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E67" w:rsidRPr="00AC7E11" w:rsidP="00A52F15" w14:paraId="1A94BC54" w14:textId="0BAF8F9C">
      <w:pPr>
        <w:pStyle w:val="InsideTitlePageMainHeading"/>
      </w:pPr>
      <w:bookmarkStart w:id="0" w:name="_Toc143675456"/>
      <w:r w:rsidRPr="00834B3E">
        <w:t xml:space="preserve">2023 </w:t>
      </w:r>
      <w:r w:rsidR="002C1B09">
        <w:t>NSDUH</w:t>
      </w:r>
      <w:r w:rsidRPr="00834B3E">
        <w:t xml:space="preserve"> </w:t>
      </w:r>
      <w:r w:rsidR="00763F23">
        <w:t>Small Data Collection Effort in Puerto Rico</w:t>
      </w:r>
      <w:r w:rsidR="002C1B09">
        <w:t xml:space="preserve"> Addendum</w:t>
      </w:r>
    </w:p>
    <w:p w:rsidR="00C93B6C" w:rsidRPr="00AC7E11" w:rsidP="009850B8" w14:paraId="04C59FB6" w14:textId="12EC2233">
      <w:pPr>
        <w:pStyle w:val="Heading2"/>
      </w:pPr>
      <w:r w:rsidRPr="00AC7E11">
        <w:t>1.</w:t>
      </w:r>
      <w:r w:rsidRPr="00AC7E11">
        <w:tab/>
      </w:r>
      <w:r w:rsidR="00834B3E">
        <w:t>Introduction</w:t>
      </w:r>
      <w:bookmarkEnd w:id="0"/>
    </w:p>
    <w:p w:rsidR="005101BA" w:rsidP="009850B8" w14:paraId="21033805" w14:textId="26000CB8">
      <w:pPr>
        <w:pStyle w:val="BodyText"/>
        <w:rPr>
          <w:rStyle w:val="eop"/>
          <w:color w:val="000000"/>
          <w:shd w:val="clear" w:color="auto" w:fill="FFFFFF"/>
        </w:rPr>
      </w:pPr>
      <w:r w:rsidRPr="001959DB">
        <w:t xml:space="preserve">This document </w:t>
      </w:r>
      <w:r w:rsidR="004420EE">
        <w:t>summaries</w:t>
      </w:r>
      <w:r w:rsidRPr="001959DB">
        <w:t xml:space="preserve"> the 2023 </w:t>
      </w:r>
      <w:r w:rsidR="00763F23">
        <w:t xml:space="preserve">NSDUH small data collection effort in </w:t>
      </w:r>
      <w:r w:rsidRPr="001959DB">
        <w:t>Puerto Rico</w:t>
      </w:r>
      <w:r w:rsidR="002B0362">
        <w:t xml:space="preserve"> </w:t>
      </w:r>
      <w:r w:rsidR="000B1704">
        <w:t xml:space="preserve">for </w:t>
      </w:r>
      <w:r w:rsidRPr="001959DB">
        <w:t xml:space="preserve">the possible expansion of </w:t>
      </w:r>
      <w:r w:rsidR="00763F23">
        <w:t xml:space="preserve">full-scale </w:t>
      </w:r>
      <w:r w:rsidRPr="001959DB">
        <w:t>data collection</w:t>
      </w:r>
      <w:r w:rsidR="00763F23">
        <w:t xml:space="preserve"> starting in a future NSDUH survey</w:t>
      </w:r>
      <w:r w:rsidR="00977FAC">
        <w:t>.</w:t>
      </w:r>
      <w:r w:rsidRPr="001959DB">
        <w:t xml:space="preserve"> </w:t>
      </w:r>
      <w:r>
        <w:t xml:space="preserve">Respondent data gathered during the pilot were used for operational purposes only and are not included in the main study dataset. </w:t>
      </w:r>
      <w:bookmarkStart w:id="1" w:name="_Toc248114153"/>
      <w:bookmarkStart w:id="2" w:name="_Toc279396775"/>
      <w:r w:rsidR="00BD4333">
        <w:rPr>
          <w:rStyle w:val="normaltextrun"/>
          <w:rFonts w:eastAsiaTheme="majorEastAsia"/>
          <w:color w:val="000000"/>
          <w:shd w:val="clear" w:color="auto" w:fill="FFFFFF"/>
        </w:rPr>
        <w:t>The document is organized by the following tasks:</w:t>
      </w:r>
      <w:r w:rsidR="00BD4333">
        <w:rPr>
          <w:rStyle w:val="eop"/>
          <w:color w:val="000000"/>
          <w:shd w:val="clear" w:color="auto" w:fill="FFFFFF"/>
        </w:rPr>
        <w:t> </w:t>
      </w:r>
    </w:p>
    <w:p w:rsidR="00DD0C7E" w:rsidP="00277B8F" w14:paraId="3E4E1246" w14:textId="2F2D1F19">
      <w:pPr>
        <w:pStyle w:val="BodyText"/>
        <w:numPr>
          <w:ilvl w:val="0"/>
          <w:numId w:val="44"/>
        </w:numPr>
        <w:spacing w:after="0"/>
      </w:pPr>
      <w:r>
        <w:t>Sampling</w:t>
      </w:r>
    </w:p>
    <w:p w:rsidR="00DD0C7E" w:rsidP="00277B8F" w14:paraId="710ED4A6" w14:textId="0C0973E5">
      <w:pPr>
        <w:pStyle w:val="BodyText"/>
        <w:numPr>
          <w:ilvl w:val="0"/>
          <w:numId w:val="44"/>
        </w:numPr>
        <w:spacing w:after="0"/>
      </w:pPr>
      <w:r>
        <w:t>Instrumentation</w:t>
      </w:r>
    </w:p>
    <w:p w:rsidR="00DD0C7E" w:rsidP="00277B8F" w14:paraId="61AFD8B4" w14:textId="7ACE76D2">
      <w:pPr>
        <w:pStyle w:val="BodyText"/>
        <w:numPr>
          <w:ilvl w:val="0"/>
          <w:numId w:val="44"/>
        </w:numPr>
        <w:spacing w:after="0"/>
      </w:pPr>
      <w:r>
        <w:t>Staff recruitment</w:t>
      </w:r>
    </w:p>
    <w:p w:rsidR="00DD0C7E" w:rsidP="00277B8F" w14:paraId="5DB14F4C" w14:textId="518F284D">
      <w:pPr>
        <w:pStyle w:val="BodyText"/>
        <w:numPr>
          <w:ilvl w:val="0"/>
          <w:numId w:val="44"/>
        </w:numPr>
        <w:spacing w:after="0"/>
      </w:pPr>
      <w:r>
        <w:t>Staff training</w:t>
      </w:r>
    </w:p>
    <w:p w:rsidR="00DD0C7E" w:rsidP="00277B8F" w14:paraId="7C09F733" w14:textId="55AFD251">
      <w:pPr>
        <w:pStyle w:val="BodyText"/>
        <w:numPr>
          <w:ilvl w:val="0"/>
          <w:numId w:val="44"/>
        </w:numPr>
        <w:spacing w:after="0"/>
      </w:pPr>
      <w:r>
        <w:t>Address verification</w:t>
      </w:r>
      <w:r w:rsidR="00821897">
        <w:t>, mailing</w:t>
      </w:r>
      <w:r w:rsidR="00FB52F9">
        <w:t>,</w:t>
      </w:r>
      <w:r w:rsidR="00821897">
        <w:t xml:space="preserve"> and shipping</w:t>
      </w:r>
    </w:p>
    <w:p w:rsidR="00277B8F" w:rsidP="00277B8F" w14:paraId="4E358335" w14:textId="3398E010">
      <w:pPr>
        <w:pStyle w:val="BodyText"/>
        <w:numPr>
          <w:ilvl w:val="0"/>
          <w:numId w:val="44"/>
        </w:numPr>
        <w:spacing w:after="0"/>
      </w:pPr>
      <w:r>
        <w:t>Data collection</w:t>
      </w:r>
    </w:p>
    <w:p w:rsidR="00277B8F" w:rsidP="00277B8F" w14:paraId="0713BE00" w14:textId="12BF403A">
      <w:pPr>
        <w:pStyle w:val="BodyText"/>
        <w:numPr>
          <w:ilvl w:val="0"/>
          <w:numId w:val="44"/>
        </w:numPr>
        <w:spacing w:after="0"/>
      </w:pPr>
      <w:r>
        <w:t>Feedback from field interviewers</w:t>
      </w:r>
    </w:p>
    <w:p w:rsidR="00277B8F" w:rsidP="00277B8F" w14:paraId="4E0FB15C" w14:textId="58AB8E9F">
      <w:pPr>
        <w:pStyle w:val="BodyText"/>
        <w:numPr>
          <w:ilvl w:val="0"/>
          <w:numId w:val="44"/>
        </w:numPr>
        <w:spacing w:after="0"/>
      </w:pPr>
      <w:r>
        <w:t>Summary of findings and recommendations</w:t>
      </w:r>
    </w:p>
    <w:p w:rsidR="00BD4333" w:rsidP="009850B8" w14:paraId="06694282" w14:textId="77777777">
      <w:pPr>
        <w:pStyle w:val="paragraph"/>
        <w:spacing w:before="0" w:beforeAutospacing="0" w:after="0" w:afterAutospacing="0"/>
        <w:ind w:firstLine="720"/>
        <w:textAlignment w:val="baseline"/>
        <w:rPr>
          <w:rStyle w:val="normaltextrun"/>
        </w:rPr>
      </w:pPr>
    </w:p>
    <w:p w:rsidR="00F91B45" w:rsidP="009850B8" w14:paraId="6C60F676" w14:textId="53D6C700">
      <w:pPr>
        <w:pStyle w:val="Heading2"/>
      </w:pPr>
      <w:bookmarkStart w:id="3" w:name="_Toc143675457"/>
      <w:bookmarkEnd w:id="1"/>
      <w:bookmarkEnd w:id="2"/>
      <w:r>
        <w:t>2.</w:t>
      </w:r>
      <w:r>
        <w:tab/>
      </w:r>
      <w:r w:rsidR="001959DB">
        <w:t>Sampling</w:t>
      </w:r>
      <w:bookmarkEnd w:id="3"/>
    </w:p>
    <w:p w:rsidR="001959DB" w:rsidRPr="00B171D4" w:rsidP="009850B8" w14:paraId="34F439C5" w14:textId="6AF4B7AC">
      <w:pPr>
        <w:pStyle w:val="BodyText"/>
        <w:rPr>
          <w:rFonts w:cstheme="minorHAnsi"/>
          <w:highlight w:val="green"/>
        </w:rPr>
      </w:pPr>
      <w:r w:rsidRPr="6EC35AAF">
        <w:t xml:space="preserve">Sample frame construction was </w:t>
      </w:r>
      <w:r>
        <w:t>facilitated</w:t>
      </w:r>
      <w:r w:rsidRPr="6EC35AAF">
        <w:t xml:space="preserve"> using electronic dwelling unit </w:t>
      </w:r>
      <w:r w:rsidR="0063238A">
        <w:t xml:space="preserve">(DU) </w:t>
      </w:r>
      <w:r w:rsidRPr="6EC35AAF">
        <w:t xml:space="preserve">enumeration (i.e., </w:t>
      </w:r>
      <w:r w:rsidRPr="6EC35AAF">
        <w:t>eListing</w:t>
      </w:r>
      <w:r w:rsidRPr="6EC35AAF">
        <w:t xml:space="preserve">) </w:t>
      </w:r>
      <w:r>
        <w:t>i</w:t>
      </w:r>
      <w:r w:rsidRPr="6EC35AAF">
        <w:t xml:space="preserve">n </w:t>
      </w:r>
      <w:r>
        <w:t>10</w:t>
      </w:r>
      <w:r w:rsidRPr="6EC35AAF">
        <w:t xml:space="preserve"> segments. </w:t>
      </w:r>
      <w:r>
        <w:rPr>
          <w:rFonts w:cstheme="minorHAnsi"/>
        </w:rPr>
        <w:t xml:space="preserve">The eListing effort </w:t>
      </w:r>
      <w:r w:rsidRPr="00B171D4">
        <w:rPr>
          <w:rFonts w:cstheme="minorHAnsi"/>
        </w:rPr>
        <w:t>was more challenging</w:t>
      </w:r>
      <w:r w:rsidR="00A73DD9">
        <w:rPr>
          <w:rFonts w:cstheme="minorHAnsi"/>
        </w:rPr>
        <w:t xml:space="preserve"> in Puerto Rico</w:t>
      </w:r>
      <w:r w:rsidRPr="00B171D4">
        <w:rPr>
          <w:rFonts w:cstheme="minorHAnsi"/>
        </w:rPr>
        <w:t xml:space="preserve"> than in the mainland </w:t>
      </w:r>
      <w:r>
        <w:rPr>
          <w:rFonts w:cstheme="minorHAnsi"/>
        </w:rPr>
        <w:t xml:space="preserve">United States </w:t>
      </w:r>
      <w:r w:rsidRPr="00B171D4">
        <w:rPr>
          <w:rFonts w:cstheme="minorHAnsi"/>
        </w:rPr>
        <w:t xml:space="preserve">due to </w:t>
      </w:r>
      <w:r>
        <w:rPr>
          <w:rFonts w:cstheme="minorHAnsi"/>
        </w:rPr>
        <w:t>non</w:t>
      </w:r>
      <w:r w:rsidR="00813004">
        <w:rPr>
          <w:rFonts w:cstheme="minorHAnsi"/>
        </w:rPr>
        <w:t>-</w:t>
      </w:r>
      <w:r>
        <w:rPr>
          <w:rFonts w:cstheme="minorHAnsi"/>
        </w:rPr>
        <w:t xml:space="preserve">standardized, </w:t>
      </w:r>
      <w:r w:rsidRPr="00B171D4">
        <w:rPr>
          <w:rFonts w:cstheme="minorHAnsi"/>
        </w:rPr>
        <w:t xml:space="preserve">wide variation in Puerto Rico address formats. </w:t>
      </w:r>
      <w:r w:rsidR="007B337F">
        <w:rPr>
          <w:rFonts w:cstheme="minorHAnsi"/>
        </w:rPr>
        <w:t>A</w:t>
      </w:r>
      <w:r w:rsidRPr="00B171D4">
        <w:rPr>
          <w:rFonts w:cstheme="minorHAnsi"/>
        </w:rPr>
        <w:t>dditional information</w:t>
      </w:r>
      <w:r>
        <w:rPr>
          <w:rFonts w:cstheme="minorHAnsi"/>
        </w:rPr>
        <w:t>,</w:t>
      </w:r>
      <w:r w:rsidRPr="00B171D4">
        <w:rPr>
          <w:rFonts w:cstheme="minorHAnsi"/>
        </w:rPr>
        <w:t xml:space="preserve"> such as an urbanization code</w:t>
      </w:r>
      <w:r w:rsidR="00271CBF">
        <w:rPr>
          <w:rFonts w:cstheme="minorHAnsi"/>
        </w:rPr>
        <w:t>,</w:t>
      </w:r>
      <w:r>
        <w:rPr>
          <w:rStyle w:val="FootnoteReference"/>
        </w:rPr>
        <w:footnoteReference w:id="3"/>
      </w:r>
      <w:r w:rsidRPr="00B171D4">
        <w:rPr>
          <w:rFonts w:cstheme="minorHAnsi"/>
        </w:rPr>
        <w:t xml:space="preserve"> subdivision, condominium number</w:t>
      </w:r>
      <w:r w:rsidR="00271CBF">
        <w:rPr>
          <w:rFonts w:cstheme="minorHAnsi"/>
        </w:rPr>
        <w:t xml:space="preserve"> or </w:t>
      </w:r>
      <w:r w:rsidRPr="00B171D4">
        <w:rPr>
          <w:rFonts w:cstheme="minorHAnsi"/>
        </w:rPr>
        <w:t>name, or other geographic indicator</w:t>
      </w:r>
      <w:r>
        <w:rPr>
          <w:rFonts w:cstheme="minorHAnsi"/>
        </w:rPr>
        <w:t>s,</w:t>
      </w:r>
      <w:r w:rsidRPr="00B171D4">
        <w:rPr>
          <w:rFonts w:cstheme="minorHAnsi"/>
        </w:rPr>
        <w:t xml:space="preserve"> </w:t>
      </w:r>
      <w:r w:rsidR="00271CBF">
        <w:rPr>
          <w:rFonts w:cstheme="minorHAnsi"/>
        </w:rPr>
        <w:t>is</w:t>
      </w:r>
      <w:r w:rsidRPr="00B171D4">
        <w:rPr>
          <w:rFonts w:cstheme="minorHAnsi"/>
        </w:rPr>
        <w:t xml:space="preserve"> often needed to locate residential </w:t>
      </w:r>
      <w:r>
        <w:rPr>
          <w:rFonts w:cstheme="minorHAnsi"/>
        </w:rPr>
        <w:t>DUs. Therefore, when eListing the segments</w:t>
      </w:r>
      <w:r w:rsidR="00763F23">
        <w:rPr>
          <w:rFonts w:cstheme="minorHAnsi"/>
        </w:rPr>
        <w:t xml:space="preserve"> for the small data collection effort</w:t>
      </w:r>
      <w:r>
        <w:rPr>
          <w:rFonts w:cstheme="minorHAnsi"/>
        </w:rPr>
        <w:t xml:space="preserve">, descriptions were frequently used, which led to additional effort by the sampling, data editing, and programming teams to process and manage these data. </w:t>
      </w:r>
      <w:r w:rsidR="00A42444">
        <w:rPr>
          <w:rFonts w:cstheme="minorHAnsi"/>
        </w:rPr>
        <w:t xml:space="preserve">Several changes were made to the main study eListing application to account for </w:t>
      </w:r>
      <w:r w:rsidR="00997132">
        <w:rPr>
          <w:rFonts w:cstheme="minorHAnsi"/>
        </w:rPr>
        <w:t>descriptions and preserve consistency</w:t>
      </w:r>
      <w:r w:rsidR="002547CC">
        <w:rPr>
          <w:rFonts w:cstheme="minorHAnsi"/>
        </w:rPr>
        <w:t xml:space="preserve"> across training programs</w:t>
      </w:r>
      <w:r w:rsidR="001A5C12">
        <w:rPr>
          <w:rFonts w:cstheme="minorHAnsi"/>
        </w:rPr>
        <w:t>.</w:t>
      </w:r>
    </w:p>
    <w:p w:rsidR="001959DB" w:rsidP="009850B8" w14:paraId="030ADD3B" w14:textId="73F8D3BC">
      <w:pPr>
        <w:pStyle w:val="BodyText"/>
      </w:pPr>
      <w:r>
        <w:t>For the small data collection effort, a</w:t>
      </w:r>
      <w:r w:rsidRPr="6EAE9DB9">
        <w:t xml:space="preserve">n equal number of </w:t>
      </w:r>
      <w:r>
        <w:t>sample dwelling units (</w:t>
      </w:r>
      <w:r w:rsidRPr="6EAE9DB9">
        <w:t>SDUs</w:t>
      </w:r>
      <w:r>
        <w:t>)</w:t>
      </w:r>
      <w:r w:rsidRPr="6EAE9DB9">
        <w:t xml:space="preserve"> (i.e., </w:t>
      </w:r>
      <w:r w:rsidRPr="00A82D27">
        <w:t>136</w:t>
      </w:r>
      <w:r w:rsidRPr="6EAE9DB9">
        <w:t xml:space="preserve">) was selected in each segment except in one segment </w:t>
      </w:r>
      <w:r>
        <w:t xml:space="preserve">where </w:t>
      </w:r>
      <w:r w:rsidRPr="6EAE9DB9">
        <w:t>a smaller number of DUs (</w:t>
      </w:r>
      <w:r>
        <w:t xml:space="preserve">i.e., </w:t>
      </w:r>
      <w:r w:rsidRPr="6EAE9DB9">
        <w:t>130) was selected</w:t>
      </w:r>
      <w:r w:rsidR="009C75F6">
        <w:t xml:space="preserve">. </w:t>
      </w:r>
      <w:r w:rsidR="00711764">
        <w:t>The remainder were</w:t>
      </w:r>
      <w:r w:rsidRPr="6EAE9DB9">
        <w:t xml:space="preserve"> reserve</w:t>
      </w:r>
      <w:r w:rsidR="00711764">
        <w:t>d</w:t>
      </w:r>
      <w:r w:rsidRPr="6EAE9DB9">
        <w:t xml:space="preserve"> for </w:t>
      </w:r>
      <w:r>
        <w:t xml:space="preserve">potential full-scale data collection in </w:t>
      </w:r>
      <w:r w:rsidRPr="6EAE9DB9">
        <w:t xml:space="preserve">2024. </w:t>
      </w:r>
      <w:r>
        <w:t>A</w:t>
      </w:r>
      <w:r w:rsidRPr="6EAE9DB9">
        <w:t xml:space="preserve"> total of 1,354 DUs were selected for the </w:t>
      </w:r>
      <w:r>
        <w:t>small data collection effort</w:t>
      </w:r>
      <w:r w:rsidRPr="6EAE9DB9">
        <w:t xml:space="preserve">. The sample was designed to yield </w:t>
      </w:r>
      <w:r w:rsidR="00391C08">
        <w:t>100 completed interviews (</w:t>
      </w:r>
      <w:r w:rsidRPr="6EAE9DB9">
        <w:t xml:space="preserve">10 completed interviews </w:t>
      </w:r>
      <w:r>
        <w:t>per</w:t>
      </w:r>
      <w:r w:rsidRPr="6EAE9DB9">
        <w:t xml:space="preserve"> segment</w:t>
      </w:r>
      <w:r w:rsidR="00391C08">
        <w:t>)</w:t>
      </w:r>
      <w:r w:rsidRPr="6EAE9DB9">
        <w:t xml:space="preserve">. </w:t>
      </w:r>
    </w:p>
    <w:p w:rsidR="009027F7" w:rsidP="009850B8" w14:paraId="0B543B55" w14:textId="139E08C7">
      <w:pPr>
        <w:pStyle w:val="Heading2"/>
      </w:pPr>
      <w:bookmarkStart w:id="4" w:name="_Toc143675458"/>
      <w:r>
        <w:t>3.</w:t>
      </w:r>
      <w:r>
        <w:tab/>
        <w:t>Instrumentation</w:t>
      </w:r>
      <w:bookmarkEnd w:id="4"/>
    </w:p>
    <w:p w:rsidR="00CB193F" w:rsidP="009850B8" w14:paraId="7F3FC7C6" w14:textId="07197683">
      <w:pPr>
        <w:pStyle w:val="BodyText"/>
      </w:pPr>
      <w:r>
        <w:t xml:space="preserve">Prior to fielding the </w:t>
      </w:r>
      <w:r w:rsidR="00763F23">
        <w:t>small data collection effort</w:t>
      </w:r>
      <w:r>
        <w:t xml:space="preserve">, a Spanish </w:t>
      </w:r>
      <w:r w:rsidRPr="00380D25">
        <w:t xml:space="preserve">language methodologist reviewed the screening and interview specifications and respondent materials to assess the need for any changes warranted </w:t>
      </w:r>
      <w:r>
        <w:t>because of</w:t>
      </w:r>
      <w:r w:rsidRPr="00380D25">
        <w:t xml:space="preserve"> Puerto Rican dialects. The language methodologist then </w:t>
      </w:r>
      <w:r w:rsidRPr="00380D25">
        <w:t xml:space="preserve">reviewed the specifications and materials with the </w:t>
      </w:r>
      <w:r>
        <w:t>field supervisor</w:t>
      </w:r>
      <w:r w:rsidRPr="00380D25">
        <w:t xml:space="preserve"> </w:t>
      </w:r>
      <w:r>
        <w:t>(</w:t>
      </w:r>
      <w:r w:rsidRPr="00380D25">
        <w:t>FS</w:t>
      </w:r>
      <w:r>
        <w:t>) for Puerto Rico</w:t>
      </w:r>
      <w:r w:rsidRPr="00380D25">
        <w:t>, who is bilingual and lives in Puerto Rico. These reviews uncovered no warranted changes in the screening instrument and only minimal changes in the interview instrument.</w:t>
      </w:r>
      <w:r w:rsidRPr="00CB193F">
        <w:t xml:space="preserve"> </w:t>
      </w:r>
      <w:r>
        <w:t>The interview instrument changes</w:t>
      </w:r>
      <w:r w:rsidR="009850B8">
        <w:t xml:space="preserve"> for the </w:t>
      </w:r>
      <w:r w:rsidR="00763F23">
        <w:t>small data collection effort</w:t>
      </w:r>
      <w:r>
        <w:t xml:space="preserve"> were as follows: </w:t>
      </w:r>
    </w:p>
    <w:p w:rsidR="00277B8F" w:rsidP="00277B8F" w14:paraId="53CA536A" w14:textId="1B5FE7E7">
      <w:pPr>
        <w:pStyle w:val="BodyText"/>
        <w:numPr>
          <w:ilvl w:val="0"/>
          <w:numId w:val="45"/>
        </w:numPr>
        <w:contextualSpacing/>
      </w:pPr>
      <w:r>
        <w:t>“Puerto Rico” was added to FIPE4 as a possible location for a respondent to live.</w:t>
      </w:r>
    </w:p>
    <w:p w:rsidR="004357BA" w:rsidP="00277B8F" w14:paraId="58A3B3F4" w14:textId="740CAF72">
      <w:pPr>
        <w:pStyle w:val="BodyText"/>
        <w:numPr>
          <w:ilvl w:val="0"/>
          <w:numId w:val="45"/>
        </w:numPr>
      </w:pPr>
      <w:r>
        <w:t xml:space="preserve">“Puerto Rico” was added to all STATE FILL locations throughout the instrument. </w:t>
      </w:r>
    </w:p>
    <w:p w:rsidR="00277B8F" w:rsidP="00277B8F" w14:paraId="4A675FF3" w14:textId="77777777">
      <w:pPr>
        <w:pStyle w:val="BodyText"/>
      </w:pPr>
      <w:r>
        <w:t>These changes were incorporated into the existing NSDUH instrument using wording fills triggered by interview location (i.e., “Puerto Rico”). Furthermore, respondent materials were tailored for use in Puerto Rico to include the correct suicide hotline number for Puerto Rico.</w:t>
      </w:r>
    </w:p>
    <w:p w:rsidR="009027F7" w:rsidP="009850B8" w14:paraId="427232F1" w14:textId="77777777">
      <w:pPr>
        <w:pStyle w:val="Heading2"/>
      </w:pPr>
      <w:bookmarkStart w:id="5" w:name="_Toc143675459"/>
      <w:r>
        <w:t>4.</w:t>
      </w:r>
      <w:r>
        <w:tab/>
        <w:t>Staff Recruitment</w:t>
      </w:r>
      <w:bookmarkEnd w:id="5"/>
    </w:p>
    <w:p w:rsidR="009027F7" w:rsidRPr="00896B15" w:rsidP="009850B8" w14:paraId="3219327A" w14:textId="4F8A5C9E">
      <w:pPr>
        <w:pStyle w:val="BodyText"/>
      </w:pPr>
      <w:r>
        <w:t>An</w:t>
      </w:r>
      <w:r w:rsidRPr="00F10D39">
        <w:t xml:space="preserve"> employment website</w:t>
      </w:r>
      <w:r w:rsidRPr="00F10D39">
        <w:t xml:space="preserve"> was used to source applicants. Job descriptions included two </w:t>
      </w:r>
      <w:r w:rsidR="001254CE">
        <w:t xml:space="preserve">unique </w:t>
      </w:r>
      <w:r w:rsidRPr="00F10D39">
        <w:t>requirements: (1) physical location in Puerto Rico and (2) proficiency in English and Spanish</w:t>
      </w:r>
      <w:r w:rsidR="00E23A2C">
        <w:t xml:space="preserve">. </w:t>
      </w:r>
      <w:r w:rsidRPr="00F10D39">
        <w:t>Except for these requirements, all recruitment procedures followed the same</w:t>
      </w:r>
      <w:r>
        <w:t xml:space="preserve"> </w:t>
      </w:r>
      <w:r w:rsidRPr="00F10D39">
        <w:t xml:space="preserve">as those on the mainland. </w:t>
      </w:r>
    </w:p>
    <w:p w:rsidR="00174397" w:rsidP="009850B8" w14:paraId="678A01A2" w14:textId="77777777">
      <w:pPr>
        <w:pStyle w:val="Heading2"/>
      </w:pPr>
      <w:bookmarkStart w:id="6" w:name="_Toc143675460"/>
      <w:r>
        <w:t>5.</w:t>
      </w:r>
      <w:r>
        <w:tab/>
        <w:t>Staff Training</w:t>
      </w:r>
      <w:bookmarkEnd w:id="6"/>
    </w:p>
    <w:p w:rsidR="00174397" w:rsidP="009850B8" w14:paraId="346D81AA" w14:textId="6EFA175E">
      <w:pPr>
        <w:pStyle w:val="BodyText"/>
      </w:pPr>
      <w:r>
        <w:t>T</w:t>
      </w:r>
      <w:r w:rsidRPr="00B928B4">
        <w:t xml:space="preserve">he eListing and FI training programs mirrored those used in the main </w:t>
      </w:r>
      <w:r w:rsidRPr="00B928B4" w:rsidR="00AB626C">
        <w:t>NSDUH</w:t>
      </w:r>
      <w:r w:rsidR="00AB626C">
        <w:t xml:space="preserve"> and</w:t>
      </w:r>
      <w:r w:rsidR="00A00932">
        <w:t xml:space="preserve"> included </w:t>
      </w:r>
      <w:r w:rsidRPr="00B928B4">
        <w:t xml:space="preserve">some customization </w:t>
      </w:r>
      <w:r w:rsidR="00A00932">
        <w:t>to Puerto Rico</w:t>
      </w:r>
      <w:r w:rsidRPr="00B928B4">
        <w:t xml:space="preserve">. </w:t>
      </w:r>
      <w:r w:rsidR="001B2954">
        <w:t>E</w:t>
      </w:r>
      <w:r w:rsidRPr="00B928B4">
        <w:t>quipment and hard</w:t>
      </w:r>
      <w:r>
        <w:t>-</w:t>
      </w:r>
      <w:r w:rsidRPr="00B928B4">
        <w:t xml:space="preserve">copy training materials were shipped to listers and FIs </w:t>
      </w:r>
      <w:r w:rsidR="007F621E">
        <w:t>two</w:t>
      </w:r>
      <w:r w:rsidRPr="00B928B4">
        <w:t xml:space="preserve"> days earlier than typically scheduled. This extra time accounted for anecdotal information that packages shipped from the mainland take slightly longer to be delivered to home addresses in Puerto Rico.</w:t>
      </w:r>
    </w:p>
    <w:p w:rsidR="00174397" w:rsidRPr="002110C0" w:rsidP="009850B8" w14:paraId="4C601693" w14:textId="0A1009F2">
      <w:pPr>
        <w:pStyle w:val="BodyText"/>
      </w:pPr>
      <w:r w:rsidRPr="00F208FA">
        <w:t>Puerto Ric</w:t>
      </w:r>
      <w:r>
        <w:t>an</w:t>
      </w:r>
      <w:r w:rsidRPr="00F208FA">
        <w:t xml:space="preserve"> FIs </w:t>
      </w:r>
      <w:r>
        <w:t>attended</w:t>
      </w:r>
      <w:r w:rsidRPr="00F208FA">
        <w:t xml:space="preserve"> </w:t>
      </w:r>
      <w:r w:rsidR="00CB5182">
        <w:t>a</w:t>
      </w:r>
      <w:r w:rsidRPr="00F208FA">
        <w:t xml:space="preserve"> regular </w:t>
      </w:r>
      <w:r w:rsidR="00E91255">
        <w:t xml:space="preserve">new </w:t>
      </w:r>
      <w:r w:rsidRPr="00F208FA">
        <w:t>FI training session</w:t>
      </w:r>
      <w:r>
        <w:t xml:space="preserve">. Changes were made to the training program for Puerto Rican FIs to provide them more opportunities to learn and practice in Spanish. The key changes included </w:t>
      </w:r>
      <w:r w:rsidR="00900E87">
        <w:t>additional group and individual exercises in Spanish and extended bilingual training.</w:t>
      </w:r>
      <w:r w:rsidR="00D960C0">
        <w:t xml:space="preserve"> </w:t>
      </w:r>
      <w:r w:rsidRPr="002110C0">
        <w:t>In addition, Puerto Ric</w:t>
      </w:r>
      <w:r>
        <w:t>an</w:t>
      </w:r>
      <w:r w:rsidRPr="002110C0">
        <w:t xml:space="preserve"> FIs attended a team meeting led by the Puerto Ric</w:t>
      </w:r>
      <w:r>
        <w:t>an</w:t>
      </w:r>
      <w:r w:rsidRPr="002110C0">
        <w:t xml:space="preserve"> FS and the language methodologist to review logistical and data collection considerations unique to Puerto Rico.</w:t>
      </w:r>
    </w:p>
    <w:p w:rsidR="00AF1B11" w:rsidP="009850B8" w14:paraId="3B080B12" w14:textId="4D9E870D">
      <w:pPr>
        <w:pStyle w:val="Heading2"/>
      </w:pPr>
      <w:r>
        <w:t>6</w:t>
      </w:r>
      <w:r>
        <w:t>.</w:t>
      </w:r>
      <w:r>
        <w:tab/>
        <w:t>Address Verification</w:t>
      </w:r>
      <w:r w:rsidR="00821897">
        <w:t xml:space="preserve">, </w:t>
      </w:r>
      <w:r w:rsidR="00FB52F9">
        <w:t>Mailing,</w:t>
      </w:r>
      <w:r w:rsidR="00821897">
        <w:t xml:space="preserve"> and Shipping</w:t>
      </w:r>
      <w:r>
        <w:t xml:space="preserve"> </w:t>
      </w:r>
    </w:p>
    <w:p w:rsidR="00AF1B11" w:rsidP="009850B8" w14:paraId="786F524A" w14:textId="67567815">
      <w:pPr>
        <w:ind w:firstLine="720"/>
      </w:pPr>
      <w:r>
        <w:t xml:space="preserve">Address verification testing was performed using one USPS (i.e., Coding Accuracy Support System) and one UPS (i.e., UPS Address Verification API) service to identify addresses that may not be deliverable. Both platforms identified addresses that were not recognized by the U.S. Postal Service (USPS). One platform was used to convert unrecognized addresses into valid, deliverable addresses. Ultimately, the decision was made not to utilize either validation platform for two reasons: (1) concerns that doing so could result in removing addresses that could be located by a postal carrier even if not validated by USPS, and (2) that automatically modifying addresses could result in sending lead letters to houses outside of the segment area instead of intended residences within the sample area. Instead, mapping staff reviewed the addresses and reformatted them for consistency based on the USPS standards for Puerto Rico (USPS, 2023). </w:t>
      </w:r>
    </w:p>
    <w:p w:rsidR="00FB52F9" w:rsidP="009850B8" w14:paraId="7B49B343" w14:textId="38228382">
      <w:pPr>
        <w:ind w:firstLine="720"/>
      </w:pPr>
    </w:p>
    <w:p w:rsidR="00FB52F9" w:rsidP="00FB52F9" w14:paraId="2181E573" w14:textId="245A35A6">
      <w:pPr>
        <w:pStyle w:val="paragraph"/>
        <w:spacing w:before="0" w:beforeAutospacing="0" w:after="0" w:afterAutospacing="0"/>
        <w:ind w:firstLine="720"/>
        <w:textAlignment w:val="baseline"/>
        <w:rPr>
          <w:rStyle w:val="normaltextrun"/>
        </w:rPr>
      </w:pPr>
      <w:r>
        <w:rPr>
          <w:rStyle w:val="normaltextrun"/>
        </w:rPr>
        <w:t>In preparation for data collection, the project’s case management system was updated to include processes to print labels for Puerto Rico addresses. Test lead letters were mailed to the FS and FIs to evaluate how long it took for mail to be received from the mainland. On average, it took 6 days for mail to arrive</w:t>
      </w:r>
      <w:r w:rsidR="00616250">
        <w:rPr>
          <w:rStyle w:val="normaltextrun"/>
        </w:rPr>
        <w:t xml:space="preserve"> compared to about 3 days on the mainland.</w:t>
      </w:r>
      <w:r>
        <w:rPr>
          <w:rStyle w:val="eop"/>
        </w:rPr>
        <w:t> </w:t>
      </w:r>
    </w:p>
    <w:p w:rsidR="00FB52F9" w:rsidP="00FB52F9" w14:paraId="09232F86" w14:textId="77777777">
      <w:pPr>
        <w:ind w:firstLine="720"/>
        <w:rPr>
          <w:rStyle w:val="normaltextrun"/>
        </w:rPr>
      </w:pPr>
    </w:p>
    <w:p w:rsidR="00FB52F9" w:rsidP="00FB52F9" w14:paraId="4E7ED26A" w14:textId="54382653">
      <w:pPr>
        <w:ind w:firstLine="720"/>
        <w:rPr>
          <w:rStyle w:val="normaltextrun"/>
        </w:rPr>
      </w:pPr>
      <w:r w:rsidRPr="005D3F41">
        <w:rPr>
          <w:rStyle w:val="normaltextrun"/>
        </w:rPr>
        <w:t xml:space="preserve">After validating addresses, 807 out of 1,354 addresses (59.6 percent) were sufficiently accurate to have lead letters sent. All other addresses were only descriptions and did not have mailable addresses. Out of the 807 lead letters that were mailed, 309 (38.3 percent) were returned to the project’s Field Distribution Center. </w:t>
      </w:r>
    </w:p>
    <w:p w:rsidR="00AF1B11" w:rsidP="009850B8" w14:paraId="61B4C6A2" w14:textId="77777777"/>
    <w:p w:rsidR="00AF1B11" w:rsidRPr="00AF1B11" w:rsidP="009850B8" w14:paraId="22013B51" w14:textId="6F352877">
      <w:pPr>
        <w:ind w:firstLine="720"/>
      </w:pPr>
      <w:r>
        <w:t>During the screening, address edits were made to 157 DUs. Multiple edits were made for some DUs if a respondent indicated a different preference for the address during the screening process.</w:t>
      </w:r>
    </w:p>
    <w:p w:rsidR="005D3F41" w:rsidP="009850B8" w14:paraId="688B3A1D" w14:textId="3747BC6E">
      <w:pPr>
        <w:pStyle w:val="Heading2"/>
      </w:pPr>
      <w:r>
        <w:t>7</w:t>
      </w:r>
      <w:r>
        <w:t>.</w:t>
      </w:r>
      <w:r>
        <w:tab/>
        <w:t>Data Collection</w:t>
      </w:r>
    </w:p>
    <w:p w:rsidR="00792152" w:rsidP="009850B8" w14:paraId="09B790E0" w14:textId="6DD96600">
      <w:pPr>
        <w:pStyle w:val="BodyText"/>
      </w:pPr>
      <w:r>
        <w:t xml:space="preserve">Screening and interviewing for the small data collection effort </w:t>
      </w:r>
      <w:r w:rsidR="00FB52F9">
        <w:t>lasted approximately seven weeks (</w:t>
      </w:r>
      <w:r w:rsidR="007A497E">
        <w:t xml:space="preserve">April 20, 2023 </w:t>
      </w:r>
      <w:r w:rsidR="00FB52F9">
        <w:t xml:space="preserve">– June 12, 2023). </w:t>
      </w:r>
      <w:r w:rsidRPr="005D3F41" w:rsidR="005D3F41">
        <w:t>Of the 1,354 DUs selected, 1,280 were eligible (94.5 percent). Among these DUs, 357 screenings were completed, for an unweighted screening response rate of 27.9 percent. From the completed screenings, 193 respondents were selected for the NSDUH interview. Of those people selected, 100 completed the interview, for an unweighted interview response rate of 51.8 percent.</w:t>
      </w:r>
      <w:r>
        <w:t xml:space="preserve"> </w:t>
      </w:r>
      <w:r w:rsidRPr="00792152">
        <w:t xml:space="preserve">Initial contact with respondents in Puerto Rico followed the same procedures that were followed on the mainland; however, given the short data collection period, there were no follow-up communications (e.g., web follow-up letters, unable-to-contact letters, and refusal letters). This should be considered when comparing </w:t>
      </w:r>
      <w:r>
        <w:t xml:space="preserve">the small data collection response rates to the </w:t>
      </w:r>
      <w:r w:rsidRPr="00792152">
        <w:t>main study response rates.</w:t>
      </w:r>
    </w:p>
    <w:p w:rsidR="00667BF4" w:rsidP="009850B8" w14:paraId="3FF32E20" w14:textId="5D40CD17">
      <w:pPr>
        <w:pStyle w:val="BodyText"/>
      </w:pPr>
      <w:r w:rsidRPr="00667BF4">
        <w:t xml:space="preserve">Tables </w:t>
      </w:r>
      <w:r w:rsidR="00821897">
        <w:t>7</w:t>
      </w:r>
      <w:r w:rsidRPr="00667BF4">
        <w:t>.</w:t>
      </w:r>
      <w:r w:rsidR="00792152">
        <w:t>1</w:t>
      </w:r>
      <w:r w:rsidRPr="00667BF4">
        <w:t xml:space="preserve"> and </w:t>
      </w:r>
      <w:r w:rsidR="00821897">
        <w:t>7</w:t>
      </w:r>
      <w:r w:rsidRPr="00667BF4">
        <w:t>.</w:t>
      </w:r>
      <w:r w:rsidR="00792152">
        <w:t>2</w:t>
      </w:r>
      <w:r w:rsidRPr="00667BF4">
        <w:t xml:space="preserve"> provide summaries of screenings and interviews completed by mode</w:t>
      </w:r>
      <w:r w:rsidR="00FB52F9">
        <w:t xml:space="preserve"> (in-person or web)</w:t>
      </w:r>
      <w:r w:rsidRPr="00667BF4">
        <w:t xml:space="preserve"> and language</w:t>
      </w:r>
      <w:r w:rsidR="00FB52F9">
        <w:t xml:space="preserve"> (English or Spanish)</w:t>
      </w:r>
      <w:r w:rsidRPr="00667BF4">
        <w:t xml:space="preserve">, and Table </w:t>
      </w:r>
      <w:r w:rsidR="00821897">
        <w:t>7</w:t>
      </w:r>
      <w:r w:rsidRPr="00667BF4">
        <w:t>.</w:t>
      </w:r>
      <w:r w:rsidR="00792152">
        <w:t>3</w:t>
      </w:r>
      <w:r w:rsidRPr="00667BF4">
        <w:t xml:space="preserve"> shows respondent age distributions.</w:t>
      </w:r>
    </w:p>
    <w:p w:rsidR="00AF1B11" w:rsidP="009850B8" w14:paraId="0C7543D3" w14:textId="41473871">
      <w:pPr>
        <w:pStyle w:val="paragraph"/>
        <w:spacing w:before="0" w:beforeAutospacing="0" w:after="0" w:afterAutospacing="0"/>
        <w:ind w:left="1080" w:hanging="1080"/>
        <w:textAlignment w:val="baseline"/>
        <w:rPr>
          <w:rFonts w:ascii="Segoe UI" w:hAnsi="Segoe UI" w:cs="Segoe UI"/>
          <w:b/>
          <w:bCs/>
          <w:sz w:val="18"/>
          <w:szCs w:val="18"/>
        </w:rPr>
      </w:pPr>
      <w:r>
        <w:rPr>
          <w:rStyle w:val="normaltextrun"/>
          <w:rFonts w:ascii="Arial" w:hAnsi="Arial" w:cs="Arial"/>
          <w:b/>
          <w:bCs/>
          <w:sz w:val="22"/>
          <w:szCs w:val="22"/>
        </w:rPr>
        <w:t xml:space="preserve">Table </w:t>
      </w:r>
      <w:r w:rsidR="00821897">
        <w:rPr>
          <w:rStyle w:val="normaltextrun"/>
          <w:rFonts w:ascii="Arial" w:hAnsi="Arial" w:cs="Arial"/>
          <w:b/>
          <w:bCs/>
          <w:sz w:val="22"/>
          <w:szCs w:val="22"/>
        </w:rPr>
        <w:t>7</w:t>
      </w:r>
      <w:r w:rsidR="00792152">
        <w:rPr>
          <w:rStyle w:val="normaltextrun"/>
          <w:rFonts w:ascii="Arial" w:hAnsi="Arial" w:cs="Arial"/>
          <w:b/>
          <w:bCs/>
          <w:sz w:val="22"/>
          <w:szCs w:val="22"/>
        </w:rPr>
        <w:t>.1</w:t>
      </w:r>
      <w:r>
        <w:rPr>
          <w:rStyle w:val="tabchar"/>
          <w:rFonts w:ascii="Calibri" w:hAnsi="Calibri" w:cs="Calibri"/>
          <w:sz w:val="22"/>
          <w:szCs w:val="22"/>
        </w:rPr>
        <w:tab/>
      </w:r>
      <w:r>
        <w:rPr>
          <w:rStyle w:val="normaltextrun"/>
          <w:rFonts w:ascii="Arial" w:hAnsi="Arial" w:cs="Arial"/>
          <w:b/>
          <w:bCs/>
          <w:sz w:val="22"/>
          <w:szCs w:val="22"/>
        </w:rPr>
        <w:t>Screenings Completed, by Mode and Language </w:t>
      </w:r>
      <w:r>
        <w:rPr>
          <w:rStyle w:val="eop"/>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0"/>
        <w:gridCol w:w="2280"/>
        <w:gridCol w:w="2280"/>
        <w:gridCol w:w="2280"/>
      </w:tblGrid>
      <w:tr w14:paraId="716CC1C7" w14:textId="77777777" w:rsidTr="00AF1B1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09B7A098" w14:textId="77777777">
            <w:pPr>
              <w:pStyle w:val="paragraph"/>
              <w:spacing w:before="0" w:beforeAutospacing="0" w:after="0" w:afterAutospacing="0"/>
              <w:textAlignment w:val="baseline"/>
            </w:pPr>
            <w:r>
              <w:rPr>
                <w:rStyle w:val="normaltextrun"/>
                <w:b/>
                <w:bCs/>
                <w:sz w:val="20"/>
                <w:szCs w:val="20"/>
              </w:rPr>
              <w:t>Mode</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4988E65" w14:textId="77777777">
            <w:pPr>
              <w:pStyle w:val="paragraph"/>
              <w:spacing w:before="0" w:beforeAutospacing="0" w:after="0" w:afterAutospacing="0"/>
              <w:jc w:val="center"/>
              <w:textAlignment w:val="baseline"/>
            </w:pPr>
            <w:r>
              <w:rPr>
                <w:rStyle w:val="normaltextrun"/>
                <w:b/>
                <w:bCs/>
                <w:sz w:val="20"/>
                <w:szCs w:val="20"/>
              </w:rPr>
              <w:t>English</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4B9BA990" w14:textId="77777777">
            <w:pPr>
              <w:pStyle w:val="paragraph"/>
              <w:spacing w:before="0" w:beforeAutospacing="0" w:after="0" w:afterAutospacing="0"/>
              <w:jc w:val="center"/>
              <w:textAlignment w:val="baseline"/>
            </w:pPr>
            <w:r>
              <w:rPr>
                <w:rStyle w:val="normaltextrun"/>
                <w:b/>
                <w:bCs/>
                <w:sz w:val="20"/>
                <w:szCs w:val="20"/>
              </w:rPr>
              <w:t>Spanish</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2DC4C956" w14:textId="77777777">
            <w:pPr>
              <w:pStyle w:val="paragraph"/>
              <w:spacing w:before="0" w:beforeAutospacing="0" w:after="0" w:afterAutospacing="0"/>
              <w:jc w:val="center"/>
              <w:textAlignment w:val="baseline"/>
            </w:pPr>
            <w:r>
              <w:rPr>
                <w:rStyle w:val="normaltextrun"/>
                <w:b/>
                <w:bCs/>
                <w:sz w:val="20"/>
                <w:szCs w:val="20"/>
              </w:rPr>
              <w:t>Total</w:t>
            </w:r>
            <w:r>
              <w:rPr>
                <w:rStyle w:val="eop"/>
                <w:sz w:val="20"/>
                <w:szCs w:val="20"/>
              </w:rPr>
              <w:t> </w:t>
            </w:r>
          </w:p>
        </w:tc>
      </w:tr>
      <w:tr w14:paraId="501F0D44" w14:textId="77777777" w:rsidTr="00AF1B11">
        <w:tblPrEx>
          <w:tblW w:w="0"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452F1D1" w14:textId="77777777">
            <w:pPr>
              <w:pStyle w:val="paragraph"/>
              <w:spacing w:before="0" w:beforeAutospacing="0" w:after="0" w:afterAutospacing="0"/>
              <w:textAlignment w:val="baseline"/>
            </w:pPr>
            <w:r>
              <w:rPr>
                <w:rStyle w:val="normaltextrun"/>
                <w:sz w:val="20"/>
                <w:szCs w:val="20"/>
              </w:rPr>
              <w:t>In Person</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2D13C8F3" w14:textId="77777777">
            <w:pPr>
              <w:pStyle w:val="paragraph"/>
              <w:spacing w:before="0" w:beforeAutospacing="0" w:after="0" w:afterAutospacing="0"/>
              <w:ind w:right="735"/>
              <w:jc w:val="right"/>
              <w:textAlignment w:val="baseline"/>
            </w:pPr>
            <w:r>
              <w:rPr>
                <w:rStyle w:val="normaltextrun"/>
                <w:sz w:val="20"/>
                <w:szCs w:val="20"/>
              </w:rPr>
              <w:t>1</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B10ED03" w14:textId="77777777">
            <w:pPr>
              <w:pStyle w:val="paragraph"/>
              <w:spacing w:before="0" w:beforeAutospacing="0" w:after="0" w:afterAutospacing="0"/>
              <w:ind w:right="570"/>
              <w:jc w:val="right"/>
              <w:textAlignment w:val="baseline"/>
            </w:pPr>
            <w:r>
              <w:rPr>
                <w:rStyle w:val="normaltextrun"/>
                <w:sz w:val="20"/>
                <w:szCs w:val="20"/>
              </w:rPr>
              <w:t>332</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03618B06" w14:textId="77777777">
            <w:pPr>
              <w:pStyle w:val="paragraph"/>
              <w:spacing w:before="0" w:beforeAutospacing="0" w:after="0" w:afterAutospacing="0"/>
              <w:ind w:right="510"/>
              <w:jc w:val="right"/>
              <w:textAlignment w:val="baseline"/>
            </w:pPr>
            <w:r>
              <w:rPr>
                <w:rStyle w:val="normaltextrun"/>
                <w:b/>
                <w:bCs/>
                <w:sz w:val="20"/>
                <w:szCs w:val="20"/>
              </w:rPr>
              <w:t>333 (93%)</w:t>
            </w:r>
            <w:r>
              <w:rPr>
                <w:rStyle w:val="eop"/>
                <w:sz w:val="20"/>
                <w:szCs w:val="20"/>
              </w:rPr>
              <w:t> </w:t>
            </w:r>
          </w:p>
        </w:tc>
      </w:tr>
      <w:tr w14:paraId="4DB96ED5" w14:textId="77777777" w:rsidTr="00AF1B11">
        <w:tblPrEx>
          <w:tblW w:w="0"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524CCA5C" w14:textId="77777777">
            <w:pPr>
              <w:pStyle w:val="paragraph"/>
              <w:spacing w:before="0" w:beforeAutospacing="0" w:after="0" w:afterAutospacing="0"/>
              <w:textAlignment w:val="baseline"/>
            </w:pPr>
            <w:r>
              <w:rPr>
                <w:rStyle w:val="normaltextrun"/>
                <w:sz w:val="20"/>
                <w:szCs w:val="20"/>
              </w:rPr>
              <w:t>Web</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6FC1166" w14:textId="77777777">
            <w:pPr>
              <w:pStyle w:val="paragraph"/>
              <w:spacing w:before="0" w:beforeAutospacing="0" w:after="0" w:afterAutospacing="0"/>
              <w:ind w:right="735"/>
              <w:jc w:val="right"/>
              <w:textAlignment w:val="baseline"/>
            </w:pPr>
            <w:r>
              <w:rPr>
                <w:rStyle w:val="normaltextrun"/>
                <w:sz w:val="20"/>
                <w:szCs w:val="20"/>
              </w:rPr>
              <w:t>8</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F34580F" w14:textId="77777777">
            <w:pPr>
              <w:pStyle w:val="paragraph"/>
              <w:spacing w:before="0" w:beforeAutospacing="0" w:after="0" w:afterAutospacing="0"/>
              <w:ind w:right="570"/>
              <w:jc w:val="right"/>
              <w:textAlignment w:val="baseline"/>
            </w:pPr>
            <w:r>
              <w:rPr>
                <w:rStyle w:val="normaltextrun"/>
                <w:sz w:val="20"/>
                <w:szCs w:val="20"/>
              </w:rPr>
              <w:t>16</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462327C4" w14:textId="77777777">
            <w:pPr>
              <w:pStyle w:val="paragraph"/>
              <w:spacing w:before="0" w:beforeAutospacing="0" w:after="0" w:afterAutospacing="0"/>
              <w:ind w:right="510"/>
              <w:jc w:val="right"/>
              <w:textAlignment w:val="baseline"/>
            </w:pPr>
            <w:r>
              <w:rPr>
                <w:rStyle w:val="normaltextrun"/>
                <w:b/>
                <w:bCs/>
                <w:sz w:val="20"/>
                <w:szCs w:val="20"/>
              </w:rPr>
              <w:t>24 (7%)</w:t>
            </w:r>
            <w:r>
              <w:rPr>
                <w:rStyle w:val="eop"/>
                <w:sz w:val="20"/>
                <w:szCs w:val="20"/>
              </w:rPr>
              <w:t> </w:t>
            </w:r>
          </w:p>
        </w:tc>
      </w:tr>
      <w:tr w14:paraId="7B7549B6" w14:textId="77777777" w:rsidTr="00AF1B11">
        <w:tblPrEx>
          <w:tblW w:w="0"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5DDDB90B" w14:textId="77777777">
            <w:pPr>
              <w:pStyle w:val="paragraph"/>
              <w:spacing w:before="0" w:beforeAutospacing="0" w:after="0" w:afterAutospacing="0"/>
              <w:textAlignment w:val="baseline"/>
            </w:pPr>
            <w:r>
              <w:rPr>
                <w:rStyle w:val="normaltextrun"/>
                <w:b/>
                <w:bCs/>
                <w:sz w:val="20"/>
                <w:szCs w:val="20"/>
              </w:rPr>
              <w:t>Total</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1E10C8C5" w14:textId="77777777">
            <w:pPr>
              <w:pStyle w:val="paragraph"/>
              <w:spacing w:before="0" w:beforeAutospacing="0" w:after="0" w:afterAutospacing="0"/>
              <w:ind w:right="735"/>
              <w:jc w:val="right"/>
              <w:textAlignment w:val="baseline"/>
            </w:pPr>
            <w:r>
              <w:rPr>
                <w:rStyle w:val="normaltextrun"/>
                <w:b/>
                <w:bCs/>
                <w:sz w:val="20"/>
                <w:szCs w:val="20"/>
              </w:rPr>
              <w:t>9 (2%)</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04F2E504" w14:textId="77777777">
            <w:pPr>
              <w:pStyle w:val="paragraph"/>
              <w:spacing w:before="0" w:beforeAutospacing="0" w:after="0" w:afterAutospacing="0"/>
              <w:ind w:right="570"/>
              <w:jc w:val="right"/>
              <w:textAlignment w:val="baseline"/>
            </w:pPr>
            <w:r>
              <w:rPr>
                <w:rStyle w:val="normaltextrun"/>
                <w:b/>
                <w:bCs/>
                <w:sz w:val="20"/>
                <w:szCs w:val="20"/>
              </w:rPr>
              <w:t>348 (98%)</w:t>
            </w:r>
            <w:r>
              <w:rPr>
                <w:rStyle w:val="eop"/>
                <w:sz w:val="20"/>
                <w:szCs w:val="20"/>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5488DD0" w14:textId="77777777">
            <w:pPr>
              <w:pStyle w:val="paragraph"/>
              <w:spacing w:before="0" w:beforeAutospacing="0" w:after="0" w:afterAutospacing="0"/>
              <w:ind w:right="510"/>
              <w:jc w:val="right"/>
              <w:textAlignment w:val="baseline"/>
            </w:pPr>
            <w:r>
              <w:rPr>
                <w:rStyle w:val="normaltextrun"/>
                <w:b/>
                <w:bCs/>
                <w:sz w:val="20"/>
                <w:szCs w:val="20"/>
              </w:rPr>
              <w:t>357</w:t>
            </w:r>
            <w:r>
              <w:rPr>
                <w:rStyle w:val="eop"/>
                <w:sz w:val="20"/>
                <w:szCs w:val="20"/>
              </w:rPr>
              <w:t> </w:t>
            </w:r>
          </w:p>
        </w:tc>
      </w:tr>
    </w:tbl>
    <w:p w:rsidR="00AF1B11" w:rsidP="009850B8" w14:paraId="5D99D3B6" w14:textId="77777777">
      <w:pPr>
        <w:pStyle w:val="paragraph"/>
        <w:spacing w:before="0" w:beforeAutospacing="0" w:after="0" w:afterAutospacing="0"/>
        <w:ind w:left="720" w:hanging="720"/>
        <w:textAlignment w:val="baseline"/>
        <w:rPr>
          <w:rFonts w:ascii="Segoe UI" w:hAnsi="Segoe UI" w:cs="Segoe UI"/>
          <w:sz w:val="18"/>
          <w:szCs w:val="18"/>
        </w:rPr>
      </w:pPr>
      <w:r>
        <w:rPr>
          <w:rStyle w:val="eop"/>
          <w:sz w:val="20"/>
          <w:szCs w:val="20"/>
        </w:rPr>
        <w:t> </w:t>
      </w:r>
    </w:p>
    <w:p w:rsidR="00AF1B11" w:rsidP="009850B8" w14:paraId="715BCC0C" w14:textId="644D0EAE">
      <w:pPr>
        <w:pStyle w:val="paragraph"/>
        <w:spacing w:before="0" w:beforeAutospacing="0" w:after="0" w:afterAutospacing="0"/>
        <w:ind w:left="1080" w:hanging="1080"/>
        <w:textAlignment w:val="baseline"/>
        <w:rPr>
          <w:rFonts w:ascii="Segoe UI" w:hAnsi="Segoe UI" w:cs="Segoe UI"/>
          <w:b/>
          <w:bCs/>
          <w:sz w:val="18"/>
          <w:szCs w:val="18"/>
        </w:rPr>
      </w:pPr>
      <w:r>
        <w:rPr>
          <w:rStyle w:val="normaltextrun"/>
          <w:rFonts w:ascii="Arial" w:hAnsi="Arial" w:cs="Arial"/>
          <w:b/>
          <w:bCs/>
          <w:sz w:val="22"/>
          <w:szCs w:val="22"/>
        </w:rPr>
        <w:t xml:space="preserve">Table </w:t>
      </w:r>
      <w:r w:rsidR="00821897">
        <w:rPr>
          <w:rStyle w:val="normaltextrun"/>
          <w:rFonts w:ascii="Arial" w:hAnsi="Arial" w:cs="Arial"/>
          <w:b/>
          <w:bCs/>
          <w:sz w:val="22"/>
          <w:szCs w:val="22"/>
        </w:rPr>
        <w:t>7</w:t>
      </w:r>
      <w:r w:rsidR="00792152">
        <w:rPr>
          <w:rStyle w:val="normaltextrun"/>
          <w:rFonts w:ascii="Arial" w:hAnsi="Arial" w:cs="Arial"/>
          <w:b/>
          <w:bCs/>
          <w:sz w:val="22"/>
          <w:szCs w:val="22"/>
        </w:rPr>
        <w:t>.2</w:t>
      </w:r>
      <w:r>
        <w:rPr>
          <w:rStyle w:val="tabchar"/>
          <w:rFonts w:ascii="Calibri" w:hAnsi="Calibri" w:cs="Calibri"/>
          <w:sz w:val="22"/>
          <w:szCs w:val="22"/>
        </w:rPr>
        <w:tab/>
      </w:r>
      <w:r>
        <w:rPr>
          <w:rStyle w:val="normaltextrun"/>
          <w:rFonts w:ascii="Arial" w:hAnsi="Arial" w:cs="Arial"/>
          <w:b/>
          <w:bCs/>
          <w:sz w:val="22"/>
          <w:szCs w:val="22"/>
        </w:rPr>
        <w:t xml:space="preserve">Interviews </w:t>
      </w:r>
      <w:r>
        <w:rPr>
          <w:rStyle w:val="normaltextrun"/>
          <w:rFonts w:ascii="Arial" w:hAnsi="Arial" w:cs="Arial"/>
          <w:b/>
          <w:bCs/>
          <w:sz w:val="22"/>
          <w:szCs w:val="22"/>
        </w:rPr>
        <w:t>Completed;</w:t>
      </w:r>
      <w:r>
        <w:rPr>
          <w:rStyle w:val="normaltextrun"/>
          <w:rFonts w:ascii="Arial" w:hAnsi="Arial" w:cs="Arial"/>
          <w:b/>
          <w:bCs/>
          <w:sz w:val="22"/>
          <w:szCs w:val="22"/>
        </w:rPr>
        <w:t xml:space="preserve"> by Mode and Language</w:t>
      </w:r>
      <w:r>
        <w:rPr>
          <w:rStyle w:val="eop"/>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5"/>
        <w:gridCol w:w="2250"/>
        <w:gridCol w:w="2340"/>
        <w:gridCol w:w="2235"/>
      </w:tblGrid>
      <w:tr w14:paraId="66B777DD" w14:textId="77777777" w:rsidTr="00AF1B1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9AFEDE1" w14:textId="77777777">
            <w:pPr>
              <w:pStyle w:val="paragraph"/>
              <w:spacing w:before="0" w:beforeAutospacing="0" w:after="0" w:afterAutospacing="0"/>
              <w:textAlignment w:val="baseline"/>
            </w:pPr>
            <w:r>
              <w:rPr>
                <w:rStyle w:val="normaltextrun"/>
                <w:b/>
                <w:bCs/>
                <w:sz w:val="20"/>
                <w:szCs w:val="20"/>
              </w:rPr>
              <w:t>Mode</w:t>
            </w:r>
            <w:r>
              <w:rPr>
                <w:rStyle w:val="eop"/>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1D45C4F4" w14:textId="77777777">
            <w:pPr>
              <w:pStyle w:val="paragraph"/>
              <w:spacing w:before="0" w:beforeAutospacing="0" w:after="0" w:afterAutospacing="0"/>
              <w:jc w:val="center"/>
              <w:textAlignment w:val="baseline"/>
            </w:pPr>
            <w:r>
              <w:rPr>
                <w:rStyle w:val="normaltextrun"/>
                <w:b/>
                <w:bCs/>
                <w:sz w:val="20"/>
                <w:szCs w:val="20"/>
              </w:rPr>
              <w:t>English</w:t>
            </w:r>
            <w:r>
              <w:rPr>
                <w:rStyle w:val="eop"/>
                <w:sz w:val="20"/>
                <w:szCs w:val="20"/>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18A193EB" w14:textId="77777777">
            <w:pPr>
              <w:pStyle w:val="paragraph"/>
              <w:spacing w:before="0" w:beforeAutospacing="0" w:after="0" w:afterAutospacing="0"/>
              <w:jc w:val="center"/>
              <w:textAlignment w:val="baseline"/>
            </w:pPr>
            <w:r>
              <w:rPr>
                <w:rStyle w:val="normaltextrun"/>
                <w:b/>
                <w:bCs/>
                <w:sz w:val="20"/>
                <w:szCs w:val="20"/>
              </w:rPr>
              <w:t>Spanish</w:t>
            </w:r>
            <w:r>
              <w:rPr>
                <w:rStyle w:val="eop"/>
                <w:sz w:val="20"/>
                <w:szCs w:val="20"/>
              </w:rPr>
              <w:t> </w:t>
            </w:r>
          </w:p>
        </w:tc>
        <w:tc>
          <w:tcPr>
            <w:tcW w:w="2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09B45898" w14:textId="77777777">
            <w:pPr>
              <w:pStyle w:val="paragraph"/>
              <w:spacing w:before="0" w:beforeAutospacing="0" w:after="0" w:afterAutospacing="0"/>
              <w:jc w:val="center"/>
              <w:textAlignment w:val="baseline"/>
            </w:pPr>
            <w:r>
              <w:rPr>
                <w:rStyle w:val="normaltextrun"/>
                <w:b/>
                <w:bCs/>
                <w:sz w:val="20"/>
                <w:szCs w:val="20"/>
              </w:rPr>
              <w:t>Total</w:t>
            </w:r>
            <w:r>
              <w:rPr>
                <w:rStyle w:val="eop"/>
                <w:sz w:val="20"/>
                <w:szCs w:val="20"/>
              </w:rPr>
              <w:t> </w:t>
            </w:r>
          </w:p>
        </w:tc>
      </w:tr>
      <w:tr w14:paraId="57F7E456" w14:textId="77777777" w:rsidTr="00AF1B11">
        <w:tblPrEx>
          <w:tblW w:w="0" w:type="dxa"/>
          <w:tblCellMar>
            <w:left w:w="0" w:type="dxa"/>
            <w:right w:w="0" w:type="dxa"/>
          </w:tblCellMar>
          <w:tblLook w:val="04A0"/>
        </w:tblPrEx>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277E3F6A" w14:textId="77777777">
            <w:pPr>
              <w:pStyle w:val="paragraph"/>
              <w:spacing w:before="0" w:beforeAutospacing="0" w:after="0" w:afterAutospacing="0"/>
              <w:textAlignment w:val="baseline"/>
            </w:pPr>
            <w:r>
              <w:rPr>
                <w:rStyle w:val="normaltextrun"/>
                <w:sz w:val="20"/>
                <w:szCs w:val="20"/>
              </w:rPr>
              <w:t>In Person</w:t>
            </w:r>
            <w:r>
              <w:rPr>
                <w:rStyle w:val="eop"/>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31538F17" w14:textId="77777777">
            <w:pPr>
              <w:pStyle w:val="paragraph"/>
              <w:spacing w:before="0" w:beforeAutospacing="0" w:after="0" w:afterAutospacing="0"/>
              <w:ind w:right="705"/>
              <w:jc w:val="right"/>
              <w:textAlignment w:val="baseline"/>
            </w:pPr>
            <w:r>
              <w:rPr>
                <w:rStyle w:val="normaltextrun"/>
                <w:sz w:val="20"/>
                <w:szCs w:val="20"/>
              </w:rPr>
              <w:t>10</w:t>
            </w:r>
            <w:r>
              <w:rPr>
                <w:rStyle w:val="eop"/>
                <w:sz w:val="20"/>
                <w:szCs w:val="20"/>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DA52711" w14:textId="77777777">
            <w:pPr>
              <w:pStyle w:val="paragraph"/>
              <w:spacing w:before="0" w:beforeAutospacing="0" w:after="0" w:afterAutospacing="0"/>
              <w:ind w:right="615"/>
              <w:jc w:val="right"/>
              <w:textAlignment w:val="baseline"/>
            </w:pPr>
            <w:r>
              <w:rPr>
                <w:rStyle w:val="normaltextrun"/>
                <w:sz w:val="20"/>
                <w:szCs w:val="20"/>
              </w:rPr>
              <w:t>84</w:t>
            </w:r>
            <w:r>
              <w:rPr>
                <w:rStyle w:val="eop"/>
                <w:sz w:val="20"/>
                <w:szCs w:val="20"/>
              </w:rPr>
              <w:t> </w:t>
            </w:r>
          </w:p>
        </w:tc>
        <w:tc>
          <w:tcPr>
            <w:tcW w:w="2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3D89C7A" w14:textId="77777777">
            <w:pPr>
              <w:pStyle w:val="paragraph"/>
              <w:spacing w:before="0" w:beforeAutospacing="0" w:after="0" w:afterAutospacing="0"/>
              <w:ind w:right="480"/>
              <w:jc w:val="right"/>
              <w:textAlignment w:val="baseline"/>
            </w:pPr>
            <w:r>
              <w:rPr>
                <w:rStyle w:val="normaltextrun"/>
                <w:b/>
                <w:bCs/>
                <w:sz w:val="20"/>
                <w:szCs w:val="20"/>
              </w:rPr>
              <w:t>94 (94%)</w:t>
            </w:r>
            <w:r>
              <w:rPr>
                <w:rStyle w:val="eop"/>
                <w:sz w:val="20"/>
                <w:szCs w:val="20"/>
              </w:rPr>
              <w:t> </w:t>
            </w:r>
          </w:p>
        </w:tc>
      </w:tr>
      <w:tr w14:paraId="0EEB0083" w14:textId="77777777" w:rsidTr="00AF1B11">
        <w:tblPrEx>
          <w:tblW w:w="0" w:type="dxa"/>
          <w:tblCellMar>
            <w:left w:w="0" w:type="dxa"/>
            <w:right w:w="0" w:type="dxa"/>
          </w:tblCellMar>
          <w:tblLook w:val="04A0"/>
        </w:tblPrEx>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5BFFA65C" w14:textId="77777777">
            <w:pPr>
              <w:pStyle w:val="paragraph"/>
              <w:spacing w:before="0" w:beforeAutospacing="0" w:after="0" w:afterAutospacing="0"/>
              <w:textAlignment w:val="baseline"/>
            </w:pPr>
            <w:r>
              <w:rPr>
                <w:rStyle w:val="normaltextrun"/>
                <w:sz w:val="20"/>
                <w:szCs w:val="20"/>
              </w:rPr>
              <w:t>Web</w:t>
            </w:r>
            <w:r>
              <w:rPr>
                <w:rStyle w:val="eop"/>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99DFF92" w14:textId="77777777">
            <w:pPr>
              <w:pStyle w:val="paragraph"/>
              <w:spacing w:before="0" w:beforeAutospacing="0" w:after="0" w:afterAutospacing="0"/>
              <w:ind w:right="705"/>
              <w:jc w:val="right"/>
              <w:textAlignment w:val="baseline"/>
            </w:pPr>
            <w:r>
              <w:rPr>
                <w:rStyle w:val="normaltextrun"/>
                <w:sz w:val="20"/>
                <w:szCs w:val="20"/>
              </w:rPr>
              <w:t>2</w:t>
            </w:r>
            <w:r>
              <w:rPr>
                <w:rStyle w:val="eop"/>
                <w:sz w:val="20"/>
                <w:szCs w:val="20"/>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3D627050" w14:textId="77777777">
            <w:pPr>
              <w:pStyle w:val="paragraph"/>
              <w:spacing w:before="0" w:beforeAutospacing="0" w:after="0" w:afterAutospacing="0"/>
              <w:ind w:right="615"/>
              <w:jc w:val="right"/>
              <w:textAlignment w:val="baseline"/>
            </w:pPr>
            <w:r>
              <w:rPr>
                <w:rStyle w:val="normaltextrun"/>
                <w:sz w:val="20"/>
                <w:szCs w:val="20"/>
              </w:rPr>
              <w:t>4</w:t>
            </w:r>
            <w:r>
              <w:rPr>
                <w:rStyle w:val="eop"/>
                <w:sz w:val="20"/>
                <w:szCs w:val="20"/>
              </w:rPr>
              <w:t> </w:t>
            </w:r>
          </w:p>
        </w:tc>
        <w:tc>
          <w:tcPr>
            <w:tcW w:w="2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047B72AD" w14:textId="77777777">
            <w:pPr>
              <w:pStyle w:val="paragraph"/>
              <w:spacing w:before="0" w:beforeAutospacing="0" w:after="0" w:afterAutospacing="0"/>
              <w:ind w:right="480"/>
              <w:jc w:val="right"/>
              <w:textAlignment w:val="baseline"/>
            </w:pPr>
            <w:r>
              <w:rPr>
                <w:rStyle w:val="normaltextrun"/>
                <w:b/>
                <w:bCs/>
                <w:sz w:val="20"/>
                <w:szCs w:val="20"/>
              </w:rPr>
              <w:t>6 (6%)</w:t>
            </w:r>
            <w:r>
              <w:rPr>
                <w:rStyle w:val="eop"/>
                <w:sz w:val="20"/>
                <w:szCs w:val="20"/>
              </w:rPr>
              <w:t> </w:t>
            </w:r>
          </w:p>
        </w:tc>
      </w:tr>
      <w:tr w14:paraId="53A21B0C" w14:textId="77777777" w:rsidTr="00AF1B11">
        <w:tblPrEx>
          <w:tblW w:w="0" w:type="dxa"/>
          <w:tblCellMar>
            <w:left w:w="0" w:type="dxa"/>
            <w:right w:w="0" w:type="dxa"/>
          </w:tblCellMar>
          <w:tblLook w:val="04A0"/>
        </w:tblPrEx>
        <w:trPr>
          <w:trHeight w:val="300"/>
        </w:trPr>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687F54C4" w14:textId="77777777">
            <w:pPr>
              <w:pStyle w:val="paragraph"/>
              <w:spacing w:before="0" w:beforeAutospacing="0" w:after="0" w:afterAutospacing="0"/>
              <w:textAlignment w:val="baseline"/>
            </w:pPr>
            <w:r>
              <w:rPr>
                <w:rStyle w:val="normaltextrun"/>
                <w:b/>
                <w:bCs/>
                <w:sz w:val="20"/>
                <w:szCs w:val="20"/>
              </w:rPr>
              <w:t>Total</w:t>
            </w:r>
            <w:r>
              <w:rPr>
                <w:rStyle w:val="eop"/>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7E3BF5D" w14:textId="77777777">
            <w:pPr>
              <w:pStyle w:val="paragraph"/>
              <w:spacing w:before="0" w:beforeAutospacing="0" w:after="0" w:afterAutospacing="0"/>
              <w:ind w:right="705"/>
              <w:jc w:val="right"/>
              <w:textAlignment w:val="baseline"/>
            </w:pPr>
            <w:r>
              <w:rPr>
                <w:rStyle w:val="normaltextrun"/>
                <w:b/>
                <w:bCs/>
                <w:sz w:val="20"/>
                <w:szCs w:val="20"/>
              </w:rPr>
              <w:t>12 (12%)</w:t>
            </w:r>
            <w:r>
              <w:rPr>
                <w:rStyle w:val="eop"/>
                <w:sz w:val="20"/>
                <w:szCs w:val="20"/>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77313CA8" w14:textId="77777777">
            <w:pPr>
              <w:pStyle w:val="paragraph"/>
              <w:spacing w:before="0" w:beforeAutospacing="0" w:after="0" w:afterAutospacing="0"/>
              <w:ind w:right="615"/>
              <w:jc w:val="right"/>
              <w:textAlignment w:val="baseline"/>
            </w:pPr>
            <w:r>
              <w:rPr>
                <w:rStyle w:val="normaltextrun"/>
                <w:b/>
                <w:bCs/>
                <w:sz w:val="20"/>
                <w:szCs w:val="20"/>
              </w:rPr>
              <w:t>88 (88%)</w:t>
            </w:r>
            <w:r>
              <w:rPr>
                <w:rStyle w:val="eop"/>
                <w:sz w:val="20"/>
                <w:szCs w:val="20"/>
              </w:rPr>
              <w:t> </w:t>
            </w:r>
          </w:p>
        </w:tc>
        <w:tc>
          <w:tcPr>
            <w:tcW w:w="2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F1B11" w:rsidP="009850B8" w14:paraId="36F0EC32" w14:textId="77777777">
            <w:pPr>
              <w:pStyle w:val="paragraph"/>
              <w:spacing w:before="0" w:beforeAutospacing="0" w:after="0" w:afterAutospacing="0"/>
              <w:ind w:right="480"/>
              <w:jc w:val="right"/>
              <w:textAlignment w:val="baseline"/>
            </w:pPr>
            <w:r>
              <w:rPr>
                <w:rStyle w:val="normaltextrun"/>
                <w:b/>
                <w:bCs/>
                <w:sz w:val="20"/>
                <w:szCs w:val="20"/>
              </w:rPr>
              <w:t>100</w:t>
            </w:r>
            <w:r>
              <w:rPr>
                <w:rStyle w:val="eop"/>
                <w:sz w:val="20"/>
                <w:szCs w:val="20"/>
              </w:rPr>
              <w:t> </w:t>
            </w:r>
          </w:p>
        </w:tc>
      </w:tr>
    </w:tbl>
    <w:p w:rsidR="00AF1B11" w:rsidP="009850B8" w14:paraId="0CF46FE2" w14:textId="77777777">
      <w:pPr>
        <w:pStyle w:val="paragraph"/>
        <w:spacing w:before="0" w:beforeAutospacing="0" w:after="0" w:afterAutospacing="0"/>
        <w:ind w:left="720" w:hanging="720"/>
        <w:textAlignment w:val="baseline"/>
        <w:rPr>
          <w:rFonts w:ascii="Segoe UI" w:hAnsi="Segoe UI" w:cs="Segoe UI"/>
          <w:sz w:val="18"/>
          <w:szCs w:val="18"/>
        </w:rPr>
      </w:pPr>
      <w:r>
        <w:rPr>
          <w:rStyle w:val="eop"/>
          <w:sz w:val="20"/>
          <w:szCs w:val="20"/>
        </w:rPr>
        <w:t> </w:t>
      </w:r>
    </w:p>
    <w:p w:rsidR="00AF1B11" w:rsidP="009850B8" w14:paraId="1874E062"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AF1B11" w:rsidP="009850B8" w14:paraId="56D0DAAE" w14:textId="482B0848">
      <w:pPr>
        <w:pStyle w:val="paragraph"/>
        <w:spacing w:before="0" w:beforeAutospacing="0" w:after="0" w:afterAutospacing="0"/>
        <w:ind w:left="1080" w:hanging="1080"/>
        <w:textAlignment w:val="baseline"/>
        <w:rPr>
          <w:rFonts w:ascii="Segoe UI" w:hAnsi="Segoe UI" w:cs="Segoe UI"/>
          <w:b/>
          <w:bCs/>
          <w:sz w:val="18"/>
          <w:szCs w:val="18"/>
        </w:rPr>
      </w:pPr>
      <w:r>
        <w:rPr>
          <w:rStyle w:val="normaltextrun"/>
          <w:rFonts w:ascii="Arial" w:hAnsi="Arial" w:cs="Arial"/>
          <w:b/>
          <w:bCs/>
          <w:sz w:val="22"/>
          <w:szCs w:val="22"/>
        </w:rPr>
        <w:t xml:space="preserve">Table </w:t>
      </w:r>
      <w:r w:rsidR="00821897">
        <w:rPr>
          <w:rStyle w:val="normaltextrun"/>
          <w:rFonts w:ascii="Arial" w:hAnsi="Arial" w:cs="Arial"/>
          <w:b/>
          <w:bCs/>
          <w:sz w:val="22"/>
          <w:szCs w:val="22"/>
        </w:rPr>
        <w:t>7</w:t>
      </w:r>
      <w:r w:rsidR="00792152">
        <w:rPr>
          <w:rStyle w:val="normaltextrun"/>
          <w:rFonts w:ascii="Arial" w:hAnsi="Arial" w:cs="Arial"/>
          <w:b/>
          <w:bCs/>
          <w:sz w:val="22"/>
          <w:szCs w:val="22"/>
        </w:rPr>
        <w:t>.3</w:t>
      </w:r>
      <w:r>
        <w:rPr>
          <w:rStyle w:val="tabchar"/>
          <w:rFonts w:ascii="Calibri" w:hAnsi="Calibri" w:cs="Calibri"/>
          <w:sz w:val="22"/>
          <w:szCs w:val="22"/>
        </w:rPr>
        <w:tab/>
      </w:r>
      <w:r>
        <w:rPr>
          <w:rStyle w:val="findhit"/>
          <w:rFonts w:ascii="Arial" w:hAnsi="Arial" w:cs="Arial"/>
          <w:b/>
          <w:bCs/>
          <w:sz w:val="22"/>
          <w:szCs w:val="22"/>
        </w:rPr>
        <w:t>Main Study</w:t>
      </w:r>
      <w:r>
        <w:rPr>
          <w:rStyle w:val="normaltextrun"/>
          <w:rFonts w:ascii="Arial" w:hAnsi="Arial" w:cs="Arial"/>
          <w:b/>
          <w:bCs/>
          <w:sz w:val="22"/>
          <w:szCs w:val="22"/>
        </w:rPr>
        <w:t xml:space="preserve"> and Puerto Rico </w:t>
      </w:r>
      <w:r w:rsidR="00763F23">
        <w:rPr>
          <w:rStyle w:val="normaltextrun"/>
          <w:rFonts w:ascii="Arial" w:hAnsi="Arial" w:cs="Arial"/>
          <w:b/>
          <w:bCs/>
          <w:sz w:val="22"/>
          <w:szCs w:val="22"/>
        </w:rPr>
        <w:t xml:space="preserve">Small Data Collection Effort </w:t>
      </w:r>
      <w:r>
        <w:rPr>
          <w:rStyle w:val="normaltextrun"/>
          <w:rFonts w:ascii="Arial" w:hAnsi="Arial" w:cs="Arial"/>
          <w:b/>
          <w:bCs/>
          <w:sz w:val="22"/>
          <w:szCs w:val="22"/>
        </w:rPr>
        <w:t>Respondent Age Distribution</w:t>
      </w:r>
      <w:r>
        <w:rPr>
          <w:rStyle w:val="eop"/>
          <w:b/>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95"/>
        <w:gridCol w:w="2970"/>
        <w:gridCol w:w="2865"/>
      </w:tblGrid>
      <w:tr w14:paraId="73A99F42" w14:textId="77777777" w:rsidTr="00AF1B1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10"/>
        </w:trPr>
        <w:tc>
          <w:tcPr>
            <w:tcW w:w="3495" w:type="dxa"/>
            <w:tcBorders>
              <w:top w:val="single" w:sz="6" w:space="0" w:color="000000"/>
              <w:left w:val="single" w:sz="6" w:space="0" w:color="000000"/>
              <w:bottom w:val="nil"/>
              <w:right w:val="single" w:sz="6" w:space="0" w:color="000000"/>
            </w:tcBorders>
            <w:shd w:val="clear" w:color="auto" w:fill="auto"/>
            <w:vAlign w:val="bottom"/>
            <w:hideMark/>
          </w:tcPr>
          <w:p w:rsidR="00AF1B11" w:rsidP="009850B8" w14:paraId="25621F34" w14:textId="77777777">
            <w:pPr>
              <w:pStyle w:val="paragraph"/>
              <w:spacing w:before="0" w:beforeAutospacing="0" w:after="0" w:afterAutospacing="0"/>
              <w:textAlignment w:val="baseline"/>
            </w:pPr>
            <w:r>
              <w:rPr>
                <w:rStyle w:val="normaltextrun"/>
                <w:b/>
                <w:bCs/>
                <w:color w:val="000000"/>
                <w:sz w:val="20"/>
                <w:szCs w:val="20"/>
              </w:rPr>
              <w:t>Result</w:t>
            </w:r>
            <w:r>
              <w:rPr>
                <w:rStyle w:val="eop"/>
                <w:color w:val="000000"/>
                <w:sz w:val="20"/>
                <w:szCs w:val="20"/>
              </w:rPr>
              <w:t> </w:t>
            </w:r>
          </w:p>
        </w:tc>
        <w:tc>
          <w:tcPr>
            <w:tcW w:w="2970" w:type="dxa"/>
            <w:tcBorders>
              <w:top w:val="single" w:sz="6" w:space="0" w:color="000000"/>
              <w:left w:val="nil"/>
              <w:bottom w:val="nil"/>
              <w:right w:val="single" w:sz="6" w:space="0" w:color="000000"/>
            </w:tcBorders>
            <w:shd w:val="clear" w:color="auto" w:fill="auto"/>
            <w:vAlign w:val="bottom"/>
            <w:hideMark/>
          </w:tcPr>
          <w:p w:rsidR="00AF1B11" w:rsidP="009850B8" w14:paraId="4053C723" w14:textId="77777777">
            <w:pPr>
              <w:pStyle w:val="paragraph"/>
              <w:spacing w:before="0" w:beforeAutospacing="0" w:after="0" w:afterAutospacing="0"/>
              <w:jc w:val="center"/>
              <w:textAlignment w:val="baseline"/>
            </w:pPr>
            <w:r>
              <w:rPr>
                <w:rStyle w:val="normaltextrun"/>
                <w:b/>
                <w:bCs/>
                <w:color w:val="000000"/>
                <w:sz w:val="20"/>
                <w:szCs w:val="20"/>
              </w:rPr>
              <w:t xml:space="preserve">2022 </w:t>
            </w:r>
            <w:r>
              <w:rPr>
                <w:rStyle w:val="findhit"/>
                <w:b/>
                <w:bCs/>
                <w:color w:val="000000"/>
                <w:sz w:val="20"/>
                <w:szCs w:val="20"/>
              </w:rPr>
              <w:t>Main Study</w:t>
            </w:r>
            <w:r>
              <w:rPr>
                <w:rStyle w:val="normaltextrun"/>
                <w:b/>
                <w:bCs/>
                <w:color w:val="000000"/>
                <w:sz w:val="20"/>
                <w:szCs w:val="20"/>
              </w:rPr>
              <w:t xml:space="preserve"> Percentage</w:t>
            </w:r>
            <w:r>
              <w:rPr>
                <w:rStyle w:val="eop"/>
                <w:color w:val="000000"/>
                <w:sz w:val="20"/>
                <w:szCs w:val="20"/>
              </w:rPr>
              <w:t> </w:t>
            </w:r>
          </w:p>
        </w:tc>
        <w:tc>
          <w:tcPr>
            <w:tcW w:w="2865" w:type="dxa"/>
            <w:tcBorders>
              <w:top w:val="single" w:sz="6" w:space="0" w:color="000000"/>
              <w:left w:val="nil"/>
              <w:bottom w:val="nil"/>
              <w:right w:val="single" w:sz="6" w:space="0" w:color="000000"/>
            </w:tcBorders>
            <w:shd w:val="clear" w:color="auto" w:fill="auto"/>
            <w:vAlign w:val="bottom"/>
            <w:hideMark/>
          </w:tcPr>
          <w:p w:rsidR="00AF1B11" w:rsidRPr="001E4289" w:rsidP="009850B8" w14:paraId="690B5ADC" w14:textId="35E99CC8">
            <w:pPr>
              <w:pStyle w:val="paragraph"/>
              <w:spacing w:before="0" w:beforeAutospacing="0" w:after="0" w:afterAutospacing="0"/>
              <w:jc w:val="center"/>
              <w:textAlignment w:val="baseline"/>
              <w:rPr>
                <w:sz w:val="20"/>
                <w:szCs w:val="20"/>
              </w:rPr>
            </w:pPr>
            <w:r w:rsidRPr="00763F23">
              <w:rPr>
                <w:rStyle w:val="normaltextrun"/>
                <w:b/>
                <w:bCs/>
                <w:color w:val="000000"/>
                <w:sz w:val="20"/>
                <w:szCs w:val="20"/>
              </w:rPr>
              <w:t xml:space="preserve">Puerto Rico </w:t>
            </w:r>
            <w:r w:rsidRPr="00763F23" w:rsidR="00763F23">
              <w:rPr>
                <w:rStyle w:val="normaltextrun"/>
                <w:b/>
                <w:bCs/>
                <w:color w:val="000000"/>
                <w:sz w:val="20"/>
                <w:szCs w:val="20"/>
              </w:rPr>
              <w:t>S</w:t>
            </w:r>
            <w:r w:rsidRPr="001E4289" w:rsidR="00763F23">
              <w:rPr>
                <w:rStyle w:val="normaltextrun"/>
                <w:b/>
                <w:bCs/>
                <w:color w:val="000000"/>
                <w:sz w:val="20"/>
                <w:szCs w:val="20"/>
              </w:rPr>
              <w:t>mall Data Collection Effort</w:t>
            </w:r>
            <w:r w:rsidRPr="00763F23">
              <w:rPr>
                <w:rStyle w:val="normaltextrun"/>
                <w:b/>
                <w:bCs/>
                <w:color w:val="000000"/>
                <w:sz w:val="20"/>
                <w:szCs w:val="20"/>
              </w:rPr>
              <w:t xml:space="preserve"> Percentage</w:t>
            </w:r>
            <w:r w:rsidRPr="00763F23">
              <w:rPr>
                <w:rStyle w:val="eop"/>
                <w:color w:val="000000"/>
                <w:sz w:val="20"/>
                <w:szCs w:val="20"/>
              </w:rPr>
              <w:t> </w:t>
            </w:r>
          </w:p>
        </w:tc>
      </w:tr>
      <w:tr w14:paraId="52778036" w14:textId="77777777" w:rsidTr="00AF1B11">
        <w:tblPrEx>
          <w:tblW w:w="0" w:type="dxa"/>
          <w:tblCellMar>
            <w:left w:w="0" w:type="dxa"/>
            <w:right w:w="0" w:type="dxa"/>
          </w:tblCellMar>
          <w:tblLook w:val="04A0"/>
        </w:tblPrEx>
        <w:trPr>
          <w:trHeight w:val="315"/>
        </w:trPr>
        <w:tc>
          <w:tcPr>
            <w:tcW w:w="3495" w:type="dxa"/>
            <w:tcBorders>
              <w:top w:val="single" w:sz="6" w:space="0" w:color="000000"/>
              <w:left w:val="single" w:sz="6" w:space="0" w:color="000000"/>
              <w:bottom w:val="nil"/>
              <w:right w:val="single" w:sz="6" w:space="0" w:color="000000"/>
            </w:tcBorders>
            <w:shd w:val="clear" w:color="auto" w:fill="auto"/>
            <w:vAlign w:val="bottom"/>
            <w:hideMark/>
          </w:tcPr>
          <w:p w:rsidR="00AF1B11" w:rsidP="009850B8" w14:paraId="4D4F920C" w14:textId="77777777">
            <w:pPr>
              <w:pStyle w:val="paragraph"/>
              <w:spacing w:before="0" w:beforeAutospacing="0" w:after="0" w:afterAutospacing="0"/>
              <w:textAlignment w:val="baseline"/>
            </w:pPr>
            <w:r>
              <w:rPr>
                <w:rStyle w:val="normaltextrun"/>
                <w:color w:val="000000"/>
                <w:sz w:val="20"/>
                <w:szCs w:val="20"/>
              </w:rPr>
              <w:t>Rostered Individuals, by Age Group</w:t>
            </w:r>
            <w:r>
              <w:rPr>
                <w:rStyle w:val="eop"/>
                <w:color w:val="000000"/>
                <w:sz w:val="20"/>
                <w:szCs w:val="20"/>
              </w:rPr>
              <w:t> </w:t>
            </w:r>
          </w:p>
        </w:tc>
        <w:tc>
          <w:tcPr>
            <w:tcW w:w="2970" w:type="dxa"/>
            <w:tcBorders>
              <w:top w:val="single" w:sz="6" w:space="0" w:color="000000"/>
              <w:left w:val="single" w:sz="6" w:space="0" w:color="000000"/>
              <w:bottom w:val="nil"/>
              <w:right w:val="single" w:sz="6" w:space="0" w:color="000000"/>
            </w:tcBorders>
            <w:shd w:val="clear" w:color="auto" w:fill="auto"/>
            <w:vAlign w:val="bottom"/>
            <w:hideMark/>
          </w:tcPr>
          <w:p w:rsidR="00AF1B11" w:rsidP="009850B8" w14:paraId="00A2C5EF" w14:textId="77777777">
            <w:pPr>
              <w:pStyle w:val="paragraph"/>
              <w:spacing w:before="0" w:beforeAutospacing="0" w:after="0" w:afterAutospacing="0"/>
              <w:ind w:right="1140"/>
              <w:jc w:val="right"/>
              <w:textAlignment w:val="baseline"/>
            </w:pPr>
            <w:r>
              <w:rPr>
                <w:rStyle w:val="normaltextrun"/>
                <w:color w:val="000000"/>
                <w:sz w:val="20"/>
                <w:szCs w:val="20"/>
              </w:rPr>
              <w:t> </w:t>
            </w:r>
            <w:r>
              <w:rPr>
                <w:rStyle w:val="eop"/>
                <w:color w:val="000000"/>
                <w:sz w:val="20"/>
                <w:szCs w:val="20"/>
              </w:rPr>
              <w:t> </w:t>
            </w:r>
          </w:p>
        </w:tc>
        <w:tc>
          <w:tcPr>
            <w:tcW w:w="2865" w:type="dxa"/>
            <w:tcBorders>
              <w:top w:val="single" w:sz="6" w:space="0" w:color="000000"/>
              <w:left w:val="nil"/>
              <w:bottom w:val="nil"/>
              <w:right w:val="single" w:sz="6" w:space="0" w:color="000000"/>
            </w:tcBorders>
            <w:shd w:val="clear" w:color="auto" w:fill="auto"/>
            <w:vAlign w:val="bottom"/>
            <w:hideMark/>
          </w:tcPr>
          <w:p w:rsidR="00AF1B11" w:rsidP="009850B8" w14:paraId="7F9000B1" w14:textId="77777777">
            <w:pPr>
              <w:pStyle w:val="paragraph"/>
              <w:spacing w:before="0" w:beforeAutospacing="0" w:after="0" w:afterAutospacing="0"/>
              <w:ind w:right="1050"/>
              <w:jc w:val="right"/>
              <w:textAlignment w:val="baseline"/>
            </w:pPr>
            <w:r>
              <w:rPr>
                <w:rStyle w:val="normaltextrun"/>
                <w:color w:val="000000"/>
                <w:sz w:val="20"/>
                <w:szCs w:val="20"/>
              </w:rPr>
              <w:t> </w:t>
            </w:r>
            <w:r>
              <w:rPr>
                <w:rStyle w:val="eop"/>
                <w:color w:val="000000"/>
                <w:sz w:val="20"/>
                <w:szCs w:val="20"/>
              </w:rPr>
              <w:t> </w:t>
            </w:r>
          </w:p>
        </w:tc>
      </w:tr>
      <w:tr w14:paraId="0614E974" w14:textId="77777777" w:rsidTr="00AF1B11">
        <w:tblPrEx>
          <w:tblW w:w="0" w:type="dxa"/>
          <w:tblCellMar>
            <w:left w:w="0" w:type="dxa"/>
            <w:right w:w="0" w:type="dxa"/>
          </w:tblCellMar>
          <w:tblLook w:val="04A0"/>
        </w:tblPrEx>
        <w:trPr>
          <w:trHeight w:val="34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4D7E6B03" w14:textId="77777777">
            <w:pPr>
              <w:pStyle w:val="paragraph"/>
              <w:spacing w:before="0" w:beforeAutospacing="0" w:after="0" w:afterAutospacing="0"/>
              <w:ind w:left="75"/>
              <w:textAlignment w:val="baseline"/>
            </w:pPr>
            <w:r>
              <w:rPr>
                <w:rStyle w:val="normaltextrun"/>
                <w:color w:val="000000"/>
                <w:sz w:val="20"/>
                <w:szCs w:val="20"/>
              </w:rPr>
              <w:t>12-17</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05DC324D" w14:textId="77777777">
            <w:pPr>
              <w:pStyle w:val="paragraph"/>
              <w:spacing w:before="0" w:beforeAutospacing="0" w:after="0" w:afterAutospacing="0"/>
              <w:ind w:right="1140"/>
              <w:jc w:val="right"/>
              <w:textAlignment w:val="baseline"/>
            </w:pPr>
            <w:r>
              <w:rPr>
                <w:rStyle w:val="normaltextrun"/>
                <w:color w:val="000000"/>
                <w:sz w:val="20"/>
                <w:szCs w:val="20"/>
              </w:rPr>
              <w:t>9.16%</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6B827023" w14:textId="77777777">
            <w:pPr>
              <w:pStyle w:val="paragraph"/>
              <w:spacing w:before="0" w:beforeAutospacing="0" w:after="0" w:afterAutospacing="0"/>
              <w:ind w:right="1050"/>
              <w:jc w:val="right"/>
              <w:textAlignment w:val="baseline"/>
            </w:pPr>
            <w:r>
              <w:rPr>
                <w:rStyle w:val="normaltextrun"/>
                <w:color w:val="000000"/>
                <w:sz w:val="20"/>
                <w:szCs w:val="20"/>
              </w:rPr>
              <w:t>7.76%</w:t>
            </w:r>
            <w:r>
              <w:rPr>
                <w:rStyle w:val="eop"/>
                <w:color w:val="000000"/>
                <w:sz w:val="20"/>
                <w:szCs w:val="20"/>
              </w:rPr>
              <w:t> </w:t>
            </w:r>
          </w:p>
        </w:tc>
      </w:tr>
      <w:tr w14:paraId="012CDFD8"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6B4CA8A2" w14:textId="77777777">
            <w:pPr>
              <w:pStyle w:val="paragraph"/>
              <w:spacing w:before="0" w:beforeAutospacing="0" w:after="0" w:afterAutospacing="0"/>
              <w:ind w:left="75"/>
              <w:textAlignment w:val="baseline"/>
            </w:pPr>
            <w:r>
              <w:rPr>
                <w:rStyle w:val="normaltextrun"/>
                <w:color w:val="000000"/>
                <w:sz w:val="20"/>
                <w:szCs w:val="20"/>
              </w:rPr>
              <w:t>18-25</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76EE301B" w14:textId="77777777">
            <w:pPr>
              <w:pStyle w:val="paragraph"/>
              <w:spacing w:before="0" w:beforeAutospacing="0" w:after="0" w:afterAutospacing="0"/>
              <w:ind w:right="1140"/>
              <w:jc w:val="right"/>
              <w:textAlignment w:val="baseline"/>
            </w:pPr>
            <w:r>
              <w:rPr>
                <w:rStyle w:val="normaltextrun"/>
                <w:color w:val="000000"/>
                <w:sz w:val="20"/>
                <w:szCs w:val="20"/>
              </w:rPr>
              <w:t>11.42%</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2AB87352" w14:textId="77777777">
            <w:pPr>
              <w:pStyle w:val="paragraph"/>
              <w:spacing w:before="0" w:beforeAutospacing="0" w:after="0" w:afterAutospacing="0"/>
              <w:ind w:right="1050"/>
              <w:jc w:val="right"/>
              <w:textAlignment w:val="baseline"/>
            </w:pPr>
            <w:r>
              <w:rPr>
                <w:rStyle w:val="normaltextrun"/>
                <w:color w:val="000000"/>
                <w:sz w:val="20"/>
                <w:szCs w:val="20"/>
              </w:rPr>
              <w:t>9.12%</w:t>
            </w:r>
            <w:r>
              <w:rPr>
                <w:rStyle w:val="eop"/>
                <w:color w:val="000000"/>
                <w:sz w:val="20"/>
                <w:szCs w:val="20"/>
              </w:rPr>
              <w:t> </w:t>
            </w:r>
          </w:p>
        </w:tc>
      </w:tr>
      <w:tr w14:paraId="2C46BA27"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319406C9" w14:textId="77777777">
            <w:pPr>
              <w:pStyle w:val="paragraph"/>
              <w:spacing w:before="0" w:beforeAutospacing="0" w:after="0" w:afterAutospacing="0"/>
              <w:ind w:left="75"/>
              <w:textAlignment w:val="baseline"/>
            </w:pPr>
            <w:r>
              <w:rPr>
                <w:rStyle w:val="normaltextrun"/>
                <w:color w:val="000000"/>
                <w:sz w:val="20"/>
                <w:szCs w:val="20"/>
              </w:rPr>
              <w:t>26-34</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16D51208" w14:textId="77777777">
            <w:pPr>
              <w:pStyle w:val="paragraph"/>
              <w:spacing w:before="0" w:beforeAutospacing="0" w:after="0" w:afterAutospacing="0"/>
              <w:ind w:right="1140"/>
              <w:jc w:val="right"/>
              <w:textAlignment w:val="baseline"/>
            </w:pPr>
            <w:r>
              <w:rPr>
                <w:rStyle w:val="normaltextrun"/>
                <w:color w:val="000000"/>
                <w:sz w:val="20"/>
                <w:szCs w:val="20"/>
              </w:rPr>
              <w:t>13.65%</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0721870D" w14:textId="77777777">
            <w:pPr>
              <w:pStyle w:val="paragraph"/>
              <w:spacing w:before="0" w:beforeAutospacing="0" w:after="0" w:afterAutospacing="0"/>
              <w:ind w:right="1050"/>
              <w:jc w:val="right"/>
              <w:textAlignment w:val="baseline"/>
            </w:pPr>
            <w:r>
              <w:rPr>
                <w:rStyle w:val="normaltextrun"/>
                <w:color w:val="000000"/>
                <w:sz w:val="20"/>
                <w:szCs w:val="20"/>
              </w:rPr>
              <w:t>9.93%</w:t>
            </w:r>
            <w:r>
              <w:rPr>
                <w:rStyle w:val="eop"/>
                <w:color w:val="000000"/>
                <w:sz w:val="20"/>
                <w:szCs w:val="20"/>
              </w:rPr>
              <w:t> </w:t>
            </w:r>
          </w:p>
        </w:tc>
      </w:tr>
      <w:tr w14:paraId="574B06F7"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306043BF" w14:textId="77777777">
            <w:pPr>
              <w:pStyle w:val="paragraph"/>
              <w:spacing w:before="0" w:beforeAutospacing="0" w:after="0" w:afterAutospacing="0"/>
              <w:ind w:left="75"/>
              <w:textAlignment w:val="baseline"/>
            </w:pPr>
            <w:r>
              <w:rPr>
                <w:rStyle w:val="normaltextrun"/>
                <w:color w:val="000000"/>
                <w:sz w:val="20"/>
                <w:szCs w:val="20"/>
              </w:rPr>
              <w:t>35-49</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7813C2D9" w14:textId="77777777">
            <w:pPr>
              <w:pStyle w:val="paragraph"/>
              <w:spacing w:before="0" w:beforeAutospacing="0" w:after="0" w:afterAutospacing="0"/>
              <w:ind w:right="1140"/>
              <w:jc w:val="right"/>
              <w:textAlignment w:val="baseline"/>
            </w:pPr>
            <w:r>
              <w:rPr>
                <w:rStyle w:val="normaltextrun"/>
                <w:color w:val="000000"/>
                <w:sz w:val="20"/>
                <w:szCs w:val="20"/>
              </w:rPr>
              <w:t>22.13%</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2926F9D4" w14:textId="77777777">
            <w:pPr>
              <w:pStyle w:val="paragraph"/>
              <w:spacing w:before="0" w:beforeAutospacing="0" w:after="0" w:afterAutospacing="0"/>
              <w:ind w:right="1050"/>
              <w:jc w:val="right"/>
              <w:textAlignment w:val="baseline"/>
            </w:pPr>
            <w:r>
              <w:rPr>
                <w:rStyle w:val="normaltextrun"/>
                <w:color w:val="000000"/>
                <w:sz w:val="20"/>
                <w:szCs w:val="20"/>
              </w:rPr>
              <w:t>21.22%</w:t>
            </w:r>
            <w:r>
              <w:rPr>
                <w:rStyle w:val="eop"/>
                <w:color w:val="000000"/>
                <w:sz w:val="20"/>
                <w:szCs w:val="20"/>
              </w:rPr>
              <w:t> </w:t>
            </w:r>
          </w:p>
        </w:tc>
      </w:tr>
      <w:tr w14:paraId="166ECDE6"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single" w:sz="6" w:space="0" w:color="000000"/>
              <w:right w:val="single" w:sz="6" w:space="0" w:color="000000"/>
            </w:tcBorders>
            <w:shd w:val="clear" w:color="auto" w:fill="auto"/>
            <w:vAlign w:val="bottom"/>
            <w:hideMark/>
          </w:tcPr>
          <w:p w:rsidR="00AF1B11" w:rsidP="009850B8" w14:paraId="74572079" w14:textId="77777777">
            <w:pPr>
              <w:pStyle w:val="paragraph"/>
              <w:spacing w:before="0" w:beforeAutospacing="0" w:after="0" w:afterAutospacing="0"/>
              <w:ind w:left="75"/>
              <w:textAlignment w:val="baseline"/>
            </w:pPr>
            <w:r>
              <w:rPr>
                <w:rStyle w:val="normaltextrun"/>
                <w:color w:val="000000"/>
                <w:sz w:val="20"/>
                <w:szCs w:val="20"/>
              </w:rPr>
              <w:t>50+</w:t>
            </w:r>
            <w:r>
              <w:rPr>
                <w:rStyle w:val="eop"/>
                <w:color w:val="000000"/>
                <w:sz w:val="20"/>
                <w:szCs w:val="20"/>
              </w:rPr>
              <w:t> </w:t>
            </w:r>
          </w:p>
        </w:tc>
        <w:tc>
          <w:tcPr>
            <w:tcW w:w="2970" w:type="dxa"/>
            <w:tcBorders>
              <w:top w:val="nil"/>
              <w:left w:val="single" w:sz="6" w:space="0" w:color="000000"/>
              <w:bottom w:val="single" w:sz="6" w:space="0" w:color="000000"/>
              <w:right w:val="single" w:sz="6" w:space="0" w:color="000000"/>
            </w:tcBorders>
            <w:shd w:val="clear" w:color="auto" w:fill="auto"/>
            <w:vAlign w:val="bottom"/>
            <w:hideMark/>
          </w:tcPr>
          <w:p w:rsidR="00AF1B11" w:rsidP="009850B8" w14:paraId="4D85ADA1" w14:textId="77777777">
            <w:pPr>
              <w:pStyle w:val="paragraph"/>
              <w:spacing w:before="0" w:beforeAutospacing="0" w:after="0" w:afterAutospacing="0"/>
              <w:ind w:right="1140"/>
              <w:jc w:val="right"/>
              <w:textAlignment w:val="baseline"/>
            </w:pPr>
            <w:r>
              <w:rPr>
                <w:rStyle w:val="normaltextrun"/>
                <w:color w:val="000000"/>
                <w:sz w:val="20"/>
                <w:szCs w:val="20"/>
              </w:rPr>
              <w:t>43.64%</w:t>
            </w:r>
            <w:r>
              <w:rPr>
                <w:rStyle w:val="eop"/>
                <w:color w:val="000000"/>
                <w:sz w:val="20"/>
                <w:szCs w:val="20"/>
              </w:rPr>
              <w:t> </w:t>
            </w:r>
          </w:p>
        </w:tc>
        <w:tc>
          <w:tcPr>
            <w:tcW w:w="2865" w:type="dxa"/>
            <w:tcBorders>
              <w:top w:val="nil"/>
              <w:left w:val="nil"/>
              <w:bottom w:val="single" w:sz="6" w:space="0" w:color="000000"/>
              <w:right w:val="single" w:sz="6" w:space="0" w:color="000000"/>
            </w:tcBorders>
            <w:shd w:val="clear" w:color="auto" w:fill="auto"/>
            <w:vAlign w:val="bottom"/>
            <w:hideMark/>
          </w:tcPr>
          <w:p w:rsidR="00AF1B11" w:rsidP="009850B8" w14:paraId="1C62D414" w14:textId="77777777">
            <w:pPr>
              <w:pStyle w:val="paragraph"/>
              <w:spacing w:before="0" w:beforeAutospacing="0" w:after="0" w:afterAutospacing="0"/>
              <w:ind w:right="1050"/>
              <w:jc w:val="right"/>
              <w:textAlignment w:val="baseline"/>
            </w:pPr>
            <w:r>
              <w:rPr>
                <w:rStyle w:val="normaltextrun"/>
                <w:color w:val="000000"/>
                <w:sz w:val="20"/>
                <w:szCs w:val="20"/>
              </w:rPr>
              <w:t>51.97%</w:t>
            </w:r>
            <w:r>
              <w:rPr>
                <w:rStyle w:val="eop"/>
                <w:color w:val="000000"/>
                <w:sz w:val="20"/>
                <w:szCs w:val="20"/>
              </w:rPr>
              <w:t> </w:t>
            </w:r>
          </w:p>
        </w:tc>
      </w:tr>
      <w:tr w14:paraId="0321E6D7"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33DDA0BC" w14:textId="77777777">
            <w:pPr>
              <w:pStyle w:val="paragraph"/>
              <w:spacing w:before="0" w:beforeAutospacing="0" w:after="0" w:afterAutospacing="0"/>
              <w:ind w:left="75" w:hanging="75"/>
              <w:textAlignment w:val="baseline"/>
            </w:pPr>
            <w:r>
              <w:rPr>
                <w:rStyle w:val="normaltextrun"/>
                <w:color w:val="000000"/>
                <w:sz w:val="20"/>
                <w:szCs w:val="20"/>
              </w:rPr>
              <w:t>Selected Interview Respondents, by Age Group</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586C1E44" w14:textId="77777777">
            <w:pPr>
              <w:pStyle w:val="paragraph"/>
              <w:spacing w:before="0" w:beforeAutospacing="0" w:after="0" w:afterAutospacing="0"/>
              <w:ind w:right="1140"/>
              <w:jc w:val="right"/>
              <w:textAlignment w:val="baseline"/>
            </w:pPr>
            <w:r>
              <w:rPr>
                <w:rStyle w:val="normaltextrun"/>
                <w:color w:val="000000"/>
                <w:sz w:val="20"/>
                <w:szCs w:val="20"/>
              </w:rPr>
              <w:t> </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46D20BF7" w14:textId="77777777">
            <w:pPr>
              <w:pStyle w:val="paragraph"/>
              <w:spacing w:before="0" w:beforeAutospacing="0" w:after="0" w:afterAutospacing="0"/>
              <w:ind w:right="1050"/>
              <w:jc w:val="right"/>
              <w:textAlignment w:val="baseline"/>
            </w:pPr>
            <w:r>
              <w:rPr>
                <w:rStyle w:val="normaltextrun"/>
                <w:color w:val="000000"/>
                <w:sz w:val="20"/>
                <w:szCs w:val="20"/>
              </w:rPr>
              <w:t> </w:t>
            </w:r>
            <w:r>
              <w:rPr>
                <w:rStyle w:val="eop"/>
                <w:color w:val="000000"/>
                <w:sz w:val="20"/>
                <w:szCs w:val="20"/>
              </w:rPr>
              <w:t> </w:t>
            </w:r>
          </w:p>
        </w:tc>
      </w:tr>
      <w:tr w14:paraId="697DD9BE" w14:textId="77777777" w:rsidTr="00AF1B11">
        <w:tblPrEx>
          <w:tblW w:w="0" w:type="dxa"/>
          <w:tblCellMar>
            <w:left w:w="0" w:type="dxa"/>
            <w:right w:w="0" w:type="dxa"/>
          </w:tblCellMar>
          <w:tblLook w:val="04A0"/>
        </w:tblPrEx>
        <w:trPr>
          <w:trHeight w:val="34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46A16CFE" w14:textId="77777777">
            <w:pPr>
              <w:pStyle w:val="paragraph"/>
              <w:spacing w:before="0" w:beforeAutospacing="0" w:after="0" w:afterAutospacing="0"/>
              <w:ind w:left="75"/>
              <w:textAlignment w:val="baseline"/>
            </w:pPr>
            <w:r>
              <w:rPr>
                <w:rStyle w:val="normaltextrun"/>
                <w:color w:val="000000"/>
                <w:sz w:val="20"/>
                <w:szCs w:val="20"/>
              </w:rPr>
              <w:t>12-17</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39DF3088" w14:textId="77777777">
            <w:pPr>
              <w:pStyle w:val="paragraph"/>
              <w:spacing w:before="0" w:beforeAutospacing="0" w:after="0" w:afterAutospacing="0"/>
              <w:ind w:right="1140"/>
              <w:jc w:val="right"/>
              <w:textAlignment w:val="baseline"/>
            </w:pPr>
            <w:r>
              <w:rPr>
                <w:rStyle w:val="normaltextrun"/>
                <w:color w:val="000000"/>
                <w:sz w:val="20"/>
                <w:szCs w:val="20"/>
              </w:rPr>
              <w:t>23.30%</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42559D3C" w14:textId="77777777">
            <w:pPr>
              <w:pStyle w:val="paragraph"/>
              <w:spacing w:before="0" w:beforeAutospacing="0" w:after="0" w:afterAutospacing="0"/>
              <w:ind w:right="1050"/>
              <w:jc w:val="right"/>
              <w:textAlignment w:val="baseline"/>
            </w:pPr>
            <w:r>
              <w:rPr>
                <w:rStyle w:val="normaltextrun"/>
                <w:color w:val="000000"/>
                <w:sz w:val="20"/>
                <w:szCs w:val="20"/>
              </w:rPr>
              <w:t>26.42%</w:t>
            </w:r>
            <w:r>
              <w:rPr>
                <w:rStyle w:val="eop"/>
                <w:color w:val="000000"/>
                <w:sz w:val="20"/>
                <w:szCs w:val="20"/>
              </w:rPr>
              <w:t> </w:t>
            </w:r>
          </w:p>
        </w:tc>
      </w:tr>
      <w:tr w14:paraId="318CE2D3"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1C172ACA" w14:textId="77777777">
            <w:pPr>
              <w:pStyle w:val="paragraph"/>
              <w:spacing w:before="0" w:beforeAutospacing="0" w:after="0" w:afterAutospacing="0"/>
              <w:ind w:left="75"/>
              <w:textAlignment w:val="baseline"/>
            </w:pPr>
            <w:r>
              <w:rPr>
                <w:rStyle w:val="normaltextrun"/>
                <w:color w:val="000000"/>
                <w:sz w:val="20"/>
                <w:szCs w:val="20"/>
              </w:rPr>
              <w:t>18-25</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3FD135EA" w14:textId="77777777">
            <w:pPr>
              <w:pStyle w:val="paragraph"/>
              <w:spacing w:before="0" w:beforeAutospacing="0" w:after="0" w:afterAutospacing="0"/>
              <w:ind w:right="1140"/>
              <w:jc w:val="right"/>
              <w:textAlignment w:val="baseline"/>
            </w:pPr>
            <w:r>
              <w:rPr>
                <w:rStyle w:val="normaltextrun"/>
                <w:color w:val="000000"/>
                <w:sz w:val="20"/>
                <w:szCs w:val="20"/>
              </w:rPr>
              <w:t>24.92%</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580E2421" w14:textId="77777777">
            <w:pPr>
              <w:pStyle w:val="paragraph"/>
              <w:spacing w:before="0" w:beforeAutospacing="0" w:after="0" w:afterAutospacing="0"/>
              <w:ind w:right="1050"/>
              <w:jc w:val="right"/>
              <w:textAlignment w:val="baseline"/>
            </w:pPr>
            <w:r>
              <w:rPr>
                <w:rStyle w:val="normaltextrun"/>
                <w:color w:val="000000"/>
                <w:sz w:val="20"/>
                <w:szCs w:val="20"/>
              </w:rPr>
              <w:t>18.65%</w:t>
            </w:r>
            <w:r>
              <w:rPr>
                <w:rStyle w:val="eop"/>
                <w:color w:val="000000"/>
                <w:sz w:val="20"/>
                <w:szCs w:val="20"/>
              </w:rPr>
              <w:t> </w:t>
            </w:r>
          </w:p>
        </w:tc>
      </w:tr>
      <w:tr w14:paraId="1006FD8A"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04E69485" w14:textId="77777777">
            <w:pPr>
              <w:pStyle w:val="paragraph"/>
              <w:spacing w:before="0" w:beforeAutospacing="0" w:after="0" w:afterAutospacing="0"/>
              <w:ind w:left="75"/>
              <w:textAlignment w:val="baseline"/>
            </w:pPr>
            <w:r>
              <w:rPr>
                <w:rStyle w:val="normaltextrun"/>
                <w:color w:val="000000"/>
                <w:sz w:val="20"/>
                <w:szCs w:val="20"/>
              </w:rPr>
              <w:t>26-34</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1CDC59F5" w14:textId="77777777">
            <w:pPr>
              <w:pStyle w:val="paragraph"/>
              <w:spacing w:before="0" w:beforeAutospacing="0" w:after="0" w:afterAutospacing="0"/>
              <w:ind w:right="1140"/>
              <w:jc w:val="right"/>
              <w:textAlignment w:val="baseline"/>
            </w:pPr>
            <w:r>
              <w:rPr>
                <w:rStyle w:val="normaltextrun"/>
                <w:color w:val="000000"/>
                <w:sz w:val="20"/>
                <w:szCs w:val="20"/>
              </w:rPr>
              <w:t>15.21%</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4C73C2DA" w14:textId="77777777">
            <w:pPr>
              <w:pStyle w:val="paragraph"/>
              <w:spacing w:before="0" w:beforeAutospacing="0" w:after="0" w:afterAutospacing="0"/>
              <w:ind w:right="1050"/>
              <w:jc w:val="right"/>
              <w:textAlignment w:val="baseline"/>
            </w:pPr>
            <w:r>
              <w:rPr>
                <w:rStyle w:val="normaltextrun"/>
                <w:color w:val="000000"/>
                <w:sz w:val="20"/>
                <w:szCs w:val="20"/>
              </w:rPr>
              <w:t>14.51%</w:t>
            </w:r>
            <w:r>
              <w:rPr>
                <w:rStyle w:val="eop"/>
                <w:color w:val="000000"/>
                <w:sz w:val="20"/>
                <w:szCs w:val="20"/>
              </w:rPr>
              <w:t> </w:t>
            </w:r>
          </w:p>
        </w:tc>
      </w:tr>
      <w:tr w14:paraId="3FB9309D" w14:textId="77777777" w:rsidTr="00AF1B11">
        <w:tblPrEx>
          <w:tblW w:w="0" w:type="dxa"/>
          <w:tblCellMar>
            <w:left w:w="0" w:type="dxa"/>
            <w:right w:w="0" w:type="dxa"/>
          </w:tblCellMar>
          <w:tblLook w:val="04A0"/>
        </w:tblPrEx>
        <w:trPr>
          <w:trHeight w:val="34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77395086" w14:textId="77777777">
            <w:pPr>
              <w:pStyle w:val="paragraph"/>
              <w:spacing w:before="0" w:beforeAutospacing="0" w:after="0" w:afterAutospacing="0"/>
              <w:ind w:left="75"/>
              <w:textAlignment w:val="baseline"/>
            </w:pPr>
            <w:r>
              <w:rPr>
                <w:rStyle w:val="normaltextrun"/>
                <w:color w:val="000000"/>
                <w:sz w:val="20"/>
                <w:szCs w:val="20"/>
              </w:rPr>
              <w:t>35-49</w:t>
            </w:r>
            <w:r>
              <w:rPr>
                <w:rStyle w:val="eop"/>
                <w:color w:val="000000"/>
                <w:sz w:val="20"/>
                <w:szCs w:val="20"/>
              </w:rPr>
              <w:t> </w:t>
            </w:r>
          </w:p>
        </w:tc>
        <w:tc>
          <w:tcPr>
            <w:tcW w:w="2970" w:type="dxa"/>
            <w:tcBorders>
              <w:top w:val="nil"/>
              <w:left w:val="single" w:sz="6" w:space="0" w:color="000000"/>
              <w:bottom w:val="nil"/>
              <w:right w:val="single" w:sz="6" w:space="0" w:color="000000"/>
            </w:tcBorders>
            <w:shd w:val="clear" w:color="auto" w:fill="auto"/>
            <w:vAlign w:val="bottom"/>
            <w:hideMark/>
          </w:tcPr>
          <w:p w:rsidR="00AF1B11" w:rsidP="009850B8" w14:paraId="6CD32A20" w14:textId="77777777">
            <w:pPr>
              <w:pStyle w:val="paragraph"/>
              <w:spacing w:before="0" w:beforeAutospacing="0" w:after="0" w:afterAutospacing="0"/>
              <w:ind w:right="1140"/>
              <w:jc w:val="right"/>
              <w:textAlignment w:val="baseline"/>
            </w:pPr>
            <w:r>
              <w:rPr>
                <w:rStyle w:val="normaltextrun"/>
                <w:color w:val="000000"/>
                <w:sz w:val="20"/>
                <w:szCs w:val="20"/>
              </w:rPr>
              <w:t>20.53%</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7C03FACB" w14:textId="77777777">
            <w:pPr>
              <w:pStyle w:val="paragraph"/>
              <w:spacing w:before="0" w:beforeAutospacing="0" w:after="0" w:afterAutospacing="0"/>
              <w:ind w:right="1050"/>
              <w:jc w:val="right"/>
              <w:textAlignment w:val="baseline"/>
            </w:pPr>
            <w:r>
              <w:rPr>
                <w:rStyle w:val="normaltextrun"/>
                <w:color w:val="000000"/>
                <w:sz w:val="20"/>
                <w:szCs w:val="20"/>
              </w:rPr>
              <w:t>19.17%</w:t>
            </w:r>
            <w:r>
              <w:rPr>
                <w:rStyle w:val="eop"/>
                <w:color w:val="000000"/>
                <w:sz w:val="20"/>
                <w:szCs w:val="20"/>
              </w:rPr>
              <w:t> </w:t>
            </w:r>
          </w:p>
        </w:tc>
      </w:tr>
      <w:tr w14:paraId="15D337AF"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single" w:sz="6" w:space="0" w:color="000000"/>
              <w:right w:val="single" w:sz="6" w:space="0" w:color="000000"/>
            </w:tcBorders>
            <w:shd w:val="clear" w:color="auto" w:fill="auto"/>
            <w:vAlign w:val="bottom"/>
            <w:hideMark/>
          </w:tcPr>
          <w:p w:rsidR="00AF1B11" w:rsidP="009850B8" w14:paraId="3E8ABC0B" w14:textId="77777777">
            <w:pPr>
              <w:pStyle w:val="paragraph"/>
              <w:spacing w:before="0" w:beforeAutospacing="0" w:after="0" w:afterAutospacing="0"/>
              <w:ind w:left="75"/>
              <w:textAlignment w:val="baseline"/>
            </w:pPr>
            <w:r>
              <w:rPr>
                <w:rStyle w:val="normaltextrun"/>
                <w:color w:val="000000"/>
                <w:sz w:val="20"/>
                <w:szCs w:val="20"/>
              </w:rPr>
              <w:t>50+</w:t>
            </w:r>
            <w:r>
              <w:rPr>
                <w:rStyle w:val="eop"/>
                <w:color w:val="000000"/>
                <w:sz w:val="20"/>
                <w:szCs w:val="20"/>
              </w:rPr>
              <w:t> </w:t>
            </w:r>
          </w:p>
        </w:tc>
        <w:tc>
          <w:tcPr>
            <w:tcW w:w="2970" w:type="dxa"/>
            <w:tcBorders>
              <w:top w:val="nil"/>
              <w:left w:val="single" w:sz="6" w:space="0" w:color="000000"/>
              <w:bottom w:val="single" w:sz="6" w:space="0" w:color="000000"/>
              <w:right w:val="single" w:sz="6" w:space="0" w:color="000000"/>
            </w:tcBorders>
            <w:shd w:val="clear" w:color="auto" w:fill="auto"/>
            <w:vAlign w:val="bottom"/>
            <w:hideMark/>
          </w:tcPr>
          <w:p w:rsidR="00AF1B11" w:rsidP="009850B8" w14:paraId="6B5CD6FF" w14:textId="77777777">
            <w:pPr>
              <w:pStyle w:val="paragraph"/>
              <w:spacing w:before="0" w:beforeAutospacing="0" w:after="0" w:afterAutospacing="0"/>
              <w:ind w:right="1140"/>
              <w:jc w:val="right"/>
              <w:textAlignment w:val="baseline"/>
            </w:pPr>
            <w:r>
              <w:rPr>
                <w:rStyle w:val="normaltextrun"/>
                <w:color w:val="000000"/>
                <w:sz w:val="20"/>
                <w:szCs w:val="20"/>
              </w:rPr>
              <w:t>16.04%</w:t>
            </w:r>
            <w:r>
              <w:rPr>
                <w:rStyle w:val="eop"/>
                <w:color w:val="000000"/>
                <w:sz w:val="20"/>
                <w:szCs w:val="20"/>
              </w:rPr>
              <w:t> </w:t>
            </w:r>
          </w:p>
        </w:tc>
        <w:tc>
          <w:tcPr>
            <w:tcW w:w="2865" w:type="dxa"/>
            <w:tcBorders>
              <w:top w:val="nil"/>
              <w:left w:val="nil"/>
              <w:bottom w:val="single" w:sz="6" w:space="0" w:color="000000"/>
              <w:right w:val="single" w:sz="6" w:space="0" w:color="000000"/>
            </w:tcBorders>
            <w:shd w:val="clear" w:color="auto" w:fill="auto"/>
            <w:vAlign w:val="bottom"/>
            <w:hideMark/>
          </w:tcPr>
          <w:p w:rsidR="00AF1B11" w:rsidP="009850B8" w14:paraId="63B0EF25" w14:textId="77777777">
            <w:pPr>
              <w:pStyle w:val="paragraph"/>
              <w:spacing w:before="0" w:beforeAutospacing="0" w:after="0" w:afterAutospacing="0"/>
              <w:ind w:right="1050"/>
              <w:jc w:val="right"/>
              <w:textAlignment w:val="baseline"/>
            </w:pPr>
            <w:r>
              <w:rPr>
                <w:rStyle w:val="normaltextrun"/>
                <w:color w:val="000000"/>
                <w:sz w:val="20"/>
                <w:szCs w:val="20"/>
              </w:rPr>
              <w:t>21.24%</w:t>
            </w:r>
            <w:r>
              <w:rPr>
                <w:rStyle w:val="eop"/>
                <w:color w:val="000000"/>
                <w:sz w:val="20"/>
                <w:szCs w:val="20"/>
              </w:rPr>
              <w:t> </w:t>
            </w:r>
          </w:p>
        </w:tc>
      </w:tr>
      <w:tr w14:paraId="25637E87"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630BF4DC" w14:textId="77777777">
            <w:pPr>
              <w:pStyle w:val="paragraph"/>
              <w:spacing w:before="0" w:beforeAutospacing="0" w:after="0" w:afterAutospacing="0"/>
              <w:textAlignment w:val="baseline"/>
            </w:pPr>
            <w:r>
              <w:rPr>
                <w:rStyle w:val="normaltextrun"/>
                <w:color w:val="000000"/>
                <w:sz w:val="20"/>
                <w:szCs w:val="20"/>
              </w:rPr>
              <w:t>Interviews Completed, by Age Group</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5CBD9647" w14:textId="77777777">
            <w:pPr>
              <w:pStyle w:val="paragraph"/>
              <w:spacing w:before="0" w:beforeAutospacing="0" w:after="0" w:afterAutospacing="0"/>
              <w:ind w:right="1140"/>
              <w:jc w:val="right"/>
              <w:textAlignment w:val="baseline"/>
            </w:pPr>
            <w:r>
              <w:rPr>
                <w:rStyle w:val="normaltextrun"/>
                <w:color w:val="000000"/>
                <w:sz w:val="20"/>
                <w:szCs w:val="20"/>
              </w:rPr>
              <w:t> </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703B1362" w14:textId="77777777">
            <w:pPr>
              <w:pStyle w:val="paragraph"/>
              <w:spacing w:before="0" w:beforeAutospacing="0" w:after="0" w:afterAutospacing="0"/>
              <w:ind w:right="1050"/>
              <w:jc w:val="right"/>
              <w:textAlignment w:val="baseline"/>
            </w:pPr>
            <w:r>
              <w:rPr>
                <w:rStyle w:val="normaltextrun"/>
                <w:color w:val="000000"/>
                <w:sz w:val="20"/>
                <w:szCs w:val="20"/>
              </w:rPr>
              <w:t> </w:t>
            </w:r>
            <w:r>
              <w:rPr>
                <w:rStyle w:val="eop"/>
                <w:color w:val="000000"/>
                <w:sz w:val="20"/>
                <w:szCs w:val="20"/>
              </w:rPr>
              <w:t> </w:t>
            </w:r>
          </w:p>
        </w:tc>
      </w:tr>
      <w:tr w14:paraId="68D0CB44"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74F9D87B" w14:textId="77777777">
            <w:pPr>
              <w:pStyle w:val="paragraph"/>
              <w:spacing w:before="0" w:beforeAutospacing="0" w:after="0" w:afterAutospacing="0"/>
              <w:ind w:left="75"/>
              <w:textAlignment w:val="baseline"/>
            </w:pPr>
            <w:r>
              <w:rPr>
                <w:rStyle w:val="normaltextrun"/>
                <w:color w:val="000000"/>
                <w:sz w:val="20"/>
                <w:szCs w:val="20"/>
              </w:rPr>
              <w:t>12-17</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2FF2E5EA" w14:textId="77777777">
            <w:pPr>
              <w:pStyle w:val="paragraph"/>
              <w:spacing w:before="0" w:beforeAutospacing="0" w:after="0" w:afterAutospacing="0"/>
              <w:ind w:right="1140"/>
              <w:jc w:val="right"/>
              <w:textAlignment w:val="baseline"/>
            </w:pPr>
            <w:r>
              <w:rPr>
                <w:rStyle w:val="normaltextrun"/>
                <w:color w:val="000000"/>
                <w:sz w:val="20"/>
                <w:szCs w:val="20"/>
              </w:rPr>
              <w:t>20.76%</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146B05F9" w14:textId="77777777">
            <w:pPr>
              <w:pStyle w:val="paragraph"/>
              <w:spacing w:before="0" w:beforeAutospacing="0" w:after="0" w:afterAutospacing="0"/>
              <w:ind w:right="1050"/>
              <w:jc w:val="right"/>
              <w:textAlignment w:val="baseline"/>
            </w:pPr>
            <w:r>
              <w:rPr>
                <w:rStyle w:val="normaltextrun"/>
                <w:color w:val="000000"/>
                <w:sz w:val="20"/>
                <w:szCs w:val="20"/>
              </w:rPr>
              <w:t>25.00%</w:t>
            </w:r>
            <w:r>
              <w:rPr>
                <w:rStyle w:val="eop"/>
                <w:color w:val="000000"/>
                <w:sz w:val="20"/>
                <w:szCs w:val="20"/>
              </w:rPr>
              <w:t> </w:t>
            </w:r>
          </w:p>
        </w:tc>
      </w:tr>
      <w:tr w14:paraId="5ED1C838" w14:textId="77777777" w:rsidTr="00AF1B11">
        <w:tblPrEx>
          <w:tblW w:w="0" w:type="dxa"/>
          <w:tblCellMar>
            <w:left w:w="0" w:type="dxa"/>
            <w:right w:w="0" w:type="dxa"/>
          </w:tblCellMar>
          <w:tblLook w:val="04A0"/>
        </w:tblPrEx>
        <w:trPr>
          <w:trHeight w:val="315"/>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2D12D72E" w14:textId="77777777">
            <w:pPr>
              <w:pStyle w:val="paragraph"/>
              <w:spacing w:before="0" w:beforeAutospacing="0" w:after="0" w:afterAutospacing="0"/>
              <w:ind w:left="75"/>
              <w:textAlignment w:val="baseline"/>
            </w:pPr>
            <w:r>
              <w:rPr>
                <w:rStyle w:val="normaltextrun"/>
                <w:color w:val="000000"/>
                <w:sz w:val="20"/>
                <w:szCs w:val="20"/>
              </w:rPr>
              <w:t>18-25</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46D5D3A1" w14:textId="77777777">
            <w:pPr>
              <w:pStyle w:val="paragraph"/>
              <w:spacing w:before="0" w:beforeAutospacing="0" w:after="0" w:afterAutospacing="0"/>
              <w:ind w:right="1140"/>
              <w:jc w:val="right"/>
              <w:textAlignment w:val="baseline"/>
            </w:pPr>
            <w:r>
              <w:rPr>
                <w:rStyle w:val="normaltextrun"/>
                <w:color w:val="000000"/>
                <w:sz w:val="20"/>
                <w:szCs w:val="20"/>
              </w:rPr>
              <w:t>24.18%</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1424B21D" w14:textId="77777777">
            <w:pPr>
              <w:pStyle w:val="paragraph"/>
              <w:spacing w:before="0" w:beforeAutospacing="0" w:after="0" w:afterAutospacing="0"/>
              <w:ind w:right="1050"/>
              <w:jc w:val="right"/>
              <w:textAlignment w:val="baseline"/>
            </w:pPr>
            <w:r>
              <w:rPr>
                <w:rStyle w:val="normaltextrun"/>
                <w:color w:val="000000"/>
                <w:sz w:val="20"/>
                <w:szCs w:val="20"/>
              </w:rPr>
              <w:t>19.00%</w:t>
            </w:r>
            <w:r>
              <w:rPr>
                <w:rStyle w:val="eop"/>
                <w:color w:val="000000"/>
                <w:sz w:val="20"/>
                <w:szCs w:val="20"/>
              </w:rPr>
              <w:t> </w:t>
            </w:r>
          </w:p>
        </w:tc>
      </w:tr>
      <w:tr w14:paraId="3E518AD0" w14:textId="77777777" w:rsidTr="00AF1B11">
        <w:tblPrEx>
          <w:tblW w:w="0" w:type="dxa"/>
          <w:tblCellMar>
            <w:left w:w="0" w:type="dxa"/>
            <w:right w:w="0" w:type="dxa"/>
          </w:tblCellMar>
          <w:tblLook w:val="04A0"/>
        </w:tblPrEx>
        <w:trPr>
          <w:trHeight w:val="300"/>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30FAE356" w14:textId="77777777">
            <w:pPr>
              <w:pStyle w:val="paragraph"/>
              <w:spacing w:before="0" w:beforeAutospacing="0" w:after="0" w:afterAutospacing="0"/>
              <w:ind w:left="75"/>
              <w:textAlignment w:val="baseline"/>
            </w:pPr>
            <w:r>
              <w:rPr>
                <w:rStyle w:val="normaltextrun"/>
                <w:color w:val="000000"/>
                <w:sz w:val="20"/>
                <w:szCs w:val="20"/>
              </w:rPr>
              <w:t>26-34</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23F02FAA" w14:textId="77777777">
            <w:pPr>
              <w:pStyle w:val="paragraph"/>
              <w:spacing w:before="0" w:beforeAutospacing="0" w:after="0" w:afterAutospacing="0"/>
              <w:ind w:right="1140"/>
              <w:jc w:val="right"/>
              <w:textAlignment w:val="baseline"/>
            </w:pPr>
            <w:r>
              <w:rPr>
                <w:rStyle w:val="normaltextrun"/>
                <w:color w:val="000000"/>
                <w:sz w:val="20"/>
                <w:szCs w:val="20"/>
              </w:rPr>
              <w:t>15.88%</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506142EE" w14:textId="77777777">
            <w:pPr>
              <w:pStyle w:val="paragraph"/>
              <w:spacing w:before="0" w:beforeAutospacing="0" w:after="0" w:afterAutospacing="0"/>
              <w:ind w:right="1050"/>
              <w:jc w:val="right"/>
              <w:textAlignment w:val="baseline"/>
            </w:pPr>
            <w:r>
              <w:rPr>
                <w:rStyle w:val="normaltextrun"/>
                <w:color w:val="000000"/>
                <w:sz w:val="20"/>
                <w:szCs w:val="20"/>
              </w:rPr>
              <w:t>8.00%</w:t>
            </w:r>
            <w:r>
              <w:rPr>
                <w:rStyle w:val="eop"/>
                <w:color w:val="000000"/>
                <w:sz w:val="20"/>
                <w:szCs w:val="20"/>
              </w:rPr>
              <w:t> </w:t>
            </w:r>
          </w:p>
        </w:tc>
      </w:tr>
      <w:tr w14:paraId="45B9E52F" w14:textId="77777777" w:rsidTr="00AF1B11">
        <w:tblPrEx>
          <w:tblW w:w="0" w:type="dxa"/>
          <w:tblCellMar>
            <w:left w:w="0" w:type="dxa"/>
            <w:right w:w="0" w:type="dxa"/>
          </w:tblCellMar>
          <w:tblLook w:val="04A0"/>
        </w:tblPrEx>
        <w:trPr>
          <w:trHeight w:val="300"/>
        </w:trPr>
        <w:tc>
          <w:tcPr>
            <w:tcW w:w="3495" w:type="dxa"/>
            <w:tcBorders>
              <w:top w:val="nil"/>
              <w:left w:val="single" w:sz="6" w:space="0" w:color="000000"/>
              <w:bottom w:val="nil"/>
              <w:right w:val="single" w:sz="6" w:space="0" w:color="000000"/>
            </w:tcBorders>
            <w:shd w:val="clear" w:color="auto" w:fill="auto"/>
            <w:vAlign w:val="bottom"/>
            <w:hideMark/>
          </w:tcPr>
          <w:p w:rsidR="00AF1B11" w:rsidP="009850B8" w14:paraId="59472C0C" w14:textId="77777777">
            <w:pPr>
              <w:pStyle w:val="paragraph"/>
              <w:spacing w:before="0" w:beforeAutospacing="0" w:after="0" w:afterAutospacing="0"/>
              <w:ind w:left="75"/>
              <w:textAlignment w:val="baseline"/>
            </w:pPr>
            <w:r>
              <w:rPr>
                <w:rStyle w:val="normaltextrun"/>
                <w:color w:val="000000"/>
                <w:sz w:val="20"/>
                <w:szCs w:val="20"/>
              </w:rPr>
              <w:t>35-49</w:t>
            </w:r>
            <w:r>
              <w:rPr>
                <w:rStyle w:val="eop"/>
                <w:color w:val="000000"/>
                <w:sz w:val="20"/>
                <w:szCs w:val="20"/>
              </w:rPr>
              <w:t> </w:t>
            </w:r>
          </w:p>
        </w:tc>
        <w:tc>
          <w:tcPr>
            <w:tcW w:w="2970" w:type="dxa"/>
            <w:tcBorders>
              <w:top w:val="nil"/>
              <w:left w:val="nil"/>
              <w:bottom w:val="nil"/>
              <w:right w:val="single" w:sz="6" w:space="0" w:color="000000"/>
            </w:tcBorders>
            <w:shd w:val="clear" w:color="auto" w:fill="auto"/>
            <w:vAlign w:val="bottom"/>
            <w:hideMark/>
          </w:tcPr>
          <w:p w:rsidR="00AF1B11" w:rsidP="009850B8" w14:paraId="1A71A413" w14:textId="77777777">
            <w:pPr>
              <w:pStyle w:val="paragraph"/>
              <w:spacing w:before="0" w:beforeAutospacing="0" w:after="0" w:afterAutospacing="0"/>
              <w:ind w:right="1140"/>
              <w:jc w:val="right"/>
              <w:textAlignment w:val="baseline"/>
            </w:pPr>
            <w:r>
              <w:rPr>
                <w:rStyle w:val="normaltextrun"/>
                <w:color w:val="000000"/>
                <w:sz w:val="20"/>
                <w:szCs w:val="20"/>
              </w:rPr>
              <w:t>21.26%</w:t>
            </w:r>
            <w:r>
              <w:rPr>
                <w:rStyle w:val="eop"/>
                <w:color w:val="000000"/>
                <w:sz w:val="20"/>
                <w:szCs w:val="20"/>
              </w:rPr>
              <w:t> </w:t>
            </w:r>
          </w:p>
        </w:tc>
        <w:tc>
          <w:tcPr>
            <w:tcW w:w="2865" w:type="dxa"/>
            <w:tcBorders>
              <w:top w:val="nil"/>
              <w:left w:val="nil"/>
              <w:bottom w:val="nil"/>
              <w:right w:val="single" w:sz="6" w:space="0" w:color="000000"/>
            </w:tcBorders>
            <w:shd w:val="clear" w:color="auto" w:fill="auto"/>
            <w:vAlign w:val="bottom"/>
            <w:hideMark/>
          </w:tcPr>
          <w:p w:rsidR="00AF1B11" w:rsidP="009850B8" w14:paraId="14B02CF8" w14:textId="77777777">
            <w:pPr>
              <w:pStyle w:val="paragraph"/>
              <w:spacing w:before="0" w:beforeAutospacing="0" w:after="0" w:afterAutospacing="0"/>
              <w:ind w:right="1050"/>
              <w:jc w:val="right"/>
              <w:textAlignment w:val="baseline"/>
            </w:pPr>
            <w:r>
              <w:rPr>
                <w:rStyle w:val="normaltextrun"/>
                <w:color w:val="000000"/>
                <w:sz w:val="20"/>
                <w:szCs w:val="20"/>
              </w:rPr>
              <w:t>21.00%</w:t>
            </w:r>
            <w:r>
              <w:rPr>
                <w:rStyle w:val="eop"/>
                <w:color w:val="000000"/>
                <w:sz w:val="20"/>
                <w:szCs w:val="20"/>
              </w:rPr>
              <w:t> </w:t>
            </w:r>
          </w:p>
        </w:tc>
      </w:tr>
      <w:tr w14:paraId="023B1317" w14:textId="77777777" w:rsidTr="00AF1B11">
        <w:tblPrEx>
          <w:tblW w:w="0" w:type="dxa"/>
          <w:tblCellMar>
            <w:left w:w="0" w:type="dxa"/>
            <w:right w:w="0" w:type="dxa"/>
          </w:tblCellMar>
          <w:tblLook w:val="04A0"/>
        </w:tblPrEx>
        <w:trPr>
          <w:trHeight w:val="300"/>
        </w:trPr>
        <w:tc>
          <w:tcPr>
            <w:tcW w:w="3495" w:type="dxa"/>
            <w:tcBorders>
              <w:top w:val="nil"/>
              <w:left w:val="single" w:sz="6" w:space="0" w:color="000000"/>
              <w:bottom w:val="single" w:sz="6" w:space="0" w:color="000000"/>
              <w:right w:val="single" w:sz="6" w:space="0" w:color="000000"/>
            </w:tcBorders>
            <w:shd w:val="clear" w:color="auto" w:fill="auto"/>
            <w:vAlign w:val="bottom"/>
            <w:hideMark/>
          </w:tcPr>
          <w:p w:rsidR="00AF1B11" w:rsidP="009850B8" w14:paraId="079A13AB" w14:textId="77777777">
            <w:pPr>
              <w:pStyle w:val="paragraph"/>
              <w:spacing w:before="0" w:beforeAutospacing="0" w:after="0" w:afterAutospacing="0"/>
              <w:ind w:left="75"/>
              <w:textAlignment w:val="baseline"/>
            </w:pPr>
            <w:r>
              <w:rPr>
                <w:rStyle w:val="normaltextrun"/>
                <w:color w:val="000000"/>
                <w:sz w:val="20"/>
                <w:szCs w:val="20"/>
              </w:rPr>
              <w:t>50+</w:t>
            </w:r>
            <w:r>
              <w:rPr>
                <w:rStyle w:val="eop"/>
                <w:color w:val="000000"/>
                <w:sz w:val="20"/>
                <w:szCs w:val="20"/>
              </w:rPr>
              <w:t> </w:t>
            </w:r>
          </w:p>
        </w:tc>
        <w:tc>
          <w:tcPr>
            <w:tcW w:w="2970" w:type="dxa"/>
            <w:tcBorders>
              <w:top w:val="nil"/>
              <w:left w:val="nil"/>
              <w:bottom w:val="single" w:sz="6" w:space="0" w:color="000000"/>
              <w:right w:val="single" w:sz="6" w:space="0" w:color="000000"/>
            </w:tcBorders>
            <w:shd w:val="clear" w:color="auto" w:fill="auto"/>
            <w:vAlign w:val="bottom"/>
            <w:hideMark/>
          </w:tcPr>
          <w:p w:rsidR="00AF1B11" w:rsidP="009850B8" w14:paraId="3CF1478F" w14:textId="77777777">
            <w:pPr>
              <w:pStyle w:val="paragraph"/>
              <w:spacing w:before="0" w:beforeAutospacing="0" w:after="0" w:afterAutospacing="0"/>
              <w:ind w:right="1140"/>
              <w:jc w:val="right"/>
              <w:textAlignment w:val="baseline"/>
            </w:pPr>
            <w:r>
              <w:rPr>
                <w:rStyle w:val="normaltextrun"/>
                <w:color w:val="000000"/>
                <w:sz w:val="20"/>
                <w:szCs w:val="20"/>
              </w:rPr>
              <w:t>17.93%</w:t>
            </w:r>
            <w:r>
              <w:rPr>
                <w:rStyle w:val="eop"/>
                <w:color w:val="000000"/>
                <w:sz w:val="20"/>
                <w:szCs w:val="20"/>
              </w:rPr>
              <w:t> </w:t>
            </w:r>
          </w:p>
        </w:tc>
        <w:tc>
          <w:tcPr>
            <w:tcW w:w="2865" w:type="dxa"/>
            <w:tcBorders>
              <w:top w:val="nil"/>
              <w:left w:val="nil"/>
              <w:bottom w:val="single" w:sz="6" w:space="0" w:color="000000"/>
              <w:right w:val="single" w:sz="6" w:space="0" w:color="000000"/>
            </w:tcBorders>
            <w:shd w:val="clear" w:color="auto" w:fill="auto"/>
            <w:vAlign w:val="bottom"/>
            <w:hideMark/>
          </w:tcPr>
          <w:p w:rsidR="00AF1B11" w:rsidP="009850B8" w14:paraId="0F531AE2" w14:textId="77777777">
            <w:pPr>
              <w:pStyle w:val="paragraph"/>
              <w:spacing w:before="0" w:beforeAutospacing="0" w:after="0" w:afterAutospacing="0"/>
              <w:ind w:right="1050"/>
              <w:jc w:val="right"/>
              <w:textAlignment w:val="baseline"/>
            </w:pPr>
            <w:r>
              <w:rPr>
                <w:rStyle w:val="normaltextrun"/>
                <w:color w:val="000000"/>
                <w:sz w:val="20"/>
                <w:szCs w:val="20"/>
              </w:rPr>
              <w:t>27.00%</w:t>
            </w:r>
            <w:r>
              <w:rPr>
                <w:rStyle w:val="eop"/>
                <w:color w:val="000000"/>
                <w:sz w:val="20"/>
                <w:szCs w:val="20"/>
              </w:rPr>
              <w:t> </w:t>
            </w:r>
          </w:p>
        </w:tc>
      </w:tr>
    </w:tbl>
    <w:p w:rsidR="00AF1B11" w:rsidP="009850B8" w14:paraId="2F581BAB" w14:textId="77777777">
      <w:pPr>
        <w:pStyle w:val="paragraph"/>
        <w:spacing w:before="0" w:beforeAutospacing="0" w:after="0" w:afterAutospacing="0"/>
        <w:ind w:left="720" w:hanging="720"/>
        <w:textAlignment w:val="baseline"/>
        <w:rPr>
          <w:rFonts w:ascii="Segoe UI" w:hAnsi="Segoe UI" w:cs="Segoe UI"/>
          <w:sz w:val="18"/>
          <w:szCs w:val="18"/>
        </w:rPr>
      </w:pPr>
      <w:r>
        <w:rPr>
          <w:rStyle w:val="eop"/>
          <w:sz w:val="20"/>
          <w:szCs w:val="20"/>
        </w:rPr>
        <w:t> </w:t>
      </w:r>
    </w:p>
    <w:p w:rsidR="00667BF4" w:rsidP="009850B8" w14:paraId="2F326899" w14:textId="58BD448A">
      <w:pPr>
        <w:pStyle w:val="Heading2"/>
      </w:pPr>
      <w:r>
        <w:t>8</w:t>
      </w:r>
      <w:r>
        <w:t>.</w:t>
      </w:r>
      <w:r>
        <w:tab/>
        <w:t>Feedback from Field Interviewers</w:t>
      </w:r>
    </w:p>
    <w:p w:rsidR="00667BF4" w:rsidP="009850B8" w14:paraId="59D05BA2" w14:textId="66402120">
      <w:pPr>
        <w:pStyle w:val="BodyText"/>
      </w:pPr>
      <w:r>
        <w:t>FI f</w:t>
      </w:r>
      <w:r w:rsidRPr="00796AA3">
        <w:t xml:space="preserve">eedback was collected via two methods: an online debriefing survey followed by an online focus group. </w:t>
      </w:r>
      <w:r w:rsidRPr="00173F38">
        <w:t>Overall, FIs indicated data collection went well. FIs reported that the data collection equipment and software applications were easy to use. They also reported the DU locations displayed on the electronic maps were largely accurate, but the addresses listed in the screening program were only “somewhat accurate.” This was primarily due to lack of standardization and the variation of address formats in Puerto Rico.</w:t>
      </w:r>
      <w:r>
        <w:t xml:space="preserve"> </w:t>
      </w:r>
    </w:p>
    <w:p w:rsidR="00796AA3" w:rsidP="009850B8" w14:paraId="22014A40" w14:textId="220AEACC">
      <w:pPr>
        <w:pStyle w:val="BodyText"/>
      </w:pPr>
      <w:r>
        <w:t xml:space="preserve">One major outcome of the address inaccuracies was respondents not receiving a lead letter prior to an FI’s visit. FIs reported that respondents had “seldom” or “never” received a letter, which made respondents more reluctant to participate. FIs suggested that more public outreach or “marketing” about the survey could be helpful to make respondents more aware of the survey and feel reassured about its legitimacy. </w:t>
      </w:r>
    </w:p>
    <w:p w:rsidR="00B928B4" w:rsidP="009850B8" w14:paraId="35176FA6" w14:textId="77F4CBDC">
      <w:pPr>
        <w:pStyle w:val="Heading2"/>
      </w:pPr>
      <w:bookmarkStart w:id="7" w:name="_Toc216753790"/>
      <w:bookmarkStart w:id="8" w:name="_Toc278267703"/>
      <w:r>
        <w:t>9</w:t>
      </w:r>
      <w:r>
        <w:t>.</w:t>
      </w:r>
      <w:r>
        <w:tab/>
        <w:t>Summary of Findings and Recommendations</w:t>
      </w:r>
    </w:p>
    <w:p w:rsidR="00B928B4" w:rsidRPr="00134731" w:rsidP="009850B8" w14:paraId="5F23037A" w14:textId="5E306A57">
      <w:pPr>
        <w:pStyle w:val="BodyText"/>
      </w:pPr>
      <w:r>
        <w:t>Following</w:t>
      </w:r>
      <w:r w:rsidRPr="00134731">
        <w:t xml:space="preserve"> is a summary of findings </w:t>
      </w:r>
      <w:r>
        <w:t xml:space="preserve">and recommendations from the </w:t>
      </w:r>
      <w:r w:rsidR="00763F23">
        <w:t>small data collection effort in Puerto Rico</w:t>
      </w:r>
      <w:r w:rsidRPr="00134731">
        <w:t>.</w:t>
      </w:r>
    </w:p>
    <w:p w:rsidR="00B928B4" w:rsidRPr="00E80B19" w:rsidP="009850B8" w14:paraId="5F2DD407" w14:textId="6A4D242D">
      <w:pPr>
        <w:pStyle w:val="ListBullet"/>
      </w:pPr>
      <w:r w:rsidRPr="00E80B19">
        <w:t>Sampling</w:t>
      </w:r>
    </w:p>
    <w:p w:rsidR="00B928B4" w:rsidRPr="00E80B19" w:rsidP="009850B8" w14:paraId="7C2BFB2A" w14:textId="7AF6851B">
      <w:pPr>
        <w:pStyle w:val="ListBullet2"/>
        <w:ind w:left="1440"/>
      </w:pPr>
      <w:r>
        <w:t>Satellite image quality is poor in many areas (e.g., heavily wooded, rural areas)</w:t>
      </w:r>
      <w:r w:rsidR="00362D45">
        <w:t>,</w:t>
      </w:r>
      <w:r>
        <w:t xml:space="preserve"> and there is often no street view. This makes it more difficult to provide in-house sampling support to field staff and contributes to higher costs and frame error.</w:t>
      </w:r>
    </w:p>
    <w:p w:rsidR="00B928B4" w:rsidP="009850B8" w14:paraId="3E4F664E" w14:textId="115EA29D">
      <w:pPr>
        <w:pStyle w:val="ListBullet2"/>
        <w:ind w:left="1440"/>
      </w:pPr>
      <w:r>
        <w:t xml:space="preserve">Establishing procedures for collecting addresses using the eListing application and training of listers was difficult because Puerto Rico does not have standard address conventions like in the </w:t>
      </w:r>
      <w:r w:rsidRPr="4AE73217">
        <w:t>mainland</w:t>
      </w:r>
      <w:r>
        <w:t xml:space="preserve"> U</w:t>
      </w:r>
      <w:r w:rsidR="00362D45">
        <w:t xml:space="preserve">nited </w:t>
      </w:r>
      <w:r>
        <w:t>S</w:t>
      </w:r>
      <w:r w:rsidR="00362D45">
        <w:t>tates</w:t>
      </w:r>
      <w:r>
        <w:t xml:space="preserve">. </w:t>
      </w:r>
    </w:p>
    <w:p w:rsidR="00B928B4" w:rsidP="009850B8" w14:paraId="0714957B" w14:textId="3F92CADC">
      <w:pPr>
        <w:pStyle w:val="ListBullet2"/>
        <w:ind w:left="1440"/>
      </w:pPr>
      <w:r>
        <w:t>Because of</w:t>
      </w:r>
      <w:r w:rsidRPr="00637046">
        <w:t xml:space="preserve"> heavy </w:t>
      </w:r>
      <w:r>
        <w:t>use</w:t>
      </w:r>
      <w:r w:rsidRPr="00637046">
        <w:t xml:space="preserve"> of </w:t>
      </w:r>
      <w:r>
        <w:t xml:space="preserve">address </w:t>
      </w:r>
      <w:r w:rsidRPr="00637046">
        <w:t>descriptions</w:t>
      </w:r>
      <w:r>
        <w:t>, extra effort to compile address data in data management systems is required.</w:t>
      </w:r>
    </w:p>
    <w:p w:rsidR="00B928B4" w:rsidRPr="00314567" w:rsidP="009850B8" w14:paraId="3BB74CAD" w14:textId="493A1A5D">
      <w:pPr>
        <w:pStyle w:val="ListBullet"/>
      </w:pPr>
      <w:r>
        <w:t>Instrumentation</w:t>
      </w:r>
    </w:p>
    <w:p w:rsidR="00B928B4" w:rsidP="009850B8" w14:paraId="02055D25" w14:textId="04BF4416">
      <w:pPr>
        <w:pStyle w:val="ListBullet2"/>
        <w:ind w:left="1440"/>
      </w:pPr>
      <w:r>
        <w:t xml:space="preserve">Minor changes to the interview instruments (in-person and web) are warranted to include </w:t>
      </w:r>
      <w:r w:rsidRPr="00173F38">
        <w:t>U.S. territories, such as Puerto Rico</w:t>
      </w:r>
      <w:r>
        <w:t xml:space="preserve">, as response options for where </w:t>
      </w:r>
      <w:r w:rsidRPr="00E44613">
        <w:t>a respondent was born</w:t>
      </w:r>
      <w:r>
        <w:t xml:space="preserve">. </w:t>
      </w:r>
    </w:p>
    <w:p w:rsidR="00B928B4" w:rsidP="009850B8" w14:paraId="22D3152E" w14:textId="4F2BC0B7">
      <w:pPr>
        <w:pStyle w:val="ListBullet2"/>
        <w:ind w:left="1440"/>
      </w:pPr>
      <w:r>
        <w:t>FIs should receive additional training on how to address respondent questions and concerns about the sex assigned at birth and gender identity questions.</w:t>
      </w:r>
    </w:p>
    <w:p w:rsidR="00B928B4" w:rsidP="009850B8" w14:paraId="16E05D28" w14:textId="129F4346">
      <w:pPr>
        <w:pStyle w:val="ListBullet2"/>
        <w:ind w:left="1440"/>
      </w:pPr>
      <w:r>
        <w:t>In full-scale data collection</w:t>
      </w:r>
      <w:r w:rsidRPr="00F355F0">
        <w:t>, the frequency of responses for questions</w:t>
      </w:r>
      <w:r>
        <w:t xml:space="preserve"> </w:t>
      </w:r>
      <w:r w:rsidRPr="00F355F0">
        <w:t>tailored for Puerto Rico</w:t>
      </w:r>
      <w:r>
        <w:t xml:space="preserve"> should be </w:t>
      </w:r>
      <w:r w:rsidRPr="00F355F0">
        <w:t xml:space="preserve">compared </w:t>
      </w:r>
      <w:r w:rsidR="00362D45">
        <w:t>with</w:t>
      </w:r>
      <w:r w:rsidRPr="00F355F0">
        <w:t xml:space="preserve"> </w:t>
      </w:r>
      <w:r>
        <w:t xml:space="preserve">data from </w:t>
      </w:r>
      <w:r w:rsidRPr="00F355F0">
        <w:t xml:space="preserve">mainland </w:t>
      </w:r>
      <w:r>
        <w:t>respondents</w:t>
      </w:r>
      <w:r w:rsidRPr="00F355F0">
        <w:t xml:space="preserve">. Any potential concerns with respondent comprehension </w:t>
      </w:r>
      <w:r>
        <w:t>should</w:t>
      </w:r>
      <w:r w:rsidRPr="00F355F0">
        <w:t xml:space="preserve"> be assessed</w:t>
      </w:r>
      <w:r w:rsidR="00362D45">
        <w:t>,</w:t>
      </w:r>
      <w:r w:rsidRPr="00F355F0">
        <w:t xml:space="preserve"> </w:t>
      </w:r>
      <w:r>
        <w:t xml:space="preserve">followed by adjustments to questions or FI instructions </w:t>
      </w:r>
      <w:r w:rsidRPr="00F355F0">
        <w:t xml:space="preserve">as </w:t>
      </w:r>
      <w:r>
        <w:t>warranted</w:t>
      </w:r>
      <w:r w:rsidRPr="00F355F0">
        <w:t>.</w:t>
      </w:r>
    </w:p>
    <w:p w:rsidR="00B928B4" w:rsidP="009850B8" w14:paraId="38629109" w14:textId="159E918D">
      <w:pPr>
        <w:pStyle w:val="ListBullet"/>
      </w:pPr>
      <w:r w:rsidRPr="707EF396">
        <w:t>Staff</w:t>
      </w:r>
      <w:r>
        <w:t xml:space="preserve"> </w:t>
      </w:r>
      <w:r w:rsidR="0071440C">
        <w:t>r</w:t>
      </w:r>
      <w:r>
        <w:t>ecruitment</w:t>
      </w:r>
      <w:r w:rsidRPr="707EF396">
        <w:t xml:space="preserve"> </w:t>
      </w:r>
    </w:p>
    <w:p w:rsidR="00B928B4" w:rsidRPr="008E4135" w:rsidP="009850B8" w14:paraId="3862E761" w14:textId="5ADDCBE7">
      <w:pPr>
        <w:pStyle w:val="ListBullet2"/>
        <w:ind w:left="1440"/>
      </w:pPr>
      <w:r w:rsidRPr="707EF396">
        <w:t xml:space="preserve">Puerto Rico </w:t>
      </w:r>
      <w:r>
        <w:t>should have</w:t>
      </w:r>
      <w:r w:rsidRPr="707EF396">
        <w:t xml:space="preserve"> an FS located in the territory</w:t>
      </w:r>
      <w:r>
        <w:t xml:space="preserve">. This facilitates better coaching of FIs due to </w:t>
      </w:r>
      <w:r w:rsidRPr="00DE4B53">
        <w:t>familiar</w:t>
      </w:r>
      <w:r>
        <w:t>ity</w:t>
      </w:r>
      <w:r w:rsidRPr="00DE4B53">
        <w:t xml:space="preserve"> with the culture and geography</w:t>
      </w:r>
      <w:r>
        <w:t xml:space="preserve">, creates a stronger personal connection with FIs, </w:t>
      </w:r>
      <w:r w:rsidR="0097125C">
        <w:t xml:space="preserve">and </w:t>
      </w:r>
      <w:r w:rsidR="00760F90">
        <w:t>eases</w:t>
      </w:r>
      <w:r>
        <w:t xml:space="preserve"> travel to help resolve barriers to access, meet with community leaders, and mentor FIs.</w:t>
      </w:r>
    </w:p>
    <w:p w:rsidR="00B928B4" w:rsidP="009850B8" w14:paraId="4553374D" w14:textId="4543C801">
      <w:pPr>
        <w:pStyle w:val="ListBullet2"/>
        <w:ind w:left="1440"/>
      </w:pPr>
      <w:r>
        <w:t>W</w:t>
      </w:r>
      <w:r w:rsidRPr="707EF396">
        <w:t xml:space="preserve">e expect </w:t>
      </w:r>
      <w:r w:rsidRPr="707EF396">
        <w:t>the vast majority of</w:t>
      </w:r>
      <w:r w:rsidRPr="707EF396">
        <w:t xml:space="preserve"> interviews to be completed in Spanish. This requires all FIs to be proficient in Spanish</w:t>
      </w:r>
      <w:r w:rsidR="00362D45">
        <w:t xml:space="preserve"> and</w:t>
      </w:r>
      <w:r w:rsidRPr="707EF396">
        <w:t xml:space="preserve"> English.</w:t>
      </w:r>
    </w:p>
    <w:p w:rsidR="00B928B4" w:rsidRPr="00693B78" w:rsidP="009850B8" w14:paraId="247D4E41" w14:textId="2A9E1608">
      <w:pPr>
        <w:pStyle w:val="ListBullet"/>
      </w:pPr>
      <w:r>
        <w:t xml:space="preserve">Staff </w:t>
      </w:r>
      <w:r w:rsidR="0071440C">
        <w:t>t</w:t>
      </w:r>
      <w:r>
        <w:t xml:space="preserve">raining </w:t>
      </w:r>
    </w:p>
    <w:p w:rsidR="00B928B4" w:rsidRPr="00DE4B53" w:rsidP="009850B8" w14:paraId="762FDFD0" w14:textId="1F6E8699">
      <w:pPr>
        <w:pStyle w:val="ListBullet2"/>
        <w:ind w:left="1440"/>
      </w:pPr>
      <w:r w:rsidRPr="00DE4B53">
        <w:t xml:space="preserve">Additional training on locating </w:t>
      </w:r>
      <w:r w:rsidR="00362D45">
        <w:t>DUs</w:t>
      </w:r>
      <w:r w:rsidRPr="00DE4B53">
        <w:t xml:space="preserve"> is warranted due to differences in Puerto Rico address standards and poor satellite imagery in </w:t>
      </w:r>
      <w:r>
        <w:t>many</w:t>
      </w:r>
      <w:r w:rsidRPr="00DE4B53">
        <w:t xml:space="preserve"> areas.</w:t>
      </w:r>
    </w:p>
    <w:p w:rsidR="00B928B4" w:rsidP="009850B8" w14:paraId="25AA245A" w14:textId="643D92FC">
      <w:pPr>
        <w:pStyle w:val="ListBullet2"/>
        <w:ind w:left="1440"/>
      </w:pPr>
      <w:r>
        <w:t>Puerto Ric</w:t>
      </w:r>
      <w:r w:rsidR="00362D45">
        <w:t>an</w:t>
      </w:r>
      <w:r>
        <w:t xml:space="preserve"> FIs would benefit from additional practice addressing respondents’ concerns in Spanish.  </w:t>
      </w:r>
    </w:p>
    <w:p w:rsidR="00B928B4" w:rsidP="009850B8" w14:paraId="0B4158DB" w14:textId="13702832">
      <w:pPr>
        <w:pStyle w:val="ListBullet2"/>
        <w:ind w:left="1440"/>
      </w:pPr>
      <w:r>
        <w:t>A</w:t>
      </w:r>
      <w:r w:rsidRPr="00CC795D">
        <w:t xml:space="preserve">dditional instructions for </w:t>
      </w:r>
      <w:r>
        <w:t>onboarding are warranted</w:t>
      </w:r>
      <w:r w:rsidRPr="00CC795D">
        <w:t xml:space="preserve"> due to </w:t>
      </w:r>
      <w:r>
        <w:t xml:space="preserve">different </w:t>
      </w:r>
      <w:r w:rsidRPr="00CC795D">
        <w:t xml:space="preserve">legal </w:t>
      </w:r>
      <w:r>
        <w:t xml:space="preserve">employment </w:t>
      </w:r>
      <w:r w:rsidRPr="00CC795D">
        <w:t>requirements</w:t>
      </w:r>
      <w:r>
        <w:t xml:space="preserve"> in Puerto Rico.</w:t>
      </w:r>
    </w:p>
    <w:p w:rsidR="00B928B4" w:rsidRPr="00273A17" w:rsidP="009850B8" w14:paraId="64FA79F6" w14:textId="56C60CDA">
      <w:pPr>
        <w:pStyle w:val="ListBullet"/>
      </w:pPr>
      <w:r>
        <w:t>Data</w:t>
      </w:r>
      <w:r w:rsidR="0071440C">
        <w:t xml:space="preserve"> c</w:t>
      </w:r>
      <w:r>
        <w:t>ollection</w:t>
      </w:r>
    </w:p>
    <w:p w:rsidR="00B928B4" w:rsidP="009850B8" w14:paraId="7825B93E" w14:textId="0C8DBB75">
      <w:pPr>
        <w:pStyle w:val="ListBullet2"/>
        <w:ind w:left="1440"/>
      </w:pPr>
      <w:r w:rsidRPr="707EF396">
        <w:t>Logistics</w:t>
      </w:r>
    </w:p>
    <w:p w:rsidR="00B928B4" w:rsidP="009850B8" w14:paraId="5A40686C" w14:textId="3A411174">
      <w:pPr>
        <w:pStyle w:val="ListBullet3"/>
        <w:numPr>
          <w:ilvl w:val="0"/>
          <w:numId w:val="27"/>
        </w:numPr>
        <w:ind w:left="1800"/>
      </w:pPr>
      <w:r w:rsidRPr="30E74AC2">
        <w:t xml:space="preserve">All </w:t>
      </w:r>
      <w:r>
        <w:t xml:space="preserve">data collection </w:t>
      </w:r>
      <w:r w:rsidRPr="30E74AC2">
        <w:t xml:space="preserve">materials </w:t>
      </w:r>
      <w:r>
        <w:t>should</w:t>
      </w:r>
      <w:r w:rsidRPr="30E74AC2">
        <w:t xml:space="preserve"> be translated into Spanish. </w:t>
      </w:r>
    </w:p>
    <w:p w:rsidR="00B928B4" w:rsidP="009850B8" w14:paraId="73F2DC76" w14:textId="3164C02E">
      <w:pPr>
        <w:pStyle w:val="ListBullet3"/>
        <w:numPr>
          <w:ilvl w:val="0"/>
          <w:numId w:val="27"/>
        </w:numPr>
        <w:ind w:left="1800"/>
      </w:pPr>
      <w:r>
        <w:t>Because of</w:t>
      </w:r>
      <w:r w:rsidRPr="707EF396">
        <w:t xml:space="preserve"> mailouts requiring more time </w:t>
      </w:r>
      <w:r>
        <w:t xml:space="preserve">in Puerto Rico </w:t>
      </w:r>
      <w:r w:rsidRPr="707EF396">
        <w:t xml:space="preserve">than </w:t>
      </w:r>
      <w:r>
        <w:t>on the mainland</w:t>
      </w:r>
      <w:r w:rsidRPr="707EF396">
        <w:t xml:space="preserve">, lead letters </w:t>
      </w:r>
      <w:r>
        <w:t xml:space="preserve">should be sent at least </w:t>
      </w:r>
      <w:r w:rsidR="006107FC">
        <w:t>one</w:t>
      </w:r>
      <w:r>
        <w:t xml:space="preserve"> week </w:t>
      </w:r>
      <w:r w:rsidRPr="707EF396">
        <w:t>prior to the commencement of data collection.</w:t>
      </w:r>
    </w:p>
    <w:p w:rsidR="00B928B4" w:rsidRPr="00CC795D" w:rsidP="009850B8" w14:paraId="470083EB" w14:textId="1E44059E">
      <w:pPr>
        <w:pStyle w:val="ListBullet3"/>
        <w:numPr>
          <w:ilvl w:val="0"/>
          <w:numId w:val="27"/>
        </w:numPr>
        <w:ind w:left="1800"/>
      </w:pPr>
      <w:r w:rsidRPr="00CC795D">
        <w:t>Data collection equipment</w:t>
      </w:r>
      <w:r>
        <w:t xml:space="preserve"> </w:t>
      </w:r>
      <w:r w:rsidRPr="00CC795D">
        <w:t xml:space="preserve">and bulk supplies </w:t>
      </w:r>
      <w:r>
        <w:t>should</w:t>
      </w:r>
      <w:r w:rsidRPr="00CC795D">
        <w:t xml:space="preserve"> be shipped</w:t>
      </w:r>
      <w:r>
        <w:t xml:space="preserve"> to FIs </w:t>
      </w:r>
      <w:r w:rsidR="0071440C">
        <w:t xml:space="preserve">in Puerto Rico </w:t>
      </w:r>
      <w:r>
        <w:t>several days</w:t>
      </w:r>
      <w:r w:rsidRPr="00CC795D">
        <w:t xml:space="preserve"> earlier than </w:t>
      </w:r>
      <w:r w:rsidR="0071440C">
        <w:t xml:space="preserve">to FIs </w:t>
      </w:r>
      <w:r>
        <w:t>on the mainland</w:t>
      </w:r>
      <w:r w:rsidRPr="00CC795D">
        <w:t>.</w:t>
      </w:r>
    </w:p>
    <w:p w:rsidR="00B928B4" w:rsidP="009850B8" w14:paraId="79D19B52" w14:textId="1878599A">
      <w:pPr>
        <w:pStyle w:val="ListBullet2"/>
        <w:ind w:left="1440"/>
      </w:pPr>
      <w:r w:rsidRPr="707EF396">
        <w:t>Production and response rates</w:t>
      </w:r>
    </w:p>
    <w:p w:rsidR="00B928B4" w:rsidRPr="00B32025" w:rsidP="009850B8" w14:paraId="79408788" w14:textId="48D8BF4C">
      <w:pPr>
        <w:pStyle w:val="ListBullet3"/>
        <w:numPr>
          <w:ilvl w:val="0"/>
          <w:numId w:val="27"/>
        </w:numPr>
        <w:ind w:left="1800"/>
      </w:pPr>
      <w:r w:rsidRPr="00B32025">
        <w:t>Some respondents reported wanting to participate to help the U</w:t>
      </w:r>
      <w:r w:rsidR="0071440C">
        <w:t xml:space="preserve">nited </w:t>
      </w:r>
      <w:r w:rsidRPr="00B32025">
        <w:t>S</w:t>
      </w:r>
      <w:r w:rsidR="0071440C">
        <w:t>tates</w:t>
      </w:r>
      <w:r w:rsidRPr="00B32025">
        <w:t xml:space="preserve"> but not Puerto Rico </w:t>
      </w:r>
      <w:r w:rsidR="0071440C">
        <w:t>because of</w:t>
      </w:r>
      <w:r w:rsidRPr="00B32025">
        <w:t xml:space="preserve"> concerns about corruption.</w:t>
      </w:r>
    </w:p>
    <w:p w:rsidR="00B928B4" w:rsidP="009850B8" w14:paraId="3B9C583B" w14:textId="426C6D17">
      <w:pPr>
        <w:pStyle w:val="ListBullet3"/>
        <w:numPr>
          <w:ilvl w:val="0"/>
          <w:numId w:val="27"/>
        </w:numPr>
        <w:ind w:left="1800"/>
      </w:pPr>
      <w:r w:rsidRPr="707EF396">
        <w:t xml:space="preserve">There was </w:t>
      </w:r>
      <w:r>
        <w:t xml:space="preserve">very </w:t>
      </w:r>
      <w:r w:rsidRPr="707EF396">
        <w:t xml:space="preserve">limited web </w:t>
      </w:r>
      <w:r w:rsidR="004D05AD">
        <w:t xml:space="preserve">screening and interviewing </w:t>
      </w:r>
      <w:r w:rsidRPr="707EF396">
        <w:t xml:space="preserve">production in Puerto Rico </w:t>
      </w:r>
      <w:r w:rsidR="0071440C">
        <w:t>because</w:t>
      </w:r>
      <w:r w:rsidRPr="707EF396">
        <w:t xml:space="preserve"> </w:t>
      </w:r>
      <w:r w:rsidR="0071440C">
        <w:t xml:space="preserve">some </w:t>
      </w:r>
      <w:r w:rsidRPr="707EF396">
        <w:t xml:space="preserve">households </w:t>
      </w:r>
      <w:r w:rsidR="0071440C">
        <w:t xml:space="preserve">did </w:t>
      </w:r>
      <w:r w:rsidRPr="707EF396">
        <w:t>not receiv</w:t>
      </w:r>
      <w:r w:rsidR="0071440C">
        <w:t>e</w:t>
      </w:r>
      <w:r w:rsidRPr="707EF396">
        <w:t xml:space="preserve"> lead letters</w:t>
      </w:r>
      <w:r w:rsidR="0071440C">
        <w:t>,</w:t>
      </w:r>
      <w:r w:rsidRPr="707EF396">
        <w:t xml:space="preserve"> and </w:t>
      </w:r>
      <w:r w:rsidR="0071440C">
        <w:t xml:space="preserve">some areas had </w:t>
      </w:r>
      <w:r w:rsidRPr="707EF396">
        <w:t xml:space="preserve">low </w:t>
      </w:r>
      <w:r w:rsidR="0071440C">
        <w:t>I</w:t>
      </w:r>
      <w:r w:rsidRPr="707EF396">
        <w:t xml:space="preserve">nternet connectivity. </w:t>
      </w:r>
    </w:p>
    <w:p w:rsidR="00B928B4" w:rsidP="009850B8" w14:paraId="77F19198" w14:textId="026C629A">
      <w:pPr>
        <w:pStyle w:val="ListBullet3"/>
        <w:numPr>
          <w:ilvl w:val="0"/>
          <w:numId w:val="27"/>
        </w:numPr>
        <w:ind w:left="1800"/>
      </w:pPr>
      <w:r w:rsidRPr="00297EFD">
        <w:t xml:space="preserve">Adverse weather is an unpredictable variable. We cannot extrapolate from the </w:t>
      </w:r>
      <w:r w:rsidR="00763F23">
        <w:t>small data collection effort</w:t>
      </w:r>
      <w:r w:rsidRPr="00297EFD">
        <w:t xml:space="preserve"> given </w:t>
      </w:r>
      <w:r w:rsidR="0071440C">
        <w:t xml:space="preserve">that </w:t>
      </w:r>
      <w:r w:rsidRPr="00297EFD">
        <w:t xml:space="preserve">it was done in a very short period with no adverse weather events encountered. </w:t>
      </w:r>
    </w:p>
    <w:p w:rsidR="00B928B4" w:rsidRPr="00BD0E5F" w:rsidP="009850B8" w14:paraId="096B5CF9" w14:textId="545CA01C">
      <w:pPr>
        <w:pStyle w:val="ListBullet3"/>
        <w:numPr>
          <w:ilvl w:val="0"/>
          <w:numId w:val="27"/>
        </w:numPr>
        <w:ind w:left="1800"/>
      </w:pPr>
      <w:r w:rsidRPr="00BD0E5F">
        <w:t xml:space="preserve">Physical barriers to DU access are very common. During the </w:t>
      </w:r>
      <w:r w:rsidR="00763F23">
        <w:t>small data collection effort</w:t>
      </w:r>
      <w:r w:rsidRPr="00BD0E5F">
        <w:t xml:space="preserve">, roughly a quarter of SDUs were </w:t>
      </w:r>
      <w:r w:rsidR="0097125C">
        <w:t xml:space="preserve">not </w:t>
      </w:r>
      <w:r w:rsidRPr="00BD0E5F">
        <w:t xml:space="preserve">accessible because they were behind gates. This should be </w:t>
      </w:r>
      <w:r w:rsidR="0071440C">
        <w:t xml:space="preserve">considered </w:t>
      </w:r>
      <w:r>
        <w:t xml:space="preserve">when predicting </w:t>
      </w:r>
      <w:r w:rsidR="0071440C">
        <w:t xml:space="preserve">the </w:t>
      </w:r>
      <w:r>
        <w:t>sample size needed to meet interview targets.</w:t>
      </w:r>
    </w:p>
    <w:p w:rsidR="00B928B4" w:rsidRPr="00297EFD" w:rsidP="009850B8" w14:paraId="76DA6D88" w14:textId="32AAF9B1">
      <w:pPr>
        <w:pStyle w:val="ListBullet3"/>
        <w:numPr>
          <w:ilvl w:val="0"/>
          <w:numId w:val="27"/>
        </w:numPr>
        <w:ind w:left="1800"/>
      </w:pPr>
      <w:r>
        <w:t>G</w:t>
      </w:r>
      <w:r w:rsidRPr="00DA5076">
        <w:t>iven the short data collection period</w:t>
      </w:r>
      <w:r w:rsidR="0071440C">
        <w:t>,</w:t>
      </w:r>
      <w:r w:rsidRPr="00DA5076">
        <w:t xml:space="preserve"> there were no follow-up communications (e.g., web follow-up letters, unable</w:t>
      </w:r>
      <w:r w:rsidR="0071440C">
        <w:t>-</w:t>
      </w:r>
      <w:r w:rsidRPr="00DA5076">
        <w:t>to</w:t>
      </w:r>
      <w:r w:rsidR="0071440C">
        <w:t>-</w:t>
      </w:r>
      <w:r w:rsidRPr="00DA5076">
        <w:t xml:space="preserve">contact letters, refusal letters). </w:t>
      </w:r>
      <w:r>
        <w:t>For this reason</w:t>
      </w:r>
      <w:r w:rsidR="0071440C">
        <w:t>,</w:t>
      </w:r>
      <w:r>
        <w:t xml:space="preserve"> we cannot reasonably predict response rates for Puerto Rico</w:t>
      </w:r>
      <w:r w:rsidRPr="00DA5076">
        <w:t>.</w:t>
      </w:r>
    </w:p>
    <w:p w:rsidR="00B928B4" w:rsidRPr="00273A17" w:rsidP="009850B8" w14:paraId="34A8F9A3" w14:textId="098E197E">
      <w:pPr>
        <w:pStyle w:val="ListBullet2"/>
        <w:ind w:left="1440"/>
      </w:pPr>
      <w:r w:rsidRPr="00273A17">
        <w:t xml:space="preserve">Data </w:t>
      </w:r>
      <w:r>
        <w:t>q</w:t>
      </w:r>
      <w:r w:rsidRPr="00273A17">
        <w:t>uality</w:t>
      </w:r>
    </w:p>
    <w:p w:rsidR="00B928B4" w:rsidRPr="00273A17" w:rsidP="009850B8" w14:paraId="517DA62D" w14:textId="0970AB33">
      <w:pPr>
        <w:pStyle w:val="ListBullet3"/>
        <w:numPr>
          <w:ilvl w:val="0"/>
          <w:numId w:val="27"/>
        </w:numPr>
        <w:ind w:left="1800"/>
      </w:pPr>
      <w:r w:rsidRPr="00273A17">
        <w:t xml:space="preserve">Efforts to verify the quality of FIs’ work are feasible to implement for full-scale data collection. </w:t>
      </w:r>
    </w:p>
    <w:p w:rsidR="00B928B4" w:rsidRPr="00273A17" w:rsidP="009850B8" w14:paraId="5C5CDC85" w14:textId="24B761B5">
      <w:pPr>
        <w:pStyle w:val="ListBullet3"/>
        <w:numPr>
          <w:ilvl w:val="0"/>
          <w:numId w:val="27"/>
        </w:numPr>
        <w:ind w:left="1800"/>
      </w:pPr>
      <w:r w:rsidRPr="00273A17">
        <w:t>The quality of the data collected cannot be assessed without a much larger set of completed cases.</w:t>
      </w:r>
    </w:p>
    <w:p w:rsidR="00B928B4" w:rsidP="009850B8" w14:paraId="7184C1CA" w14:textId="7AE151C9">
      <w:pPr>
        <w:pStyle w:val="ListBullet2"/>
        <w:ind w:left="1440"/>
      </w:pPr>
      <w:r w:rsidRPr="707EF396">
        <w:t>Cost</w:t>
      </w:r>
    </w:p>
    <w:p w:rsidR="00B928B4" w:rsidP="009850B8" w14:paraId="0D0B5CAB" w14:textId="00773289">
      <w:pPr>
        <w:pStyle w:val="ListBullet3"/>
        <w:numPr>
          <w:ilvl w:val="0"/>
          <w:numId w:val="27"/>
        </w:numPr>
        <w:ind w:left="1800"/>
      </w:pPr>
      <w:r>
        <w:t>Although</w:t>
      </w:r>
      <w:r w:rsidRPr="707EF396">
        <w:t xml:space="preserve"> </w:t>
      </w:r>
      <w:r>
        <w:t xml:space="preserve">Puerto Rico is </w:t>
      </w:r>
      <w:r w:rsidRPr="707EF396">
        <w:t xml:space="preserve">a small </w:t>
      </w:r>
      <w:r>
        <w:t>area</w:t>
      </w:r>
      <w:r w:rsidRPr="707EF396">
        <w:t>, a significant amount of overnight travel is needed due to geographical obstacles and location of FIs relative to sample location.</w:t>
      </w:r>
    </w:p>
    <w:p w:rsidR="00B928B4" w:rsidRPr="00BD0E5F" w:rsidP="009850B8" w14:paraId="07EED062" w14:textId="27600BED">
      <w:pPr>
        <w:pStyle w:val="ListBullet3"/>
        <w:numPr>
          <w:ilvl w:val="0"/>
          <w:numId w:val="27"/>
        </w:numPr>
        <w:ind w:left="1800"/>
      </w:pPr>
      <w:r>
        <w:t>The higher prevalence of p</w:t>
      </w:r>
      <w:r w:rsidRPr="00BD0E5F">
        <w:t xml:space="preserve">hysical barriers to DU access </w:t>
      </w:r>
      <w:r>
        <w:t>requires more FI time to identify and contact gatekeepers and residents</w:t>
      </w:r>
      <w:r w:rsidRPr="00BD0E5F">
        <w:t xml:space="preserve">. </w:t>
      </w:r>
    </w:p>
    <w:p w:rsidR="00B928B4" w:rsidP="009850B8" w14:paraId="6FBD0548" w14:textId="10BF5D27">
      <w:pPr>
        <w:pStyle w:val="ListBullet3"/>
        <w:numPr>
          <w:ilvl w:val="0"/>
          <w:numId w:val="27"/>
        </w:numPr>
        <w:ind w:left="1800"/>
      </w:pPr>
      <w:r>
        <w:t>A very large proportion of interviews were completed in Spanish. This requires considerable FI time to contact DUs and complete interviews</w:t>
      </w:r>
      <w:r w:rsidR="006107FC">
        <w:t xml:space="preserve"> </w:t>
      </w:r>
      <w:r w:rsidRPr="00F05118" w:rsidR="00F05118">
        <w:t>because the time to conduct Spanish interviews is generally longer than in English</w:t>
      </w:r>
      <w:r>
        <w:t>.</w:t>
      </w:r>
    </w:p>
    <w:p w:rsidR="00B928B4" w:rsidRPr="00B03087" w:rsidP="009850B8" w14:paraId="41809883" w14:textId="4933BA02">
      <w:pPr>
        <w:pStyle w:val="ListBullet3"/>
        <w:numPr>
          <w:ilvl w:val="0"/>
          <w:numId w:val="27"/>
        </w:numPr>
        <w:spacing w:after="240"/>
        <w:ind w:left="1800"/>
      </w:pPr>
      <w:r w:rsidRPr="707EF396">
        <w:t>As a result of the</w:t>
      </w:r>
      <w:r w:rsidR="0071440C">
        <w:t xml:space="preserve"> aforementioned</w:t>
      </w:r>
      <w:r w:rsidRPr="707EF396">
        <w:t xml:space="preserve"> factors, the average </w:t>
      </w:r>
      <w:r>
        <w:t>cost</w:t>
      </w:r>
      <w:r w:rsidRPr="707EF396">
        <w:t xml:space="preserve"> per case is higher in Puerto Rico than in the </w:t>
      </w:r>
      <w:r>
        <w:t>mainland U</w:t>
      </w:r>
      <w:r w:rsidR="0071440C">
        <w:t xml:space="preserve">nited </w:t>
      </w:r>
      <w:r>
        <w:t>S</w:t>
      </w:r>
      <w:r w:rsidR="0071440C">
        <w:t>tates</w:t>
      </w:r>
      <w:r>
        <w:t>.</w:t>
      </w:r>
    </w:p>
    <w:p w:rsidR="00B928B4" w:rsidRPr="00CD7BCE" w:rsidP="009850B8" w14:paraId="7D67AF14" w14:textId="5F3AEBA3">
      <w:pPr>
        <w:pStyle w:val="BodyText"/>
        <w:rPr>
          <w:highlight w:val="green"/>
        </w:rPr>
      </w:pPr>
      <w:r w:rsidRPr="00D65465">
        <w:t xml:space="preserve">Based on these findings, </w:t>
      </w:r>
      <w:r>
        <w:t>f</w:t>
      </w:r>
      <w:r w:rsidRPr="00D65465">
        <w:t xml:space="preserve">ull-scale data collection in Puerto Rico is feasible </w:t>
      </w:r>
      <w:r>
        <w:t xml:space="preserve">with </w:t>
      </w:r>
      <w:r w:rsidR="00F05118">
        <w:t xml:space="preserve">sufficient planning </w:t>
      </w:r>
      <w:r>
        <w:t>time</w:t>
      </w:r>
      <w:r w:rsidR="0071440C">
        <w:t>,</w:t>
      </w:r>
      <w:r>
        <w:t xml:space="preserve"> assuming Office of Management and Budget and Institutional Review Board approval</w:t>
      </w:r>
      <w:r w:rsidRPr="00D65465">
        <w:t xml:space="preserve">. </w:t>
      </w:r>
    </w:p>
    <w:bookmarkEnd w:id="7"/>
    <w:bookmarkEnd w:id="8"/>
    <w:p w:rsidR="00E62423" w:rsidP="009850B8" w14:paraId="46D7A21C" w14:textId="7B30BE32"/>
    <w:sectPr w:rsidSect="003F4C1D">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4E93" w14:paraId="36455934" w14:textId="77777777">
      <w:r>
        <w:separator/>
      </w:r>
    </w:p>
    <w:p w:rsidR="00964E93" w14:paraId="1D7BF5E9" w14:textId="77777777"/>
  </w:endnote>
  <w:endnote w:type="continuationSeparator" w:id="1">
    <w:p w:rsidR="00964E93" w14:paraId="05089747" w14:textId="77777777">
      <w:r>
        <w:continuationSeparator/>
      </w:r>
    </w:p>
    <w:p w:rsidR="00964E93" w14:paraId="35A039EA" w14:textId="77777777"/>
  </w:endnote>
  <w:endnote w:type="continuationNotice" w:id="2">
    <w:p w:rsidR="00964E93" w14:paraId="004226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064764"/>
      <w:docPartObj>
        <w:docPartGallery w:val="Page Numbers (Bottom of Page)"/>
        <w:docPartUnique/>
      </w:docPartObj>
    </w:sdtPr>
    <w:sdtEndPr>
      <w:rPr>
        <w:noProof/>
      </w:rPr>
    </w:sdtEndPr>
    <w:sdtContent>
      <w:p w:rsidR="00F05118" w14:paraId="3A0C5F1A" w14:textId="7BDAB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5118" w14:paraId="4C5D9A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4E93" w14:paraId="32D7F5F1" w14:textId="77777777">
      <w:r>
        <w:separator/>
      </w:r>
    </w:p>
  </w:footnote>
  <w:footnote w:type="continuationSeparator" w:id="1">
    <w:p w:rsidR="00964E93" w14:paraId="63738EDD" w14:textId="77777777">
      <w:r>
        <w:continuationSeparator/>
      </w:r>
    </w:p>
    <w:p w:rsidR="00964E93" w14:paraId="633CB1F0" w14:textId="77777777"/>
  </w:footnote>
  <w:footnote w:type="continuationNotice" w:id="2">
    <w:p w:rsidR="00964E93" w14:paraId="06A77BBD" w14:textId="77777777"/>
  </w:footnote>
  <w:footnote w:id="3">
    <w:p w:rsidR="001959DB" w:rsidP="001959DB" w14:paraId="1859075F" w14:textId="05A8E48B">
      <w:pPr>
        <w:pStyle w:val="FootnoteText"/>
      </w:pPr>
      <w:r>
        <w:rPr>
          <w:rStyle w:val="FootnoteReference"/>
        </w:rPr>
        <w:footnoteRef/>
      </w:r>
      <w:r>
        <w:t xml:space="preserve"> </w:t>
      </w:r>
      <w:r w:rsidRPr="00FA4FDE">
        <w:t xml:space="preserve">An urbanization </w:t>
      </w:r>
      <w:r w:rsidR="00271CBF">
        <w:t xml:space="preserve">code </w:t>
      </w:r>
      <w:r w:rsidRPr="00FA4FDE">
        <w:t>denotes an area, sector, or residential development within a geographic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06E7C3E"/>
    <w:lvl w:ilvl="0">
      <w:start w:val="1"/>
      <w:numFmt w:val="decimal"/>
      <w:lvlText w:val="%1."/>
      <w:lvlJc w:val="left"/>
      <w:pPr>
        <w:tabs>
          <w:tab w:val="num" w:pos="1080"/>
        </w:tabs>
        <w:ind w:left="1080" w:hanging="360"/>
      </w:pPr>
    </w:lvl>
  </w:abstractNum>
  <w:abstractNum w:abstractNumId="1">
    <w:nsid w:val="FFFFFF7F"/>
    <w:multiLevelType w:val="singleLevel"/>
    <w:tmpl w:val="A26A424E"/>
    <w:lvl w:ilvl="0">
      <w:start w:val="1"/>
      <w:numFmt w:val="decimal"/>
      <w:lvlText w:val="%1."/>
      <w:lvlJc w:val="left"/>
      <w:pPr>
        <w:tabs>
          <w:tab w:val="num" w:pos="720"/>
        </w:tabs>
        <w:ind w:left="720" w:hanging="360"/>
      </w:pPr>
    </w:lvl>
  </w:abstractNum>
  <w:abstractNum w:abstractNumId="2">
    <w:nsid w:val="FFFFFF82"/>
    <w:multiLevelType w:val="singleLevel"/>
    <w:tmpl w:val="8EFCF8E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1">
    <w:nsid w:val="FFFFFF83"/>
    <w:multiLevelType w:val="singleLevel"/>
    <w:tmpl w:val="FA52CC88"/>
    <w:lvl w:ilvl="0">
      <w:start w:val="1"/>
      <w:numFmt w:val="bullet"/>
      <w:lvlText w:val=""/>
      <w:lvlJc w:val="left"/>
      <w:pPr>
        <w:tabs>
          <w:tab w:val="num" w:pos="720"/>
        </w:tabs>
        <w:ind w:left="720" w:hanging="360"/>
      </w:pPr>
      <w:rPr>
        <w:rFonts w:ascii="Symbol" w:hAnsi="Symbol" w:hint="default"/>
      </w:rPr>
    </w:lvl>
  </w:abstractNum>
  <w:abstractNum w:abstractNumId="4" w15:restartNumberingAfterBreak="1">
    <w:nsid w:val="FFFFFF89"/>
    <w:multiLevelType w:val="singleLevel"/>
    <w:tmpl w:val="F4AC2C5A"/>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FFFFFFFE"/>
    <w:multiLevelType w:val="singleLevel"/>
    <w:tmpl w:val="82568FA6"/>
    <w:lvl w:ilvl="0">
      <w:start w:val="0"/>
      <w:numFmt w:val="bullet"/>
      <w:lvlText w:val="*"/>
      <w:lvlJc w:val="left"/>
    </w:lvl>
  </w:abstractNum>
  <w:abstractNum w:abstractNumId="6">
    <w:nsid w:val="01A13C4C"/>
    <w:multiLevelType w:val="multilevel"/>
    <w:tmpl w:val="CDBAD82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nsid w:val="040E3774"/>
    <w:multiLevelType w:val="multilevel"/>
    <w:tmpl w:val="1A5E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8F00BA7"/>
    <w:multiLevelType w:val="multilevel"/>
    <w:tmpl w:val="643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DBA450D"/>
    <w:multiLevelType w:val="hybridMultilevel"/>
    <w:tmpl w:val="8B907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F6A25"/>
    <w:multiLevelType w:val="hybridMultilevel"/>
    <w:tmpl w:val="C8505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A058B2"/>
    <w:multiLevelType w:val="hybridMultilevel"/>
    <w:tmpl w:val="E494B29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148C6CCC"/>
    <w:multiLevelType w:val="hybridMultilevel"/>
    <w:tmpl w:val="95F43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884F08"/>
    <w:multiLevelType w:val="hybridMultilevel"/>
    <w:tmpl w:val="21B68C4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2D5492"/>
    <w:multiLevelType w:val="hybridMultilevel"/>
    <w:tmpl w:val="56E85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FD55C1"/>
    <w:multiLevelType w:val="hybridMultilevel"/>
    <w:tmpl w:val="4348885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0" w15:restartNumberingAfterBreak="1">
    <w:nsid w:val="2DE26A04"/>
    <w:multiLevelType w:val="hybridMultilevel"/>
    <w:tmpl w:val="99C8268A"/>
    <w:lvl w:ilvl="0">
      <w:start w:val="1"/>
      <w:numFmt w:val="bullet"/>
      <w:pStyle w:val="Bullet"/>
      <w:lvlText w:val="•"/>
      <w:lvlJc w:val="left"/>
      <w:pPr>
        <w:ind w:left="1440" w:hanging="360"/>
      </w:pPr>
      <w:rPr>
        <w:rFonts w:ascii="Arial" w:hAnsi="Aria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33BA279E"/>
    <w:multiLevelType w:val="hybridMultilevel"/>
    <w:tmpl w:val="2D02F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nsid w:val="3AD53B77"/>
    <w:multiLevelType w:val="hybridMultilevel"/>
    <w:tmpl w:val="17CEA20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26" w15:restartNumberingAfterBreak="1">
    <w:nsid w:val="446E03E1"/>
    <w:multiLevelType w:val="hybridMultilevel"/>
    <w:tmpl w:val="0CB8748A"/>
    <w:lvl w:ilvl="0">
      <w:start w:val="1"/>
      <w:numFmt w:val="bullet"/>
      <w:lvlText w:val="–"/>
      <w:lvlJc w:val="left"/>
      <w:pPr>
        <w:ind w:left="1800" w:hanging="360"/>
      </w:pPr>
      <w:rPr>
        <w:rFonts w:ascii="Arial" w:hAnsi="Aria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476D70A1"/>
    <w:multiLevelType w:val="hybridMultilevel"/>
    <w:tmpl w:val="2E7A7F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2F4CA3"/>
    <w:multiLevelType w:val="hybridMultilevel"/>
    <w:tmpl w:val="A492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D305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93B721C"/>
    <w:multiLevelType w:val="hybridMultilevel"/>
    <w:tmpl w:val="BE2C3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1">
    <w:nsid w:val="5CD352EC"/>
    <w:multiLevelType w:val="multilevel"/>
    <w:tmpl w:val="C0980F78"/>
    <w:lvl w:ilvl="0">
      <w:start w:val="1"/>
      <w:numFmt w:val="decimal"/>
      <w:lvlText w:val="%1. "/>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0FA299E"/>
    <w:multiLevelType w:val="hybridMultilevel"/>
    <w:tmpl w:val="E11699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63A79E9"/>
    <w:multiLevelType w:val="hybridMultilevel"/>
    <w:tmpl w:val="6D549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737F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E5D36A6"/>
    <w:multiLevelType w:val="hybridMultilevel"/>
    <w:tmpl w:val="01440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3874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EEA1E8F"/>
    <w:multiLevelType w:val="hybridMultilevel"/>
    <w:tmpl w:val="D5DE4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0518902">
    <w:abstractNumId w:val="9"/>
    <w:lvlOverride w:ilvl="0">
      <w:startOverride w:val="1"/>
    </w:lvlOverride>
  </w:num>
  <w:num w:numId="2" w16cid:durableId="726227743">
    <w:abstractNumId w:val="21"/>
    <w:lvlOverride w:ilvl="0">
      <w:startOverride w:val="1"/>
    </w:lvlOverride>
  </w:num>
  <w:num w:numId="3" w16cid:durableId="1870797040">
    <w:abstractNumId w:val="37"/>
  </w:num>
  <w:num w:numId="4" w16cid:durableId="1063675553">
    <w:abstractNumId w:val="29"/>
  </w:num>
  <w:num w:numId="5" w16cid:durableId="1308432534">
    <w:abstractNumId w:val="35"/>
  </w:num>
  <w:num w:numId="6" w16cid:durableId="2118787414">
    <w:abstractNumId w:val="41"/>
  </w:num>
  <w:num w:numId="7" w16cid:durableId="423654685">
    <w:abstractNumId w:val="7"/>
  </w:num>
  <w:num w:numId="8" w16cid:durableId="1858419245">
    <w:abstractNumId w:val="39"/>
  </w:num>
  <w:num w:numId="9" w16cid:durableId="1734037898">
    <w:abstractNumId w:val="17"/>
  </w:num>
  <w:num w:numId="10" w16cid:durableId="1720669227">
    <w:abstractNumId w:val="21"/>
  </w:num>
  <w:num w:numId="11" w16cid:durableId="1697996012">
    <w:abstractNumId w:val="9"/>
  </w:num>
  <w:num w:numId="12" w16cid:durableId="2087264302">
    <w:abstractNumId w:val="14"/>
  </w:num>
  <w:num w:numId="13" w16cid:durableId="2077167379">
    <w:abstractNumId w:val="33"/>
  </w:num>
  <w:num w:numId="14" w16cid:durableId="357893081">
    <w:abstractNumId w:val="12"/>
  </w:num>
  <w:num w:numId="15" w16cid:durableId="191847379">
    <w:abstractNumId w:val="25"/>
  </w:num>
  <w:num w:numId="16" w16cid:durableId="1756321867">
    <w:abstractNumId w:val="23"/>
  </w:num>
  <w:num w:numId="17" w16cid:durableId="300235945">
    <w:abstractNumId w:val="38"/>
  </w:num>
  <w:num w:numId="18" w16cid:durableId="636181590">
    <w:abstractNumId w:val="0"/>
  </w:num>
  <w:num w:numId="19" w16cid:durableId="1085301880">
    <w:abstractNumId w:val="1"/>
  </w:num>
  <w:num w:numId="20" w16cid:durableId="233323417">
    <w:abstractNumId w:val="19"/>
  </w:num>
  <w:num w:numId="21" w16cid:durableId="90318284">
    <w:abstractNumId w:val="40"/>
  </w:num>
  <w:num w:numId="22" w16cid:durableId="1321346265">
    <w:abstractNumId w:val="27"/>
  </w:num>
  <w:num w:numId="23" w16cid:durableId="2023777358">
    <w:abstractNumId w:val="34"/>
  </w:num>
  <w:num w:numId="24" w16cid:durableId="2080899311">
    <w:abstractNumId w:val="11"/>
  </w:num>
  <w:num w:numId="25" w16cid:durableId="1215505995">
    <w:abstractNumId w:val="36"/>
  </w:num>
  <w:num w:numId="26" w16cid:durableId="957300334">
    <w:abstractNumId w:val="24"/>
  </w:num>
  <w:num w:numId="27" w16cid:durableId="1548300524">
    <w:abstractNumId w:val="13"/>
  </w:num>
  <w:num w:numId="28" w16cid:durableId="340858409">
    <w:abstractNumId w:val="39"/>
  </w:num>
  <w:num w:numId="29" w16cid:durableId="628631749">
    <w:abstractNumId w:val="5"/>
    <w:lvlOverride w:ilvl="0">
      <w:lvl w:ilvl="0">
        <w:start w:val="1"/>
        <w:numFmt w:val="bullet"/>
        <w:lvlText w:val=""/>
        <w:lvlJc w:val="left"/>
        <w:pPr>
          <w:tabs>
            <w:tab w:val="num" w:pos="360"/>
          </w:tabs>
          <w:ind w:left="360" w:hanging="360"/>
        </w:pPr>
        <w:rPr>
          <w:rFonts w:ascii="Symbol" w:hAnsi="Symbol" w:hint="default"/>
          <w:color w:val="000000"/>
        </w:rPr>
      </w:lvl>
    </w:lvlOverride>
  </w:num>
  <w:num w:numId="30" w16cid:durableId="1228032992">
    <w:abstractNumId w:val="31"/>
  </w:num>
  <w:num w:numId="31" w16cid:durableId="66268814">
    <w:abstractNumId w:val="4"/>
  </w:num>
  <w:num w:numId="32" w16cid:durableId="1214000370">
    <w:abstractNumId w:val="20"/>
  </w:num>
  <w:num w:numId="33" w16cid:durableId="1955332690">
    <w:abstractNumId w:val="3"/>
  </w:num>
  <w:num w:numId="34" w16cid:durableId="878861912">
    <w:abstractNumId w:val="26"/>
  </w:num>
  <w:num w:numId="35" w16cid:durableId="458492430">
    <w:abstractNumId w:val="16"/>
  </w:num>
  <w:num w:numId="36" w16cid:durableId="1963538841">
    <w:abstractNumId w:val="32"/>
  </w:num>
  <w:num w:numId="37" w16cid:durableId="1383477462">
    <w:abstractNumId w:val="18"/>
  </w:num>
  <w:num w:numId="38" w16cid:durableId="1043553187">
    <w:abstractNumId w:val="2"/>
  </w:num>
  <w:num w:numId="39" w16cid:durableId="700714014">
    <w:abstractNumId w:val="15"/>
  </w:num>
  <w:num w:numId="40" w16cid:durableId="1817792135">
    <w:abstractNumId w:val="28"/>
  </w:num>
  <w:num w:numId="41" w16cid:durableId="2072457899">
    <w:abstractNumId w:val="6"/>
  </w:num>
  <w:num w:numId="42" w16cid:durableId="406343558">
    <w:abstractNumId w:val="8"/>
  </w:num>
  <w:num w:numId="43" w16cid:durableId="2042782437">
    <w:abstractNumId w:val="22"/>
  </w:num>
  <w:num w:numId="44" w16cid:durableId="180508402">
    <w:abstractNumId w:val="30"/>
  </w:num>
  <w:num w:numId="45" w16cid:durableId="127837092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CA"/>
    <w:rsid w:val="00001612"/>
    <w:rsid w:val="00004A45"/>
    <w:rsid w:val="00004BA3"/>
    <w:rsid w:val="00005EE3"/>
    <w:rsid w:val="00006AAE"/>
    <w:rsid w:val="0001389D"/>
    <w:rsid w:val="000228DB"/>
    <w:rsid w:val="0002405D"/>
    <w:rsid w:val="0002685B"/>
    <w:rsid w:val="00034996"/>
    <w:rsid w:val="00036BCA"/>
    <w:rsid w:val="00037893"/>
    <w:rsid w:val="0004084A"/>
    <w:rsid w:val="00042639"/>
    <w:rsid w:val="00043100"/>
    <w:rsid w:val="00043E56"/>
    <w:rsid w:val="00047A75"/>
    <w:rsid w:val="00052D40"/>
    <w:rsid w:val="00054276"/>
    <w:rsid w:val="000549FC"/>
    <w:rsid w:val="0005603A"/>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704"/>
    <w:rsid w:val="000B1D7C"/>
    <w:rsid w:val="000B2DDC"/>
    <w:rsid w:val="000B42BC"/>
    <w:rsid w:val="000B515A"/>
    <w:rsid w:val="000C1E83"/>
    <w:rsid w:val="000C65C1"/>
    <w:rsid w:val="000C6E6E"/>
    <w:rsid w:val="000D2005"/>
    <w:rsid w:val="000D2478"/>
    <w:rsid w:val="000D3198"/>
    <w:rsid w:val="000D6D61"/>
    <w:rsid w:val="000E300B"/>
    <w:rsid w:val="000E3FC7"/>
    <w:rsid w:val="000E6585"/>
    <w:rsid w:val="000F0B49"/>
    <w:rsid w:val="000F2DB3"/>
    <w:rsid w:val="001013CF"/>
    <w:rsid w:val="00105F79"/>
    <w:rsid w:val="00107EBC"/>
    <w:rsid w:val="00114DB0"/>
    <w:rsid w:val="00117A92"/>
    <w:rsid w:val="001254CE"/>
    <w:rsid w:val="001262C5"/>
    <w:rsid w:val="0012667C"/>
    <w:rsid w:val="00134731"/>
    <w:rsid w:val="001376CE"/>
    <w:rsid w:val="00142720"/>
    <w:rsid w:val="00154444"/>
    <w:rsid w:val="00154A95"/>
    <w:rsid w:val="00173F38"/>
    <w:rsid w:val="00174397"/>
    <w:rsid w:val="001926CC"/>
    <w:rsid w:val="00192E16"/>
    <w:rsid w:val="0019429B"/>
    <w:rsid w:val="001949FA"/>
    <w:rsid w:val="001959DB"/>
    <w:rsid w:val="001A08B2"/>
    <w:rsid w:val="001A2F51"/>
    <w:rsid w:val="001A2F8F"/>
    <w:rsid w:val="001A3683"/>
    <w:rsid w:val="001A5C12"/>
    <w:rsid w:val="001A7349"/>
    <w:rsid w:val="001A757E"/>
    <w:rsid w:val="001B094C"/>
    <w:rsid w:val="001B2954"/>
    <w:rsid w:val="001B2F22"/>
    <w:rsid w:val="001B305A"/>
    <w:rsid w:val="001C1288"/>
    <w:rsid w:val="001C27FB"/>
    <w:rsid w:val="001C2C35"/>
    <w:rsid w:val="001C596C"/>
    <w:rsid w:val="001E2A7C"/>
    <w:rsid w:val="001E3C51"/>
    <w:rsid w:val="001E4289"/>
    <w:rsid w:val="002001F3"/>
    <w:rsid w:val="00203995"/>
    <w:rsid w:val="0020638D"/>
    <w:rsid w:val="002110C0"/>
    <w:rsid w:val="00213101"/>
    <w:rsid w:val="00213DB9"/>
    <w:rsid w:val="002209BB"/>
    <w:rsid w:val="00223353"/>
    <w:rsid w:val="00227109"/>
    <w:rsid w:val="002274E2"/>
    <w:rsid w:val="00227C36"/>
    <w:rsid w:val="00230ACA"/>
    <w:rsid w:val="00234F7C"/>
    <w:rsid w:val="002356B7"/>
    <w:rsid w:val="00236FC4"/>
    <w:rsid w:val="00237394"/>
    <w:rsid w:val="0024312D"/>
    <w:rsid w:val="00243FE3"/>
    <w:rsid w:val="00244D01"/>
    <w:rsid w:val="0025369C"/>
    <w:rsid w:val="00253D76"/>
    <w:rsid w:val="002547CC"/>
    <w:rsid w:val="00255444"/>
    <w:rsid w:val="00260C07"/>
    <w:rsid w:val="00271CBF"/>
    <w:rsid w:val="00273A17"/>
    <w:rsid w:val="00277B8F"/>
    <w:rsid w:val="00277BA9"/>
    <w:rsid w:val="00280814"/>
    <w:rsid w:val="00280D14"/>
    <w:rsid w:val="002845AB"/>
    <w:rsid w:val="00285F56"/>
    <w:rsid w:val="002875CD"/>
    <w:rsid w:val="00295FAD"/>
    <w:rsid w:val="00297EFD"/>
    <w:rsid w:val="002A0567"/>
    <w:rsid w:val="002A24DD"/>
    <w:rsid w:val="002A375B"/>
    <w:rsid w:val="002A3CD2"/>
    <w:rsid w:val="002B0362"/>
    <w:rsid w:val="002B48E0"/>
    <w:rsid w:val="002B4A27"/>
    <w:rsid w:val="002B4FA5"/>
    <w:rsid w:val="002C1B09"/>
    <w:rsid w:val="002C4CEC"/>
    <w:rsid w:val="002C619D"/>
    <w:rsid w:val="002D0C59"/>
    <w:rsid w:val="002D1671"/>
    <w:rsid w:val="002D4BBB"/>
    <w:rsid w:val="002D6973"/>
    <w:rsid w:val="002F121F"/>
    <w:rsid w:val="002F1E7E"/>
    <w:rsid w:val="002F4F0D"/>
    <w:rsid w:val="00301476"/>
    <w:rsid w:val="00303586"/>
    <w:rsid w:val="00313E4F"/>
    <w:rsid w:val="00314084"/>
    <w:rsid w:val="00314567"/>
    <w:rsid w:val="003169A5"/>
    <w:rsid w:val="00322B60"/>
    <w:rsid w:val="003331E1"/>
    <w:rsid w:val="003363A7"/>
    <w:rsid w:val="00341EB9"/>
    <w:rsid w:val="00344D72"/>
    <w:rsid w:val="00345497"/>
    <w:rsid w:val="003464AB"/>
    <w:rsid w:val="00346779"/>
    <w:rsid w:val="00361494"/>
    <w:rsid w:val="00362D45"/>
    <w:rsid w:val="00370295"/>
    <w:rsid w:val="00373AAE"/>
    <w:rsid w:val="003754A1"/>
    <w:rsid w:val="0038048A"/>
    <w:rsid w:val="00380D25"/>
    <w:rsid w:val="0038125B"/>
    <w:rsid w:val="00382240"/>
    <w:rsid w:val="00386891"/>
    <w:rsid w:val="00391C08"/>
    <w:rsid w:val="00393049"/>
    <w:rsid w:val="003A1296"/>
    <w:rsid w:val="003A1A07"/>
    <w:rsid w:val="003A1DB1"/>
    <w:rsid w:val="003B65A0"/>
    <w:rsid w:val="003C141B"/>
    <w:rsid w:val="003D054E"/>
    <w:rsid w:val="003D6E7A"/>
    <w:rsid w:val="003E1790"/>
    <w:rsid w:val="003E5344"/>
    <w:rsid w:val="003F35D8"/>
    <w:rsid w:val="003F36D3"/>
    <w:rsid w:val="003F4936"/>
    <w:rsid w:val="003F4C1D"/>
    <w:rsid w:val="004059B1"/>
    <w:rsid w:val="00425AA6"/>
    <w:rsid w:val="004342F2"/>
    <w:rsid w:val="0043527C"/>
    <w:rsid w:val="004357BA"/>
    <w:rsid w:val="00435D8C"/>
    <w:rsid w:val="00441CB7"/>
    <w:rsid w:val="004420EE"/>
    <w:rsid w:val="00445A9F"/>
    <w:rsid w:val="00452F18"/>
    <w:rsid w:val="0046245A"/>
    <w:rsid w:val="0046478A"/>
    <w:rsid w:val="00485D41"/>
    <w:rsid w:val="00490E7F"/>
    <w:rsid w:val="0049291E"/>
    <w:rsid w:val="00497219"/>
    <w:rsid w:val="004B2C83"/>
    <w:rsid w:val="004B41F9"/>
    <w:rsid w:val="004B6FD4"/>
    <w:rsid w:val="004B79F2"/>
    <w:rsid w:val="004C0533"/>
    <w:rsid w:val="004C0666"/>
    <w:rsid w:val="004C3D83"/>
    <w:rsid w:val="004D05AD"/>
    <w:rsid w:val="004D136A"/>
    <w:rsid w:val="004D3526"/>
    <w:rsid w:val="004D6062"/>
    <w:rsid w:val="004E0EA9"/>
    <w:rsid w:val="004E2C6E"/>
    <w:rsid w:val="004E2DDD"/>
    <w:rsid w:val="004F0411"/>
    <w:rsid w:val="004F1D9B"/>
    <w:rsid w:val="004F23FC"/>
    <w:rsid w:val="004F2F28"/>
    <w:rsid w:val="004F3358"/>
    <w:rsid w:val="004F528F"/>
    <w:rsid w:val="005029C2"/>
    <w:rsid w:val="0050454B"/>
    <w:rsid w:val="00507C64"/>
    <w:rsid w:val="005101BA"/>
    <w:rsid w:val="0051055A"/>
    <w:rsid w:val="005229F2"/>
    <w:rsid w:val="00523FC5"/>
    <w:rsid w:val="00525C8A"/>
    <w:rsid w:val="00541EB4"/>
    <w:rsid w:val="00542F8D"/>
    <w:rsid w:val="00545F47"/>
    <w:rsid w:val="00547BE7"/>
    <w:rsid w:val="005521D9"/>
    <w:rsid w:val="005539A3"/>
    <w:rsid w:val="00555A72"/>
    <w:rsid w:val="005651A0"/>
    <w:rsid w:val="005679AE"/>
    <w:rsid w:val="005700DD"/>
    <w:rsid w:val="00574919"/>
    <w:rsid w:val="005A0189"/>
    <w:rsid w:val="005A04E2"/>
    <w:rsid w:val="005A16A5"/>
    <w:rsid w:val="005C0DC0"/>
    <w:rsid w:val="005C3D1D"/>
    <w:rsid w:val="005C5D5E"/>
    <w:rsid w:val="005C67E6"/>
    <w:rsid w:val="005D398A"/>
    <w:rsid w:val="005D3E74"/>
    <w:rsid w:val="005D3F41"/>
    <w:rsid w:val="005E41AC"/>
    <w:rsid w:val="005E6879"/>
    <w:rsid w:val="005F448F"/>
    <w:rsid w:val="006059A1"/>
    <w:rsid w:val="006107FC"/>
    <w:rsid w:val="006125CD"/>
    <w:rsid w:val="0061309D"/>
    <w:rsid w:val="00613992"/>
    <w:rsid w:val="00616250"/>
    <w:rsid w:val="00622B8B"/>
    <w:rsid w:val="00625ACB"/>
    <w:rsid w:val="00626FF7"/>
    <w:rsid w:val="006274D6"/>
    <w:rsid w:val="00631152"/>
    <w:rsid w:val="0063238A"/>
    <w:rsid w:val="00637046"/>
    <w:rsid w:val="00637D7D"/>
    <w:rsid w:val="00642BFC"/>
    <w:rsid w:val="00650402"/>
    <w:rsid w:val="006519CA"/>
    <w:rsid w:val="00654C78"/>
    <w:rsid w:val="00655AF4"/>
    <w:rsid w:val="00655CDC"/>
    <w:rsid w:val="006576F8"/>
    <w:rsid w:val="006639DD"/>
    <w:rsid w:val="00663CAD"/>
    <w:rsid w:val="00664D31"/>
    <w:rsid w:val="00667BF4"/>
    <w:rsid w:val="00670807"/>
    <w:rsid w:val="00670F13"/>
    <w:rsid w:val="0067456D"/>
    <w:rsid w:val="00680B9B"/>
    <w:rsid w:val="00683A14"/>
    <w:rsid w:val="00685035"/>
    <w:rsid w:val="00685BFA"/>
    <w:rsid w:val="00686949"/>
    <w:rsid w:val="00686DDB"/>
    <w:rsid w:val="00690858"/>
    <w:rsid w:val="00691B0C"/>
    <w:rsid w:val="00693B78"/>
    <w:rsid w:val="00694D9E"/>
    <w:rsid w:val="00695E75"/>
    <w:rsid w:val="00697D83"/>
    <w:rsid w:val="006A110A"/>
    <w:rsid w:val="006A36DA"/>
    <w:rsid w:val="006B3E6B"/>
    <w:rsid w:val="006B4821"/>
    <w:rsid w:val="006B680E"/>
    <w:rsid w:val="006B6E26"/>
    <w:rsid w:val="006C53F1"/>
    <w:rsid w:val="006D08BA"/>
    <w:rsid w:val="006D57D0"/>
    <w:rsid w:val="006E2976"/>
    <w:rsid w:val="006F4950"/>
    <w:rsid w:val="006F6E94"/>
    <w:rsid w:val="00702E72"/>
    <w:rsid w:val="00711764"/>
    <w:rsid w:val="0071440C"/>
    <w:rsid w:val="0072599F"/>
    <w:rsid w:val="0073516A"/>
    <w:rsid w:val="00736E22"/>
    <w:rsid w:val="00740C31"/>
    <w:rsid w:val="007414D2"/>
    <w:rsid w:val="007422C9"/>
    <w:rsid w:val="00742CAC"/>
    <w:rsid w:val="00743A8A"/>
    <w:rsid w:val="0074733B"/>
    <w:rsid w:val="00751232"/>
    <w:rsid w:val="00752632"/>
    <w:rsid w:val="00752751"/>
    <w:rsid w:val="0075379D"/>
    <w:rsid w:val="00753853"/>
    <w:rsid w:val="00760F90"/>
    <w:rsid w:val="00763F23"/>
    <w:rsid w:val="00773803"/>
    <w:rsid w:val="0078151A"/>
    <w:rsid w:val="00782DA8"/>
    <w:rsid w:val="00784396"/>
    <w:rsid w:val="00784606"/>
    <w:rsid w:val="00784E77"/>
    <w:rsid w:val="007907BD"/>
    <w:rsid w:val="00792152"/>
    <w:rsid w:val="00796103"/>
    <w:rsid w:val="00796AA3"/>
    <w:rsid w:val="00796BB5"/>
    <w:rsid w:val="007A1FA3"/>
    <w:rsid w:val="007A497E"/>
    <w:rsid w:val="007A77CA"/>
    <w:rsid w:val="007B337F"/>
    <w:rsid w:val="007B3B16"/>
    <w:rsid w:val="007B625B"/>
    <w:rsid w:val="007B63E2"/>
    <w:rsid w:val="007B6C60"/>
    <w:rsid w:val="007C2017"/>
    <w:rsid w:val="007C3ADD"/>
    <w:rsid w:val="007C66FA"/>
    <w:rsid w:val="007C7916"/>
    <w:rsid w:val="007D046B"/>
    <w:rsid w:val="007D31D8"/>
    <w:rsid w:val="007D4189"/>
    <w:rsid w:val="007D4571"/>
    <w:rsid w:val="007D5DFF"/>
    <w:rsid w:val="007E2115"/>
    <w:rsid w:val="007E234C"/>
    <w:rsid w:val="007E48C6"/>
    <w:rsid w:val="007E7983"/>
    <w:rsid w:val="007F0F1C"/>
    <w:rsid w:val="007F28EF"/>
    <w:rsid w:val="007F621E"/>
    <w:rsid w:val="007F7A5A"/>
    <w:rsid w:val="00800496"/>
    <w:rsid w:val="008106B6"/>
    <w:rsid w:val="0081286D"/>
    <w:rsid w:val="00813004"/>
    <w:rsid w:val="008152E4"/>
    <w:rsid w:val="00820578"/>
    <w:rsid w:val="00821897"/>
    <w:rsid w:val="00825019"/>
    <w:rsid w:val="00834B3E"/>
    <w:rsid w:val="00836EA6"/>
    <w:rsid w:val="008446EF"/>
    <w:rsid w:val="00850FBE"/>
    <w:rsid w:val="008532E9"/>
    <w:rsid w:val="00854E1A"/>
    <w:rsid w:val="008638C9"/>
    <w:rsid w:val="008748BD"/>
    <w:rsid w:val="00881224"/>
    <w:rsid w:val="00882ED8"/>
    <w:rsid w:val="00886C0D"/>
    <w:rsid w:val="00892C4C"/>
    <w:rsid w:val="00896B15"/>
    <w:rsid w:val="00896EB3"/>
    <w:rsid w:val="008A0799"/>
    <w:rsid w:val="008A6081"/>
    <w:rsid w:val="008B0027"/>
    <w:rsid w:val="008B5CA2"/>
    <w:rsid w:val="008C1E1D"/>
    <w:rsid w:val="008C475B"/>
    <w:rsid w:val="008D7C83"/>
    <w:rsid w:val="008E4135"/>
    <w:rsid w:val="008E4C0E"/>
    <w:rsid w:val="008E7C4A"/>
    <w:rsid w:val="008F0117"/>
    <w:rsid w:val="008F0A9B"/>
    <w:rsid w:val="008F0B60"/>
    <w:rsid w:val="008F3942"/>
    <w:rsid w:val="008F56B6"/>
    <w:rsid w:val="008F69C5"/>
    <w:rsid w:val="008F6E87"/>
    <w:rsid w:val="00900E87"/>
    <w:rsid w:val="009027F7"/>
    <w:rsid w:val="00903279"/>
    <w:rsid w:val="00904F5F"/>
    <w:rsid w:val="0090611B"/>
    <w:rsid w:val="009133D5"/>
    <w:rsid w:val="00916DF0"/>
    <w:rsid w:val="009178A0"/>
    <w:rsid w:val="00922FAE"/>
    <w:rsid w:val="00924971"/>
    <w:rsid w:val="00934559"/>
    <w:rsid w:val="00942FBE"/>
    <w:rsid w:val="00943592"/>
    <w:rsid w:val="00943954"/>
    <w:rsid w:val="00952655"/>
    <w:rsid w:val="009535EE"/>
    <w:rsid w:val="009608F9"/>
    <w:rsid w:val="00960A17"/>
    <w:rsid w:val="00964E93"/>
    <w:rsid w:val="00966EA9"/>
    <w:rsid w:val="00970AA6"/>
    <w:rsid w:val="0097125C"/>
    <w:rsid w:val="00973331"/>
    <w:rsid w:val="00977FAC"/>
    <w:rsid w:val="009850B8"/>
    <w:rsid w:val="00985926"/>
    <w:rsid w:val="00994625"/>
    <w:rsid w:val="0099553B"/>
    <w:rsid w:val="00997132"/>
    <w:rsid w:val="009A7828"/>
    <w:rsid w:val="009B0772"/>
    <w:rsid w:val="009B22DA"/>
    <w:rsid w:val="009B52B6"/>
    <w:rsid w:val="009B653E"/>
    <w:rsid w:val="009C0FEC"/>
    <w:rsid w:val="009C148C"/>
    <w:rsid w:val="009C59C8"/>
    <w:rsid w:val="009C75F6"/>
    <w:rsid w:val="009C76C4"/>
    <w:rsid w:val="009C77CD"/>
    <w:rsid w:val="009C7BFF"/>
    <w:rsid w:val="009D1A72"/>
    <w:rsid w:val="009D251C"/>
    <w:rsid w:val="009E1A76"/>
    <w:rsid w:val="009E532E"/>
    <w:rsid w:val="009F26A8"/>
    <w:rsid w:val="009F5533"/>
    <w:rsid w:val="00A00932"/>
    <w:rsid w:val="00A01FEF"/>
    <w:rsid w:val="00A02BEB"/>
    <w:rsid w:val="00A0527E"/>
    <w:rsid w:val="00A0605C"/>
    <w:rsid w:val="00A06704"/>
    <w:rsid w:val="00A0673A"/>
    <w:rsid w:val="00A06FCB"/>
    <w:rsid w:val="00A112AD"/>
    <w:rsid w:val="00A12D7B"/>
    <w:rsid w:val="00A2621A"/>
    <w:rsid w:val="00A26815"/>
    <w:rsid w:val="00A27F7D"/>
    <w:rsid w:val="00A34F5C"/>
    <w:rsid w:val="00A35239"/>
    <w:rsid w:val="00A42444"/>
    <w:rsid w:val="00A433A2"/>
    <w:rsid w:val="00A43CAA"/>
    <w:rsid w:val="00A443EA"/>
    <w:rsid w:val="00A468B3"/>
    <w:rsid w:val="00A52F15"/>
    <w:rsid w:val="00A537E6"/>
    <w:rsid w:val="00A61710"/>
    <w:rsid w:val="00A66C32"/>
    <w:rsid w:val="00A715EB"/>
    <w:rsid w:val="00A73DD9"/>
    <w:rsid w:val="00A76612"/>
    <w:rsid w:val="00A810AF"/>
    <w:rsid w:val="00A82D27"/>
    <w:rsid w:val="00A8374E"/>
    <w:rsid w:val="00A83A19"/>
    <w:rsid w:val="00A9188E"/>
    <w:rsid w:val="00A958FD"/>
    <w:rsid w:val="00AA190F"/>
    <w:rsid w:val="00AA6DEE"/>
    <w:rsid w:val="00AA7090"/>
    <w:rsid w:val="00AB0305"/>
    <w:rsid w:val="00AB3272"/>
    <w:rsid w:val="00AB3B07"/>
    <w:rsid w:val="00AB626C"/>
    <w:rsid w:val="00AC0772"/>
    <w:rsid w:val="00AC4605"/>
    <w:rsid w:val="00AC6047"/>
    <w:rsid w:val="00AC7E11"/>
    <w:rsid w:val="00AD1C8B"/>
    <w:rsid w:val="00AD48E6"/>
    <w:rsid w:val="00AD673A"/>
    <w:rsid w:val="00AE2A4F"/>
    <w:rsid w:val="00AF1B11"/>
    <w:rsid w:val="00AF2E57"/>
    <w:rsid w:val="00AF5CEC"/>
    <w:rsid w:val="00B0062E"/>
    <w:rsid w:val="00B03087"/>
    <w:rsid w:val="00B0358E"/>
    <w:rsid w:val="00B13C66"/>
    <w:rsid w:val="00B171D4"/>
    <w:rsid w:val="00B21976"/>
    <w:rsid w:val="00B241D5"/>
    <w:rsid w:val="00B32025"/>
    <w:rsid w:val="00B4026A"/>
    <w:rsid w:val="00B4248E"/>
    <w:rsid w:val="00B46CC1"/>
    <w:rsid w:val="00B53CE0"/>
    <w:rsid w:val="00B70FA0"/>
    <w:rsid w:val="00B712AA"/>
    <w:rsid w:val="00B72A76"/>
    <w:rsid w:val="00B74560"/>
    <w:rsid w:val="00B75686"/>
    <w:rsid w:val="00B83863"/>
    <w:rsid w:val="00B86166"/>
    <w:rsid w:val="00B8618B"/>
    <w:rsid w:val="00B928B4"/>
    <w:rsid w:val="00B93497"/>
    <w:rsid w:val="00B94684"/>
    <w:rsid w:val="00B946A5"/>
    <w:rsid w:val="00B96042"/>
    <w:rsid w:val="00B97AB7"/>
    <w:rsid w:val="00BA09D5"/>
    <w:rsid w:val="00BA513E"/>
    <w:rsid w:val="00BA7963"/>
    <w:rsid w:val="00BB21B4"/>
    <w:rsid w:val="00BB63D0"/>
    <w:rsid w:val="00BB6674"/>
    <w:rsid w:val="00BC4946"/>
    <w:rsid w:val="00BD0E5F"/>
    <w:rsid w:val="00BD4333"/>
    <w:rsid w:val="00BD50DB"/>
    <w:rsid w:val="00BD6DFD"/>
    <w:rsid w:val="00BE3256"/>
    <w:rsid w:val="00BE37C2"/>
    <w:rsid w:val="00BE5402"/>
    <w:rsid w:val="00BF02B0"/>
    <w:rsid w:val="00BF660A"/>
    <w:rsid w:val="00C02D35"/>
    <w:rsid w:val="00C07A6C"/>
    <w:rsid w:val="00C1736B"/>
    <w:rsid w:val="00C17794"/>
    <w:rsid w:val="00C21276"/>
    <w:rsid w:val="00C223D0"/>
    <w:rsid w:val="00C223F4"/>
    <w:rsid w:val="00C31E7A"/>
    <w:rsid w:val="00C33011"/>
    <w:rsid w:val="00C35D82"/>
    <w:rsid w:val="00C37BD5"/>
    <w:rsid w:val="00C455F8"/>
    <w:rsid w:val="00C515BE"/>
    <w:rsid w:val="00C57851"/>
    <w:rsid w:val="00C82F91"/>
    <w:rsid w:val="00C86109"/>
    <w:rsid w:val="00C900A1"/>
    <w:rsid w:val="00C926F7"/>
    <w:rsid w:val="00C93B6C"/>
    <w:rsid w:val="00C94078"/>
    <w:rsid w:val="00CA37B7"/>
    <w:rsid w:val="00CA5277"/>
    <w:rsid w:val="00CB168F"/>
    <w:rsid w:val="00CB193F"/>
    <w:rsid w:val="00CB5051"/>
    <w:rsid w:val="00CB5182"/>
    <w:rsid w:val="00CC516D"/>
    <w:rsid w:val="00CC5E70"/>
    <w:rsid w:val="00CC795D"/>
    <w:rsid w:val="00CD4A91"/>
    <w:rsid w:val="00CD4C75"/>
    <w:rsid w:val="00CD7BCE"/>
    <w:rsid w:val="00CD7F1A"/>
    <w:rsid w:val="00CE31C1"/>
    <w:rsid w:val="00CE4B46"/>
    <w:rsid w:val="00CE51D5"/>
    <w:rsid w:val="00CF1E67"/>
    <w:rsid w:val="00D00237"/>
    <w:rsid w:val="00D00CC2"/>
    <w:rsid w:val="00D0141D"/>
    <w:rsid w:val="00D050A6"/>
    <w:rsid w:val="00D10357"/>
    <w:rsid w:val="00D14C80"/>
    <w:rsid w:val="00D17E47"/>
    <w:rsid w:val="00D22A3F"/>
    <w:rsid w:val="00D25054"/>
    <w:rsid w:val="00D334AB"/>
    <w:rsid w:val="00D33C2E"/>
    <w:rsid w:val="00D34B52"/>
    <w:rsid w:val="00D34E42"/>
    <w:rsid w:val="00D446C0"/>
    <w:rsid w:val="00D45303"/>
    <w:rsid w:val="00D461CE"/>
    <w:rsid w:val="00D56822"/>
    <w:rsid w:val="00D60207"/>
    <w:rsid w:val="00D62D55"/>
    <w:rsid w:val="00D652DE"/>
    <w:rsid w:val="00D65465"/>
    <w:rsid w:val="00D73706"/>
    <w:rsid w:val="00D75977"/>
    <w:rsid w:val="00D80D7F"/>
    <w:rsid w:val="00D8654B"/>
    <w:rsid w:val="00D8731C"/>
    <w:rsid w:val="00D9106C"/>
    <w:rsid w:val="00D948CC"/>
    <w:rsid w:val="00D95A19"/>
    <w:rsid w:val="00D960C0"/>
    <w:rsid w:val="00DA1DC1"/>
    <w:rsid w:val="00DA3796"/>
    <w:rsid w:val="00DA5076"/>
    <w:rsid w:val="00DB2E1A"/>
    <w:rsid w:val="00DC0C60"/>
    <w:rsid w:val="00DC4E31"/>
    <w:rsid w:val="00DC5E13"/>
    <w:rsid w:val="00DD018F"/>
    <w:rsid w:val="00DD0C7E"/>
    <w:rsid w:val="00DD50B4"/>
    <w:rsid w:val="00DD52CF"/>
    <w:rsid w:val="00DD5733"/>
    <w:rsid w:val="00DD6B70"/>
    <w:rsid w:val="00DE0936"/>
    <w:rsid w:val="00DE3398"/>
    <w:rsid w:val="00DE4B53"/>
    <w:rsid w:val="00DF1763"/>
    <w:rsid w:val="00DF49B7"/>
    <w:rsid w:val="00E02DBA"/>
    <w:rsid w:val="00E03531"/>
    <w:rsid w:val="00E059C2"/>
    <w:rsid w:val="00E115FD"/>
    <w:rsid w:val="00E11A6F"/>
    <w:rsid w:val="00E143DF"/>
    <w:rsid w:val="00E16B9B"/>
    <w:rsid w:val="00E230FB"/>
    <w:rsid w:val="00E23A2C"/>
    <w:rsid w:val="00E265B4"/>
    <w:rsid w:val="00E3241B"/>
    <w:rsid w:val="00E37EFE"/>
    <w:rsid w:val="00E37F38"/>
    <w:rsid w:val="00E43A8E"/>
    <w:rsid w:val="00E44613"/>
    <w:rsid w:val="00E44AEE"/>
    <w:rsid w:val="00E478F4"/>
    <w:rsid w:val="00E556CA"/>
    <w:rsid w:val="00E55CC6"/>
    <w:rsid w:val="00E56D78"/>
    <w:rsid w:val="00E56F93"/>
    <w:rsid w:val="00E60FA6"/>
    <w:rsid w:val="00E6238C"/>
    <w:rsid w:val="00E62423"/>
    <w:rsid w:val="00E6525A"/>
    <w:rsid w:val="00E75C81"/>
    <w:rsid w:val="00E80B19"/>
    <w:rsid w:val="00E91255"/>
    <w:rsid w:val="00E916D1"/>
    <w:rsid w:val="00E91EBB"/>
    <w:rsid w:val="00EA41FA"/>
    <w:rsid w:val="00EA7354"/>
    <w:rsid w:val="00EB3197"/>
    <w:rsid w:val="00EB76B3"/>
    <w:rsid w:val="00EC2D45"/>
    <w:rsid w:val="00EC70B1"/>
    <w:rsid w:val="00EE5632"/>
    <w:rsid w:val="00EE6507"/>
    <w:rsid w:val="00EF1060"/>
    <w:rsid w:val="00EF17B9"/>
    <w:rsid w:val="00EF192D"/>
    <w:rsid w:val="00EF1AEA"/>
    <w:rsid w:val="00F01E66"/>
    <w:rsid w:val="00F024C5"/>
    <w:rsid w:val="00F0349D"/>
    <w:rsid w:val="00F04305"/>
    <w:rsid w:val="00F05118"/>
    <w:rsid w:val="00F07EB4"/>
    <w:rsid w:val="00F10D39"/>
    <w:rsid w:val="00F11B72"/>
    <w:rsid w:val="00F12F2D"/>
    <w:rsid w:val="00F208FA"/>
    <w:rsid w:val="00F30214"/>
    <w:rsid w:val="00F3134F"/>
    <w:rsid w:val="00F31F44"/>
    <w:rsid w:val="00F355F0"/>
    <w:rsid w:val="00F36B04"/>
    <w:rsid w:val="00F36EBF"/>
    <w:rsid w:val="00F375AC"/>
    <w:rsid w:val="00F43C3E"/>
    <w:rsid w:val="00F43EFA"/>
    <w:rsid w:val="00F44317"/>
    <w:rsid w:val="00F46421"/>
    <w:rsid w:val="00F53ED1"/>
    <w:rsid w:val="00F5492D"/>
    <w:rsid w:val="00F6098B"/>
    <w:rsid w:val="00F71347"/>
    <w:rsid w:val="00F800DF"/>
    <w:rsid w:val="00F8370F"/>
    <w:rsid w:val="00F83841"/>
    <w:rsid w:val="00F86520"/>
    <w:rsid w:val="00F91B45"/>
    <w:rsid w:val="00F9315C"/>
    <w:rsid w:val="00FA1E01"/>
    <w:rsid w:val="00FA4FDE"/>
    <w:rsid w:val="00FA615F"/>
    <w:rsid w:val="00FB0140"/>
    <w:rsid w:val="00FB0FC1"/>
    <w:rsid w:val="00FB2A89"/>
    <w:rsid w:val="00FB52F9"/>
    <w:rsid w:val="00FC7339"/>
    <w:rsid w:val="00FD4C4A"/>
    <w:rsid w:val="00FD69A3"/>
    <w:rsid w:val="00FD7B63"/>
    <w:rsid w:val="00FE0EFF"/>
    <w:rsid w:val="00FF0AE5"/>
    <w:rsid w:val="00FF0EAB"/>
    <w:rsid w:val="30E74AC2"/>
    <w:rsid w:val="4AE73217"/>
    <w:rsid w:val="6EAE9DB9"/>
    <w:rsid w:val="6EC35AAF"/>
    <w:rsid w:val="707EF39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626DC24"/>
  <w15:docId w15:val="{C2130C1E-F6EB-4A51-AF86-B4D56D9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CA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rsid w:val="00545F47"/>
    <w:pPr>
      <w:spacing w:after="240"/>
    </w:pPr>
  </w:style>
  <w:style w:type="character" w:customStyle="1" w:styleId="BodyText2Char">
    <w:name w:val="Body Text 2 Char"/>
    <w:basedOn w:val="DefaultParagraphFont"/>
    <w:link w:val="BodyText2"/>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uiPriority w:val="99"/>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nhideWhenUsed/>
    <w:rsid w:val="00545F47"/>
    <w:pPr>
      <w:ind w:left="360" w:hanging="360"/>
    </w:pPr>
  </w:style>
  <w:style w:type="paragraph" w:styleId="TOCHeading">
    <w:name w:val="TOC Heading"/>
    <w:basedOn w:val="Heading2"/>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unhideWhenUsed/>
    <w:rsid w:val="00D22A3F"/>
    <w:rPr>
      <w:rFonts w:ascii="Segoe UI" w:hAnsi="Segoe UI" w:cs="Segoe UI"/>
      <w:sz w:val="18"/>
      <w:szCs w:val="18"/>
    </w:rPr>
  </w:style>
  <w:style w:type="paragraph" w:styleId="ListBullet">
    <w:name w:val="List Bullet"/>
    <w:basedOn w:val="Normal"/>
    <w:qFormat/>
    <w:rsid w:val="00AC7E11"/>
    <w:pPr>
      <w:numPr>
        <w:numId w:val="9"/>
      </w:numPr>
      <w:spacing w:after="60"/>
      <w:ind w:left="1080"/>
    </w:pPr>
  </w:style>
  <w:style w:type="paragraph" w:styleId="ListBullet2">
    <w:name w:val="List Bullet 2"/>
    <w:basedOn w:val="Normal"/>
    <w:rsid w:val="00AC7E11"/>
    <w:pPr>
      <w:numPr>
        <w:numId w:val="8"/>
      </w:numPr>
      <w:spacing w:after="6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uiPriority w:val="99"/>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Title">
    <w:name w:val="Table Title"/>
    <w:basedOn w:val="Caption"/>
    <w:link w:val="TableTitleChar"/>
    <w:uiPriority w:val="99"/>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45F47"/>
    <w:pPr>
      <w:jc w:val="center"/>
    </w:p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rsid w:val="00545F47"/>
    <w:rPr>
      <w:sz w:val="20"/>
      <w:szCs w:val="20"/>
    </w:rPr>
  </w:style>
  <w:style w:type="character" w:customStyle="1" w:styleId="CommentTextChar">
    <w:name w:val="Comment Text Char"/>
    <w:basedOn w:val="DefaultParagraphFont"/>
    <w:link w:val="CommentText"/>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qFormat/>
    <w:rsid w:val="0001389D"/>
    <w:pPr>
      <w:keepLines w:val="0"/>
      <w:tabs>
        <w:tab w:val="left" w:pos="86"/>
      </w:tabs>
      <w:ind w:left="86" w:hanging="86"/>
    </w:pPr>
  </w:style>
  <w:style w:type="paragraph" w:styleId="ListNumber">
    <w:name w:val="List Number"/>
    <w:basedOn w:val="BodyText"/>
    <w:rsid w:val="00AC7E11"/>
    <w:pPr>
      <w:numPr>
        <w:numId w:val="11"/>
      </w:numPr>
      <w:tabs>
        <w:tab w:val="left" w:pos="1080"/>
      </w:tabs>
      <w:spacing w:after="60"/>
    </w:pPr>
  </w:style>
  <w:style w:type="paragraph" w:styleId="ListNumber2">
    <w:name w:val="List Number 2"/>
    <w:basedOn w:val="Normal"/>
    <w:rsid w:val="00AC7E11"/>
    <w:pPr>
      <w:numPr>
        <w:numId w:val="10"/>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6B3E6B"/>
    <w:pPr>
      <w:spacing w:before="20"/>
      <w:ind w:left="720" w:hanging="720"/>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6"/>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Title"/>
    <w:rsid w:val="00AC7E11"/>
    <w:pPr>
      <w:spacing w:after="1440"/>
      <w:jc w:val="right"/>
    </w:pPr>
    <w:rPr>
      <w:rFonts w:ascii="Arial" w:hAnsi="Arial" w:cs="Arial"/>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uiPriority w:val="99"/>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nhideWhenUsed/>
    <w:rsid w:val="000B2DDC"/>
    <w:rPr>
      <w:color w:val="CD3835"/>
      <w:u w:val="single"/>
    </w:rPr>
  </w:style>
  <w:style w:type="character" w:customStyle="1" w:styleId="FootnoteTextChar">
    <w:name w:val="Footnote Text Char"/>
    <w:aliases w:val="F1 Char"/>
    <w:basedOn w:val="DefaultParagraphFont"/>
    <w:link w:val="FootnoteText"/>
    <w:uiPriority w:val="99"/>
    <w:locked/>
    <w:rsid w:val="007A1FA3"/>
  </w:style>
  <w:style w:type="paragraph" w:customStyle="1" w:styleId="Footnote">
    <w:name w:val="Footnote"/>
    <w:basedOn w:val="FootnoteText"/>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rsid w:val="00545F47"/>
    <w:rPr>
      <w:sz w:val="24"/>
      <w:szCs w:val="24"/>
      <w:lang w:val="en-US" w:eastAsia="en-US" w:bidi="ar-SA"/>
    </w:rPr>
  </w:style>
  <w:style w:type="character" w:customStyle="1" w:styleId="HeaderChar">
    <w:name w:val="Header Char"/>
    <w:basedOn w:val="DefaultParagraphFont"/>
    <w:link w:val="Header"/>
    <w:uiPriority w:val="99"/>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12"/>
      </w:numPr>
      <w:tabs>
        <w:tab w:val="clear" w:pos="1440"/>
      </w:tabs>
      <w:spacing w:after="120"/>
    </w:pPr>
  </w:style>
  <w:style w:type="numbering" w:customStyle="1" w:styleId="NumberingforHeads12">
    <w:name w:val="Numbering for Heads 1&amp;2"/>
    <w:basedOn w:val="NoList"/>
    <w:rsid w:val="00545F47"/>
    <w:pPr>
      <w:numPr>
        <w:numId w:val="13"/>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14"/>
      </w:numPr>
    </w:pPr>
    <w:rPr>
      <w:sz w:val="20"/>
      <w:szCs w:val="20"/>
    </w:rPr>
  </w:style>
  <w:style w:type="paragraph" w:customStyle="1" w:styleId="Tablebullet-2">
    <w:name w:val="Table bullet-2"/>
    <w:basedOn w:val="Normal"/>
    <w:qFormat/>
    <w:rsid w:val="00FC7339"/>
    <w:pPr>
      <w:numPr>
        <w:numId w:val="15"/>
      </w:numPr>
      <w:ind w:left="609" w:hanging="335"/>
      <w:contextualSpacing/>
    </w:pPr>
    <w:rPr>
      <w:sz w:val="18"/>
      <w:szCs w:val="20"/>
    </w:rPr>
  </w:style>
  <w:style w:type="paragraph" w:customStyle="1" w:styleId="Tablebullet-3">
    <w:name w:val="Table bullet-3"/>
    <w:basedOn w:val="Normal"/>
    <w:qFormat/>
    <w:rsid w:val="00545F47"/>
    <w:pPr>
      <w:numPr>
        <w:numId w:val="16"/>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uiPriority w:val="99"/>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7"/>
      </w:numPr>
      <w:spacing w:after="60"/>
    </w:pPr>
    <w:rPr>
      <w:rFonts w:ascii="Arial" w:eastAsia="Calibri" w:hAnsi="Arial" w:cs="Arial"/>
      <w:color w:val="0A357E"/>
      <w:sz w:val="18"/>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rsid w:val="00545F47"/>
    <w:pPr>
      <w:ind w:left="720"/>
    </w:pPr>
  </w:style>
  <w:style w:type="paragraph" w:styleId="TOC5">
    <w:name w:val="toc 5"/>
    <w:basedOn w:val="Normal"/>
    <w:next w:val="Normal"/>
    <w:autoRedefine/>
    <w:rsid w:val="00545F47"/>
    <w:pPr>
      <w:ind w:left="960"/>
    </w:pPr>
  </w:style>
  <w:style w:type="paragraph" w:styleId="TOC6">
    <w:name w:val="toc 6"/>
    <w:basedOn w:val="Normal"/>
    <w:next w:val="Normal"/>
    <w:rsid w:val="00545F47"/>
    <w:pPr>
      <w:tabs>
        <w:tab w:val="left" w:pos="720"/>
      </w:tabs>
      <w:ind w:left="720" w:hanging="720"/>
    </w:pPr>
  </w:style>
  <w:style w:type="paragraph" w:styleId="TOC7">
    <w:name w:val="toc 7"/>
    <w:basedOn w:val="Normal"/>
    <w:next w:val="Normal"/>
    <w:autoRedefine/>
    <w:rsid w:val="00545F47"/>
    <w:pPr>
      <w:ind w:left="1440"/>
    </w:pPr>
  </w:style>
  <w:style w:type="paragraph" w:styleId="TOC8">
    <w:name w:val="toc 8"/>
    <w:basedOn w:val="Normal"/>
    <w:next w:val="Normal"/>
    <w:autoRedefine/>
    <w:rsid w:val="00545F47"/>
    <w:pPr>
      <w:ind w:left="1680"/>
    </w:pPr>
  </w:style>
  <w:style w:type="paragraph" w:styleId="TOC9">
    <w:name w:val="toc 9"/>
    <w:basedOn w:val="Normal"/>
    <w:next w:val="Normal"/>
    <w:autoRedefine/>
    <w:rsid w:val="00545F47"/>
    <w:pPr>
      <w:ind w:left="1920"/>
    </w:pPr>
  </w:style>
  <w:style w:type="paragraph" w:customStyle="1" w:styleId="TOCChapterFigure-Pagehead">
    <w:name w:val="TOC Chapter/Figure-Page head"/>
    <w:basedOn w:val="Normal"/>
    <w:rsid w:val="00545F47"/>
    <w:pPr>
      <w:tabs>
        <w:tab w:val="right" w:pos="9360"/>
      </w:tabs>
      <w:spacing w:after="240"/>
    </w:pPr>
    <w:rPr>
      <w:b/>
      <w:bCs/>
    </w:rPr>
  </w:style>
  <w:style w:type="paragraph" w:customStyle="1" w:styleId="TOCFigureListHeading">
    <w:name w:val="TOC Figure List Heading"/>
    <w:basedOn w:val="TOCHeading"/>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Indented">
    <w:name w:val="Paragraph Indented"/>
    <w:basedOn w:val="Normal"/>
    <w:next w:val="Normal"/>
    <w:link w:val="ParagraphIndentedChar1"/>
    <w:rsid w:val="00FD7B63"/>
    <w:pPr>
      <w:spacing w:after="240"/>
      <w:ind w:firstLine="720"/>
    </w:pPr>
  </w:style>
  <w:style w:type="character" w:customStyle="1" w:styleId="ParagraphIndentedChar1">
    <w:name w:val="Paragraph Indented Char1"/>
    <w:basedOn w:val="DefaultParagraphFont"/>
    <w:link w:val="ParagraphIndented"/>
    <w:rsid w:val="00FD7B63"/>
    <w:rPr>
      <w:sz w:val="24"/>
      <w:szCs w:val="24"/>
    </w:rPr>
  </w:style>
  <w:style w:type="paragraph" w:customStyle="1" w:styleId="ParagraphNotIndented">
    <w:name w:val="Paragraph Not Indented"/>
    <w:basedOn w:val="ParagraphIndented"/>
    <w:rsid w:val="00FD7B63"/>
    <w:pPr>
      <w:ind w:firstLine="0"/>
    </w:pPr>
  </w:style>
  <w:style w:type="paragraph" w:customStyle="1" w:styleId="Head1NoNum">
    <w:name w:val="Head 1 NoNum"/>
    <w:basedOn w:val="Heading1"/>
    <w:next w:val="BodyText"/>
    <w:rsid w:val="00FD7B63"/>
    <w:pPr>
      <w:keepLines/>
      <w:spacing w:before="240" w:after="360"/>
      <w:jc w:val="center"/>
    </w:pPr>
    <w:rPr>
      <w:rFonts w:ascii="Times New Roman Bold" w:hAnsi="Times New Roman Bold" w:cs="Times New Roman"/>
      <w:bCs w:val="0"/>
      <w:sz w:val="36"/>
      <w:szCs w:val="36"/>
    </w:rPr>
  </w:style>
  <w:style w:type="paragraph" w:customStyle="1" w:styleId="NoNumHead2UndNoTOC">
    <w:name w:val="NoNum Head 2 Und NoTOC"/>
    <w:basedOn w:val="Normal"/>
    <w:rsid w:val="00FD7B63"/>
    <w:pPr>
      <w:keepNext/>
      <w:spacing w:after="240"/>
    </w:pPr>
    <w:rPr>
      <w:b/>
      <w:bCs/>
      <w:u w:val="single"/>
    </w:rPr>
  </w:style>
  <w:style w:type="paragraph" w:customStyle="1" w:styleId="Bullet">
    <w:name w:val="Bullet"/>
    <w:basedOn w:val="ListBullet"/>
    <w:link w:val="BulletChar"/>
    <w:rsid w:val="00FD7B63"/>
    <w:pPr>
      <w:numPr>
        <w:numId w:val="32"/>
      </w:numPr>
      <w:spacing w:after="120"/>
    </w:pPr>
  </w:style>
  <w:style w:type="character" w:customStyle="1" w:styleId="BulletChar">
    <w:name w:val="Bullet Char"/>
    <w:basedOn w:val="BodyText2Char"/>
    <w:link w:val="Bullet"/>
    <w:rsid w:val="00FD7B63"/>
    <w:rPr>
      <w:sz w:val="24"/>
      <w:szCs w:val="24"/>
    </w:rPr>
  </w:style>
  <w:style w:type="paragraph" w:customStyle="1" w:styleId="Head1Numbered">
    <w:name w:val="Head 1 Numbered"/>
    <w:basedOn w:val="Heading1"/>
    <w:next w:val="BodyText"/>
    <w:rsid w:val="00FD7B63"/>
    <w:pPr>
      <w:spacing w:before="240" w:after="360"/>
      <w:jc w:val="center"/>
    </w:pPr>
    <w:rPr>
      <w:rFonts w:ascii="Times New Roman" w:hAnsi="Times New Roman" w:cs="Times New Roman"/>
    </w:rPr>
  </w:style>
  <w:style w:type="paragraph" w:customStyle="1" w:styleId="Head2Numbered">
    <w:name w:val="Head 2 Numbered"/>
    <w:basedOn w:val="Heading2"/>
    <w:next w:val="BodyText"/>
    <w:link w:val="Head2NumberedChar"/>
    <w:rsid w:val="00FD7B63"/>
    <w:pPr>
      <w:tabs>
        <w:tab w:val="clear" w:pos="360"/>
      </w:tabs>
    </w:pPr>
    <w:rPr>
      <w:rFonts w:cs="Times New Roman"/>
      <w:bCs w:val="0"/>
      <w:sz w:val="28"/>
      <w:szCs w:val="28"/>
    </w:rPr>
  </w:style>
  <w:style w:type="character" w:customStyle="1" w:styleId="Head2NumberedChar">
    <w:name w:val="Head 2 Numbered Char"/>
    <w:basedOn w:val="DefaultParagraphFont"/>
    <w:link w:val="Head2Numbered"/>
    <w:rsid w:val="00FD7B63"/>
    <w:rPr>
      <w:rFonts w:ascii="Arial" w:hAnsi="Arial"/>
      <w:b/>
      <w:iCs/>
      <w:sz w:val="28"/>
      <w:szCs w:val="28"/>
    </w:rPr>
  </w:style>
  <w:style w:type="paragraph" w:customStyle="1" w:styleId="Head2NoNumNoUnd">
    <w:name w:val="Head 2 NoNum NoUnd"/>
    <w:basedOn w:val="Heading2"/>
    <w:next w:val="BodyText"/>
    <w:rsid w:val="00FD7B63"/>
    <w:pPr>
      <w:numPr>
        <w:ilvl w:val="12"/>
      </w:numPr>
      <w:tabs>
        <w:tab w:val="clear" w:pos="360"/>
      </w:tabs>
    </w:pPr>
    <w:rPr>
      <w:rFonts w:cs="Times New Roman"/>
      <w:bCs w:val="0"/>
      <w:szCs w:val="28"/>
    </w:rPr>
  </w:style>
  <w:style w:type="paragraph" w:customStyle="1" w:styleId="Head3">
    <w:name w:val="Head 3"/>
    <w:basedOn w:val="Heading3"/>
    <w:rsid w:val="00FD7B63"/>
    <w:rPr>
      <w:rFonts w:cs="Times New Roman"/>
      <w:szCs w:val="26"/>
    </w:rPr>
  </w:style>
  <w:style w:type="character" w:customStyle="1" w:styleId="ParagraphIndentedChar">
    <w:name w:val="Paragraph Indented Char"/>
    <w:basedOn w:val="DefaultParagraphFont"/>
    <w:rsid w:val="00FD7B63"/>
    <w:rPr>
      <w:sz w:val="24"/>
      <w:szCs w:val="24"/>
      <w:lang w:val="en-US" w:eastAsia="en-US" w:bidi="ar-SA"/>
    </w:rPr>
  </w:style>
  <w:style w:type="character" w:customStyle="1" w:styleId="ParagraphNotIndentedChar">
    <w:name w:val="Paragraph Not Indented Char"/>
    <w:basedOn w:val="ParagraphIndentedChar"/>
    <w:rsid w:val="00FD7B63"/>
    <w:rPr>
      <w:sz w:val="24"/>
      <w:szCs w:val="24"/>
      <w:lang w:val="en-US" w:eastAsia="en-US" w:bidi="ar-SA"/>
    </w:rPr>
  </w:style>
  <w:style w:type="paragraph" w:customStyle="1" w:styleId="Reference">
    <w:name w:val="Reference"/>
    <w:basedOn w:val="Normal"/>
    <w:rsid w:val="00FD7B63"/>
    <w:pPr>
      <w:spacing w:after="240"/>
      <w:ind w:left="720" w:hanging="720"/>
    </w:pPr>
    <w:rPr>
      <w:sz w:val="22"/>
    </w:rPr>
  </w:style>
  <w:style w:type="paragraph" w:customStyle="1" w:styleId="R-Pubs-Pres">
    <w:name w:val="R-Pubs-Pres"/>
    <w:basedOn w:val="Normal"/>
    <w:rsid w:val="00FD7B63"/>
    <w:pPr>
      <w:keepLines/>
      <w:ind w:left="446" w:hanging="446"/>
    </w:pPr>
    <w:rPr>
      <w:sz w:val="22"/>
      <w:szCs w:val="20"/>
    </w:rPr>
  </w:style>
  <w:style w:type="paragraph" w:customStyle="1" w:styleId="TableHeading">
    <w:name w:val="Table Heading"/>
    <w:basedOn w:val="Normal"/>
    <w:rsid w:val="00FD7B63"/>
    <w:pPr>
      <w:spacing w:after="120"/>
      <w:ind w:left="1440" w:hanging="1440"/>
    </w:pPr>
    <w:rPr>
      <w:rFonts w:ascii="Arial" w:hAnsi="Arial"/>
      <w:b/>
      <w:sz w:val="22"/>
    </w:rPr>
  </w:style>
  <w:style w:type="paragraph" w:customStyle="1" w:styleId="Exhibit">
    <w:name w:val="Exhibit"/>
    <w:basedOn w:val="ParagraphIndented"/>
    <w:rsid w:val="00FD7B63"/>
    <w:pPr>
      <w:ind w:left="864" w:hanging="864"/>
    </w:pPr>
    <w:rPr>
      <w:b/>
    </w:rPr>
  </w:style>
  <w:style w:type="paragraph" w:customStyle="1" w:styleId="TableHeadChar">
    <w:name w:val="Table Head Char"/>
    <w:basedOn w:val="Normal"/>
    <w:link w:val="TableHeadCharChar"/>
    <w:rsid w:val="00FD7B63"/>
    <w:pPr>
      <w:tabs>
        <w:tab w:val="left" w:pos="-1181"/>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center"/>
    </w:pPr>
    <w:rPr>
      <w:b/>
    </w:rPr>
  </w:style>
  <w:style w:type="character" w:customStyle="1" w:styleId="TableHeadCharChar">
    <w:name w:val="Table Head Char Char"/>
    <w:basedOn w:val="DefaultParagraphFont"/>
    <w:link w:val="TableHeadChar"/>
    <w:rsid w:val="00FD7B63"/>
    <w:rPr>
      <w:b/>
      <w:sz w:val="24"/>
      <w:szCs w:val="24"/>
    </w:rPr>
  </w:style>
  <w:style w:type="paragraph" w:customStyle="1" w:styleId="Body">
    <w:name w:val="Body"/>
    <w:basedOn w:val="Normal"/>
    <w:rsid w:val="00FD7B63"/>
    <w:pPr>
      <w:spacing w:line="312" w:lineRule="auto"/>
      <w:ind w:firstLine="720"/>
    </w:pPr>
    <w:rPr>
      <w:szCs w:val="22"/>
    </w:rPr>
  </w:style>
  <w:style w:type="paragraph" w:customStyle="1" w:styleId="Notes">
    <w:name w:val="Notes"/>
    <w:basedOn w:val="Normal"/>
    <w:link w:val="NotesChar"/>
    <w:rsid w:val="00FD7B63"/>
    <w:rPr>
      <w:sz w:val="16"/>
      <w:szCs w:val="16"/>
    </w:rPr>
  </w:style>
  <w:style w:type="character" w:customStyle="1" w:styleId="NotesChar">
    <w:name w:val="Notes Char"/>
    <w:basedOn w:val="DefaultParagraphFont"/>
    <w:link w:val="Notes"/>
    <w:rsid w:val="00FD7B63"/>
    <w:rPr>
      <w:sz w:val="16"/>
      <w:szCs w:val="16"/>
    </w:rPr>
  </w:style>
  <w:style w:type="paragraph" w:styleId="BodyTextIndent">
    <w:name w:val="Body Text Indent"/>
    <w:basedOn w:val="Normal"/>
    <w:link w:val="BodyTextIndentChar"/>
    <w:rsid w:val="00FD7B63"/>
    <w:pPr>
      <w:tabs>
        <w:tab w:val="left" w:pos="-118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2880" w:hanging="2880"/>
    </w:pPr>
    <w:rPr>
      <w:rFonts w:ascii="Arial" w:hAnsi="Arial" w:cs="Arial"/>
    </w:rPr>
  </w:style>
  <w:style w:type="character" w:customStyle="1" w:styleId="BodyTextIndentChar">
    <w:name w:val="Body Text Indent Char"/>
    <w:basedOn w:val="DefaultParagraphFont"/>
    <w:link w:val="BodyTextIndent"/>
    <w:rsid w:val="00FD7B63"/>
    <w:rPr>
      <w:rFonts w:ascii="Arial" w:hAnsi="Arial" w:cs="Arial"/>
      <w:sz w:val="24"/>
      <w:szCs w:val="24"/>
    </w:rPr>
  </w:style>
  <w:style w:type="paragraph" w:styleId="BodyTextIndent2">
    <w:name w:val="Body Text Indent 2"/>
    <w:basedOn w:val="Normal"/>
    <w:link w:val="BodyTextIndent2Char"/>
    <w:rsid w:val="00FD7B63"/>
    <w:pPr>
      <w:spacing w:line="264" w:lineRule="auto"/>
      <w:ind w:firstLine="720"/>
    </w:pPr>
    <w:rPr>
      <w:rFonts w:ascii="Arial" w:hAnsi="Arial" w:cs="Arial"/>
    </w:rPr>
  </w:style>
  <w:style w:type="character" w:customStyle="1" w:styleId="BodyTextIndent2Char">
    <w:name w:val="Body Text Indent 2 Char"/>
    <w:basedOn w:val="DefaultParagraphFont"/>
    <w:link w:val="BodyTextIndent2"/>
    <w:rsid w:val="00FD7B63"/>
    <w:rPr>
      <w:rFonts w:ascii="Arial" w:hAnsi="Arial" w:cs="Arial"/>
      <w:sz w:val="24"/>
      <w:szCs w:val="24"/>
    </w:rPr>
  </w:style>
  <w:style w:type="paragraph" w:styleId="BodyTextIndent3">
    <w:name w:val="Body Text Indent 3"/>
    <w:basedOn w:val="Normal"/>
    <w:link w:val="BodyTextIndent3Char"/>
    <w:rsid w:val="00FD7B63"/>
    <w:pPr>
      <w:numPr>
        <w:ilvl w:val="12"/>
      </w:numPr>
      <w:spacing w:after="240" w:line="312" w:lineRule="auto"/>
      <w:ind w:left="1440"/>
    </w:pPr>
    <w:rPr>
      <w:sz w:val="22"/>
      <w:szCs w:val="22"/>
    </w:rPr>
  </w:style>
  <w:style w:type="character" w:customStyle="1" w:styleId="BodyTextIndent3Char">
    <w:name w:val="Body Text Indent 3 Char"/>
    <w:basedOn w:val="DefaultParagraphFont"/>
    <w:link w:val="BodyTextIndent3"/>
    <w:rsid w:val="00FD7B63"/>
    <w:rPr>
      <w:sz w:val="22"/>
      <w:szCs w:val="22"/>
    </w:rPr>
  </w:style>
  <w:style w:type="paragraph" w:customStyle="1" w:styleId="bullets-2ndlevel">
    <w:name w:val="bullets-2nd level"/>
    <w:basedOn w:val="Normal"/>
    <w:rsid w:val="00FD7B63"/>
    <w:pPr>
      <w:spacing w:line="312" w:lineRule="auto"/>
    </w:pPr>
  </w:style>
  <w:style w:type="character" w:customStyle="1" w:styleId="DefaultPara">
    <w:name w:val="Default Para"/>
    <w:basedOn w:val="DefaultParagraphFont"/>
    <w:rsid w:val="00FD7B63"/>
    <w:rPr>
      <w:sz w:val="24"/>
    </w:rPr>
  </w:style>
  <w:style w:type="paragraph" w:customStyle="1" w:styleId="ExhibitTitleChar">
    <w:name w:val="Exhibit Title Char"/>
    <w:basedOn w:val="Body"/>
    <w:link w:val="ExhibitTitleCharChar"/>
    <w:rsid w:val="00FD7B63"/>
    <w:pPr>
      <w:spacing w:after="120"/>
      <w:ind w:firstLine="0"/>
    </w:pPr>
    <w:rPr>
      <w:rFonts w:ascii="Arial" w:hAnsi="Arial"/>
      <w:b/>
    </w:rPr>
  </w:style>
  <w:style w:type="character" w:customStyle="1" w:styleId="ExhibitTitleCharChar">
    <w:name w:val="Exhibit Title Char Char"/>
    <w:basedOn w:val="DefaultParagraphFont"/>
    <w:link w:val="ExhibitTitleChar"/>
    <w:rsid w:val="00FD7B63"/>
    <w:rPr>
      <w:rFonts w:ascii="Arial" w:hAnsi="Arial"/>
      <w:b/>
      <w:sz w:val="24"/>
      <w:szCs w:val="22"/>
    </w:rPr>
  </w:style>
  <w:style w:type="paragraph" w:customStyle="1" w:styleId="Heading41">
    <w:name w:val="Heading 41"/>
    <w:basedOn w:val="Normal"/>
    <w:rsid w:val="00FD7B63"/>
    <w:pPr>
      <w:spacing w:before="240"/>
      <w:ind w:left="1440"/>
    </w:pPr>
    <w:rPr>
      <w:b/>
      <w:szCs w:val="20"/>
    </w:rPr>
  </w:style>
  <w:style w:type="paragraph" w:customStyle="1" w:styleId="WeightedChar">
    <w:name w:val="Weighted % Char"/>
    <w:basedOn w:val="Normal"/>
    <w:link w:val="WeightedCharChar"/>
    <w:rsid w:val="00FD7B63"/>
    <w:pPr>
      <w:widowControl w:val="0"/>
      <w:autoSpaceDE w:val="0"/>
      <w:autoSpaceDN w:val="0"/>
      <w:adjustRightInd w:val="0"/>
      <w:spacing w:before="360"/>
      <w:jc w:val="center"/>
    </w:pPr>
  </w:style>
  <w:style w:type="character" w:customStyle="1" w:styleId="WeightedCharChar">
    <w:name w:val="Weighted % Char Char"/>
    <w:basedOn w:val="DefaultParagraphFont"/>
    <w:link w:val="WeightedChar"/>
    <w:rsid w:val="00FD7B63"/>
    <w:rPr>
      <w:sz w:val="24"/>
      <w:szCs w:val="24"/>
    </w:rPr>
  </w:style>
  <w:style w:type="character" w:customStyle="1" w:styleId="BodyTextCharCharChar">
    <w:name w:val="Body Text Char Char Char"/>
    <w:basedOn w:val="DefaultParagraphFont"/>
    <w:rsid w:val="00FD7B63"/>
    <w:rPr>
      <w:sz w:val="22"/>
      <w:szCs w:val="24"/>
      <w:lang w:val="en-US" w:eastAsia="en-US" w:bidi="ar-SA"/>
    </w:rPr>
  </w:style>
  <w:style w:type="paragraph" w:customStyle="1" w:styleId="Weighted">
    <w:name w:val="Weighted %"/>
    <w:basedOn w:val="Normal"/>
    <w:rsid w:val="00FD7B63"/>
    <w:pPr>
      <w:widowControl w:val="0"/>
      <w:autoSpaceDE w:val="0"/>
      <w:autoSpaceDN w:val="0"/>
      <w:adjustRightInd w:val="0"/>
      <w:spacing w:before="360"/>
      <w:jc w:val="center"/>
    </w:pPr>
  </w:style>
  <w:style w:type="paragraph" w:customStyle="1" w:styleId="TableNote">
    <w:name w:val="Table Note"/>
    <w:basedOn w:val="Notes"/>
    <w:qFormat/>
    <w:rsid w:val="00FD7B63"/>
    <w:pPr>
      <w:tabs>
        <w:tab w:val="left" w:pos="540"/>
      </w:tabs>
      <w:spacing w:before="60" w:after="60"/>
      <w:ind w:left="540" w:hanging="540"/>
    </w:pPr>
    <w:rPr>
      <w:sz w:val="18"/>
    </w:rPr>
  </w:style>
  <w:style w:type="paragraph" w:customStyle="1" w:styleId="BulletSub">
    <w:name w:val="Bullet Sub"/>
    <w:basedOn w:val="ListBullet2"/>
    <w:rsid w:val="00FD7B63"/>
    <w:pPr>
      <w:numPr>
        <w:numId w:val="0"/>
      </w:numPr>
      <w:spacing w:after="120"/>
    </w:pPr>
  </w:style>
  <w:style w:type="paragraph" w:customStyle="1" w:styleId="exhibitsource">
    <w:name w:val="exhibit source"/>
    <w:basedOn w:val="Normal"/>
    <w:rsid w:val="00FD7B63"/>
    <w:pPr>
      <w:keepLines/>
      <w:spacing w:before="60" w:after="60"/>
      <w:ind w:left="187" w:hanging="187"/>
    </w:pPr>
    <w:rPr>
      <w:sz w:val="20"/>
      <w:szCs w:val="20"/>
    </w:rPr>
  </w:style>
  <w:style w:type="table" w:customStyle="1" w:styleId="NSDUH">
    <w:name w:val="NSDUH"/>
    <w:basedOn w:val="TableGrid"/>
    <w:rsid w:val="00FD7B63"/>
    <w:pPr>
      <w:numPr>
        <w:ilvl w:val="1"/>
        <w:numId w:val="2"/>
      </w:numPr>
    </w:pPr>
    <w:rPr>
      <w:sz w:val="22"/>
    </w:rPr>
    <w:tblPr>
      <w:tblInd w:w="86" w:type="dxa"/>
    </w:tblPr>
    <w:tblStylePr w:type="firstRow">
      <w:pPr>
        <w:jc w:val="center"/>
      </w:pPr>
      <w:rPr>
        <w:b/>
      </w:rPr>
      <w:tblPr/>
      <w:trPr>
        <w:tblHeader/>
      </w:trPr>
      <w:tcPr>
        <w:vAlign w:val="bottom"/>
      </w:tcPr>
    </w:tblStylePr>
  </w:style>
  <w:style w:type="paragraph" w:customStyle="1" w:styleId="TableHeaders">
    <w:name w:val="Table Headers"/>
    <w:basedOn w:val="Normal"/>
    <w:rsid w:val="00FD7B63"/>
    <w:pPr>
      <w:keepNext/>
      <w:keepLines/>
      <w:spacing w:before="20" w:after="20"/>
      <w:ind w:left="1267" w:hanging="1267"/>
      <w:jc w:val="center"/>
    </w:pPr>
    <w:rPr>
      <w:b/>
      <w:bCs/>
      <w:sz w:val="22"/>
      <w:szCs w:val="22"/>
    </w:rPr>
  </w:style>
  <w:style w:type="paragraph" w:customStyle="1" w:styleId="TitleSubtitle">
    <w:name w:val="Title Subtitle"/>
    <w:basedOn w:val="CoverSubtitle"/>
    <w:rsid w:val="00FD7B63"/>
    <w:pPr>
      <w:spacing w:after="0"/>
      <w:jc w:val="center"/>
    </w:pPr>
    <w:rPr>
      <w:rFonts w:ascii="Verdana" w:hAnsi="Verdana" w:cs="Times New Roman"/>
      <w:sz w:val="48"/>
      <w:szCs w:val="48"/>
    </w:rPr>
  </w:style>
  <w:style w:type="paragraph" w:customStyle="1" w:styleId="TableTitle0">
    <w:name w:val="Table Title 0"/>
    <w:basedOn w:val="TableTitle"/>
    <w:qFormat/>
    <w:rsid w:val="00FD7B63"/>
    <w:pPr>
      <w:keepNext w:val="0"/>
      <w:keepLines w:val="0"/>
      <w:ind w:left="1267" w:hanging="1267"/>
    </w:pPr>
    <w:rPr>
      <w:rFonts w:cs="Times New Roman"/>
      <w:noProof/>
      <w:szCs w:val="22"/>
    </w:rPr>
  </w:style>
  <w:style w:type="paragraph" w:customStyle="1" w:styleId="TableTitleContinued0">
    <w:name w:val="Table Title Continued 0"/>
    <w:basedOn w:val="TableTitleContinued"/>
    <w:qFormat/>
    <w:rsid w:val="00FD7B63"/>
    <w:pPr>
      <w:ind w:left="1260" w:hanging="1260"/>
    </w:pPr>
    <w:rPr>
      <w:rFonts w:cs="Times New Roman"/>
    </w:rPr>
  </w:style>
  <w:style w:type="paragraph" w:customStyle="1" w:styleId="TableTitleColumns1NOLOT">
    <w:name w:val="Table Title Columns1_NO_LOT"/>
    <w:basedOn w:val="TableTitle"/>
    <w:qFormat/>
    <w:rsid w:val="00FD7B63"/>
    <w:pPr>
      <w:ind w:left="1170" w:hanging="1170"/>
    </w:pPr>
    <w:rPr>
      <w:rFonts w:cs="Times New Roman"/>
      <w:noProof/>
      <w:sz w:val="20"/>
      <w:szCs w:val="22"/>
    </w:rPr>
  </w:style>
  <w:style w:type="paragraph" w:customStyle="1" w:styleId="TableTitleColumns2NOLOT">
    <w:name w:val="Table Title Columns2_NO_LOT"/>
    <w:basedOn w:val="TableTitle"/>
    <w:qFormat/>
    <w:rsid w:val="00FD7B63"/>
    <w:pPr>
      <w:keepNext w:val="0"/>
      <w:keepLines w:val="0"/>
      <w:spacing w:before="240"/>
      <w:ind w:left="1170" w:hanging="1170"/>
    </w:pPr>
    <w:rPr>
      <w:rFonts w:cs="Times New Roman"/>
      <w:bCs w:val="0"/>
      <w:noProof/>
      <w:sz w:val="20"/>
      <w:szCs w:val="22"/>
    </w:rPr>
  </w:style>
  <w:style w:type="paragraph" w:customStyle="1" w:styleId="Highlightcallout">
    <w:name w:val="Highlight callout"/>
    <w:basedOn w:val="ParagraphIndented"/>
    <w:link w:val="HighlightcalloutChar"/>
    <w:qFormat/>
    <w:rsid w:val="00FD7B63"/>
    <w:rPr>
      <w:color w:val="0000FF"/>
    </w:rPr>
  </w:style>
  <w:style w:type="character" w:customStyle="1" w:styleId="HighlightcalloutChar">
    <w:name w:val="Highlight callout Char"/>
    <w:basedOn w:val="ParagraphIndentedChar1"/>
    <w:link w:val="Highlightcallout"/>
    <w:rsid w:val="00FD7B63"/>
    <w:rPr>
      <w:color w:val="0000FF"/>
      <w:sz w:val="24"/>
      <w:szCs w:val="24"/>
    </w:rPr>
  </w:style>
  <w:style w:type="paragraph" w:customStyle="1" w:styleId="tabledec">
    <w:name w:val="table_dec"/>
    <w:basedOn w:val="Normal"/>
    <w:qFormat/>
    <w:rsid w:val="00FD7B63"/>
    <w:pPr>
      <w:tabs>
        <w:tab w:val="decimal" w:pos="1248"/>
      </w:tabs>
    </w:pPr>
    <w:rPr>
      <w:sz w:val="20"/>
      <w:szCs w:val="20"/>
    </w:rPr>
  </w:style>
  <w:style w:type="paragraph" w:customStyle="1" w:styleId="table-dec-2">
    <w:name w:val="table-dec-2"/>
    <w:basedOn w:val="Normal"/>
    <w:next w:val="Normal"/>
    <w:qFormat/>
    <w:rsid w:val="00FD7B63"/>
    <w:pPr>
      <w:tabs>
        <w:tab w:val="decimal" w:pos="1038"/>
      </w:tabs>
    </w:pPr>
    <w:rPr>
      <w:noProof/>
      <w:sz w:val="20"/>
      <w:szCs w:val="20"/>
    </w:rPr>
  </w:style>
  <w:style w:type="paragraph" w:customStyle="1" w:styleId="tableright">
    <w:name w:val="table_right"/>
    <w:basedOn w:val="Normal"/>
    <w:qFormat/>
    <w:rsid w:val="00FD7B63"/>
    <w:pPr>
      <w:spacing w:before="20" w:after="20"/>
      <w:ind w:right="360"/>
      <w:jc w:val="right"/>
    </w:pPr>
    <w:rPr>
      <w:noProof/>
      <w:sz w:val="22"/>
      <w:szCs w:val="20"/>
    </w:rPr>
  </w:style>
  <w:style w:type="paragraph" w:customStyle="1" w:styleId="table-indent1">
    <w:name w:val="table-indent1"/>
    <w:basedOn w:val="Normal"/>
    <w:qFormat/>
    <w:rsid w:val="00FD7B63"/>
    <w:pPr>
      <w:spacing w:before="20" w:after="20"/>
      <w:ind w:left="192" w:right="54"/>
    </w:pPr>
    <w:rPr>
      <w:sz w:val="22"/>
      <w:szCs w:val="22"/>
    </w:rPr>
  </w:style>
  <w:style w:type="character" w:customStyle="1" w:styleId="abold">
    <w:name w:val="abold"/>
    <w:basedOn w:val="DefaultParagraphFont"/>
    <w:uiPriority w:val="1"/>
    <w:qFormat/>
    <w:rsid w:val="00FD7B63"/>
    <w:rPr>
      <w:color w:val="1F419A"/>
      <w:u w:val="single" w:color="1F419A"/>
    </w:rPr>
  </w:style>
  <w:style w:type="paragraph" w:customStyle="1" w:styleId="a">
    <w:name w:val="آ"/>
    <w:basedOn w:val="Normal"/>
    <w:rsid w:val="00FD7B63"/>
    <w:pPr>
      <w:widowControl w:val="0"/>
    </w:pPr>
    <w:rPr>
      <w:szCs w:val="20"/>
    </w:rPr>
  </w:style>
  <w:style w:type="paragraph" w:customStyle="1" w:styleId="xl22">
    <w:name w:val="xl22"/>
    <w:basedOn w:val="Normal"/>
    <w:rsid w:val="00FD7B63"/>
    <w:pPr>
      <w:pBdr>
        <w:top w:val="single" w:sz="4" w:space="0" w:color="auto"/>
        <w:left w:val="single" w:sz="4" w:space="0" w:color="auto"/>
      </w:pBdr>
      <w:spacing w:before="100" w:beforeAutospacing="1" w:after="100" w:afterAutospacing="1"/>
      <w:jc w:val="center"/>
    </w:pPr>
    <w:rPr>
      <w:rFonts w:ascii="Arial" w:hAnsi="Arial" w:cs="Arial"/>
      <w:b/>
      <w:bCs/>
    </w:rPr>
  </w:style>
  <w:style w:type="paragraph" w:customStyle="1" w:styleId="xl23">
    <w:name w:val="xl23"/>
    <w:basedOn w:val="Normal"/>
    <w:rsid w:val="00FD7B6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4">
    <w:name w:val="xl24"/>
    <w:basedOn w:val="Normal"/>
    <w:rsid w:val="00FD7B63"/>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al"/>
    <w:rsid w:val="00FD7B63"/>
    <w:pPr>
      <w:pBdr>
        <w:bottom w:val="single" w:sz="4" w:space="0" w:color="auto"/>
      </w:pBdr>
      <w:spacing w:before="100" w:beforeAutospacing="1" w:after="100" w:afterAutospacing="1"/>
      <w:jc w:val="center"/>
    </w:pPr>
    <w:rPr>
      <w:rFonts w:ascii="Arial" w:hAnsi="Arial" w:cs="Arial"/>
      <w:b/>
      <w:bCs/>
    </w:rPr>
  </w:style>
  <w:style w:type="paragraph" w:customStyle="1" w:styleId="xl26">
    <w:name w:val="xl26"/>
    <w:basedOn w:val="Normal"/>
    <w:rsid w:val="00FD7B63"/>
    <w:pPr>
      <w:pBdr>
        <w:left w:val="single" w:sz="4" w:space="0" w:color="auto"/>
      </w:pBdr>
      <w:spacing w:before="100" w:beforeAutospacing="1" w:after="100" w:afterAutospacing="1"/>
    </w:pPr>
    <w:rPr>
      <w:rFonts w:ascii="Arial" w:hAnsi="Arial" w:cs="Arial"/>
      <w:b/>
      <w:bCs/>
    </w:rPr>
  </w:style>
  <w:style w:type="paragraph" w:customStyle="1" w:styleId="xl28">
    <w:name w:val="xl28"/>
    <w:basedOn w:val="Normal"/>
    <w:rsid w:val="00FD7B63"/>
    <w:pPr>
      <w:pBdr>
        <w:right w:val="single" w:sz="4" w:space="0" w:color="auto"/>
      </w:pBdr>
      <w:spacing w:before="100" w:beforeAutospacing="1" w:after="100" w:afterAutospacing="1"/>
    </w:pPr>
  </w:style>
  <w:style w:type="paragraph" w:customStyle="1" w:styleId="xl29">
    <w:name w:val="xl29"/>
    <w:basedOn w:val="Normal"/>
    <w:rsid w:val="00FD7B63"/>
    <w:pPr>
      <w:pBdr>
        <w:left w:val="single" w:sz="4" w:space="0" w:color="auto"/>
        <w:right w:val="single" w:sz="4" w:space="0" w:color="auto"/>
      </w:pBdr>
      <w:spacing w:before="100" w:beforeAutospacing="1" w:after="100" w:afterAutospacing="1"/>
    </w:pPr>
  </w:style>
  <w:style w:type="paragraph" w:customStyle="1" w:styleId="xl30">
    <w:name w:val="xl30"/>
    <w:basedOn w:val="Normal"/>
    <w:rsid w:val="00FD7B63"/>
    <w:pPr>
      <w:pBdr>
        <w:left w:val="single" w:sz="4" w:space="0" w:color="auto"/>
        <w:right w:val="single" w:sz="4" w:space="0" w:color="auto"/>
      </w:pBdr>
      <w:spacing w:before="100" w:beforeAutospacing="1" w:after="100" w:afterAutospacing="1"/>
    </w:pPr>
    <w:rPr>
      <w:rFonts w:ascii="Arial" w:hAnsi="Arial" w:cs="Arial"/>
    </w:rPr>
  </w:style>
  <w:style w:type="paragraph" w:customStyle="1" w:styleId="xl31">
    <w:name w:val="xl31"/>
    <w:basedOn w:val="Normal"/>
    <w:rsid w:val="00FD7B63"/>
    <w:pPr>
      <w:pBdr>
        <w:right w:val="single" w:sz="4" w:space="0" w:color="auto"/>
      </w:pBdr>
      <w:spacing w:before="100" w:beforeAutospacing="1" w:after="100" w:afterAutospacing="1"/>
    </w:pPr>
    <w:rPr>
      <w:rFonts w:ascii="Arial" w:hAnsi="Arial" w:cs="Arial"/>
    </w:rPr>
  </w:style>
  <w:style w:type="paragraph" w:customStyle="1" w:styleId="xl32">
    <w:name w:val="xl32"/>
    <w:basedOn w:val="Normal"/>
    <w:rsid w:val="00FD7B63"/>
    <w:pPr>
      <w:spacing w:before="100" w:beforeAutospacing="1" w:after="100" w:afterAutospacing="1"/>
    </w:pPr>
    <w:rPr>
      <w:rFonts w:ascii="Arial" w:hAnsi="Arial" w:cs="Arial"/>
    </w:rPr>
  </w:style>
  <w:style w:type="paragraph" w:customStyle="1" w:styleId="xl33">
    <w:name w:val="xl33"/>
    <w:basedOn w:val="Normal"/>
    <w:rsid w:val="00FD7B63"/>
    <w:pPr>
      <w:pBdr>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FD7B63"/>
    <w:pPr>
      <w:pBdr>
        <w:bottom w:val="single" w:sz="4" w:space="0" w:color="auto"/>
        <w:right w:val="single" w:sz="4" w:space="0" w:color="auto"/>
      </w:pBdr>
      <w:spacing w:before="100" w:beforeAutospacing="1" w:after="100" w:afterAutospacing="1"/>
    </w:pPr>
  </w:style>
  <w:style w:type="paragraph" w:customStyle="1" w:styleId="xl35">
    <w:name w:val="xl35"/>
    <w:basedOn w:val="Normal"/>
    <w:rsid w:val="00FD7B63"/>
    <w:pPr>
      <w:pBdr>
        <w:bottom w:val="single" w:sz="4" w:space="0" w:color="auto"/>
      </w:pBdr>
      <w:spacing w:before="100" w:beforeAutospacing="1" w:after="100" w:afterAutospacing="1"/>
    </w:pPr>
  </w:style>
  <w:style w:type="paragraph" w:customStyle="1" w:styleId="xl36">
    <w:name w:val="xl36"/>
    <w:basedOn w:val="Normal"/>
    <w:rsid w:val="00FD7B63"/>
    <w:pPr>
      <w:pBdr>
        <w:top w:val="single" w:sz="4" w:space="0" w:color="auto"/>
        <w:left w:val="single" w:sz="4" w:space="0" w:color="auto"/>
      </w:pBdr>
      <w:spacing w:before="100" w:beforeAutospacing="1" w:after="100" w:afterAutospacing="1"/>
    </w:pPr>
    <w:rPr>
      <w:rFonts w:ascii="Arial" w:hAnsi="Arial" w:cs="Arial"/>
    </w:rPr>
  </w:style>
  <w:style w:type="paragraph" w:customStyle="1" w:styleId="xl37">
    <w:name w:val="xl37"/>
    <w:basedOn w:val="Normal"/>
    <w:rsid w:val="00FD7B63"/>
    <w:pPr>
      <w:pBdr>
        <w:top w:val="single" w:sz="4" w:space="0" w:color="auto"/>
      </w:pBdr>
      <w:spacing w:before="100" w:beforeAutospacing="1" w:after="100" w:afterAutospacing="1"/>
    </w:pPr>
  </w:style>
  <w:style w:type="paragraph" w:customStyle="1" w:styleId="xl38">
    <w:name w:val="xl38"/>
    <w:basedOn w:val="Normal"/>
    <w:rsid w:val="00FD7B63"/>
    <w:pPr>
      <w:pBdr>
        <w:top w:val="single" w:sz="4" w:space="0" w:color="auto"/>
      </w:pBdr>
      <w:spacing w:before="100" w:beforeAutospacing="1" w:after="100" w:afterAutospacing="1"/>
    </w:pPr>
  </w:style>
  <w:style w:type="paragraph" w:customStyle="1" w:styleId="xl39">
    <w:name w:val="xl39"/>
    <w:basedOn w:val="Normal"/>
    <w:rsid w:val="00FD7B63"/>
    <w:pPr>
      <w:spacing w:before="100" w:beforeAutospacing="1" w:after="100" w:afterAutospacing="1"/>
      <w:jc w:val="center"/>
    </w:pPr>
    <w:rPr>
      <w:rFonts w:ascii="Arial" w:hAnsi="Arial" w:cs="Arial"/>
      <w:b/>
      <w:bCs/>
    </w:rPr>
  </w:style>
  <w:style w:type="paragraph" w:customStyle="1" w:styleId="xl40">
    <w:name w:val="xl40"/>
    <w:basedOn w:val="Normal"/>
    <w:rsid w:val="00FD7B63"/>
    <w:pPr>
      <w:pBdr>
        <w:bottom w:val="single" w:sz="4" w:space="0" w:color="auto"/>
      </w:pBdr>
      <w:spacing w:before="100" w:beforeAutospacing="1" w:after="100" w:afterAutospacing="1"/>
      <w:jc w:val="center"/>
    </w:pPr>
  </w:style>
  <w:style w:type="paragraph" w:customStyle="1" w:styleId="xl41">
    <w:name w:val="xl41"/>
    <w:basedOn w:val="Normal"/>
    <w:rsid w:val="00FD7B63"/>
    <w:pPr>
      <w:pBdr>
        <w:top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2">
    <w:name w:val="xl42"/>
    <w:basedOn w:val="Normal"/>
    <w:rsid w:val="00FD7B63"/>
    <w:pPr>
      <w:spacing w:before="100" w:beforeAutospacing="1" w:after="100" w:afterAutospacing="1"/>
      <w:jc w:val="center"/>
    </w:pPr>
  </w:style>
  <w:style w:type="paragraph" w:customStyle="1" w:styleId="xl43">
    <w:name w:val="xl43"/>
    <w:basedOn w:val="Normal"/>
    <w:rsid w:val="00FD7B63"/>
    <w:pPr>
      <w:spacing w:before="100" w:beforeAutospacing="1" w:after="100" w:afterAutospacing="1"/>
      <w:jc w:val="center"/>
    </w:pPr>
    <w:rPr>
      <w:b/>
      <w:bCs/>
    </w:rPr>
  </w:style>
  <w:style w:type="paragraph" w:customStyle="1" w:styleId="xl44">
    <w:name w:val="xl44"/>
    <w:basedOn w:val="Normal"/>
    <w:rsid w:val="00FD7B63"/>
    <w:pPr>
      <w:pBdr>
        <w:bottom w:val="single" w:sz="4" w:space="0" w:color="auto"/>
      </w:pBdr>
      <w:spacing w:before="100" w:beforeAutospacing="1" w:after="100" w:afterAutospacing="1"/>
      <w:jc w:val="center"/>
    </w:pPr>
  </w:style>
  <w:style w:type="paragraph" w:customStyle="1" w:styleId="xl45">
    <w:name w:val="xl45"/>
    <w:basedOn w:val="Normal"/>
    <w:rsid w:val="00FD7B63"/>
    <w:pPr>
      <w:pBdr>
        <w:bottom w:val="single" w:sz="4" w:space="0" w:color="auto"/>
      </w:pBdr>
      <w:spacing w:before="100" w:beforeAutospacing="1" w:after="100" w:afterAutospacing="1"/>
      <w:jc w:val="right"/>
    </w:pPr>
    <w:rPr>
      <w:rFonts w:ascii="Arial" w:hAnsi="Arial" w:cs="Arial"/>
      <w:b/>
      <w:bCs/>
    </w:rPr>
  </w:style>
  <w:style w:type="paragraph" w:customStyle="1" w:styleId="xl46">
    <w:name w:val="xl46"/>
    <w:basedOn w:val="Normal"/>
    <w:rsid w:val="00FD7B63"/>
    <w:pPr>
      <w:pBdr>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Sourcecentered">
    <w:name w:val="Source_centered"/>
    <w:basedOn w:val="Source"/>
    <w:qFormat/>
    <w:rsid w:val="00FD7B63"/>
    <w:pPr>
      <w:keepLines w:val="0"/>
      <w:spacing w:before="60"/>
      <w:ind w:left="3330" w:right="540" w:firstLine="97"/>
    </w:pPr>
    <w:rPr>
      <w:sz w:val="18"/>
    </w:rPr>
  </w:style>
  <w:style w:type="paragraph" w:customStyle="1" w:styleId="TableTitleColumns1NOLOTupdatedmargins">
    <w:name w:val="Table Title Columns1_NO_LOT_updated_margins"/>
    <w:basedOn w:val="TableTitleColumns2NOLOT"/>
    <w:qFormat/>
    <w:rsid w:val="00FD7B63"/>
    <w:pPr>
      <w:ind w:right="634"/>
    </w:pPr>
    <w:rPr>
      <w:sz w:val="22"/>
    </w:rPr>
  </w:style>
  <w:style w:type="paragraph" w:customStyle="1" w:styleId="TableTitleColumns2NOLOTupdatedmargins">
    <w:name w:val="Table Title Columns2_NO_LOT_updated_margins"/>
    <w:basedOn w:val="TableTitleColumns2NOLOT"/>
    <w:qFormat/>
    <w:rsid w:val="00FD7B63"/>
    <w:pPr>
      <w:ind w:right="-450"/>
    </w:pPr>
    <w:rPr>
      <w:sz w:val="22"/>
    </w:rPr>
  </w:style>
  <w:style w:type="paragraph" w:customStyle="1" w:styleId="paragraph">
    <w:name w:val="paragraph"/>
    <w:basedOn w:val="Normal"/>
    <w:rsid w:val="00AF1B11"/>
    <w:pPr>
      <w:spacing w:before="100" w:beforeAutospacing="1" w:after="100" w:afterAutospacing="1"/>
    </w:pPr>
  </w:style>
  <w:style w:type="character" w:customStyle="1" w:styleId="normaltextrun">
    <w:name w:val="normaltextrun"/>
    <w:basedOn w:val="DefaultParagraphFont"/>
    <w:rsid w:val="00AF1B11"/>
  </w:style>
  <w:style w:type="character" w:customStyle="1" w:styleId="eop">
    <w:name w:val="eop"/>
    <w:basedOn w:val="DefaultParagraphFont"/>
    <w:rsid w:val="00AF1B11"/>
  </w:style>
  <w:style w:type="character" w:customStyle="1" w:styleId="tabchar">
    <w:name w:val="tabchar"/>
    <w:basedOn w:val="DefaultParagraphFont"/>
    <w:rsid w:val="00AF1B11"/>
  </w:style>
  <w:style w:type="character" w:customStyle="1" w:styleId="findhit">
    <w:name w:val="findhit"/>
    <w:basedOn w:val="DefaultParagraphFont"/>
    <w:rsid w:val="00AF1B11"/>
  </w:style>
  <w:style w:type="character" w:customStyle="1" w:styleId="superscript">
    <w:name w:val="superscript"/>
    <w:basedOn w:val="DefaultParagraphFont"/>
    <w:rsid w:val="00E4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8" ma:contentTypeDescription="Create a new document." ma:contentTypeScope="" ma:versionID="a6867abd7c07e040b22cc2f1603477f9">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1197ca5382cb7c19c13eaa42e0da5ce0"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B3A2-67EB-45F2-BDF6-25EC0A72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8F77F-A725-4F40-B728-5EE012EFBEA7}">
  <ds:schemaRefs>
    <ds:schemaRef ds:uri="http://schemas.microsoft.com/sharepoint/v3/contenttype/forms"/>
  </ds:schemaRefs>
</ds:datastoreItem>
</file>

<file path=customXml/itemProps3.xml><?xml version="1.0" encoding="utf-8"?>
<ds:datastoreItem xmlns:ds="http://schemas.openxmlformats.org/officeDocument/2006/customXml" ds:itemID="{F79DE8F6-E938-448D-A354-7A8EEC9A390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8ef27eb8-0e3d-496f-b523-771757bdd770"/>
    <ds:schemaRef ds:uri="http://purl.org/dc/dcmitype/"/>
    <ds:schemaRef ds:uri="http://schemas.openxmlformats.org/package/2006/metadata/core-properties"/>
    <ds:schemaRef ds:uri="8416942f-d982-4ba4-a5b0-104826b4be24"/>
    <ds:schemaRef ds:uri="http://www.w3.org/XML/1998/namespace"/>
  </ds:schemaRefs>
</ds:datastoreItem>
</file>

<file path=customXml/itemProps4.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Findings and Recommendations from the 2023 NSDUH Puerto Rico Operational Pilot</vt:lpstr>
    </vt:vector>
  </TitlesOfParts>
  <Company>RTI International</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Findings and Recommendations from the 2023 NSDUH Puerto Rico Operational Pilot</dc:title>
  <dc:creator>Margaret A Johnson</dc:creator>
  <cp:lastModifiedBy>Jewett, Chris</cp:lastModifiedBy>
  <cp:revision>3</cp:revision>
  <cp:lastPrinted>2011-03-08T20:23:00Z</cp:lastPrinted>
  <dcterms:created xsi:type="dcterms:W3CDTF">2023-10-04T19:17:00Z</dcterms:created>
  <dcterms:modified xsi:type="dcterms:W3CDTF">2023-10-04T19:17:00Z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0x0101002FE5814883B49940B4B8AAE202A6E984</vt:lpwstr>
  </property>
  <property fmtid="{D5CDD505-2E9C-101B-9397-08002B2CF9AE}" pid="3" name="Language">
    <vt:lpwstr>English (United States)</vt:lpwstr>
  </property>
  <property fmtid="{D5CDD505-2E9C-101B-9397-08002B2CF9AE}" pid="4" name="MTWinEqns">
    <vt:bool>true</vt:bool>
  </property>
</Properties>
</file>