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C4F75" w:rsidR="000F5D39" w:rsidP="000F5D39" w:rsidRDefault="000F5D39">
      <w:pPr>
        <w:jc w:val="center"/>
        <w:rPr>
          <w:rFonts w:ascii="Arial" w:hAnsi="Arial" w:cs="Arial"/>
          <w:b/>
        </w:rPr>
      </w:pPr>
      <w:bookmarkStart w:name="_GoBack" w:id="0"/>
      <w:bookmarkEnd w:id="0"/>
    </w:p>
    <w:p w:rsidRPr="002C4F75" w:rsidR="000F5D39" w:rsidP="000F5D39" w:rsidRDefault="000F5D39">
      <w:pPr>
        <w:jc w:val="center"/>
        <w:rPr>
          <w:rFonts w:ascii="Arial" w:hAnsi="Arial" w:cs="Arial"/>
          <w:b/>
        </w:rPr>
      </w:pPr>
    </w:p>
    <w:p w:rsidRPr="002C4F75" w:rsidR="000F5D39" w:rsidP="000F5D39" w:rsidRDefault="000F5D39">
      <w:pPr>
        <w:jc w:val="center"/>
        <w:rPr>
          <w:rFonts w:ascii="Arial" w:hAnsi="Arial" w:cs="Arial"/>
          <w:b/>
        </w:rPr>
      </w:pPr>
    </w:p>
    <w:p w:rsidRPr="002C4F75" w:rsidR="000F5D39" w:rsidP="000F5D39" w:rsidRDefault="000F5D39">
      <w:pPr>
        <w:pStyle w:val="ReportCover-Title"/>
        <w:rPr>
          <w:rFonts w:ascii="Arial" w:hAnsi="Arial" w:cs="Arial"/>
          <w:color w:val="auto"/>
        </w:rPr>
      </w:pPr>
    </w:p>
    <w:p w:rsidRPr="002C4F75" w:rsidR="000F5D39" w:rsidP="0018026C" w:rsidRDefault="0018026C">
      <w:pPr>
        <w:pStyle w:val="ReportCover-Title"/>
        <w:jc w:val="center"/>
        <w:rPr>
          <w:rFonts w:ascii="Arial" w:hAnsi="Arial" w:cs="Arial"/>
          <w:color w:val="auto"/>
        </w:rPr>
      </w:pPr>
      <w:r>
        <w:rPr>
          <w:rFonts w:ascii="Arial" w:hAnsi="Arial" w:eastAsia="Arial Unicode MS" w:cs="Arial"/>
          <w:noProof/>
          <w:color w:val="auto"/>
        </w:rPr>
        <w:t>Next Generation of Enhanced Employment Strategies Project</w:t>
      </w:r>
    </w:p>
    <w:p w:rsidRPr="002C4F75" w:rsidR="000F5D39" w:rsidP="000F5D39" w:rsidRDefault="000F5D39">
      <w:pPr>
        <w:pStyle w:val="ReportCover-Title"/>
        <w:rPr>
          <w:rFonts w:ascii="Arial" w:hAnsi="Arial" w:cs="Arial"/>
          <w:color w:val="auto"/>
        </w:rPr>
      </w:pPr>
    </w:p>
    <w:p w:rsidR="000F5D39" w:rsidP="000F5D39" w:rsidRDefault="000F5D39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2C4F75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:rsidRPr="004E7792" w:rsidR="00452818" w:rsidP="00452818" w:rsidRDefault="00452818">
      <w:pPr>
        <w:pStyle w:val="ReportCover-Title"/>
        <w:jc w:val="center"/>
        <w:rPr>
          <w:rFonts w:ascii="Arial" w:hAnsi="Arial" w:cs="Arial"/>
          <w:color w:val="auto"/>
          <w:sz w:val="32"/>
          <w:szCs w:val="32"/>
          <w:highlight w:val="yellow"/>
        </w:rPr>
      </w:pPr>
      <w:r w:rsidRPr="005626C7">
        <w:rPr>
          <w:rFonts w:ascii="Arial" w:hAnsi="Arial" w:cs="Arial"/>
          <w:color w:val="auto"/>
          <w:sz w:val="32"/>
          <w:szCs w:val="32"/>
        </w:rPr>
        <w:t>Formative Data Collections for ACF Research</w:t>
      </w:r>
    </w:p>
    <w:p w:rsidRPr="002C4F75" w:rsidR="0018026C" w:rsidP="0018026C" w:rsidRDefault="0018026C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C51883">
        <w:rPr>
          <w:rFonts w:ascii="Arial" w:hAnsi="Arial" w:cs="Arial"/>
          <w:color w:val="auto"/>
          <w:sz w:val="32"/>
          <w:szCs w:val="32"/>
        </w:rPr>
        <w:t>0970 - 0356</w:t>
      </w:r>
    </w:p>
    <w:p w:rsidRPr="002C4F75" w:rsidR="000F5D39" w:rsidP="000F5D39" w:rsidRDefault="000F5D39">
      <w:pPr>
        <w:rPr>
          <w:rFonts w:ascii="Arial" w:hAnsi="Arial" w:cs="Arial"/>
          <w:szCs w:val="22"/>
        </w:rPr>
      </w:pPr>
    </w:p>
    <w:p w:rsidRPr="002C4F75" w:rsidR="000F5D39" w:rsidP="000F5D39" w:rsidRDefault="000F5D39">
      <w:pPr>
        <w:pStyle w:val="ReportCover-Date"/>
        <w:jc w:val="center"/>
        <w:rPr>
          <w:rFonts w:ascii="Arial" w:hAnsi="Arial" w:cs="Arial"/>
          <w:color w:val="auto"/>
        </w:rPr>
      </w:pPr>
    </w:p>
    <w:p w:rsidRPr="002C4F75" w:rsidR="000F5D39" w:rsidP="000F5D39" w:rsidRDefault="000F5D39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>Supporting Statement</w:t>
      </w:r>
    </w:p>
    <w:p w:rsidRPr="002C4F75" w:rsidR="000F5D39" w:rsidP="000F5D39" w:rsidRDefault="000F5D39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 xml:space="preserve">Part </w:t>
      </w:r>
      <w:r w:rsidR="006F30E0">
        <w:rPr>
          <w:rFonts w:ascii="Arial" w:hAnsi="Arial" w:cs="Arial"/>
          <w:color w:val="auto"/>
          <w:sz w:val="48"/>
          <w:szCs w:val="48"/>
        </w:rPr>
        <w:t>B</w:t>
      </w:r>
    </w:p>
    <w:p w:rsidRPr="002C4F75" w:rsidR="000F5D39" w:rsidP="000F5D39" w:rsidRDefault="0018026C">
      <w:pPr>
        <w:pStyle w:val="ReportCover-Date"/>
        <w:jc w:val="center"/>
        <w:rPr>
          <w:rFonts w:ascii="Arial" w:hAnsi="Arial" w:cs="Arial"/>
          <w:color w:val="auto"/>
        </w:rPr>
      </w:pPr>
      <w:r w:rsidRPr="00C51883">
        <w:rPr>
          <w:rFonts w:ascii="Arial" w:hAnsi="Arial" w:cs="Arial"/>
          <w:color w:val="auto"/>
        </w:rPr>
        <w:t>January 2019</w:t>
      </w:r>
    </w:p>
    <w:p w:rsidRPr="002C4F75" w:rsidR="000F5D39" w:rsidP="000F5D39" w:rsidRDefault="000F5D39">
      <w:pPr>
        <w:jc w:val="center"/>
        <w:rPr>
          <w:rFonts w:ascii="Arial" w:hAnsi="Arial" w:cs="Arial"/>
        </w:rPr>
      </w:pPr>
    </w:p>
    <w:p w:rsidRPr="002C4F75" w:rsidR="000F5D39" w:rsidP="000F5D39" w:rsidRDefault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Submitted By:</w:t>
      </w:r>
    </w:p>
    <w:p w:rsidRPr="002C4F75" w:rsidR="000F5D39" w:rsidP="000F5D39" w:rsidRDefault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Office of Planning, Research</w:t>
      </w:r>
      <w:r w:rsidR="00083E8C">
        <w:rPr>
          <w:rFonts w:ascii="Arial" w:hAnsi="Arial" w:cs="Arial"/>
        </w:rPr>
        <w:t>,</w:t>
      </w:r>
      <w:r w:rsidRPr="002C4F75">
        <w:rPr>
          <w:rFonts w:ascii="Arial" w:hAnsi="Arial" w:cs="Arial"/>
        </w:rPr>
        <w:t xml:space="preserve"> and Evaluation</w:t>
      </w:r>
    </w:p>
    <w:p w:rsidRPr="002C4F75" w:rsidR="000F5D39" w:rsidP="000F5D39" w:rsidRDefault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 xml:space="preserve">Administration for Children and Families </w:t>
      </w:r>
    </w:p>
    <w:p w:rsidRPr="002C4F75" w:rsidR="000F5D39" w:rsidP="000F5D39" w:rsidRDefault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U.S. Department of Health and Human Services</w:t>
      </w:r>
    </w:p>
    <w:p w:rsidRPr="002C4F75" w:rsidR="000F5D39" w:rsidP="000F5D39" w:rsidRDefault="000F5D39">
      <w:pPr>
        <w:jc w:val="center"/>
        <w:rPr>
          <w:rFonts w:ascii="Arial" w:hAnsi="Arial" w:cs="Arial"/>
        </w:rPr>
      </w:pPr>
    </w:p>
    <w:p w:rsidR="007A6EEC" w:rsidP="007A6EEC" w:rsidRDefault="007A6E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Floor, Mary E. Switzer Building</w:t>
      </w:r>
    </w:p>
    <w:p w:rsidR="007A6EEC" w:rsidP="007A6EEC" w:rsidRDefault="007A6E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330 C Street, SW</w:t>
      </w:r>
    </w:p>
    <w:p w:rsidR="007A6EEC" w:rsidP="007A6EEC" w:rsidRDefault="007A6E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Washington, D.C. 20201</w:t>
      </w:r>
    </w:p>
    <w:p w:rsidRPr="002C4F75" w:rsidR="000F5D39" w:rsidP="000F5D39" w:rsidRDefault="000F5D39">
      <w:pPr>
        <w:jc w:val="center"/>
        <w:rPr>
          <w:rFonts w:ascii="Arial" w:hAnsi="Arial" w:cs="Arial"/>
        </w:rPr>
      </w:pPr>
    </w:p>
    <w:p w:rsidRPr="002C4F75" w:rsidR="000F5D39" w:rsidP="000F5D39" w:rsidRDefault="0018026C">
      <w:pPr>
        <w:jc w:val="center"/>
        <w:rPr>
          <w:rFonts w:ascii="Arial" w:hAnsi="Arial" w:cs="Arial"/>
        </w:rPr>
      </w:pPr>
      <w:r w:rsidRPr="00BE7952">
        <w:rPr>
          <w:rFonts w:ascii="Arial" w:hAnsi="Arial" w:cs="Arial"/>
        </w:rPr>
        <w:t>Project Officer:</w:t>
      </w:r>
      <w:r>
        <w:rPr>
          <w:rFonts w:ascii="Arial" w:hAnsi="Arial" w:cs="Arial"/>
        </w:rPr>
        <w:t xml:space="preserve"> Hilary </w:t>
      </w:r>
      <w:r w:rsidR="007E7933">
        <w:rPr>
          <w:rFonts w:ascii="Arial" w:hAnsi="Arial" w:cs="Arial"/>
        </w:rPr>
        <w:t>Bruck</w:t>
      </w:r>
    </w:p>
    <w:p w:rsidRPr="002C4F75" w:rsidR="000F5D39" w:rsidP="000F5D39" w:rsidRDefault="000F5D39">
      <w:pPr>
        <w:pStyle w:val="ReportCover-Date"/>
        <w:jc w:val="center"/>
        <w:rPr>
          <w:rFonts w:ascii="Arial" w:hAnsi="Arial" w:cs="Arial"/>
          <w:highlight w:val="yellow"/>
        </w:rPr>
      </w:pPr>
    </w:p>
    <w:p w:rsidR="000F5D39" w:rsidP="000F5D39" w:rsidRDefault="000F5D39">
      <w:pPr>
        <w:jc w:val="center"/>
        <w:rPr>
          <w:b/>
        </w:rPr>
      </w:pPr>
    </w:p>
    <w:p w:rsidRPr="00E05A0A" w:rsidR="00E05A0A" w:rsidP="00735EBE" w:rsidRDefault="000F5D39">
      <w:pPr>
        <w:spacing w:after="120"/>
        <w:rPr>
          <w:b/>
        </w:rPr>
      </w:pPr>
      <w:r>
        <w:rPr>
          <w:b/>
        </w:rPr>
        <w:br w:type="page"/>
      </w:r>
      <w:r w:rsidR="00E05A0A">
        <w:rPr>
          <w:b/>
        </w:rPr>
        <w:lastRenderedPageBreak/>
        <w:t>B1. Respondent Universe and Sampling Methods</w:t>
      </w:r>
    </w:p>
    <w:p w:rsidR="00452818" w:rsidP="000C7869" w:rsidRDefault="0018026C">
      <w:pPr>
        <w:spacing w:after="120"/>
      </w:pPr>
      <w:r>
        <w:t xml:space="preserve">This </w:t>
      </w:r>
      <w:r w:rsidRPr="00482477" w:rsidR="00452818">
        <w:t>generic information collection request (</w:t>
      </w:r>
      <w:r>
        <w:t>Gen IC</w:t>
      </w:r>
      <w:r w:rsidR="00452818">
        <w:t>)</w:t>
      </w:r>
      <w:r>
        <w:t xml:space="preserve"> </w:t>
      </w:r>
      <w:r w:rsidRPr="00C51883" w:rsidR="00452818">
        <w:t xml:space="preserve">includes initial activities </w:t>
      </w:r>
      <w:r w:rsidR="00452818">
        <w:t>to inform</w:t>
      </w:r>
      <w:r>
        <w:t xml:space="preserve"> the </w:t>
      </w:r>
      <w:r w:rsidR="00452818">
        <w:t xml:space="preserve">Next Generation of Enhanced Employment </w:t>
      </w:r>
      <w:r w:rsidR="00EB036A">
        <w:t>Strategies</w:t>
      </w:r>
      <w:r w:rsidRPr="00C51883" w:rsidR="00452818">
        <w:t xml:space="preserve"> </w:t>
      </w:r>
      <w:r w:rsidR="00452818">
        <w:t>(</w:t>
      </w:r>
      <w:r>
        <w:t>NextGen</w:t>
      </w:r>
      <w:r w:rsidR="00452818">
        <w:t>)</w:t>
      </w:r>
      <w:r w:rsidRPr="00FC2A16">
        <w:t xml:space="preserve"> </w:t>
      </w:r>
      <w:r>
        <w:t>Project</w:t>
      </w:r>
      <w:r w:rsidR="00452818">
        <w:t xml:space="preserve">. </w:t>
      </w:r>
    </w:p>
    <w:p w:rsidR="0018026C" w:rsidP="000C7869" w:rsidRDefault="00452818">
      <w:pPr>
        <w:spacing w:after="120"/>
      </w:pPr>
      <w:r>
        <w:t>I</w:t>
      </w:r>
      <w:r w:rsidR="00117403">
        <w:t>n Stage 1</w:t>
      </w:r>
      <w:r>
        <w:t>, we plan</w:t>
      </w:r>
      <w:r w:rsidR="00117403">
        <w:t xml:space="preserve"> </w:t>
      </w:r>
      <w:r w:rsidRPr="00FC2A16" w:rsidR="0018026C">
        <w:t xml:space="preserve">to gather information from </w:t>
      </w:r>
      <w:r w:rsidR="0018026C">
        <w:t>stakeholders</w:t>
      </w:r>
      <w:r w:rsidRPr="00FC2A16" w:rsidR="0018026C">
        <w:t xml:space="preserve"> in </w:t>
      </w:r>
      <w:r w:rsidR="0018026C">
        <w:t xml:space="preserve">the fields of workforce development, disability employment policy, and employment programs for </w:t>
      </w:r>
      <w:r w:rsidR="007E7933">
        <w:t>low-income individuals</w:t>
      </w:r>
      <w:r w:rsidR="0018026C">
        <w:t xml:space="preserve"> with complex barriers to employment.</w:t>
      </w:r>
      <w:r w:rsidRPr="00FC2A16" w:rsidR="0018026C">
        <w:t xml:space="preserve"> </w:t>
      </w:r>
      <w:r w:rsidRPr="00CD409B" w:rsidR="000C7869">
        <w:t>The project team will identify informants for Stage 1 through a purposeful, snowball sampling process that draws from recommendations from experts at Mathematica</w:t>
      </w:r>
      <w:r w:rsidR="00F57082">
        <w:t xml:space="preserve"> and</w:t>
      </w:r>
      <w:r w:rsidRPr="00CD409B" w:rsidR="000C7869">
        <w:t xml:space="preserve"> </w:t>
      </w:r>
      <w:r w:rsidR="007E7933">
        <w:t>the Office of Planning, Research, and Evaluation</w:t>
      </w:r>
      <w:r w:rsidRPr="00CD409B" w:rsidR="000C7869">
        <w:t xml:space="preserve">, referrals from other informants, and Internet searches of employment interventions. </w:t>
      </w:r>
      <w:r w:rsidRPr="00FC2A16" w:rsidR="0018026C">
        <w:t xml:space="preserve">Informants </w:t>
      </w:r>
      <w:r w:rsidR="0018026C">
        <w:t>will</w:t>
      </w:r>
      <w:r w:rsidRPr="00FC2A16" w:rsidR="0018026C">
        <w:t xml:space="preserve"> include</w:t>
      </w:r>
      <w:r w:rsidR="0018026C">
        <w:t xml:space="preserve"> </w:t>
      </w:r>
      <w:r w:rsidRPr="00E05C46" w:rsidR="0018026C">
        <w:t>policy makers; program administrators and managers; knowledge brokers and intermediaries; employer and social enterprise representatives; program developers and training and technical assistance providers; advocates; and researchers</w:t>
      </w:r>
      <w:r w:rsidR="0018026C">
        <w:t xml:space="preserve">. </w:t>
      </w:r>
    </w:p>
    <w:p w:rsidR="00FE1C8E" w:rsidP="000C7869" w:rsidRDefault="0018026C">
      <w:pPr>
        <w:spacing w:after="120"/>
      </w:pPr>
      <w:r w:rsidRPr="00FC2A16">
        <w:t xml:space="preserve">The informants will be selected to participate </w:t>
      </w:r>
      <w:r>
        <w:t xml:space="preserve">in an iterative fashion </w:t>
      </w:r>
      <w:r w:rsidRPr="00FC2A16">
        <w:t xml:space="preserve">based on their expertise and the </w:t>
      </w:r>
      <w:r>
        <w:t xml:space="preserve">study’s </w:t>
      </w:r>
      <w:r w:rsidRPr="00FC2A16">
        <w:t xml:space="preserve">need </w:t>
      </w:r>
      <w:r>
        <w:t>for information from different sources and localities. The team will return consistently</w:t>
      </w:r>
      <w:r w:rsidRPr="00FC2A16">
        <w:t xml:space="preserve"> to </w:t>
      </w:r>
      <w:r>
        <w:t>the list of potential informants</w:t>
      </w:r>
      <w:r w:rsidRPr="00FC2A16">
        <w:t xml:space="preserve"> to determine </w:t>
      </w:r>
      <w:r>
        <w:t xml:space="preserve">which individuals with select expertise should be engaged next given </w:t>
      </w:r>
      <w:r w:rsidRPr="00FC2A16">
        <w:t xml:space="preserve">the </w:t>
      </w:r>
      <w:r w:rsidR="00117403">
        <w:t>project</w:t>
      </w:r>
      <w:r>
        <w:t xml:space="preserve"> team’s remaining gaps in knowledge</w:t>
      </w:r>
      <w:r w:rsidRPr="00FC2A16">
        <w:t xml:space="preserve">. </w:t>
      </w:r>
      <w:r w:rsidR="00ED56F8">
        <w:t>There is minimal burden involved with this collection</w:t>
      </w:r>
      <w:r>
        <w:t>,</w:t>
      </w:r>
      <w:r w:rsidR="00ED56F8">
        <w:t xml:space="preserve"> so</w:t>
      </w:r>
      <w:r>
        <w:t xml:space="preserve"> we expect that </w:t>
      </w:r>
      <w:r w:rsidR="00ED56F8">
        <w:t>nearly 100</w:t>
      </w:r>
      <w:r>
        <w:t xml:space="preserve"> percent of the individuals we contact will participate in a discussion.</w:t>
      </w:r>
      <w:r w:rsidR="00ED56F8">
        <w:t xml:space="preserve"> </w:t>
      </w:r>
      <w:r w:rsidRPr="00ED56F8" w:rsidR="00ED56F8">
        <w:t>We believe we will identify up to 350 such individuals</w:t>
      </w:r>
      <w:r w:rsidR="00ED56F8">
        <w:t xml:space="preserve"> over the course of the information gathering activities</w:t>
      </w:r>
      <w:r w:rsidRPr="00ED56F8" w:rsidR="00ED56F8">
        <w:t>.</w:t>
      </w:r>
    </w:p>
    <w:p w:rsidR="00FE47DB" w:rsidP="004E7792" w:rsidRDefault="00117403">
      <w:pPr>
        <w:spacing w:after="240"/>
        <w:rPr>
          <w:b/>
        </w:rPr>
      </w:pPr>
      <w:r>
        <w:t xml:space="preserve">In Stage 2, </w:t>
      </w:r>
      <w:r w:rsidR="00ED56F8">
        <w:t xml:space="preserve">we will contact administrators </w:t>
      </w:r>
      <w:r w:rsidR="00444BA1">
        <w:t xml:space="preserve">of programs implementing the interventions that were identified in Stage 1 </w:t>
      </w:r>
      <w:r w:rsidR="00ED56F8">
        <w:t>to gather more in-depth information about their program</w:t>
      </w:r>
      <w:r w:rsidR="00DB2267">
        <w:t>s</w:t>
      </w:r>
      <w:r w:rsidR="00ED56F8">
        <w:t>. This will help us begin to assess whether the program</w:t>
      </w:r>
      <w:r w:rsidR="00DB2267">
        <w:t>s</w:t>
      </w:r>
      <w:r w:rsidR="00ED56F8">
        <w:t xml:space="preserve"> would be good candidate</w:t>
      </w:r>
      <w:r w:rsidR="00DB2267">
        <w:t>s</w:t>
      </w:r>
      <w:r w:rsidR="00ED56F8">
        <w:t xml:space="preserve"> for including in the evaluation</w:t>
      </w:r>
      <w:r w:rsidR="00452818">
        <w:t xml:space="preserve"> (for which a full ICR will be submitted)</w:t>
      </w:r>
      <w:r w:rsidR="00ED56F8">
        <w:t xml:space="preserve">. We expect that </w:t>
      </w:r>
      <w:r w:rsidR="00DB2267">
        <w:t>all</w:t>
      </w:r>
      <w:r w:rsidR="00ED56F8">
        <w:t xml:space="preserve"> of the program</w:t>
      </w:r>
      <w:r w:rsidR="00DB2267">
        <w:t xml:space="preserve"> administrators</w:t>
      </w:r>
      <w:r w:rsidR="00ED56F8">
        <w:t xml:space="preserve"> we contact will participate in a discussion. </w:t>
      </w:r>
    </w:p>
    <w:p w:rsidRPr="00E05A0A" w:rsidR="00E05A0A" w:rsidP="00735EBE" w:rsidRDefault="00E05A0A">
      <w:pPr>
        <w:spacing w:after="120"/>
        <w:rPr>
          <w:b/>
        </w:rPr>
      </w:pPr>
      <w:r>
        <w:rPr>
          <w:b/>
        </w:rPr>
        <w:t>B2. Procedures for Collection of Information</w:t>
      </w:r>
    </w:p>
    <w:p w:rsidR="00253148" w:rsidP="000C7869" w:rsidRDefault="00435147">
      <w:pPr>
        <w:spacing w:after="120"/>
      </w:pPr>
      <w:r>
        <w:t xml:space="preserve">For the semi-structured stakeholder interviews, a senior member of the project team will contact the stakeholder and </w:t>
      </w:r>
      <w:r w:rsidR="00E10EEE">
        <w:t>conduct</w:t>
      </w:r>
      <w:r>
        <w:t xml:space="preserve"> a short phone or in-person meeting</w:t>
      </w:r>
      <w:r w:rsidR="00F57082">
        <w:t xml:space="preserve"> using a semi-structured protocol (Attachment A)</w:t>
      </w:r>
      <w:r>
        <w:t xml:space="preserve">. The bulk of the stakeholders we have identified so far are those with whom we already have professional relationships. For those we do not, we will send </w:t>
      </w:r>
      <w:r w:rsidR="00E4206D">
        <w:t xml:space="preserve">an </w:t>
      </w:r>
      <w:r>
        <w:t xml:space="preserve">email </w:t>
      </w:r>
      <w:r w:rsidR="00117403">
        <w:t xml:space="preserve">(see Attachment C) </w:t>
      </w:r>
      <w:r>
        <w:t xml:space="preserve">requesting a meeting. </w:t>
      </w:r>
    </w:p>
    <w:p w:rsidRPr="00E10EEE" w:rsidR="00E10EEE" w:rsidP="004E7792" w:rsidRDefault="00E10EEE">
      <w:pPr>
        <w:spacing w:after="240"/>
      </w:pPr>
      <w:r>
        <w:t xml:space="preserve">The interviews with </w:t>
      </w:r>
      <w:r w:rsidR="00FD4AC4">
        <w:t xml:space="preserve">administrators of </w:t>
      </w:r>
      <w:r>
        <w:t xml:space="preserve">promising programs will be conducted by one senior and one junior project team member. The </w:t>
      </w:r>
      <w:r w:rsidR="00E276B1">
        <w:t xml:space="preserve">senior </w:t>
      </w:r>
      <w:r w:rsidRPr="00E10EEE">
        <w:t xml:space="preserve">team </w:t>
      </w:r>
      <w:r>
        <w:t>member</w:t>
      </w:r>
      <w:r w:rsidR="00E276B1">
        <w:t>s</w:t>
      </w:r>
      <w:r>
        <w:t xml:space="preserve"> </w:t>
      </w:r>
      <w:r w:rsidRPr="00E10EEE">
        <w:t xml:space="preserve">will send up to </w:t>
      </w:r>
      <w:r>
        <w:t>3</w:t>
      </w:r>
      <w:r w:rsidRPr="00E10EEE">
        <w:t xml:space="preserve">0 program </w:t>
      </w:r>
      <w:r>
        <w:t>administrators</w:t>
      </w:r>
      <w:r w:rsidRPr="00E10EEE">
        <w:t xml:space="preserve"> a request for a one-hour telephone call via email</w:t>
      </w:r>
      <w:r w:rsidR="007177E0">
        <w:t xml:space="preserve"> (see Attachment C)</w:t>
      </w:r>
      <w:r>
        <w:t>. The email</w:t>
      </w:r>
      <w:r w:rsidRPr="00E10EEE">
        <w:t xml:space="preserve"> will int</w:t>
      </w:r>
      <w:r w:rsidR="00117403">
        <w:t>roduce the study and its goals,</w:t>
      </w:r>
      <w:r w:rsidRPr="00E10EEE">
        <w:t xml:space="preserve"> and offer suggested times for a meeting. The </w:t>
      </w:r>
      <w:r w:rsidR="00E276B1">
        <w:t>senior team member</w:t>
      </w:r>
      <w:r w:rsidRPr="00E10EEE">
        <w:t xml:space="preserve"> will lead the meeting using </w:t>
      </w:r>
      <w:r w:rsidR="00DB2267">
        <w:t>a</w:t>
      </w:r>
      <w:r w:rsidRPr="00E10EEE" w:rsidR="00DB2267">
        <w:t xml:space="preserve"> </w:t>
      </w:r>
      <w:r w:rsidRPr="00E10EEE">
        <w:t>semi-structured protocol</w:t>
      </w:r>
      <w:r>
        <w:t xml:space="preserve"> </w:t>
      </w:r>
      <w:r w:rsidR="00F57082">
        <w:t xml:space="preserve">(Attachment B) </w:t>
      </w:r>
      <w:r>
        <w:t>and</w:t>
      </w:r>
      <w:r w:rsidRPr="00E10EEE">
        <w:t xml:space="preserve"> answer any questions about the study</w:t>
      </w:r>
      <w:r>
        <w:t>.</w:t>
      </w:r>
      <w:r w:rsidRPr="00E10EEE">
        <w:t xml:space="preserve"> </w:t>
      </w:r>
      <w:r w:rsidR="00E276B1">
        <w:t xml:space="preserve">The junior team member will take detailed notes. </w:t>
      </w:r>
      <w:r w:rsidRPr="00E10EEE">
        <w:t xml:space="preserve">The protocol is designed to collect the minimum information necessary to allow us to understand the </w:t>
      </w:r>
      <w:r>
        <w:t>program structure and operations,</w:t>
      </w:r>
      <w:r w:rsidRPr="00E10EEE">
        <w:t xml:space="preserve"> and whether </w:t>
      </w:r>
      <w:r>
        <w:t xml:space="preserve">a random assignment study would be feasible. </w:t>
      </w:r>
    </w:p>
    <w:p w:rsidR="00E05A0A" w:rsidP="000C7869" w:rsidRDefault="00E05A0A">
      <w:pPr>
        <w:spacing w:after="120"/>
        <w:rPr>
          <w:b/>
        </w:rPr>
      </w:pPr>
      <w:r>
        <w:rPr>
          <w:b/>
        </w:rPr>
        <w:t>B3. Methods to Maximize Response Rates and Deal with Nonresponse</w:t>
      </w:r>
    </w:p>
    <w:p w:rsidR="00EC6101" w:rsidP="000C7869" w:rsidRDefault="00EC6101">
      <w:pPr>
        <w:spacing w:after="120"/>
        <w:rPr>
          <w:b/>
        </w:rPr>
      </w:pPr>
      <w:r w:rsidRPr="007378E7">
        <w:rPr>
          <w:b/>
          <w:i/>
        </w:rPr>
        <w:t>Expected Response Rates</w:t>
      </w:r>
    </w:p>
    <w:p w:rsidR="00FD7118" w:rsidP="000C7869" w:rsidRDefault="00FD7118">
      <w:pPr>
        <w:autoSpaceDE w:val="0"/>
        <w:autoSpaceDN w:val="0"/>
        <w:adjustRightInd w:val="0"/>
        <w:spacing w:after="120"/>
      </w:pPr>
      <w:r>
        <w:lastRenderedPageBreak/>
        <w:t>P</w:t>
      </w:r>
      <w:r w:rsidRPr="00FC2A16">
        <w:t>articipa</w:t>
      </w:r>
      <w:r>
        <w:t>tion in this information collection</w:t>
      </w:r>
      <w:r w:rsidRPr="00FC2A16">
        <w:t xml:space="preserve"> </w:t>
      </w:r>
      <w:r>
        <w:t>is</w:t>
      </w:r>
      <w:r w:rsidRPr="00FC2A16">
        <w:t xml:space="preserve"> voluntary.</w:t>
      </w:r>
      <w:r w:rsidRPr="00642982">
        <w:t xml:space="preserve"> </w:t>
      </w:r>
      <w:r w:rsidRPr="00FD7118">
        <w:t xml:space="preserve">Because there is minimal burden involved with the initial </w:t>
      </w:r>
      <w:r>
        <w:t>stakeholder interviews</w:t>
      </w:r>
      <w:r w:rsidRPr="00FD7118">
        <w:t>, we expect nearly 100</w:t>
      </w:r>
      <w:r w:rsidR="00DB2267">
        <w:t xml:space="preserve"> percent</w:t>
      </w:r>
      <w:r w:rsidRPr="00FD7118">
        <w:t xml:space="preserve"> participation. </w:t>
      </w:r>
      <w:r w:rsidR="00DB2267">
        <w:t>We also expect nearly 100 percent participation in t</w:t>
      </w:r>
      <w:r>
        <w:t>he program administrator interviews</w:t>
      </w:r>
      <w:r w:rsidR="00DB2267">
        <w:t>. These interviews</w:t>
      </w:r>
      <w:r>
        <w:t xml:space="preserve"> will not be highly burdensome, and </w:t>
      </w:r>
      <w:r w:rsidRPr="00FD7118">
        <w:t xml:space="preserve">we expect that most program </w:t>
      </w:r>
      <w:r>
        <w:t>administrators</w:t>
      </w:r>
      <w:r w:rsidRPr="00FD7118">
        <w:t xml:space="preserve"> will be eager to share information </w:t>
      </w:r>
      <w:r>
        <w:t xml:space="preserve">about their innovative interventions </w:t>
      </w:r>
      <w:r w:rsidRPr="00FD7118">
        <w:t xml:space="preserve">with the </w:t>
      </w:r>
      <w:r w:rsidR="00DB2267">
        <w:t>project</w:t>
      </w:r>
      <w:r w:rsidRPr="00FD7118" w:rsidR="00DB2267">
        <w:t xml:space="preserve"> </w:t>
      </w:r>
      <w:r w:rsidRPr="00FD7118">
        <w:t xml:space="preserve">team. </w:t>
      </w:r>
    </w:p>
    <w:p w:rsidRPr="007378E7" w:rsidR="00EC6101" w:rsidP="000C7869" w:rsidRDefault="00EC6101">
      <w:pPr>
        <w:spacing w:after="120" w:line="276" w:lineRule="auto"/>
        <w:rPr>
          <w:b/>
          <w:i/>
        </w:rPr>
      </w:pPr>
      <w:r w:rsidRPr="007378E7">
        <w:rPr>
          <w:b/>
          <w:i/>
        </w:rPr>
        <w:t>Dealing with Nonresponse</w:t>
      </w:r>
    </w:p>
    <w:p w:rsidR="00FD7118" w:rsidP="000C7869" w:rsidRDefault="00FD7118">
      <w:pPr>
        <w:autoSpaceDE w:val="0"/>
        <w:autoSpaceDN w:val="0"/>
        <w:adjustRightInd w:val="0"/>
        <w:spacing w:after="120"/>
      </w:pPr>
      <w:r w:rsidRPr="00FD7118">
        <w:t>We expect little to no nonresponse</w:t>
      </w:r>
      <w:r>
        <w:t xml:space="preserve"> among key stakeholders because, for the most part, we have existing professional contacts with stakeholders</w:t>
      </w:r>
      <w:r w:rsidRPr="00FD7118">
        <w:t xml:space="preserve">. </w:t>
      </w:r>
      <w:r w:rsidRPr="00FC2A16">
        <w:t>If</w:t>
      </w:r>
      <w:r>
        <w:t xml:space="preserve"> a program administrator does not respond to our initial </w:t>
      </w:r>
      <w:r w:rsidRPr="00FC2A16">
        <w:t xml:space="preserve">email request </w:t>
      </w:r>
      <w:r>
        <w:t>for an information-gathering phone call (see Attachment C)</w:t>
      </w:r>
      <w:r w:rsidRPr="00FC2A16">
        <w:t xml:space="preserve">, </w:t>
      </w:r>
      <w:r w:rsidR="00B830BC">
        <w:t>we</w:t>
      </w:r>
      <w:r w:rsidRPr="00FC2A16">
        <w:t xml:space="preserve"> will </w:t>
      </w:r>
      <w:r>
        <w:t xml:space="preserve">send </w:t>
      </w:r>
      <w:r w:rsidR="00E276B1">
        <w:t>the</w:t>
      </w:r>
      <w:r>
        <w:t xml:space="preserve"> email</w:t>
      </w:r>
      <w:r w:rsidR="00E276B1">
        <w:t xml:space="preserve"> again</w:t>
      </w:r>
      <w:r>
        <w:t xml:space="preserve">. If we do not receive a response to our second email, the team may follow up with a phone call. After three attempts, the </w:t>
      </w:r>
      <w:r w:rsidR="00B830BC">
        <w:t>project</w:t>
      </w:r>
      <w:r>
        <w:t xml:space="preserve"> team will </w:t>
      </w:r>
      <w:r w:rsidRPr="00FC2A16">
        <w:t xml:space="preserve">not </w:t>
      </w:r>
      <w:r>
        <w:t xml:space="preserve">continue to </w:t>
      </w:r>
      <w:r w:rsidRPr="00FC2A16">
        <w:t>pursue a response.</w:t>
      </w:r>
    </w:p>
    <w:p w:rsidRPr="007378E7" w:rsidR="00EC6101" w:rsidP="000C7869" w:rsidRDefault="00EC6101">
      <w:pPr>
        <w:autoSpaceDE w:val="0"/>
        <w:autoSpaceDN w:val="0"/>
        <w:adjustRightInd w:val="0"/>
        <w:spacing w:after="120"/>
        <w:rPr>
          <w:b/>
          <w:i/>
        </w:rPr>
      </w:pPr>
      <w:r w:rsidRPr="007378E7">
        <w:rPr>
          <w:b/>
          <w:i/>
        </w:rPr>
        <w:t>Maximizing Response Rates</w:t>
      </w:r>
    </w:p>
    <w:p w:rsidRPr="00F65834" w:rsidR="00B830BC" w:rsidP="004E7792" w:rsidRDefault="00B830BC">
      <w:pPr>
        <w:autoSpaceDE w:val="0"/>
        <w:autoSpaceDN w:val="0"/>
        <w:adjustRightInd w:val="0"/>
        <w:spacing w:after="240"/>
      </w:pPr>
      <w:r w:rsidRPr="00F65834">
        <w:t xml:space="preserve">The </w:t>
      </w:r>
      <w:r w:rsidR="002D2802">
        <w:t>project</w:t>
      </w:r>
      <w:r>
        <w:t xml:space="preserve"> team</w:t>
      </w:r>
      <w:r w:rsidRPr="00F65834">
        <w:t xml:space="preserve"> will be accommodating of </w:t>
      </w:r>
      <w:r>
        <w:t>informant</w:t>
      </w:r>
      <w:r w:rsidRPr="00F65834">
        <w:t>s’ schedules</w:t>
      </w:r>
      <w:r>
        <w:t xml:space="preserve"> and will </w:t>
      </w:r>
      <w:r w:rsidRPr="00F65834">
        <w:t>be flexible about the meeting dates and times. The</w:t>
      </w:r>
      <w:r>
        <w:t xml:space="preserve"> informants</w:t>
      </w:r>
      <w:r w:rsidRPr="00F65834">
        <w:t xml:space="preserve"> will be contacted by </w:t>
      </w:r>
      <w:r>
        <w:t xml:space="preserve">a senior </w:t>
      </w:r>
      <w:r w:rsidRPr="00F65834">
        <w:t xml:space="preserve">member </w:t>
      </w:r>
      <w:r>
        <w:t>of</w:t>
      </w:r>
      <w:r w:rsidRPr="00F65834">
        <w:t xml:space="preserve"> the </w:t>
      </w:r>
      <w:r w:rsidR="002D2802">
        <w:t>project</w:t>
      </w:r>
      <w:r>
        <w:t xml:space="preserve"> team</w:t>
      </w:r>
      <w:r w:rsidRPr="00F65834">
        <w:t>. The</w:t>
      </w:r>
      <w:r>
        <w:t>se</w:t>
      </w:r>
      <w:r w:rsidRPr="00F65834">
        <w:t xml:space="preserve"> senior member</w:t>
      </w:r>
      <w:r>
        <w:t>s</w:t>
      </w:r>
      <w:r w:rsidRPr="00F65834">
        <w:t xml:space="preserve"> ha</w:t>
      </w:r>
      <w:r>
        <w:t>ve</w:t>
      </w:r>
      <w:r w:rsidRPr="00F65834">
        <w:t xml:space="preserve"> had significant experience in working closely with </w:t>
      </w:r>
      <w:r w:rsidR="00DB2267">
        <w:t xml:space="preserve">stakeholders and </w:t>
      </w:r>
      <w:r w:rsidRPr="00F65834">
        <w:t>program</w:t>
      </w:r>
      <w:r w:rsidR="00DB2267">
        <w:t xml:space="preserve"> administrators</w:t>
      </w:r>
      <w:r w:rsidRPr="00F65834">
        <w:t xml:space="preserve"> on previous evaluations and ha</w:t>
      </w:r>
      <w:r>
        <w:t>ve</w:t>
      </w:r>
      <w:r w:rsidRPr="00F65834">
        <w:t xml:space="preserve"> had a high level of success in engaging programs in preliminary discussions such as these.</w:t>
      </w:r>
    </w:p>
    <w:p w:rsidR="00B830BC" w:rsidP="000C7869" w:rsidRDefault="00E05A0A">
      <w:pPr>
        <w:spacing w:after="120"/>
        <w:rPr>
          <w:b/>
        </w:rPr>
      </w:pPr>
      <w:r>
        <w:rPr>
          <w:b/>
        </w:rPr>
        <w:t>B4. Tests of Procedures or Methods to be Undertaken</w:t>
      </w:r>
    </w:p>
    <w:p w:rsidR="00FE47DB" w:rsidP="004E7792" w:rsidRDefault="00B830BC">
      <w:pPr>
        <w:spacing w:after="240"/>
        <w:rPr>
          <w:b/>
        </w:rPr>
      </w:pPr>
      <w:r w:rsidRPr="00B830BC">
        <w:t xml:space="preserve">The </w:t>
      </w:r>
      <w:r>
        <w:t>discussion guides</w:t>
      </w:r>
      <w:r w:rsidRPr="00B830BC">
        <w:t xml:space="preserve"> will not be pre-tested. Previous large-scale evaluations have successfully used similar instruments during information gathering processes. </w:t>
      </w:r>
    </w:p>
    <w:p w:rsidR="00E05A0A" w:rsidP="000C7869" w:rsidRDefault="00E05A0A">
      <w:pPr>
        <w:spacing w:after="120"/>
        <w:rPr>
          <w:b/>
        </w:rPr>
      </w:pPr>
      <w:r>
        <w:rPr>
          <w:b/>
        </w:rPr>
        <w:t xml:space="preserve">B5. </w:t>
      </w:r>
      <w:r w:rsidR="0008315A">
        <w:rPr>
          <w:b/>
        </w:rPr>
        <w:t>Individual(s)</w:t>
      </w:r>
      <w:r>
        <w:rPr>
          <w:b/>
        </w:rPr>
        <w:t xml:space="preserve"> Consulted on Statistical Aspects and Individuals Collecting and/or Analyzing Data</w:t>
      </w:r>
    </w:p>
    <w:p w:rsidR="00B830BC" w:rsidP="000C7869" w:rsidRDefault="00B830BC">
      <w:pPr>
        <w:spacing w:after="120"/>
      </w:pPr>
      <w:r>
        <w:t xml:space="preserve">This data collection effort will be designed and carried out by senior members of the project team, </w:t>
      </w:r>
      <w:r w:rsidRPr="0068519D">
        <w:t xml:space="preserve">on behalf of </w:t>
      </w:r>
      <w:r w:rsidR="007E7933">
        <w:t xml:space="preserve">the </w:t>
      </w:r>
      <w:r>
        <w:t>A</w:t>
      </w:r>
      <w:r w:rsidR="007E7933">
        <w:t xml:space="preserve">dministration for </w:t>
      </w:r>
      <w:r>
        <w:t>C</w:t>
      </w:r>
      <w:r w:rsidR="007E7933">
        <w:t xml:space="preserve">hildren and </w:t>
      </w:r>
      <w:r>
        <w:t>F</w:t>
      </w:r>
      <w:r w:rsidR="007E7933">
        <w:t>amilies (ACF)</w:t>
      </w:r>
      <w:r>
        <w:t>, with ACF</w:t>
      </w:r>
      <w:r w:rsidRPr="0068519D">
        <w:t xml:space="preserve"> oversight and approval</w:t>
      </w:r>
      <w:r>
        <w:t>. The analysis of the interview data will be qualitative, and statistical methods will not be employed. The key individuals involved in this effort are:</w:t>
      </w:r>
    </w:p>
    <w:p w:rsidRPr="00327C0E" w:rsidR="000D53DF" w:rsidP="00B830BC" w:rsidRDefault="00B830BC">
      <w:pPr>
        <w:numPr>
          <w:ilvl w:val="0"/>
          <w:numId w:val="17"/>
        </w:numPr>
      </w:pPr>
      <w:r>
        <w:t xml:space="preserve">Hilary </w:t>
      </w:r>
      <w:r w:rsidR="007E7933">
        <w:t>Bruck</w:t>
      </w:r>
      <w:r w:rsidRPr="00327C0E" w:rsidR="00327C0E">
        <w:t xml:space="preserve">, </w:t>
      </w:r>
      <w:r w:rsidRPr="00327C0E" w:rsidR="00327C0E">
        <w:rPr>
          <w:iCs/>
        </w:rPr>
        <w:t>Senior Social Science Research Analyst</w:t>
      </w:r>
      <w:r w:rsidRPr="00327C0E">
        <w:t>, ACF</w:t>
      </w:r>
    </w:p>
    <w:p w:rsidRPr="00327C0E" w:rsidR="00B830BC" w:rsidP="00B830BC" w:rsidRDefault="00B830BC">
      <w:pPr>
        <w:numPr>
          <w:ilvl w:val="0"/>
          <w:numId w:val="17"/>
        </w:numPr>
      </w:pPr>
      <w:r w:rsidRPr="00327C0E">
        <w:t xml:space="preserve">Gabrielle Newell, </w:t>
      </w:r>
      <w:r w:rsidRPr="00327C0E" w:rsidR="00327C0E">
        <w:rPr>
          <w:iCs/>
        </w:rPr>
        <w:t xml:space="preserve">Social Science Research Analyst, </w:t>
      </w:r>
      <w:r w:rsidRPr="00327C0E">
        <w:t>ACF</w:t>
      </w:r>
    </w:p>
    <w:p w:rsidR="00B830BC" w:rsidP="00B830BC" w:rsidRDefault="00B830BC">
      <w:pPr>
        <w:numPr>
          <w:ilvl w:val="0"/>
          <w:numId w:val="17"/>
        </w:numPr>
      </w:pPr>
      <w:r w:rsidRPr="00327C0E">
        <w:t xml:space="preserve">Marie Lawrence, </w:t>
      </w:r>
      <w:r w:rsidR="00817B2C">
        <w:t xml:space="preserve">Contract </w:t>
      </w:r>
      <w:r w:rsidRPr="00327C0E" w:rsidR="00327C0E">
        <w:rPr>
          <w:iCs/>
        </w:rPr>
        <w:t>Social Science Research Analyst</w:t>
      </w:r>
      <w:r>
        <w:t>, ACF</w:t>
      </w:r>
    </w:p>
    <w:p w:rsidR="00E4206D" w:rsidP="00E4206D" w:rsidRDefault="00E4206D">
      <w:pPr>
        <w:numPr>
          <w:ilvl w:val="0"/>
          <w:numId w:val="17"/>
        </w:numPr>
      </w:pPr>
      <w:r w:rsidRPr="00E4206D">
        <w:t xml:space="preserve">Connor Williams, </w:t>
      </w:r>
      <w:r w:rsidR="00817B2C">
        <w:t xml:space="preserve">Contract </w:t>
      </w:r>
      <w:r w:rsidRPr="00E4206D">
        <w:rPr>
          <w:iCs/>
        </w:rPr>
        <w:t xml:space="preserve">Research Assistant, </w:t>
      </w:r>
      <w:r w:rsidRPr="00E4206D">
        <w:t>ACF</w:t>
      </w:r>
    </w:p>
    <w:p w:rsidR="00B830BC" w:rsidP="00B830BC" w:rsidRDefault="00B830BC">
      <w:pPr>
        <w:numPr>
          <w:ilvl w:val="0"/>
          <w:numId w:val="17"/>
        </w:numPr>
      </w:pPr>
      <w:r>
        <w:t>Sheena McConnell, Senior Vice President, Mathematica</w:t>
      </w:r>
    </w:p>
    <w:p w:rsidR="00B830BC" w:rsidP="00B830BC" w:rsidRDefault="00B830BC">
      <w:pPr>
        <w:numPr>
          <w:ilvl w:val="0"/>
          <w:numId w:val="17"/>
        </w:numPr>
      </w:pPr>
      <w:r>
        <w:t>Michelle Derr, Senior Researcher, Mathematica</w:t>
      </w:r>
    </w:p>
    <w:p w:rsidR="00B830BC" w:rsidP="00B830BC" w:rsidRDefault="00B830BC">
      <w:pPr>
        <w:numPr>
          <w:ilvl w:val="0"/>
          <w:numId w:val="17"/>
        </w:numPr>
      </w:pPr>
      <w:r>
        <w:t xml:space="preserve">David Stapleton, </w:t>
      </w:r>
      <w:r w:rsidR="00327C0E">
        <w:t>Partner, Tree House Economics</w:t>
      </w:r>
    </w:p>
    <w:p w:rsidR="00B830BC" w:rsidP="00B830BC" w:rsidRDefault="002D2802">
      <w:pPr>
        <w:numPr>
          <w:ilvl w:val="0"/>
          <w:numId w:val="17"/>
        </w:numPr>
      </w:pPr>
      <w:r>
        <w:t>Annalisa Mastri, Senior Researcher, Mathematica</w:t>
      </w:r>
    </w:p>
    <w:p w:rsidR="002D2802" w:rsidP="00B830BC" w:rsidRDefault="002D2802">
      <w:pPr>
        <w:numPr>
          <w:ilvl w:val="0"/>
          <w:numId w:val="17"/>
        </w:numPr>
      </w:pPr>
      <w:r>
        <w:t>Angela Rachidi, Senior Researcher, Mathematica</w:t>
      </w:r>
    </w:p>
    <w:p w:rsidR="002D2802" w:rsidP="00B830BC" w:rsidRDefault="002D2802">
      <w:pPr>
        <w:numPr>
          <w:ilvl w:val="0"/>
          <w:numId w:val="17"/>
        </w:numPr>
      </w:pPr>
      <w:r>
        <w:t>Crystal Blyler, Senior Researcher, Mathematica</w:t>
      </w:r>
    </w:p>
    <w:sectPr w:rsidR="002D2802" w:rsidSect="0052073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E4" w:rsidRDefault="003E64E4">
      <w:r>
        <w:separator/>
      </w:r>
    </w:p>
  </w:endnote>
  <w:endnote w:type="continuationSeparator" w:id="0">
    <w:p w:rsidR="003E64E4" w:rsidRDefault="003E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101" w:rsidRDefault="00EC61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7108">
      <w:rPr>
        <w:noProof/>
      </w:rPr>
      <w:t>1</w:t>
    </w:r>
    <w:r>
      <w:fldChar w:fldCharType="end"/>
    </w:r>
  </w:p>
  <w:p w:rsidR="00EC6101" w:rsidRDefault="00EC6101" w:rsidP="00292B7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E4" w:rsidRDefault="003E64E4">
      <w:r>
        <w:separator/>
      </w:r>
    </w:p>
  </w:footnote>
  <w:footnote w:type="continuationSeparator" w:id="0">
    <w:p w:rsidR="003E64E4" w:rsidRDefault="003E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101" w:rsidRPr="009C1D8C" w:rsidRDefault="00EC6101" w:rsidP="009C1D8C">
    <w:pPr>
      <w:pStyle w:val="Header"/>
    </w:pPr>
    <w:r w:rsidRPr="009C1D8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4143E"/>
    <w:multiLevelType w:val="hybridMultilevel"/>
    <w:tmpl w:val="987403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C0CE4"/>
    <w:multiLevelType w:val="hybridMultilevel"/>
    <w:tmpl w:val="7896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7"/>
  </w:num>
  <w:num w:numId="5">
    <w:abstractNumId w:val="8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3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2C"/>
    <w:rsid w:val="0008315A"/>
    <w:rsid w:val="00083E8C"/>
    <w:rsid w:val="00091C59"/>
    <w:rsid w:val="000B5EA8"/>
    <w:rsid w:val="000C7869"/>
    <w:rsid w:val="000D53DF"/>
    <w:rsid w:val="000E6930"/>
    <w:rsid w:val="000F5D39"/>
    <w:rsid w:val="0010773F"/>
    <w:rsid w:val="00117403"/>
    <w:rsid w:val="00157C32"/>
    <w:rsid w:val="0016012E"/>
    <w:rsid w:val="001779C2"/>
    <w:rsid w:val="0018026C"/>
    <w:rsid w:val="00183C0F"/>
    <w:rsid w:val="001C4D60"/>
    <w:rsid w:val="0020382F"/>
    <w:rsid w:val="002231FA"/>
    <w:rsid w:val="00225D15"/>
    <w:rsid w:val="00234E8D"/>
    <w:rsid w:val="00235A6D"/>
    <w:rsid w:val="002432B9"/>
    <w:rsid w:val="00253148"/>
    <w:rsid w:val="00257108"/>
    <w:rsid w:val="00292B70"/>
    <w:rsid w:val="002A1F68"/>
    <w:rsid w:val="002B4DBE"/>
    <w:rsid w:val="002D2802"/>
    <w:rsid w:val="002F3E80"/>
    <w:rsid w:val="00327C0E"/>
    <w:rsid w:val="0037156C"/>
    <w:rsid w:val="00374DAB"/>
    <w:rsid w:val="003D5231"/>
    <w:rsid w:val="003D530E"/>
    <w:rsid w:val="003E64E4"/>
    <w:rsid w:val="00405873"/>
    <w:rsid w:val="00435147"/>
    <w:rsid w:val="00444BA1"/>
    <w:rsid w:val="00452818"/>
    <w:rsid w:val="004554B1"/>
    <w:rsid w:val="00455DAF"/>
    <w:rsid w:val="00456E2F"/>
    <w:rsid w:val="00476007"/>
    <w:rsid w:val="00482DDE"/>
    <w:rsid w:val="00495C1D"/>
    <w:rsid w:val="004B587E"/>
    <w:rsid w:val="004C3BE6"/>
    <w:rsid w:val="004D6CA9"/>
    <w:rsid w:val="004E7792"/>
    <w:rsid w:val="004F4E1D"/>
    <w:rsid w:val="005046F0"/>
    <w:rsid w:val="00520737"/>
    <w:rsid w:val="005353B7"/>
    <w:rsid w:val="00541024"/>
    <w:rsid w:val="00553983"/>
    <w:rsid w:val="00573068"/>
    <w:rsid w:val="005A64C5"/>
    <w:rsid w:val="005B134D"/>
    <w:rsid w:val="005B221F"/>
    <w:rsid w:val="005E17E2"/>
    <w:rsid w:val="005F2061"/>
    <w:rsid w:val="00607351"/>
    <w:rsid w:val="00643369"/>
    <w:rsid w:val="00651DBA"/>
    <w:rsid w:val="00657424"/>
    <w:rsid w:val="006B6845"/>
    <w:rsid w:val="006C01F3"/>
    <w:rsid w:val="006E5554"/>
    <w:rsid w:val="006F0E85"/>
    <w:rsid w:val="006F30E0"/>
    <w:rsid w:val="00701045"/>
    <w:rsid w:val="007177E0"/>
    <w:rsid w:val="0072204D"/>
    <w:rsid w:val="00735EBE"/>
    <w:rsid w:val="0075218E"/>
    <w:rsid w:val="00772457"/>
    <w:rsid w:val="00784137"/>
    <w:rsid w:val="007A6EEC"/>
    <w:rsid w:val="007C6B52"/>
    <w:rsid w:val="007E7933"/>
    <w:rsid w:val="008172E0"/>
    <w:rsid w:val="00817B2C"/>
    <w:rsid w:val="00851469"/>
    <w:rsid w:val="0087234E"/>
    <w:rsid w:val="008879CE"/>
    <w:rsid w:val="008B6908"/>
    <w:rsid w:val="008B7F2C"/>
    <w:rsid w:val="008D123F"/>
    <w:rsid w:val="008D53F2"/>
    <w:rsid w:val="00932D71"/>
    <w:rsid w:val="00945CD6"/>
    <w:rsid w:val="009648CE"/>
    <w:rsid w:val="00997C82"/>
    <w:rsid w:val="009C1D8C"/>
    <w:rsid w:val="009D47D2"/>
    <w:rsid w:val="009F6629"/>
    <w:rsid w:val="00A35E23"/>
    <w:rsid w:val="00A50C4F"/>
    <w:rsid w:val="00AA29C0"/>
    <w:rsid w:val="00AC4338"/>
    <w:rsid w:val="00AF295A"/>
    <w:rsid w:val="00B14396"/>
    <w:rsid w:val="00B15295"/>
    <w:rsid w:val="00B830BC"/>
    <w:rsid w:val="00BD38C2"/>
    <w:rsid w:val="00BD4CFB"/>
    <w:rsid w:val="00BE17F5"/>
    <w:rsid w:val="00C12B95"/>
    <w:rsid w:val="00C204C8"/>
    <w:rsid w:val="00C21B21"/>
    <w:rsid w:val="00C56EA9"/>
    <w:rsid w:val="00C843EC"/>
    <w:rsid w:val="00C8737B"/>
    <w:rsid w:val="00CE6EFF"/>
    <w:rsid w:val="00D012A6"/>
    <w:rsid w:val="00D06D5F"/>
    <w:rsid w:val="00D32377"/>
    <w:rsid w:val="00D519D9"/>
    <w:rsid w:val="00D54678"/>
    <w:rsid w:val="00D67880"/>
    <w:rsid w:val="00DB2267"/>
    <w:rsid w:val="00DB6C5E"/>
    <w:rsid w:val="00DD3E0E"/>
    <w:rsid w:val="00E05A0A"/>
    <w:rsid w:val="00E10EEE"/>
    <w:rsid w:val="00E25731"/>
    <w:rsid w:val="00E276B1"/>
    <w:rsid w:val="00E41D46"/>
    <w:rsid w:val="00E4206D"/>
    <w:rsid w:val="00E562A3"/>
    <w:rsid w:val="00E562F1"/>
    <w:rsid w:val="00E72E9A"/>
    <w:rsid w:val="00EB036A"/>
    <w:rsid w:val="00EB5B54"/>
    <w:rsid w:val="00EC329F"/>
    <w:rsid w:val="00EC6101"/>
    <w:rsid w:val="00ED56F8"/>
    <w:rsid w:val="00F20419"/>
    <w:rsid w:val="00F56220"/>
    <w:rsid w:val="00F57082"/>
    <w:rsid w:val="00F73374"/>
    <w:rsid w:val="00F93449"/>
    <w:rsid w:val="00F95A25"/>
    <w:rsid w:val="00F95F02"/>
    <w:rsid w:val="00FC04C5"/>
    <w:rsid w:val="00FD1B70"/>
    <w:rsid w:val="00FD4AC4"/>
    <w:rsid w:val="00FD7118"/>
    <w:rsid w:val="00FD7600"/>
    <w:rsid w:val="00FE1C8E"/>
    <w:rsid w:val="00FE47DB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4958F3E-CB57-4D49-B659-FE498AE9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link w:val="Header"/>
    <w:rsid w:val="00FE1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C4982E6072041BDBA236D0B87B289" ma:contentTypeVersion="0" ma:contentTypeDescription="Create a new document." ma:contentTypeScope="" ma:versionID="7edc9ce6bfdbfff0f5723578fae43f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96089-C5B2-42F3-9381-70EA40BAE4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17DDA-406A-469C-AAAF-CF2BBD144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437A17-2276-46F4-AACE-12E7676A5B6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subject/>
  <dc:creator>DHHS</dc:creator>
  <cp:keywords/>
  <cp:lastModifiedBy>Jones, Molly (ACF)</cp:lastModifiedBy>
  <cp:revision>2</cp:revision>
  <cp:lastPrinted>2009-01-26T16:35:00Z</cp:lastPrinted>
  <dcterms:created xsi:type="dcterms:W3CDTF">2021-01-06T18:39:00Z</dcterms:created>
  <dcterms:modified xsi:type="dcterms:W3CDTF">2021-01-06T18:39:00Z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  <property fmtid="{D5CDD505-2E9C-101B-9397-08002B2CF9AE}" pid="3" name="ContentTypeId">
    <vt:lpwstr>0x010100E5B02C72F154DB4BA66D8E527638FDEE</vt:lpwstr>
  </property>
</Properties>
</file>