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55A" w:rsidRDefault="0054255A" w14:paraId="46C8F908" w14:textId="35268AA0">
      <w:pPr>
        <w:rPr>
          <w:b/>
        </w:rPr>
      </w:pPr>
    </w:p>
    <w:p w:rsidRPr="00571BE3" w:rsidR="00343C6D" w:rsidP="00B13297" w:rsidRDefault="3508C0FF" w14:paraId="12F901DC" w14:textId="3D46FFB0">
      <w:pPr>
        <w:pStyle w:val="ReportCover-Title"/>
        <w:jc w:val="center"/>
        <w:rPr>
          <w:rFonts w:ascii="Roboto" w:hAnsi="Roboto" w:eastAsia="Arial Unicode MS" w:cs="Arial"/>
          <w:color w:val="auto"/>
        </w:rPr>
      </w:pPr>
      <w:r w:rsidRPr="3508C0FF">
        <w:rPr>
          <w:rFonts w:ascii="Roboto" w:hAnsi="Roboto" w:eastAsia="Arial Unicode MS" w:cs="Arial"/>
          <w:color w:val="auto"/>
        </w:rPr>
        <w:t xml:space="preserve"> Financing for ECE Quality and Access for All</w:t>
      </w:r>
      <w:r w:rsidRPr="00571BE3" w:rsidR="00343C6D">
        <w:rPr>
          <w:rFonts w:ascii="Roboto" w:hAnsi="Roboto" w:eastAsia="Arial Unicode MS" w:cs="Arial"/>
          <w:color w:val="auto"/>
        </w:rPr>
        <w:t xml:space="preserve">: </w:t>
      </w:r>
    </w:p>
    <w:p w:rsidRPr="003E03B3" w:rsidR="0054255A" w:rsidP="00B13297" w:rsidRDefault="00343C6D" w14:paraId="62DEA0B8" w14:textId="048F92A2">
      <w:pPr>
        <w:pStyle w:val="ReportCover-Title"/>
        <w:jc w:val="center"/>
        <w:rPr>
          <w:rFonts w:ascii="Roboto" w:hAnsi="Roboto" w:cs="Arial"/>
          <w:bCs/>
          <w:color w:val="auto"/>
        </w:rPr>
      </w:pPr>
      <w:r w:rsidRPr="003E03B3">
        <w:rPr>
          <w:rFonts w:ascii="Roboto" w:hAnsi="Roboto" w:eastAsia="Arial Unicode MS" w:cs="Arial"/>
          <w:bCs/>
          <w:color w:val="auto"/>
        </w:rPr>
        <w:t>Key Informant Interviews for an Environmental Scan of State and Federal Financing Policies</w:t>
      </w:r>
    </w:p>
    <w:p w:rsidRPr="00571BE3" w:rsidR="0054255A" w:rsidP="00B13297" w:rsidRDefault="0054255A" w14:paraId="11C893CE" w14:textId="77777777">
      <w:pPr>
        <w:pStyle w:val="ReportCover-Title"/>
        <w:rPr>
          <w:rFonts w:ascii="Roboto" w:hAnsi="Roboto" w:cs="Arial"/>
          <w:color w:val="auto"/>
        </w:rPr>
      </w:pPr>
    </w:p>
    <w:p w:rsidRPr="00571BE3" w:rsidR="0054255A" w:rsidP="00B13297" w:rsidRDefault="0054255A" w14:paraId="56DAFAF6" w14:textId="77777777">
      <w:pPr>
        <w:pStyle w:val="ReportCover-Title"/>
        <w:rPr>
          <w:rFonts w:ascii="Roboto" w:hAnsi="Roboto" w:cs="Arial"/>
          <w:color w:val="auto"/>
        </w:rPr>
      </w:pPr>
    </w:p>
    <w:p w:rsidRPr="00571BE3" w:rsidR="00B3652D" w:rsidP="00B3652D" w:rsidRDefault="00B3652D" w14:paraId="025E32B5" w14:textId="77777777">
      <w:pPr>
        <w:pStyle w:val="ReportCover-Title"/>
        <w:jc w:val="center"/>
        <w:rPr>
          <w:rFonts w:ascii="Roboto" w:hAnsi="Roboto" w:cs="Arial"/>
          <w:color w:val="auto"/>
          <w:sz w:val="32"/>
          <w:szCs w:val="32"/>
        </w:rPr>
      </w:pPr>
      <w:r w:rsidRPr="00571BE3">
        <w:rPr>
          <w:rFonts w:ascii="Roboto" w:hAnsi="Roboto" w:cs="Arial"/>
          <w:color w:val="auto"/>
          <w:sz w:val="32"/>
          <w:szCs w:val="32"/>
        </w:rPr>
        <w:t>Formative Data Collections for ACF Research</w:t>
      </w:r>
    </w:p>
    <w:p w:rsidRPr="00571BE3" w:rsidR="00B3652D" w:rsidP="00B3652D" w:rsidRDefault="00B3652D" w14:paraId="16F24FC8" w14:textId="77777777">
      <w:pPr>
        <w:pStyle w:val="ReportCover-Title"/>
        <w:jc w:val="center"/>
        <w:rPr>
          <w:rFonts w:ascii="Roboto" w:hAnsi="Roboto" w:cs="Arial"/>
          <w:color w:val="auto"/>
          <w:sz w:val="32"/>
          <w:szCs w:val="32"/>
        </w:rPr>
      </w:pPr>
    </w:p>
    <w:p w:rsidRPr="00571BE3" w:rsidR="00B3652D" w:rsidP="00B3652D" w:rsidRDefault="00B3652D" w14:paraId="68EB784E" w14:textId="7A8BC126">
      <w:pPr>
        <w:pStyle w:val="ReportCover-Title"/>
        <w:jc w:val="center"/>
        <w:rPr>
          <w:rFonts w:ascii="Roboto" w:hAnsi="Roboto" w:cs="Arial"/>
          <w:color w:val="auto"/>
          <w:sz w:val="32"/>
          <w:szCs w:val="32"/>
        </w:rPr>
      </w:pPr>
      <w:r w:rsidRPr="00571BE3">
        <w:rPr>
          <w:rFonts w:ascii="Roboto" w:hAnsi="Roboto" w:cs="Arial"/>
          <w:color w:val="auto"/>
          <w:sz w:val="32"/>
          <w:szCs w:val="32"/>
        </w:rPr>
        <w:t xml:space="preserve">0970 </w:t>
      </w:r>
      <w:r w:rsidRPr="00571BE3" w:rsidR="00F4057A">
        <w:rPr>
          <w:rFonts w:ascii="Roboto" w:hAnsi="Roboto" w:cs="Arial"/>
          <w:color w:val="auto"/>
          <w:sz w:val="32"/>
          <w:szCs w:val="32"/>
        </w:rPr>
        <w:t>–</w:t>
      </w:r>
      <w:r w:rsidRPr="00571BE3">
        <w:rPr>
          <w:rFonts w:ascii="Roboto" w:hAnsi="Roboto" w:cs="Arial"/>
          <w:color w:val="auto"/>
          <w:sz w:val="32"/>
          <w:szCs w:val="32"/>
        </w:rPr>
        <w:t xml:space="preserve"> 0</w:t>
      </w:r>
      <w:r w:rsidRPr="00571BE3" w:rsidR="00FA5B1A">
        <w:rPr>
          <w:rFonts w:ascii="Roboto" w:hAnsi="Roboto" w:cs="Arial"/>
          <w:color w:val="auto"/>
          <w:sz w:val="32"/>
          <w:szCs w:val="32"/>
        </w:rPr>
        <w:t>356</w:t>
      </w:r>
    </w:p>
    <w:p w:rsidRPr="00571BE3" w:rsidR="0054255A" w:rsidP="00B13297" w:rsidRDefault="0054255A" w14:paraId="20B97EA0" w14:textId="77777777">
      <w:pPr>
        <w:rPr>
          <w:rFonts w:ascii="Roboto" w:hAnsi="Roboto" w:cs="Arial"/>
        </w:rPr>
      </w:pPr>
    </w:p>
    <w:p w:rsidRPr="00571BE3" w:rsidR="0054255A" w:rsidP="00B13297" w:rsidRDefault="0054255A" w14:paraId="073B8B22" w14:textId="77777777">
      <w:pPr>
        <w:pStyle w:val="ReportCover-Date"/>
        <w:jc w:val="center"/>
        <w:rPr>
          <w:rFonts w:ascii="Roboto" w:hAnsi="Roboto" w:cs="Arial"/>
          <w:color w:val="auto"/>
        </w:rPr>
      </w:pPr>
    </w:p>
    <w:p w:rsidRPr="00571BE3" w:rsidR="0054255A" w:rsidP="00B13297" w:rsidRDefault="0054255A" w14:paraId="12554403" w14:textId="77777777">
      <w:pPr>
        <w:pStyle w:val="ReportCover-Date"/>
        <w:spacing w:after="360" w:line="240" w:lineRule="auto"/>
        <w:jc w:val="center"/>
        <w:rPr>
          <w:rFonts w:ascii="Roboto" w:hAnsi="Roboto" w:cs="Arial"/>
          <w:color w:val="auto"/>
          <w:sz w:val="48"/>
          <w:szCs w:val="48"/>
        </w:rPr>
      </w:pPr>
      <w:r w:rsidRPr="00571BE3">
        <w:rPr>
          <w:rFonts w:ascii="Roboto" w:hAnsi="Roboto" w:cs="Arial"/>
          <w:color w:val="auto"/>
          <w:sz w:val="48"/>
          <w:szCs w:val="48"/>
        </w:rPr>
        <w:t>Supporting Statement</w:t>
      </w:r>
    </w:p>
    <w:p w:rsidRPr="00571BE3" w:rsidR="0054255A" w:rsidP="00B13297" w:rsidRDefault="0054255A" w14:paraId="6C1EE474" w14:textId="77777777">
      <w:pPr>
        <w:pStyle w:val="ReportCover-Date"/>
        <w:spacing w:after="360" w:line="240" w:lineRule="auto"/>
        <w:jc w:val="center"/>
        <w:rPr>
          <w:rFonts w:ascii="Roboto" w:hAnsi="Roboto" w:cs="Arial"/>
          <w:color w:val="auto"/>
          <w:sz w:val="48"/>
          <w:szCs w:val="48"/>
        </w:rPr>
      </w:pPr>
      <w:r w:rsidRPr="00571BE3">
        <w:rPr>
          <w:rFonts w:ascii="Roboto" w:hAnsi="Roboto" w:cs="Arial"/>
          <w:color w:val="auto"/>
          <w:sz w:val="48"/>
          <w:szCs w:val="48"/>
        </w:rPr>
        <w:t>Part A</w:t>
      </w:r>
    </w:p>
    <w:p w:rsidRPr="00571BE3" w:rsidR="0054255A" w:rsidP="00B13297" w:rsidRDefault="00B77205" w14:paraId="782F2D46" w14:textId="1306EE49">
      <w:pPr>
        <w:pStyle w:val="ReportCover-Date"/>
        <w:jc w:val="center"/>
        <w:rPr>
          <w:rFonts w:ascii="Roboto" w:hAnsi="Roboto" w:cs="Arial"/>
          <w:color w:val="auto"/>
        </w:rPr>
      </w:pPr>
      <w:r>
        <w:rPr>
          <w:rFonts w:ascii="Roboto" w:hAnsi="Roboto" w:cs="Arial"/>
          <w:color w:val="auto"/>
        </w:rPr>
        <w:t>August</w:t>
      </w:r>
      <w:r w:rsidRPr="00571BE3">
        <w:rPr>
          <w:rFonts w:ascii="Roboto" w:hAnsi="Roboto" w:cs="Arial"/>
          <w:color w:val="auto"/>
        </w:rPr>
        <w:t xml:space="preserve"> </w:t>
      </w:r>
      <w:r w:rsidRPr="00571BE3" w:rsidR="002D24DB">
        <w:rPr>
          <w:rFonts w:ascii="Roboto" w:hAnsi="Roboto" w:cs="Arial"/>
          <w:color w:val="auto"/>
        </w:rPr>
        <w:t>2022</w:t>
      </w:r>
    </w:p>
    <w:p w:rsidRPr="00571BE3" w:rsidR="0054255A" w:rsidP="00B13297" w:rsidRDefault="0054255A" w14:paraId="44E8CF70" w14:textId="77777777">
      <w:pPr>
        <w:spacing w:after="0" w:line="240" w:lineRule="auto"/>
        <w:jc w:val="center"/>
        <w:rPr>
          <w:rFonts w:ascii="Roboto" w:hAnsi="Roboto" w:cs="Arial"/>
        </w:rPr>
      </w:pPr>
    </w:p>
    <w:p w:rsidRPr="00571BE3" w:rsidR="0054255A" w:rsidP="00B13297" w:rsidRDefault="0054255A" w14:paraId="326AE304" w14:textId="77777777">
      <w:pPr>
        <w:spacing w:after="0" w:line="240" w:lineRule="auto"/>
        <w:jc w:val="center"/>
        <w:rPr>
          <w:rFonts w:ascii="Roboto" w:hAnsi="Roboto" w:cs="Arial"/>
        </w:rPr>
      </w:pPr>
      <w:r w:rsidRPr="00571BE3">
        <w:rPr>
          <w:rFonts w:ascii="Roboto" w:hAnsi="Roboto" w:cs="Arial"/>
        </w:rPr>
        <w:t>Submitted By:</w:t>
      </w:r>
    </w:p>
    <w:p w:rsidRPr="00571BE3" w:rsidR="0054255A" w:rsidP="00B13297" w:rsidRDefault="0054255A" w14:paraId="4993D670" w14:textId="28A31F23">
      <w:pPr>
        <w:spacing w:after="0" w:line="240" w:lineRule="auto"/>
        <w:jc w:val="center"/>
        <w:rPr>
          <w:rFonts w:ascii="Roboto" w:hAnsi="Roboto" w:cs="Arial"/>
        </w:rPr>
      </w:pPr>
      <w:r w:rsidRPr="00571BE3">
        <w:rPr>
          <w:rFonts w:ascii="Roboto" w:hAnsi="Roboto" w:cs="Arial"/>
        </w:rPr>
        <w:t>Office of Planning, Research</w:t>
      </w:r>
      <w:r w:rsidRPr="00571BE3" w:rsidR="00B13297">
        <w:rPr>
          <w:rFonts w:ascii="Roboto" w:hAnsi="Roboto" w:cs="Arial"/>
        </w:rPr>
        <w:t>,</w:t>
      </w:r>
      <w:r w:rsidRPr="00571BE3">
        <w:rPr>
          <w:rFonts w:ascii="Roboto" w:hAnsi="Roboto" w:cs="Arial"/>
        </w:rPr>
        <w:t xml:space="preserve"> and Evaluation</w:t>
      </w:r>
    </w:p>
    <w:p w:rsidRPr="00571BE3" w:rsidR="0054255A" w:rsidP="00B13297" w:rsidRDefault="0054255A" w14:paraId="47965330" w14:textId="77777777">
      <w:pPr>
        <w:spacing w:after="0" w:line="240" w:lineRule="auto"/>
        <w:jc w:val="center"/>
        <w:rPr>
          <w:rFonts w:ascii="Roboto" w:hAnsi="Roboto" w:cs="Arial"/>
        </w:rPr>
      </w:pPr>
      <w:r w:rsidRPr="00571BE3">
        <w:rPr>
          <w:rFonts w:ascii="Roboto" w:hAnsi="Roboto" w:cs="Arial"/>
        </w:rPr>
        <w:t xml:space="preserve">Administration for Children and Families </w:t>
      </w:r>
    </w:p>
    <w:p w:rsidRPr="00571BE3" w:rsidR="0054255A" w:rsidP="00B13297" w:rsidRDefault="0054255A" w14:paraId="6D0243BB" w14:textId="77777777">
      <w:pPr>
        <w:spacing w:after="0" w:line="240" w:lineRule="auto"/>
        <w:jc w:val="center"/>
        <w:rPr>
          <w:rFonts w:ascii="Roboto" w:hAnsi="Roboto" w:cs="Arial"/>
        </w:rPr>
      </w:pPr>
      <w:r w:rsidRPr="00571BE3">
        <w:rPr>
          <w:rFonts w:ascii="Roboto" w:hAnsi="Roboto" w:cs="Arial"/>
        </w:rPr>
        <w:t>U.S. Department of Health and Human Services</w:t>
      </w:r>
    </w:p>
    <w:p w:rsidRPr="00571BE3" w:rsidR="0054255A" w:rsidP="00B13297" w:rsidRDefault="0054255A" w14:paraId="0AED6156" w14:textId="77777777">
      <w:pPr>
        <w:spacing w:after="0" w:line="240" w:lineRule="auto"/>
        <w:jc w:val="center"/>
        <w:rPr>
          <w:rFonts w:ascii="Roboto" w:hAnsi="Roboto" w:cs="Arial"/>
        </w:rPr>
      </w:pPr>
    </w:p>
    <w:p w:rsidRPr="00571BE3" w:rsidR="0054255A" w:rsidP="00B13297" w:rsidRDefault="0054255A" w14:paraId="4FBBD238" w14:textId="77777777">
      <w:pPr>
        <w:spacing w:after="0" w:line="240" w:lineRule="auto"/>
        <w:jc w:val="center"/>
        <w:rPr>
          <w:rFonts w:ascii="Roboto" w:hAnsi="Roboto" w:cs="Arial"/>
        </w:rPr>
      </w:pPr>
      <w:r w:rsidRPr="00571BE3">
        <w:rPr>
          <w:rFonts w:ascii="Roboto" w:hAnsi="Roboto" w:cs="Arial"/>
        </w:rPr>
        <w:t>4</w:t>
      </w:r>
      <w:r w:rsidRPr="00571BE3">
        <w:rPr>
          <w:rFonts w:ascii="Roboto" w:hAnsi="Roboto" w:cs="Arial"/>
          <w:vertAlign w:val="superscript"/>
        </w:rPr>
        <w:t>th</w:t>
      </w:r>
      <w:r w:rsidRPr="00571BE3">
        <w:rPr>
          <w:rFonts w:ascii="Roboto" w:hAnsi="Roboto" w:cs="Arial"/>
        </w:rPr>
        <w:t xml:space="preserve"> Floor, Mary E. Switzer Building</w:t>
      </w:r>
    </w:p>
    <w:p w:rsidRPr="00571BE3" w:rsidR="0054255A" w:rsidP="00B13297" w:rsidRDefault="0054255A" w14:paraId="737C8E19" w14:textId="77777777">
      <w:pPr>
        <w:spacing w:after="0" w:line="240" w:lineRule="auto"/>
        <w:jc w:val="center"/>
        <w:rPr>
          <w:rFonts w:ascii="Roboto" w:hAnsi="Roboto" w:cs="Arial"/>
        </w:rPr>
      </w:pPr>
      <w:r w:rsidRPr="00571BE3">
        <w:rPr>
          <w:rFonts w:ascii="Roboto" w:hAnsi="Roboto" w:cs="Arial"/>
        </w:rPr>
        <w:t>330 C Street, SW</w:t>
      </w:r>
    </w:p>
    <w:p w:rsidRPr="00571BE3" w:rsidR="0054255A" w:rsidP="00B13297" w:rsidRDefault="0054255A" w14:paraId="0C645A88" w14:textId="77777777">
      <w:pPr>
        <w:spacing w:after="0" w:line="240" w:lineRule="auto"/>
        <w:jc w:val="center"/>
        <w:rPr>
          <w:rFonts w:ascii="Roboto" w:hAnsi="Roboto" w:cs="Arial"/>
        </w:rPr>
      </w:pPr>
      <w:r w:rsidRPr="00571BE3">
        <w:rPr>
          <w:rFonts w:ascii="Roboto" w:hAnsi="Roboto" w:cs="Arial"/>
        </w:rPr>
        <w:t>Washington, D.C. 20201</w:t>
      </w:r>
    </w:p>
    <w:p w:rsidRPr="00571BE3" w:rsidR="0054255A" w:rsidP="00B13297" w:rsidRDefault="0054255A" w14:paraId="00F1DA38" w14:textId="77777777">
      <w:pPr>
        <w:spacing w:after="0" w:line="240" w:lineRule="auto"/>
        <w:jc w:val="center"/>
        <w:rPr>
          <w:rFonts w:ascii="Roboto" w:hAnsi="Roboto" w:cs="Arial"/>
        </w:rPr>
      </w:pPr>
    </w:p>
    <w:p w:rsidRPr="00571BE3" w:rsidR="0054255A" w:rsidP="00B13297" w:rsidRDefault="0054255A" w14:paraId="594D3C68" w14:textId="7B917CFC">
      <w:pPr>
        <w:spacing w:after="0" w:line="240" w:lineRule="auto"/>
        <w:jc w:val="center"/>
        <w:rPr>
          <w:rFonts w:ascii="Roboto" w:hAnsi="Roboto" w:cs="Arial"/>
        </w:rPr>
      </w:pPr>
      <w:r w:rsidRPr="00571BE3">
        <w:rPr>
          <w:rFonts w:ascii="Roboto" w:hAnsi="Roboto" w:cs="Arial"/>
        </w:rPr>
        <w:t>Project Officer:</w:t>
      </w:r>
      <w:r w:rsidRPr="00571BE3" w:rsidR="00107BCA">
        <w:rPr>
          <w:rFonts w:ascii="Roboto" w:hAnsi="Roboto" w:cs="Arial"/>
        </w:rPr>
        <w:t xml:space="preserve"> Amy Madigan</w:t>
      </w:r>
    </w:p>
    <w:p w:rsidRPr="00571BE3" w:rsidR="0054255A" w:rsidP="00B13297" w:rsidRDefault="0054255A" w14:paraId="0313461E" w14:textId="77777777">
      <w:pPr>
        <w:spacing w:after="0" w:line="240" w:lineRule="auto"/>
        <w:jc w:val="center"/>
        <w:rPr>
          <w:rFonts w:ascii="Roboto" w:hAnsi="Roboto"/>
          <w:b/>
        </w:rPr>
      </w:pPr>
    </w:p>
    <w:p w:rsidRPr="00571BE3" w:rsidR="0054255A" w:rsidP="00B13297" w:rsidRDefault="0054255A" w14:paraId="15758DCB" w14:textId="77777777">
      <w:pPr>
        <w:spacing w:after="0" w:line="240" w:lineRule="auto"/>
        <w:jc w:val="center"/>
        <w:rPr>
          <w:rFonts w:ascii="Roboto" w:hAnsi="Roboto"/>
          <w:b/>
        </w:rPr>
      </w:pPr>
    </w:p>
    <w:p w:rsidRPr="00571BE3" w:rsidR="0054255A" w:rsidP="00B13297" w:rsidRDefault="0054255A" w14:paraId="59CD749F" w14:textId="77777777">
      <w:pPr>
        <w:jc w:val="center"/>
        <w:rPr>
          <w:rFonts w:ascii="Roboto" w:hAnsi="Roboto"/>
          <w:b/>
        </w:rPr>
      </w:pPr>
    </w:p>
    <w:p w:rsidRPr="00571BE3" w:rsidR="0054255A" w:rsidP="00B13297" w:rsidRDefault="0054255A" w14:paraId="07833600" w14:textId="2B3D80AE">
      <w:pPr>
        <w:rPr>
          <w:rFonts w:ascii="Roboto" w:hAnsi="Roboto"/>
          <w:b/>
        </w:rPr>
      </w:pPr>
    </w:p>
    <w:p w:rsidRPr="00571BE3" w:rsidR="0068303E" w:rsidRDefault="0068303E" w14:paraId="49E4A961" w14:textId="5E7DD7B2">
      <w:pPr>
        <w:rPr>
          <w:rFonts w:ascii="Roboto" w:hAnsi="Roboto"/>
          <w:b/>
        </w:rPr>
      </w:pPr>
    </w:p>
    <w:p w:rsidRPr="00571BE3" w:rsidR="00FA5B1A" w:rsidRDefault="00FA5B1A" w14:paraId="1CC8C279" w14:textId="77777777">
      <w:pPr>
        <w:rPr>
          <w:rFonts w:ascii="Roboto" w:hAnsi="Roboto"/>
          <w:b/>
        </w:rPr>
      </w:pPr>
    </w:p>
    <w:p w:rsidRPr="00571BE3" w:rsidR="00624DDC" w:rsidP="00624DDC" w:rsidRDefault="0068303E" w14:paraId="36C08276" w14:textId="671DC8EB">
      <w:pPr>
        <w:spacing w:after="0" w:line="240" w:lineRule="auto"/>
        <w:jc w:val="center"/>
        <w:rPr>
          <w:rFonts w:ascii="Roboto" w:hAnsi="Roboto"/>
          <w:b/>
          <w:sz w:val="32"/>
          <w:szCs w:val="32"/>
        </w:rPr>
      </w:pPr>
      <w:r w:rsidRPr="00571BE3">
        <w:rPr>
          <w:rFonts w:ascii="Roboto" w:hAnsi="Roboto"/>
          <w:b/>
          <w:sz w:val="32"/>
          <w:szCs w:val="32"/>
        </w:rPr>
        <w:t>Part A</w:t>
      </w:r>
    </w:p>
    <w:p w:rsidRPr="00571BE3" w:rsidR="00624DDC" w:rsidP="00624DDC" w:rsidRDefault="00624DDC" w14:paraId="331767F9" w14:textId="77777777">
      <w:pPr>
        <w:spacing w:after="0" w:line="240" w:lineRule="auto"/>
        <w:jc w:val="center"/>
        <w:rPr>
          <w:rFonts w:ascii="Roboto" w:hAnsi="Roboto"/>
          <w:b/>
        </w:rPr>
      </w:pPr>
    </w:p>
    <w:p w:rsidRPr="00571BE3" w:rsidR="00026192" w:rsidP="000F1E4A" w:rsidRDefault="00026192" w14:paraId="095FF910" w14:textId="77777777">
      <w:pPr>
        <w:spacing w:after="0" w:line="240" w:lineRule="auto"/>
        <w:rPr>
          <w:rFonts w:ascii="Roboto" w:hAnsi="Roboto"/>
          <w:b/>
          <w:u w:val="single"/>
        </w:rPr>
      </w:pPr>
    </w:p>
    <w:p w:rsidRPr="00571BE3" w:rsidR="00026192" w:rsidP="000F1E4A" w:rsidRDefault="00026192" w14:paraId="4CA5E0BD" w14:textId="77777777">
      <w:pPr>
        <w:spacing w:after="0" w:line="240" w:lineRule="auto"/>
        <w:rPr>
          <w:rFonts w:ascii="Roboto" w:hAnsi="Roboto"/>
          <w:b/>
          <w:u w:val="single"/>
        </w:rPr>
      </w:pPr>
    </w:p>
    <w:p w:rsidRPr="00571BE3" w:rsidR="00840D32" w:rsidP="000F1E4A" w:rsidRDefault="00840D32" w14:paraId="5E4659ED" w14:textId="4B12C786">
      <w:pPr>
        <w:spacing w:after="0" w:line="240" w:lineRule="auto"/>
        <w:rPr>
          <w:rFonts w:ascii="Roboto" w:hAnsi="Roboto"/>
          <w:b/>
          <w:sz w:val="28"/>
        </w:rPr>
      </w:pPr>
      <w:r w:rsidRPr="00571BE3">
        <w:rPr>
          <w:rFonts w:ascii="Roboto" w:hAnsi="Roboto"/>
          <w:b/>
          <w:sz w:val="28"/>
          <w:u w:val="single"/>
        </w:rPr>
        <w:t>Executive Summary</w:t>
      </w:r>
    </w:p>
    <w:p w:rsidRPr="00571BE3" w:rsidR="00B04785" w:rsidP="000F1E4A" w:rsidRDefault="00B04785" w14:paraId="5D7B325A" w14:textId="6F433416">
      <w:pPr>
        <w:spacing w:after="0" w:line="240" w:lineRule="auto"/>
        <w:rPr>
          <w:rFonts w:ascii="Roboto" w:hAnsi="Roboto"/>
          <w:b/>
        </w:rPr>
      </w:pPr>
    </w:p>
    <w:p w:rsidRPr="00571BE3" w:rsidR="00B04785" w:rsidP="00E63F1A" w:rsidRDefault="00B04785" w14:paraId="00321FF0" w14:textId="5A1B04E1">
      <w:pPr>
        <w:pStyle w:val="ListParagraph"/>
        <w:numPr>
          <w:ilvl w:val="0"/>
          <w:numId w:val="4"/>
        </w:numPr>
        <w:spacing w:after="0" w:line="240" w:lineRule="auto"/>
        <w:rPr>
          <w:rFonts w:ascii="Roboto" w:hAnsi="Roboto"/>
        </w:rPr>
      </w:pPr>
      <w:r w:rsidRPr="00571BE3">
        <w:rPr>
          <w:rFonts w:ascii="Roboto" w:hAnsi="Roboto"/>
          <w:b/>
        </w:rPr>
        <w:t xml:space="preserve">Type of Request: </w:t>
      </w:r>
      <w:r w:rsidRPr="00571BE3">
        <w:rPr>
          <w:rFonts w:ascii="Roboto" w:hAnsi="Roboto"/>
        </w:rPr>
        <w:t>This Information Collection Request is for a</w:t>
      </w:r>
      <w:r w:rsidRPr="00571BE3" w:rsidR="00B3652D">
        <w:rPr>
          <w:rFonts w:ascii="Roboto" w:hAnsi="Roboto"/>
        </w:rPr>
        <w:t xml:space="preserve"> generic information collection under the umbrella generic, </w:t>
      </w:r>
      <w:r w:rsidRPr="00571BE3" w:rsidR="00FA5B1A">
        <w:rPr>
          <w:rFonts w:ascii="Roboto" w:hAnsi="Roboto"/>
        </w:rPr>
        <w:t>Formative Data Collections for ACF Research (0970-0356).</w:t>
      </w:r>
    </w:p>
    <w:p w:rsidRPr="00571BE3" w:rsidR="00906F6A" w:rsidP="00B3652D" w:rsidRDefault="00906F6A" w14:paraId="51CAFB20" w14:textId="5981B6B3">
      <w:pPr>
        <w:spacing w:after="0" w:line="240" w:lineRule="auto"/>
        <w:rPr>
          <w:rFonts w:ascii="Roboto" w:hAnsi="Roboto"/>
        </w:rPr>
      </w:pPr>
    </w:p>
    <w:p w:rsidRPr="007C0D23" w:rsidR="00B3652D" w:rsidP="00E63F1A" w:rsidRDefault="00C53AEC" w14:paraId="6D04E0B1" w14:textId="5E228DF5">
      <w:pPr>
        <w:pStyle w:val="ListParagraph"/>
        <w:numPr>
          <w:ilvl w:val="0"/>
          <w:numId w:val="4"/>
        </w:numPr>
        <w:spacing w:after="0" w:line="240" w:lineRule="auto"/>
        <w:rPr>
          <w:rFonts w:ascii="Roboto" w:hAnsi="Roboto"/>
        </w:rPr>
      </w:pPr>
      <w:r w:rsidRPr="00571BE3">
        <w:rPr>
          <w:rFonts w:ascii="Roboto" w:hAnsi="Roboto"/>
          <w:b/>
        </w:rPr>
        <w:t xml:space="preserve">Description of Request: </w:t>
      </w:r>
      <w:r w:rsidRPr="009059D3" w:rsidR="009059D3">
        <w:rPr>
          <w:rFonts w:cs="Calibri"/>
        </w:rPr>
        <w:t xml:space="preserve"> </w:t>
      </w:r>
      <w:r w:rsidR="00B77205">
        <w:rPr>
          <w:rFonts w:ascii="Roboto" w:hAnsi="Roboto" w:cs="Calibri"/>
        </w:rPr>
        <w:t>This</w:t>
      </w:r>
      <w:r w:rsidRPr="007C0D23" w:rsidR="009059D3">
        <w:rPr>
          <w:rFonts w:ascii="Roboto" w:hAnsi="Roboto" w:cs="Calibri"/>
        </w:rPr>
        <w:t xml:space="preserve"> propose</w:t>
      </w:r>
      <w:r w:rsidR="00B77205">
        <w:rPr>
          <w:rFonts w:ascii="Roboto" w:hAnsi="Roboto" w:cs="Calibri"/>
        </w:rPr>
        <w:t>d information collection includes</w:t>
      </w:r>
      <w:r w:rsidR="007C0D23">
        <w:rPr>
          <w:rFonts w:ascii="Roboto" w:hAnsi="Roboto" w:cs="Calibri"/>
        </w:rPr>
        <w:t xml:space="preserve"> key informant interviews </w:t>
      </w:r>
      <w:r w:rsidR="00E3359B">
        <w:rPr>
          <w:rFonts w:ascii="Roboto" w:hAnsi="Roboto" w:cs="Calibri"/>
        </w:rPr>
        <w:t>as a part of an environmental scan</w:t>
      </w:r>
      <w:r w:rsidR="00C31C60">
        <w:rPr>
          <w:rFonts w:ascii="Roboto" w:hAnsi="Roboto" w:cs="Calibri"/>
        </w:rPr>
        <w:t>—also inclusive of a policy scan—</w:t>
      </w:r>
      <w:r w:rsidR="00E3359B">
        <w:rPr>
          <w:rFonts w:ascii="Roboto" w:hAnsi="Roboto" w:cs="Calibri"/>
        </w:rPr>
        <w:t xml:space="preserve">of </w:t>
      </w:r>
      <w:r w:rsidR="00FA62CF">
        <w:rPr>
          <w:rFonts w:ascii="Roboto" w:hAnsi="Roboto" w:cs="Calibri"/>
        </w:rPr>
        <w:t xml:space="preserve">federal- and </w:t>
      </w:r>
      <w:r w:rsidR="00E3359B">
        <w:rPr>
          <w:rFonts w:ascii="Roboto" w:hAnsi="Roboto" w:cs="Calibri"/>
        </w:rPr>
        <w:t xml:space="preserve">state-level Head Start and </w:t>
      </w:r>
      <w:r w:rsidR="00374F71">
        <w:rPr>
          <w:rFonts w:ascii="Roboto" w:hAnsi="Roboto" w:cs="Calibri"/>
        </w:rPr>
        <w:t>early care and education (</w:t>
      </w:r>
      <w:r w:rsidR="00E3359B">
        <w:rPr>
          <w:rFonts w:ascii="Roboto" w:hAnsi="Roboto" w:cs="Calibri"/>
        </w:rPr>
        <w:t>ECE</w:t>
      </w:r>
      <w:r w:rsidR="00374F71">
        <w:rPr>
          <w:rFonts w:ascii="Roboto" w:hAnsi="Roboto" w:cs="Calibri"/>
        </w:rPr>
        <w:t>)</w:t>
      </w:r>
      <w:r w:rsidR="00E3359B">
        <w:rPr>
          <w:rFonts w:ascii="Roboto" w:hAnsi="Roboto" w:cs="Calibri"/>
        </w:rPr>
        <w:t xml:space="preserve"> policies on the braiding of funding.</w:t>
      </w:r>
      <w:r w:rsidR="00391846">
        <w:rPr>
          <w:rFonts w:ascii="Roboto" w:hAnsi="Roboto" w:cs="Calibri"/>
        </w:rPr>
        <w:t xml:space="preserve"> Information collection would include semi-structured interviews with </w:t>
      </w:r>
      <w:r w:rsidR="00053EE3">
        <w:rPr>
          <w:rFonts w:ascii="Roboto" w:hAnsi="Roboto" w:cs="Calibri"/>
        </w:rPr>
        <w:t xml:space="preserve">up to 16 </w:t>
      </w:r>
      <w:r w:rsidR="00BD3D4C">
        <w:rPr>
          <w:rFonts w:ascii="Roboto" w:hAnsi="Roboto" w:cs="Calibri"/>
        </w:rPr>
        <w:t>ECE and Head Start administrators at the program-, state-, and</w:t>
      </w:r>
      <w:r w:rsidR="005657D6">
        <w:rPr>
          <w:rFonts w:ascii="Roboto" w:hAnsi="Roboto" w:cs="Calibri"/>
        </w:rPr>
        <w:t>/or</w:t>
      </w:r>
      <w:r w:rsidR="00BD3D4C">
        <w:rPr>
          <w:rFonts w:ascii="Roboto" w:hAnsi="Roboto" w:cs="Calibri"/>
        </w:rPr>
        <w:t xml:space="preserve"> regional/federal-levels</w:t>
      </w:r>
      <w:r w:rsidR="009C0091">
        <w:rPr>
          <w:rFonts w:ascii="Roboto" w:hAnsi="Roboto" w:cs="Calibri"/>
        </w:rPr>
        <w:t xml:space="preserve"> best positioned to fill knowledge gaps identified by</w:t>
      </w:r>
      <w:r w:rsidR="008D31E0">
        <w:rPr>
          <w:rFonts w:ascii="Roboto" w:hAnsi="Roboto" w:cs="Calibri"/>
        </w:rPr>
        <w:t xml:space="preserve"> the policy scan.</w:t>
      </w:r>
      <w:r w:rsidR="00A03C4F">
        <w:rPr>
          <w:rFonts w:ascii="Roboto" w:hAnsi="Roboto" w:cs="Calibri"/>
        </w:rPr>
        <w:t xml:space="preserve"> The data collected will not be representative and will not be generalizable to the broader population</w:t>
      </w:r>
      <w:r w:rsidR="00CB4766">
        <w:rPr>
          <w:rFonts w:ascii="Roboto" w:hAnsi="Roboto" w:cs="Calibri"/>
        </w:rPr>
        <w:t>.</w:t>
      </w:r>
      <w:r w:rsidRPr="007C0D23" w:rsidR="007C0D23">
        <w:rPr>
          <w:rFonts w:ascii="Roboto" w:hAnsi="Roboto" w:cs="Calibri"/>
        </w:rPr>
        <w:t xml:space="preserve"> </w:t>
      </w:r>
      <w:r w:rsidRPr="007C0D23" w:rsidR="00B3652D">
        <w:rPr>
          <w:rFonts w:ascii="Roboto" w:hAnsi="Roboto" w:cs="Calibri"/>
        </w:rPr>
        <w:t>We do not intend for this information to be used as the principal basis for public policy decisions.</w:t>
      </w:r>
      <w:r w:rsidR="00537CFC">
        <w:rPr>
          <w:rFonts w:ascii="Roboto" w:hAnsi="Roboto" w:cs="Calibri"/>
        </w:rPr>
        <w:t xml:space="preserve"> </w:t>
      </w:r>
      <w:r w:rsidR="00BF7C12">
        <w:rPr>
          <w:rFonts w:ascii="Roboto" w:hAnsi="Roboto" w:cs="Calibri"/>
        </w:rPr>
        <w:t>The data collected, combined with information from our policy scan, will inform future research activities. These activities include the development of a nationwide descriptive study</w:t>
      </w:r>
      <w:r w:rsidR="000652BC">
        <w:rPr>
          <w:rFonts w:ascii="Roboto" w:hAnsi="Roboto" w:cs="Calibri"/>
        </w:rPr>
        <w:t xml:space="preserve"> with survey and case study components. Data collected through key informant interviews will support survey item develop</w:t>
      </w:r>
      <w:r w:rsidR="00C57A41">
        <w:rPr>
          <w:rFonts w:ascii="Roboto" w:hAnsi="Roboto" w:cs="Calibri"/>
        </w:rPr>
        <w:t xml:space="preserve">ment and sampling, as well as site selection for case studies. </w:t>
      </w:r>
    </w:p>
    <w:p w:rsidRPr="00571BE3" w:rsidR="00BD7963" w:rsidP="00BD7963" w:rsidRDefault="00BD7963" w14:paraId="0B78AB5D" w14:textId="77777777">
      <w:pPr>
        <w:pStyle w:val="ListParagraph"/>
        <w:rPr>
          <w:rFonts w:ascii="Roboto" w:hAnsi="Roboto"/>
        </w:rPr>
      </w:pPr>
    </w:p>
    <w:p w:rsidRPr="00B77205" w:rsidR="00624DDC" w:rsidP="000229BC" w:rsidRDefault="00906F6A" w14:paraId="64C8BC8B" w14:textId="3B744CD6">
      <w:pPr>
        <w:pStyle w:val="ListParagraph"/>
        <w:numPr>
          <w:ilvl w:val="0"/>
          <w:numId w:val="4"/>
        </w:numPr>
        <w:spacing w:after="0" w:line="240" w:lineRule="auto"/>
        <w:rPr>
          <w:rFonts w:ascii="Roboto" w:hAnsi="Roboto"/>
          <w:b/>
        </w:rPr>
      </w:pPr>
      <w:r w:rsidRPr="00B77205">
        <w:rPr>
          <w:rFonts w:ascii="Roboto" w:hAnsi="Roboto"/>
          <w:b/>
        </w:rPr>
        <w:t xml:space="preserve">Time Sensitivity: </w:t>
      </w:r>
      <w:r w:rsidRPr="00B77205" w:rsidR="00B92518">
        <w:rPr>
          <w:rFonts w:ascii="Roboto" w:hAnsi="Roboto"/>
          <w:bCs/>
        </w:rPr>
        <w:t>The request</w:t>
      </w:r>
      <w:r w:rsidRPr="00EA67AE" w:rsidR="00B92518">
        <w:rPr>
          <w:rFonts w:ascii="Roboto" w:hAnsi="Roboto"/>
          <w:bCs/>
        </w:rPr>
        <w:t xml:space="preserve"> does have some time sensitivities, as key informant interviews </w:t>
      </w:r>
      <w:r w:rsidRPr="00B77205" w:rsidR="007F3C9D">
        <w:rPr>
          <w:rFonts w:ascii="Roboto" w:hAnsi="Roboto"/>
          <w:bCs/>
        </w:rPr>
        <w:t xml:space="preserve">are needed to complete the environmental scan </w:t>
      </w:r>
      <w:r w:rsidRPr="00B77205" w:rsidR="00A70FBD">
        <w:rPr>
          <w:rFonts w:ascii="Roboto" w:hAnsi="Roboto"/>
          <w:bCs/>
        </w:rPr>
        <w:t>that is intended</w:t>
      </w:r>
      <w:r w:rsidRPr="00B77205" w:rsidR="007F3C9D">
        <w:rPr>
          <w:rFonts w:ascii="Roboto" w:hAnsi="Roboto"/>
          <w:bCs/>
        </w:rPr>
        <w:t xml:space="preserve"> to inform the study design of </w:t>
      </w:r>
      <w:r w:rsidRPr="00B77205" w:rsidR="00E93DD2">
        <w:rPr>
          <w:rFonts w:ascii="Roboto" w:hAnsi="Roboto"/>
          <w:bCs/>
        </w:rPr>
        <w:t xml:space="preserve">a </w:t>
      </w:r>
      <w:proofErr w:type="gramStart"/>
      <w:r w:rsidRPr="00B77205" w:rsidR="00E93DD2">
        <w:rPr>
          <w:rFonts w:ascii="Roboto" w:hAnsi="Roboto"/>
          <w:bCs/>
        </w:rPr>
        <w:t>nationally-representative</w:t>
      </w:r>
      <w:proofErr w:type="gramEnd"/>
      <w:r w:rsidRPr="00B77205" w:rsidR="00E93DD2">
        <w:rPr>
          <w:rFonts w:ascii="Roboto" w:hAnsi="Roboto"/>
          <w:bCs/>
        </w:rPr>
        <w:t xml:space="preserve"> survey and </w:t>
      </w:r>
      <w:r w:rsidRPr="00B77205" w:rsidR="00564C9A">
        <w:rPr>
          <w:rFonts w:ascii="Roboto" w:hAnsi="Roboto"/>
          <w:bCs/>
        </w:rPr>
        <w:t>subsequent case studies.</w:t>
      </w:r>
      <w:r w:rsidRPr="00B77205" w:rsidR="00B16A31">
        <w:rPr>
          <w:rFonts w:ascii="Roboto" w:hAnsi="Roboto"/>
          <w:bCs/>
        </w:rPr>
        <w:t xml:space="preserve"> The research team anticipates needing the findings </w:t>
      </w:r>
      <w:r w:rsidRPr="00B77205" w:rsidR="00573E69">
        <w:rPr>
          <w:rFonts w:ascii="Roboto" w:hAnsi="Roboto"/>
          <w:bCs/>
        </w:rPr>
        <w:t xml:space="preserve">from these key informant interviews before late Fall </w:t>
      </w:r>
      <w:r w:rsidRPr="00B77205" w:rsidR="007C7981">
        <w:rPr>
          <w:rFonts w:ascii="Roboto" w:hAnsi="Roboto"/>
          <w:bCs/>
        </w:rPr>
        <w:t>2022</w:t>
      </w:r>
      <w:r w:rsidRPr="00B77205" w:rsidR="00573E69">
        <w:rPr>
          <w:rFonts w:ascii="Roboto" w:hAnsi="Roboto"/>
          <w:bCs/>
        </w:rPr>
        <w:t xml:space="preserve"> </w:t>
      </w:r>
      <w:proofErr w:type="gramStart"/>
      <w:r w:rsidRPr="00B77205" w:rsidR="00543D47">
        <w:rPr>
          <w:rFonts w:ascii="Roboto" w:hAnsi="Roboto"/>
          <w:bCs/>
        </w:rPr>
        <w:t>in order to</w:t>
      </w:r>
      <w:proofErr w:type="gramEnd"/>
      <w:r w:rsidRPr="00B77205" w:rsidR="00543D47">
        <w:rPr>
          <w:rFonts w:ascii="Roboto" w:hAnsi="Roboto"/>
          <w:bCs/>
        </w:rPr>
        <w:t xml:space="preserve"> b</w:t>
      </w:r>
      <w:r w:rsidRPr="00B77205" w:rsidR="00D422CF">
        <w:rPr>
          <w:rFonts w:ascii="Roboto" w:hAnsi="Roboto"/>
          <w:bCs/>
        </w:rPr>
        <w:t>egin</w:t>
      </w:r>
      <w:r w:rsidRPr="00B77205" w:rsidR="004815BF">
        <w:rPr>
          <w:rFonts w:ascii="Roboto" w:hAnsi="Roboto"/>
          <w:bCs/>
        </w:rPr>
        <w:t xml:space="preserve"> </w:t>
      </w:r>
      <w:r w:rsidRPr="00B77205" w:rsidR="00951FC3">
        <w:rPr>
          <w:rFonts w:ascii="Roboto" w:hAnsi="Roboto"/>
          <w:bCs/>
        </w:rPr>
        <w:t xml:space="preserve">the development of survey items and </w:t>
      </w:r>
      <w:r w:rsidRPr="00B77205" w:rsidR="000D5A45">
        <w:rPr>
          <w:rFonts w:ascii="Roboto" w:hAnsi="Roboto"/>
          <w:bCs/>
        </w:rPr>
        <w:t>case stud</w:t>
      </w:r>
      <w:r w:rsidRPr="00B77205" w:rsidR="009B6A2A">
        <w:rPr>
          <w:rFonts w:ascii="Roboto" w:hAnsi="Roboto"/>
          <w:bCs/>
        </w:rPr>
        <w:t xml:space="preserve">ies </w:t>
      </w:r>
      <w:r w:rsidRPr="00B77205" w:rsidR="00CB1053">
        <w:rPr>
          <w:rFonts w:ascii="Roboto" w:hAnsi="Roboto"/>
          <w:bCs/>
        </w:rPr>
        <w:t>(inclusive of a</w:t>
      </w:r>
      <w:r w:rsidRPr="00B77205" w:rsidR="00B77205">
        <w:rPr>
          <w:rFonts w:ascii="Roboto" w:hAnsi="Roboto"/>
          <w:bCs/>
        </w:rPr>
        <w:t xml:space="preserve"> future full information collection request</w:t>
      </w:r>
      <w:r w:rsidRPr="00B77205" w:rsidR="00CB1053">
        <w:rPr>
          <w:rFonts w:ascii="Roboto" w:hAnsi="Roboto"/>
          <w:bCs/>
        </w:rPr>
        <w:t xml:space="preserve">) </w:t>
      </w:r>
      <w:r w:rsidRPr="00B77205" w:rsidR="009B6A2A">
        <w:rPr>
          <w:rFonts w:ascii="Roboto" w:hAnsi="Roboto"/>
          <w:bCs/>
        </w:rPr>
        <w:t>to begin in Winter 2023.</w:t>
      </w:r>
      <w:r w:rsidRPr="00B77205" w:rsidR="00033D35">
        <w:rPr>
          <w:rFonts w:ascii="Roboto" w:hAnsi="Roboto"/>
          <w:bCs/>
        </w:rPr>
        <w:t xml:space="preserve"> </w:t>
      </w:r>
    </w:p>
    <w:p w:rsidRPr="00571BE3" w:rsidR="00624DDC" w:rsidP="00624DDC" w:rsidRDefault="00624DDC" w14:paraId="0D5E5383" w14:textId="77777777">
      <w:pPr>
        <w:spacing w:after="0" w:line="240" w:lineRule="auto"/>
        <w:rPr>
          <w:rFonts w:ascii="Roboto" w:hAnsi="Roboto"/>
          <w:b/>
        </w:rPr>
      </w:pPr>
    </w:p>
    <w:p w:rsidRPr="00571BE3" w:rsidR="001A38FD" w:rsidRDefault="001A38FD" w14:paraId="7EEF528A" w14:textId="156BF329">
      <w:pPr>
        <w:rPr>
          <w:rFonts w:ascii="Roboto" w:hAnsi="Roboto"/>
        </w:rPr>
      </w:pPr>
      <w:r w:rsidRPr="00571BE3">
        <w:rPr>
          <w:rFonts w:ascii="Roboto" w:hAnsi="Roboto"/>
        </w:rPr>
        <w:br w:type="page"/>
      </w:r>
    </w:p>
    <w:p w:rsidRPr="00571BE3" w:rsidR="00D5346A" w:rsidP="001A38FD" w:rsidRDefault="00D5346A" w14:paraId="695C22E4" w14:textId="77777777">
      <w:pPr>
        <w:spacing w:after="0" w:line="240" w:lineRule="auto"/>
        <w:rPr>
          <w:rFonts w:ascii="Roboto" w:hAnsi="Roboto"/>
        </w:rPr>
      </w:pPr>
    </w:p>
    <w:p w:rsidRPr="00571BE3" w:rsidR="004328A4" w:rsidP="007D0F6E" w:rsidRDefault="00BD702B" w14:paraId="5CB85B8F" w14:textId="15446DF9">
      <w:pPr>
        <w:spacing w:after="120" w:line="240" w:lineRule="auto"/>
        <w:rPr>
          <w:rFonts w:ascii="Roboto" w:hAnsi="Roboto"/>
        </w:rPr>
      </w:pPr>
      <w:r w:rsidRPr="00571BE3">
        <w:rPr>
          <w:rFonts w:ascii="Roboto" w:hAnsi="Roboto"/>
          <w:b/>
        </w:rPr>
        <w:t>A1</w:t>
      </w:r>
      <w:r w:rsidRPr="00571BE3">
        <w:rPr>
          <w:rFonts w:ascii="Roboto" w:hAnsi="Roboto"/>
        </w:rPr>
        <w:t>.</w:t>
      </w:r>
      <w:r w:rsidRPr="00571BE3">
        <w:rPr>
          <w:rFonts w:ascii="Roboto" w:hAnsi="Roboto"/>
        </w:rPr>
        <w:tab/>
      </w:r>
      <w:r w:rsidRPr="00571BE3" w:rsidR="004E5778">
        <w:rPr>
          <w:rFonts w:ascii="Roboto" w:hAnsi="Roboto"/>
          <w:b/>
        </w:rPr>
        <w:t>Necessity for Collection</w:t>
      </w:r>
      <w:r w:rsidRPr="00571BE3" w:rsidR="004E5778">
        <w:rPr>
          <w:rFonts w:ascii="Roboto" w:hAnsi="Roboto"/>
        </w:rPr>
        <w:t xml:space="preserve"> </w:t>
      </w:r>
    </w:p>
    <w:p w:rsidR="00B77205" w:rsidP="00D13A92" w:rsidRDefault="00B77205" w14:paraId="05BC2682" w14:textId="2E6BF929">
      <w:pPr>
        <w:spacing w:after="0" w:line="240" w:lineRule="auto"/>
        <w:rPr>
          <w:rFonts w:ascii="Roboto" w:hAnsi="Roboto" w:eastAsia="Times New Roman" w:cs="Times New Roman"/>
        </w:rPr>
      </w:pPr>
      <w:r w:rsidRPr="007C0D23">
        <w:rPr>
          <w:rFonts w:ascii="Roboto" w:hAnsi="Roboto" w:cs="Calibri"/>
        </w:rPr>
        <w:t>The Office of Planning, Research &amp; Evaluation (OPRE) within the Administration for Children and Families (ACF) at the Department of Health and Human Services (HHS) proposes to conduct</w:t>
      </w:r>
      <w:r>
        <w:rPr>
          <w:rFonts w:ascii="Roboto" w:hAnsi="Roboto" w:cs="Calibri"/>
        </w:rPr>
        <w:t xml:space="preserve"> data collection as part of the </w:t>
      </w:r>
      <w:r w:rsidRPr="00174FC1">
        <w:rPr>
          <w:rFonts w:ascii="Roboto" w:hAnsi="Roboto"/>
          <w:i/>
        </w:rPr>
        <w:t>Financing for Early Care and Education: Quality and Access for All</w:t>
      </w:r>
      <w:r>
        <w:rPr>
          <w:rFonts w:ascii="Roboto" w:hAnsi="Roboto"/>
        </w:rPr>
        <w:t xml:space="preserve"> (F4EQ) project. </w:t>
      </w:r>
      <w:r w:rsidR="007A660C">
        <w:rPr>
          <w:rFonts w:ascii="Roboto" w:hAnsi="Roboto"/>
        </w:rPr>
        <w:t xml:space="preserve">The </w:t>
      </w:r>
      <w:r w:rsidR="00031E4F">
        <w:rPr>
          <w:rFonts w:ascii="Roboto" w:hAnsi="Roboto"/>
        </w:rPr>
        <w:t xml:space="preserve">focus of the </w:t>
      </w:r>
      <w:r w:rsidR="007A660C">
        <w:rPr>
          <w:rFonts w:ascii="Roboto" w:hAnsi="Roboto"/>
        </w:rPr>
        <w:t>F4EQ project</w:t>
      </w:r>
      <w:r w:rsidR="00031E4F">
        <w:rPr>
          <w:rFonts w:ascii="Roboto" w:hAnsi="Roboto"/>
        </w:rPr>
        <w:t xml:space="preserve"> </w:t>
      </w:r>
      <w:r w:rsidR="00CF2770">
        <w:rPr>
          <w:rFonts w:ascii="Roboto" w:hAnsi="Roboto"/>
        </w:rPr>
        <w:t xml:space="preserve">is </w:t>
      </w:r>
      <w:r w:rsidR="00831363">
        <w:rPr>
          <w:rFonts w:ascii="Roboto" w:hAnsi="Roboto"/>
        </w:rPr>
        <w:t xml:space="preserve">the “braiding” of funding in </w:t>
      </w:r>
      <w:r w:rsidR="005027CC">
        <w:rPr>
          <w:rFonts w:ascii="Roboto" w:hAnsi="Roboto" w:eastAsia="Times New Roman" w:cs="Times New Roman"/>
        </w:rPr>
        <w:t>early care and education (</w:t>
      </w:r>
      <w:r w:rsidR="00831363">
        <w:rPr>
          <w:rFonts w:ascii="Roboto" w:hAnsi="Roboto"/>
        </w:rPr>
        <w:t>ECE</w:t>
      </w:r>
      <w:r w:rsidR="005027CC">
        <w:rPr>
          <w:rFonts w:ascii="Roboto" w:hAnsi="Roboto"/>
        </w:rPr>
        <w:t>)</w:t>
      </w:r>
      <w:r w:rsidR="002D6425">
        <w:rPr>
          <w:rFonts w:ascii="Roboto" w:hAnsi="Roboto"/>
        </w:rPr>
        <w:t xml:space="preserve">, defined here as an umbrella term that </w:t>
      </w:r>
      <w:r w:rsidR="00DD51E6">
        <w:rPr>
          <w:rFonts w:ascii="Roboto" w:hAnsi="Roboto"/>
        </w:rPr>
        <w:t>encompasses</w:t>
      </w:r>
      <w:r w:rsidR="00C12DC8">
        <w:rPr>
          <w:rFonts w:ascii="Roboto" w:hAnsi="Roboto"/>
        </w:rPr>
        <w:t xml:space="preserve"> all</w:t>
      </w:r>
      <w:r w:rsidR="002D6425">
        <w:rPr>
          <w:rFonts w:ascii="Roboto" w:hAnsi="Roboto"/>
        </w:rPr>
        <w:t xml:space="preserve"> </w:t>
      </w:r>
      <w:r w:rsidR="005B14D8">
        <w:rPr>
          <w:rFonts w:ascii="Roboto" w:hAnsi="Roboto"/>
        </w:rPr>
        <w:t>the different methods ECE programs use to combine multiple funding sources to support the total cost of providing services to children and families</w:t>
      </w:r>
      <w:r w:rsidR="00CF2770">
        <w:rPr>
          <w:rFonts w:ascii="Roboto" w:hAnsi="Roboto"/>
        </w:rPr>
        <w:t>.</w:t>
      </w:r>
      <w:r w:rsidR="007A660C">
        <w:rPr>
          <w:rFonts w:ascii="Roboto" w:hAnsi="Roboto"/>
        </w:rPr>
        <w:t xml:space="preserve"> </w:t>
      </w:r>
      <w:r w:rsidR="00202871">
        <w:rPr>
          <w:rFonts w:ascii="Roboto" w:hAnsi="Roboto"/>
        </w:rPr>
        <w:t xml:space="preserve">The purpose of the </w:t>
      </w:r>
      <w:r w:rsidR="00792B60">
        <w:rPr>
          <w:rFonts w:ascii="Roboto" w:hAnsi="Roboto"/>
        </w:rPr>
        <w:t xml:space="preserve">project </w:t>
      </w:r>
      <w:r w:rsidR="00274636">
        <w:rPr>
          <w:rFonts w:ascii="Roboto" w:hAnsi="Roboto"/>
        </w:rPr>
        <w:t>is</w:t>
      </w:r>
      <w:r w:rsidR="00802F1A">
        <w:rPr>
          <w:rFonts w:ascii="Roboto" w:hAnsi="Roboto"/>
        </w:rPr>
        <w:t xml:space="preserve"> to better understand the landscape of Head Start’s participation in </w:t>
      </w:r>
      <w:r w:rsidR="00F42512">
        <w:rPr>
          <w:rFonts w:ascii="Roboto" w:hAnsi="Roboto"/>
        </w:rPr>
        <w:t>and</w:t>
      </w:r>
      <w:r w:rsidR="00802F1A">
        <w:rPr>
          <w:rFonts w:ascii="Roboto" w:hAnsi="Roboto"/>
        </w:rPr>
        <w:t xml:space="preserve"> use of braided funding </w:t>
      </w:r>
      <w:r w:rsidRPr="00D1098C" w:rsidR="00D1098C">
        <w:rPr>
          <w:rFonts w:ascii="Roboto" w:hAnsi="Roboto" w:eastAsia="Times New Roman" w:cs="Times New Roman"/>
        </w:rPr>
        <w:t xml:space="preserve">by </w:t>
      </w:r>
      <w:r w:rsidR="001F59AF">
        <w:rPr>
          <w:rFonts w:ascii="Roboto" w:hAnsi="Roboto" w:eastAsia="Times New Roman" w:cs="Times New Roman"/>
        </w:rPr>
        <w:t xml:space="preserve">(1) </w:t>
      </w:r>
      <w:r w:rsidRPr="00D1098C" w:rsidR="00D1098C">
        <w:rPr>
          <w:rFonts w:ascii="Roboto" w:hAnsi="Roboto" w:eastAsia="Times New Roman" w:cs="Times New Roman"/>
        </w:rPr>
        <w:t xml:space="preserve">identifying the most common braiding approaches, </w:t>
      </w:r>
      <w:r w:rsidR="001F59AF">
        <w:rPr>
          <w:rFonts w:ascii="Roboto" w:hAnsi="Roboto" w:eastAsia="Times New Roman" w:cs="Times New Roman"/>
        </w:rPr>
        <w:t xml:space="preserve">(2) </w:t>
      </w:r>
      <w:r w:rsidRPr="00D1098C" w:rsidR="00D1098C">
        <w:rPr>
          <w:rFonts w:ascii="Roboto" w:hAnsi="Roboto" w:eastAsia="Times New Roman" w:cs="Times New Roman"/>
        </w:rPr>
        <w:t>examining how these approaches can equitably advance the provision of high-quality</w:t>
      </w:r>
      <w:r w:rsidR="003953DB">
        <w:rPr>
          <w:rFonts w:ascii="Roboto" w:hAnsi="Roboto" w:eastAsia="Times New Roman" w:cs="Times New Roman"/>
        </w:rPr>
        <w:t xml:space="preserve"> and</w:t>
      </w:r>
      <w:r w:rsidRPr="00D1098C" w:rsidR="00D1098C">
        <w:rPr>
          <w:rFonts w:ascii="Roboto" w:hAnsi="Roboto" w:eastAsia="Times New Roman" w:cs="Times New Roman"/>
        </w:rPr>
        <w:t xml:space="preserve"> comprehensive ECE services, and </w:t>
      </w:r>
      <w:r w:rsidR="001F59AF">
        <w:rPr>
          <w:rFonts w:ascii="Roboto" w:hAnsi="Roboto" w:eastAsia="Times New Roman" w:cs="Times New Roman"/>
        </w:rPr>
        <w:t xml:space="preserve">(3) </w:t>
      </w:r>
      <w:r w:rsidRPr="00D1098C" w:rsidR="00D1098C">
        <w:rPr>
          <w:rFonts w:ascii="Roboto" w:hAnsi="Roboto" w:eastAsia="Times New Roman" w:cs="Times New Roman"/>
        </w:rPr>
        <w:t>documenting how participation in braiding funding relates to Head Start’s engagement with other ECE programs and systems efforts.</w:t>
      </w:r>
      <w:r w:rsidR="000406F0">
        <w:rPr>
          <w:rFonts w:ascii="Roboto" w:hAnsi="Roboto" w:eastAsia="Times New Roman" w:cs="Times New Roman"/>
        </w:rPr>
        <w:t xml:space="preserve"> </w:t>
      </w:r>
    </w:p>
    <w:p w:rsidR="00B77205" w:rsidP="00D13A92" w:rsidRDefault="00B77205" w14:paraId="7D6C0E78" w14:textId="77777777">
      <w:pPr>
        <w:spacing w:after="0" w:line="240" w:lineRule="auto"/>
        <w:rPr>
          <w:rFonts w:ascii="Roboto" w:hAnsi="Roboto" w:eastAsia="Times New Roman" w:cs="Times New Roman"/>
        </w:rPr>
      </w:pPr>
    </w:p>
    <w:p w:rsidR="00D13A92" w:rsidP="00D13A92" w:rsidRDefault="000406F0" w14:paraId="07BB0902" w14:textId="3FB0289F">
      <w:pPr>
        <w:spacing w:after="0" w:line="240" w:lineRule="auto"/>
        <w:rPr>
          <w:rFonts w:ascii="Roboto" w:hAnsi="Roboto" w:eastAsia="Times New Roman" w:cs="Times New Roman"/>
        </w:rPr>
      </w:pPr>
      <w:proofErr w:type="gramStart"/>
      <w:r>
        <w:rPr>
          <w:rFonts w:ascii="Roboto" w:hAnsi="Roboto" w:eastAsia="Times New Roman" w:cs="Times New Roman"/>
        </w:rPr>
        <w:t>In order to</w:t>
      </w:r>
      <w:proofErr w:type="gramEnd"/>
      <w:r>
        <w:rPr>
          <w:rFonts w:ascii="Roboto" w:hAnsi="Roboto" w:eastAsia="Times New Roman" w:cs="Times New Roman"/>
        </w:rPr>
        <w:t xml:space="preserve"> </w:t>
      </w:r>
      <w:r w:rsidR="006D0034">
        <w:rPr>
          <w:rFonts w:ascii="Roboto" w:hAnsi="Roboto" w:eastAsia="Times New Roman" w:cs="Times New Roman"/>
        </w:rPr>
        <w:t>design</w:t>
      </w:r>
      <w:r>
        <w:rPr>
          <w:rFonts w:ascii="Roboto" w:hAnsi="Roboto" w:eastAsia="Times New Roman" w:cs="Times New Roman"/>
        </w:rPr>
        <w:t xml:space="preserve"> </w:t>
      </w:r>
      <w:r w:rsidR="00164992">
        <w:rPr>
          <w:rFonts w:ascii="Roboto" w:hAnsi="Roboto" w:eastAsia="Times New Roman" w:cs="Times New Roman"/>
        </w:rPr>
        <w:t>a nationally-representative, descriptive study—inclusive of a survey and case studies—</w:t>
      </w:r>
      <w:r w:rsidR="00D8520F">
        <w:rPr>
          <w:rFonts w:ascii="Roboto" w:hAnsi="Roboto" w:eastAsia="Times New Roman" w:cs="Times New Roman"/>
        </w:rPr>
        <w:t xml:space="preserve">OPRE and its contractors (henceforth referred to as the ‘research team’) </w:t>
      </w:r>
      <w:r w:rsidR="00B4603C">
        <w:rPr>
          <w:rFonts w:ascii="Roboto" w:hAnsi="Roboto" w:eastAsia="Times New Roman" w:cs="Times New Roman"/>
        </w:rPr>
        <w:t>first</w:t>
      </w:r>
      <w:r w:rsidR="006D0034">
        <w:rPr>
          <w:rFonts w:ascii="Roboto" w:hAnsi="Roboto" w:eastAsia="Times New Roman" w:cs="Times New Roman"/>
        </w:rPr>
        <w:t xml:space="preserve"> need key policy and policy implementation knowledge. </w:t>
      </w:r>
      <w:r w:rsidR="00311E52">
        <w:rPr>
          <w:rFonts w:ascii="Roboto" w:hAnsi="Roboto" w:eastAsia="Times New Roman" w:cs="Times New Roman"/>
        </w:rPr>
        <w:t xml:space="preserve">To that end, the research team will </w:t>
      </w:r>
      <w:r w:rsidR="003562FB">
        <w:rPr>
          <w:rFonts w:ascii="Roboto" w:hAnsi="Roboto" w:eastAsia="Times New Roman" w:cs="Times New Roman"/>
        </w:rPr>
        <w:t xml:space="preserve">conduct key informant interviews </w:t>
      </w:r>
      <w:r w:rsidR="004A2DD2">
        <w:rPr>
          <w:rFonts w:ascii="Roboto" w:hAnsi="Roboto" w:eastAsia="Times New Roman" w:cs="Times New Roman"/>
        </w:rPr>
        <w:t>as part of an environmental scan</w:t>
      </w:r>
      <w:r w:rsidR="002A2DC1">
        <w:rPr>
          <w:rFonts w:ascii="Roboto" w:hAnsi="Roboto" w:eastAsia="Times New Roman" w:cs="Times New Roman"/>
        </w:rPr>
        <w:t xml:space="preserve"> </w:t>
      </w:r>
      <w:r w:rsidR="004A2DD2">
        <w:rPr>
          <w:rFonts w:ascii="Roboto" w:hAnsi="Roboto" w:eastAsia="Times New Roman" w:cs="Times New Roman"/>
        </w:rPr>
        <w:t xml:space="preserve">of </w:t>
      </w:r>
      <w:r w:rsidR="009707BD">
        <w:rPr>
          <w:rFonts w:ascii="Roboto" w:hAnsi="Roboto" w:eastAsia="Times New Roman" w:cs="Times New Roman"/>
        </w:rPr>
        <w:t xml:space="preserve">federal- and </w:t>
      </w:r>
      <w:r w:rsidR="004A2DD2">
        <w:rPr>
          <w:rFonts w:ascii="Roboto" w:hAnsi="Roboto" w:eastAsia="Times New Roman" w:cs="Times New Roman"/>
        </w:rPr>
        <w:t>state-level polic</w:t>
      </w:r>
      <w:r w:rsidR="00F579E2">
        <w:rPr>
          <w:rFonts w:ascii="Roboto" w:hAnsi="Roboto" w:eastAsia="Times New Roman" w:cs="Times New Roman"/>
        </w:rPr>
        <w:t xml:space="preserve">ies </w:t>
      </w:r>
      <w:r w:rsidR="002D061C">
        <w:rPr>
          <w:rFonts w:ascii="Roboto" w:hAnsi="Roboto" w:eastAsia="Times New Roman" w:cs="Times New Roman"/>
        </w:rPr>
        <w:t>and approaches to the braiding of funding that include Head Start.</w:t>
      </w:r>
      <w:r w:rsidR="00BE4161">
        <w:rPr>
          <w:rFonts w:ascii="Roboto" w:hAnsi="Roboto" w:eastAsia="Times New Roman" w:cs="Times New Roman"/>
        </w:rPr>
        <w:t xml:space="preserve"> </w:t>
      </w:r>
      <w:r w:rsidR="00C03466">
        <w:rPr>
          <w:rFonts w:ascii="Roboto" w:hAnsi="Roboto" w:eastAsia="Times New Roman" w:cs="Times New Roman"/>
        </w:rPr>
        <w:t xml:space="preserve">The </w:t>
      </w:r>
      <w:proofErr w:type="gramStart"/>
      <w:r w:rsidR="00C03466">
        <w:rPr>
          <w:rFonts w:ascii="Roboto" w:hAnsi="Roboto" w:eastAsia="Times New Roman" w:cs="Times New Roman"/>
        </w:rPr>
        <w:t>ultimate goal</w:t>
      </w:r>
      <w:proofErr w:type="gramEnd"/>
      <w:r w:rsidR="00C03466">
        <w:rPr>
          <w:rFonts w:ascii="Roboto" w:hAnsi="Roboto" w:eastAsia="Times New Roman" w:cs="Times New Roman"/>
        </w:rPr>
        <w:t xml:space="preserve"> of these interviews is to fill in knowledge gaps identified by </w:t>
      </w:r>
      <w:r w:rsidR="006317ED">
        <w:rPr>
          <w:rFonts w:ascii="Roboto" w:hAnsi="Roboto" w:eastAsia="Times New Roman" w:cs="Times New Roman"/>
        </w:rPr>
        <w:t>an initial</w:t>
      </w:r>
      <w:r w:rsidR="00D91A1C">
        <w:rPr>
          <w:rFonts w:ascii="Roboto" w:hAnsi="Roboto" w:eastAsia="Times New Roman" w:cs="Times New Roman"/>
        </w:rPr>
        <w:t xml:space="preserve"> policy scan</w:t>
      </w:r>
      <w:r w:rsidR="00DB5E59">
        <w:rPr>
          <w:rFonts w:ascii="Roboto" w:hAnsi="Roboto" w:eastAsia="Times New Roman" w:cs="Times New Roman"/>
        </w:rPr>
        <w:t>. Resulting findings will</w:t>
      </w:r>
      <w:r w:rsidR="00DC4651">
        <w:rPr>
          <w:rFonts w:ascii="Roboto" w:hAnsi="Roboto" w:eastAsia="Times New Roman" w:cs="Times New Roman"/>
        </w:rPr>
        <w:t xml:space="preserve"> inform </w:t>
      </w:r>
      <w:r w:rsidR="000A53FC">
        <w:rPr>
          <w:rFonts w:ascii="Roboto" w:hAnsi="Roboto" w:eastAsia="Times New Roman" w:cs="Times New Roman"/>
        </w:rPr>
        <w:t>the future descriptive study</w:t>
      </w:r>
      <w:r w:rsidR="00B77205">
        <w:rPr>
          <w:rFonts w:ascii="Roboto" w:hAnsi="Roboto" w:eastAsia="Times New Roman" w:cs="Times New Roman"/>
        </w:rPr>
        <w:t xml:space="preserve"> for which a full information collection request will be submitted to the Office of Management and Budget (OMB)</w:t>
      </w:r>
      <w:r w:rsidR="000A53FC">
        <w:rPr>
          <w:rFonts w:ascii="Roboto" w:hAnsi="Roboto" w:eastAsia="Times New Roman" w:cs="Times New Roman"/>
        </w:rPr>
        <w:t xml:space="preserve">. </w:t>
      </w:r>
    </w:p>
    <w:p w:rsidR="00195632" w:rsidP="00D13A92" w:rsidRDefault="00195632" w14:paraId="13325454" w14:textId="77777777">
      <w:pPr>
        <w:spacing w:after="0" w:line="240" w:lineRule="auto"/>
        <w:rPr>
          <w:rFonts w:ascii="Roboto" w:hAnsi="Roboto" w:eastAsia="Times New Roman" w:cs="Times New Roman"/>
        </w:rPr>
      </w:pPr>
    </w:p>
    <w:p w:rsidR="00195632" w:rsidP="00D13A92" w:rsidRDefault="00195632" w14:paraId="1DEDD659" w14:textId="7340F30A">
      <w:pPr>
        <w:spacing w:after="0" w:line="240" w:lineRule="auto"/>
        <w:rPr>
          <w:rFonts w:ascii="Times New Roman" w:hAnsi="Times New Roman" w:eastAsia="Times New Roman" w:cs="Times New Roman"/>
          <w:sz w:val="24"/>
          <w:szCs w:val="24"/>
        </w:rPr>
      </w:pPr>
      <w:r>
        <w:rPr>
          <w:rFonts w:ascii="Roboto" w:hAnsi="Roboto" w:eastAsia="Times New Roman" w:cs="Times New Roman"/>
        </w:rPr>
        <w:t xml:space="preserve">There are no legal or administrative requirements that necessitate this collection. ACF is undertaking the collection at the discretion of the agency. </w:t>
      </w:r>
    </w:p>
    <w:p w:rsidRPr="004F504D" w:rsidR="004328A4" w:rsidP="00174FC1" w:rsidRDefault="004328A4" w14:paraId="778B15CC" w14:textId="77777777">
      <w:pPr>
        <w:spacing w:after="0" w:line="240" w:lineRule="auto"/>
        <w:rPr>
          <w:rFonts w:ascii="Roboto" w:hAnsi="Roboto"/>
        </w:rPr>
      </w:pPr>
    </w:p>
    <w:p w:rsidRPr="00571BE3" w:rsidR="004328A4" w:rsidP="007D0F6E" w:rsidRDefault="00BD702B" w14:paraId="77508B66" w14:textId="5FCD8AB6">
      <w:pPr>
        <w:spacing w:after="120" w:line="240" w:lineRule="auto"/>
        <w:rPr>
          <w:rFonts w:ascii="Roboto" w:hAnsi="Roboto"/>
          <w:b/>
        </w:rPr>
      </w:pPr>
      <w:r w:rsidRPr="00571BE3">
        <w:rPr>
          <w:rFonts w:ascii="Roboto" w:hAnsi="Roboto"/>
          <w:b/>
        </w:rPr>
        <w:t>A2</w:t>
      </w:r>
      <w:r w:rsidRPr="00571BE3">
        <w:rPr>
          <w:rFonts w:ascii="Roboto" w:hAnsi="Roboto"/>
        </w:rPr>
        <w:t>.</w:t>
      </w:r>
      <w:r w:rsidRPr="00571BE3">
        <w:rPr>
          <w:rFonts w:ascii="Roboto" w:hAnsi="Roboto"/>
        </w:rPr>
        <w:tab/>
      </w:r>
      <w:r w:rsidRPr="00571BE3" w:rsidR="00107D87">
        <w:rPr>
          <w:rFonts w:ascii="Roboto" w:hAnsi="Roboto"/>
          <w:b/>
        </w:rPr>
        <w:t>Purpose</w:t>
      </w:r>
    </w:p>
    <w:p w:rsidRPr="00571BE3" w:rsidR="004328A4" w:rsidP="007D0F6E" w:rsidRDefault="004328A4" w14:paraId="6DDDCEC8" w14:textId="2DD3EE30">
      <w:pPr>
        <w:spacing w:after="120" w:line="240" w:lineRule="auto"/>
        <w:rPr>
          <w:rFonts w:ascii="Roboto" w:hAnsi="Roboto"/>
          <w:i/>
        </w:rPr>
      </w:pPr>
      <w:r w:rsidRPr="00571BE3">
        <w:rPr>
          <w:rFonts w:ascii="Roboto" w:hAnsi="Roboto"/>
          <w:i/>
        </w:rPr>
        <w:t xml:space="preserve">Purpose and Use </w:t>
      </w:r>
    </w:p>
    <w:p w:rsidR="0082205A" w:rsidP="00890B43" w:rsidRDefault="0045624B" w14:paraId="0A35B6DF" w14:textId="7A3CF782">
      <w:pPr>
        <w:spacing w:line="240" w:lineRule="auto"/>
        <w:rPr>
          <w:rFonts w:ascii="Roboto" w:hAnsi="Roboto" w:cstheme="minorHAnsi"/>
        </w:rPr>
      </w:pPr>
      <w:r>
        <w:rPr>
          <w:rFonts w:ascii="Roboto" w:hAnsi="Roboto" w:cstheme="minorHAnsi"/>
        </w:rPr>
        <w:t xml:space="preserve">The current information collection is intended for research purposes. The purpose of the study is to explore Head Start’s role </w:t>
      </w:r>
      <w:r w:rsidR="0013238B">
        <w:rPr>
          <w:rFonts w:ascii="Roboto" w:hAnsi="Roboto" w:cstheme="minorHAnsi"/>
        </w:rPr>
        <w:t xml:space="preserve">and participation in braided funding strategies to support high quality ECE programming. </w:t>
      </w:r>
      <w:r w:rsidR="005A739B">
        <w:rPr>
          <w:rFonts w:ascii="Roboto" w:hAnsi="Roboto" w:cstheme="minorHAnsi"/>
        </w:rPr>
        <w:t xml:space="preserve">The primary goal of </w:t>
      </w:r>
      <w:r w:rsidR="00BC42E4">
        <w:rPr>
          <w:rFonts w:ascii="Roboto" w:hAnsi="Roboto" w:cstheme="minorHAnsi"/>
        </w:rPr>
        <w:t xml:space="preserve">the key informant interviews </w:t>
      </w:r>
      <w:r w:rsidR="006173AC">
        <w:rPr>
          <w:rFonts w:ascii="Roboto" w:hAnsi="Roboto" w:cstheme="minorHAnsi"/>
        </w:rPr>
        <w:t xml:space="preserve">is to </w:t>
      </w:r>
      <w:r w:rsidR="00BC42E4">
        <w:rPr>
          <w:rFonts w:ascii="Roboto" w:hAnsi="Roboto" w:cstheme="minorHAnsi"/>
        </w:rPr>
        <w:t xml:space="preserve">probe the connections between </w:t>
      </w:r>
      <w:r w:rsidR="00035800">
        <w:rPr>
          <w:rFonts w:ascii="Roboto" w:hAnsi="Roboto" w:cstheme="minorHAnsi"/>
        </w:rPr>
        <w:t xml:space="preserve">state and federal </w:t>
      </w:r>
      <w:r w:rsidR="00BC42E4">
        <w:rPr>
          <w:rFonts w:ascii="Roboto" w:hAnsi="Roboto" w:cstheme="minorHAnsi"/>
        </w:rPr>
        <w:t>policy</w:t>
      </w:r>
      <w:r w:rsidR="00256FB8">
        <w:rPr>
          <w:rFonts w:ascii="Roboto" w:hAnsi="Roboto" w:cstheme="minorHAnsi"/>
        </w:rPr>
        <w:t xml:space="preserve">, </w:t>
      </w:r>
      <w:r w:rsidR="00BC42E4">
        <w:rPr>
          <w:rFonts w:ascii="Roboto" w:hAnsi="Roboto" w:cstheme="minorHAnsi"/>
        </w:rPr>
        <w:t>policy implementation</w:t>
      </w:r>
      <w:r w:rsidR="00DE2EEE">
        <w:rPr>
          <w:rFonts w:ascii="Roboto" w:hAnsi="Roboto" w:cstheme="minorHAnsi"/>
        </w:rPr>
        <w:t xml:space="preserve"> processes</w:t>
      </w:r>
      <w:r w:rsidR="00256FB8">
        <w:rPr>
          <w:rFonts w:ascii="Roboto" w:hAnsi="Roboto" w:cstheme="minorHAnsi"/>
        </w:rPr>
        <w:t>,</w:t>
      </w:r>
      <w:r w:rsidR="00BC42E4">
        <w:rPr>
          <w:rFonts w:ascii="Roboto" w:hAnsi="Roboto" w:cstheme="minorHAnsi"/>
        </w:rPr>
        <w:t xml:space="preserve"> and </w:t>
      </w:r>
      <w:r w:rsidR="00DE2EEE">
        <w:rPr>
          <w:rFonts w:ascii="Roboto" w:hAnsi="Roboto" w:cstheme="minorHAnsi"/>
        </w:rPr>
        <w:t xml:space="preserve">implemented </w:t>
      </w:r>
      <w:r w:rsidR="00BC42E4">
        <w:rPr>
          <w:rFonts w:ascii="Roboto" w:hAnsi="Roboto" w:cstheme="minorHAnsi"/>
        </w:rPr>
        <w:t>practice</w:t>
      </w:r>
      <w:r w:rsidR="00DE2EEE">
        <w:rPr>
          <w:rFonts w:ascii="Roboto" w:hAnsi="Roboto" w:cstheme="minorHAnsi"/>
        </w:rPr>
        <w:t>s</w:t>
      </w:r>
      <w:r w:rsidR="00F55A4D">
        <w:rPr>
          <w:rFonts w:ascii="Roboto" w:hAnsi="Roboto" w:cstheme="minorHAnsi"/>
        </w:rPr>
        <w:t xml:space="preserve"> </w:t>
      </w:r>
      <w:r w:rsidR="006D401B">
        <w:rPr>
          <w:rFonts w:ascii="Roboto" w:hAnsi="Roboto" w:cstheme="minorHAnsi"/>
        </w:rPr>
        <w:t>at the program level</w:t>
      </w:r>
      <w:r w:rsidR="006120D4">
        <w:rPr>
          <w:rFonts w:ascii="Roboto" w:hAnsi="Roboto" w:cstheme="minorHAnsi"/>
        </w:rPr>
        <w:t xml:space="preserve">. </w:t>
      </w:r>
      <w:r w:rsidR="000A5A95">
        <w:rPr>
          <w:rFonts w:ascii="Roboto" w:hAnsi="Roboto" w:cstheme="minorHAnsi"/>
        </w:rPr>
        <w:t>The semi-structure</w:t>
      </w:r>
      <w:r w:rsidR="00366680">
        <w:rPr>
          <w:rFonts w:ascii="Roboto" w:hAnsi="Roboto" w:cstheme="minorHAnsi"/>
        </w:rPr>
        <w:t>d</w:t>
      </w:r>
      <w:r w:rsidR="000A5A95">
        <w:rPr>
          <w:rFonts w:ascii="Roboto" w:hAnsi="Roboto" w:cstheme="minorHAnsi"/>
        </w:rPr>
        <w:t xml:space="preserve"> interview approach allows for rich and nuanced descriptions </w:t>
      </w:r>
      <w:r w:rsidR="001A4AE4">
        <w:rPr>
          <w:rFonts w:ascii="Roboto" w:hAnsi="Roboto" w:cstheme="minorHAnsi"/>
        </w:rPr>
        <w:t xml:space="preserve">from informants of their experiences </w:t>
      </w:r>
      <w:r w:rsidR="001A0BF5">
        <w:rPr>
          <w:rFonts w:ascii="Roboto" w:hAnsi="Roboto" w:cstheme="minorHAnsi"/>
        </w:rPr>
        <w:t>creating,</w:t>
      </w:r>
      <w:r w:rsidR="001A4AE4">
        <w:rPr>
          <w:rFonts w:ascii="Roboto" w:hAnsi="Roboto" w:cstheme="minorHAnsi"/>
        </w:rPr>
        <w:t xml:space="preserve"> implementing, interpreting, and supplementing written policy</w:t>
      </w:r>
      <w:r w:rsidR="0000095F">
        <w:rPr>
          <w:rFonts w:ascii="Roboto" w:hAnsi="Roboto" w:cstheme="minorHAnsi"/>
        </w:rPr>
        <w:t xml:space="preserve"> around</w:t>
      </w:r>
      <w:r w:rsidR="00427D20">
        <w:rPr>
          <w:rFonts w:ascii="Roboto" w:hAnsi="Roboto" w:cstheme="minorHAnsi"/>
        </w:rPr>
        <w:t xml:space="preserve"> the braiding of funding. </w:t>
      </w:r>
    </w:p>
    <w:p w:rsidR="0013620D" w:rsidP="00890B43" w:rsidRDefault="0013620D" w14:paraId="41FE6080" w14:textId="5652C917">
      <w:pPr>
        <w:spacing w:line="240" w:lineRule="auto"/>
        <w:rPr>
          <w:rFonts w:ascii="Roboto" w:hAnsi="Roboto" w:cstheme="minorHAnsi"/>
        </w:rPr>
      </w:pPr>
      <w:r>
        <w:rPr>
          <w:rFonts w:ascii="Roboto" w:hAnsi="Roboto" w:cstheme="minorHAnsi"/>
        </w:rPr>
        <w:t xml:space="preserve">The findings from this </w:t>
      </w:r>
      <w:r w:rsidR="00351293">
        <w:rPr>
          <w:rFonts w:ascii="Roboto" w:hAnsi="Roboto" w:cstheme="minorHAnsi"/>
        </w:rPr>
        <w:t>information</w:t>
      </w:r>
      <w:r>
        <w:rPr>
          <w:rFonts w:ascii="Roboto" w:hAnsi="Roboto" w:cstheme="minorHAnsi"/>
        </w:rPr>
        <w:t xml:space="preserve"> collection are intended to inform future research activities. Findings will </w:t>
      </w:r>
      <w:r w:rsidR="008D5B1A">
        <w:rPr>
          <w:rFonts w:ascii="Roboto" w:hAnsi="Roboto" w:cstheme="minorHAnsi"/>
        </w:rPr>
        <w:t xml:space="preserve">initially be synthesized alongside policy scan findings for internal use by </w:t>
      </w:r>
      <w:r w:rsidR="009C4778">
        <w:rPr>
          <w:rFonts w:ascii="Roboto" w:hAnsi="Roboto" w:cstheme="minorHAnsi"/>
        </w:rPr>
        <w:t>OPRE</w:t>
      </w:r>
      <w:r w:rsidR="008D5B1A">
        <w:rPr>
          <w:rFonts w:ascii="Roboto" w:hAnsi="Roboto" w:cstheme="minorHAnsi"/>
        </w:rPr>
        <w:t xml:space="preserve">. </w:t>
      </w:r>
      <w:r w:rsidR="00486567">
        <w:rPr>
          <w:rFonts w:ascii="Roboto" w:hAnsi="Roboto" w:cstheme="minorHAnsi"/>
        </w:rPr>
        <w:t xml:space="preserve">However, de-identified </w:t>
      </w:r>
      <w:r w:rsidR="00CD1280">
        <w:rPr>
          <w:rFonts w:ascii="Roboto" w:hAnsi="Roboto" w:cstheme="minorHAnsi"/>
        </w:rPr>
        <w:t xml:space="preserve">and aggregated </w:t>
      </w:r>
      <w:r w:rsidR="00486567">
        <w:rPr>
          <w:rFonts w:ascii="Roboto" w:hAnsi="Roboto" w:cstheme="minorHAnsi"/>
        </w:rPr>
        <w:t>findings may appear in publicly disseminated reports, briefs, and</w:t>
      </w:r>
      <w:r w:rsidR="001F7962">
        <w:rPr>
          <w:rFonts w:ascii="Roboto" w:hAnsi="Roboto" w:cstheme="minorHAnsi"/>
        </w:rPr>
        <w:t>/or</w:t>
      </w:r>
      <w:r w:rsidR="00486567">
        <w:rPr>
          <w:rFonts w:ascii="Roboto" w:hAnsi="Roboto" w:cstheme="minorHAnsi"/>
        </w:rPr>
        <w:t xml:space="preserve"> presentations</w:t>
      </w:r>
      <w:r w:rsidR="001F7962">
        <w:rPr>
          <w:rFonts w:ascii="Roboto" w:hAnsi="Roboto" w:cstheme="minorHAnsi"/>
        </w:rPr>
        <w:t xml:space="preserve"> to</w:t>
      </w:r>
      <w:r w:rsidR="00486567">
        <w:rPr>
          <w:rFonts w:ascii="Roboto" w:hAnsi="Roboto" w:cstheme="minorHAnsi"/>
        </w:rPr>
        <w:t xml:space="preserve"> different target audiences—including policymakers, researchers, practitioners, and the </w:t>
      </w:r>
      <w:proofErr w:type="gramStart"/>
      <w:r w:rsidR="00486567">
        <w:rPr>
          <w:rFonts w:ascii="Roboto" w:hAnsi="Roboto" w:cstheme="minorHAnsi"/>
        </w:rPr>
        <w:t>general public</w:t>
      </w:r>
      <w:proofErr w:type="gramEnd"/>
      <w:r w:rsidR="00486567">
        <w:rPr>
          <w:rFonts w:ascii="Roboto" w:hAnsi="Roboto" w:cstheme="minorHAnsi"/>
        </w:rPr>
        <w:t xml:space="preserve">. </w:t>
      </w:r>
      <w:bookmarkStart w:name="OLE_LINK1" w:id="0"/>
      <w:r w:rsidR="000C5A53">
        <w:rPr>
          <w:rFonts w:ascii="Roboto" w:hAnsi="Roboto" w:cstheme="minorHAnsi"/>
        </w:rPr>
        <w:t>Purposes may include sharing</w:t>
      </w:r>
      <w:r w:rsidR="004E779A">
        <w:rPr>
          <w:rFonts w:ascii="Roboto" w:hAnsi="Roboto" w:cstheme="minorHAnsi"/>
        </w:rPr>
        <w:t xml:space="preserve"> information, such as</w:t>
      </w:r>
      <w:r w:rsidR="000C5A53">
        <w:rPr>
          <w:rFonts w:ascii="Roboto" w:hAnsi="Roboto" w:cstheme="minorHAnsi"/>
        </w:rPr>
        <w:t xml:space="preserve"> </w:t>
      </w:r>
      <w:r w:rsidR="00816E85">
        <w:rPr>
          <w:rFonts w:ascii="Roboto" w:hAnsi="Roboto" w:cstheme="minorHAnsi"/>
        </w:rPr>
        <w:t>broad</w:t>
      </w:r>
      <w:r w:rsidR="004E779A">
        <w:rPr>
          <w:rFonts w:ascii="Roboto" w:hAnsi="Roboto" w:cstheme="minorHAnsi"/>
        </w:rPr>
        <w:t xml:space="preserve"> themes or key takeaways,</w:t>
      </w:r>
      <w:r w:rsidR="000C5A53">
        <w:rPr>
          <w:rFonts w:ascii="Roboto" w:hAnsi="Roboto" w:cstheme="minorHAnsi"/>
        </w:rPr>
        <w:t xml:space="preserve"> and/or providing rationale for the design of future research activities.</w:t>
      </w:r>
      <w:bookmarkEnd w:id="0"/>
    </w:p>
    <w:p w:rsidRPr="003022AE" w:rsidR="007D0F6E" w:rsidP="00890B43" w:rsidRDefault="00014EDC" w14:paraId="3D05813B" w14:textId="3D39A016">
      <w:pPr>
        <w:spacing w:line="240" w:lineRule="auto"/>
        <w:rPr>
          <w:rFonts w:ascii="Roboto" w:hAnsi="Roboto" w:cstheme="minorHAnsi"/>
          <w:b/>
        </w:rPr>
      </w:pPr>
      <w:r w:rsidRPr="00571BE3">
        <w:rPr>
          <w:rFonts w:ascii="Roboto" w:hAnsi="Roboto" w:cstheme="minorHAnsi"/>
        </w:rPr>
        <w:t xml:space="preserve">This proposed information collection meets </w:t>
      </w:r>
      <w:r w:rsidR="00B77205">
        <w:rPr>
          <w:rFonts w:ascii="Roboto" w:hAnsi="Roboto" w:cstheme="minorHAnsi"/>
        </w:rPr>
        <w:t xml:space="preserve">a main </w:t>
      </w:r>
      <w:r w:rsidRPr="00571BE3">
        <w:rPr>
          <w:rFonts w:ascii="Roboto" w:hAnsi="Roboto" w:cstheme="minorHAnsi"/>
        </w:rPr>
        <w:t>goal of ACF’s generic clearance for formative data collections for research and evaluation (0970-0356):</w:t>
      </w:r>
      <w:r w:rsidR="00576628">
        <w:rPr>
          <w:rFonts w:ascii="Roboto" w:hAnsi="Roboto" w:cstheme="minorHAnsi"/>
          <w:b/>
        </w:rPr>
        <w:t xml:space="preserve"> </w:t>
      </w:r>
      <w:r w:rsidRPr="000229BC" w:rsidR="00B77205">
        <w:rPr>
          <w:rFonts w:ascii="Roboto" w:hAnsi="Roboto" w:cstheme="minorHAnsi"/>
          <w:bCs/>
        </w:rPr>
        <w:t>to</w:t>
      </w:r>
      <w:r w:rsidR="00B77205">
        <w:rPr>
          <w:rFonts w:ascii="Roboto" w:hAnsi="Roboto" w:cstheme="minorHAnsi"/>
          <w:b/>
        </w:rPr>
        <w:t xml:space="preserve"> </w:t>
      </w:r>
      <w:r w:rsidRPr="00571BE3">
        <w:rPr>
          <w:rFonts w:ascii="Roboto" w:hAnsi="Roboto" w:cstheme="minorHAnsi"/>
        </w:rPr>
        <w:t>inform the development of ACF research</w:t>
      </w:r>
      <w:r w:rsidR="005141F9">
        <w:rPr>
          <w:rFonts w:ascii="Roboto" w:hAnsi="Roboto" w:cstheme="minorHAnsi"/>
        </w:rPr>
        <w:t>.</w:t>
      </w:r>
      <w:r w:rsidR="00F261B6">
        <w:rPr>
          <w:rFonts w:ascii="Roboto" w:hAnsi="Roboto" w:cstheme="minorHAnsi"/>
        </w:rPr>
        <w:t xml:space="preserve"> </w:t>
      </w:r>
      <w:r w:rsidRPr="00571BE3" w:rsidR="00A36134">
        <w:rPr>
          <w:rFonts w:ascii="Roboto" w:hAnsi="Roboto" w:cstheme="minorHAnsi"/>
        </w:rPr>
        <w:t xml:space="preserve">The information collected is meant to contribute to the body of knowledge on ACF programs. It is not intended to be used as the principal basis for a decision by a federal </w:t>
      </w:r>
      <w:r w:rsidRPr="00571BE3" w:rsidR="00A36134">
        <w:rPr>
          <w:rFonts w:ascii="Roboto" w:hAnsi="Roboto" w:cstheme="minorHAnsi"/>
        </w:rPr>
        <w:lastRenderedPageBreak/>
        <w:t>decision-</w:t>
      </w:r>
      <w:r w:rsidRPr="00571BE3" w:rsidR="007717B2">
        <w:rPr>
          <w:rFonts w:ascii="Roboto" w:hAnsi="Roboto" w:cstheme="minorHAnsi"/>
        </w:rPr>
        <w:t>maker and</w:t>
      </w:r>
      <w:r w:rsidRPr="00571BE3" w:rsidR="00A36134">
        <w:rPr>
          <w:rFonts w:ascii="Roboto" w:hAnsi="Roboto" w:cstheme="minorHAnsi"/>
        </w:rPr>
        <w:t xml:space="preserve"> is not expected to meet the threshold of influential or highly influential scientific information.  </w:t>
      </w:r>
    </w:p>
    <w:p w:rsidRPr="00571BE3" w:rsidR="004328A4" w:rsidP="007D0F6E" w:rsidRDefault="004328A4" w14:paraId="57EB8C37" w14:textId="4D915454">
      <w:pPr>
        <w:spacing w:after="120" w:line="240" w:lineRule="auto"/>
        <w:rPr>
          <w:rFonts w:ascii="Roboto" w:hAnsi="Roboto"/>
          <w:i/>
        </w:rPr>
      </w:pPr>
      <w:r w:rsidRPr="00571BE3">
        <w:rPr>
          <w:rFonts w:ascii="Roboto" w:hAnsi="Roboto"/>
          <w:i/>
        </w:rPr>
        <w:t>Research Questions or Tests</w:t>
      </w:r>
    </w:p>
    <w:p w:rsidRPr="004465D3" w:rsidR="004465D3" w:rsidP="000229BC" w:rsidRDefault="00D077E0" w14:paraId="6518801B" w14:textId="03823802">
      <w:pPr>
        <w:spacing w:after="120" w:line="240" w:lineRule="auto"/>
        <w:rPr>
          <w:rFonts w:ascii="Roboto" w:hAnsi="Roboto"/>
          <w:iCs/>
        </w:rPr>
      </w:pPr>
      <w:r w:rsidRPr="004465D3">
        <w:rPr>
          <w:rFonts w:ascii="Roboto" w:hAnsi="Roboto"/>
          <w:iCs/>
        </w:rPr>
        <w:t>The proposed data collection</w:t>
      </w:r>
      <w:r>
        <w:rPr>
          <w:rFonts w:ascii="Roboto" w:hAnsi="Roboto"/>
          <w:iCs/>
        </w:rPr>
        <w:t xml:space="preserve"> is intended to probe key informants</w:t>
      </w:r>
      <w:r w:rsidR="005657D6">
        <w:rPr>
          <w:rFonts w:ascii="Roboto" w:hAnsi="Roboto"/>
          <w:iCs/>
        </w:rPr>
        <w:t>’</w:t>
      </w:r>
      <w:r>
        <w:rPr>
          <w:rFonts w:ascii="Roboto" w:hAnsi="Roboto"/>
          <w:iCs/>
        </w:rPr>
        <w:t xml:space="preserve"> knowledge related to each of the overall F4EQ project’s three primary research questions</w:t>
      </w:r>
      <w:r w:rsidR="004465D3">
        <w:rPr>
          <w:rFonts w:ascii="Roboto" w:hAnsi="Roboto"/>
          <w:iCs/>
        </w:rPr>
        <w:t>:</w:t>
      </w:r>
    </w:p>
    <w:p w:rsidR="004A01D0" w:rsidP="00E63F1A" w:rsidRDefault="004A01D0" w14:paraId="445C74EE" w14:textId="77777777">
      <w:pPr>
        <w:pStyle w:val="paragraph"/>
        <w:numPr>
          <w:ilvl w:val="0"/>
          <w:numId w:val="17"/>
        </w:numPr>
        <w:tabs>
          <w:tab w:val="clear" w:pos="720"/>
          <w:tab w:val="num" w:pos="-360"/>
        </w:tabs>
        <w:spacing w:before="0" w:beforeAutospacing="0" w:after="120" w:afterAutospacing="0"/>
        <w:ind w:left="288" w:hanging="288"/>
        <w:textAlignment w:val="baseline"/>
        <w:rPr>
          <w:rFonts w:ascii="Roboto" w:hAnsi="Roboto"/>
          <w:sz w:val="22"/>
          <w:szCs w:val="22"/>
        </w:rPr>
      </w:pPr>
      <w:r>
        <w:rPr>
          <w:rStyle w:val="normaltextrun"/>
          <w:rFonts w:ascii="Roboto" w:hAnsi="Roboto"/>
          <w:sz w:val="22"/>
          <w:szCs w:val="22"/>
        </w:rPr>
        <w:t xml:space="preserve">What are </w:t>
      </w:r>
      <w:r>
        <w:rPr>
          <w:rStyle w:val="normaltextrun"/>
          <w:rFonts w:ascii="Roboto" w:hAnsi="Roboto"/>
          <w:b/>
          <w:bCs/>
          <w:sz w:val="22"/>
          <w:szCs w:val="22"/>
        </w:rPr>
        <w:t>common approaches</w:t>
      </w:r>
      <w:r>
        <w:rPr>
          <w:rStyle w:val="normaltextrun"/>
          <w:rFonts w:ascii="Roboto" w:hAnsi="Roboto"/>
          <w:sz w:val="22"/>
          <w:szCs w:val="22"/>
        </w:rPr>
        <w:t xml:space="preserve"> to</w:t>
      </w:r>
      <w:r>
        <w:rPr>
          <w:rStyle w:val="normaltextrun"/>
          <w:sz w:val="22"/>
          <w:szCs w:val="22"/>
        </w:rPr>
        <w:t> </w:t>
      </w:r>
      <w:r>
        <w:rPr>
          <w:rStyle w:val="normaltextrun"/>
          <w:rFonts w:ascii="Roboto" w:hAnsi="Roboto"/>
          <w:sz w:val="22"/>
          <w:szCs w:val="22"/>
        </w:rPr>
        <w:t>braided</w:t>
      </w:r>
      <w:r>
        <w:rPr>
          <w:rStyle w:val="normaltextrun"/>
          <w:sz w:val="22"/>
          <w:szCs w:val="22"/>
        </w:rPr>
        <w:t> </w:t>
      </w:r>
      <w:r>
        <w:rPr>
          <w:rStyle w:val="normaltextrun"/>
          <w:rFonts w:ascii="Roboto" w:hAnsi="Roboto"/>
          <w:sz w:val="22"/>
          <w:szCs w:val="22"/>
        </w:rPr>
        <w:t>funding that include Head Start and how are they implemented?</w:t>
      </w:r>
      <w:r>
        <w:rPr>
          <w:rStyle w:val="normaltextrun"/>
          <w:sz w:val="22"/>
          <w:szCs w:val="22"/>
        </w:rPr>
        <w:t>   </w:t>
      </w:r>
      <w:r>
        <w:rPr>
          <w:rStyle w:val="eop"/>
          <w:rFonts w:ascii="Roboto" w:hAnsi="Roboto"/>
          <w:sz w:val="22"/>
          <w:szCs w:val="22"/>
        </w:rPr>
        <w:t> </w:t>
      </w:r>
    </w:p>
    <w:p w:rsidR="004A01D0" w:rsidP="00E63F1A" w:rsidRDefault="004A01D0" w14:paraId="29FEA7DA" w14:textId="77777777">
      <w:pPr>
        <w:pStyle w:val="paragraph"/>
        <w:numPr>
          <w:ilvl w:val="0"/>
          <w:numId w:val="18"/>
        </w:numPr>
        <w:tabs>
          <w:tab w:val="clear" w:pos="720"/>
          <w:tab w:val="num" w:pos="-360"/>
        </w:tabs>
        <w:spacing w:before="0" w:beforeAutospacing="0" w:after="120" w:afterAutospacing="0"/>
        <w:ind w:left="288" w:hanging="288"/>
        <w:textAlignment w:val="baseline"/>
        <w:rPr>
          <w:rFonts w:ascii="Roboto" w:hAnsi="Roboto"/>
          <w:sz w:val="22"/>
          <w:szCs w:val="22"/>
        </w:rPr>
      </w:pPr>
      <w:r>
        <w:rPr>
          <w:rStyle w:val="normaltextrun"/>
          <w:rFonts w:ascii="Roboto" w:hAnsi="Roboto"/>
          <w:sz w:val="22"/>
          <w:szCs w:val="22"/>
        </w:rPr>
        <w:t xml:space="preserve">What are the federal, state, or local financing </w:t>
      </w:r>
      <w:r>
        <w:rPr>
          <w:rStyle w:val="normaltextrun"/>
          <w:rFonts w:ascii="Roboto" w:hAnsi="Roboto"/>
          <w:b/>
          <w:bCs/>
          <w:sz w:val="22"/>
          <w:szCs w:val="22"/>
        </w:rPr>
        <w:t>policy levers</w:t>
      </w:r>
      <w:r>
        <w:rPr>
          <w:rStyle w:val="normaltextrun"/>
          <w:rFonts w:ascii="Roboto" w:hAnsi="Roboto"/>
          <w:sz w:val="22"/>
          <w:szCs w:val="22"/>
        </w:rPr>
        <w:t xml:space="preserve"> (e.g., requirements, regulations, standards) and </w:t>
      </w:r>
      <w:r>
        <w:rPr>
          <w:rStyle w:val="normaltextrun"/>
          <w:rFonts w:ascii="Roboto" w:hAnsi="Roboto"/>
          <w:b/>
          <w:bCs/>
          <w:sz w:val="22"/>
          <w:szCs w:val="22"/>
        </w:rPr>
        <w:t>enabling conditions</w:t>
      </w:r>
      <w:r>
        <w:rPr>
          <w:rStyle w:val="normaltextrun"/>
          <w:rFonts w:ascii="Roboto" w:hAnsi="Roboto"/>
          <w:sz w:val="22"/>
          <w:szCs w:val="22"/>
        </w:rPr>
        <w:t xml:space="preserve"> (e.g., governance structures, mindsets, the political will to braid ECE funds) that affect Head Start’s ability to engage in braided funding and/or coordination across ECE systems?</w:t>
      </w:r>
      <w:r>
        <w:rPr>
          <w:rStyle w:val="eop"/>
          <w:rFonts w:ascii="Roboto" w:hAnsi="Roboto"/>
          <w:sz w:val="22"/>
          <w:szCs w:val="22"/>
        </w:rPr>
        <w:t> </w:t>
      </w:r>
    </w:p>
    <w:p w:rsidR="004A01D0" w:rsidP="00BD78C7" w:rsidRDefault="004A01D0" w14:paraId="297A246C" w14:textId="77777777">
      <w:pPr>
        <w:pStyle w:val="paragraph"/>
        <w:numPr>
          <w:ilvl w:val="0"/>
          <w:numId w:val="19"/>
        </w:numPr>
        <w:tabs>
          <w:tab w:val="clear" w:pos="720"/>
          <w:tab w:val="num" w:pos="-360"/>
        </w:tabs>
        <w:spacing w:before="0" w:beforeAutospacing="0" w:after="0" w:afterAutospacing="0"/>
        <w:ind w:left="288" w:hanging="288"/>
        <w:textAlignment w:val="baseline"/>
        <w:rPr>
          <w:rFonts w:ascii="Roboto" w:hAnsi="Roboto"/>
          <w:sz w:val="22"/>
          <w:szCs w:val="22"/>
        </w:rPr>
      </w:pPr>
      <w:r>
        <w:rPr>
          <w:rStyle w:val="normaltextrun"/>
          <w:rFonts w:ascii="Roboto" w:hAnsi="Roboto"/>
          <w:sz w:val="22"/>
          <w:szCs w:val="22"/>
        </w:rPr>
        <w:t xml:space="preserve">How is the use of or participation in different approaches to braided funding related to Head Start’s (a) </w:t>
      </w:r>
      <w:r>
        <w:rPr>
          <w:rStyle w:val="normaltextrun"/>
          <w:rFonts w:ascii="Roboto" w:hAnsi="Roboto"/>
          <w:b/>
          <w:bCs/>
          <w:sz w:val="22"/>
          <w:szCs w:val="22"/>
        </w:rPr>
        <w:t>program implementation</w:t>
      </w:r>
      <w:r>
        <w:rPr>
          <w:rStyle w:val="normaltextrun"/>
          <w:rFonts w:ascii="Roboto" w:hAnsi="Roboto"/>
          <w:sz w:val="22"/>
          <w:szCs w:val="22"/>
        </w:rPr>
        <w:t xml:space="preserve"> and (b) </w:t>
      </w:r>
      <w:r>
        <w:rPr>
          <w:rStyle w:val="normaltextrun"/>
          <w:rFonts w:ascii="Roboto" w:hAnsi="Roboto"/>
          <w:b/>
          <w:bCs/>
          <w:sz w:val="22"/>
          <w:szCs w:val="22"/>
        </w:rPr>
        <w:t>integration</w:t>
      </w:r>
      <w:r>
        <w:rPr>
          <w:rStyle w:val="normaltextrun"/>
          <w:rFonts w:ascii="Roboto" w:hAnsi="Roboto"/>
          <w:sz w:val="22"/>
          <w:szCs w:val="22"/>
        </w:rPr>
        <w:t xml:space="preserve"> within broader ECE systems?</w:t>
      </w:r>
      <w:r>
        <w:rPr>
          <w:rStyle w:val="normaltextrun"/>
          <w:sz w:val="22"/>
          <w:szCs w:val="22"/>
        </w:rPr>
        <w:t> </w:t>
      </w:r>
      <w:r>
        <w:rPr>
          <w:rStyle w:val="eop"/>
          <w:rFonts w:ascii="Roboto" w:hAnsi="Roboto"/>
          <w:sz w:val="22"/>
          <w:szCs w:val="22"/>
        </w:rPr>
        <w:t> </w:t>
      </w:r>
    </w:p>
    <w:p w:rsidRPr="00571BE3" w:rsidR="007D0F6E" w:rsidP="00DF1291" w:rsidRDefault="007D0F6E" w14:paraId="074BB4AA" w14:textId="77777777">
      <w:pPr>
        <w:spacing w:after="0" w:line="240" w:lineRule="auto"/>
        <w:rPr>
          <w:rFonts w:ascii="Roboto" w:hAnsi="Roboto"/>
          <w:i/>
        </w:rPr>
      </w:pPr>
    </w:p>
    <w:p w:rsidRPr="00571BE3" w:rsidR="004328A4" w:rsidP="007D0F6E" w:rsidRDefault="004328A4" w14:paraId="5C99A251" w14:textId="06F137D6">
      <w:pPr>
        <w:spacing w:after="120" w:line="240" w:lineRule="auto"/>
        <w:rPr>
          <w:rFonts w:ascii="Roboto" w:hAnsi="Roboto"/>
          <w:i/>
        </w:rPr>
      </w:pPr>
      <w:r w:rsidRPr="00571BE3">
        <w:rPr>
          <w:rFonts w:ascii="Roboto" w:hAnsi="Roboto"/>
          <w:i/>
        </w:rPr>
        <w:t>Study Design</w:t>
      </w:r>
    </w:p>
    <w:p w:rsidR="006D596E" w:rsidP="000229BC" w:rsidRDefault="00562DBB" w14:paraId="33AC1F1A" w14:textId="1C0B3FFF">
      <w:pPr>
        <w:spacing w:line="240" w:lineRule="auto"/>
        <w:rPr>
          <w:rFonts w:ascii="Roboto" w:hAnsi="Roboto"/>
          <w:iCs/>
        </w:rPr>
      </w:pPr>
      <w:r>
        <w:rPr>
          <w:rFonts w:ascii="Roboto" w:hAnsi="Roboto"/>
          <w:iCs/>
        </w:rPr>
        <w:t xml:space="preserve">OPRE aims to address the research questions through </w:t>
      </w:r>
      <w:r w:rsidR="00440280">
        <w:rPr>
          <w:rFonts w:ascii="Roboto" w:hAnsi="Roboto"/>
          <w:iCs/>
        </w:rPr>
        <w:t>interviews</w:t>
      </w:r>
      <w:r w:rsidR="00053EE3">
        <w:rPr>
          <w:rFonts w:ascii="Roboto" w:hAnsi="Roboto"/>
          <w:iCs/>
        </w:rPr>
        <w:t xml:space="preserve"> with up to 16 key informants</w:t>
      </w:r>
      <w:r w:rsidR="00440280">
        <w:rPr>
          <w:rFonts w:ascii="Roboto" w:hAnsi="Roboto"/>
          <w:iCs/>
        </w:rPr>
        <w:t xml:space="preserve">, purposefully selected from those most knowledgeable about braiding and blending policy and practice in their respective “levels” (program, state, and regional/federal). </w:t>
      </w:r>
      <w:r w:rsidR="00C65839">
        <w:rPr>
          <w:rFonts w:ascii="Roboto" w:hAnsi="Roboto"/>
          <w:iCs/>
        </w:rPr>
        <w:t xml:space="preserve">See Supporting Statement B, part 2 for more information on respondent selection. </w:t>
      </w:r>
      <w:r w:rsidR="00001D25">
        <w:rPr>
          <w:rFonts w:ascii="Roboto" w:hAnsi="Roboto"/>
          <w:iCs/>
        </w:rPr>
        <w:t xml:space="preserve">Data collection will take place over approximately </w:t>
      </w:r>
      <w:r w:rsidR="001316B1">
        <w:rPr>
          <w:rFonts w:ascii="Roboto" w:hAnsi="Roboto"/>
          <w:iCs/>
        </w:rPr>
        <w:t>3</w:t>
      </w:r>
      <w:r w:rsidR="00050CF1">
        <w:rPr>
          <w:rFonts w:ascii="Roboto" w:hAnsi="Roboto"/>
          <w:iCs/>
        </w:rPr>
        <w:t xml:space="preserve"> months in the fall of 2022. </w:t>
      </w:r>
    </w:p>
    <w:p w:rsidRPr="00D72086" w:rsidR="00562DBB" w:rsidP="000229BC" w:rsidRDefault="006D596E" w14:paraId="3D2A351B" w14:textId="59E535DE">
      <w:pPr>
        <w:spacing w:line="240" w:lineRule="auto"/>
        <w:rPr>
          <w:rFonts w:ascii="Roboto" w:hAnsi="Roboto"/>
          <w:iCs/>
        </w:rPr>
      </w:pPr>
      <w:r w:rsidRPr="006D596E">
        <w:rPr>
          <w:rFonts w:ascii="Roboto" w:hAnsi="Roboto"/>
        </w:rPr>
        <w:t xml:space="preserve">We will include any limitations in all publications resulting from the information collection. This includes the fact that these results are not intended to be representative of or generalizable to any given subpopulation, but rather to provide descriptive information about what </w:t>
      </w:r>
      <w:r w:rsidR="00FE266C">
        <w:rPr>
          <w:rFonts w:ascii="Roboto" w:hAnsi="Roboto"/>
        </w:rPr>
        <w:t xml:space="preserve">policies and </w:t>
      </w:r>
      <w:r w:rsidRPr="006D596E">
        <w:rPr>
          <w:rFonts w:ascii="Roboto" w:hAnsi="Roboto"/>
        </w:rPr>
        <w:t xml:space="preserve">approaches are being implemented </w:t>
      </w:r>
      <w:r w:rsidR="00825B85">
        <w:rPr>
          <w:rFonts w:ascii="Roboto" w:hAnsi="Roboto"/>
        </w:rPr>
        <w:t>at</w:t>
      </w:r>
      <w:r w:rsidRPr="006D596E">
        <w:rPr>
          <w:rFonts w:ascii="Roboto" w:hAnsi="Roboto"/>
        </w:rPr>
        <w:t xml:space="preserve"> various </w:t>
      </w:r>
      <w:r w:rsidR="00825B85">
        <w:rPr>
          <w:rFonts w:ascii="Roboto" w:hAnsi="Roboto"/>
        </w:rPr>
        <w:t>“levels”</w:t>
      </w:r>
      <w:r w:rsidRPr="006D596E">
        <w:rPr>
          <w:rFonts w:ascii="Roboto" w:hAnsi="Roboto"/>
        </w:rPr>
        <w:t xml:space="preserve"> and what their key challenges are</w:t>
      </w:r>
      <w:r w:rsidR="001F7962">
        <w:rPr>
          <w:rFonts w:ascii="Roboto" w:hAnsi="Roboto"/>
        </w:rPr>
        <w:t xml:space="preserve"> for the purpose of informing the design of future research</w:t>
      </w:r>
      <w:r w:rsidRPr="006D596E">
        <w:rPr>
          <w:rFonts w:ascii="Roboto" w:hAnsi="Roboto"/>
        </w:rPr>
        <w:t>. See Supporting Statement B, part 1 for more detail on the study design, its appropriateness for the intended use, and its limitations.</w:t>
      </w:r>
    </w:p>
    <w:p w:rsidRPr="004B59DE" w:rsidR="004B59DE" w:rsidP="004B59DE" w:rsidRDefault="004B59DE" w14:paraId="4D3381EC" w14:textId="43736659">
      <w:pPr>
        <w:spacing w:before="120" w:after="0" w:line="240" w:lineRule="auto"/>
        <w:rPr>
          <w:rFonts w:ascii="Roboto" w:hAnsi="Roboto"/>
          <w:b/>
          <w:bCs/>
          <w:iCs/>
        </w:rPr>
      </w:pPr>
      <w:r w:rsidRPr="004B59DE">
        <w:rPr>
          <w:rFonts w:ascii="Roboto" w:hAnsi="Roboto"/>
          <w:b/>
          <w:bCs/>
          <w:iCs/>
        </w:rPr>
        <w:t>Exhibit A2.1: Data Collection Activities</w:t>
      </w:r>
    </w:p>
    <w:tbl>
      <w:tblPr>
        <w:tblStyle w:val="TableGrid"/>
        <w:tblW w:w="9445" w:type="dxa"/>
        <w:tblInd w:w="0" w:type="dxa"/>
        <w:tblLook w:val="04A0" w:firstRow="1" w:lastRow="0" w:firstColumn="1" w:lastColumn="0" w:noHBand="0" w:noVBand="1"/>
      </w:tblPr>
      <w:tblGrid>
        <w:gridCol w:w="1255"/>
        <w:gridCol w:w="1800"/>
        <w:gridCol w:w="2160"/>
        <w:gridCol w:w="2825"/>
        <w:gridCol w:w="1405"/>
      </w:tblGrid>
      <w:tr w:rsidR="00A36134" w:rsidTr="003E03B3" w14:paraId="51FF2E50" w14:textId="77777777">
        <w:tc>
          <w:tcPr>
            <w:tcW w:w="1255" w:type="dxa"/>
            <w:shd w:val="clear" w:color="auto" w:fill="D9D9D9" w:themeFill="background1" w:themeFillShade="D9"/>
          </w:tcPr>
          <w:p w:rsidRPr="00571BE3" w:rsidR="00A36134" w:rsidP="00A524C8" w:rsidRDefault="00A36134" w14:paraId="3C96822A" w14:textId="77777777">
            <w:pPr>
              <w:rPr>
                <w:rFonts w:ascii="Roboto" w:hAnsi="Roboto" w:cstheme="minorHAnsi"/>
                <w:i/>
              </w:rPr>
            </w:pPr>
            <w:r w:rsidRPr="00571BE3">
              <w:rPr>
                <w:rFonts w:ascii="Roboto" w:hAnsi="Roboto" w:cstheme="minorHAnsi"/>
                <w:i/>
              </w:rPr>
              <w:t>Data Collection Activity</w:t>
            </w:r>
          </w:p>
        </w:tc>
        <w:tc>
          <w:tcPr>
            <w:tcW w:w="1800" w:type="dxa"/>
            <w:shd w:val="clear" w:color="auto" w:fill="D9D9D9" w:themeFill="background1" w:themeFillShade="D9"/>
          </w:tcPr>
          <w:p w:rsidRPr="00571BE3" w:rsidR="00A36134" w:rsidP="00A524C8" w:rsidRDefault="00A36134" w14:paraId="750C64CA" w14:textId="500CAEE6">
            <w:pPr>
              <w:rPr>
                <w:rFonts w:ascii="Roboto" w:hAnsi="Roboto" w:cstheme="minorHAnsi"/>
                <w:i/>
              </w:rPr>
            </w:pPr>
            <w:r w:rsidRPr="00571BE3">
              <w:rPr>
                <w:rFonts w:ascii="Roboto" w:hAnsi="Roboto" w:cstheme="minorHAnsi"/>
                <w:i/>
              </w:rPr>
              <w:t>Instruments</w:t>
            </w:r>
          </w:p>
        </w:tc>
        <w:tc>
          <w:tcPr>
            <w:tcW w:w="2160" w:type="dxa"/>
            <w:shd w:val="clear" w:color="auto" w:fill="D9D9D9" w:themeFill="background1" w:themeFillShade="D9"/>
          </w:tcPr>
          <w:p w:rsidRPr="00571BE3" w:rsidR="00A36134" w:rsidP="00A524C8" w:rsidRDefault="00A36134" w14:paraId="778389EC" w14:textId="6A7ADB73">
            <w:pPr>
              <w:rPr>
                <w:rFonts w:ascii="Roboto" w:hAnsi="Roboto" w:cstheme="minorHAnsi"/>
                <w:i/>
              </w:rPr>
            </w:pPr>
            <w:r w:rsidRPr="00571BE3">
              <w:rPr>
                <w:rFonts w:ascii="Roboto" w:hAnsi="Roboto" w:cstheme="minorHAnsi"/>
                <w:i/>
              </w:rPr>
              <w:t>Respondent</w:t>
            </w:r>
            <w:r w:rsidR="00C03C7B">
              <w:rPr>
                <w:rFonts w:ascii="Roboto" w:hAnsi="Roboto" w:cstheme="minorHAnsi"/>
                <w:i/>
              </w:rPr>
              <w:t>s</w:t>
            </w:r>
          </w:p>
        </w:tc>
        <w:tc>
          <w:tcPr>
            <w:tcW w:w="2825" w:type="dxa"/>
            <w:shd w:val="clear" w:color="auto" w:fill="D9D9D9" w:themeFill="background1" w:themeFillShade="D9"/>
          </w:tcPr>
          <w:p w:rsidR="00AF67B9" w:rsidP="00A524C8" w:rsidRDefault="00AF67B9" w14:paraId="731CCE90" w14:textId="4D5D6C20">
            <w:pPr>
              <w:rPr>
                <w:rFonts w:ascii="Roboto" w:hAnsi="Roboto" w:cstheme="minorHAnsi"/>
                <w:i/>
              </w:rPr>
            </w:pPr>
            <w:r>
              <w:rPr>
                <w:rFonts w:ascii="Roboto" w:hAnsi="Roboto" w:cstheme="minorHAnsi"/>
                <w:i/>
              </w:rPr>
              <w:t>Purpose of Collection</w:t>
            </w:r>
            <w:r w:rsidR="00241D7A">
              <w:rPr>
                <w:rFonts w:ascii="Roboto" w:hAnsi="Roboto" w:cstheme="minorHAnsi"/>
                <w:i/>
              </w:rPr>
              <w:t xml:space="preserve"> and Content</w:t>
            </w:r>
          </w:p>
        </w:tc>
        <w:tc>
          <w:tcPr>
            <w:tcW w:w="1405" w:type="dxa"/>
            <w:shd w:val="clear" w:color="auto" w:fill="D9D9D9" w:themeFill="background1" w:themeFillShade="D9"/>
          </w:tcPr>
          <w:p w:rsidRPr="00571BE3" w:rsidR="00A36134" w:rsidP="00A524C8" w:rsidRDefault="00A36134" w14:paraId="0C4F1C59" w14:textId="15016F70">
            <w:pPr>
              <w:rPr>
                <w:rFonts w:ascii="Roboto" w:hAnsi="Roboto" w:cstheme="minorHAnsi"/>
                <w:i/>
              </w:rPr>
            </w:pPr>
            <w:r w:rsidRPr="00571BE3">
              <w:rPr>
                <w:rFonts w:ascii="Roboto" w:hAnsi="Roboto" w:cstheme="minorHAnsi"/>
                <w:i/>
              </w:rPr>
              <w:t>Mode and Duration</w:t>
            </w:r>
          </w:p>
        </w:tc>
      </w:tr>
      <w:tr w:rsidR="00E01264" w:rsidTr="003E03B3" w14:paraId="7460439D" w14:textId="77777777">
        <w:tc>
          <w:tcPr>
            <w:tcW w:w="1255" w:type="dxa"/>
            <w:vMerge w:val="restart"/>
          </w:tcPr>
          <w:p w:rsidRPr="00571BE3" w:rsidR="00E01264" w:rsidP="00A524C8" w:rsidRDefault="00E01264" w14:paraId="45A0A4CE" w14:textId="5F671A69">
            <w:pPr>
              <w:rPr>
                <w:rFonts w:ascii="Roboto" w:hAnsi="Roboto" w:cstheme="minorHAnsi"/>
              </w:rPr>
            </w:pPr>
            <w:r w:rsidRPr="00571BE3">
              <w:rPr>
                <w:rFonts w:ascii="Roboto" w:hAnsi="Roboto" w:cstheme="minorHAnsi"/>
              </w:rPr>
              <w:t xml:space="preserve">Semi-structured interviews with </w:t>
            </w:r>
            <w:r w:rsidR="007A233E">
              <w:rPr>
                <w:rFonts w:ascii="Roboto" w:hAnsi="Roboto" w:cstheme="minorHAnsi"/>
              </w:rPr>
              <w:t>policy and/or practice experts</w:t>
            </w:r>
          </w:p>
        </w:tc>
        <w:tc>
          <w:tcPr>
            <w:tcW w:w="1800" w:type="dxa"/>
          </w:tcPr>
          <w:p w:rsidR="00E01264" w:rsidP="00AD3456" w:rsidRDefault="00E01264" w14:paraId="7765B340" w14:textId="25140890">
            <w:pPr>
              <w:rPr>
                <w:rFonts w:ascii="Roboto" w:hAnsi="Roboto" w:cstheme="minorHAnsi"/>
              </w:rPr>
            </w:pPr>
            <w:r w:rsidRPr="00E01264">
              <w:rPr>
                <w:rFonts w:ascii="Roboto" w:hAnsi="Roboto" w:cstheme="minorHAnsi"/>
                <w:b/>
                <w:bCs/>
              </w:rPr>
              <w:t>Instrument A</w:t>
            </w:r>
            <w:r>
              <w:rPr>
                <w:rFonts w:ascii="Roboto" w:hAnsi="Roboto" w:cstheme="minorHAnsi"/>
              </w:rPr>
              <w:t xml:space="preserve"> – Program-Level Interview Protocol</w:t>
            </w:r>
          </w:p>
          <w:p w:rsidRPr="00571BE3" w:rsidR="00E01264" w:rsidP="00A524C8" w:rsidRDefault="00E01264" w14:paraId="3EDF4256" w14:textId="48C661BF">
            <w:pPr>
              <w:rPr>
                <w:rFonts w:ascii="Roboto" w:hAnsi="Roboto" w:cstheme="minorHAnsi"/>
              </w:rPr>
            </w:pPr>
          </w:p>
        </w:tc>
        <w:tc>
          <w:tcPr>
            <w:tcW w:w="2160" w:type="dxa"/>
          </w:tcPr>
          <w:p w:rsidR="00E01264" w:rsidP="003E03B3" w:rsidRDefault="00E01264" w14:paraId="4F6C6E17" w14:textId="77777777">
            <w:pPr>
              <w:pStyle w:val="ListParagraph"/>
              <w:numPr>
                <w:ilvl w:val="0"/>
                <w:numId w:val="22"/>
              </w:numPr>
              <w:ind w:left="164" w:hanging="164"/>
              <w:rPr>
                <w:rFonts w:ascii="Roboto" w:hAnsi="Roboto" w:cstheme="minorHAnsi"/>
              </w:rPr>
            </w:pPr>
            <w:r w:rsidRPr="001A00D0">
              <w:rPr>
                <w:rFonts w:ascii="Roboto" w:hAnsi="Roboto" w:cstheme="minorHAnsi"/>
              </w:rPr>
              <w:t>Head Start Program Directors</w:t>
            </w:r>
          </w:p>
          <w:p w:rsidR="00E01264" w:rsidP="003E03B3" w:rsidRDefault="00E01264" w14:paraId="4B2383F1" w14:textId="77777777">
            <w:pPr>
              <w:pStyle w:val="ListParagraph"/>
              <w:numPr>
                <w:ilvl w:val="0"/>
                <w:numId w:val="22"/>
              </w:numPr>
              <w:ind w:left="164" w:hanging="164"/>
              <w:rPr>
                <w:rFonts w:ascii="Roboto" w:hAnsi="Roboto" w:cstheme="minorHAnsi"/>
              </w:rPr>
            </w:pPr>
            <w:r w:rsidRPr="001A00D0">
              <w:rPr>
                <w:rFonts w:ascii="Roboto" w:hAnsi="Roboto" w:cstheme="minorHAnsi"/>
              </w:rPr>
              <w:t>Head Start Finance Managers</w:t>
            </w:r>
          </w:p>
          <w:p w:rsidRPr="00571BE3" w:rsidR="00E01264" w:rsidP="003E03B3" w:rsidRDefault="00E01264" w14:paraId="11DAEC14" w14:textId="44AA0F8E">
            <w:pPr>
              <w:pStyle w:val="ListParagraph"/>
              <w:numPr>
                <w:ilvl w:val="0"/>
                <w:numId w:val="22"/>
              </w:numPr>
              <w:ind w:left="164" w:hanging="164"/>
              <w:rPr>
                <w:rFonts w:ascii="Roboto" w:hAnsi="Roboto" w:cstheme="minorHAnsi"/>
              </w:rPr>
            </w:pPr>
            <w:r w:rsidRPr="001A00D0">
              <w:rPr>
                <w:rFonts w:ascii="Roboto" w:hAnsi="Roboto" w:cstheme="minorHAnsi"/>
              </w:rPr>
              <w:t>EHS-CPP Directors</w:t>
            </w:r>
          </w:p>
        </w:tc>
        <w:tc>
          <w:tcPr>
            <w:tcW w:w="2825" w:type="dxa"/>
            <w:vMerge w:val="restart"/>
          </w:tcPr>
          <w:p w:rsidR="00812743" w:rsidP="00812743" w:rsidRDefault="00812743" w14:paraId="2FFA061E" w14:textId="4E10449E">
            <w:pPr>
              <w:rPr>
                <w:rFonts w:ascii="Roboto" w:hAnsi="Roboto" w:cstheme="minorHAnsi"/>
                <w:bCs/>
              </w:rPr>
            </w:pPr>
            <w:r w:rsidRPr="004F12FA">
              <w:rPr>
                <w:rFonts w:ascii="Roboto" w:hAnsi="Roboto" w:cstheme="minorHAnsi"/>
                <w:b/>
              </w:rPr>
              <w:t>Purpose:</w:t>
            </w:r>
            <w:r>
              <w:rPr>
                <w:rFonts w:ascii="Roboto" w:hAnsi="Roboto" w:cstheme="minorHAnsi"/>
                <w:bCs/>
              </w:rPr>
              <w:t xml:space="preserve"> C</w:t>
            </w:r>
            <w:r w:rsidR="00C045F8">
              <w:rPr>
                <w:rFonts w:ascii="Roboto" w:hAnsi="Roboto" w:cstheme="minorHAnsi"/>
                <w:bCs/>
              </w:rPr>
              <w:t>ollect information about policies and implementation of braided funding approaches</w:t>
            </w:r>
            <w:r w:rsidR="00753C33">
              <w:rPr>
                <w:rFonts w:ascii="Roboto" w:hAnsi="Roboto" w:cstheme="minorHAnsi"/>
                <w:bCs/>
              </w:rPr>
              <w:t xml:space="preserve"> at different levels of the ECE system</w:t>
            </w:r>
            <w:r w:rsidR="00B00D60">
              <w:rPr>
                <w:rFonts w:ascii="Roboto" w:hAnsi="Roboto" w:cstheme="minorHAnsi"/>
                <w:bCs/>
              </w:rPr>
              <w:t xml:space="preserve">. </w:t>
            </w:r>
          </w:p>
          <w:p w:rsidR="00812743" w:rsidP="00812743" w:rsidRDefault="00812743" w14:paraId="40316799" w14:textId="77777777">
            <w:pPr>
              <w:rPr>
                <w:rFonts w:ascii="Roboto" w:hAnsi="Roboto" w:cstheme="minorHAnsi"/>
                <w:b/>
                <w:bCs/>
              </w:rPr>
            </w:pPr>
          </w:p>
          <w:p w:rsidR="00812743" w:rsidP="00812743" w:rsidRDefault="00812743" w14:paraId="6DAACFAF" w14:textId="612551B7">
            <w:pPr>
              <w:rPr>
                <w:rFonts w:ascii="Roboto" w:hAnsi="Roboto" w:cstheme="minorHAnsi"/>
                <w:bCs/>
              </w:rPr>
            </w:pPr>
            <w:r w:rsidRPr="004F12FA">
              <w:rPr>
                <w:rFonts w:ascii="Roboto" w:hAnsi="Roboto" w:cstheme="minorHAnsi"/>
                <w:b/>
              </w:rPr>
              <w:t>Content:</w:t>
            </w:r>
            <w:r>
              <w:rPr>
                <w:rFonts w:ascii="Roboto" w:hAnsi="Roboto" w:cstheme="minorHAnsi"/>
                <w:bCs/>
              </w:rPr>
              <w:t xml:space="preserve"> </w:t>
            </w:r>
          </w:p>
          <w:p w:rsidR="00812743" w:rsidP="00812743" w:rsidRDefault="00812743" w14:paraId="254AF63E" w14:textId="6FBCBE08">
            <w:pPr>
              <w:pStyle w:val="ListParagraph"/>
              <w:numPr>
                <w:ilvl w:val="0"/>
                <w:numId w:val="27"/>
              </w:numPr>
              <w:ind w:left="256" w:hanging="180"/>
              <w:rPr>
                <w:rFonts w:ascii="Roboto" w:hAnsi="Roboto" w:cstheme="minorHAnsi"/>
                <w:bCs/>
              </w:rPr>
            </w:pPr>
            <w:r>
              <w:rPr>
                <w:rFonts w:ascii="Roboto" w:hAnsi="Roboto" w:cstheme="minorHAnsi"/>
                <w:bCs/>
              </w:rPr>
              <w:t>P</w:t>
            </w:r>
            <w:r w:rsidRPr="004F12FA">
              <w:rPr>
                <w:rFonts w:ascii="Roboto" w:hAnsi="Roboto" w:cstheme="minorHAnsi"/>
                <w:bCs/>
              </w:rPr>
              <w:t xml:space="preserve">erspectives related to the supports, challenges, and benefits of using different braided funding approaches to support children, families, and staff in ECE programs. </w:t>
            </w:r>
          </w:p>
          <w:p w:rsidRPr="004F12FA" w:rsidR="00812743" w:rsidP="00812743" w:rsidRDefault="00812743" w14:paraId="47D57420" w14:textId="36D32FF8">
            <w:pPr>
              <w:pStyle w:val="ListParagraph"/>
              <w:numPr>
                <w:ilvl w:val="0"/>
                <w:numId w:val="27"/>
              </w:numPr>
              <w:ind w:left="256" w:hanging="180"/>
              <w:rPr>
                <w:rFonts w:ascii="Roboto" w:hAnsi="Roboto" w:cstheme="minorHAnsi"/>
                <w:bCs/>
              </w:rPr>
            </w:pPr>
            <w:r>
              <w:rPr>
                <w:rFonts w:ascii="Roboto" w:hAnsi="Roboto" w:cstheme="minorHAnsi"/>
                <w:bCs/>
              </w:rPr>
              <w:lastRenderedPageBreak/>
              <w:t>Questions about h</w:t>
            </w:r>
            <w:r w:rsidRPr="004F12FA">
              <w:rPr>
                <w:rFonts w:ascii="Roboto" w:hAnsi="Roboto" w:cstheme="minorHAnsi"/>
                <w:bCs/>
              </w:rPr>
              <w:t xml:space="preserve">ow respondents make decisions about how and when to braid funds, and across which sources. </w:t>
            </w:r>
          </w:p>
          <w:p w:rsidR="00812743" w:rsidP="00812743" w:rsidRDefault="00812743" w14:paraId="0958FA26" w14:textId="77777777">
            <w:pPr>
              <w:rPr>
                <w:rFonts w:ascii="Roboto" w:hAnsi="Roboto" w:cstheme="minorHAnsi"/>
                <w:bCs/>
              </w:rPr>
            </w:pPr>
          </w:p>
          <w:p w:rsidRPr="001608DB" w:rsidR="00AF67B9" w:rsidP="00812743" w:rsidRDefault="00741703" w14:paraId="3652DD05" w14:textId="5EE408B2">
            <w:pPr>
              <w:rPr>
                <w:rFonts w:ascii="Roboto" w:hAnsi="Roboto" w:cstheme="minorHAnsi"/>
                <w:bCs/>
              </w:rPr>
            </w:pPr>
            <w:r>
              <w:rPr>
                <w:rFonts w:ascii="Roboto" w:hAnsi="Roboto" w:cstheme="minorHAnsi"/>
                <w:bCs/>
              </w:rPr>
              <w:t xml:space="preserve">Questions </w:t>
            </w:r>
            <w:r w:rsidR="00812743">
              <w:rPr>
                <w:rFonts w:ascii="Roboto" w:hAnsi="Roboto" w:cstheme="minorHAnsi"/>
                <w:bCs/>
              </w:rPr>
              <w:t>are</w:t>
            </w:r>
            <w:r>
              <w:rPr>
                <w:rFonts w:ascii="Roboto" w:hAnsi="Roboto" w:cstheme="minorHAnsi"/>
                <w:bCs/>
              </w:rPr>
              <w:t xml:space="preserve"> geared toward understanding decision making, implementation, and perceived challenges and benefits</w:t>
            </w:r>
            <w:r w:rsidR="001F09AA">
              <w:rPr>
                <w:rFonts w:ascii="Roboto" w:hAnsi="Roboto" w:cstheme="minorHAnsi"/>
                <w:bCs/>
              </w:rPr>
              <w:t xml:space="preserve"> – all of which we are unable to answer with a document-oriented policy scan alone.</w:t>
            </w:r>
            <w:r w:rsidR="003A0975">
              <w:rPr>
                <w:rFonts w:ascii="Roboto" w:hAnsi="Roboto" w:cstheme="minorHAnsi"/>
                <w:bCs/>
              </w:rPr>
              <w:t xml:space="preserve"> </w:t>
            </w:r>
          </w:p>
        </w:tc>
        <w:tc>
          <w:tcPr>
            <w:tcW w:w="1405" w:type="dxa"/>
          </w:tcPr>
          <w:p w:rsidRPr="00571BE3" w:rsidR="00E01264" w:rsidP="00A524C8" w:rsidRDefault="00E01264" w14:paraId="169F7FD4" w14:textId="6BBFC0C3">
            <w:pPr>
              <w:rPr>
                <w:rFonts w:ascii="Roboto" w:hAnsi="Roboto" w:cstheme="minorHAnsi"/>
              </w:rPr>
            </w:pPr>
            <w:r w:rsidRPr="00571BE3">
              <w:rPr>
                <w:rFonts w:ascii="Roboto" w:hAnsi="Roboto" w:cstheme="minorHAnsi"/>
                <w:b/>
              </w:rPr>
              <w:lastRenderedPageBreak/>
              <w:t>Mode</w:t>
            </w:r>
            <w:r w:rsidRPr="00571BE3">
              <w:rPr>
                <w:rFonts w:ascii="Roboto" w:hAnsi="Roboto" w:cstheme="minorHAnsi"/>
              </w:rPr>
              <w:t>: Virtual interview</w:t>
            </w:r>
          </w:p>
          <w:p w:rsidRPr="00571BE3" w:rsidR="00E01264" w:rsidP="00A524C8" w:rsidRDefault="00E01264" w14:paraId="7FF7A335" w14:textId="77777777">
            <w:pPr>
              <w:rPr>
                <w:rFonts w:ascii="Roboto" w:hAnsi="Roboto" w:cstheme="minorHAnsi"/>
              </w:rPr>
            </w:pPr>
          </w:p>
          <w:p w:rsidRPr="00571BE3" w:rsidR="00E01264" w:rsidP="00A524C8" w:rsidRDefault="00E01264" w14:paraId="5A3D1520" w14:textId="2E822533">
            <w:pPr>
              <w:rPr>
                <w:rFonts w:ascii="Roboto" w:hAnsi="Roboto" w:cstheme="minorHAnsi"/>
              </w:rPr>
            </w:pPr>
            <w:r w:rsidRPr="00571BE3">
              <w:rPr>
                <w:rFonts w:ascii="Roboto" w:hAnsi="Roboto" w:cstheme="minorHAnsi"/>
                <w:b/>
              </w:rPr>
              <w:t>Duration</w:t>
            </w:r>
            <w:r w:rsidRPr="00571BE3">
              <w:rPr>
                <w:rFonts w:ascii="Roboto" w:hAnsi="Roboto" w:cstheme="minorHAnsi"/>
              </w:rPr>
              <w:t>:</w:t>
            </w:r>
            <w:r>
              <w:rPr>
                <w:rFonts w:ascii="Roboto" w:hAnsi="Roboto" w:cstheme="minorHAnsi"/>
              </w:rPr>
              <w:t xml:space="preserve"> 1 hour</w:t>
            </w:r>
          </w:p>
        </w:tc>
      </w:tr>
      <w:tr w:rsidR="00E01264" w:rsidTr="003E03B3" w14:paraId="1073E5DB" w14:textId="77777777">
        <w:tc>
          <w:tcPr>
            <w:tcW w:w="1255" w:type="dxa"/>
            <w:vMerge/>
          </w:tcPr>
          <w:p w:rsidRPr="00571BE3" w:rsidR="00E01264" w:rsidP="00A524C8" w:rsidRDefault="00E01264" w14:paraId="2C0ED9D1" w14:textId="77777777">
            <w:pPr>
              <w:rPr>
                <w:rFonts w:ascii="Roboto" w:hAnsi="Roboto" w:cstheme="minorHAnsi"/>
              </w:rPr>
            </w:pPr>
          </w:p>
        </w:tc>
        <w:tc>
          <w:tcPr>
            <w:tcW w:w="1800" w:type="dxa"/>
          </w:tcPr>
          <w:p w:rsidRPr="00571BE3" w:rsidR="00E01264" w:rsidP="00A524C8" w:rsidRDefault="00E01264" w14:paraId="50C70376" w14:textId="61C13198">
            <w:pPr>
              <w:rPr>
                <w:rFonts w:ascii="Roboto" w:hAnsi="Roboto" w:cstheme="minorHAnsi"/>
              </w:rPr>
            </w:pPr>
            <w:r w:rsidRPr="00E01264">
              <w:rPr>
                <w:rFonts w:ascii="Roboto" w:hAnsi="Roboto" w:cstheme="minorHAnsi"/>
                <w:b/>
                <w:bCs/>
              </w:rPr>
              <w:t>Instrument B</w:t>
            </w:r>
            <w:r>
              <w:rPr>
                <w:rFonts w:ascii="Roboto" w:hAnsi="Roboto" w:cstheme="minorHAnsi"/>
              </w:rPr>
              <w:t xml:space="preserve"> – State-Level Interview Protocol</w:t>
            </w:r>
          </w:p>
        </w:tc>
        <w:tc>
          <w:tcPr>
            <w:tcW w:w="2160" w:type="dxa"/>
          </w:tcPr>
          <w:p w:rsidR="00E01264" w:rsidP="003E03B3" w:rsidRDefault="00E01264" w14:paraId="0CB97269" w14:textId="77777777">
            <w:pPr>
              <w:pStyle w:val="ListParagraph"/>
              <w:numPr>
                <w:ilvl w:val="0"/>
                <w:numId w:val="21"/>
              </w:numPr>
              <w:ind w:left="164" w:hanging="164"/>
              <w:rPr>
                <w:rFonts w:ascii="Roboto" w:hAnsi="Roboto" w:cstheme="minorHAnsi"/>
              </w:rPr>
            </w:pPr>
            <w:r w:rsidRPr="005D241F">
              <w:rPr>
                <w:rFonts w:ascii="Roboto" w:hAnsi="Roboto" w:cstheme="minorHAnsi"/>
              </w:rPr>
              <w:t>State-level ECE Policy individuals</w:t>
            </w:r>
          </w:p>
          <w:p w:rsidR="00E01264" w:rsidP="003E03B3" w:rsidRDefault="00E01264" w14:paraId="1F2C11A5" w14:textId="77777777">
            <w:pPr>
              <w:pStyle w:val="ListParagraph"/>
              <w:numPr>
                <w:ilvl w:val="0"/>
                <w:numId w:val="21"/>
              </w:numPr>
              <w:ind w:left="164" w:hanging="164"/>
              <w:rPr>
                <w:rFonts w:ascii="Roboto" w:hAnsi="Roboto" w:cstheme="minorHAnsi"/>
              </w:rPr>
            </w:pPr>
            <w:r w:rsidRPr="005D241F">
              <w:rPr>
                <w:rFonts w:ascii="Roboto" w:hAnsi="Roboto" w:cstheme="minorHAnsi"/>
              </w:rPr>
              <w:t>State-level CCDF-focused and PDG-focused staff</w:t>
            </w:r>
          </w:p>
          <w:p w:rsidRPr="00571BE3" w:rsidR="00E01264" w:rsidP="003E03B3" w:rsidRDefault="00E01264" w14:paraId="30076CFB" w14:textId="38AB5015">
            <w:pPr>
              <w:pStyle w:val="ListParagraph"/>
              <w:numPr>
                <w:ilvl w:val="0"/>
                <w:numId w:val="21"/>
              </w:numPr>
              <w:ind w:left="164" w:hanging="164"/>
              <w:rPr>
                <w:rFonts w:ascii="Roboto" w:hAnsi="Roboto" w:cstheme="minorHAnsi"/>
              </w:rPr>
            </w:pPr>
            <w:r w:rsidRPr="005D241F">
              <w:rPr>
                <w:rFonts w:ascii="Roboto" w:hAnsi="Roboto" w:cstheme="minorHAnsi"/>
              </w:rPr>
              <w:t>Head Start Collaboration Office Directors</w:t>
            </w:r>
          </w:p>
        </w:tc>
        <w:tc>
          <w:tcPr>
            <w:tcW w:w="2825" w:type="dxa"/>
            <w:vMerge/>
          </w:tcPr>
          <w:p w:rsidRPr="00571BE3" w:rsidR="00AF67B9" w:rsidP="00A524C8" w:rsidRDefault="00AF67B9" w14:paraId="5F76B9E0" w14:textId="77777777">
            <w:pPr>
              <w:rPr>
                <w:rFonts w:ascii="Roboto" w:hAnsi="Roboto" w:cstheme="minorHAnsi"/>
                <w:b/>
              </w:rPr>
            </w:pPr>
          </w:p>
        </w:tc>
        <w:tc>
          <w:tcPr>
            <w:tcW w:w="1405" w:type="dxa"/>
          </w:tcPr>
          <w:p w:rsidRPr="00571BE3" w:rsidR="00E01264" w:rsidP="00A524C8" w:rsidRDefault="00E01264" w14:paraId="27ECB13A" w14:textId="1D36EEE0">
            <w:pPr>
              <w:rPr>
                <w:rFonts w:ascii="Roboto" w:hAnsi="Roboto" w:cstheme="minorHAnsi"/>
              </w:rPr>
            </w:pPr>
            <w:r w:rsidRPr="00571BE3">
              <w:rPr>
                <w:rFonts w:ascii="Roboto" w:hAnsi="Roboto" w:cstheme="minorHAnsi"/>
                <w:b/>
              </w:rPr>
              <w:t>Mode</w:t>
            </w:r>
            <w:r w:rsidRPr="00571BE3">
              <w:rPr>
                <w:rFonts w:ascii="Roboto" w:hAnsi="Roboto" w:cstheme="minorHAnsi"/>
              </w:rPr>
              <w:t xml:space="preserve">: </w:t>
            </w:r>
            <w:r>
              <w:rPr>
                <w:rFonts w:ascii="Roboto" w:hAnsi="Roboto" w:cstheme="minorHAnsi"/>
              </w:rPr>
              <w:t>Virtual interview</w:t>
            </w:r>
          </w:p>
          <w:p w:rsidRPr="00571BE3" w:rsidR="00E01264" w:rsidP="00A524C8" w:rsidRDefault="00E01264" w14:paraId="3E57C1F5" w14:textId="77777777">
            <w:pPr>
              <w:rPr>
                <w:rFonts w:ascii="Roboto" w:hAnsi="Roboto" w:cstheme="minorHAnsi"/>
              </w:rPr>
            </w:pPr>
          </w:p>
          <w:p w:rsidRPr="00571BE3" w:rsidR="00E01264" w:rsidP="00A524C8" w:rsidRDefault="00E01264" w14:paraId="47B89D35" w14:textId="4E5F5A6A">
            <w:pPr>
              <w:rPr>
                <w:rFonts w:ascii="Roboto" w:hAnsi="Roboto" w:cstheme="minorHAnsi"/>
              </w:rPr>
            </w:pPr>
            <w:r w:rsidRPr="00571BE3">
              <w:rPr>
                <w:rFonts w:ascii="Roboto" w:hAnsi="Roboto" w:cstheme="minorHAnsi"/>
                <w:b/>
              </w:rPr>
              <w:t>Duration</w:t>
            </w:r>
            <w:r w:rsidRPr="00571BE3">
              <w:rPr>
                <w:rFonts w:ascii="Roboto" w:hAnsi="Roboto" w:cstheme="minorHAnsi"/>
              </w:rPr>
              <w:t>:</w:t>
            </w:r>
            <w:r>
              <w:rPr>
                <w:rFonts w:ascii="Roboto" w:hAnsi="Roboto" w:cstheme="minorHAnsi"/>
              </w:rPr>
              <w:t xml:space="preserve"> 1 hour</w:t>
            </w:r>
          </w:p>
        </w:tc>
      </w:tr>
      <w:tr w:rsidR="00E01264" w:rsidTr="003E03B3" w14:paraId="4AC5F9C0" w14:textId="77777777">
        <w:tc>
          <w:tcPr>
            <w:tcW w:w="1255" w:type="dxa"/>
            <w:vMerge/>
            <w:vAlign w:val="center"/>
          </w:tcPr>
          <w:p w:rsidRPr="00571BE3" w:rsidR="00E01264" w:rsidP="00775E79" w:rsidRDefault="00E01264" w14:paraId="4945AFBD" w14:textId="77777777">
            <w:pPr>
              <w:jc w:val="center"/>
              <w:rPr>
                <w:rFonts w:ascii="Roboto" w:hAnsi="Roboto" w:cstheme="minorHAnsi"/>
              </w:rPr>
            </w:pPr>
          </w:p>
        </w:tc>
        <w:tc>
          <w:tcPr>
            <w:tcW w:w="1800" w:type="dxa"/>
          </w:tcPr>
          <w:p w:rsidR="00E01264" w:rsidP="00AD3456" w:rsidRDefault="00E01264" w14:paraId="0606C8DA" w14:textId="1B2F4A7A">
            <w:pPr>
              <w:rPr>
                <w:rFonts w:ascii="Roboto" w:hAnsi="Roboto" w:cstheme="minorHAnsi"/>
              </w:rPr>
            </w:pPr>
            <w:r w:rsidRPr="00E01264">
              <w:rPr>
                <w:rFonts w:ascii="Roboto" w:hAnsi="Roboto" w:cstheme="minorHAnsi"/>
                <w:b/>
                <w:bCs/>
              </w:rPr>
              <w:t>Instrument C</w:t>
            </w:r>
            <w:r>
              <w:rPr>
                <w:rFonts w:ascii="Roboto" w:hAnsi="Roboto" w:cstheme="minorHAnsi"/>
              </w:rPr>
              <w:t xml:space="preserve"> – Regional/Federal-</w:t>
            </w:r>
            <w:r>
              <w:rPr>
                <w:rFonts w:ascii="Roboto" w:hAnsi="Roboto" w:cstheme="minorHAnsi"/>
              </w:rPr>
              <w:lastRenderedPageBreak/>
              <w:t>Level Interview Protocol</w:t>
            </w:r>
          </w:p>
          <w:p w:rsidRPr="00571BE3" w:rsidR="00E01264" w:rsidP="00A524C8" w:rsidRDefault="00E01264" w14:paraId="1173D3CF" w14:textId="4B987B9F">
            <w:pPr>
              <w:rPr>
                <w:rFonts w:ascii="Roboto" w:hAnsi="Roboto" w:cstheme="minorHAnsi"/>
              </w:rPr>
            </w:pPr>
          </w:p>
        </w:tc>
        <w:tc>
          <w:tcPr>
            <w:tcW w:w="2160" w:type="dxa"/>
          </w:tcPr>
          <w:p w:rsidR="00E01264" w:rsidP="003E03B3" w:rsidRDefault="00E01264" w14:paraId="6A56A69E" w14:textId="3A08B120">
            <w:pPr>
              <w:pStyle w:val="ListParagraph"/>
              <w:numPr>
                <w:ilvl w:val="0"/>
                <w:numId w:val="20"/>
              </w:numPr>
              <w:ind w:left="164" w:hanging="164"/>
              <w:rPr>
                <w:rFonts w:ascii="Roboto" w:hAnsi="Roboto" w:cstheme="minorHAnsi"/>
              </w:rPr>
            </w:pPr>
            <w:r w:rsidRPr="005D241F">
              <w:rPr>
                <w:rFonts w:ascii="Roboto" w:hAnsi="Roboto" w:cstheme="minorHAnsi"/>
              </w:rPr>
              <w:lastRenderedPageBreak/>
              <w:t>Regional Office Staff</w:t>
            </w:r>
          </w:p>
          <w:p w:rsidRPr="005D241F" w:rsidR="00E01264" w:rsidP="003E03B3" w:rsidRDefault="00E01264" w14:paraId="5367124D" w14:textId="1979A25E">
            <w:pPr>
              <w:pStyle w:val="ListParagraph"/>
              <w:numPr>
                <w:ilvl w:val="0"/>
                <w:numId w:val="20"/>
              </w:numPr>
              <w:ind w:left="164" w:hanging="164"/>
              <w:rPr>
                <w:rFonts w:ascii="Roboto" w:hAnsi="Roboto" w:cstheme="minorHAnsi"/>
              </w:rPr>
            </w:pPr>
            <w:r w:rsidRPr="005D241F">
              <w:rPr>
                <w:rFonts w:ascii="Roboto" w:hAnsi="Roboto" w:cstheme="minorHAnsi"/>
              </w:rPr>
              <w:lastRenderedPageBreak/>
              <w:t>T/TA staff that develop guidance for grantees on meeting fiscal requirements</w:t>
            </w:r>
          </w:p>
        </w:tc>
        <w:tc>
          <w:tcPr>
            <w:tcW w:w="2825" w:type="dxa"/>
            <w:vMerge/>
          </w:tcPr>
          <w:p w:rsidRPr="00571BE3" w:rsidR="00AF67B9" w:rsidP="00A524C8" w:rsidRDefault="00AF67B9" w14:paraId="3785A0E1" w14:textId="77777777">
            <w:pPr>
              <w:rPr>
                <w:rFonts w:ascii="Roboto" w:hAnsi="Roboto" w:cstheme="minorHAnsi"/>
                <w:b/>
              </w:rPr>
            </w:pPr>
          </w:p>
        </w:tc>
        <w:tc>
          <w:tcPr>
            <w:tcW w:w="1405" w:type="dxa"/>
          </w:tcPr>
          <w:p w:rsidRPr="00571BE3" w:rsidR="00E01264" w:rsidP="00A524C8" w:rsidRDefault="00E01264" w14:paraId="3435E559" w14:textId="04471F3A">
            <w:pPr>
              <w:rPr>
                <w:rFonts w:ascii="Roboto" w:hAnsi="Roboto" w:cstheme="minorHAnsi"/>
              </w:rPr>
            </w:pPr>
            <w:r w:rsidRPr="00571BE3">
              <w:rPr>
                <w:rFonts w:ascii="Roboto" w:hAnsi="Roboto" w:cstheme="minorHAnsi"/>
                <w:b/>
              </w:rPr>
              <w:t>Mode</w:t>
            </w:r>
            <w:r w:rsidRPr="00571BE3">
              <w:rPr>
                <w:rFonts w:ascii="Roboto" w:hAnsi="Roboto" w:cstheme="minorHAnsi"/>
              </w:rPr>
              <w:t xml:space="preserve">: </w:t>
            </w:r>
            <w:r>
              <w:rPr>
                <w:rFonts w:ascii="Roboto" w:hAnsi="Roboto" w:cstheme="minorHAnsi"/>
              </w:rPr>
              <w:t>virtual interview</w:t>
            </w:r>
          </w:p>
          <w:p w:rsidRPr="00571BE3" w:rsidR="00E01264" w:rsidP="00A524C8" w:rsidRDefault="00E01264" w14:paraId="12AC44DA" w14:textId="77777777">
            <w:pPr>
              <w:rPr>
                <w:rFonts w:ascii="Roboto" w:hAnsi="Roboto" w:cstheme="minorHAnsi"/>
              </w:rPr>
            </w:pPr>
          </w:p>
          <w:p w:rsidRPr="00571BE3" w:rsidR="00E01264" w:rsidP="00A524C8" w:rsidRDefault="00E01264" w14:paraId="75DA178A" w14:textId="7323A31E">
            <w:pPr>
              <w:rPr>
                <w:rFonts w:ascii="Roboto" w:hAnsi="Roboto" w:cstheme="minorHAnsi"/>
                <w:b/>
              </w:rPr>
            </w:pPr>
            <w:r w:rsidRPr="00571BE3">
              <w:rPr>
                <w:rFonts w:ascii="Roboto" w:hAnsi="Roboto" w:cstheme="minorHAnsi"/>
                <w:b/>
              </w:rPr>
              <w:t>Duration</w:t>
            </w:r>
            <w:r w:rsidRPr="00571BE3">
              <w:rPr>
                <w:rFonts w:ascii="Roboto" w:hAnsi="Roboto" w:cstheme="minorHAnsi"/>
              </w:rPr>
              <w:t>:</w:t>
            </w:r>
            <w:r>
              <w:rPr>
                <w:rFonts w:ascii="Roboto" w:hAnsi="Roboto" w:cstheme="minorHAnsi"/>
              </w:rPr>
              <w:t xml:space="preserve"> 1 hour</w:t>
            </w:r>
          </w:p>
        </w:tc>
      </w:tr>
    </w:tbl>
    <w:p w:rsidR="007D0F6E" w:rsidP="00DF1291" w:rsidRDefault="007D0F6E" w14:paraId="276E8AA7" w14:textId="3C8FE396">
      <w:pPr>
        <w:spacing w:after="0" w:line="240" w:lineRule="auto"/>
        <w:rPr>
          <w:rFonts w:ascii="Roboto" w:hAnsi="Roboto"/>
          <w:i/>
        </w:rPr>
      </w:pPr>
    </w:p>
    <w:p w:rsidRPr="00571BE3" w:rsidR="004328A4" w:rsidP="007D0F6E" w:rsidRDefault="007D0F6E" w14:paraId="6B7E22CE" w14:textId="14554C6B">
      <w:pPr>
        <w:spacing w:after="120" w:line="240" w:lineRule="auto"/>
        <w:rPr>
          <w:rFonts w:ascii="Roboto" w:hAnsi="Roboto"/>
          <w:i/>
        </w:rPr>
      </w:pPr>
      <w:r w:rsidRPr="00571BE3">
        <w:rPr>
          <w:rFonts w:ascii="Roboto" w:hAnsi="Roboto"/>
          <w:i/>
        </w:rPr>
        <w:t>Other Data Sources and Uses of Information</w:t>
      </w:r>
    </w:p>
    <w:p w:rsidR="000D7D44" w:rsidP="007D0F6E" w:rsidRDefault="003B5862" w14:paraId="37B1551D" w14:textId="5F3E532F">
      <w:pPr>
        <w:spacing w:after="0" w:line="240" w:lineRule="auto"/>
        <w:rPr>
          <w:rFonts w:ascii="Roboto" w:hAnsi="Roboto"/>
        </w:rPr>
      </w:pPr>
      <w:r>
        <w:rPr>
          <w:rFonts w:ascii="Roboto" w:hAnsi="Roboto"/>
        </w:rPr>
        <w:t>Recruitment activities will be used in concert with publicly available data on roles</w:t>
      </w:r>
      <w:r w:rsidR="002335A5">
        <w:rPr>
          <w:rFonts w:ascii="Roboto" w:hAnsi="Roboto"/>
        </w:rPr>
        <w:t xml:space="preserve">, </w:t>
      </w:r>
      <w:r>
        <w:rPr>
          <w:rFonts w:ascii="Roboto" w:hAnsi="Roboto"/>
        </w:rPr>
        <w:t>responsibilities</w:t>
      </w:r>
      <w:r w:rsidR="002335A5">
        <w:rPr>
          <w:rFonts w:ascii="Roboto" w:hAnsi="Roboto"/>
        </w:rPr>
        <w:t xml:space="preserve">, and </w:t>
      </w:r>
      <w:r w:rsidR="00BF3544">
        <w:rPr>
          <w:rFonts w:ascii="Roboto" w:hAnsi="Roboto"/>
        </w:rPr>
        <w:t>contact information</w:t>
      </w:r>
      <w:r>
        <w:rPr>
          <w:rFonts w:ascii="Roboto" w:hAnsi="Roboto"/>
        </w:rPr>
        <w:t xml:space="preserve"> of relevant staff. </w:t>
      </w:r>
    </w:p>
    <w:p w:rsidR="00F53828" w:rsidP="007D0F6E" w:rsidRDefault="00F53828" w14:paraId="24A8DDE9" w14:textId="77777777">
      <w:pPr>
        <w:spacing w:after="0" w:line="240" w:lineRule="auto"/>
        <w:rPr>
          <w:rFonts w:ascii="Roboto" w:hAnsi="Roboto"/>
        </w:rPr>
      </w:pPr>
    </w:p>
    <w:p w:rsidRPr="00571BE3" w:rsidR="007D0F6E" w:rsidP="007D0F6E" w:rsidRDefault="00AE008D" w14:paraId="6B426E89" w14:textId="119E91E3">
      <w:pPr>
        <w:spacing w:after="0" w:line="240" w:lineRule="auto"/>
        <w:rPr>
          <w:rFonts w:ascii="Roboto" w:hAnsi="Roboto"/>
        </w:rPr>
      </w:pPr>
      <w:r>
        <w:rPr>
          <w:rFonts w:ascii="Roboto" w:hAnsi="Roboto" w:cs="Calibri"/>
        </w:rPr>
        <w:t>These proposed</w:t>
      </w:r>
      <w:r w:rsidR="00FD19F2">
        <w:rPr>
          <w:rFonts w:ascii="Roboto" w:hAnsi="Roboto" w:cs="Calibri"/>
        </w:rPr>
        <w:t xml:space="preserve"> key informant interviews </w:t>
      </w:r>
      <w:r>
        <w:rPr>
          <w:rFonts w:ascii="Roboto" w:hAnsi="Roboto" w:cs="Calibri"/>
        </w:rPr>
        <w:t>will be a part of a larger</w:t>
      </w:r>
      <w:r w:rsidR="00FD19F2">
        <w:rPr>
          <w:rFonts w:ascii="Roboto" w:hAnsi="Roboto" w:cs="Calibri"/>
        </w:rPr>
        <w:t xml:space="preserve"> environmental scan</w:t>
      </w:r>
      <w:r>
        <w:rPr>
          <w:rFonts w:ascii="Roboto" w:hAnsi="Roboto" w:cs="Calibri"/>
        </w:rPr>
        <w:t xml:space="preserve"> </w:t>
      </w:r>
      <w:r w:rsidR="00FC535E">
        <w:rPr>
          <w:rFonts w:ascii="Roboto" w:hAnsi="Roboto" w:cs="Calibri"/>
        </w:rPr>
        <w:t xml:space="preserve">that </w:t>
      </w:r>
      <w:r w:rsidR="00FD19F2">
        <w:rPr>
          <w:rFonts w:ascii="Roboto" w:hAnsi="Roboto" w:cs="Calibri"/>
        </w:rPr>
        <w:t>inclu</w:t>
      </w:r>
      <w:r w:rsidR="00FC535E">
        <w:rPr>
          <w:rFonts w:ascii="Roboto" w:hAnsi="Roboto" w:cs="Calibri"/>
        </w:rPr>
        <w:t>des</w:t>
      </w:r>
      <w:r w:rsidR="00FD19F2">
        <w:rPr>
          <w:rFonts w:ascii="Roboto" w:hAnsi="Roboto" w:cs="Calibri"/>
        </w:rPr>
        <w:t xml:space="preserve"> a policy scan</w:t>
      </w:r>
      <w:r>
        <w:rPr>
          <w:rFonts w:ascii="Roboto" w:hAnsi="Roboto" w:cs="Calibri"/>
        </w:rPr>
        <w:t xml:space="preserve"> </w:t>
      </w:r>
      <w:r w:rsidR="00FD19F2">
        <w:rPr>
          <w:rFonts w:ascii="Roboto" w:hAnsi="Roboto" w:cs="Calibri"/>
        </w:rPr>
        <w:t>of</w:t>
      </w:r>
      <w:r w:rsidR="00EC4C17">
        <w:rPr>
          <w:rFonts w:ascii="Roboto" w:hAnsi="Roboto" w:cs="Calibri"/>
        </w:rPr>
        <w:t xml:space="preserve"> </w:t>
      </w:r>
      <w:proofErr w:type="gramStart"/>
      <w:r w:rsidR="00EC4C17">
        <w:rPr>
          <w:rFonts w:ascii="Roboto" w:hAnsi="Roboto" w:cs="Calibri"/>
        </w:rPr>
        <w:t>publicly-available</w:t>
      </w:r>
      <w:proofErr w:type="gramEnd"/>
      <w:r w:rsidR="00FD19F2">
        <w:rPr>
          <w:rFonts w:ascii="Roboto" w:hAnsi="Roboto" w:cs="Calibri"/>
        </w:rPr>
        <w:t xml:space="preserve"> federal- and state-level Head Start</w:t>
      </w:r>
      <w:r w:rsidR="00CE506B">
        <w:rPr>
          <w:rFonts w:ascii="Roboto" w:hAnsi="Roboto" w:cs="Calibri"/>
        </w:rPr>
        <w:t>, state pre</w:t>
      </w:r>
      <w:r w:rsidR="00F52829">
        <w:rPr>
          <w:rFonts w:ascii="Roboto" w:hAnsi="Roboto" w:cs="Calibri"/>
        </w:rPr>
        <w:t>school,</w:t>
      </w:r>
      <w:r w:rsidR="00FD19F2">
        <w:rPr>
          <w:rFonts w:ascii="Roboto" w:hAnsi="Roboto" w:cs="Calibri"/>
        </w:rPr>
        <w:t xml:space="preserve"> and ECE policies on the braiding of funding</w:t>
      </w:r>
      <w:r w:rsidR="00F52829">
        <w:rPr>
          <w:rFonts w:ascii="Roboto" w:hAnsi="Roboto" w:cs="Calibri"/>
        </w:rPr>
        <w:t xml:space="preserve"> </w:t>
      </w:r>
      <w:r w:rsidR="002C644C">
        <w:rPr>
          <w:rFonts w:ascii="Roboto" w:hAnsi="Roboto" w:cs="Calibri"/>
        </w:rPr>
        <w:t>and/or</w:t>
      </w:r>
      <w:r w:rsidR="00F52829">
        <w:rPr>
          <w:rFonts w:ascii="Roboto" w:hAnsi="Roboto" w:cs="Calibri"/>
        </w:rPr>
        <w:t xml:space="preserve"> requirements</w:t>
      </w:r>
      <w:r w:rsidR="00957B5B">
        <w:rPr>
          <w:rFonts w:ascii="Roboto" w:hAnsi="Roboto" w:cs="Calibri"/>
        </w:rPr>
        <w:t xml:space="preserve"> affected by the use of braided funding</w:t>
      </w:r>
      <w:r w:rsidR="00FD19F2">
        <w:rPr>
          <w:rFonts w:ascii="Roboto" w:hAnsi="Roboto" w:cs="Calibri"/>
        </w:rPr>
        <w:t>.</w:t>
      </w:r>
      <w:r w:rsidR="00891D55">
        <w:rPr>
          <w:rFonts w:ascii="Roboto" w:hAnsi="Roboto" w:cs="Calibri"/>
        </w:rPr>
        <w:t xml:space="preserve"> The policy scan is intended to </w:t>
      </w:r>
      <w:r w:rsidR="005A5CB7">
        <w:rPr>
          <w:rFonts w:ascii="Roboto" w:hAnsi="Roboto" w:cs="Calibri"/>
        </w:rPr>
        <w:t xml:space="preserve">explore the existence of and alignment of policies </w:t>
      </w:r>
      <w:r w:rsidR="00B27E57">
        <w:rPr>
          <w:rFonts w:ascii="Roboto" w:hAnsi="Roboto" w:cs="Calibri"/>
        </w:rPr>
        <w:t xml:space="preserve">by state </w:t>
      </w:r>
      <w:r w:rsidR="00D72239">
        <w:rPr>
          <w:rFonts w:ascii="Roboto" w:hAnsi="Roboto" w:cs="Calibri"/>
        </w:rPr>
        <w:t xml:space="preserve">and begin to </w:t>
      </w:r>
      <w:r w:rsidR="004D7553">
        <w:rPr>
          <w:rFonts w:ascii="Roboto" w:hAnsi="Roboto" w:cs="Calibri"/>
        </w:rPr>
        <w:t xml:space="preserve">think through </w:t>
      </w:r>
      <w:r w:rsidR="001E0A4E">
        <w:rPr>
          <w:rFonts w:ascii="Roboto" w:hAnsi="Roboto" w:cs="Calibri"/>
        </w:rPr>
        <w:t>how braid</w:t>
      </w:r>
      <w:r w:rsidR="00AF7A50">
        <w:rPr>
          <w:rFonts w:ascii="Roboto" w:hAnsi="Roboto" w:cs="Calibri"/>
        </w:rPr>
        <w:t>ing</w:t>
      </w:r>
      <w:r w:rsidR="001E0A4E">
        <w:rPr>
          <w:rFonts w:ascii="Roboto" w:hAnsi="Roboto" w:cs="Calibri"/>
        </w:rPr>
        <w:t xml:space="preserve"> Head Start funding </w:t>
      </w:r>
      <w:r w:rsidR="00AF7A50">
        <w:rPr>
          <w:rFonts w:ascii="Roboto" w:hAnsi="Roboto" w:cs="Calibri"/>
        </w:rPr>
        <w:t xml:space="preserve">with other sources of ECE funds </w:t>
      </w:r>
      <w:r w:rsidR="001E0A4E">
        <w:rPr>
          <w:rFonts w:ascii="Roboto" w:hAnsi="Roboto" w:cs="Calibri"/>
        </w:rPr>
        <w:t xml:space="preserve">may impact </w:t>
      </w:r>
      <w:r w:rsidR="00BD6B53">
        <w:rPr>
          <w:rFonts w:ascii="Roboto" w:hAnsi="Roboto" w:cs="Calibri"/>
        </w:rPr>
        <w:t>access, quality, and equity</w:t>
      </w:r>
      <w:r w:rsidR="0046585E">
        <w:rPr>
          <w:rFonts w:ascii="Roboto" w:hAnsi="Roboto" w:cs="Calibri"/>
        </w:rPr>
        <w:t>.</w:t>
      </w:r>
      <w:r w:rsidR="00FD19F2">
        <w:rPr>
          <w:rFonts w:ascii="Roboto" w:hAnsi="Roboto" w:cs="Calibri"/>
        </w:rPr>
        <w:t xml:space="preserve"> </w:t>
      </w:r>
      <w:r w:rsidR="001E2DF1">
        <w:rPr>
          <w:rFonts w:ascii="Roboto" w:hAnsi="Roboto" w:cs="Calibri"/>
        </w:rPr>
        <w:t>Key i</w:t>
      </w:r>
      <w:r>
        <w:rPr>
          <w:rFonts w:ascii="Roboto" w:hAnsi="Roboto" w:cs="Calibri"/>
        </w:rPr>
        <w:t>nformants will be selected based on who is</w:t>
      </w:r>
      <w:r w:rsidR="00FD19F2">
        <w:rPr>
          <w:rFonts w:ascii="Roboto" w:hAnsi="Roboto" w:cs="Calibri"/>
        </w:rPr>
        <w:t xml:space="preserve"> best positioned to fill </w:t>
      </w:r>
      <w:r w:rsidR="006869EA">
        <w:rPr>
          <w:rFonts w:ascii="Roboto" w:hAnsi="Roboto" w:cs="Calibri"/>
        </w:rPr>
        <w:t xml:space="preserve">or elaborate on </w:t>
      </w:r>
      <w:r w:rsidR="00FD19F2">
        <w:rPr>
          <w:rFonts w:ascii="Roboto" w:hAnsi="Roboto" w:cs="Calibri"/>
        </w:rPr>
        <w:t>knowledge gaps identified by the policy scan</w:t>
      </w:r>
      <w:r w:rsidR="009B70DD">
        <w:rPr>
          <w:rFonts w:ascii="Roboto" w:hAnsi="Roboto" w:cs="Calibri"/>
        </w:rPr>
        <w:t>, and the combined environmental scan knowledge</w:t>
      </w:r>
      <w:r w:rsidR="006D60D5">
        <w:rPr>
          <w:rFonts w:ascii="Roboto" w:hAnsi="Roboto" w:cs="Calibri"/>
        </w:rPr>
        <w:t xml:space="preserve"> (policy scan and key informant interviews)</w:t>
      </w:r>
      <w:r w:rsidR="009B70DD">
        <w:rPr>
          <w:rFonts w:ascii="Roboto" w:hAnsi="Roboto" w:cs="Calibri"/>
        </w:rPr>
        <w:t xml:space="preserve"> will inform </w:t>
      </w:r>
      <w:r w:rsidR="00D97E40">
        <w:rPr>
          <w:rFonts w:ascii="Roboto" w:hAnsi="Roboto" w:cs="Calibri"/>
        </w:rPr>
        <w:t xml:space="preserve">the planning and design of a future </w:t>
      </w:r>
      <w:r w:rsidR="006D60D5">
        <w:rPr>
          <w:rFonts w:ascii="Roboto" w:hAnsi="Roboto" w:cs="Calibri"/>
        </w:rPr>
        <w:t xml:space="preserve">national </w:t>
      </w:r>
      <w:r w:rsidR="00D97E40">
        <w:rPr>
          <w:rFonts w:ascii="Roboto" w:hAnsi="Roboto" w:cs="Calibri"/>
        </w:rPr>
        <w:t xml:space="preserve">survey and set of case studies. </w:t>
      </w:r>
    </w:p>
    <w:p w:rsidRPr="00571BE3" w:rsidR="00CB1F9B" w:rsidP="007D0F6E" w:rsidRDefault="00CB1F9B" w14:paraId="3D73964B" w14:textId="77777777">
      <w:pPr>
        <w:spacing w:after="0" w:line="240" w:lineRule="auto"/>
        <w:rPr>
          <w:rFonts w:ascii="Roboto" w:hAnsi="Roboto"/>
        </w:rPr>
      </w:pPr>
    </w:p>
    <w:p w:rsidRPr="00571BE3" w:rsidR="007D0F6E" w:rsidP="007D0F6E" w:rsidRDefault="00BD702B" w14:paraId="14276DBE" w14:textId="517D48DC">
      <w:pPr>
        <w:spacing w:after="120" w:line="240" w:lineRule="auto"/>
        <w:rPr>
          <w:rFonts w:ascii="Roboto" w:hAnsi="Roboto"/>
          <w:b/>
        </w:rPr>
      </w:pPr>
      <w:r w:rsidRPr="00571BE3">
        <w:rPr>
          <w:rFonts w:ascii="Roboto" w:hAnsi="Roboto"/>
          <w:b/>
        </w:rPr>
        <w:t>A3</w:t>
      </w:r>
      <w:r w:rsidRPr="00571BE3" w:rsidR="007D0F6E">
        <w:rPr>
          <w:rFonts w:ascii="Roboto" w:hAnsi="Roboto"/>
        </w:rPr>
        <w:t>.</w:t>
      </w:r>
      <w:r w:rsidRPr="00571BE3" w:rsidR="007D0F6E">
        <w:rPr>
          <w:rFonts w:ascii="Roboto" w:hAnsi="Roboto"/>
        </w:rPr>
        <w:tab/>
      </w:r>
      <w:r w:rsidRPr="00571BE3" w:rsidR="004E5778">
        <w:rPr>
          <w:rFonts w:ascii="Roboto" w:hAnsi="Roboto"/>
          <w:b/>
        </w:rPr>
        <w:t>Use of Information Technology to Reduce Burden</w:t>
      </w:r>
    </w:p>
    <w:p w:rsidR="003938A4" w:rsidP="003938A4" w:rsidRDefault="000567F5" w14:paraId="21116983" w14:textId="77777777">
      <w:pPr>
        <w:spacing w:after="0" w:line="240" w:lineRule="auto"/>
        <w:rPr>
          <w:rFonts w:ascii="Roboto" w:hAnsi="Roboto"/>
        </w:rPr>
      </w:pPr>
      <w:r w:rsidRPr="003938A4">
        <w:rPr>
          <w:rFonts w:ascii="Roboto" w:hAnsi="Roboto"/>
        </w:rPr>
        <w:t>The research team will employ information technology as appropriate to reduce the burden of respondents who agree to participate.</w:t>
      </w:r>
      <w:r w:rsidRPr="003938A4" w:rsidR="00081B2A">
        <w:rPr>
          <w:rFonts w:ascii="Roboto" w:hAnsi="Roboto"/>
        </w:rPr>
        <w:t xml:space="preserve"> All data collection efforts will be conducted via a video or conference call. This will allow respondents to participate from a convenient and safe location.</w:t>
      </w:r>
    </w:p>
    <w:p w:rsidRPr="0017342B" w:rsidR="00CB1F9B" w:rsidP="003938A4" w:rsidRDefault="002900BD" w14:paraId="04F89FCB" w14:textId="115C6813">
      <w:pPr>
        <w:spacing w:after="0" w:line="240" w:lineRule="auto"/>
        <w:rPr>
          <w:rFonts w:ascii="Roboto" w:hAnsi="Roboto"/>
        </w:rPr>
      </w:pPr>
      <w:r>
        <w:rPr>
          <w:rFonts w:ascii="Roboto" w:hAnsi="Roboto"/>
        </w:rPr>
        <w:t xml:space="preserve">All interviews will be recorded (with the consent of the key informant) and transcribed, reducing burden by not needing to confirm responses post-data collection </w:t>
      </w:r>
      <w:r w:rsidRPr="008763BC" w:rsidR="008763BC">
        <w:rPr>
          <w:rFonts w:ascii="Roboto" w:hAnsi="Roboto"/>
        </w:rPr>
        <w:t xml:space="preserve">(which would require additional respondent time) and by not needing to take </w:t>
      </w:r>
      <w:r w:rsidR="008763BC">
        <w:rPr>
          <w:rFonts w:ascii="Roboto" w:hAnsi="Roboto"/>
        </w:rPr>
        <w:t xml:space="preserve">verbatim </w:t>
      </w:r>
      <w:r w:rsidRPr="008763BC" w:rsidR="008763BC">
        <w:rPr>
          <w:rFonts w:ascii="Roboto" w:hAnsi="Roboto"/>
        </w:rPr>
        <w:t>notes, which also minimizes the time needed during the interviews.</w:t>
      </w:r>
    </w:p>
    <w:p w:rsidRPr="0017342B" w:rsidR="005B5FCC" w:rsidP="0017342B" w:rsidRDefault="005B5FCC" w14:paraId="3BD5DB6D" w14:textId="77777777">
      <w:pPr>
        <w:spacing w:after="0" w:line="240" w:lineRule="auto"/>
        <w:rPr>
          <w:rFonts w:ascii="Roboto" w:hAnsi="Roboto"/>
        </w:rPr>
      </w:pPr>
    </w:p>
    <w:p w:rsidRPr="004D5689" w:rsidR="007D0F6E" w:rsidP="004D5689" w:rsidRDefault="00BD702B" w14:paraId="0A29ED08" w14:textId="345B34B7">
      <w:pPr>
        <w:spacing w:after="120" w:line="240" w:lineRule="auto"/>
        <w:ind w:left="720" w:hanging="720"/>
        <w:rPr>
          <w:rFonts w:ascii="Roboto" w:hAnsi="Roboto"/>
          <w:b/>
        </w:rPr>
      </w:pPr>
      <w:r w:rsidRPr="00571BE3">
        <w:rPr>
          <w:rFonts w:ascii="Roboto" w:hAnsi="Roboto"/>
          <w:b/>
        </w:rPr>
        <w:t>A4</w:t>
      </w:r>
      <w:r w:rsidRPr="00571BE3">
        <w:rPr>
          <w:rFonts w:ascii="Roboto" w:hAnsi="Roboto"/>
        </w:rPr>
        <w:t>.</w:t>
      </w:r>
      <w:r w:rsidRPr="00571BE3">
        <w:rPr>
          <w:rFonts w:ascii="Roboto" w:hAnsi="Roboto"/>
        </w:rPr>
        <w:tab/>
      </w:r>
      <w:r w:rsidRPr="00571BE3" w:rsidR="004E5778">
        <w:rPr>
          <w:rFonts w:ascii="Roboto" w:hAnsi="Roboto"/>
          <w:b/>
        </w:rPr>
        <w:t xml:space="preserve">Use of Existing Data: </w:t>
      </w:r>
      <w:r w:rsidRPr="00571BE3" w:rsidR="0068303E">
        <w:rPr>
          <w:rFonts w:ascii="Roboto" w:hAnsi="Roboto"/>
          <w:b/>
        </w:rPr>
        <w:t>E</w:t>
      </w:r>
      <w:r w:rsidRPr="00571BE3" w:rsidR="00CC4651">
        <w:rPr>
          <w:rFonts w:ascii="Roboto" w:hAnsi="Roboto"/>
          <w:b/>
        </w:rPr>
        <w:t>fforts to</w:t>
      </w:r>
      <w:r w:rsidRPr="00571BE3" w:rsidR="00891CD9">
        <w:rPr>
          <w:rFonts w:ascii="Roboto" w:hAnsi="Roboto"/>
          <w:b/>
        </w:rPr>
        <w:t xml:space="preserve"> reduce duplication</w:t>
      </w:r>
      <w:r w:rsidRPr="00571BE3" w:rsidR="009A3AD8">
        <w:rPr>
          <w:rFonts w:ascii="Roboto" w:hAnsi="Roboto"/>
          <w:b/>
        </w:rPr>
        <w:t>,</w:t>
      </w:r>
      <w:r w:rsidRPr="00571BE3" w:rsidR="00EA0D4F">
        <w:rPr>
          <w:rFonts w:ascii="Roboto" w:hAnsi="Roboto"/>
          <w:b/>
        </w:rPr>
        <w:t xml:space="preserve"> minimize burden</w:t>
      </w:r>
      <w:r w:rsidRPr="00571BE3" w:rsidR="009A3AD8">
        <w:rPr>
          <w:rFonts w:ascii="Roboto" w:hAnsi="Roboto"/>
          <w:b/>
        </w:rPr>
        <w:t>,</w:t>
      </w:r>
      <w:r w:rsidRPr="00571BE3" w:rsidR="00A03E3F">
        <w:rPr>
          <w:rFonts w:ascii="Roboto" w:hAnsi="Roboto"/>
          <w:b/>
        </w:rPr>
        <w:t xml:space="preserve"> and</w:t>
      </w:r>
      <w:r w:rsidRPr="00571BE3" w:rsidR="00EA0D4F">
        <w:rPr>
          <w:rFonts w:ascii="Roboto" w:hAnsi="Roboto"/>
          <w:b/>
        </w:rPr>
        <w:t xml:space="preserve"> increase</w:t>
      </w:r>
      <w:r w:rsidRPr="00571BE3" w:rsidR="00D55767">
        <w:rPr>
          <w:rFonts w:ascii="Roboto" w:hAnsi="Roboto"/>
          <w:b/>
        </w:rPr>
        <w:t xml:space="preserve"> utility and</w:t>
      </w:r>
      <w:r w:rsidRPr="00571BE3" w:rsidR="00EA0D4F">
        <w:rPr>
          <w:rFonts w:ascii="Roboto" w:hAnsi="Roboto"/>
          <w:b/>
        </w:rPr>
        <w:t xml:space="preserve"> government </w:t>
      </w:r>
      <w:r w:rsidRPr="00571BE3" w:rsidR="00591283">
        <w:rPr>
          <w:rFonts w:ascii="Roboto" w:hAnsi="Roboto"/>
          <w:b/>
        </w:rPr>
        <w:t>efficiency</w:t>
      </w:r>
    </w:p>
    <w:p w:rsidRPr="00571BE3" w:rsidR="00B9441B" w:rsidP="00DF1291" w:rsidRDefault="00BD6521" w14:paraId="5993A0F6" w14:textId="068DE2D3">
      <w:pPr>
        <w:spacing w:after="0" w:line="240" w:lineRule="auto"/>
        <w:rPr>
          <w:rFonts w:ascii="Roboto" w:hAnsi="Roboto"/>
        </w:rPr>
      </w:pPr>
      <w:r w:rsidRPr="00BD6521">
        <w:rPr>
          <w:rFonts w:ascii="Roboto" w:hAnsi="Roboto"/>
        </w:rPr>
        <w:t>The proposed key informant interviews do not duplicate any other work being done by ACF and does not duplicate any other data sources.</w:t>
      </w:r>
      <w:r w:rsidRPr="0031293E" w:rsidR="0031293E">
        <w:t xml:space="preserve"> </w:t>
      </w:r>
      <w:r w:rsidRPr="004E561B" w:rsidR="0031293E">
        <w:rPr>
          <w:rFonts w:ascii="Roboto" w:hAnsi="Roboto"/>
        </w:rPr>
        <w:t xml:space="preserve">The purpose of this collection is to inform future data collections intended to better </w:t>
      </w:r>
      <w:r w:rsidR="00DB5419">
        <w:rPr>
          <w:rFonts w:ascii="Roboto" w:hAnsi="Roboto"/>
        </w:rPr>
        <w:t>support</w:t>
      </w:r>
      <w:r w:rsidRPr="004E561B" w:rsidR="0031293E">
        <w:rPr>
          <w:rFonts w:ascii="Roboto" w:hAnsi="Roboto"/>
        </w:rPr>
        <w:t xml:space="preserve"> the quality of future ACF research, evaluation, and program support regarding</w:t>
      </w:r>
      <w:r w:rsidRPr="004E561B" w:rsidR="004E561B">
        <w:rPr>
          <w:rFonts w:ascii="Roboto" w:hAnsi="Roboto"/>
        </w:rPr>
        <w:t xml:space="preserve"> the braiding of funding to support high-quality ECE.</w:t>
      </w:r>
    </w:p>
    <w:p w:rsidRPr="00571BE3" w:rsidR="00CB1F9B" w:rsidP="00DF1291" w:rsidRDefault="00CB1F9B" w14:paraId="3000107E" w14:textId="77777777">
      <w:pPr>
        <w:spacing w:after="0" w:line="240" w:lineRule="auto"/>
        <w:rPr>
          <w:rFonts w:ascii="Roboto" w:hAnsi="Roboto"/>
        </w:rPr>
      </w:pPr>
    </w:p>
    <w:p w:rsidRPr="00571BE3" w:rsidR="00B9441B" w:rsidP="00060B30" w:rsidRDefault="00BD702B" w14:paraId="0F92E2E6" w14:textId="7DC386E7">
      <w:pPr>
        <w:spacing w:after="120" w:line="240" w:lineRule="auto"/>
        <w:rPr>
          <w:rFonts w:ascii="Roboto" w:hAnsi="Roboto"/>
        </w:rPr>
      </w:pPr>
      <w:r w:rsidRPr="00571BE3">
        <w:rPr>
          <w:rFonts w:ascii="Roboto" w:hAnsi="Roboto"/>
          <w:b/>
        </w:rPr>
        <w:t>A5</w:t>
      </w:r>
      <w:r w:rsidRPr="00571BE3">
        <w:rPr>
          <w:rFonts w:ascii="Roboto" w:hAnsi="Roboto"/>
        </w:rPr>
        <w:t>.</w:t>
      </w:r>
      <w:r w:rsidRPr="00571BE3">
        <w:rPr>
          <w:rFonts w:ascii="Roboto" w:hAnsi="Roboto"/>
        </w:rPr>
        <w:tab/>
      </w:r>
      <w:r w:rsidRPr="00571BE3" w:rsidR="004E5778">
        <w:rPr>
          <w:rFonts w:ascii="Roboto" w:hAnsi="Roboto"/>
          <w:b/>
        </w:rPr>
        <w:t>Impact on Small Businesses</w:t>
      </w:r>
      <w:r w:rsidRPr="00571BE3" w:rsidR="004E5778">
        <w:rPr>
          <w:rFonts w:ascii="Roboto" w:hAnsi="Roboto"/>
        </w:rPr>
        <w:t xml:space="preserve"> </w:t>
      </w:r>
    </w:p>
    <w:p w:rsidR="005B5FCC" w:rsidP="00DF1291" w:rsidRDefault="007D1027" w14:paraId="373D68B1" w14:textId="2602190B">
      <w:pPr>
        <w:spacing w:after="0" w:line="240" w:lineRule="auto"/>
        <w:rPr>
          <w:rFonts w:ascii="Roboto" w:hAnsi="Roboto"/>
        </w:rPr>
      </w:pPr>
      <w:r w:rsidRPr="00571BE3">
        <w:rPr>
          <w:rFonts w:ascii="Roboto" w:hAnsi="Roboto"/>
        </w:rPr>
        <w:t>No small businesses will be involved with this information collection.</w:t>
      </w:r>
      <w:r w:rsidRPr="00836BE4" w:rsidR="006B026E">
        <w:rPr>
          <w:rFonts w:ascii="Roboto" w:hAnsi="Roboto"/>
        </w:rPr>
        <w:t xml:space="preserve"> However, the Head Start program</w:t>
      </w:r>
      <w:r w:rsidRPr="00836BE4" w:rsidR="00764002">
        <w:rPr>
          <w:rFonts w:ascii="Roboto" w:hAnsi="Roboto"/>
        </w:rPr>
        <w:t xml:space="preserve">s </w:t>
      </w:r>
      <w:r w:rsidRPr="00836BE4" w:rsidR="006B026E">
        <w:rPr>
          <w:rFonts w:ascii="Roboto" w:hAnsi="Roboto"/>
        </w:rPr>
        <w:t>who</w:t>
      </w:r>
      <w:r w:rsidR="008C2053">
        <w:rPr>
          <w:rFonts w:ascii="Roboto" w:hAnsi="Roboto"/>
        </w:rPr>
        <w:t>se</w:t>
      </w:r>
      <w:r w:rsidRPr="00836BE4" w:rsidR="00764002">
        <w:rPr>
          <w:rFonts w:ascii="Roboto" w:hAnsi="Roboto"/>
        </w:rPr>
        <w:t xml:space="preserve"> leaders</w:t>
      </w:r>
      <w:r w:rsidRPr="00836BE4" w:rsidR="006B026E">
        <w:rPr>
          <w:rFonts w:ascii="Roboto" w:hAnsi="Roboto"/>
        </w:rPr>
        <w:t xml:space="preserve"> choose to participate in this research may be small, not-for-profit </w:t>
      </w:r>
      <w:r w:rsidRPr="00836BE4" w:rsidR="006B026E">
        <w:rPr>
          <w:rFonts w:ascii="Roboto" w:hAnsi="Roboto"/>
        </w:rPr>
        <w:lastRenderedPageBreak/>
        <w:t>entities. The research team will reduce burden to the furthest extent possible for these entities by scheduling data collection at convenient times and adhering to the burden estimates provided.</w:t>
      </w:r>
    </w:p>
    <w:p w:rsidRPr="00571BE3" w:rsidR="006B026E" w:rsidP="00DF1291" w:rsidRDefault="006B026E" w14:paraId="3FFF7194" w14:textId="77777777">
      <w:pPr>
        <w:spacing w:after="0" w:line="240" w:lineRule="auto"/>
        <w:rPr>
          <w:rFonts w:ascii="Roboto" w:hAnsi="Roboto"/>
        </w:rPr>
      </w:pPr>
    </w:p>
    <w:p w:rsidRPr="00571BE3" w:rsidR="00060B30" w:rsidP="00C9256B" w:rsidRDefault="00BD702B" w14:paraId="12F9F55B" w14:textId="265F7B48">
      <w:pPr>
        <w:spacing w:after="120"/>
        <w:rPr>
          <w:rFonts w:ascii="Roboto" w:hAnsi="Roboto"/>
        </w:rPr>
      </w:pPr>
      <w:r w:rsidRPr="00571BE3">
        <w:rPr>
          <w:rFonts w:ascii="Roboto" w:hAnsi="Roboto"/>
          <w:b/>
        </w:rPr>
        <w:t>A6</w:t>
      </w:r>
      <w:r w:rsidRPr="00571BE3">
        <w:rPr>
          <w:rFonts w:ascii="Roboto" w:hAnsi="Roboto"/>
        </w:rPr>
        <w:t>.</w:t>
      </w:r>
      <w:r w:rsidRPr="00571BE3">
        <w:rPr>
          <w:rFonts w:ascii="Roboto" w:hAnsi="Roboto"/>
        </w:rPr>
        <w:tab/>
      </w:r>
      <w:r w:rsidRPr="00571BE3" w:rsidR="004E5778">
        <w:rPr>
          <w:rFonts w:ascii="Roboto" w:hAnsi="Roboto"/>
          <w:b/>
        </w:rPr>
        <w:t>Consequences of Less Frequent Collection</w:t>
      </w:r>
      <w:r w:rsidRPr="00571BE3" w:rsidR="004E5778">
        <w:rPr>
          <w:rFonts w:ascii="Roboto" w:hAnsi="Roboto"/>
        </w:rPr>
        <w:t xml:space="preserve"> </w:t>
      </w:r>
      <w:r w:rsidRPr="00571BE3" w:rsidR="001253F4">
        <w:rPr>
          <w:rFonts w:ascii="Roboto" w:hAnsi="Roboto"/>
        </w:rPr>
        <w:t xml:space="preserve"> </w:t>
      </w:r>
    </w:p>
    <w:p w:rsidRPr="00571BE3" w:rsidR="005B5FCC" w:rsidP="00060B30" w:rsidRDefault="00DD6F16" w14:paraId="2F68FCB2" w14:textId="7B5F1244">
      <w:pPr>
        <w:spacing w:after="0"/>
        <w:rPr>
          <w:rFonts w:ascii="Roboto" w:hAnsi="Roboto"/>
        </w:rPr>
      </w:pPr>
      <w:r w:rsidRPr="00571BE3">
        <w:rPr>
          <w:rFonts w:ascii="Roboto" w:hAnsi="Roboto"/>
        </w:rPr>
        <w:t>This is a one-time data collection.</w:t>
      </w:r>
    </w:p>
    <w:p w:rsidRPr="00571BE3" w:rsidR="00CB1F9B" w:rsidP="00060B30" w:rsidRDefault="00CB1F9B" w14:paraId="2092E3EA" w14:textId="77777777">
      <w:pPr>
        <w:spacing w:after="0"/>
        <w:rPr>
          <w:rFonts w:ascii="Roboto" w:hAnsi="Roboto"/>
        </w:rPr>
      </w:pPr>
    </w:p>
    <w:p w:rsidRPr="00571BE3" w:rsidR="00B9441B" w:rsidP="00060B30" w:rsidRDefault="00BD702B" w14:paraId="109190DF" w14:textId="24A5C3A1">
      <w:pPr>
        <w:spacing w:after="120" w:line="240" w:lineRule="auto"/>
        <w:rPr>
          <w:rFonts w:ascii="Roboto" w:hAnsi="Roboto"/>
          <w:b/>
        </w:rPr>
      </w:pPr>
      <w:r w:rsidRPr="00571BE3">
        <w:rPr>
          <w:rFonts w:ascii="Roboto" w:hAnsi="Roboto"/>
          <w:b/>
        </w:rPr>
        <w:t>A7</w:t>
      </w:r>
      <w:r w:rsidRPr="00571BE3">
        <w:rPr>
          <w:rFonts w:ascii="Roboto" w:hAnsi="Roboto"/>
        </w:rPr>
        <w:t>.</w:t>
      </w:r>
      <w:r w:rsidRPr="00571BE3">
        <w:rPr>
          <w:rFonts w:ascii="Roboto" w:hAnsi="Roboto"/>
        </w:rPr>
        <w:tab/>
      </w:r>
      <w:r w:rsidRPr="00571BE3" w:rsidR="00B9441B">
        <w:rPr>
          <w:rFonts w:ascii="Roboto" w:hAnsi="Roboto"/>
          <w:b/>
        </w:rPr>
        <w:t>Now subsumed under 2(b) above and 10 (below)</w:t>
      </w:r>
    </w:p>
    <w:p w:rsidRPr="00571BE3" w:rsidR="008267B4" w:rsidP="008267B4" w:rsidRDefault="008267B4" w14:paraId="064ED048" w14:textId="0C5A8376">
      <w:pPr>
        <w:spacing w:after="0" w:line="240" w:lineRule="auto"/>
        <w:rPr>
          <w:rFonts w:ascii="Roboto" w:hAnsi="Roboto"/>
          <w:b/>
        </w:rPr>
      </w:pPr>
    </w:p>
    <w:p w:rsidRPr="00571BE3" w:rsidR="008267B4" w:rsidP="008267B4" w:rsidRDefault="008267B4" w14:paraId="07720509" w14:textId="77777777">
      <w:pPr>
        <w:spacing w:after="0" w:line="240" w:lineRule="auto"/>
        <w:rPr>
          <w:rFonts w:ascii="Roboto" w:hAnsi="Roboto"/>
          <w:b/>
        </w:rPr>
      </w:pPr>
    </w:p>
    <w:p w:rsidRPr="00571BE3" w:rsidR="00B9441B" w:rsidP="00060B30" w:rsidRDefault="00BD702B" w14:paraId="3B6F8604" w14:textId="28A5BD20">
      <w:pPr>
        <w:spacing w:after="120"/>
        <w:rPr>
          <w:rFonts w:ascii="Roboto" w:hAnsi="Roboto"/>
          <w:b/>
        </w:rPr>
      </w:pPr>
      <w:r w:rsidRPr="00571BE3">
        <w:rPr>
          <w:rFonts w:ascii="Roboto" w:hAnsi="Roboto"/>
          <w:b/>
        </w:rPr>
        <w:t>A8</w:t>
      </w:r>
      <w:r w:rsidRPr="00571BE3">
        <w:rPr>
          <w:rFonts w:ascii="Roboto" w:hAnsi="Roboto"/>
        </w:rPr>
        <w:t>.</w:t>
      </w:r>
      <w:r w:rsidRPr="00571BE3">
        <w:rPr>
          <w:rFonts w:ascii="Roboto" w:hAnsi="Roboto"/>
        </w:rPr>
        <w:tab/>
      </w:r>
      <w:r w:rsidRPr="00571BE3" w:rsidR="00B9441B">
        <w:rPr>
          <w:rFonts w:ascii="Roboto" w:hAnsi="Roboto"/>
          <w:b/>
        </w:rPr>
        <w:t>Consultation</w:t>
      </w:r>
    </w:p>
    <w:p w:rsidRPr="00571BE3" w:rsidR="00060B30" w:rsidP="00060B30" w:rsidRDefault="00060B30" w14:paraId="2F3836D2" w14:textId="77777777">
      <w:pPr>
        <w:spacing w:after="120"/>
        <w:rPr>
          <w:rFonts w:ascii="Roboto" w:hAnsi="Roboto"/>
          <w:i/>
        </w:rPr>
      </w:pPr>
      <w:r w:rsidRPr="00571BE3">
        <w:rPr>
          <w:rFonts w:ascii="Roboto" w:hAnsi="Roboto"/>
          <w:i/>
        </w:rPr>
        <w:t>Federal Register Notice and Comments</w:t>
      </w:r>
    </w:p>
    <w:p w:rsidRPr="00571BE3" w:rsidR="00014EDC" w:rsidP="00453A86" w:rsidRDefault="00014EDC" w14:paraId="59ED9214" w14:textId="24C8A2A9">
      <w:pPr>
        <w:spacing w:after="0"/>
        <w:rPr>
          <w:rFonts w:ascii="Roboto" w:hAnsi="Roboto"/>
        </w:rPr>
      </w:pPr>
      <w:r w:rsidRPr="00571BE3">
        <w:rPr>
          <w:rFonts w:ascii="Roboto" w:hAnsi="Roboto"/>
        </w:rPr>
        <w:t xml:space="preserve">In accordance with the Paperwork Reduction Act of 1995 (Pub. L. 104-13) and Office of Management and Budget (OMB) regulations at 5 CFR Part 1320 (60 FR 44978, August 29, 1995), ACF published </w:t>
      </w:r>
      <w:r w:rsidRPr="00571BE3" w:rsidR="00405075">
        <w:rPr>
          <w:rFonts w:ascii="Roboto" w:hAnsi="Roboto"/>
        </w:rPr>
        <w:t xml:space="preserve">two </w:t>
      </w:r>
      <w:r w:rsidRPr="00571BE3">
        <w:rPr>
          <w:rFonts w:ascii="Roboto" w:hAnsi="Roboto"/>
        </w:rPr>
        <w:t>notice</w:t>
      </w:r>
      <w:r w:rsidRPr="00571BE3" w:rsidR="00405075">
        <w:rPr>
          <w:rFonts w:ascii="Roboto" w:hAnsi="Roboto"/>
        </w:rPr>
        <w:t>s</w:t>
      </w:r>
      <w:r w:rsidRPr="00571BE3">
        <w:rPr>
          <w:rFonts w:ascii="Roboto" w:hAnsi="Roboto"/>
        </w:rPr>
        <w:t xml:space="preserve"> in the Federal Register announcing the agency’s intention to request an OMB review of the overarching generic clearance for formative information collection. This </w:t>
      </w:r>
      <w:r w:rsidRPr="00571BE3" w:rsidR="00405075">
        <w:rPr>
          <w:rFonts w:ascii="Roboto" w:hAnsi="Roboto"/>
        </w:rPr>
        <w:t xml:space="preserve">first </w:t>
      </w:r>
      <w:r w:rsidRPr="00571BE3">
        <w:rPr>
          <w:rFonts w:ascii="Roboto" w:hAnsi="Roboto"/>
        </w:rPr>
        <w:t xml:space="preserve">notice was published on </w:t>
      </w:r>
      <w:r w:rsidRPr="00571BE3" w:rsidR="00E271B3">
        <w:rPr>
          <w:rFonts w:ascii="Roboto" w:hAnsi="Roboto"/>
        </w:rPr>
        <w:t>November 3, 2020, Volume 85</w:t>
      </w:r>
      <w:r w:rsidRPr="00571BE3">
        <w:rPr>
          <w:rFonts w:ascii="Roboto" w:hAnsi="Roboto"/>
        </w:rPr>
        <w:t xml:space="preserve">, Number </w:t>
      </w:r>
      <w:r w:rsidRPr="00571BE3" w:rsidR="00E271B3">
        <w:rPr>
          <w:rFonts w:ascii="Roboto" w:hAnsi="Roboto"/>
        </w:rPr>
        <w:t>2</w:t>
      </w:r>
      <w:r w:rsidRPr="00571BE3">
        <w:rPr>
          <w:rFonts w:ascii="Roboto" w:hAnsi="Roboto"/>
        </w:rPr>
        <w:t>1</w:t>
      </w:r>
      <w:r w:rsidRPr="00571BE3" w:rsidR="00E271B3">
        <w:rPr>
          <w:rFonts w:ascii="Roboto" w:hAnsi="Roboto"/>
        </w:rPr>
        <w:t>3</w:t>
      </w:r>
      <w:r w:rsidRPr="00571BE3">
        <w:rPr>
          <w:rFonts w:ascii="Roboto" w:hAnsi="Roboto"/>
        </w:rPr>
        <w:t xml:space="preserve">, page </w:t>
      </w:r>
      <w:r w:rsidRPr="00571BE3" w:rsidR="00E271B3">
        <w:rPr>
          <w:rFonts w:ascii="Roboto" w:hAnsi="Roboto"/>
        </w:rPr>
        <w:t>69627</w:t>
      </w:r>
      <w:r w:rsidRPr="00571BE3">
        <w:rPr>
          <w:rFonts w:ascii="Roboto" w:hAnsi="Roboto"/>
        </w:rPr>
        <w:t xml:space="preserve">, and provided a sixty-day period for public comment. </w:t>
      </w:r>
      <w:r w:rsidRPr="00571BE3" w:rsidR="00405075">
        <w:rPr>
          <w:rFonts w:ascii="Roboto" w:hAnsi="Roboto"/>
        </w:rPr>
        <w:t>The second notice published on January 11, 2021, Volume 86, Number 6, page 1978, and provided a thirty-day period for public comment. ACF did not receive any substantive comments</w:t>
      </w:r>
      <w:r w:rsidRPr="00571BE3">
        <w:rPr>
          <w:rFonts w:ascii="Roboto" w:hAnsi="Roboto"/>
        </w:rPr>
        <w:t xml:space="preserve">. </w:t>
      </w:r>
    </w:p>
    <w:p w:rsidRPr="00571BE3" w:rsidR="00453A86" w:rsidP="00453A86" w:rsidRDefault="00453A86" w14:paraId="4014F733" w14:textId="77777777">
      <w:pPr>
        <w:spacing w:after="0"/>
        <w:rPr>
          <w:rFonts w:ascii="Roboto" w:hAnsi="Roboto"/>
        </w:rPr>
      </w:pPr>
    </w:p>
    <w:p w:rsidRPr="00BD78C7" w:rsidR="00060B30" w:rsidP="00060B30" w:rsidRDefault="00060B30" w14:paraId="678F3F3E" w14:textId="198F8DB7">
      <w:pPr>
        <w:pStyle w:val="Heading4"/>
        <w:spacing w:before="0" w:after="120"/>
        <w:rPr>
          <w:rFonts w:ascii="Roboto" w:hAnsi="Roboto" w:cstheme="minorHAnsi"/>
          <w:b w:val="0"/>
          <w:i/>
          <w:sz w:val="22"/>
          <w:szCs w:val="22"/>
        </w:rPr>
      </w:pPr>
      <w:r w:rsidRPr="00BD78C7">
        <w:rPr>
          <w:rFonts w:ascii="Roboto" w:hAnsi="Roboto" w:cstheme="minorHAnsi"/>
          <w:b w:val="0"/>
          <w:i/>
          <w:sz w:val="22"/>
          <w:szCs w:val="22"/>
        </w:rPr>
        <w:t>Consultation with Experts Outside of the Study</w:t>
      </w:r>
    </w:p>
    <w:p w:rsidRPr="00461CFE" w:rsidR="00461CFE" w:rsidP="0045129E" w:rsidRDefault="00914A90" w14:paraId="384466C2" w14:textId="16F9B7BC">
      <w:pPr>
        <w:spacing w:after="0"/>
        <w:rPr>
          <w:rFonts w:ascii="Roboto" w:hAnsi="Roboto"/>
        </w:rPr>
      </w:pPr>
      <w:r w:rsidRPr="00637F4E">
        <w:rPr>
          <w:rFonts w:ascii="Roboto" w:hAnsi="Roboto"/>
        </w:rPr>
        <w:t>The research team has not consult</w:t>
      </w:r>
      <w:r w:rsidR="00F9713A">
        <w:rPr>
          <w:rFonts w:ascii="Roboto" w:hAnsi="Roboto"/>
        </w:rPr>
        <w:t>ed</w:t>
      </w:r>
      <w:r w:rsidRPr="00637F4E">
        <w:rPr>
          <w:rFonts w:ascii="Roboto" w:hAnsi="Roboto"/>
        </w:rPr>
        <w:t xml:space="preserve"> outside experts for this </w:t>
      </w:r>
      <w:r w:rsidR="00F9713A">
        <w:rPr>
          <w:rFonts w:ascii="Roboto" w:hAnsi="Roboto"/>
        </w:rPr>
        <w:t>collection</w:t>
      </w:r>
      <w:r w:rsidRPr="00637F4E">
        <w:rPr>
          <w:rFonts w:ascii="Roboto" w:hAnsi="Roboto"/>
        </w:rPr>
        <w:t>.</w:t>
      </w:r>
      <w:r w:rsidR="00F9713A">
        <w:rPr>
          <w:rFonts w:ascii="Roboto" w:hAnsi="Roboto"/>
        </w:rPr>
        <w:t xml:space="preserve"> </w:t>
      </w:r>
    </w:p>
    <w:p w:rsidRPr="00571BE3" w:rsidR="002560D7" w:rsidP="002560D7" w:rsidRDefault="002560D7" w14:paraId="4F415BD5" w14:textId="77777777">
      <w:pPr>
        <w:spacing w:after="0" w:line="240" w:lineRule="auto"/>
        <w:rPr>
          <w:rFonts w:ascii="Roboto" w:hAnsi="Roboto"/>
        </w:rPr>
      </w:pPr>
    </w:p>
    <w:p w:rsidRPr="00571BE3" w:rsidR="009A39E1" w:rsidP="002560D7" w:rsidRDefault="00BD702B" w14:paraId="4ADF0CCE" w14:textId="50F60419">
      <w:pPr>
        <w:spacing w:after="120" w:line="240" w:lineRule="auto"/>
        <w:rPr>
          <w:rFonts w:ascii="Roboto" w:hAnsi="Roboto"/>
        </w:rPr>
      </w:pPr>
      <w:r w:rsidRPr="00571BE3">
        <w:rPr>
          <w:rFonts w:ascii="Roboto" w:hAnsi="Roboto"/>
          <w:b/>
        </w:rPr>
        <w:t>A9</w:t>
      </w:r>
      <w:r w:rsidRPr="00571BE3">
        <w:rPr>
          <w:rFonts w:ascii="Roboto" w:hAnsi="Roboto"/>
        </w:rPr>
        <w:t>.</w:t>
      </w:r>
      <w:r w:rsidRPr="00571BE3">
        <w:rPr>
          <w:rFonts w:ascii="Roboto" w:hAnsi="Roboto"/>
        </w:rPr>
        <w:tab/>
      </w:r>
      <w:r w:rsidRPr="00571BE3" w:rsidR="009A39E1">
        <w:rPr>
          <w:rFonts w:ascii="Roboto" w:hAnsi="Roboto"/>
          <w:b/>
        </w:rPr>
        <w:t>Tokens of App</w:t>
      </w:r>
      <w:r w:rsidRPr="00571BE3" w:rsidR="005B5FCC">
        <w:rPr>
          <w:rFonts w:ascii="Roboto" w:hAnsi="Roboto"/>
          <w:b/>
        </w:rPr>
        <w:t>reciation</w:t>
      </w:r>
    </w:p>
    <w:p w:rsidRPr="00571BE3" w:rsidR="002560D7" w:rsidP="002560D7" w:rsidRDefault="00AE65B9" w14:paraId="144C58E3" w14:textId="0B4F6D43">
      <w:pPr>
        <w:spacing w:after="0"/>
        <w:rPr>
          <w:rFonts w:ascii="Roboto" w:hAnsi="Roboto"/>
        </w:rPr>
      </w:pPr>
      <w:r>
        <w:rPr>
          <w:rFonts w:ascii="Roboto" w:hAnsi="Roboto"/>
        </w:rPr>
        <w:t xml:space="preserve">No tokens of appreciation will be </w:t>
      </w:r>
      <w:r w:rsidR="00AB4DF2">
        <w:rPr>
          <w:rFonts w:ascii="Roboto" w:hAnsi="Roboto"/>
        </w:rPr>
        <w:t>offered</w:t>
      </w:r>
      <w:r>
        <w:rPr>
          <w:rFonts w:ascii="Roboto" w:hAnsi="Roboto"/>
        </w:rPr>
        <w:t>.</w:t>
      </w:r>
    </w:p>
    <w:p w:rsidRPr="00571BE3" w:rsidR="002560D7" w:rsidP="002560D7" w:rsidRDefault="002560D7" w14:paraId="081C54E2" w14:textId="77777777">
      <w:pPr>
        <w:spacing w:after="0"/>
        <w:rPr>
          <w:rFonts w:ascii="Roboto" w:hAnsi="Roboto"/>
        </w:rPr>
      </w:pPr>
    </w:p>
    <w:p w:rsidRPr="00571BE3" w:rsidR="007C7B4B" w:rsidP="00CB57CE" w:rsidRDefault="00BD702B" w14:paraId="50697237" w14:textId="0229A4F6">
      <w:pPr>
        <w:spacing w:after="120" w:line="240" w:lineRule="auto"/>
        <w:rPr>
          <w:rFonts w:ascii="Roboto" w:hAnsi="Roboto"/>
        </w:rPr>
      </w:pPr>
      <w:r w:rsidRPr="00571BE3">
        <w:rPr>
          <w:rFonts w:ascii="Roboto" w:hAnsi="Roboto"/>
          <w:b/>
        </w:rPr>
        <w:t>A10</w:t>
      </w:r>
      <w:r w:rsidRPr="00571BE3">
        <w:rPr>
          <w:rFonts w:ascii="Roboto" w:hAnsi="Roboto"/>
        </w:rPr>
        <w:t>.</w:t>
      </w:r>
      <w:r w:rsidRPr="00571BE3">
        <w:rPr>
          <w:rFonts w:ascii="Roboto" w:hAnsi="Roboto"/>
        </w:rPr>
        <w:tab/>
      </w:r>
      <w:r w:rsidRPr="00571BE3" w:rsidR="002A41C6">
        <w:rPr>
          <w:rFonts w:ascii="Roboto" w:hAnsi="Roboto"/>
          <w:b/>
        </w:rPr>
        <w:t xml:space="preserve">Privacy:  </w:t>
      </w:r>
      <w:r w:rsidRPr="00571BE3" w:rsidR="00FB5BF6">
        <w:rPr>
          <w:rFonts w:ascii="Roboto" w:hAnsi="Roboto"/>
          <w:b/>
        </w:rPr>
        <w:t>Procedures to p</w:t>
      </w:r>
      <w:r w:rsidRPr="00571BE3" w:rsidR="004B75AC">
        <w:rPr>
          <w:rFonts w:ascii="Roboto" w:hAnsi="Roboto"/>
          <w:b/>
        </w:rPr>
        <w:t xml:space="preserve">rotect </w:t>
      </w:r>
      <w:r w:rsidRPr="00571BE3" w:rsidR="00FB5BF6">
        <w:rPr>
          <w:rFonts w:ascii="Roboto" w:hAnsi="Roboto"/>
          <w:b/>
        </w:rPr>
        <w:t>p</w:t>
      </w:r>
      <w:r w:rsidRPr="00571BE3" w:rsidR="00083227">
        <w:rPr>
          <w:rFonts w:ascii="Roboto" w:hAnsi="Roboto"/>
          <w:b/>
        </w:rPr>
        <w:t>rivacy</w:t>
      </w:r>
      <w:r w:rsidRPr="00571BE3" w:rsidR="004B75AC">
        <w:rPr>
          <w:rFonts w:ascii="Roboto" w:hAnsi="Roboto"/>
          <w:b/>
        </w:rPr>
        <w:t xml:space="preserve"> of </w:t>
      </w:r>
      <w:r w:rsidRPr="00571BE3" w:rsidR="00FB5BF6">
        <w:rPr>
          <w:rFonts w:ascii="Roboto" w:hAnsi="Roboto"/>
          <w:b/>
        </w:rPr>
        <w:t>i</w:t>
      </w:r>
      <w:r w:rsidRPr="00571BE3" w:rsidR="004B75AC">
        <w:rPr>
          <w:rFonts w:ascii="Roboto" w:hAnsi="Roboto"/>
          <w:b/>
        </w:rPr>
        <w:t>nformation</w:t>
      </w:r>
      <w:r w:rsidRPr="00571BE3" w:rsidR="00FB5BF6">
        <w:rPr>
          <w:rFonts w:ascii="Roboto" w:hAnsi="Roboto"/>
          <w:b/>
        </w:rPr>
        <w:t>, while maximizing data sharing</w:t>
      </w:r>
    </w:p>
    <w:p w:rsidRPr="00571BE3" w:rsidR="00CB57CE" w:rsidP="00CB57CE" w:rsidRDefault="00CB57CE" w14:paraId="6433E3BC" w14:textId="584A6F56">
      <w:pPr>
        <w:spacing w:after="120" w:line="240" w:lineRule="auto"/>
        <w:rPr>
          <w:rFonts w:ascii="Roboto" w:hAnsi="Roboto"/>
          <w:i/>
        </w:rPr>
      </w:pPr>
      <w:r w:rsidRPr="00571BE3">
        <w:rPr>
          <w:rFonts w:ascii="Roboto" w:hAnsi="Roboto"/>
          <w:i/>
        </w:rPr>
        <w:t>Personally Identifiable Information</w:t>
      </w:r>
    </w:p>
    <w:p w:rsidR="008267B4" w:rsidP="008267B4" w:rsidRDefault="00F93934" w14:paraId="6E09F31B" w14:textId="53A3654C">
      <w:pPr>
        <w:spacing w:after="0" w:line="240" w:lineRule="auto"/>
        <w:rPr>
          <w:rFonts w:ascii="Roboto" w:hAnsi="Roboto" w:cstheme="minorHAnsi"/>
        </w:rPr>
      </w:pPr>
      <w:r w:rsidRPr="00F93934">
        <w:rPr>
          <w:rFonts w:ascii="Roboto" w:hAnsi="Roboto" w:cstheme="minorHAnsi"/>
        </w:rPr>
        <w:t>The research team will collect the names and contact information (phone numbers and/or email addresses)</w:t>
      </w:r>
      <w:r>
        <w:rPr>
          <w:rFonts w:ascii="Roboto" w:hAnsi="Roboto" w:cstheme="minorHAnsi"/>
        </w:rPr>
        <w:t xml:space="preserve"> </w:t>
      </w:r>
      <w:r w:rsidR="003C1CDF">
        <w:rPr>
          <w:rFonts w:ascii="Roboto" w:hAnsi="Roboto" w:cstheme="minorHAnsi"/>
        </w:rPr>
        <w:t xml:space="preserve">from </w:t>
      </w:r>
      <w:r w:rsidR="00193434">
        <w:rPr>
          <w:rFonts w:ascii="Roboto" w:hAnsi="Roboto" w:cstheme="minorHAnsi"/>
        </w:rPr>
        <w:t xml:space="preserve">either </w:t>
      </w:r>
      <w:r w:rsidR="003C1CDF">
        <w:rPr>
          <w:rFonts w:ascii="Roboto" w:hAnsi="Roboto" w:cstheme="minorHAnsi"/>
        </w:rPr>
        <w:t>existing public data sources</w:t>
      </w:r>
      <w:r w:rsidRPr="00F84978" w:rsidR="00F84978">
        <w:rPr>
          <w:rFonts w:ascii="Roboto" w:hAnsi="Roboto" w:cstheme="minorHAnsi"/>
        </w:rPr>
        <w:t xml:space="preserve"> </w:t>
      </w:r>
      <w:r w:rsidR="00F84978">
        <w:rPr>
          <w:rFonts w:ascii="Roboto" w:hAnsi="Roboto" w:cstheme="minorHAnsi"/>
        </w:rPr>
        <w:t>or from people who recommend potential respondents</w:t>
      </w:r>
      <w:r w:rsidR="003C1CDF">
        <w:rPr>
          <w:rFonts w:ascii="Roboto" w:hAnsi="Roboto" w:cstheme="minorHAnsi"/>
        </w:rPr>
        <w:t xml:space="preserve">, </w:t>
      </w:r>
      <w:r w:rsidRPr="007136E9" w:rsidR="007136E9">
        <w:rPr>
          <w:rFonts w:ascii="Roboto" w:hAnsi="Roboto" w:cstheme="minorHAnsi"/>
        </w:rPr>
        <w:t>solely for the purposes of outreach and scheduling.</w:t>
      </w:r>
      <w:r w:rsidR="007136E9">
        <w:rPr>
          <w:rFonts w:ascii="Roboto" w:hAnsi="Roboto" w:cstheme="minorHAnsi"/>
        </w:rPr>
        <w:t xml:space="preserve"> </w:t>
      </w:r>
      <w:r w:rsidR="0062724C">
        <w:rPr>
          <w:rFonts w:ascii="Roboto" w:hAnsi="Roboto" w:cstheme="minorHAnsi"/>
        </w:rPr>
        <w:t>T</w:t>
      </w:r>
      <w:r w:rsidR="00E4777A">
        <w:rPr>
          <w:rFonts w:ascii="Roboto" w:hAnsi="Roboto" w:cstheme="minorHAnsi"/>
        </w:rPr>
        <w:t>he research team will not be collecting any personally identifiable information</w:t>
      </w:r>
      <w:r w:rsidR="00AB4DF2">
        <w:rPr>
          <w:rFonts w:ascii="Roboto" w:hAnsi="Roboto" w:cstheme="minorHAnsi"/>
        </w:rPr>
        <w:t xml:space="preserve"> (PII)</w:t>
      </w:r>
      <w:r w:rsidR="008B5BFB">
        <w:rPr>
          <w:rFonts w:ascii="Roboto" w:hAnsi="Roboto" w:cstheme="minorHAnsi"/>
        </w:rPr>
        <w:t xml:space="preserve"> beyond </w:t>
      </w:r>
      <w:r w:rsidR="0062724C">
        <w:rPr>
          <w:rFonts w:ascii="Roboto" w:hAnsi="Roboto" w:cstheme="minorHAnsi"/>
        </w:rPr>
        <w:t xml:space="preserve">contact information, which will </w:t>
      </w:r>
      <w:r w:rsidR="00576B05">
        <w:rPr>
          <w:rFonts w:ascii="Roboto" w:hAnsi="Roboto" w:cstheme="minorHAnsi"/>
        </w:rPr>
        <w:t>be kept private</w:t>
      </w:r>
      <w:r w:rsidR="00E4777A">
        <w:rPr>
          <w:rFonts w:ascii="Roboto" w:hAnsi="Roboto" w:cstheme="minorHAnsi"/>
        </w:rPr>
        <w:t xml:space="preserve">. </w:t>
      </w:r>
      <w:r w:rsidR="00576B05">
        <w:rPr>
          <w:rFonts w:ascii="Roboto" w:hAnsi="Roboto" w:cstheme="minorHAnsi"/>
        </w:rPr>
        <w:t xml:space="preserve">Contact information will never be stored with the data collected from the individual; a unique identifier will be used on any recordings and transcripts related to interviews. </w:t>
      </w:r>
    </w:p>
    <w:p w:rsidR="00AB4DF2" w:rsidP="008267B4" w:rsidRDefault="00AB4DF2" w14:paraId="6924DB58" w14:textId="45FFA41F">
      <w:pPr>
        <w:spacing w:after="0" w:line="240" w:lineRule="auto"/>
        <w:rPr>
          <w:rFonts w:ascii="Roboto" w:hAnsi="Roboto" w:cstheme="minorHAnsi"/>
        </w:rPr>
      </w:pPr>
    </w:p>
    <w:p w:rsidRPr="00AB4DF2" w:rsidR="00AB4DF2" w:rsidP="008267B4" w:rsidRDefault="00AB4DF2" w14:paraId="7B481B57" w14:textId="295E4A81">
      <w:pPr>
        <w:spacing w:after="0" w:line="240" w:lineRule="auto"/>
        <w:rPr>
          <w:rFonts w:ascii="Roboto" w:hAnsi="Roboto" w:cstheme="minorHAnsi"/>
        </w:rPr>
      </w:pPr>
      <w:r w:rsidRPr="000229BC">
        <w:rPr>
          <w:rFonts w:ascii="Roboto" w:hAnsi="Roboto"/>
          <w:color w:val="000000"/>
        </w:rPr>
        <w:t>Information will not be maintained in a paper or electronic system from which data are actually or directly retrieved by an individuals’ personal identifier.</w:t>
      </w:r>
    </w:p>
    <w:p w:rsidRPr="00571BE3" w:rsidR="002560D7" w:rsidP="002560D7" w:rsidRDefault="002560D7" w14:paraId="18EED10A" w14:textId="77777777">
      <w:pPr>
        <w:spacing w:after="0" w:line="240" w:lineRule="auto"/>
        <w:rPr>
          <w:rFonts w:ascii="Roboto" w:hAnsi="Roboto"/>
          <w:i/>
        </w:rPr>
      </w:pPr>
    </w:p>
    <w:p w:rsidR="00BD78C7" w:rsidP="00CB57CE" w:rsidRDefault="00BD78C7" w14:paraId="2B25EF19" w14:textId="77777777">
      <w:pPr>
        <w:spacing w:after="120" w:line="240" w:lineRule="auto"/>
        <w:rPr>
          <w:rFonts w:ascii="Roboto" w:hAnsi="Roboto"/>
          <w:i/>
        </w:rPr>
      </w:pPr>
    </w:p>
    <w:p w:rsidR="00BD78C7" w:rsidP="00CB57CE" w:rsidRDefault="00BD78C7" w14:paraId="16FDD133" w14:textId="77777777">
      <w:pPr>
        <w:spacing w:after="120" w:line="240" w:lineRule="auto"/>
        <w:rPr>
          <w:rFonts w:ascii="Roboto" w:hAnsi="Roboto"/>
          <w:i/>
        </w:rPr>
      </w:pPr>
    </w:p>
    <w:p w:rsidRPr="00571BE3" w:rsidR="002560D7" w:rsidP="00CB57CE" w:rsidRDefault="002560D7" w14:paraId="28D37A40" w14:textId="695257C3">
      <w:pPr>
        <w:spacing w:after="120" w:line="240" w:lineRule="auto"/>
        <w:rPr>
          <w:rFonts w:ascii="Roboto" w:hAnsi="Roboto"/>
          <w:i/>
        </w:rPr>
      </w:pPr>
      <w:r w:rsidRPr="00571BE3">
        <w:rPr>
          <w:rFonts w:ascii="Roboto" w:hAnsi="Roboto"/>
          <w:i/>
        </w:rPr>
        <w:lastRenderedPageBreak/>
        <w:t>Assurances of Privacy</w:t>
      </w:r>
    </w:p>
    <w:p w:rsidR="0040592C" w:rsidP="002560D7" w:rsidRDefault="002560D7" w14:paraId="448A27E3" w14:textId="77777777">
      <w:pPr>
        <w:spacing w:after="120" w:line="240" w:lineRule="auto"/>
      </w:pPr>
      <w:r w:rsidRPr="00571BE3">
        <w:rPr>
          <w:rFonts w:ascii="Roboto" w:hAnsi="Roboto"/>
        </w:rPr>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r w:rsidRPr="0040592C" w:rsidR="0040592C">
        <w:t xml:space="preserve"> </w:t>
      </w:r>
    </w:p>
    <w:p w:rsidR="00CE2E51" w:rsidP="00A60198" w:rsidRDefault="0040592C" w14:paraId="4AEFD673" w14:textId="32B3C455">
      <w:pPr>
        <w:spacing w:after="0" w:line="240" w:lineRule="auto"/>
        <w:rPr>
          <w:rFonts w:ascii="Roboto" w:hAnsi="Roboto"/>
        </w:rPr>
      </w:pPr>
      <w:r w:rsidRPr="0040592C">
        <w:rPr>
          <w:rFonts w:ascii="Roboto" w:hAnsi="Roboto"/>
        </w:rPr>
        <w:t>Informed consent will be obtained from participants to ensure that they understand the nature of the research being conducted, that their participation is voluntary, and their rights as participants (see “</w:t>
      </w:r>
      <w:r w:rsidRPr="007D1B22">
        <w:rPr>
          <w:rFonts w:ascii="Roboto" w:hAnsi="Roboto"/>
        </w:rPr>
        <w:t xml:space="preserve">Attachment </w:t>
      </w:r>
      <w:r w:rsidR="00CE7141">
        <w:rPr>
          <w:rFonts w:ascii="Roboto" w:hAnsi="Roboto"/>
        </w:rPr>
        <w:t>1</w:t>
      </w:r>
      <w:r w:rsidRPr="0040592C">
        <w:rPr>
          <w:rFonts w:ascii="Roboto" w:hAnsi="Roboto"/>
        </w:rPr>
        <w:t xml:space="preserve">—Consent Language for Data Collection”). The consent script will be read aloud </w:t>
      </w:r>
      <w:r w:rsidR="00605A6E">
        <w:rPr>
          <w:rFonts w:ascii="Roboto" w:hAnsi="Roboto"/>
        </w:rPr>
        <w:t>as</w:t>
      </w:r>
      <w:r w:rsidRPr="0040592C">
        <w:rPr>
          <w:rFonts w:ascii="Roboto" w:hAnsi="Roboto"/>
        </w:rPr>
        <w:t xml:space="preserve"> </w:t>
      </w:r>
      <w:r w:rsidR="00605A6E">
        <w:rPr>
          <w:rFonts w:ascii="Roboto" w:hAnsi="Roboto"/>
        </w:rPr>
        <w:t xml:space="preserve">the introductory script </w:t>
      </w:r>
      <w:r w:rsidR="00366675">
        <w:rPr>
          <w:rFonts w:ascii="Roboto" w:hAnsi="Roboto"/>
        </w:rPr>
        <w:t>for all</w:t>
      </w:r>
      <w:r w:rsidR="00605A6E">
        <w:rPr>
          <w:rFonts w:ascii="Roboto" w:hAnsi="Roboto"/>
        </w:rPr>
        <w:t xml:space="preserve"> </w:t>
      </w:r>
      <w:r w:rsidRPr="0040592C">
        <w:rPr>
          <w:rFonts w:ascii="Roboto" w:hAnsi="Roboto"/>
        </w:rPr>
        <w:t>interview</w:t>
      </w:r>
      <w:r w:rsidR="00605A6E">
        <w:rPr>
          <w:rFonts w:ascii="Roboto" w:hAnsi="Roboto"/>
        </w:rPr>
        <w:t xml:space="preserve"> protocols</w:t>
      </w:r>
      <w:r w:rsidRPr="0040592C">
        <w:rPr>
          <w:rFonts w:ascii="Roboto" w:hAnsi="Roboto"/>
        </w:rPr>
        <w:t xml:space="preserve">. </w:t>
      </w:r>
      <w:r w:rsidR="00042931">
        <w:rPr>
          <w:rFonts w:ascii="Roboto" w:hAnsi="Roboto"/>
        </w:rPr>
        <w:t>All respondents</w:t>
      </w:r>
      <w:r w:rsidRPr="0040592C">
        <w:rPr>
          <w:rFonts w:ascii="Roboto" w:hAnsi="Roboto"/>
        </w:rPr>
        <w:t xml:space="preserve"> will provide verbal informed consent. </w:t>
      </w:r>
      <w:r w:rsidR="00820D0C">
        <w:rPr>
          <w:rFonts w:ascii="Roboto" w:hAnsi="Roboto"/>
        </w:rPr>
        <w:t>The consent script will request</w:t>
      </w:r>
      <w:r w:rsidR="00D418FB">
        <w:rPr>
          <w:rFonts w:ascii="Roboto" w:hAnsi="Roboto"/>
        </w:rPr>
        <w:t xml:space="preserve"> </w:t>
      </w:r>
      <w:r w:rsidR="00C02127">
        <w:rPr>
          <w:rFonts w:ascii="Roboto" w:hAnsi="Roboto"/>
        </w:rPr>
        <w:t xml:space="preserve">verbal </w:t>
      </w:r>
      <w:r w:rsidR="00D418FB">
        <w:rPr>
          <w:rFonts w:ascii="Roboto" w:hAnsi="Roboto"/>
        </w:rPr>
        <w:t>permission</w:t>
      </w:r>
      <w:r w:rsidR="00820D0C">
        <w:rPr>
          <w:rFonts w:ascii="Roboto" w:hAnsi="Roboto"/>
        </w:rPr>
        <w:t xml:space="preserve"> to record. </w:t>
      </w:r>
      <w:r w:rsidR="00F25695">
        <w:rPr>
          <w:rFonts w:ascii="Roboto" w:hAnsi="Roboto"/>
        </w:rPr>
        <w:t xml:space="preserve">If </w:t>
      </w:r>
      <w:r w:rsidR="00DB7B60">
        <w:rPr>
          <w:rFonts w:ascii="Roboto" w:hAnsi="Roboto"/>
        </w:rPr>
        <w:t>a</w:t>
      </w:r>
      <w:r w:rsidR="00F25695">
        <w:rPr>
          <w:rFonts w:ascii="Roboto" w:hAnsi="Roboto"/>
        </w:rPr>
        <w:t xml:space="preserve"> respondent declines</w:t>
      </w:r>
      <w:r w:rsidR="004155A2">
        <w:rPr>
          <w:rFonts w:ascii="Roboto" w:hAnsi="Roboto"/>
        </w:rPr>
        <w:t xml:space="preserve"> the request to record, the </w:t>
      </w:r>
      <w:r w:rsidR="00C63ED7">
        <w:rPr>
          <w:rFonts w:ascii="Roboto" w:hAnsi="Roboto"/>
        </w:rPr>
        <w:t>interviewing researcher</w:t>
      </w:r>
      <w:r w:rsidR="004155A2">
        <w:rPr>
          <w:rFonts w:ascii="Roboto" w:hAnsi="Roboto"/>
        </w:rPr>
        <w:t xml:space="preserve"> will </w:t>
      </w:r>
      <w:r w:rsidR="00423C82">
        <w:rPr>
          <w:rFonts w:ascii="Roboto" w:hAnsi="Roboto"/>
        </w:rPr>
        <w:t xml:space="preserve">take detailed notes </w:t>
      </w:r>
      <w:r w:rsidR="00F44CAC">
        <w:rPr>
          <w:rFonts w:ascii="Roboto" w:hAnsi="Roboto"/>
        </w:rPr>
        <w:t>instead.</w:t>
      </w:r>
      <w:r w:rsidR="00423C82">
        <w:rPr>
          <w:rFonts w:ascii="Roboto" w:hAnsi="Roboto"/>
        </w:rPr>
        <w:t xml:space="preserve"> </w:t>
      </w:r>
      <w:r w:rsidR="0014389F">
        <w:rPr>
          <w:rFonts w:ascii="Roboto" w:hAnsi="Roboto"/>
        </w:rPr>
        <w:t xml:space="preserve">The </w:t>
      </w:r>
      <w:r w:rsidR="00C76921">
        <w:rPr>
          <w:rFonts w:ascii="Roboto" w:hAnsi="Roboto"/>
        </w:rPr>
        <w:t>consent script</w:t>
      </w:r>
      <w:r w:rsidR="0014389F">
        <w:rPr>
          <w:rFonts w:ascii="Roboto" w:hAnsi="Roboto"/>
        </w:rPr>
        <w:t xml:space="preserve"> will </w:t>
      </w:r>
      <w:r w:rsidR="00C76921">
        <w:rPr>
          <w:rFonts w:ascii="Roboto" w:hAnsi="Roboto"/>
        </w:rPr>
        <w:t xml:space="preserve">inform respondents </w:t>
      </w:r>
      <w:r w:rsidR="005D7BB1">
        <w:rPr>
          <w:rFonts w:ascii="Roboto" w:hAnsi="Roboto"/>
        </w:rPr>
        <w:t>that</w:t>
      </w:r>
      <w:r w:rsidR="00003926">
        <w:rPr>
          <w:rFonts w:ascii="Roboto" w:hAnsi="Roboto"/>
        </w:rPr>
        <w:t xml:space="preserve"> recordings will be used for notetaking purposes only, recordings will be deleted following transcription, </w:t>
      </w:r>
      <w:r w:rsidR="003D2679">
        <w:rPr>
          <w:rFonts w:ascii="Roboto" w:hAnsi="Roboto"/>
        </w:rPr>
        <w:t>transcriptions will</w:t>
      </w:r>
      <w:r w:rsidR="005D7BB1">
        <w:rPr>
          <w:rFonts w:ascii="Roboto" w:hAnsi="Roboto"/>
        </w:rPr>
        <w:t xml:space="preserve"> </w:t>
      </w:r>
      <w:r w:rsidR="00EF0A5A">
        <w:rPr>
          <w:rFonts w:ascii="Roboto" w:hAnsi="Roboto"/>
        </w:rPr>
        <w:t xml:space="preserve">not include any personally identifying information, and </w:t>
      </w:r>
      <w:r w:rsidR="005D7BB1">
        <w:rPr>
          <w:rFonts w:ascii="Roboto" w:hAnsi="Roboto"/>
        </w:rPr>
        <w:t>they will not face any consequ</w:t>
      </w:r>
      <w:r w:rsidR="00F44CAC">
        <w:rPr>
          <w:rFonts w:ascii="Roboto" w:hAnsi="Roboto"/>
        </w:rPr>
        <w:t xml:space="preserve">ences for refusing to be recorded. </w:t>
      </w:r>
    </w:p>
    <w:p w:rsidR="00CE2E51" w:rsidP="00A60198" w:rsidRDefault="00CE2E51" w14:paraId="4536F4D7" w14:textId="77777777">
      <w:pPr>
        <w:spacing w:after="0" w:line="240" w:lineRule="auto"/>
        <w:rPr>
          <w:rFonts w:ascii="Roboto" w:hAnsi="Roboto"/>
        </w:rPr>
      </w:pPr>
    </w:p>
    <w:p w:rsidR="00A60198" w:rsidP="00A60198" w:rsidRDefault="0040592C" w14:paraId="34BB59F1" w14:textId="485D7AA5">
      <w:pPr>
        <w:spacing w:after="0" w:line="240" w:lineRule="auto"/>
        <w:rPr>
          <w:rFonts w:ascii="Roboto" w:hAnsi="Roboto"/>
        </w:rPr>
      </w:pPr>
      <w:r w:rsidRPr="0040592C">
        <w:rPr>
          <w:rFonts w:ascii="Roboto" w:hAnsi="Roboto"/>
        </w:rPr>
        <w:t xml:space="preserve">The research team will obtain Institutional Review Board (IRB) approval for this recruitment, consent form, data collection, and analysis processes included in this </w:t>
      </w:r>
      <w:r w:rsidR="00264EC3">
        <w:rPr>
          <w:rFonts w:ascii="Roboto" w:hAnsi="Roboto"/>
        </w:rPr>
        <w:t>proposed collection</w:t>
      </w:r>
      <w:r w:rsidRPr="0040592C">
        <w:rPr>
          <w:rFonts w:ascii="Roboto" w:hAnsi="Roboto"/>
        </w:rPr>
        <w:t xml:space="preserve">. Participants who have questions about the consent statement or other aspects of the study will be instructed to call the NORC at the University of Chicago’s (NORC) principal investigators or the administrator of NORC’s IRB. </w:t>
      </w:r>
    </w:p>
    <w:p w:rsidRPr="00571BE3" w:rsidR="002560D7" w:rsidP="002560D7" w:rsidRDefault="002560D7" w14:paraId="1E96E2F2" w14:textId="77777777">
      <w:pPr>
        <w:spacing w:after="0" w:line="240" w:lineRule="auto"/>
        <w:rPr>
          <w:rFonts w:ascii="Roboto" w:hAnsi="Roboto"/>
        </w:rPr>
      </w:pPr>
    </w:p>
    <w:p w:rsidRPr="00571BE3" w:rsidR="002560D7" w:rsidP="00A60198" w:rsidRDefault="002560D7" w14:paraId="57D59B20" w14:textId="672487EE">
      <w:pPr>
        <w:spacing w:after="120" w:line="240" w:lineRule="auto"/>
        <w:rPr>
          <w:rFonts w:ascii="Roboto" w:hAnsi="Roboto"/>
          <w:i/>
        </w:rPr>
      </w:pPr>
      <w:r w:rsidRPr="00571BE3">
        <w:rPr>
          <w:rFonts w:ascii="Roboto" w:hAnsi="Roboto"/>
          <w:i/>
        </w:rPr>
        <w:t>Data Security and Monitoring</w:t>
      </w:r>
    </w:p>
    <w:p w:rsidRPr="00571BE3" w:rsidR="000D7D44" w:rsidP="002560D7" w:rsidRDefault="00597B6E" w14:paraId="184C7E23" w14:textId="4A7A0676">
      <w:pPr>
        <w:spacing w:after="0" w:line="240" w:lineRule="auto"/>
        <w:rPr>
          <w:rFonts w:ascii="Roboto" w:hAnsi="Roboto"/>
        </w:rPr>
      </w:pPr>
      <w:r w:rsidRPr="00597B6E">
        <w:rPr>
          <w:rFonts w:ascii="Roboto" w:hAnsi="Roboto"/>
        </w:rPr>
        <w:t>ID numbers will be assigned to each respondent. Names or other identifiers are not attached to the interview data. Contact information and interview data will not be combined into one dataset.</w:t>
      </w:r>
    </w:p>
    <w:p w:rsidR="002560D7" w:rsidP="002560D7" w:rsidRDefault="002560D7" w14:paraId="16AA8EC4" w14:textId="1E2B841B">
      <w:pPr>
        <w:spacing w:after="0" w:line="240" w:lineRule="auto"/>
        <w:rPr>
          <w:rFonts w:ascii="Roboto" w:hAnsi="Roboto"/>
        </w:rPr>
      </w:pPr>
    </w:p>
    <w:p w:rsidRPr="00B331A0" w:rsidR="008C4A67" w:rsidP="008C4A67" w:rsidRDefault="008C4A67" w14:paraId="2E68DBE9" w14:textId="218CE027">
      <w:pPr>
        <w:spacing w:after="0"/>
        <w:rPr>
          <w:rFonts w:ascii="Roboto" w:hAnsi="Roboto" w:eastAsia="Times New Roman" w:cstheme="minorHAnsi"/>
        </w:rPr>
      </w:pPr>
      <w:r w:rsidRPr="00B331A0">
        <w:rPr>
          <w:rFonts w:ascii="Roboto" w:hAnsi="Roboto" w:eastAsia="Times New Roman" w:cstheme="minorHAnsi"/>
        </w:rPr>
        <w:t xml:space="preserve">As specified in the contract, the Contractor shall protect respondent privacy to the extent permitted by law and will comply with all Federal and Departmental regulations for private information. </w:t>
      </w:r>
    </w:p>
    <w:p w:rsidR="008C4A67" w:rsidP="008C4A67" w:rsidRDefault="008C4A67" w14:paraId="5AE64D75" w14:textId="77777777">
      <w:pPr>
        <w:spacing w:after="0"/>
        <w:rPr>
          <w:rFonts w:ascii="Roboto" w:hAnsi="Roboto" w:eastAsia="Times New Roman" w:cstheme="minorHAnsi"/>
        </w:rPr>
      </w:pPr>
    </w:p>
    <w:p w:rsidRPr="00B331A0" w:rsidR="008C4A67" w:rsidP="008C4A67" w:rsidRDefault="008C4A67" w14:paraId="4FA06439" w14:textId="011F54DF">
      <w:pPr>
        <w:spacing w:after="0"/>
        <w:rPr>
          <w:rFonts w:ascii="Roboto" w:hAnsi="Roboto" w:eastAsia="Times New Roman" w:cstheme="minorHAnsi"/>
        </w:rPr>
      </w:pPr>
      <w:r w:rsidRPr="00B331A0">
        <w:rPr>
          <w:rFonts w:ascii="Roboto" w:hAnsi="Roboto" w:eastAsia="Times New Roman" w:cstheme="minorHAnsi"/>
        </w:rPr>
        <w:t xml:space="preserve">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PII that ensures secure storage and limits on access. </w:t>
      </w:r>
    </w:p>
    <w:p w:rsidR="002560D7" w:rsidP="002560D7" w:rsidRDefault="002560D7" w14:paraId="249BE1A4" w14:textId="224F4096">
      <w:pPr>
        <w:spacing w:after="0" w:line="240" w:lineRule="auto"/>
        <w:rPr>
          <w:rFonts w:ascii="Roboto" w:hAnsi="Roboto"/>
        </w:rPr>
      </w:pPr>
    </w:p>
    <w:p w:rsidR="00BD78C7" w:rsidP="002560D7" w:rsidRDefault="00BD78C7" w14:paraId="556D70AA" w14:textId="6288101C">
      <w:pPr>
        <w:spacing w:after="0" w:line="240" w:lineRule="auto"/>
        <w:rPr>
          <w:rFonts w:ascii="Roboto" w:hAnsi="Roboto"/>
        </w:rPr>
      </w:pPr>
    </w:p>
    <w:p w:rsidR="00BD78C7" w:rsidP="002560D7" w:rsidRDefault="00BD78C7" w14:paraId="18DEE0A9" w14:textId="395D68BF">
      <w:pPr>
        <w:spacing w:after="0" w:line="240" w:lineRule="auto"/>
        <w:rPr>
          <w:rFonts w:ascii="Roboto" w:hAnsi="Roboto"/>
        </w:rPr>
      </w:pPr>
    </w:p>
    <w:p w:rsidRPr="00571BE3" w:rsidR="00BD78C7" w:rsidP="002560D7" w:rsidRDefault="00BD78C7" w14:paraId="4F882773" w14:textId="77777777">
      <w:pPr>
        <w:spacing w:after="0" w:line="240" w:lineRule="auto"/>
        <w:rPr>
          <w:rFonts w:ascii="Roboto" w:hAnsi="Roboto"/>
        </w:rPr>
      </w:pPr>
    </w:p>
    <w:p w:rsidRPr="00FC01F4" w:rsidR="0042220D" w:rsidP="00FC01F4" w:rsidRDefault="00B23277" w14:paraId="2D73F51E" w14:textId="2D0CF623">
      <w:pPr>
        <w:spacing w:after="120" w:line="240" w:lineRule="auto"/>
        <w:rPr>
          <w:rFonts w:ascii="Roboto" w:hAnsi="Roboto"/>
        </w:rPr>
      </w:pPr>
      <w:r w:rsidRPr="00571BE3">
        <w:rPr>
          <w:rFonts w:ascii="Roboto" w:hAnsi="Roboto"/>
          <w:b/>
        </w:rPr>
        <w:lastRenderedPageBreak/>
        <w:t>A11</w:t>
      </w:r>
      <w:r w:rsidRPr="00571BE3">
        <w:rPr>
          <w:rFonts w:ascii="Roboto" w:hAnsi="Roboto"/>
        </w:rPr>
        <w:t>.</w:t>
      </w:r>
      <w:r w:rsidRPr="00571BE3">
        <w:rPr>
          <w:rFonts w:ascii="Roboto" w:hAnsi="Roboto"/>
        </w:rPr>
        <w:tab/>
      </w:r>
      <w:r w:rsidRPr="00571BE3" w:rsidR="002A41C6">
        <w:rPr>
          <w:rFonts w:ascii="Roboto" w:hAnsi="Roboto"/>
          <w:b/>
        </w:rPr>
        <w:t>Sensitive Information</w:t>
      </w:r>
      <w:r w:rsidRPr="00571BE3" w:rsidR="002560D7">
        <w:rPr>
          <w:rStyle w:val="FootnoteReference"/>
          <w:rFonts w:ascii="Roboto" w:hAnsi="Roboto"/>
        </w:rPr>
        <w:t xml:space="preserve"> </w:t>
      </w:r>
      <w:r w:rsidRPr="00571BE3" w:rsidR="002560D7">
        <w:rPr>
          <w:rStyle w:val="FootnoteReference"/>
          <w:rFonts w:ascii="Roboto" w:hAnsi="Roboto"/>
        </w:rPr>
        <w:footnoteReference w:id="2"/>
      </w:r>
    </w:p>
    <w:p w:rsidRPr="00571BE3" w:rsidR="00D32E6D" w:rsidP="00D32E6D" w:rsidRDefault="00065759" w14:paraId="67A048FB" w14:textId="34D3033F">
      <w:pPr>
        <w:spacing w:after="0" w:line="240" w:lineRule="auto"/>
        <w:rPr>
          <w:rFonts w:ascii="Roboto" w:hAnsi="Roboto" w:cstheme="minorHAnsi"/>
        </w:rPr>
      </w:pPr>
      <w:r>
        <w:rPr>
          <w:rFonts w:ascii="Roboto" w:hAnsi="Roboto" w:cstheme="minorHAnsi"/>
        </w:rPr>
        <w:t xml:space="preserve">No sensitive information will be collected as </w:t>
      </w:r>
      <w:r w:rsidR="00AC5C7A">
        <w:rPr>
          <w:rFonts w:ascii="Roboto" w:hAnsi="Roboto" w:cstheme="minorHAnsi"/>
        </w:rPr>
        <w:t>a part of this task.</w:t>
      </w:r>
    </w:p>
    <w:p w:rsidRPr="00571BE3" w:rsidR="00D32E6D" w:rsidP="00D32E6D" w:rsidRDefault="00D32E6D" w14:paraId="0DA926DF" w14:textId="77777777">
      <w:pPr>
        <w:spacing w:after="0" w:line="240" w:lineRule="auto"/>
        <w:rPr>
          <w:rFonts w:ascii="Roboto" w:hAnsi="Roboto" w:cstheme="minorHAnsi"/>
        </w:rPr>
      </w:pPr>
    </w:p>
    <w:p w:rsidRPr="00571BE3" w:rsidR="00230CAA" w:rsidP="001F0446" w:rsidRDefault="00B23277" w14:paraId="1316A99D" w14:textId="4C48D95C">
      <w:pPr>
        <w:spacing w:after="120" w:line="240" w:lineRule="auto"/>
        <w:rPr>
          <w:rFonts w:ascii="Roboto" w:hAnsi="Roboto"/>
          <w:b/>
        </w:rPr>
      </w:pPr>
      <w:r w:rsidRPr="00571BE3">
        <w:rPr>
          <w:rFonts w:ascii="Roboto" w:hAnsi="Roboto"/>
          <w:b/>
        </w:rPr>
        <w:t>A12</w:t>
      </w:r>
      <w:r w:rsidRPr="00571BE3">
        <w:rPr>
          <w:rFonts w:ascii="Roboto" w:hAnsi="Roboto"/>
        </w:rPr>
        <w:t>.</w:t>
      </w:r>
      <w:r w:rsidRPr="00571BE3">
        <w:rPr>
          <w:rFonts w:ascii="Roboto" w:hAnsi="Roboto"/>
        </w:rPr>
        <w:tab/>
      </w:r>
      <w:r w:rsidRPr="00571BE3" w:rsidR="005D4A40">
        <w:rPr>
          <w:rFonts w:ascii="Roboto" w:hAnsi="Roboto"/>
          <w:b/>
        </w:rPr>
        <w:t>Burden</w:t>
      </w:r>
    </w:p>
    <w:p w:rsidRPr="00571BE3" w:rsidR="001F0446" w:rsidP="007638C3" w:rsidRDefault="00230CAA" w14:paraId="1B989E87" w14:textId="5B6CA91A">
      <w:pPr>
        <w:spacing w:after="120" w:line="240" w:lineRule="auto"/>
        <w:rPr>
          <w:rFonts w:ascii="Roboto" w:hAnsi="Roboto"/>
          <w:i/>
        </w:rPr>
      </w:pPr>
      <w:r w:rsidRPr="00571BE3">
        <w:rPr>
          <w:rFonts w:ascii="Roboto" w:hAnsi="Roboto"/>
          <w:i/>
        </w:rPr>
        <w:t>Explanation of Burden Estimates</w:t>
      </w:r>
    </w:p>
    <w:p w:rsidRPr="00AC5C7A" w:rsidR="001F0446" w:rsidP="00230CAA" w:rsidRDefault="00AC5C7A" w14:paraId="0F1F0637" w14:textId="31199B68">
      <w:pPr>
        <w:spacing w:after="0" w:line="240" w:lineRule="auto"/>
        <w:rPr>
          <w:rFonts w:ascii="Roboto" w:hAnsi="Roboto"/>
        </w:rPr>
      </w:pPr>
      <w:r w:rsidRPr="00AC5C7A">
        <w:rPr>
          <w:rFonts w:ascii="Roboto" w:hAnsi="Roboto"/>
          <w:iCs/>
        </w:rPr>
        <w:t>To estimate the burden for each proposed instrument, the project team piloted each instrument internally and considered the number and type of questions for each respondent along with the amount of time allotted for each interview. The goal of each instrument and the data collection effort overall was to maximize the efficiency of data collection activities and minimize burden on participants.</w:t>
      </w:r>
    </w:p>
    <w:p w:rsidRPr="00571BE3" w:rsidR="001F0446" w:rsidP="00230CAA" w:rsidRDefault="001F0446" w14:paraId="24B69DBB" w14:textId="77777777">
      <w:pPr>
        <w:spacing w:after="0" w:line="240" w:lineRule="auto"/>
        <w:rPr>
          <w:rFonts w:ascii="Roboto" w:hAnsi="Roboto"/>
          <w:i/>
        </w:rPr>
      </w:pPr>
    </w:p>
    <w:p w:rsidRPr="00571BE3" w:rsidR="001F0446" w:rsidP="001F0446" w:rsidRDefault="001F0446" w14:paraId="2DFBEA9F" w14:textId="1258D740">
      <w:pPr>
        <w:spacing w:after="120" w:line="240" w:lineRule="auto"/>
        <w:rPr>
          <w:rFonts w:ascii="Roboto" w:hAnsi="Roboto"/>
          <w:i/>
        </w:rPr>
      </w:pPr>
      <w:r w:rsidRPr="00571BE3">
        <w:rPr>
          <w:rFonts w:ascii="Roboto" w:hAnsi="Roboto"/>
          <w:i/>
        </w:rPr>
        <w:t>Estimated Annualized Cost to Respondents</w:t>
      </w:r>
    </w:p>
    <w:p w:rsidR="00536605" w:rsidP="00536605" w:rsidRDefault="00536605" w14:paraId="487BCD07" w14:textId="20B95052">
      <w:pPr>
        <w:spacing w:after="0"/>
        <w:rPr>
          <w:rFonts w:ascii="Roboto" w:hAnsi="Roboto"/>
          <w:color w:val="000000"/>
        </w:rPr>
      </w:pPr>
      <w:r w:rsidRPr="00536605">
        <w:rPr>
          <w:rFonts w:ascii="Roboto" w:hAnsi="Roboto"/>
        </w:rPr>
        <w:t xml:space="preserve">The estimated annual cost for respondents is shown in Exhibit A12.1. </w:t>
      </w:r>
      <w:r w:rsidRPr="528149A2">
        <w:rPr>
          <w:rFonts w:ascii="Roboto" w:hAnsi="Roboto"/>
        </w:rPr>
        <w:t xml:space="preserve">The source for the mean hourly wage information for each respondent type is </w:t>
      </w:r>
      <w:r w:rsidRPr="528149A2">
        <w:rPr>
          <w:rFonts w:ascii="Roboto" w:hAnsi="Roboto"/>
          <w:color w:val="000000" w:themeColor="text1"/>
        </w:rPr>
        <w:t>Bureau of Labor Statistics, Occupational Employment and Wages, May 202</w:t>
      </w:r>
      <w:r w:rsidRPr="528149A2" w:rsidR="00E13422">
        <w:rPr>
          <w:rFonts w:ascii="Roboto" w:hAnsi="Roboto"/>
          <w:color w:val="000000" w:themeColor="text1"/>
        </w:rPr>
        <w:t>1</w:t>
      </w:r>
      <w:r w:rsidRPr="528149A2">
        <w:rPr>
          <w:rFonts w:ascii="Roboto" w:hAnsi="Roboto"/>
          <w:color w:val="000000" w:themeColor="text1"/>
        </w:rPr>
        <w:t>.</w:t>
      </w:r>
      <w:r w:rsidRPr="528149A2" w:rsidDel="00536605">
        <w:rPr>
          <w:rFonts w:ascii="Roboto" w:hAnsi="Roboto"/>
          <w:color w:val="000000" w:themeColor="text1"/>
        </w:rPr>
        <w:t xml:space="preserve"> </w:t>
      </w:r>
      <w:r w:rsidR="00CA434F">
        <w:rPr>
          <w:rFonts w:ascii="Roboto" w:hAnsi="Roboto"/>
          <w:color w:val="000000" w:themeColor="text1"/>
        </w:rPr>
        <w:t xml:space="preserve">For the purposes of calculating </w:t>
      </w:r>
      <w:r w:rsidR="00E81AB9">
        <w:rPr>
          <w:rFonts w:ascii="Roboto" w:hAnsi="Roboto"/>
          <w:color w:val="000000" w:themeColor="text1"/>
        </w:rPr>
        <w:t>cost to respondents</w:t>
      </w:r>
      <w:r w:rsidR="00CA434F">
        <w:rPr>
          <w:rFonts w:ascii="Roboto" w:hAnsi="Roboto"/>
          <w:color w:val="000000" w:themeColor="text1"/>
        </w:rPr>
        <w:t xml:space="preserve">, the research team </w:t>
      </w:r>
      <w:r w:rsidR="00E81AB9">
        <w:rPr>
          <w:rFonts w:ascii="Roboto" w:hAnsi="Roboto"/>
          <w:color w:val="000000" w:themeColor="text1"/>
        </w:rPr>
        <w:t xml:space="preserve">used the </w:t>
      </w:r>
      <w:r w:rsidR="00CA434F">
        <w:rPr>
          <w:rFonts w:ascii="Roboto" w:hAnsi="Roboto"/>
          <w:color w:val="000000" w:themeColor="text1"/>
        </w:rPr>
        <w:t>highest hourly rate</w:t>
      </w:r>
      <w:r w:rsidR="00E81AB9">
        <w:rPr>
          <w:rFonts w:ascii="Roboto" w:hAnsi="Roboto"/>
          <w:color w:val="000000" w:themeColor="text1"/>
        </w:rPr>
        <w:t xml:space="preserve"> among potential respondents for each protocol. </w:t>
      </w:r>
    </w:p>
    <w:p w:rsidR="00FF7F81" w:rsidP="00BD78C7" w:rsidRDefault="00FF7F81" w14:paraId="4DA00E86" w14:textId="105A0F16">
      <w:pPr>
        <w:spacing w:after="0"/>
        <w:rPr>
          <w:rFonts w:ascii="Roboto" w:hAnsi="Roboto" w:cstheme="minorHAnsi"/>
          <w:color w:val="000000"/>
        </w:rPr>
      </w:pPr>
    </w:p>
    <w:p w:rsidR="0095363B" w:rsidP="00BD78C7" w:rsidRDefault="0095363B" w14:paraId="55B67CA6" w14:textId="77777777">
      <w:pPr>
        <w:spacing w:after="0"/>
      </w:pPr>
      <w:bookmarkStart w:name="OLE_LINK14" w:id="1"/>
      <w:r>
        <w:rPr>
          <w:rFonts w:ascii="Roboto" w:hAnsi="Roboto"/>
          <w:i/>
          <w:iCs/>
          <w:color w:val="000000"/>
        </w:rPr>
        <w:t>Instrument A</w:t>
      </w:r>
    </w:p>
    <w:p w:rsidR="0095363B" w:rsidP="00BD78C7" w:rsidRDefault="0095363B" w14:paraId="54D8D56E" w14:textId="77777777">
      <w:pPr>
        <w:pStyle w:val="ListParagraph"/>
        <w:numPr>
          <w:ilvl w:val="0"/>
          <w:numId w:val="24"/>
        </w:numPr>
        <w:spacing w:after="0"/>
        <w:rPr>
          <w:color w:val="0563C1"/>
        </w:rPr>
      </w:pPr>
      <w:r>
        <w:rPr>
          <w:rFonts w:ascii="Roboto" w:hAnsi="Roboto"/>
        </w:rPr>
        <w:t xml:space="preserve">For Head Start Program Directors, Head Start Finance Managers, and EHS-CPP Directors, the mean hourly wage of </w:t>
      </w:r>
      <w:r>
        <w:rPr>
          <w:rFonts w:ascii="Roboto" w:hAnsi="Roboto"/>
          <w:b/>
          <w:bCs/>
          <w:color w:val="000000"/>
        </w:rPr>
        <w:t xml:space="preserve">$45.54 </w:t>
      </w:r>
      <w:r>
        <w:rPr>
          <w:rFonts w:ascii="Roboto" w:hAnsi="Roboto"/>
        </w:rPr>
        <w:t xml:space="preserve">was used, based on the wage for other education administrators (11-9039 Education Administrators, All Other) </w:t>
      </w:r>
      <w:hyperlink w:history="1" r:id="rId12">
        <w:r>
          <w:rPr>
            <w:rStyle w:val="Hyperlink"/>
            <w:rFonts w:ascii="Roboto" w:hAnsi="Roboto"/>
          </w:rPr>
          <w:t>https://www.bls.gov/oes/current/oes119039.htm</w:t>
        </w:r>
      </w:hyperlink>
      <w:r>
        <w:rPr>
          <w:rFonts w:ascii="Roboto" w:hAnsi="Roboto"/>
        </w:rPr>
        <w:t xml:space="preserve"> </w:t>
      </w:r>
    </w:p>
    <w:p w:rsidR="00BD78C7" w:rsidP="00BD78C7" w:rsidRDefault="00BD78C7" w14:paraId="7D9F4B05" w14:textId="77777777">
      <w:pPr>
        <w:spacing w:after="0"/>
        <w:rPr>
          <w:rFonts w:ascii="Roboto" w:hAnsi="Roboto"/>
          <w:i/>
          <w:iCs/>
        </w:rPr>
      </w:pPr>
    </w:p>
    <w:p w:rsidR="0095363B" w:rsidP="00BD78C7" w:rsidRDefault="0095363B" w14:paraId="1D80B0BC" w14:textId="355E4C3B">
      <w:pPr>
        <w:spacing w:after="0"/>
      </w:pPr>
      <w:r>
        <w:rPr>
          <w:rFonts w:ascii="Roboto" w:hAnsi="Roboto"/>
          <w:i/>
          <w:iCs/>
        </w:rPr>
        <w:t>Instrument B</w:t>
      </w:r>
    </w:p>
    <w:p w:rsidR="0095363B" w:rsidP="00BD78C7" w:rsidRDefault="0095363B" w14:paraId="6D08D29E" w14:textId="77777777">
      <w:pPr>
        <w:pStyle w:val="ListParagraph"/>
        <w:numPr>
          <w:ilvl w:val="0"/>
          <w:numId w:val="24"/>
        </w:numPr>
        <w:spacing w:after="0"/>
        <w:rPr>
          <w:color w:val="0563C1"/>
        </w:rPr>
      </w:pPr>
      <w:r>
        <w:rPr>
          <w:rFonts w:ascii="Roboto" w:hAnsi="Roboto"/>
        </w:rPr>
        <w:t xml:space="preserve">For State-level ECE Policy individuals, State-level CCDF-focused and PDG-focused staff, and Head Start Collaboration Office Directors, the mean hourly wage of </w:t>
      </w:r>
      <w:r>
        <w:rPr>
          <w:rFonts w:ascii="Roboto" w:hAnsi="Roboto"/>
          <w:b/>
          <w:bCs/>
          <w:color w:val="000000"/>
        </w:rPr>
        <w:t xml:space="preserve">$45.54 </w:t>
      </w:r>
      <w:r>
        <w:rPr>
          <w:rFonts w:ascii="Roboto" w:hAnsi="Roboto"/>
        </w:rPr>
        <w:t xml:space="preserve">was used, based on the wage for other education administrators (11-9039 Education Administrators, All Other) </w:t>
      </w:r>
      <w:hyperlink w:history="1" r:id="rId13">
        <w:r>
          <w:rPr>
            <w:rStyle w:val="Hyperlink"/>
            <w:rFonts w:ascii="Roboto" w:hAnsi="Roboto"/>
          </w:rPr>
          <w:t>https://www.bls.gov/oes/current/oes119039.htm</w:t>
        </w:r>
      </w:hyperlink>
      <w:r>
        <w:rPr>
          <w:rFonts w:ascii="Roboto" w:hAnsi="Roboto"/>
        </w:rPr>
        <w:t xml:space="preserve"> </w:t>
      </w:r>
    </w:p>
    <w:p w:rsidR="00BD78C7" w:rsidP="00BD78C7" w:rsidRDefault="00BD78C7" w14:paraId="2CEE7E1E" w14:textId="77777777">
      <w:pPr>
        <w:spacing w:after="0"/>
        <w:rPr>
          <w:rStyle w:val="Hyperlink"/>
          <w:rFonts w:ascii="Roboto" w:hAnsi="Roboto"/>
          <w:i/>
          <w:iCs/>
          <w:color w:val="auto"/>
          <w:u w:val="none"/>
        </w:rPr>
      </w:pPr>
    </w:p>
    <w:p w:rsidRPr="00BD78C7" w:rsidR="0095363B" w:rsidP="00BD78C7" w:rsidRDefault="0095363B" w14:paraId="0684EBB1" w14:textId="630E0BFB">
      <w:pPr>
        <w:spacing w:after="0"/>
      </w:pPr>
      <w:r w:rsidRPr="00BD78C7">
        <w:rPr>
          <w:rStyle w:val="Hyperlink"/>
          <w:rFonts w:ascii="Roboto" w:hAnsi="Roboto"/>
          <w:i/>
          <w:iCs/>
          <w:color w:val="auto"/>
          <w:u w:val="none"/>
        </w:rPr>
        <w:t>Instrument C</w:t>
      </w:r>
    </w:p>
    <w:p w:rsidRPr="000229BC" w:rsidR="00536605" w:rsidP="00BD78C7" w:rsidRDefault="0095363B" w14:paraId="68E58713" w14:textId="3C28118E">
      <w:pPr>
        <w:pStyle w:val="ListParagraph"/>
        <w:numPr>
          <w:ilvl w:val="0"/>
          <w:numId w:val="26"/>
        </w:numPr>
        <w:spacing w:after="0" w:line="240" w:lineRule="auto"/>
        <w:rPr>
          <w:rFonts w:ascii="Roboto" w:hAnsi="Roboto"/>
          <w:i/>
        </w:rPr>
      </w:pPr>
      <w:r w:rsidRPr="000229BC">
        <w:rPr>
          <w:rFonts w:ascii="Roboto" w:hAnsi="Roboto"/>
        </w:rPr>
        <w:t xml:space="preserve">For Regional Office Staff and T/TA Staff, the mean hourly wage of </w:t>
      </w:r>
      <w:r w:rsidRPr="000229BC">
        <w:rPr>
          <w:rFonts w:ascii="Roboto" w:hAnsi="Roboto"/>
          <w:b/>
          <w:bCs/>
          <w:color w:val="000000"/>
        </w:rPr>
        <w:t xml:space="preserve">$61.92 </w:t>
      </w:r>
      <w:r w:rsidRPr="000229BC">
        <w:rPr>
          <w:rFonts w:ascii="Roboto" w:hAnsi="Roboto"/>
        </w:rPr>
        <w:t xml:space="preserve">was used, based on the wage for training and development managers (11-3131 Training and Development Managers) </w:t>
      </w:r>
      <w:hyperlink w:history="1" r:id="rId14">
        <w:r w:rsidRPr="00AB4DF2">
          <w:rPr>
            <w:rStyle w:val="Hyperlink"/>
            <w:rFonts w:ascii="Roboto" w:hAnsi="Roboto"/>
          </w:rPr>
          <w:t>https://www.bls.gov/oes/current/oes113131.htm</w:t>
        </w:r>
      </w:hyperlink>
      <w:r>
        <w:t xml:space="preserve"> </w:t>
      </w:r>
      <w:bookmarkEnd w:id="1"/>
    </w:p>
    <w:p w:rsidRPr="000229BC" w:rsidR="00AB4DF2" w:rsidP="000229BC" w:rsidRDefault="00AB4DF2" w14:paraId="683639E4" w14:textId="77777777">
      <w:pPr>
        <w:pStyle w:val="ListParagraph"/>
        <w:spacing w:after="120" w:line="240" w:lineRule="auto"/>
        <w:rPr>
          <w:rFonts w:ascii="Roboto" w:hAnsi="Roboto"/>
          <w:i/>
        </w:rPr>
      </w:pPr>
    </w:p>
    <w:p w:rsidRPr="004870F6" w:rsidR="001F0446" w:rsidP="001F0446" w:rsidRDefault="003D4F74" w14:paraId="380BFA12" w14:textId="4B459827">
      <w:pPr>
        <w:spacing w:after="0" w:line="240" w:lineRule="auto"/>
        <w:rPr>
          <w:rFonts w:ascii="Roboto" w:hAnsi="Roboto"/>
          <w:b/>
        </w:rPr>
      </w:pPr>
      <w:r w:rsidRPr="004870F6">
        <w:rPr>
          <w:rFonts w:ascii="Roboto" w:hAnsi="Roboto"/>
          <w:b/>
          <w:bCs/>
        </w:rPr>
        <w:lastRenderedPageBreak/>
        <w:t>Exhibit A12.1: Burden and Cost to Respondents</w:t>
      </w:r>
    </w:p>
    <w:tbl>
      <w:tblPr>
        <w:tblStyle w:val="TableGrid"/>
        <w:tblW w:w="8730" w:type="dxa"/>
        <w:tblInd w:w="-95" w:type="dxa"/>
        <w:tblLayout w:type="fixed"/>
        <w:tblLook w:val="01E0" w:firstRow="1" w:lastRow="1" w:firstColumn="1" w:lastColumn="1" w:noHBand="0" w:noVBand="0"/>
      </w:tblPr>
      <w:tblGrid>
        <w:gridCol w:w="1530"/>
        <w:gridCol w:w="1440"/>
        <w:gridCol w:w="1350"/>
        <w:gridCol w:w="1170"/>
        <w:gridCol w:w="900"/>
        <w:gridCol w:w="990"/>
        <w:gridCol w:w="1350"/>
      </w:tblGrid>
      <w:tr w:rsidR="00BD78C7" w:rsidTr="00BD78C7" w14:paraId="10E15412" w14:textId="77777777">
        <w:tc>
          <w:tcPr>
            <w:tcW w:w="1530" w:type="dxa"/>
            <w:tcBorders>
              <w:top w:val="single" w:color="auto" w:sz="4" w:space="0"/>
              <w:left w:val="single" w:color="auto" w:sz="4" w:space="0"/>
              <w:bottom w:val="single" w:color="auto" w:sz="4" w:space="0"/>
              <w:right w:val="single" w:color="auto" w:sz="4" w:space="0"/>
            </w:tcBorders>
            <w:hideMark/>
          </w:tcPr>
          <w:p w:rsidRPr="00571BE3" w:rsidR="00BD78C7" w:rsidP="00373D2F" w:rsidRDefault="00BD78C7"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rPr>
            </w:pPr>
            <w:r w:rsidRPr="00571BE3">
              <w:rPr>
                <w:rFonts w:ascii="Roboto" w:hAnsi="Roboto" w:cstheme="minorHAnsi"/>
              </w:rPr>
              <w:t xml:space="preserve">Instrument </w:t>
            </w:r>
          </w:p>
        </w:tc>
        <w:tc>
          <w:tcPr>
            <w:tcW w:w="1440" w:type="dxa"/>
            <w:tcBorders>
              <w:top w:val="single" w:color="auto" w:sz="4" w:space="0"/>
              <w:left w:val="single" w:color="auto" w:sz="4" w:space="0"/>
              <w:bottom w:val="single" w:color="auto" w:sz="4" w:space="0"/>
              <w:right w:val="single" w:color="auto" w:sz="4" w:space="0"/>
            </w:tcBorders>
            <w:hideMark/>
          </w:tcPr>
          <w:p w:rsidR="00BD78C7" w:rsidP="00373D2F" w:rsidRDefault="00BD78C7" w14:paraId="6FB7A1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bCs/>
              </w:rPr>
            </w:pPr>
            <w:r w:rsidRPr="00571BE3">
              <w:rPr>
                <w:rFonts w:ascii="Roboto" w:hAnsi="Roboto" w:cstheme="minorHAnsi"/>
              </w:rPr>
              <w:t xml:space="preserve">No. of Respondents </w:t>
            </w:r>
          </w:p>
          <w:p w:rsidRPr="00571BE3" w:rsidR="00BD78C7" w:rsidP="00373D2F" w:rsidRDefault="00BD78C7" w14:paraId="5E509B0A" w14:textId="1FA74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rPr>
            </w:pPr>
            <w:r w:rsidRPr="00571BE3">
              <w:rPr>
                <w:rFonts w:ascii="Roboto" w:hAnsi="Roboto" w:cstheme="minorHAnsi"/>
              </w:rPr>
              <w:t>(total over request period)</w:t>
            </w:r>
          </w:p>
        </w:tc>
        <w:tc>
          <w:tcPr>
            <w:tcW w:w="1350" w:type="dxa"/>
            <w:tcBorders>
              <w:top w:val="single" w:color="auto" w:sz="4" w:space="0"/>
              <w:left w:val="single" w:color="auto" w:sz="4" w:space="0"/>
              <w:bottom w:val="single" w:color="auto" w:sz="4" w:space="0"/>
              <w:right w:val="single" w:color="auto" w:sz="4" w:space="0"/>
            </w:tcBorders>
            <w:hideMark/>
          </w:tcPr>
          <w:p w:rsidRPr="00571BE3" w:rsidR="00BD78C7" w:rsidP="00373D2F" w:rsidRDefault="00BD78C7"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rPr>
            </w:pPr>
            <w:r w:rsidRPr="00571BE3">
              <w:rPr>
                <w:rFonts w:ascii="Roboto" w:hAnsi="Roboto" w:cstheme="minorHAnsi"/>
              </w:rPr>
              <w:t>No. of Responses per Respondent (total over request period)</w:t>
            </w:r>
          </w:p>
        </w:tc>
        <w:tc>
          <w:tcPr>
            <w:tcW w:w="1170" w:type="dxa"/>
            <w:tcBorders>
              <w:top w:val="single" w:color="auto" w:sz="4" w:space="0"/>
              <w:left w:val="single" w:color="auto" w:sz="4" w:space="0"/>
              <w:bottom w:val="single" w:color="auto" w:sz="4" w:space="0"/>
              <w:right w:val="single" w:color="auto" w:sz="4" w:space="0"/>
            </w:tcBorders>
            <w:hideMark/>
          </w:tcPr>
          <w:p w:rsidRPr="00571BE3" w:rsidR="00BD78C7" w:rsidP="00373D2F" w:rsidRDefault="00BD78C7"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rPr>
            </w:pPr>
            <w:r w:rsidRPr="00571BE3">
              <w:rPr>
                <w:rFonts w:ascii="Roboto" w:hAnsi="Roboto" w:cstheme="minorHAnsi"/>
              </w:rPr>
              <w:t>Avg. Burden per Response (in hours)</w:t>
            </w:r>
          </w:p>
        </w:tc>
        <w:tc>
          <w:tcPr>
            <w:tcW w:w="900" w:type="dxa"/>
            <w:tcBorders>
              <w:top w:val="single" w:color="auto" w:sz="4" w:space="0"/>
              <w:left w:val="single" w:color="auto" w:sz="4" w:space="0"/>
              <w:bottom w:val="single" w:color="auto" w:sz="4" w:space="0"/>
              <w:right w:val="single" w:color="auto" w:sz="4" w:space="0"/>
            </w:tcBorders>
          </w:tcPr>
          <w:p w:rsidR="00BD78C7" w:rsidP="00373D2F" w:rsidRDefault="00BD78C7" w14:paraId="567891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rPr>
            </w:pPr>
            <w:r w:rsidRPr="00571BE3">
              <w:rPr>
                <w:rFonts w:ascii="Roboto" w:hAnsi="Roboto" w:cstheme="minorHAnsi"/>
              </w:rPr>
              <w:t>Total</w:t>
            </w:r>
            <w:r>
              <w:rPr>
                <w:rFonts w:ascii="Roboto" w:hAnsi="Roboto" w:cstheme="minorHAnsi"/>
              </w:rPr>
              <w:t>/</w:t>
            </w:r>
          </w:p>
          <w:p w:rsidRPr="00571BE3" w:rsidR="00BD78C7" w:rsidP="00373D2F" w:rsidRDefault="00BD78C7" w14:paraId="63E93F96" w14:textId="14713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rPr>
            </w:pPr>
            <w:r>
              <w:rPr>
                <w:rFonts w:ascii="Roboto" w:hAnsi="Roboto" w:cstheme="minorHAnsi"/>
              </w:rPr>
              <w:t>Annual</w:t>
            </w:r>
            <w:r w:rsidRPr="00571BE3">
              <w:rPr>
                <w:rFonts w:ascii="Roboto" w:hAnsi="Roboto" w:cstheme="minorHAnsi"/>
              </w:rPr>
              <w:t xml:space="preserve"> Burden (in hours)</w:t>
            </w:r>
          </w:p>
        </w:tc>
        <w:tc>
          <w:tcPr>
            <w:tcW w:w="990" w:type="dxa"/>
            <w:tcBorders>
              <w:top w:val="single" w:color="auto" w:sz="4" w:space="0"/>
              <w:left w:val="single" w:color="auto" w:sz="4" w:space="0"/>
              <w:bottom w:val="single" w:color="auto" w:sz="4" w:space="0"/>
              <w:right w:val="single" w:color="auto" w:sz="4" w:space="0"/>
            </w:tcBorders>
            <w:hideMark/>
          </w:tcPr>
          <w:p w:rsidRPr="00571BE3" w:rsidR="00BD78C7" w:rsidP="00373D2F" w:rsidRDefault="00BD78C7"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rPr>
            </w:pPr>
            <w:r w:rsidRPr="00571BE3">
              <w:rPr>
                <w:rFonts w:ascii="Roboto" w:hAnsi="Roboto" w:cstheme="minorHAnsi"/>
              </w:rPr>
              <w:t>Average Hourly Wage Rate</w:t>
            </w:r>
          </w:p>
        </w:tc>
        <w:tc>
          <w:tcPr>
            <w:tcW w:w="1350" w:type="dxa"/>
            <w:tcBorders>
              <w:top w:val="single" w:color="auto" w:sz="4" w:space="0"/>
              <w:left w:val="single" w:color="auto" w:sz="4" w:space="0"/>
              <w:bottom w:val="single" w:color="auto" w:sz="4" w:space="0"/>
              <w:right w:val="single" w:color="auto" w:sz="4" w:space="0"/>
            </w:tcBorders>
            <w:hideMark/>
          </w:tcPr>
          <w:p w:rsidRPr="00571BE3" w:rsidR="00BD78C7" w:rsidP="00373D2F" w:rsidRDefault="00BD78C7"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rPr>
            </w:pPr>
            <w:r w:rsidRPr="00571BE3">
              <w:rPr>
                <w:rFonts w:ascii="Roboto" w:hAnsi="Roboto" w:cstheme="minorHAnsi"/>
              </w:rPr>
              <w:t>Total Annual Respondent Cost</w:t>
            </w:r>
          </w:p>
        </w:tc>
      </w:tr>
      <w:tr w:rsidR="00BD78C7" w:rsidTr="00BD78C7" w14:paraId="6B5B6719" w14:textId="77777777">
        <w:tc>
          <w:tcPr>
            <w:tcW w:w="1530" w:type="dxa"/>
            <w:tcBorders>
              <w:top w:val="single" w:color="auto" w:sz="4" w:space="0"/>
              <w:left w:val="single" w:color="auto" w:sz="4" w:space="0"/>
              <w:bottom w:val="single" w:color="auto" w:sz="4" w:space="0"/>
              <w:right w:val="single" w:color="auto" w:sz="4" w:space="0"/>
            </w:tcBorders>
          </w:tcPr>
          <w:p w:rsidRPr="00571BE3" w:rsidR="00BD78C7" w:rsidP="00373D2F" w:rsidRDefault="00BD78C7" w14:paraId="2F62EEA9" w14:textId="60674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rPr>
            </w:pPr>
            <w:r>
              <w:rPr>
                <w:rFonts w:ascii="Roboto" w:hAnsi="Roboto" w:cstheme="minorHAnsi"/>
                <w:bCs/>
              </w:rPr>
              <w:t>Program-Level Interview Protocol</w:t>
            </w:r>
          </w:p>
        </w:tc>
        <w:tc>
          <w:tcPr>
            <w:tcW w:w="1440" w:type="dxa"/>
            <w:tcBorders>
              <w:top w:val="single" w:color="auto" w:sz="4" w:space="0"/>
              <w:left w:val="single" w:color="auto" w:sz="4" w:space="0"/>
              <w:bottom w:val="single" w:color="auto" w:sz="4" w:space="0"/>
              <w:right w:val="single" w:color="auto" w:sz="4" w:space="0"/>
            </w:tcBorders>
            <w:vAlign w:val="center"/>
          </w:tcPr>
          <w:p w:rsidRPr="00571BE3" w:rsidR="00BD78C7" w:rsidP="00373D2F" w:rsidRDefault="00BD78C7" w14:paraId="734CE33C" w14:textId="40B3D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rPr>
            </w:pPr>
            <w:r>
              <w:rPr>
                <w:rFonts w:ascii="Roboto" w:hAnsi="Roboto" w:cstheme="minorHAnsi"/>
                <w:bCs/>
              </w:rPr>
              <w:t>5</w:t>
            </w:r>
          </w:p>
        </w:tc>
        <w:tc>
          <w:tcPr>
            <w:tcW w:w="1350" w:type="dxa"/>
            <w:tcBorders>
              <w:top w:val="single" w:color="auto" w:sz="4" w:space="0"/>
              <w:left w:val="single" w:color="auto" w:sz="4" w:space="0"/>
              <w:bottom w:val="single" w:color="auto" w:sz="4" w:space="0"/>
              <w:right w:val="single" w:color="auto" w:sz="4" w:space="0"/>
            </w:tcBorders>
            <w:vAlign w:val="center"/>
          </w:tcPr>
          <w:p w:rsidRPr="00571BE3" w:rsidR="00BD78C7" w:rsidP="00373D2F" w:rsidRDefault="00BD78C7" w14:paraId="67B65A40" w14:textId="75A3F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rPr>
            </w:pPr>
            <w:r>
              <w:rPr>
                <w:rFonts w:ascii="Roboto" w:hAnsi="Roboto" w:cstheme="minorHAnsi"/>
                <w:bCs/>
              </w:rPr>
              <w:t>1</w:t>
            </w:r>
          </w:p>
        </w:tc>
        <w:tc>
          <w:tcPr>
            <w:tcW w:w="1170" w:type="dxa"/>
            <w:tcBorders>
              <w:top w:val="single" w:color="auto" w:sz="4" w:space="0"/>
              <w:left w:val="single" w:color="auto" w:sz="4" w:space="0"/>
              <w:bottom w:val="single" w:color="auto" w:sz="4" w:space="0"/>
              <w:right w:val="single" w:color="auto" w:sz="4" w:space="0"/>
            </w:tcBorders>
            <w:vAlign w:val="center"/>
          </w:tcPr>
          <w:p w:rsidRPr="00571BE3" w:rsidR="00BD78C7" w:rsidP="528149A2" w:rsidRDefault="00BD78C7" w14:paraId="59B12C61" w14:textId="05522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Bidi"/>
              </w:rPr>
            </w:pPr>
            <w:r w:rsidRPr="528149A2">
              <w:rPr>
                <w:rFonts w:ascii="Roboto" w:hAnsi="Roboto" w:cstheme="minorBidi"/>
              </w:rPr>
              <w:t>1</w:t>
            </w:r>
          </w:p>
        </w:tc>
        <w:tc>
          <w:tcPr>
            <w:tcW w:w="900" w:type="dxa"/>
            <w:tcBorders>
              <w:top w:val="single" w:color="auto" w:sz="4" w:space="0"/>
              <w:left w:val="single" w:color="auto" w:sz="4" w:space="0"/>
              <w:bottom w:val="single" w:color="auto" w:sz="4" w:space="0"/>
              <w:right w:val="single" w:color="auto" w:sz="4" w:space="0"/>
            </w:tcBorders>
            <w:vAlign w:val="center"/>
          </w:tcPr>
          <w:p w:rsidRPr="00571BE3" w:rsidR="00BD78C7" w:rsidP="00373D2F" w:rsidRDefault="00BD78C7" w14:paraId="5DF8136F" w14:textId="0D97AB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rPr>
            </w:pPr>
            <w:r>
              <w:rPr>
                <w:rFonts w:ascii="Roboto" w:hAnsi="Roboto" w:cstheme="minorHAnsi"/>
                <w:bCs/>
              </w:rPr>
              <w:t>5</w:t>
            </w:r>
          </w:p>
        </w:tc>
        <w:tc>
          <w:tcPr>
            <w:tcW w:w="990" w:type="dxa"/>
            <w:tcBorders>
              <w:top w:val="single" w:color="auto" w:sz="4" w:space="0"/>
              <w:left w:val="single" w:color="auto" w:sz="4" w:space="0"/>
              <w:bottom w:val="single" w:color="auto" w:sz="4" w:space="0"/>
              <w:right w:val="single" w:color="auto" w:sz="4" w:space="0"/>
            </w:tcBorders>
            <w:vAlign w:val="center"/>
            <w:hideMark/>
          </w:tcPr>
          <w:p w:rsidRPr="0052113E" w:rsidR="00BD78C7" w:rsidP="528149A2" w:rsidRDefault="00BD78C7" w14:paraId="14155F61" w14:textId="3B4E5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Bidi"/>
              </w:rPr>
            </w:pPr>
            <w:r w:rsidRPr="0052113E">
              <w:rPr>
                <w:rFonts w:ascii="Roboto" w:hAnsi="Roboto" w:cstheme="minorBidi"/>
              </w:rPr>
              <w:t>$45.54</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52113E" w:rsidR="00BD78C7" w:rsidP="528149A2" w:rsidRDefault="00BD78C7" w14:paraId="12F8BC45" w14:textId="4809B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Bidi"/>
              </w:rPr>
            </w:pPr>
            <w:r w:rsidRPr="0052113E">
              <w:rPr>
                <w:rFonts w:ascii="Roboto" w:hAnsi="Roboto" w:cstheme="minorBidi"/>
              </w:rPr>
              <w:t>$227.70</w:t>
            </w:r>
          </w:p>
        </w:tc>
      </w:tr>
      <w:tr w:rsidRPr="00571BE3" w:rsidR="00BD78C7" w:rsidTr="00BD78C7" w14:paraId="3E13CAA4" w14:textId="77777777">
        <w:tc>
          <w:tcPr>
            <w:tcW w:w="1530" w:type="dxa"/>
            <w:tcBorders>
              <w:top w:val="single" w:color="auto" w:sz="4" w:space="0"/>
              <w:left w:val="single" w:color="auto" w:sz="4" w:space="0"/>
              <w:bottom w:val="single" w:color="auto" w:sz="4" w:space="0"/>
              <w:right w:val="single" w:color="auto" w:sz="4" w:space="0"/>
            </w:tcBorders>
          </w:tcPr>
          <w:p w:rsidR="00BD78C7" w:rsidP="00600292" w:rsidRDefault="00BD78C7" w14:paraId="5DBDF587" w14:textId="2BA9F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bCs/>
              </w:rPr>
            </w:pPr>
            <w:r>
              <w:rPr>
                <w:rFonts w:ascii="Roboto" w:hAnsi="Roboto" w:cstheme="minorHAnsi"/>
                <w:bCs/>
              </w:rPr>
              <w:t>State-Level Interview Protocol</w:t>
            </w:r>
          </w:p>
        </w:tc>
        <w:tc>
          <w:tcPr>
            <w:tcW w:w="1440" w:type="dxa"/>
            <w:tcBorders>
              <w:top w:val="single" w:color="auto" w:sz="4" w:space="0"/>
              <w:left w:val="single" w:color="auto" w:sz="4" w:space="0"/>
              <w:bottom w:val="single" w:color="auto" w:sz="4" w:space="0"/>
              <w:right w:val="single" w:color="auto" w:sz="4" w:space="0"/>
            </w:tcBorders>
            <w:vAlign w:val="center"/>
          </w:tcPr>
          <w:p w:rsidRPr="00571BE3" w:rsidR="00BD78C7" w:rsidP="00600292" w:rsidRDefault="00BD78C7" w14:paraId="5B8121DF" w14:textId="7B9DF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bCs/>
              </w:rPr>
            </w:pPr>
            <w:r>
              <w:rPr>
                <w:rFonts w:ascii="Roboto" w:hAnsi="Roboto" w:cstheme="minorHAnsi"/>
                <w:bCs/>
              </w:rPr>
              <w:t>6</w:t>
            </w:r>
          </w:p>
        </w:tc>
        <w:tc>
          <w:tcPr>
            <w:tcW w:w="1350" w:type="dxa"/>
            <w:tcBorders>
              <w:top w:val="single" w:color="auto" w:sz="4" w:space="0"/>
              <w:left w:val="single" w:color="auto" w:sz="4" w:space="0"/>
              <w:bottom w:val="single" w:color="auto" w:sz="4" w:space="0"/>
              <w:right w:val="single" w:color="auto" w:sz="4" w:space="0"/>
            </w:tcBorders>
            <w:vAlign w:val="center"/>
          </w:tcPr>
          <w:p w:rsidRPr="00571BE3" w:rsidR="00BD78C7" w:rsidP="00600292" w:rsidRDefault="00BD78C7" w14:paraId="03FD3C16" w14:textId="2E07B2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bCs/>
              </w:rPr>
            </w:pPr>
            <w:r>
              <w:rPr>
                <w:rFonts w:ascii="Roboto" w:hAnsi="Roboto" w:cstheme="minorHAnsi"/>
                <w:bCs/>
              </w:rPr>
              <w:t>1</w:t>
            </w:r>
          </w:p>
        </w:tc>
        <w:tc>
          <w:tcPr>
            <w:tcW w:w="1170" w:type="dxa"/>
            <w:tcBorders>
              <w:top w:val="single" w:color="auto" w:sz="4" w:space="0"/>
              <w:left w:val="single" w:color="auto" w:sz="4" w:space="0"/>
              <w:bottom w:val="single" w:color="auto" w:sz="4" w:space="0"/>
              <w:right w:val="single" w:color="auto" w:sz="4" w:space="0"/>
            </w:tcBorders>
            <w:vAlign w:val="center"/>
          </w:tcPr>
          <w:p w:rsidRPr="00571BE3" w:rsidR="00BD78C7" w:rsidP="528149A2" w:rsidRDefault="00BD78C7" w14:paraId="24F6C3D4" w14:textId="376A4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Bidi"/>
              </w:rPr>
            </w:pPr>
            <w:r w:rsidRPr="528149A2">
              <w:rPr>
                <w:rFonts w:ascii="Roboto" w:hAnsi="Roboto" w:cstheme="minorBidi"/>
              </w:rPr>
              <w:t>1</w:t>
            </w:r>
          </w:p>
        </w:tc>
        <w:tc>
          <w:tcPr>
            <w:tcW w:w="900" w:type="dxa"/>
            <w:tcBorders>
              <w:top w:val="single" w:color="auto" w:sz="4" w:space="0"/>
              <w:left w:val="single" w:color="auto" w:sz="4" w:space="0"/>
              <w:bottom w:val="single" w:color="auto" w:sz="4" w:space="0"/>
              <w:right w:val="single" w:color="auto" w:sz="4" w:space="0"/>
            </w:tcBorders>
            <w:vAlign w:val="center"/>
          </w:tcPr>
          <w:p w:rsidRPr="00571BE3" w:rsidR="00BD78C7" w:rsidP="00600292" w:rsidRDefault="00BD78C7" w14:paraId="29C35975" w14:textId="0E924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bCs/>
              </w:rPr>
            </w:pPr>
            <w:r>
              <w:rPr>
                <w:rFonts w:ascii="Roboto" w:hAnsi="Roboto" w:cstheme="minorHAnsi"/>
                <w:bCs/>
              </w:rPr>
              <w:t>6</w:t>
            </w:r>
          </w:p>
        </w:tc>
        <w:tc>
          <w:tcPr>
            <w:tcW w:w="990" w:type="dxa"/>
            <w:tcBorders>
              <w:top w:val="single" w:color="auto" w:sz="4" w:space="0"/>
              <w:left w:val="single" w:color="auto" w:sz="4" w:space="0"/>
              <w:bottom w:val="single" w:color="auto" w:sz="4" w:space="0"/>
              <w:right w:val="single" w:color="auto" w:sz="4" w:space="0"/>
            </w:tcBorders>
            <w:vAlign w:val="center"/>
          </w:tcPr>
          <w:p w:rsidRPr="0052113E" w:rsidR="00BD78C7" w:rsidP="528149A2" w:rsidRDefault="00BD78C7" w14:paraId="61750043" w14:textId="02C5C6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Bidi"/>
              </w:rPr>
            </w:pPr>
            <w:r w:rsidRPr="0052113E">
              <w:rPr>
                <w:rFonts w:ascii="Roboto" w:hAnsi="Roboto" w:cstheme="minorBidi"/>
              </w:rPr>
              <w:t>$45.54</w:t>
            </w:r>
          </w:p>
        </w:tc>
        <w:tc>
          <w:tcPr>
            <w:tcW w:w="1350" w:type="dxa"/>
            <w:tcBorders>
              <w:top w:val="single" w:color="auto" w:sz="4" w:space="0"/>
              <w:left w:val="single" w:color="auto" w:sz="4" w:space="0"/>
              <w:bottom w:val="single" w:color="auto" w:sz="4" w:space="0"/>
              <w:right w:val="single" w:color="auto" w:sz="4" w:space="0"/>
            </w:tcBorders>
            <w:vAlign w:val="center"/>
          </w:tcPr>
          <w:p w:rsidRPr="0052113E" w:rsidR="00BD78C7" w:rsidP="528149A2" w:rsidRDefault="00BD78C7" w14:paraId="6097E407" w14:textId="7857C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Bidi"/>
              </w:rPr>
            </w:pPr>
            <w:r w:rsidRPr="0052113E">
              <w:rPr>
                <w:rFonts w:ascii="Roboto" w:hAnsi="Roboto" w:cstheme="minorBidi"/>
              </w:rPr>
              <w:t>$273.24</w:t>
            </w:r>
          </w:p>
        </w:tc>
      </w:tr>
      <w:tr w:rsidRPr="00571BE3" w:rsidR="00BD78C7" w:rsidTr="00BD78C7" w14:paraId="5A8A7F45" w14:textId="77777777">
        <w:tc>
          <w:tcPr>
            <w:tcW w:w="1530" w:type="dxa"/>
            <w:tcBorders>
              <w:top w:val="single" w:color="auto" w:sz="4" w:space="0"/>
              <w:left w:val="single" w:color="auto" w:sz="4" w:space="0"/>
              <w:bottom w:val="single" w:color="auto" w:sz="4" w:space="0"/>
              <w:right w:val="single" w:color="auto" w:sz="4" w:space="0"/>
            </w:tcBorders>
          </w:tcPr>
          <w:p w:rsidR="00BD78C7" w:rsidP="005F4797" w:rsidRDefault="00BD78C7" w14:paraId="11B437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bCs/>
              </w:rPr>
            </w:pPr>
            <w:r>
              <w:rPr>
                <w:rFonts w:ascii="Roboto" w:hAnsi="Roboto" w:cstheme="minorHAnsi"/>
                <w:bCs/>
              </w:rPr>
              <w:t>Regional/</w:t>
            </w:r>
          </w:p>
          <w:p w:rsidR="00BD78C7" w:rsidP="005F4797" w:rsidRDefault="00BD78C7" w14:paraId="3770D9B1" w14:textId="28745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bCs/>
              </w:rPr>
            </w:pPr>
            <w:r>
              <w:rPr>
                <w:rFonts w:ascii="Roboto" w:hAnsi="Roboto" w:cstheme="minorHAnsi"/>
                <w:bCs/>
              </w:rPr>
              <w:t>Federal-Level Protocol</w:t>
            </w:r>
          </w:p>
        </w:tc>
        <w:tc>
          <w:tcPr>
            <w:tcW w:w="1440" w:type="dxa"/>
            <w:tcBorders>
              <w:top w:val="single" w:color="auto" w:sz="4" w:space="0"/>
              <w:left w:val="single" w:color="auto" w:sz="4" w:space="0"/>
              <w:bottom w:val="single" w:color="auto" w:sz="4" w:space="0"/>
              <w:right w:val="single" w:color="auto" w:sz="4" w:space="0"/>
            </w:tcBorders>
            <w:vAlign w:val="center"/>
          </w:tcPr>
          <w:p w:rsidRPr="00571BE3" w:rsidR="00BD78C7" w:rsidP="005F4797" w:rsidRDefault="00BD78C7" w14:paraId="7F5C3570" w14:textId="73E45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bCs/>
              </w:rPr>
            </w:pPr>
            <w:r>
              <w:rPr>
                <w:rFonts w:ascii="Roboto" w:hAnsi="Roboto" w:cstheme="minorHAnsi"/>
                <w:bCs/>
              </w:rPr>
              <w:t>5</w:t>
            </w:r>
          </w:p>
        </w:tc>
        <w:tc>
          <w:tcPr>
            <w:tcW w:w="1350" w:type="dxa"/>
            <w:tcBorders>
              <w:top w:val="single" w:color="auto" w:sz="4" w:space="0"/>
              <w:left w:val="single" w:color="auto" w:sz="4" w:space="0"/>
              <w:bottom w:val="single" w:color="auto" w:sz="4" w:space="0"/>
              <w:right w:val="single" w:color="auto" w:sz="4" w:space="0"/>
            </w:tcBorders>
            <w:vAlign w:val="center"/>
          </w:tcPr>
          <w:p w:rsidRPr="00571BE3" w:rsidR="00BD78C7" w:rsidP="005F4797" w:rsidRDefault="00BD78C7" w14:paraId="0F7AF73C" w14:textId="784812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bCs/>
              </w:rPr>
            </w:pPr>
            <w:r>
              <w:rPr>
                <w:rFonts w:ascii="Roboto" w:hAnsi="Roboto" w:cstheme="minorHAnsi"/>
                <w:bCs/>
              </w:rPr>
              <w:t>1</w:t>
            </w:r>
          </w:p>
        </w:tc>
        <w:tc>
          <w:tcPr>
            <w:tcW w:w="1170" w:type="dxa"/>
            <w:tcBorders>
              <w:top w:val="single" w:color="auto" w:sz="4" w:space="0"/>
              <w:left w:val="single" w:color="auto" w:sz="4" w:space="0"/>
              <w:bottom w:val="single" w:color="auto" w:sz="4" w:space="0"/>
              <w:right w:val="single" w:color="auto" w:sz="4" w:space="0"/>
            </w:tcBorders>
            <w:vAlign w:val="center"/>
          </w:tcPr>
          <w:p w:rsidRPr="00571BE3" w:rsidR="00BD78C7" w:rsidP="528149A2" w:rsidRDefault="00BD78C7" w14:paraId="7B6B81D9" w14:textId="5A570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Bidi"/>
              </w:rPr>
            </w:pPr>
            <w:r w:rsidRPr="528149A2">
              <w:rPr>
                <w:rFonts w:ascii="Roboto" w:hAnsi="Roboto" w:cstheme="minorBidi"/>
              </w:rPr>
              <w:t>1</w:t>
            </w:r>
          </w:p>
        </w:tc>
        <w:tc>
          <w:tcPr>
            <w:tcW w:w="900" w:type="dxa"/>
            <w:tcBorders>
              <w:top w:val="single" w:color="auto" w:sz="4" w:space="0"/>
              <w:left w:val="single" w:color="auto" w:sz="4" w:space="0"/>
              <w:bottom w:val="single" w:color="auto" w:sz="4" w:space="0"/>
              <w:right w:val="single" w:color="auto" w:sz="4" w:space="0"/>
            </w:tcBorders>
            <w:vAlign w:val="center"/>
          </w:tcPr>
          <w:p w:rsidRPr="00571BE3" w:rsidR="00BD78C7" w:rsidP="005F4797" w:rsidRDefault="00BD78C7" w14:paraId="666165DB" w14:textId="1C8F1A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bCs/>
              </w:rPr>
            </w:pPr>
            <w:r>
              <w:rPr>
                <w:rFonts w:ascii="Roboto" w:hAnsi="Roboto" w:cstheme="minorHAnsi"/>
                <w:bCs/>
              </w:rPr>
              <w:t>5</w:t>
            </w:r>
          </w:p>
        </w:tc>
        <w:tc>
          <w:tcPr>
            <w:tcW w:w="990" w:type="dxa"/>
            <w:tcBorders>
              <w:top w:val="single" w:color="auto" w:sz="4" w:space="0"/>
              <w:left w:val="single" w:color="auto" w:sz="4" w:space="0"/>
              <w:bottom w:val="single" w:color="auto" w:sz="4" w:space="0"/>
              <w:right w:val="single" w:color="auto" w:sz="4" w:space="0"/>
            </w:tcBorders>
            <w:vAlign w:val="center"/>
          </w:tcPr>
          <w:p w:rsidRPr="0052113E" w:rsidR="00BD78C7" w:rsidP="528149A2" w:rsidRDefault="00BD78C7" w14:paraId="676F031A" w14:textId="3AF4A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Bidi"/>
              </w:rPr>
            </w:pPr>
            <w:r w:rsidRPr="0052113E">
              <w:rPr>
                <w:rFonts w:ascii="Roboto" w:hAnsi="Roboto" w:cstheme="minorBidi"/>
              </w:rPr>
              <w:t>$61.92</w:t>
            </w:r>
          </w:p>
        </w:tc>
        <w:tc>
          <w:tcPr>
            <w:tcW w:w="1350" w:type="dxa"/>
            <w:tcBorders>
              <w:top w:val="single" w:color="auto" w:sz="4" w:space="0"/>
              <w:left w:val="single" w:color="auto" w:sz="4" w:space="0"/>
              <w:bottom w:val="single" w:color="auto" w:sz="4" w:space="0"/>
              <w:right w:val="single" w:color="auto" w:sz="4" w:space="0"/>
            </w:tcBorders>
            <w:vAlign w:val="center"/>
          </w:tcPr>
          <w:p w:rsidRPr="0052113E" w:rsidR="00BD78C7" w:rsidP="528149A2" w:rsidRDefault="00BD78C7" w14:paraId="28D6FBE6" w14:textId="33212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Bidi"/>
              </w:rPr>
            </w:pPr>
            <w:r w:rsidRPr="0052113E">
              <w:rPr>
                <w:rFonts w:ascii="Roboto" w:hAnsi="Roboto" w:cstheme="minorBidi"/>
              </w:rPr>
              <w:t>$309.60</w:t>
            </w:r>
          </w:p>
        </w:tc>
      </w:tr>
      <w:tr w:rsidR="00BD78C7" w:rsidTr="00BD78C7" w14:paraId="2EC327E8" w14:textId="77777777">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40813" w:rsidR="00BD78C7" w:rsidP="00373D2F" w:rsidRDefault="00BD78C7"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b/>
                <w:bCs/>
              </w:rPr>
            </w:pPr>
            <w:r w:rsidRPr="00040813">
              <w:rPr>
                <w:rFonts w:ascii="Roboto" w:hAnsi="Roboto" w:cstheme="minorHAnsi"/>
                <w:b/>
                <w:bCs/>
              </w:rPr>
              <w:t>Total</w:t>
            </w:r>
          </w:p>
        </w:tc>
        <w:tc>
          <w:tcPr>
            <w:tcW w:w="144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571BE3" w:rsidR="00BD78C7" w:rsidP="00373D2F" w:rsidRDefault="00BD78C7" w14:paraId="7C07A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rPr>
            </w:pPr>
          </w:p>
        </w:tc>
        <w:tc>
          <w:tcPr>
            <w:tcW w:w="135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571BE3" w:rsidR="00BD78C7" w:rsidP="00373D2F" w:rsidRDefault="00BD78C7"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rPr>
            </w:pPr>
          </w:p>
        </w:tc>
        <w:tc>
          <w:tcPr>
            <w:tcW w:w="117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571BE3" w:rsidR="00BD78C7" w:rsidP="00373D2F" w:rsidRDefault="00BD78C7"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rPr>
            </w:pP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0229BC" w:rsidR="00BD78C7" w:rsidP="00373D2F" w:rsidRDefault="00BD78C7" w14:paraId="738E4AEE" w14:textId="0E523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b/>
                <w:bCs/>
              </w:rPr>
            </w:pPr>
            <w:r w:rsidRPr="000229BC">
              <w:rPr>
                <w:rFonts w:ascii="Roboto" w:hAnsi="Roboto" w:cstheme="minorHAnsi"/>
                <w:b/>
                <w:bCs/>
              </w:rPr>
              <w:t>16</w:t>
            </w:r>
          </w:p>
        </w:tc>
        <w:tc>
          <w:tcPr>
            <w:tcW w:w="99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52113E" w:rsidR="00BD78C7" w:rsidP="00373D2F" w:rsidRDefault="00BD78C7" w14:paraId="63D8209C" w14:textId="6325E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b/>
              </w:rPr>
            </w:pPr>
            <w:r w:rsidRPr="0052113E">
              <w:rPr>
                <w:rFonts w:ascii="Roboto" w:hAnsi="Roboto" w:cstheme="minorHAnsi"/>
                <w:b/>
              </w:rPr>
              <w:t>$50.65</w:t>
            </w:r>
          </w:p>
        </w:tc>
        <w:tc>
          <w:tcPr>
            <w:tcW w:w="135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52113E" w:rsidR="00BD78C7" w:rsidP="528149A2" w:rsidRDefault="00BD78C7" w14:paraId="7567EB84" w14:textId="280829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Bidi"/>
                <w:b/>
              </w:rPr>
            </w:pPr>
            <w:r w:rsidRPr="0052113E">
              <w:rPr>
                <w:rFonts w:ascii="Roboto" w:hAnsi="Roboto" w:cstheme="minorBidi"/>
                <w:b/>
                <w:bCs/>
              </w:rPr>
              <w:t>$810.54</w:t>
            </w:r>
          </w:p>
        </w:tc>
      </w:tr>
    </w:tbl>
    <w:p w:rsidR="001F0446" w:rsidP="00373D2F" w:rsidRDefault="001F0446" w14:paraId="6D094BD5" w14:textId="410646E2">
      <w:pPr>
        <w:spacing w:after="0" w:line="240" w:lineRule="auto"/>
        <w:rPr>
          <w:rFonts w:ascii="Roboto" w:hAnsi="Roboto"/>
        </w:rPr>
      </w:pPr>
    </w:p>
    <w:p w:rsidRPr="00571BE3" w:rsidR="00AB4DF2" w:rsidP="00373D2F" w:rsidRDefault="00AB4DF2" w14:paraId="1EDDE4BF" w14:textId="77777777">
      <w:pPr>
        <w:spacing w:after="0" w:line="240" w:lineRule="auto"/>
        <w:rPr>
          <w:rFonts w:ascii="Roboto" w:hAnsi="Roboto"/>
        </w:rPr>
      </w:pPr>
    </w:p>
    <w:p w:rsidRPr="00571BE3" w:rsidR="00373D2F" w:rsidP="00577243" w:rsidRDefault="00B23277" w14:paraId="3D55F30E" w14:textId="079CEC34">
      <w:pPr>
        <w:spacing w:after="120" w:line="240" w:lineRule="auto"/>
        <w:rPr>
          <w:rFonts w:ascii="Roboto" w:hAnsi="Roboto"/>
        </w:rPr>
      </w:pPr>
      <w:r w:rsidRPr="0F3D9D8D">
        <w:rPr>
          <w:rFonts w:ascii="Roboto" w:hAnsi="Roboto"/>
          <w:b/>
        </w:rPr>
        <w:t>A13</w:t>
      </w:r>
      <w:r w:rsidRPr="0F3D9D8D">
        <w:rPr>
          <w:rFonts w:ascii="Roboto" w:hAnsi="Roboto"/>
        </w:rPr>
        <w:t>.</w:t>
      </w:r>
      <w:r>
        <w:tab/>
      </w:r>
      <w:r w:rsidRPr="0F3D9D8D" w:rsidR="00083227">
        <w:rPr>
          <w:rFonts w:ascii="Roboto" w:hAnsi="Roboto"/>
          <w:b/>
        </w:rPr>
        <w:t>Costs</w:t>
      </w:r>
    </w:p>
    <w:p w:rsidRPr="00571BE3" w:rsidR="00373D2F" w:rsidP="00577243" w:rsidRDefault="00AB4DF2" w14:paraId="0FF19BD8" w14:textId="11DEA3E9">
      <w:pPr>
        <w:autoSpaceDE w:val="0"/>
        <w:autoSpaceDN w:val="0"/>
        <w:adjustRightInd w:val="0"/>
        <w:spacing w:after="0" w:line="240" w:lineRule="auto"/>
        <w:rPr>
          <w:rFonts w:ascii="Roboto" w:hAnsi="Roboto"/>
        </w:rPr>
      </w:pPr>
      <w:r>
        <w:rPr>
          <w:rFonts w:ascii="Roboto" w:hAnsi="Roboto"/>
        </w:rPr>
        <w:t>As respondents will be providing their expertise on their professional positions, h</w:t>
      </w:r>
      <w:r w:rsidRPr="528149A2" w:rsidR="00B279C7">
        <w:rPr>
          <w:rFonts w:ascii="Roboto" w:hAnsi="Roboto"/>
        </w:rPr>
        <w:t>onoraria in the amount of $</w:t>
      </w:r>
      <w:r w:rsidR="00972982">
        <w:rPr>
          <w:rFonts w:ascii="Roboto" w:hAnsi="Roboto"/>
        </w:rPr>
        <w:t>50</w:t>
      </w:r>
      <w:r w:rsidRPr="528149A2" w:rsidR="00B279C7">
        <w:rPr>
          <w:rFonts w:ascii="Roboto" w:hAnsi="Roboto"/>
        </w:rPr>
        <w:t xml:space="preserve">/hour will be provided directly to respondents as compensation for their </w:t>
      </w:r>
      <w:r>
        <w:rPr>
          <w:rFonts w:ascii="Roboto" w:hAnsi="Roboto"/>
        </w:rPr>
        <w:t xml:space="preserve">knowledge </w:t>
      </w:r>
      <w:r w:rsidRPr="528149A2" w:rsidR="00B279C7">
        <w:rPr>
          <w:rFonts w:ascii="Roboto" w:hAnsi="Roboto"/>
        </w:rPr>
        <w:t>and time participating in the proposed key informant interviews</w:t>
      </w:r>
      <w:r w:rsidRPr="528149A2" w:rsidR="00792DA8">
        <w:rPr>
          <w:rFonts w:ascii="Roboto" w:hAnsi="Roboto"/>
        </w:rPr>
        <w:t xml:space="preserve">, as shown in Exhibit A13.1 below. </w:t>
      </w:r>
    </w:p>
    <w:p w:rsidR="00722F02" w:rsidP="00577243" w:rsidRDefault="00722F02" w14:paraId="35F0C197" w14:textId="77777777">
      <w:pPr>
        <w:autoSpaceDE w:val="0"/>
        <w:autoSpaceDN w:val="0"/>
        <w:adjustRightInd w:val="0"/>
        <w:spacing w:after="0" w:line="240" w:lineRule="auto"/>
        <w:rPr>
          <w:rFonts w:ascii="Roboto" w:hAnsi="Roboto" w:cstheme="minorHAnsi"/>
        </w:rPr>
      </w:pPr>
    </w:p>
    <w:p w:rsidR="00722F02" w:rsidP="00577243" w:rsidRDefault="00722F02" w14:paraId="52C5382C" w14:textId="13245356">
      <w:pPr>
        <w:autoSpaceDE w:val="0"/>
        <w:autoSpaceDN w:val="0"/>
        <w:adjustRightInd w:val="0"/>
        <w:spacing w:after="0" w:line="240" w:lineRule="auto"/>
        <w:rPr>
          <w:rFonts w:ascii="Roboto" w:hAnsi="Roboto" w:cstheme="minorHAnsi"/>
        </w:rPr>
      </w:pPr>
      <w:r>
        <w:rPr>
          <w:rFonts w:ascii="Roboto" w:hAnsi="Roboto" w:cstheme="minorHAnsi"/>
        </w:rPr>
        <w:t xml:space="preserve">These honoraria are appropriate for these professionals as they have specialized knowledge and perspectives </w:t>
      </w:r>
      <w:r w:rsidR="00357F61">
        <w:rPr>
          <w:rFonts w:ascii="Roboto" w:hAnsi="Roboto" w:cstheme="minorHAnsi"/>
        </w:rPr>
        <w:t xml:space="preserve">that </w:t>
      </w:r>
      <w:r w:rsidR="00A321D6">
        <w:rPr>
          <w:rFonts w:ascii="Roboto" w:hAnsi="Roboto" w:cstheme="minorHAnsi"/>
        </w:rPr>
        <w:t xml:space="preserve">are being requested in addition to their regular duties as administrators, directors, and skilled staff. </w:t>
      </w:r>
      <w:r w:rsidR="00F63C2B">
        <w:rPr>
          <w:rFonts w:ascii="Roboto" w:hAnsi="Roboto" w:cstheme="minorHAnsi"/>
        </w:rPr>
        <w:t xml:space="preserve">Given the level of demand already on their time, the proposed honoraria are important to ensure the respondents are compensated for the additional time to participate in the study. </w:t>
      </w:r>
      <w:r w:rsidR="00AA2362">
        <w:rPr>
          <w:rFonts w:ascii="Roboto" w:hAnsi="Roboto" w:cstheme="minorHAnsi"/>
        </w:rPr>
        <w:t>In the interest of equity, w</w:t>
      </w:r>
      <w:r w:rsidR="00C25C8A">
        <w:rPr>
          <w:rFonts w:ascii="Roboto" w:hAnsi="Roboto" w:cstheme="minorHAnsi"/>
        </w:rPr>
        <w:t xml:space="preserve">e will offer all respondents </w:t>
      </w:r>
      <w:r w:rsidR="00D42020">
        <w:rPr>
          <w:rFonts w:ascii="Roboto" w:hAnsi="Roboto" w:cstheme="minorHAnsi"/>
        </w:rPr>
        <w:t>the same honoraria</w:t>
      </w:r>
      <w:r w:rsidR="00AA2362">
        <w:rPr>
          <w:rFonts w:ascii="Roboto" w:hAnsi="Roboto" w:cstheme="minorHAnsi"/>
        </w:rPr>
        <w:t xml:space="preserve"> </w:t>
      </w:r>
      <w:r w:rsidR="00D50979">
        <w:rPr>
          <w:rFonts w:ascii="Roboto" w:hAnsi="Roboto" w:cstheme="minorHAnsi"/>
        </w:rPr>
        <w:t>as</w:t>
      </w:r>
      <w:r w:rsidR="00AA2362">
        <w:rPr>
          <w:rFonts w:ascii="Roboto" w:hAnsi="Roboto" w:cstheme="minorHAnsi"/>
        </w:rPr>
        <w:t xml:space="preserve"> all </w:t>
      </w:r>
      <w:r w:rsidR="008F0FAF">
        <w:rPr>
          <w:rFonts w:ascii="Roboto" w:hAnsi="Roboto" w:cstheme="minorHAnsi"/>
        </w:rPr>
        <w:t xml:space="preserve">respondents </w:t>
      </w:r>
      <w:r w:rsidR="00CF27D1">
        <w:rPr>
          <w:rFonts w:ascii="Roboto" w:hAnsi="Roboto" w:cstheme="minorHAnsi"/>
        </w:rPr>
        <w:t xml:space="preserve">will </w:t>
      </w:r>
      <w:r w:rsidR="001911D4">
        <w:rPr>
          <w:rFonts w:ascii="Roboto" w:hAnsi="Roboto" w:cstheme="minorHAnsi"/>
        </w:rPr>
        <w:t xml:space="preserve">have the same time burden and </w:t>
      </w:r>
      <w:r w:rsidR="00CF27D1">
        <w:rPr>
          <w:rFonts w:ascii="Roboto" w:hAnsi="Roboto" w:cstheme="minorHAnsi"/>
        </w:rPr>
        <w:t xml:space="preserve">provide information of equal value to the project. </w:t>
      </w:r>
      <w:r w:rsidR="00773B68">
        <w:rPr>
          <w:rFonts w:ascii="Roboto" w:hAnsi="Roboto"/>
        </w:rPr>
        <w:t xml:space="preserve">$50 represents the average cost across all respondents for the 1-hour burden per response. </w:t>
      </w:r>
      <w:r w:rsidRPr="528149A2" w:rsidR="00AB4DF2">
        <w:rPr>
          <w:rFonts w:ascii="Roboto" w:hAnsi="Roboto"/>
        </w:rPr>
        <w:t xml:space="preserve">The honoraria will be provided in the form of a gift card. </w:t>
      </w:r>
    </w:p>
    <w:p w:rsidR="00B279C7" w:rsidP="00577243" w:rsidRDefault="00B279C7" w14:paraId="15761978" w14:textId="77777777">
      <w:pPr>
        <w:autoSpaceDE w:val="0"/>
        <w:autoSpaceDN w:val="0"/>
        <w:adjustRightInd w:val="0"/>
        <w:spacing w:after="0" w:line="240" w:lineRule="auto"/>
        <w:rPr>
          <w:rFonts w:ascii="Roboto" w:hAnsi="Roboto" w:cstheme="minorHAnsi"/>
        </w:rPr>
      </w:pPr>
    </w:p>
    <w:p w:rsidRPr="00B279C7" w:rsidR="00B279C7" w:rsidP="00577243" w:rsidRDefault="00B279C7" w14:paraId="152CBF6C" w14:textId="37132BBE">
      <w:pPr>
        <w:autoSpaceDE w:val="0"/>
        <w:autoSpaceDN w:val="0"/>
        <w:adjustRightInd w:val="0"/>
        <w:spacing w:after="0" w:line="240" w:lineRule="auto"/>
        <w:rPr>
          <w:rFonts w:ascii="Roboto" w:hAnsi="Roboto" w:cstheme="minorHAnsi"/>
          <w:b/>
          <w:bCs/>
        </w:rPr>
      </w:pPr>
      <w:r w:rsidRPr="00B279C7">
        <w:rPr>
          <w:rFonts w:ascii="Roboto" w:hAnsi="Roboto" w:cstheme="minorHAnsi"/>
          <w:b/>
          <w:bCs/>
        </w:rPr>
        <w:t>Exhibit A13.1: Burden to Respondents and Proposed Honoraria</w:t>
      </w:r>
    </w:p>
    <w:tbl>
      <w:tblPr>
        <w:tblStyle w:val="TableGrid"/>
        <w:tblW w:w="9270" w:type="dxa"/>
        <w:tblInd w:w="-5" w:type="dxa"/>
        <w:tblLook w:val="04A0" w:firstRow="1" w:lastRow="0" w:firstColumn="1" w:lastColumn="0" w:noHBand="0" w:noVBand="1"/>
      </w:tblPr>
      <w:tblGrid>
        <w:gridCol w:w="4140"/>
        <w:gridCol w:w="1980"/>
        <w:gridCol w:w="1756"/>
        <w:gridCol w:w="1394"/>
      </w:tblGrid>
      <w:tr w:rsidRPr="000C134B" w:rsidR="004D1DD2" w:rsidTr="00F14D57" w14:paraId="076B4450" w14:textId="77777777">
        <w:tc>
          <w:tcPr>
            <w:tcW w:w="4140" w:type="dxa"/>
            <w:shd w:val="clear" w:color="auto" w:fill="D9D9D9" w:themeFill="background1" w:themeFillShade="D9"/>
            <w:vAlign w:val="center"/>
          </w:tcPr>
          <w:p w:rsidRPr="000C134B" w:rsidR="004D1DD2" w:rsidP="00A524C8" w:rsidRDefault="004D1DD2" w14:paraId="5A7F35E5" w14:textId="77777777">
            <w:pPr>
              <w:spacing w:after="120"/>
              <w:jc w:val="center"/>
              <w:rPr>
                <w:rFonts w:ascii="Roboto" w:hAnsi="Roboto" w:cstheme="minorHAnsi"/>
                <w:color w:val="000000" w:themeColor="text1"/>
                <w:sz w:val="22"/>
                <w:szCs w:val="22"/>
              </w:rPr>
            </w:pPr>
            <w:r w:rsidRPr="000C134B">
              <w:rPr>
                <w:rFonts w:ascii="Roboto" w:hAnsi="Roboto" w:cstheme="minorHAnsi"/>
                <w:b/>
                <w:color w:val="000000" w:themeColor="text1"/>
                <w:sz w:val="22"/>
                <w:szCs w:val="22"/>
              </w:rPr>
              <w:t>Respondent</w:t>
            </w:r>
          </w:p>
        </w:tc>
        <w:tc>
          <w:tcPr>
            <w:tcW w:w="1980" w:type="dxa"/>
            <w:shd w:val="clear" w:color="auto" w:fill="D9D9D9" w:themeFill="background1" w:themeFillShade="D9"/>
            <w:vAlign w:val="center"/>
          </w:tcPr>
          <w:p w:rsidRPr="000C134B" w:rsidR="004D1DD2" w:rsidP="00A524C8" w:rsidRDefault="004D1DD2" w14:paraId="5D436AC1" w14:textId="77777777">
            <w:pPr>
              <w:spacing w:after="120"/>
              <w:jc w:val="center"/>
              <w:rPr>
                <w:rFonts w:ascii="Roboto" w:hAnsi="Roboto" w:cstheme="minorHAnsi"/>
                <w:color w:val="000000" w:themeColor="text1"/>
                <w:sz w:val="22"/>
                <w:szCs w:val="22"/>
              </w:rPr>
            </w:pPr>
            <w:r w:rsidRPr="000C134B">
              <w:rPr>
                <w:rFonts w:ascii="Roboto" w:hAnsi="Roboto" w:cstheme="minorHAnsi"/>
                <w:b/>
                <w:color w:val="000000" w:themeColor="text1"/>
                <w:sz w:val="22"/>
                <w:szCs w:val="22"/>
              </w:rPr>
              <w:t>Data Collection Instrument</w:t>
            </w:r>
          </w:p>
        </w:tc>
        <w:tc>
          <w:tcPr>
            <w:tcW w:w="1756" w:type="dxa"/>
            <w:shd w:val="clear" w:color="auto" w:fill="D9D9D9" w:themeFill="background1" w:themeFillShade="D9"/>
            <w:vAlign w:val="center"/>
          </w:tcPr>
          <w:p w:rsidRPr="000C134B" w:rsidR="004D1DD2" w:rsidP="00A524C8" w:rsidRDefault="004D1DD2" w14:paraId="7E6362C6" w14:textId="77777777">
            <w:pPr>
              <w:spacing w:after="120"/>
              <w:jc w:val="center"/>
              <w:rPr>
                <w:rFonts w:ascii="Roboto" w:hAnsi="Roboto" w:cstheme="minorHAnsi"/>
                <w:color w:val="000000" w:themeColor="text1"/>
                <w:sz w:val="22"/>
                <w:szCs w:val="22"/>
              </w:rPr>
            </w:pPr>
            <w:r w:rsidRPr="000C134B">
              <w:rPr>
                <w:rFonts w:ascii="Roboto" w:hAnsi="Roboto" w:cstheme="minorHAnsi"/>
                <w:b/>
                <w:color w:val="000000" w:themeColor="text1"/>
                <w:sz w:val="22"/>
                <w:szCs w:val="22"/>
              </w:rPr>
              <w:t>Estimated time to complete</w:t>
            </w:r>
          </w:p>
        </w:tc>
        <w:tc>
          <w:tcPr>
            <w:tcW w:w="1394" w:type="dxa"/>
            <w:shd w:val="clear" w:color="auto" w:fill="D9D9D9" w:themeFill="background1" w:themeFillShade="D9"/>
            <w:vAlign w:val="center"/>
          </w:tcPr>
          <w:p w:rsidRPr="00C87116" w:rsidR="004D1DD2" w:rsidP="00A524C8" w:rsidRDefault="004D1DD2" w14:paraId="45D13F04" w14:textId="77777777">
            <w:pPr>
              <w:spacing w:after="120"/>
              <w:jc w:val="center"/>
              <w:rPr>
                <w:rFonts w:ascii="Roboto" w:hAnsi="Roboto" w:cstheme="minorHAnsi"/>
                <w:color w:val="000000" w:themeColor="text1"/>
                <w:sz w:val="22"/>
                <w:szCs w:val="22"/>
              </w:rPr>
            </w:pPr>
            <w:r w:rsidRPr="00C87116">
              <w:rPr>
                <w:rFonts w:ascii="Roboto" w:hAnsi="Roboto" w:cstheme="minorHAnsi"/>
                <w:b/>
                <w:color w:val="000000" w:themeColor="text1"/>
                <w:sz w:val="22"/>
                <w:szCs w:val="22"/>
              </w:rPr>
              <w:t>Proposed Honorarium</w:t>
            </w:r>
          </w:p>
        </w:tc>
      </w:tr>
      <w:tr w:rsidRPr="000C134B" w:rsidR="004D1DD2" w:rsidTr="00F14D57" w14:paraId="613532E4" w14:textId="77777777">
        <w:tc>
          <w:tcPr>
            <w:tcW w:w="4140" w:type="dxa"/>
            <w:vAlign w:val="center"/>
          </w:tcPr>
          <w:p w:rsidR="00080B2A" w:rsidP="00080B2A" w:rsidRDefault="00080B2A" w14:paraId="449571D8" w14:textId="77777777">
            <w:pPr>
              <w:pStyle w:val="ListParagraph"/>
              <w:numPr>
                <w:ilvl w:val="0"/>
                <w:numId w:val="22"/>
              </w:numPr>
              <w:rPr>
                <w:rFonts w:ascii="Roboto" w:hAnsi="Roboto" w:cstheme="minorHAnsi"/>
              </w:rPr>
            </w:pPr>
            <w:r>
              <w:rPr>
                <w:rFonts w:ascii="Roboto" w:hAnsi="Roboto" w:cstheme="minorHAnsi"/>
              </w:rPr>
              <w:t>Head Start Program Directors</w:t>
            </w:r>
          </w:p>
          <w:p w:rsidR="00080B2A" w:rsidP="00080B2A" w:rsidRDefault="00080B2A" w14:paraId="5CE5CA96" w14:textId="77777777">
            <w:pPr>
              <w:pStyle w:val="ListParagraph"/>
              <w:numPr>
                <w:ilvl w:val="0"/>
                <w:numId w:val="22"/>
              </w:numPr>
              <w:rPr>
                <w:rFonts w:ascii="Roboto" w:hAnsi="Roboto" w:cstheme="minorHAnsi"/>
              </w:rPr>
            </w:pPr>
            <w:r>
              <w:rPr>
                <w:rFonts w:ascii="Roboto" w:hAnsi="Roboto" w:cstheme="minorHAnsi"/>
              </w:rPr>
              <w:t>Head Start Finance Managers</w:t>
            </w:r>
          </w:p>
          <w:p w:rsidR="004D1DD2" w:rsidP="00080B2A" w:rsidRDefault="00080B2A" w14:paraId="1FC7FF08" w14:textId="77777777">
            <w:pPr>
              <w:pStyle w:val="ListParagraph"/>
              <w:numPr>
                <w:ilvl w:val="0"/>
                <w:numId w:val="22"/>
              </w:numPr>
              <w:rPr>
                <w:rFonts w:ascii="Roboto" w:hAnsi="Roboto" w:cstheme="minorHAnsi"/>
              </w:rPr>
            </w:pPr>
            <w:r w:rsidRPr="00F14D57">
              <w:rPr>
                <w:rFonts w:ascii="Roboto" w:hAnsi="Roboto" w:cstheme="minorHAnsi"/>
              </w:rPr>
              <w:t>EHS-CPP Directors</w:t>
            </w:r>
          </w:p>
          <w:p w:rsidR="00080B2A" w:rsidP="00080B2A" w:rsidRDefault="00080B2A" w14:paraId="2AE94C4E" w14:textId="77777777">
            <w:pPr>
              <w:pStyle w:val="ListParagraph"/>
              <w:numPr>
                <w:ilvl w:val="0"/>
                <w:numId w:val="22"/>
              </w:numPr>
              <w:rPr>
                <w:rFonts w:ascii="Roboto" w:hAnsi="Roboto" w:cstheme="minorHAnsi"/>
              </w:rPr>
            </w:pPr>
            <w:r>
              <w:rPr>
                <w:rFonts w:ascii="Roboto" w:hAnsi="Roboto" w:cstheme="minorHAnsi"/>
              </w:rPr>
              <w:t>State-level ECE Policy individuals</w:t>
            </w:r>
          </w:p>
          <w:p w:rsidR="00080B2A" w:rsidP="00080B2A" w:rsidRDefault="00080B2A" w14:paraId="5321073B" w14:textId="77777777">
            <w:pPr>
              <w:pStyle w:val="ListParagraph"/>
              <w:numPr>
                <w:ilvl w:val="0"/>
                <w:numId w:val="22"/>
              </w:numPr>
              <w:rPr>
                <w:rFonts w:ascii="Roboto" w:hAnsi="Roboto" w:cstheme="minorHAnsi"/>
              </w:rPr>
            </w:pPr>
            <w:r>
              <w:rPr>
                <w:rFonts w:ascii="Roboto" w:hAnsi="Roboto" w:cstheme="minorHAnsi"/>
              </w:rPr>
              <w:t>State-level CCDF-focused and PDG-focused staff</w:t>
            </w:r>
          </w:p>
          <w:p w:rsidR="00080B2A" w:rsidP="00080B2A" w:rsidRDefault="00080B2A" w14:paraId="4884FF2E" w14:textId="77777777">
            <w:pPr>
              <w:pStyle w:val="ListParagraph"/>
              <w:numPr>
                <w:ilvl w:val="0"/>
                <w:numId w:val="22"/>
              </w:numPr>
              <w:rPr>
                <w:rFonts w:ascii="Roboto" w:hAnsi="Roboto" w:cstheme="minorHAnsi"/>
              </w:rPr>
            </w:pPr>
            <w:r>
              <w:rPr>
                <w:rFonts w:ascii="Roboto" w:hAnsi="Roboto" w:cstheme="minorHAnsi"/>
              </w:rPr>
              <w:t>Head Start Collaboration Office Directors</w:t>
            </w:r>
          </w:p>
          <w:p w:rsidR="00080B2A" w:rsidP="00080B2A" w:rsidRDefault="00080B2A" w14:paraId="754E58BE" w14:textId="77777777">
            <w:pPr>
              <w:pStyle w:val="ListParagraph"/>
              <w:numPr>
                <w:ilvl w:val="0"/>
                <w:numId w:val="22"/>
              </w:numPr>
              <w:rPr>
                <w:rFonts w:ascii="Roboto" w:hAnsi="Roboto" w:cstheme="minorHAnsi"/>
              </w:rPr>
            </w:pPr>
            <w:r>
              <w:rPr>
                <w:rFonts w:ascii="Roboto" w:hAnsi="Roboto" w:cstheme="minorHAnsi"/>
              </w:rPr>
              <w:t>Regional Office Staff</w:t>
            </w:r>
          </w:p>
          <w:p w:rsidRPr="00F14D57" w:rsidR="004D1DD2" w:rsidP="00F14D57" w:rsidRDefault="00080B2A" w14:paraId="39286BF5" w14:textId="4C3C8D34">
            <w:pPr>
              <w:pStyle w:val="ListParagraph"/>
              <w:numPr>
                <w:ilvl w:val="0"/>
                <w:numId w:val="22"/>
              </w:numPr>
              <w:rPr>
                <w:rFonts w:ascii="Roboto" w:hAnsi="Roboto" w:cstheme="minorHAnsi"/>
              </w:rPr>
            </w:pPr>
            <w:r>
              <w:rPr>
                <w:rFonts w:ascii="Roboto" w:hAnsi="Roboto" w:cstheme="minorHAnsi"/>
              </w:rPr>
              <w:t>T/TA staff that develop guidance for grantees on meeting fiscal requirements</w:t>
            </w:r>
          </w:p>
        </w:tc>
        <w:tc>
          <w:tcPr>
            <w:tcW w:w="1980" w:type="dxa"/>
            <w:vAlign w:val="center"/>
          </w:tcPr>
          <w:p w:rsidR="004D1DD2" w:rsidP="00905A2A" w:rsidRDefault="00080B2A" w14:paraId="5CD4DAC2" w14:textId="77777777">
            <w:pPr>
              <w:spacing w:after="120"/>
              <w:jc w:val="center"/>
              <w:rPr>
                <w:rFonts w:ascii="Roboto" w:hAnsi="Roboto" w:cstheme="minorHAnsi"/>
                <w:color w:val="000000" w:themeColor="text1"/>
              </w:rPr>
            </w:pPr>
            <w:r>
              <w:rPr>
                <w:rFonts w:ascii="Roboto" w:hAnsi="Roboto" w:cstheme="minorHAnsi"/>
                <w:color w:val="000000" w:themeColor="text1"/>
              </w:rPr>
              <w:t>Program-Level Interview Protocol</w:t>
            </w:r>
          </w:p>
          <w:p w:rsidR="00080B2A" w:rsidP="00905A2A" w:rsidRDefault="00080B2A" w14:paraId="347736D5" w14:textId="77777777">
            <w:pPr>
              <w:spacing w:after="120"/>
              <w:jc w:val="center"/>
              <w:rPr>
                <w:rFonts w:ascii="Roboto" w:hAnsi="Roboto" w:cstheme="minorHAnsi"/>
                <w:color w:val="000000" w:themeColor="text1"/>
              </w:rPr>
            </w:pPr>
            <w:r>
              <w:rPr>
                <w:rFonts w:ascii="Roboto" w:hAnsi="Roboto" w:cstheme="minorHAnsi"/>
                <w:color w:val="000000" w:themeColor="text1"/>
              </w:rPr>
              <w:t>State-Level Interview Protocol</w:t>
            </w:r>
          </w:p>
          <w:p w:rsidRPr="000C134B" w:rsidR="004D1DD2" w:rsidP="00A524C8" w:rsidRDefault="00080B2A" w14:paraId="5EC26700" w14:textId="1FAED6C1">
            <w:pPr>
              <w:spacing w:after="120"/>
              <w:jc w:val="center"/>
              <w:rPr>
                <w:rFonts w:ascii="Roboto" w:hAnsi="Roboto" w:cstheme="minorHAnsi"/>
                <w:color w:val="000000" w:themeColor="text1"/>
              </w:rPr>
            </w:pPr>
            <w:r>
              <w:rPr>
                <w:rFonts w:ascii="Roboto" w:hAnsi="Roboto" w:cstheme="minorHAnsi"/>
                <w:color w:val="000000" w:themeColor="text1"/>
              </w:rPr>
              <w:t>Regional/Federal-Level Protocol</w:t>
            </w:r>
          </w:p>
        </w:tc>
        <w:tc>
          <w:tcPr>
            <w:tcW w:w="1756" w:type="dxa"/>
            <w:vAlign w:val="center"/>
          </w:tcPr>
          <w:p w:rsidRPr="000C134B" w:rsidR="004D1DD2" w:rsidP="00A524C8" w:rsidRDefault="00080B2A" w14:paraId="62F65266" w14:textId="7D9CB8AD">
            <w:pPr>
              <w:spacing w:after="120"/>
              <w:jc w:val="center"/>
              <w:rPr>
                <w:rFonts w:ascii="Roboto" w:hAnsi="Roboto" w:cstheme="minorHAnsi"/>
                <w:color w:val="000000" w:themeColor="text1"/>
              </w:rPr>
            </w:pPr>
            <w:r>
              <w:rPr>
                <w:rFonts w:ascii="Roboto" w:hAnsi="Roboto" w:cstheme="minorHAnsi"/>
                <w:color w:val="000000" w:themeColor="text1"/>
              </w:rPr>
              <w:t>1 hour</w:t>
            </w:r>
          </w:p>
        </w:tc>
        <w:tc>
          <w:tcPr>
            <w:tcW w:w="1394" w:type="dxa"/>
            <w:vAlign w:val="center"/>
          </w:tcPr>
          <w:p w:rsidRPr="000C134B" w:rsidR="004D1DD2" w:rsidP="00A524C8" w:rsidRDefault="00080B2A" w14:paraId="1EC4065F" w14:textId="7B177A16">
            <w:pPr>
              <w:spacing w:after="120"/>
              <w:jc w:val="center"/>
              <w:rPr>
                <w:rFonts w:ascii="Roboto" w:hAnsi="Roboto" w:cstheme="minorHAnsi"/>
                <w:color w:val="000000" w:themeColor="text1"/>
              </w:rPr>
            </w:pPr>
            <w:r>
              <w:rPr>
                <w:rFonts w:ascii="Roboto" w:hAnsi="Roboto" w:cstheme="minorHAnsi"/>
                <w:color w:val="000000" w:themeColor="text1"/>
              </w:rPr>
              <w:t>$50.00</w:t>
            </w:r>
          </w:p>
        </w:tc>
      </w:tr>
    </w:tbl>
    <w:p w:rsidRPr="00571BE3" w:rsidR="00373D2F" w:rsidP="00577243" w:rsidRDefault="00B23277" w14:paraId="6D7CE77A" w14:textId="351D2A52">
      <w:pPr>
        <w:spacing w:after="120" w:line="240" w:lineRule="auto"/>
        <w:rPr>
          <w:rFonts w:ascii="Roboto" w:hAnsi="Roboto" w:cstheme="minorHAnsi"/>
        </w:rPr>
      </w:pPr>
      <w:r w:rsidRPr="00571BE3">
        <w:rPr>
          <w:rFonts w:ascii="Roboto" w:hAnsi="Roboto" w:cstheme="minorHAnsi"/>
          <w:b/>
        </w:rPr>
        <w:lastRenderedPageBreak/>
        <w:t>A14</w:t>
      </w:r>
      <w:r w:rsidRPr="00571BE3">
        <w:rPr>
          <w:rFonts w:ascii="Roboto" w:hAnsi="Roboto" w:cstheme="minorHAnsi"/>
        </w:rPr>
        <w:t>.</w:t>
      </w:r>
      <w:r w:rsidRPr="00571BE3">
        <w:rPr>
          <w:rFonts w:ascii="Roboto" w:hAnsi="Roboto" w:cstheme="minorHAnsi"/>
        </w:rPr>
        <w:tab/>
      </w:r>
      <w:r w:rsidRPr="00571BE3" w:rsidR="00577243">
        <w:rPr>
          <w:rFonts w:ascii="Roboto" w:hAnsi="Roboto" w:cstheme="minorHAnsi"/>
          <w:b/>
        </w:rPr>
        <w:t>Estimated Annualized Costs to the Federal Government</w:t>
      </w:r>
      <w:r w:rsidRPr="00571BE3" w:rsidR="00577243">
        <w:rPr>
          <w:rFonts w:ascii="Roboto" w:hAnsi="Roboto" w:cstheme="minorHAnsi"/>
        </w:rPr>
        <w:t xml:space="preserve"> </w:t>
      </w:r>
    </w:p>
    <w:p w:rsidR="00B13DC4" w:rsidP="00381AC7" w:rsidRDefault="00AE0960" w14:paraId="7ED67F4E" w14:textId="0C50B365">
      <w:pPr>
        <w:spacing w:after="0" w:line="240" w:lineRule="auto"/>
        <w:rPr>
          <w:rFonts w:ascii="Roboto" w:hAnsi="Roboto" w:cstheme="minorHAnsi"/>
        </w:rPr>
      </w:pPr>
      <w:r w:rsidRPr="00AE0960">
        <w:rPr>
          <w:rFonts w:ascii="Roboto" w:hAnsi="Roboto" w:cstheme="minorHAnsi"/>
        </w:rPr>
        <w:t xml:space="preserve">The total cost for the data collection activities under this current request will be </w:t>
      </w:r>
      <w:r w:rsidRPr="006507B4">
        <w:rPr>
          <w:rFonts w:ascii="Roboto" w:hAnsi="Roboto" w:cstheme="minorHAnsi"/>
        </w:rPr>
        <w:t>$</w:t>
      </w:r>
      <w:r w:rsidR="00843C53">
        <w:rPr>
          <w:rFonts w:ascii="Roboto" w:hAnsi="Roboto" w:cstheme="minorHAnsi"/>
        </w:rPr>
        <w:t>29,120</w:t>
      </w:r>
      <w:r w:rsidRPr="00AE0960">
        <w:rPr>
          <w:rFonts w:ascii="Roboto" w:hAnsi="Roboto" w:cstheme="minorHAnsi"/>
        </w:rPr>
        <w:t xml:space="preserve">. Costs include </w:t>
      </w:r>
      <w:r w:rsidR="00843C53">
        <w:rPr>
          <w:rFonts w:ascii="Roboto" w:hAnsi="Roboto" w:cstheme="minorHAnsi"/>
        </w:rPr>
        <w:t xml:space="preserve">241 </w:t>
      </w:r>
      <w:r w:rsidRPr="00AE0960">
        <w:rPr>
          <w:rFonts w:ascii="Roboto" w:hAnsi="Roboto" w:cstheme="minorHAnsi"/>
        </w:rPr>
        <w:t xml:space="preserve">personnel labor hours and other direct costs such as honoraria for respondents </w:t>
      </w:r>
      <w:r w:rsidR="007F0236">
        <w:rPr>
          <w:rFonts w:ascii="Roboto" w:hAnsi="Roboto" w:cstheme="minorHAnsi"/>
        </w:rPr>
        <w:t>($</w:t>
      </w:r>
      <w:r w:rsidR="00E5777D">
        <w:rPr>
          <w:rFonts w:ascii="Roboto" w:hAnsi="Roboto" w:cstheme="minorHAnsi"/>
        </w:rPr>
        <w:t>8</w:t>
      </w:r>
      <w:r w:rsidR="00476D72">
        <w:rPr>
          <w:rFonts w:ascii="Roboto" w:hAnsi="Roboto" w:cstheme="minorHAnsi"/>
        </w:rPr>
        <w:t>00</w:t>
      </w:r>
      <w:r w:rsidR="007F0236">
        <w:rPr>
          <w:rFonts w:ascii="Roboto" w:hAnsi="Roboto" w:cstheme="minorHAnsi"/>
        </w:rPr>
        <w:t>)</w:t>
      </w:r>
      <w:r w:rsidR="00E5777D">
        <w:rPr>
          <w:rFonts w:ascii="Roboto" w:hAnsi="Roboto" w:cstheme="minorHAnsi"/>
        </w:rPr>
        <w:t>,</w:t>
      </w:r>
      <w:r w:rsidR="007F0236">
        <w:rPr>
          <w:rFonts w:ascii="Roboto" w:hAnsi="Roboto" w:cstheme="minorHAnsi"/>
        </w:rPr>
        <w:t xml:space="preserve"> </w:t>
      </w:r>
      <w:r w:rsidRPr="00AE0960">
        <w:rPr>
          <w:rFonts w:ascii="Roboto" w:hAnsi="Roboto" w:cstheme="minorHAnsi"/>
        </w:rPr>
        <w:t>interview</w:t>
      </w:r>
      <w:r w:rsidR="00552EEF">
        <w:rPr>
          <w:rFonts w:ascii="Roboto" w:hAnsi="Roboto" w:cstheme="minorHAnsi"/>
        </w:rPr>
        <w:t xml:space="preserve"> audio file</w:t>
      </w:r>
      <w:r w:rsidRPr="00AE0960">
        <w:rPr>
          <w:rFonts w:ascii="Roboto" w:hAnsi="Roboto" w:cstheme="minorHAnsi"/>
        </w:rPr>
        <w:t xml:space="preserve"> transcription</w:t>
      </w:r>
      <w:r w:rsidR="007F0236">
        <w:rPr>
          <w:rFonts w:ascii="Roboto" w:hAnsi="Roboto" w:cstheme="minorHAnsi"/>
        </w:rPr>
        <w:t xml:space="preserve"> ($</w:t>
      </w:r>
      <w:r w:rsidR="00476D72">
        <w:rPr>
          <w:rFonts w:ascii="Roboto" w:hAnsi="Roboto" w:cstheme="minorHAnsi"/>
        </w:rPr>
        <w:t>1,440</w:t>
      </w:r>
      <w:r w:rsidR="007F0236">
        <w:rPr>
          <w:rFonts w:ascii="Roboto" w:hAnsi="Roboto" w:cstheme="minorHAnsi"/>
        </w:rPr>
        <w:t>)</w:t>
      </w:r>
      <w:r w:rsidR="00E5777D">
        <w:rPr>
          <w:rFonts w:ascii="Roboto" w:hAnsi="Roboto" w:cstheme="minorHAnsi"/>
        </w:rPr>
        <w:t>, and IRB costs ($500)</w:t>
      </w:r>
      <w:r w:rsidRPr="00AE0960">
        <w:rPr>
          <w:rFonts w:ascii="Roboto" w:hAnsi="Roboto" w:cstheme="minorHAnsi"/>
        </w:rPr>
        <w:t>. The costs include field work</w:t>
      </w:r>
      <w:r w:rsidR="00176C68">
        <w:rPr>
          <w:rFonts w:ascii="Roboto" w:hAnsi="Roboto" w:cstheme="minorHAnsi"/>
        </w:rPr>
        <w:t xml:space="preserve"> and</w:t>
      </w:r>
      <w:r w:rsidRPr="00AE0960">
        <w:rPr>
          <w:rFonts w:ascii="Roboto" w:hAnsi="Roboto" w:cstheme="minorHAnsi"/>
        </w:rPr>
        <w:t xml:space="preserve"> analysis. </w:t>
      </w:r>
      <w:r w:rsidRPr="00AE0960">
        <w:rPr>
          <w:rFonts w:ascii="Roboto" w:hAnsi="Roboto" w:eastAsia="Calibri" w:cs="Calibri"/>
          <w:color w:val="000000" w:themeColor="text1"/>
        </w:rPr>
        <w:t xml:space="preserve">As noted in section A2, </w:t>
      </w:r>
      <w:r w:rsidRPr="00AE0960">
        <w:rPr>
          <w:rFonts w:ascii="Roboto" w:hAnsi="Roboto" w:eastAsia="Times New Roman" w:cstheme="minorHAnsi"/>
        </w:rPr>
        <w:t xml:space="preserve">the </w:t>
      </w:r>
      <w:r w:rsidR="00176C68">
        <w:rPr>
          <w:rFonts w:ascii="Roboto" w:hAnsi="Roboto" w:eastAsia="Calibri" w:cs="Calibri"/>
          <w:color w:val="000000" w:themeColor="text1"/>
        </w:rPr>
        <w:t>g</w:t>
      </w:r>
      <w:r w:rsidRPr="00AE0960">
        <w:rPr>
          <w:rFonts w:ascii="Roboto" w:hAnsi="Roboto" w:eastAsia="Calibri" w:cs="Calibri"/>
          <w:color w:val="000000" w:themeColor="text1"/>
        </w:rPr>
        <w:t xml:space="preserve">oal is for the findings to be </w:t>
      </w:r>
      <w:r w:rsidR="00176C68">
        <w:rPr>
          <w:rFonts w:ascii="Roboto" w:hAnsi="Roboto" w:eastAsia="Calibri" w:cs="Calibri"/>
          <w:color w:val="000000" w:themeColor="text1"/>
        </w:rPr>
        <w:t>first and foremost for internal ACF use informing future descriptive research</w:t>
      </w:r>
      <w:r w:rsidR="00AB7AE4">
        <w:rPr>
          <w:rFonts w:ascii="Roboto" w:hAnsi="Roboto" w:eastAsia="Calibri" w:cs="Calibri"/>
          <w:color w:val="000000" w:themeColor="text1"/>
        </w:rPr>
        <w:t>.</w:t>
      </w:r>
      <w:r w:rsidR="00843C53">
        <w:rPr>
          <w:rFonts w:ascii="Roboto" w:hAnsi="Roboto" w:eastAsia="Calibri" w:cs="Calibri"/>
          <w:color w:val="000000" w:themeColor="text1"/>
        </w:rPr>
        <w:t xml:space="preserve"> The costs for writing up findings to share with ACF are included in the </w:t>
      </w:r>
      <w:r w:rsidR="00D1143C">
        <w:rPr>
          <w:rFonts w:ascii="Roboto" w:hAnsi="Roboto" w:eastAsia="Calibri" w:cs="Calibri"/>
          <w:color w:val="000000" w:themeColor="text1"/>
        </w:rPr>
        <w:t>Publications</w:t>
      </w:r>
      <w:r w:rsidR="00843C53">
        <w:rPr>
          <w:rFonts w:ascii="Roboto" w:hAnsi="Roboto" w:eastAsia="Calibri" w:cs="Calibri"/>
          <w:color w:val="000000" w:themeColor="text1"/>
        </w:rPr>
        <w:t xml:space="preserve">/Dissemination </w:t>
      </w:r>
      <w:r w:rsidR="00D1143C">
        <w:rPr>
          <w:rFonts w:ascii="Roboto" w:hAnsi="Roboto" w:eastAsia="Calibri" w:cs="Calibri"/>
          <w:color w:val="000000" w:themeColor="text1"/>
        </w:rPr>
        <w:t>row.</w:t>
      </w:r>
      <w:r w:rsidR="00AB7AE4">
        <w:rPr>
          <w:rFonts w:ascii="Roboto" w:hAnsi="Roboto" w:eastAsia="Calibri" w:cs="Calibri"/>
          <w:color w:val="000000" w:themeColor="text1"/>
        </w:rPr>
        <w:t xml:space="preserve"> However, findings </w:t>
      </w:r>
      <w:r w:rsidR="00AE71AD">
        <w:rPr>
          <w:rFonts w:ascii="Roboto" w:hAnsi="Roboto" w:eastAsia="Calibri" w:cs="Calibri"/>
          <w:color w:val="000000" w:themeColor="text1"/>
        </w:rPr>
        <w:t>may be included in a public</w:t>
      </w:r>
      <w:r w:rsidR="00420E36">
        <w:rPr>
          <w:rFonts w:ascii="Roboto" w:hAnsi="Roboto" w:eastAsia="Calibri" w:cs="Calibri"/>
          <w:color w:val="000000" w:themeColor="text1"/>
        </w:rPr>
        <w:t>-facing brief summarizing the results of the overall environmental scan</w:t>
      </w:r>
      <w:r w:rsidR="00AD3A4E">
        <w:rPr>
          <w:rFonts w:ascii="Roboto" w:hAnsi="Roboto" w:eastAsia="Calibri" w:cs="Calibri"/>
          <w:color w:val="000000" w:themeColor="text1"/>
        </w:rPr>
        <w:t>. Findings may also</w:t>
      </w:r>
      <w:r w:rsidR="007212BF">
        <w:rPr>
          <w:rFonts w:ascii="Roboto" w:hAnsi="Roboto" w:eastAsia="Calibri" w:cs="Calibri"/>
          <w:color w:val="000000" w:themeColor="text1"/>
        </w:rPr>
        <w:t xml:space="preserve"> </w:t>
      </w:r>
      <w:r w:rsidR="00AD3A4E">
        <w:rPr>
          <w:rFonts w:ascii="Roboto" w:hAnsi="Roboto" w:eastAsia="Calibri" w:cs="Calibri"/>
          <w:color w:val="000000" w:themeColor="text1"/>
        </w:rPr>
        <w:t>be</w:t>
      </w:r>
      <w:r w:rsidR="007212BF">
        <w:rPr>
          <w:rFonts w:ascii="Roboto" w:hAnsi="Roboto" w:eastAsia="Calibri" w:cs="Calibri"/>
          <w:color w:val="000000" w:themeColor="text1"/>
        </w:rPr>
        <w:t xml:space="preserve"> share</w:t>
      </w:r>
      <w:r w:rsidR="00AD3A4E">
        <w:rPr>
          <w:rFonts w:ascii="Roboto" w:hAnsi="Roboto" w:eastAsia="Calibri" w:cs="Calibri"/>
          <w:color w:val="000000" w:themeColor="text1"/>
        </w:rPr>
        <w:t>d</w:t>
      </w:r>
      <w:r w:rsidR="007212BF">
        <w:rPr>
          <w:rFonts w:ascii="Roboto" w:hAnsi="Roboto" w:eastAsia="Calibri" w:cs="Calibri"/>
          <w:color w:val="000000" w:themeColor="text1"/>
        </w:rPr>
        <w:t xml:space="preserve"> publicly in service of justifying design decisions for future research activities</w:t>
      </w:r>
      <w:r w:rsidR="001A2CEF">
        <w:rPr>
          <w:rFonts w:ascii="Roboto" w:hAnsi="Roboto" w:eastAsia="Calibri" w:cs="Calibri"/>
          <w:color w:val="000000" w:themeColor="text1"/>
        </w:rPr>
        <w:t xml:space="preserve">. </w:t>
      </w:r>
      <w:r w:rsidRPr="00AE0960">
        <w:rPr>
          <w:rFonts w:ascii="Roboto" w:hAnsi="Roboto" w:cstheme="minorHAnsi"/>
        </w:rPr>
        <w:t xml:space="preserve">Estimated annualized costs to the federal government over the requested </w:t>
      </w:r>
      <w:r w:rsidR="00EC6380">
        <w:rPr>
          <w:rFonts w:ascii="Roboto" w:hAnsi="Roboto" w:cstheme="minorHAnsi"/>
        </w:rPr>
        <w:t>one</w:t>
      </w:r>
      <w:r w:rsidRPr="00AE0960">
        <w:rPr>
          <w:rFonts w:ascii="Roboto" w:hAnsi="Roboto" w:cstheme="minorHAnsi"/>
        </w:rPr>
        <w:t>-year approval period are as follows:</w:t>
      </w:r>
    </w:p>
    <w:p w:rsidRPr="00381AC7" w:rsidR="00381AC7" w:rsidP="00381AC7" w:rsidRDefault="00381AC7" w14:paraId="0AA80452" w14:textId="77777777">
      <w:pPr>
        <w:spacing w:after="0" w:line="240" w:lineRule="auto"/>
        <w:rPr>
          <w:rFonts w:ascii="Roboto" w:hAnsi="Roboto" w:cstheme="minorHAnsi"/>
        </w:rPr>
      </w:pPr>
    </w:p>
    <w:tbl>
      <w:tblPr>
        <w:tblW w:w="0" w:type="auto"/>
        <w:tblCellMar>
          <w:left w:w="0" w:type="dxa"/>
          <w:right w:w="0" w:type="dxa"/>
        </w:tblCellMar>
        <w:tblLook w:val="04A0" w:firstRow="1" w:lastRow="0" w:firstColumn="1" w:lastColumn="0" w:noHBand="0" w:noVBand="1"/>
      </w:tblPr>
      <w:tblGrid>
        <w:gridCol w:w="4863"/>
        <w:gridCol w:w="2242"/>
        <w:gridCol w:w="2235"/>
      </w:tblGrid>
      <w:tr w:rsidRPr="00B13297" w:rsidR="00AA053D" w:rsidTr="008409AC" w14:paraId="799745E2" w14:textId="4F3CA888">
        <w:tc>
          <w:tcPr>
            <w:tcW w:w="4863"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571BE3" w:rsidR="00AA053D" w:rsidP="00A524C8" w:rsidRDefault="00AA053D" w14:paraId="4E01E280" w14:textId="77777777">
            <w:pPr>
              <w:rPr>
                <w:rFonts w:ascii="Roboto" w:hAnsi="Roboto"/>
                <w:b/>
                <w:sz w:val="20"/>
              </w:rPr>
            </w:pPr>
            <w:r w:rsidRPr="00571BE3">
              <w:rPr>
                <w:rFonts w:ascii="Roboto" w:hAnsi="Roboto"/>
                <w:b/>
                <w:sz w:val="20"/>
              </w:rPr>
              <w:t>Cost Category</w:t>
            </w:r>
          </w:p>
        </w:tc>
        <w:tc>
          <w:tcPr>
            <w:tcW w:w="2242"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571BE3" w:rsidR="00AA053D" w:rsidP="00A524C8" w:rsidRDefault="00AA053D" w14:paraId="395B2B42" w14:textId="77777777">
            <w:pPr>
              <w:jc w:val="center"/>
              <w:rPr>
                <w:rFonts w:ascii="Roboto" w:hAnsi="Roboto"/>
                <w:b/>
                <w:sz w:val="20"/>
              </w:rPr>
            </w:pPr>
            <w:r w:rsidRPr="00571BE3">
              <w:rPr>
                <w:rFonts w:ascii="Roboto" w:hAnsi="Roboto"/>
                <w:b/>
                <w:sz w:val="20"/>
              </w:rPr>
              <w:t>Estimated Costs</w:t>
            </w:r>
          </w:p>
        </w:tc>
        <w:tc>
          <w:tcPr>
            <w:tcW w:w="2235" w:type="dxa"/>
            <w:tcBorders>
              <w:top w:val="single" w:color="auto" w:sz="8" w:space="0"/>
              <w:left w:val="nil"/>
              <w:bottom w:val="single" w:color="auto" w:sz="8" w:space="0"/>
              <w:right w:val="single" w:color="auto" w:sz="8" w:space="0"/>
            </w:tcBorders>
            <w:shd w:val="clear" w:color="auto" w:fill="BFBFBF"/>
          </w:tcPr>
          <w:p w:rsidRPr="00571BE3" w:rsidR="00AA053D" w:rsidP="00A524C8" w:rsidRDefault="00291BDA" w14:paraId="651A4F28" w14:textId="38891E32">
            <w:pPr>
              <w:jc w:val="center"/>
              <w:rPr>
                <w:rFonts w:ascii="Roboto" w:hAnsi="Roboto"/>
                <w:b/>
                <w:sz w:val="20"/>
              </w:rPr>
            </w:pPr>
            <w:r>
              <w:rPr>
                <w:rFonts w:ascii="Roboto" w:hAnsi="Roboto"/>
                <w:b/>
                <w:sz w:val="20"/>
              </w:rPr>
              <w:t>Personnel Labor Hours</w:t>
            </w:r>
          </w:p>
        </w:tc>
      </w:tr>
      <w:tr w:rsidRPr="00B13297" w:rsidR="00AA053D" w:rsidTr="008409AC" w14:paraId="2CCC3965" w14:textId="462C0E58">
        <w:tc>
          <w:tcPr>
            <w:tcW w:w="48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71BE3" w:rsidR="00AA053D" w:rsidP="00CB4358" w:rsidRDefault="00AA053D" w14:paraId="799DBD69" w14:textId="2253566C">
            <w:pPr>
              <w:spacing w:after="0"/>
              <w:rPr>
                <w:rFonts w:ascii="Roboto" w:hAnsi="Roboto" w:eastAsia="Calibri" w:cs="Calibri"/>
                <w:sz w:val="20"/>
              </w:rPr>
            </w:pPr>
            <w:r w:rsidRPr="00571BE3">
              <w:rPr>
                <w:rFonts w:ascii="Roboto" w:hAnsi="Roboto"/>
                <w:sz w:val="20"/>
              </w:rPr>
              <w:t>Field Work</w:t>
            </w:r>
            <w:r w:rsidR="00657577">
              <w:rPr>
                <w:rFonts w:ascii="Roboto" w:hAnsi="Roboto"/>
                <w:sz w:val="20"/>
              </w:rPr>
              <w:t xml:space="preserve"> and Analyses</w:t>
            </w:r>
          </w:p>
        </w:tc>
        <w:tc>
          <w:tcPr>
            <w:tcW w:w="224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71BE3" w:rsidR="00AA053D" w:rsidP="00CB4358" w:rsidRDefault="00AA053D" w14:paraId="33786520" w14:textId="392FBE26">
            <w:pPr>
              <w:spacing w:after="0"/>
              <w:jc w:val="center"/>
              <w:rPr>
                <w:rFonts w:ascii="Roboto" w:hAnsi="Roboto"/>
                <w:sz w:val="20"/>
              </w:rPr>
            </w:pPr>
            <w:r w:rsidRPr="00571BE3">
              <w:rPr>
                <w:rFonts w:ascii="Roboto" w:hAnsi="Roboto"/>
                <w:sz w:val="20"/>
              </w:rPr>
              <w:t>$</w:t>
            </w:r>
            <w:r w:rsidR="003B30FC">
              <w:rPr>
                <w:rFonts w:ascii="Roboto" w:hAnsi="Roboto"/>
                <w:sz w:val="20"/>
              </w:rPr>
              <w:t>20</w:t>
            </w:r>
            <w:r w:rsidR="00476D72">
              <w:rPr>
                <w:rFonts w:ascii="Roboto" w:hAnsi="Roboto"/>
                <w:sz w:val="20"/>
              </w:rPr>
              <w:t>,</w:t>
            </w:r>
            <w:r w:rsidR="00A13525">
              <w:rPr>
                <w:rFonts w:ascii="Roboto" w:hAnsi="Roboto"/>
                <w:sz w:val="20"/>
              </w:rPr>
              <w:t>120</w:t>
            </w:r>
          </w:p>
        </w:tc>
        <w:tc>
          <w:tcPr>
            <w:tcW w:w="2235" w:type="dxa"/>
            <w:tcBorders>
              <w:top w:val="nil"/>
              <w:left w:val="nil"/>
              <w:bottom w:val="single" w:color="auto" w:sz="8" w:space="0"/>
              <w:right w:val="single" w:color="auto" w:sz="8" w:space="0"/>
            </w:tcBorders>
          </w:tcPr>
          <w:p w:rsidRPr="00571BE3" w:rsidR="00AA053D" w:rsidP="00CB4358" w:rsidRDefault="00CE15DE" w14:paraId="232F2009" w14:textId="448F0F42">
            <w:pPr>
              <w:spacing w:after="0"/>
              <w:jc w:val="center"/>
              <w:rPr>
                <w:rFonts w:ascii="Roboto" w:hAnsi="Roboto"/>
                <w:sz w:val="20"/>
              </w:rPr>
            </w:pPr>
            <w:r>
              <w:rPr>
                <w:rFonts w:ascii="Roboto" w:hAnsi="Roboto"/>
                <w:sz w:val="20"/>
              </w:rPr>
              <w:t>1</w:t>
            </w:r>
            <w:r w:rsidR="00884476">
              <w:rPr>
                <w:rFonts w:ascii="Roboto" w:hAnsi="Roboto"/>
                <w:sz w:val="20"/>
              </w:rPr>
              <w:t>66</w:t>
            </w:r>
          </w:p>
        </w:tc>
      </w:tr>
      <w:tr w:rsidRPr="00B13297" w:rsidR="00AA053D" w:rsidTr="008409AC" w14:paraId="32235541" w14:textId="374DB128">
        <w:tc>
          <w:tcPr>
            <w:tcW w:w="4863"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571BE3" w:rsidR="00AA053D" w:rsidP="00CB4358" w:rsidRDefault="00AA053D" w14:paraId="31C29715" w14:textId="325EEEC7">
            <w:pPr>
              <w:spacing w:after="0"/>
              <w:rPr>
                <w:rFonts w:ascii="Roboto" w:hAnsi="Roboto" w:eastAsia="Calibri" w:cs="Calibri"/>
                <w:sz w:val="20"/>
              </w:rPr>
            </w:pPr>
            <w:r w:rsidRPr="00571BE3">
              <w:rPr>
                <w:rFonts w:ascii="Roboto" w:hAnsi="Roboto"/>
                <w:sz w:val="20"/>
              </w:rPr>
              <w:t>Publications/Dissemination</w:t>
            </w:r>
          </w:p>
        </w:tc>
        <w:tc>
          <w:tcPr>
            <w:tcW w:w="2242"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571BE3" w:rsidR="00AA053D" w:rsidP="00CB4358" w:rsidRDefault="00AA053D" w14:paraId="112ACDBC" w14:textId="19D228B6">
            <w:pPr>
              <w:spacing w:after="0"/>
              <w:jc w:val="center"/>
              <w:rPr>
                <w:rFonts w:ascii="Roboto" w:hAnsi="Roboto"/>
                <w:sz w:val="20"/>
              </w:rPr>
            </w:pPr>
            <w:r w:rsidRPr="00571BE3">
              <w:rPr>
                <w:rFonts w:ascii="Roboto" w:hAnsi="Roboto"/>
                <w:sz w:val="20"/>
              </w:rPr>
              <w:t>$</w:t>
            </w:r>
            <w:r w:rsidR="00857647">
              <w:rPr>
                <w:rFonts w:ascii="Roboto" w:hAnsi="Roboto"/>
                <w:sz w:val="20"/>
              </w:rPr>
              <w:t>9,</w:t>
            </w:r>
            <w:r w:rsidR="00A13525">
              <w:rPr>
                <w:rFonts w:ascii="Roboto" w:hAnsi="Roboto"/>
                <w:sz w:val="20"/>
              </w:rPr>
              <w:t>000</w:t>
            </w:r>
          </w:p>
        </w:tc>
        <w:tc>
          <w:tcPr>
            <w:tcW w:w="2235" w:type="dxa"/>
            <w:tcBorders>
              <w:top w:val="nil"/>
              <w:left w:val="nil"/>
              <w:bottom w:val="single" w:color="auto" w:sz="4" w:space="0"/>
              <w:right w:val="single" w:color="auto" w:sz="8" w:space="0"/>
            </w:tcBorders>
          </w:tcPr>
          <w:p w:rsidRPr="00571BE3" w:rsidR="00AA053D" w:rsidP="00CB4358" w:rsidRDefault="003E6FDE" w14:paraId="3A921F01" w14:textId="7E10D718">
            <w:pPr>
              <w:spacing w:after="0"/>
              <w:jc w:val="center"/>
              <w:rPr>
                <w:rFonts w:ascii="Roboto" w:hAnsi="Roboto"/>
                <w:sz w:val="20"/>
              </w:rPr>
            </w:pPr>
            <w:r>
              <w:rPr>
                <w:rFonts w:ascii="Roboto" w:hAnsi="Roboto"/>
                <w:sz w:val="20"/>
              </w:rPr>
              <w:t>76</w:t>
            </w:r>
          </w:p>
        </w:tc>
      </w:tr>
      <w:tr w:rsidRPr="00B13297" w:rsidR="00AA053D" w:rsidTr="008409AC" w14:paraId="4667EDF0" w14:textId="51308D38">
        <w:tc>
          <w:tcPr>
            <w:tcW w:w="48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571BE3" w:rsidR="00AA053D" w:rsidP="00CB4358" w:rsidRDefault="00AA053D" w14:paraId="108A5BAF" w14:textId="74624A89">
            <w:pPr>
              <w:spacing w:after="0"/>
              <w:jc w:val="right"/>
              <w:rPr>
                <w:rFonts w:ascii="Roboto" w:hAnsi="Roboto" w:eastAsia="Calibri" w:cs="Calibri"/>
                <w:b/>
                <w:sz w:val="20"/>
              </w:rPr>
            </w:pPr>
            <w:r w:rsidRPr="00571BE3">
              <w:rPr>
                <w:rFonts w:ascii="Roboto" w:hAnsi="Roboto"/>
                <w:b/>
                <w:color w:val="000000"/>
                <w:sz w:val="20"/>
              </w:rPr>
              <w:t>Total costs over the request period</w:t>
            </w:r>
          </w:p>
        </w:tc>
        <w:tc>
          <w:tcPr>
            <w:tcW w:w="22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571BE3" w:rsidR="00AA053D" w:rsidP="00CB4358" w:rsidRDefault="00AA053D" w14:paraId="26EBFD7A" w14:textId="27409754">
            <w:pPr>
              <w:spacing w:after="0"/>
              <w:jc w:val="center"/>
              <w:rPr>
                <w:rFonts w:ascii="Roboto" w:hAnsi="Roboto"/>
                <w:b/>
                <w:sz w:val="20"/>
              </w:rPr>
            </w:pPr>
            <w:r w:rsidRPr="00571BE3">
              <w:rPr>
                <w:rFonts w:ascii="Roboto" w:hAnsi="Roboto"/>
                <w:sz w:val="20"/>
              </w:rPr>
              <w:t>$</w:t>
            </w:r>
            <w:r w:rsidR="007031B8">
              <w:rPr>
                <w:rFonts w:ascii="Roboto" w:hAnsi="Roboto"/>
                <w:sz w:val="20"/>
              </w:rPr>
              <w:t>29,120</w:t>
            </w:r>
          </w:p>
        </w:tc>
        <w:tc>
          <w:tcPr>
            <w:tcW w:w="2235" w:type="dxa"/>
            <w:tcBorders>
              <w:top w:val="single" w:color="auto" w:sz="4" w:space="0"/>
              <w:left w:val="single" w:color="auto" w:sz="4" w:space="0"/>
              <w:bottom w:val="single" w:color="auto" w:sz="4" w:space="0"/>
              <w:right w:val="single" w:color="auto" w:sz="4" w:space="0"/>
            </w:tcBorders>
          </w:tcPr>
          <w:p w:rsidRPr="00571BE3" w:rsidR="00AA053D" w:rsidP="00CB4358" w:rsidRDefault="00843C53" w14:paraId="4EA687E4" w14:textId="73FA45CF">
            <w:pPr>
              <w:spacing w:after="0"/>
              <w:jc w:val="center"/>
              <w:rPr>
                <w:rFonts w:ascii="Roboto" w:hAnsi="Roboto"/>
                <w:sz w:val="20"/>
              </w:rPr>
            </w:pPr>
            <w:r>
              <w:rPr>
                <w:rFonts w:ascii="Roboto" w:hAnsi="Roboto"/>
                <w:sz w:val="20"/>
              </w:rPr>
              <w:t>241</w:t>
            </w:r>
          </w:p>
        </w:tc>
      </w:tr>
    </w:tbl>
    <w:p w:rsidR="00B13DC4" w:rsidP="00B13DC4" w:rsidRDefault="00B13DC4" w14:paraId="1C1FE802" w14:textId="3E0D7DD8">
      <w:pPr>
        <w:rPr>
          <w:rFonts w:ascii="Roboto" w:hAnsi="Roboto" w:eastAsia="Calibri" w:cs="Calibri"/>
        </w:rPr>
      </w:pPr>
    </w:p>
    <w:p w:rsidRPr="00571BE3" w:rsidR="0068383E" w:rsidP="00CB4358" w:rsidRDefault="00B23277" w14:paraId="3C111F63" w14:textId="03C1A042">
      <w:pPr>
        <w:spacing w:after="120" w:line="240" w:lineRule="auto"/>
        <w:rPr>
          <w:rFonts w:ascii="Roboto" w:hAnsi="Roboto" w:cstheme="minorHAnsi"/>
        </w:rPr>
      </w:pPr>
      <w:r w:rsidRPr="00571BE3">
        <w:rPr>
          <w:rFonts w:ascii="Roboto" w:hAnsi="Roboto" w:cstheme="minorHAnsi"/>
          <w:b/>
        </w:rPr>
        <w:t>A15</w:t>
      </w:r>
      <w:r w:rsidRPr="00571BE3">
        <w:rPr>
          <w:rFonts w:ascii="Roboto" w:hAnsi="Roboto" w:cstheme="minorHAnsi"/>
        </w:rPr>
        <w:t>.</w:t>
      </w:r>
      <w:r w:rsidRPr="00571BE3">
        <w:rPr>
          <w:rFonts w:ascii="Roboto" w:hAnsi="Roboto" w:cstheme="minorHAnsi"/>
        </w:rPr>
        <w:tab/>
      </w:r>
      <w:r w:rsidRPr="00571BE3" w:rsidR="007C7B4B">
        <w:rPr>
          <w:rFonts w:ascii="Roboto" w:hAnsi="Roboto" w:cstheme="minorHAnsi"/>
          <w:b/>
        </w:rPr>
        <w:t>Reasons for changes in burden</w:t>
      </w:r>
      <w:r w:rsidRPr="00571BE3" w:rsidR="007C7B4B">
        <w:rPr>
          <w:rFonts w:ascii="Roboto" w:hAnsi="Roboto" w:cstheme="minorHAnsi"/>
        </w:rPr>
        <w:t xml:space="preserve"> </w:t>
      </w:r>
    </w:p>
    <w:p w:rsidR="00CB4358" w:rsidP="00BD78C7" w:rsidRDefault="00014EDC" w14:paraId="08700A1E" w14:textId="4327754A">
      <w:pPr>
        <w:spacing w:after="0"/>
        <w:rPr>
          <w:rFonts w:ascii="Roboto" w:hAnsi="Roboto"/>
        </w:rPr>
      </w:pPr>
      <w:r w:rsidRPr="00571BE3">
        <w:rPr>
          <w:rFonts w:ascii="Roboto" w:hAnsi="Roboto"/>
        </w:rPr>
        <w:t>This is for an individual information collection under the umbrella formative generic clearance for ACF research (0970-0356)</w:t>
      </w:r>
      <w:r w:rsidRPr="00571BE3" w:rsidR="00453A86">
        <w:rPr>
          <w:rFonts w:ascii="Roboto" w:hAnsi="Roboto"/>
        </w:rPr>
        <w:t>.</w:t>
      </w:r>
    </w:p>
    <w:p w:rsidRPr="008668CE" w:rsidR="00BD78C7" w:rsidP="00BD78C7" w:rsidRDefault="00BD78C7" w14:paraId="5BCB6E6C" w14:textId="77777777">
      <w:pPr>
        <w:spacing w:after="0"/>
        <w:rPr>
          <w:rFonts w:ascii="Roboto" w:hAnsi="Roboto"/>
        </w:rPr>
      </w:pPr>
    </w:p>
    <w:p w:rsidRPr="00571BE3" w:rsidR="000D4E9A" w:rsidP="00CB4358" w:rsidRDefault="00B23277" w14:paraId="2FB760D1" w14:textId="50337F9C">
      <w:pPr>
        <w:spacing w:after="120" w:line="240" w:lineRule="auto"/>
        <w:rPr>
          <w:rFonts w:ascii="Roboto" w:hAnsi="Roboto" w:cstheme="minorHAnsi"/>
        </w:rPr>
      </w:pPr>
      <w:r w:rsidRPr="00571BE3">
        <w:rPr>
          <w:rFonts w:ascii="Roboto" w:hAnsi="Roboto" w:cstheme="minorHAnsi"/>
          <w:b/>
        </w:rPr>
        <w:t>A16</w:t>
      </w:r>
      <w:r w:rsidRPr="00571BE3">
        <w:rPr>
          <w:rFonts w:ascii="Roboto" w:hAnsi="Roboto" w:cstheme="minorHAnsi"/>
        </w:rPr>
        <w:t>.</w:t>
      </w:r>
      <w:r w:rsidRPr="00571BE3">
        <w:rPr>
          <w:rFonts w:ascii="Roboto" w:hAnsi="Roboto" w:cstheme="minorHAnsi"/>
        </w:rPr>
        <w:tab/>
      </w:r>
      <w:r w:rsidRPr="00571BE3" w:rsidR="00083227">
        <w:rPr>
          <w:rFonts w:ascii="Roboto" w:hAnsi="Roboto" w:cstheme="minorHAnsi"/>
          <w:b/>
        </w:rPr>
        <w:t>Timeline</w:t>
      </w:r>
    </w:p>
    <w:tbl>
      <w:tblPr>
        <w:tblStyle w:val="TableGrid"/>
        <w:tblW w:w="5000" w:type="pct"/>
        <w:tblInd w:w="0" w:type="dxa"/>
        <w:tblLook w:val="04A0" w:firstRow="1" w:lastRow="0" w:firstColumn="1" w:lastColumn="0" w:noHBand="0" w:noVBand="1"/>
      </w:tblPr>
      <w:tblGrid>
        <w:gridCol w:w="1979"/>
        <w:gridCol w:w="1167"/>
        <w:gridCol w:w="1080"/>
        <w:gridCol w:w="1081"/>
        <w:gridCol w:w="990"/>
        <w:gridCol w:w="994"/>
        <w:gridCol w:w="990"/>
        <w:gridCol w:w="1074"/>
      </w:tblGrid>
      <w:tr w:rsidRPr="00D9185B" w:rsidR="00431F22" w:rsidTr="000229BC" w14:paraId="5E341572" w14:textId="77777777">
        <w:tc>
          <w:tcPr>
            <w:tcW w:w="1058" w:type="pct"/>
            <w:tcBorders>
              <w:top w:val="nil"/>
              <w:left w:val="nil"/>
              <w:bottom w:val="single" w:color="auto" w:sz="4" w:space="0"/>
              <w:right w:val="single" w:color="auto" w:sz="4" w:space="0"/>
            </w:tcBorders>
            <w:shd w:val="clear" w:color="auto" w:fill="auto"/>
          </w:tcPr>
          <w:p w:rsidRPr="00D9185B" w:rsidR="00C65D49" w:rsidP="00A524C8" w:rsidRDefault="00C65D49" w14:paraId="74DC0841" w14:textId="77777777">
            <w:pPr>
              <w:pStyle w:val="ExhibitHeading"/>
              <w:rPr>
                <w:rFonts w:ascii="Roboto" w:hAnsi="Roboto" w:cs="Arial"/>
                <w:color w:val="auto"/>
                <w:sz w:val="16"/>
                <w:szCs w:val="16"/>
              </w:rPr>
            </w:pPr>
          </w:p>
        </w:tc>
        <w:tc>
          <w:tcPr>
            <w:tcW w:w="2839" w:type="pct"/>
            <w:gridSpan w:val="5"/>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D9185B" w:rsidR="00C65D49" w:rsidP="00A524C8" w:rsidRDefault="00C65D49" w14:paraId="3835922F" w14:textId="00389D97">
            <w:pPr>
              <w:pStyle w:val="ExhibitHeading"/>
              <w:jc w:val="center"/>
              <w:rPr>
                <w:rFonts w:ascii="Roboto" w:hAnsi="Roboto" w:cs="Arial"/>
                <w:color w:val="auto"/>
                <w:sz w:val="16"/>
                <w:szCs w:val="16"/>
              </w:rPr>
            </w:pPr>
            <w:r w:rsidRPr="00D9185B">
              <w:rPr>
                <w:rFonts w:ascii="Roboto" w:hAnsi="Roboto" w:cs="Arial"/>
                <w:color w:val="auto"/>
                <w:sz w:val="16"/>
                <w:szCs w:val="16"/>
              </w:rPr>
              <w:t>202</w:t>
            </w:r>
            <w:r>
              <w:rPr>
                <w:rFonts w:ascii="Roboto" w:hAnsi="Roboto" w:cs="Arial"/>
                <w:color w:val="auto"/>
                <w:sz w:val="16"/>
                <w:szCs w:val="16"/>
              </w:rPr>
              <w:t>2</w:t>
            </w:r>
          </w:p>
        </w:tc>
        <w:tc>
          <w:tcPr>
            <w:tcW w:w="1103" w:type="pct"/>
            <w:gridSpan w:val="2"/>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D9185B" w:rsidR="00C65D49" w:rsidP="00A524C8" w:rsidRDefault="00C65D49" w14:paraId="1D204980" w14:textId="17024F3F">
            <w:pPr>
              <w:pStyle w:val="ExhibitHeading"/>
              <w:jc w:val="center"/>
              <w:rPr>
                <w:rFonts w:ascii="Roboto" w:hAnsi="Roboto" w:cs="Arial"/>
                <w:color w:val="auto"/>
                <w:sz w:val="16"/>
                <w:szCs w:val="16"/>
              </w:rPr>
            </w:pPr>
            <w:r w:rsidRPr="00D9185B">
              <w:rPr>
                <w:rFonts w:ascii="Roboto" w:hAnsi="Roboto" w:cs="Arial"/>
                <w:color w:val="auto"/>
                <w:sz w:val="16"/>
                <w:szCs w:val="16"/>
              </w:rPr>
              <w:t>202</w:t>
            </w:r>
            <w:r>
              <w:rPr>
                <w:rFonts w:ascii="Roboto" w:hAnsi="Roboto" w:cs="Arial"/>
                <w:color w:val="auto"/>
                <w:sz w:val="16"/>
                <w:szCs w:val="16"/>
              </w:rPr>
              <w:t>3</w:t>
            </w:r>
          </w:p>
        </w:tc>
      </w:tr>
      <w:tr w:rsidRPr="00D9185B" w:rsidR="00E100D2" w:rsidTr="00CF22B6" w14:paraId="766D3FC9" w14:textId="77777777">
        <w:tc>
          <w:tcPr>
            <w:tcW w:w="1058"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D9185B" w:rsidR="00C65D49" w:rsidP="00A524C8" w:rsidRDefault="00C65D49" w14:paraId="0F27AADC" w14:textId="77777777">
            <w:pPr>
              <w:pStyle w:val="ExhibitHeading"/>
              <w:rPr>
                <w:rFonts w:ascii="Roboto" w:hAnsi="Roboto"/>
                <w:b w:val="0"/>
                <w:sz w:val="16"/>
              </w:rPr>
            </w:pPr>
            <w:r w:rsidRPr="00D9185B">
              <w:rPr>
                <w:rFonts w:ascii="Roboto" w:hAnsi="Roboto"/>
                <w:color w:val="auto"/>
                <w:sz w:val="16"/>
              </w:rPr>
              <w:t>Milestone</w:t>
            </w:r>
          </w:p>
        </w:tc>
        <w:tc>
          <w:tcPr>
            <w:tcW w:w="624" w:type="pct"/>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D9185B" w:rsidR="00C65D49" w:rsidP="00A524C8" w:rsidRDefault="00C65D49" w14:paraId="1F49F840" w14:textId="391ACF7D">
            <w:pPr>
              <w:pStyle w:val="ExhibitHeading"/>
              <w:jc w:val="center"/>
              <w:rPr>
                <w:rFonts w:ascii="Roboto" w:hAnsi="Roboto" w:cs="Arial"/>
                <w:color w:val="auto"/>
                <w:sz w:val="16"/>
                <w:szCs w:val="16"/>
              </w:rPr>
            </w:pPr>
            <w:r>
              <w:rPr>
                <w:rFonts w:ascii="Roboto" w:hAnsi="Roboto" w:cs="Arial"/>
                <w:color w:val="auto"/>
                <w:sz w:val="16"/>
                <w:szCs w:val="16"/>
              </w:rPr>
              <w:t>8</w:t>
            </w:r>
          </w:p>
        </w:tc>
        <w:tc>
          <w:tcPr>
            <w:tcW w:w="577"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D9185B" w:rsidR="00C65D49" w:rsidP="00A524C8" w:rsidRDefault="00C65D49" w14:paraId="7FD26860" w14:textId="3FFB1B10">
            <w:pPr>
              <w:pStyle w:val="ExhibitHeading"/>
              <w:jc w:val="center"/>
              <w:rPr>
                <w:rFonts w:ascii="Roboto" w:hAnsi="Roboto"/>
                <w:sz w:val="16"/>
              </w:rPr>
            </w:pPr>
            <w:r w:rsidRPr="00D9185B">
              <w:rPr>
                <w:rFonts w:ascii="Roboto" w:hAnsi="Roboto" w:cs="Arial"/>
                <w:color w:val="auto"/>
                <w:sz w:val="16"/>
                <w:szCs w:val="16"/>
              </w:rPr>
              <w:t>9</w:t>
            </w:r>
          </w:p>
        </w:tc>
        <w:tc>
          <w:tcPr>
            <w:tcW w:w="578"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D9185B" w:rsidR="00C65D49" w:rsidP="00A524C8" w:rsidRDefault="00C65D49" w14:paraId="45FB1C64" w14:textId="77777777">
            <w:pPr>
              <w:pStyle w:val="ExhibitHeading"/>
              <w:jc w:val="center"/>
              <w:rPr>
                <w:rFonts w:ascii="Roboto" w:hAnsi="Roboto" w:cs="Arial"/>
                <w:color w:val="auto"/>
                <w:sz w:val="16"/>
                <w:szCs w:val="16"/>
              </w:rPr>
            </w:pPr>
            <w:r w:rsidRPr="00D9185B">
              <w:rPr>
                <w:rFonts w:ascii="Roboto" w:hAnsi="Roboto" w:cs="Arial"/>
                <w:color w:val="auto"/>
                <w:sz w:val="16"/>
                <w:szCs w:val="16"/>
              </w:rPr>
              <w:t>10</w:t>
            </w:r>
          </w:p>
        </w:tc>
        <w:tc>
          <w:tcPr>
            <w:tcW w:w="529"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D9185B" w:rsidR="00C65D49" w:rsidP="00A524C8" w:rsidRDefault="00C65D49" w14:paraId="4D7D095C" w14:textId="77777777">
            <w:pPr>
              <w:pStyle w:val="ExhibitHeading"/>
              <w:jc w:val="center"/>
              <w:rPr>
                <w:rFonts w:ascii="Roboto" w:hAnsi="Roboto" w:cs="Arial"/>
                <w:color w:val="auto"/>
                <w:sz w:val="16"/>
                <w:szCs w:val="16"/>
              </w:rPr>
            </w:pPr>
            <w:r w:rsidRPr="00D9185B">
              <w:rPr>
                <w:rFonts w:ascii="Roboto" w:hAnsi="Roboto" w:cs="Arial"/>
                <w:color w:val="auto"/>
                <w:sz w:val="16"/>
                <w:szCs w:val="16"/>
              </w:rPr>
              <w:t>11</w:t>
            </w:r>
          </w:p>
        </w:tc>
        <w:tc>
          <w:tcPr>
            <w:tcW w:w="530"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D9185B" w:rsidR="00C65D49" w:rsidP="00A524C8" w:rsidRDefault="00C65D49" w14:paraId="50DCF0E0" w14:textId="77777777">
            <w:pPr>
              <w:pStyle w:val="ExhibitHeading"/>
              <w:jc w:val="center"/>
              <w:rPr>
                <w:rFonts w:ascii="Roboto" w:hAnsi="Roboto" w:cs="Arial"/>
                <w:color w:val="auto"/>
                <w:sz w:val="16"/>
                <w:szCs w:val="16"/>
              </w:rPr>
            </w:pPr>
            <w:r w:rsidRPr="00D9185B">
              <w:rPr>
                <w:rFonts w:ascii="Roboto" w:hAnsi="Roboto" w:cs="Arial"/>
                <w:color w:val="auto"/>
                <w:sz w:val="16"/>
                <w:szCs w:val="16"/>
              </w:rPr>
              <w:t>12</w:t>
            </w:r>
          </w:p>
        </w:tc>
        <w:tc>
          <w:tcPr>
            <w:tcW w:w="529"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D9185B" w:rsidR="00C65D49" w:rsidP="00A524C8" w:rsidRDefault="00C65D49" w14:paraId="4711B524" w14:textId="77777777">
            <w:pPr>
              <w:pStyle w:val="ExhibitHeading"/>
              <w:jc w:val="center"/>
              <w:rPr>
                <w:rFonts w:ascii="Roboto" w:hAnsi="Roboto"/>
                <w:sz w:val="16"/>
              </w:rPr>
            </w:pPr>
            <w:r w:rsidRPr="00D9185B">
              <w:rPr>
                <w:rFonts w:ascii="Roboto" w:hAnsi="Roboto"/>
                <w:color w:val="auto"/>
                <w:sz w:val="16"/>
              </w:rPr>
              <w:t>1</w:t>
            </w:r>
          </w:p>
        </w:tc>
        <w:tc>
          <w:tcPr>
            <w:tcW w:w="575"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D9185B" w:rsidR="00C65D49" w:rsidP="00A524C8" w:rsidRDefault="00C65D49" w14:paraId="0D5EF1E9" w14:textId="77777777">
            <w:pPr>
              <w:pStyle w:val="ExhibitHeading"/>
              <w:jc w:val="center"/>
              <w:rPr>
                <w:rFonts w:ascii="Roboto" w:hAnsi="Roboto"/>
                <w:sz w:val="16"/>
              </w:rPr>
            </w:pPr>
            <w:r w:rsidRPr="00D9185B">
              <w:rPr>
                <w:rFonts w:ascii="Roboto" w:hAnsi="Roboto"/>
                <w:color w:val="auto"/>
                <w:sz w:val="16"/>
              </w:rPr>
              <w:t>2</w:t>
            </w:r>
          </w:p>
        </w:tc>
      </w:tr>
      <w:tr w:rsidRPr="00D9185B" w:rsidR="00E100D2" w:rsidTr="000229BC" w14:paraId="251DD124" w14:textId="77777777">
        <w:tc>
          <w:tcPr>
            <w:tcW w:w="1058" w:type="pct"/>
            <w:tcBorders>
              <w:top w:val="single" w:color="auto" w:sz="4" w:space="0"/>
              <w:left w:val="single" w:color="auto" w:sz="4" w:space="0"/>
              <w:bottom w:val="single" w:color="auto" w:sz="4" w:space="0"/>
              <w:right w:val="single" w:color="auto" w:sz="4" w:space="0"/>
            </w:tcBorders>
            <w:vAlign w:val="center"/>
          </w:tcPr>
          <w:p w:rsidRPr="00D9185B" w:rsidR="00C65D49" w:rsidP="000D6852" w:rsidRDefault="00C65D49" w14:paraId="1899BDB5" w14:textId="131365A7">
            <w:pPr>
              <w:pStyle w:val="ExhibitHeading"/>
              <w:rPr>
                <w:rFonts w:ascii="Roboto" w:hAnsi="Roboto"/>
                <w:color w:val="auto"/>
                <w:sz w:val="16"/>
              </w:rPr>
            </w:pPr>
            <w:r w:rsidRPr="00D9185B">
              <w:rPr>
                <w:rFonts w:ascii="Roboto" w:hAnsi="Roboto" w:cs="Arial"/>
                <w:color w:val="auto"/>
                <w:sz w:val="16"/>
                <w:szCs w:val="16"/>
              </w:rPr>
              <w:t>OMB</w:t>
            </w:r>
          </w:p>
        </w:tc>
        <w:tc>
          <w:tcPr>
            <w:tcW w:w="1201" w:type="pct"/>
            <w:gridSpan w:val="2"/>
            <w:tcBorders>
              <w:top w:val="single" w:color="auto" w:sz="4" w:space="0"/>
              <w:left w:val="single" w:color="auto" w:sz="4" w:space="0"/>
              <w:bottom w:val="single" w:color="auto" w:sz="4" w:space="0"/>
              <w:right w:val="single" w:color="auto" w:sz="4" w:space="0"/>
            </w:tcBorders>
            <w:shd w:val="clear" w:color="auto" w:fill="E36C0A" w:themeFill="accent6" w:themeFillShade="BF"/>
            <w:vAlign w:val="center"/>
          </w:tcPr>
          <w:p w:rsidRPr="00D9185B" w:rsidR="00C65D49" w:rsidP="000D6852" w:rsidRDefault="00C65D49" w14:paraId="16779953" w14:textId="77777777">
            <w:pPr>
              <w:pStyle w:val="ExhibitHeading"/>
              <w:jc w:val="center"/>
              <w:rPr>
                <w:rFonts w:ascii="Roboto" w:hAnsi="Roboto"/>
                <w:b w:val="0"/>
                <w:sz w:val="16"/>
              </w:rPr>
            </w:pP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rsidRPr="00D9185B" w:rsidR="00C65D49" w:rsidP="000D6852" w:rsidRDefault="00C65D49" w14:paraId="0541B170" w14:textId="77777777">
            <w:pPr>
              <w:pStyle w:val="ExhibitHeading"/>
              <w:jc w:val="center"/>
              <w:rPr>
                <w:rFonts w:ascii="Roboto" w:hAnsi="Roboto"/>
                <w:b w:val="0"/>
                <w:sz w:val="16"/>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rsidRPr="00D9185B" w:rsidR="00C65D49" w:rsidP="000D6852" w:rsidRDefault="00C65D49" w14:paraId="4440D693" w14:textId="77777777">
            <w:pPr>
              <w:pStyle w:val="ExhibitHeading"/>
              <w:jc w:val="center"/>
              <w:rPr>
                <w:rFonts w:ascii="Roboto" w:hAnsi="Roboto"/>
                <w:b w:val="0"/>
                <w:sz w:val="16"/>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rsidRPr="00D9185B" w:rsidR="00C65D49" w:rsidP="000D6852" w:rsidRDefault="00C65D49" w14:paraId="0674AAC9" w14:textId="77777777">
            <w:pPr>
              <w:pStyle w:val="ExhibitHeading"/>
              <w:jc w:val="center"/>
              <w:rPr>
                <w:rFonts w:ascii="Roboto" w:hAnsi="Roboto"/>
                <w:b w:val="0"/>
                <w:sz w:val="16"/>
              </w:rPr>
            </w:pPr>
          </w:p>
        </w:tc>
        <w:tc>
          <w:tcPr>
            <w:tcW w:w="529" w:type="pct"/>
            <w:tcBorders>
              <w:top w:val="single" w:color="auto" w:sz="4" w:space="0"/>
              <w:left w:val="single" w:color="auto" w:sz="4" w:space="0"/>
              <w:bottom w:val="single" w:color="auto" w:sz="4" w:space="0"/>
              <w:right w:val="single" w:color="auto" w:sz="4" w:space="0"/>
            </w:tcBorders>
            <w:vAlign w:val="center"/>
          </w:tcPr>
          <w:p w:rsidRPr="00D9185B" w:rsidR="00C65D49" w:rsidP="000D6852" w:rsidRDefault="00C65D49" w14:paraId="44C88B47" w14:textId="77777777">
            <w:pPr>
              <w:pStyle w:val="ExhibitHeading"/>
              <w:jc w:val="center"/>
              <w:rPr>
                <w:rFonts w:ascii="Roboto" w:hAnsi="Roboto"/>
                <w:b w:val="0"/>
                <w:sz w:val="16"/>
              </w:rPr>
            </w:pPr>
          </w:p>
        </w:tc>
        <w:tc>
          <w:tcPr>
            <w:tcW w:w="575" w:type="pct"/>
            <w:tcBorders>
              <w:top w:val="single" w:color="auto" w:sz="4" w:space="0"/>
              <w:left w:val="single" w:color="auto" w:sz="4" w:space="0"/>
              <w:bottom w:val="single" w:color="auto" w:sz="4" w:space="0"/>
              <w:right w:val="single" w:color="auto" w:sz="4" w:space="0"/>
            </w:tcBorders>
            <w:vAlign w:val="center"/>
          </w:tcPr>
          <w:p w:rsidRPr="00D9185B" w:rsidR="00C65D49" w:rsidP="000D6852" w:rsidRDefault="00C65D49" w14:paraId="5C940DB7" w14:textId="77777777">
            <w:pPr>
              <w:pStyle w:val="ExhibitHeading"/>
              <w:jc w:val="center"/>
              <w:rPr>
                <w:rFonts w:ascii="Roboto" w:hAnsi="Roboto"/>
                <w:b w:val="0"/>
                <w:sz w:val="16"/>
              </w:rPr>
            </w:pPr>
          </w:p>
        </w:tc>
      </w:tr>
      <w:tr w:rsidRPr="00D9185B" w:rsidR="00E100D2" w:rsidTr="00CF22B6" w14:paraId="0420A8B7" w14:textId="77777777">
        <w:tc>
          <w:tcPr>
            <w:tcW w:w="1058" w:type="pct"/>
            <w:tcBorders>
              <w:top w:val="single" w:color="auto" w:sz="4" w:space="0"/>
              <w:left w:val="single" w:color="auto" w:sz="4" w:space="0"/>
              <w:bottom w:val="single" w:color="auto" w:sz="4" w:space="0"/>
              <w:right w:val="single" w:color="auto" w:sz="4" w:space="0"/>
            </w:tcBorders>
            <w:vAlign w:val="center"/>
            <w:hideMark/>
          </w:tcPr>
          <w:p w:rsidRPr="00D9185B" w:rsidR="00C65D49" w:rsidP="000D6852" w:rsidRDefault="00C65D49" w14:paraId="5834FD33" w14:textId="77777777">
            <w:pPr>
              <w:pStyle w:val="ExhibitHeading"/>
              <w:rPr>
                <w:rFonts w:ascii="Roboto" w:hAnsi="Roboto"/>
                <w:sz w:val="16"/>
              </w:rPr>
            </w:pPr>
            <w:r w:rsidRPr="00D9185B">
              <w:rPr>
                <w:rFonts w:ascii="Roboto" w:hAnsi="Roboto"/>
                <w:color w:val="auto"/>
                <w:sz w:val="16"/>
              </w:rPr>
              <w:t xml:space="preserve">Outreach &amp; </w:t>
            </w:r>
            <w:r w:rsidRPr="00D9185B">
              <w:rPr>
                <w:rFonts w:ascii="Roboto" w:hAnsi="Roboto" w:cs="Arial"/>
                <w:color w:val="auto"/>
                <w:sz w:val="16"/>
                <w:szCs w:val="16"/>
              </w:rPr>
              <w:t>Recruitment</w:t>
            </w:r>
          </w:p>
        </w:tc>
        <w:tc>
          <w:tcPr>
            <w:tcW w:w="624" w:type="pct"/>
            <w:tcBorders>
              <w:top w:val="single" w:color="auto" w:sz="4" w:space="0"/>
              <w:left w:val="single" w:color="auto" w:sz="4" w:space="0"/>
              <w:bottom w:val="single" w:color="auto" w:sz="4" w:space="0"/>
              <w:right w:val="single" w:color="auto" w:sz="4" w:space="0"/>
            </w:tcBorders>
            <w:vAlign w:val="center"/>
          </w:tcPr>
          <w:p w:rsidRPr="00D9185B" w:rsidR="00C65D49" w:rsidP="000D6852" w:rsidRDefault="00C65D49" w14:paraId="0A39AA87" w14:textId="62BFFD4B">
            <w:pPr>
              <w:pStyle w:val="ExhibitHeading"/>
              <w:jc w:val="center"/>
              <w:rPr>
                <w:rFonts w:ascii="Roboto" w:hAnsi="Roboto"/>
                <w:b w:val="0"/>
                <w:sz w:val="16"/>
              </w:rPr>
            </w:pPr>
          </w:p>
        </w:tc>
        <w:tc>
          <w:tcPr>
            <w:tcW w:w="577" w:type="pct"/>
            <w:tcBorders>
              <w:top w:val="single" w:color="auto" w:sz="4" w:space="0"/>
              <w:left w:val="single" w:color="auto" w:sz="4" w:space="0"/>
              <w:bottom w:val="single" w:color="auto" w:sz="4" w:space="0"/>
              <w:right w:val="single" w:color="auto" w:sz="4" w:space="0"/>
            </w:tcBorders>
            <w:shd w:val="clear" w:color="auto" w:fill="E36C0A" w:themeFill="accent6" w:themeFillShade="BF"/>
            <w:vAlign w:val="center"/>
          </w:tcPr>
          <w:p w:rsidRPr="00D9185B" w:rsidR="00C65D49" w:rsidP="000D6852" w:rsidRDefault="00C65D49" w14:paraId="03E27F0C" w14:textId="5B955062">
            <w:pPr>
              <w:pStyle w:val="ExhibitHeading"/>
              <w:jc w:val="center"/>
              <w:rPr>
                <w:rFonts w:ascii="Roboto" w:hAnsi="Roboto"/>
                <w:b w:val="0"/>
                <w:sz w:val="16"/>
              </w:rPr>
            </w:pP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rsidRPr="00D9185B" w:rsidR="00C65D49" w:rsidP="000D6852" w:rsidRDefault="00C65D49" w14:paraId="664E66E7" w14:textId="77777777">
            <w:pPr>
              <w:pStyle w:val="ExhibitHeading"/>
              <w:jc w:val="center"/>
              <w:rPr>
                <w:rFonts w:ascii="Roboto" w:hAnsi="Roboto"/>
                <w:b w:val="0"/>
                <w:sz w:val="16"/>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rsidRPr="00D9185B" w:rsidR="00C65D49" w:rsidP="000D6852" w:rsidRDefault="00C65D49" w14:paraId="68CE9EC8" w14:textId="77777777">
            <w:pPr>
              <w:pStyle w:val="ExhibitHeading"/>
              <w:jc w:val="center"/>
              <w:rPr>
                <w:rFonts w:ascii="Roboto" w:hAnsi="Roboto"/>
                <w:b w:val="0"/>
                <w:sz w:val="16"/>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rsidRPr="00D9185B" w:rsidR="00C65D49" w:rsidP="000D6852" w:rsidRDefault="00C65D49" w14:paraId="2330A9F5" w14:textId="7DFCCCEC">
            <w:pPr>
              <w:pStyle w:val="ExhibitHeading"/>
              <w:jc w:val="center"/>
              <w:rPr>
                <w:rFonts w:ascii="Roboto" w:hAnsi="Roboto"/>
                <w:b w:val="0"/>
                <w:sz w:val="16"/>
              </w:rPr>
            </w:pPr>
          </w:p>
        </w:tc>
        <w:tc>
          <w:tcPr>
            <w:tcW w:w="529" w:type="pct"/>
            <w:tcBorders>
              <w:top w:val="single" w:color="auto" w:sz="4" w:space="0"/>
              <w:left w:val="single" w:color="auto" w:sz="4" w:space="0"/>
              <w:bottom w:val="single" w:color="auto" w:sz="4" w:space="0"/>
              <w:right w:val="single" w:color="auto" w:sz="4" w:space="0"/>
            </w:tcBorders>
            <w:vAlign w:val="center"/>
          </w:tcPr>
          <w:p w:rsidRPr="00D9185B" w:rsidR="00C65D49" w:rsidP="000D6852" w:rsidRDefault="00C65D49" w14:paraId="1CF4D121" w14:textId="77777777">
            <w:pPr>
              <w:pStyle w:val="ExhibitHeading"/>
              <w:jc w:val="center"/>
              <w:rPr>
                <w:rFonts w:ascii="Roboto" w:hAnsi="Roboto"/>
                <w:b w:val="0"/>
                <w:sz w:val="16"/>
              </w:rPr>
            </w:pPr>
          </w:p>
        </w:tc>
        <w:tc>
          <w:tcPr>
            <w:tcW w:w="575" w:type="pct"/>
            <w:tcBorders>
              <w:top w:val="single" w:color="auto" w:sz="4" w:space="0"/>
              <w:left w:val="single" w:color="auto" w:sz="4" w:space="0"/>
              <w:bottom w:val="single" w:color="auto" w:sz="4" w:space="0"/>
              <w:right w:val="single" w:color="auto" w:sz="4" w:space="0"/>
            </w:tcBorders>
            <w:vAlign w:val="center"/>
          </w:tcPr>
          <w:p w:rsidRPr="00D9185B" w:rsidR="00C65D49" w:rsidP="000D6852" w:rsidRDefault="00C65D49" w14:paraId="7707B082" w14:textId="77777777">
            <w:pPr>
              <w:pStyle w:val="ExhibitHeading"/>
              <w:jc w:val="center"/>
              <w:rPr>
                <w:rFonts w:ascii="Roboto" w:hAnsi="Roboto"/>
                <w:b w:val="0"/>
                <w:sz w:val="16"/>
              </w:rPr>
            </w:pPr>
          </w:p>
        </w:tc>
      </w:tr>
      <w:tr w:rsidRPr="00D9185B" w:rsidR="00E100D2" w:rsidTr="000229BC" w14:paraId="17C05742" w14:textId="77777777">
        <w:tc>
          <w:tcPr>
            <w:tcW w:w="1058" w:type="pct"/>
            <w:tcBorders>
              <w:top w:val="single" w:color="auto" w:sz="4" w:space="0"/>
              <w:left w:val="single" w:color="auto" w:sz="4" w:space="0"/>
              <w:bottom w:val="single" w:color="auto" w:sz="4" w:space="0"/>
              <w:right w:val="single" w:color="auto" w:sz="4" w:space="0"/>
            </w:tcBorders>
            <w:vAlign w:val="center"/>
            <w:hideMark/>
          </w:tcPr>
          <w:p w:rsidRPr="00D9185B" w:rsidR="00C65D49" w:rsidP="000D6852" w:rsidRDefault="00C65D49" w14:paraId="73F532D1" w14:textId="77777777">
            <w:pPr>
              <w:pStyle w:val="ExhibitHeading"/>
              <w:rPr>
                <w:rFonts w:ascii="Roboto" w:hAnsi="Roboto"/>
                <w:sz w:val="16"/>
              </w:rPr>
            </w:pPr>
            <w:r w:rsidRPr="00D9185B">
              <w:rPr>
                <w:rFonts w:ascii="Roboto" w:hAnsi="Roboto"/>
                <w:color w:val="auto"/>
                <w:sz w:val="16"/>
              </w:rPr>
              <w:t>Data Collection</w:t>
            </w:r>
          </w:p>
        </w:tc>
        <w:tc>
          <w:tcPr>
            <w:tcW w:w="624" w:type="pct"/>
            <w:tcBorders>
              <w:top w:val="single" w:color="auto" w:sz="4" w:space="0"/>
              <w:left w:val="single" w:color="auto" w:sz="4" w:space="0"/>
              <w:bottom w:val="single" w:color="auto" w:sz="4" w:space="0"/>
              <w:right w:val="single" w:color="auto" w:sz="4" w:space="0"/>
            </w:tcBorders>
            <w:vAlign w:val="center"/>
          </w:tcPr>
          <w:p w:rsidRPr="00D9185B" w:rsidR="00C65D49" w:rsidP="000D6852" w:rsidRDefault="00C65D49" w14:paraId="0BF6DB16" w14:textId="5AF51C37">
            <w:pPr>
              <w:jc w:val="center"/>
              <w:rPr>
                <w:rFonts w:ascii="Roboto" w:hAnsi="Roboto"/>
                <w:b/>
                <w:sz w:val="16"/>
              </w:rPr>
            </w:pPr>
          </w:p>
        </w:tc>
        <w:tc>
          <w:tcPr>
            <w:tcW w:w="1684" w:type="pct"/>
            <w:gridSpan w:val="3"/>
            <w:tcBorders>
              <w:top w:val="single" w:color="auto" w:sz="4" w:space="0"/>
              <w:left w:val="single" w:color="auto" w:sz="4" w:space="0"/>
              <w:bottom w:val="single" w:color="auto" w:sz="4" w:space="0"/>
              <w:right w:val="single" w:color="auto" w:sz="4" w:space="0"/>
            </w:tcBorders>
            <w:shd w:val="clear" w:color="auto" w:fill="E36C0A" w:themeFill="accent6" w:themeFillShade="BF"/>
            <w:vAlign w:val="center"/>
            <w:hideMark/>
          </w:tcPr>
          <w:p w:rsidRPr="00D9185B" w:rsidR="00C65D49" w:rsidP="000D6852" w:rsidRDefault="00C65D49" w14:paraId="6A59B8A8" w14:textId="77777777">
            <w:pPr>
              <w:pStyle w:val="ExhibitHeading"/>
              <w:jc w:val="center"/>
              <w:rPr>
                <w:rFonts w:ascii="Roboto" w:hAnsi="Roboto"/>
                <w:sz w:val="16"/>
              </w:rPr>
            </w:pPr>
          </w:p>
        </w:tc>
        <w:tc>
          <w:tcPr>
            <w:tcW w:w="530" w:type="pct"/>
            <w:tcBorders>
              <w:top w:val="single" w:color="auto" w:sz="4" w:space="0"/>
              <w:left w:val="single" w:color="auto" w:sz="4" w:space="0"/>
              <w:bottom w:val="single" w:color="auto" w:sz="4" w:space="0"/>
              <w:right w:val="single" w:color="auto" w:sz="4" w:space="0"/>
            </w:tcBorders>
            <w:vAlign w:val="center"/>
          </w:tcPr>
          <w:p w:rsidRPr="00D9185B" w:rsidR="00C65D49" w:rsidP="000D6852" w:rsidRDefault="00C65D49" w14:paraId="0F0DE744" w14:textId="77777777">
            <w:pPr>
              <w:pStyle w:val="ExhibitHeading"/>
              <w:jc w:val="center"/>
              <w:rPr>
                <w:rFonts w:ascii="Roboto" w:hAnsi="Roboto" w:cs="Arial"/>
                <w:color w:val="auto"/>
                <w:sz w:val="16"/>
                <w:szCs w:val="16"/>
              </w:rPr>
            </w:pPr>
          </w:p>
        </w:tc>
        <w:tc>
          <w:tcPr>
            <w:tcW w:w="529" w:type="pct"/>
            <w:tcBorders>
              <w:top w:val="single" w:color="auto" w:sz="4" w:space="0"/>
              <w:left w:val="single" w:color="auto" w:sz="4" w:space="0"/>
              <w:bottom w:val="single" w:color="auto" w:sz="4" w:space="0"/>
              <w:right w:val="single" w:color="auto" w:sz="4" w:space="0"/>
            </w:tcBorders>
            <w:vAlign w:val="center"/>
          </w:tcPr>
          <w:p w:rsidRPr="00D9185B" w:rsidR="00C65D49" w:rsidP="000D6852" w:rsidRDefault="00C65D49" w14:paraId="236DD433" w14:textId="77777777">
            <w:pPr>
              <w:pStyle w:val="ExhibitHeading"/>
              <w:jc w:val="center"/>
              <w:rPr>
                <w:rFonts w:ascii="Roboto" w:hAnsi="Roboto" w:cs="Arial"/>
                <w:color w:val="auto"/>
                <w:sz w:val="16"/>
                <w:szCs w:val="16"/>
              </w:rPr>
            </w:pPr>
          </w:p>
        </w:tc>
        <w:tc>
          <w:tcPr>
            <w:tcW w:w="575" w:type="pct"/>
            <w:tcBorders>
              <w:top w:val="single" w:color="auto" w:sz="4" w:space="0"/>
              <w:left w:val="single" w:color="auto" w:sz="4" w:space="0"/>
              <w:bottom w:val="single" w:color="auto" w:sz="4" w:space="0"/>
              <w:right w:val="single" w:color="auto" w:sz="4" w:space="0"/>
            </w:tcBorders>
            <w:vAlign w:val="center"/>
          </w:tcPr>
          <w:p w:rsidRPr="00D9185B" w:rsidR="00C65D49" w:rsidP="000D6852" w:rsidRDefault="00C65D49" w14:paraId="187B32ED" w14:textId="77777777">
            <w:pPr>
              <w:pStyle w:val="ExhibitHeading"/>
              <w:jc w:val="center"/>
              <w:rPr>
                <w:rFonts w:ascii="Roboto" w:hAnsi="Roboto"/>
                <w:b w:val="0"/>
                <w:sz w:val="16"/>
              </w:rPr>
            </w:pPr>
          </w:p>
        </w:tc>
      </w:tr>
      <w:tr w:rsidRPr="00D9185B" w:rsidR="00E100D2" w:rsidTr="000229BC" w14:paraId="702141A0" w14:textId="77777777">
        <w:tc>
          <w:tcPr>
            <w:tcW w:w="1058" w:type="pct"/>
            <w:tcBorders>
              <w:top w:val="single" w:color="auto" w:sz="4" w:space="0"/>
              <w:left w:val="single" w:color="auto" w:sz="4" w:space="0"/>
              <w:bottom w:val="single" w:color="auto" w:sz="4" w:space="0"/>
              <w:right w:val="single" w:color="auto" w:sz="4" w:space="0"/>
            </w:tcBorders>
            <w:vAlign w:val="center"/>
            <w:hideMark/>
          </w:tcPr>
          <w:p w:rsidRPr="00D9185B" w:rsidR="00C65D49" w:rsidP="000D6852" w:rsidRDefault="00C65D49" w14:paraId="48E047F5" w14:textId="1698FC2C">
            <w:pPr>
              <w:pStyle w:val="ExhibitHeading"/>
              <w:rPr>
                <w:rFonts w:ascii="Roboto" w:hAnsi="Roboto" w:cs="Arial"/>
                <w:color w:val="auto"/>
                <w:sz w:val="16"/>
                <w:szCs w:val="16"/>
              </w:rPr>
            </w:pPr>
            <w:r w:rsidRPr="00D9185B">
              <w:rPr>
                <w:rFonts w:ascii="Roboto" w:hAnsi="Roboto"/>
                <w:color w:val="auto"/>
                <w:sz w:val="16"/>
              </w:rPr>
              <w:t>Analysis</w:t>
            </w:r>
          </w:p>
        </w:tc>
        <w:tc>
          <w:tcPr>
            <w:tcW w:w="624" w:type="pct"/>
            <w:tcBorders>
              <w:top w:val="single" w:color="auto" w:sz="4" w:space="0"/>
              <w:left w:val="single" w:color="auto" w:sz="4" w:space="0"/>
              <w:bottom w:val="single" w:color="auto" w:sz="4" w:space="0"/>
              <w:right w:val="single" w:color="auto" w:sz="4" w:space="0"/>
            </w:tcBorders>
            <w:vAlign w:val="center"/>
          </w:tcPr>
          <w:p w:rsidRPr="00D9185B" w:rsidR="00C65D49" w:rsidP="000D6852" w:rsidRDefault="00C65D49" w14:paraId="2FC14666" w14:textId="2EBC1698">
            <w:pPr>
              <w:jc w:val="center"/>
              <w:rPr>
                <w:rFonts w:ascii="Roboto" w:hAnsi="Roboto" w:cs="Arial"/>
                <w:b/>
                <w:sz w:val="16"/>
                <w:szCs w:val="16"/>
              </w:rPr>
            </w:pPr>
          </w:p>
        </w:tc>
        <w:tc>
          <w:tcPr>
            <w:tcW w:w="577" w:type="pct"/>
            <w:tcBorders>
              <w:top w:val="single" w:color="auto" w:sz="4" w:space="0"/>
              <w:left w:val="single" w:color="auto" w:sz="4" w:space="0"/>
              <w:bottom w:val="single" w:color="auto" w:sz="4" w:space="0"/>
              <w:right w:val="single" w:color="auto" w:sz="4" w:space="0"/>
            </w:tcBorders>
            <w:vAlign w:val="center"/>
            <w:hideMark/>
          </w:tcPr>
          <w:p w:rsidRPr="00D9185B" w:rsidR="00C65D49" w:rsidP="000D6852" w:rsidRDefault="00C65D49" w14:paraId="5F3558B2" w14:textId="2279A525">
            <w:pPr>
              <w:jc w:val="center"/>
              <w:rPr>
                <w:rFonts w:ascii="Roboto" w:hAnsi="Roboto" w:cs="Arial"/>
                <w:b/>
                <w:sz w:val="16"/>
                <w:szCs w:val="16"/>
              </w:rPr>
            </w:pPr>
          </w:p>
        </w:tc>
        <w:tc>
          <w:tcPr>
            <w:tcW w:w="1637" w:type="pct"/>
            <w:gridSpan w:val="3"/>
            <w:tcBorders>
              <w:top w:val="single" w:color="auto" w:sz="4" w:space="0"/>
              <w:left w:val="single" w:color="auto" w:sz="4" w:space="0"/>
              <w:bottom w:val="single" w:color="auto" w:sz="4" w:space="0"/>
              <w:right w:val="single" w:color="auto" w:sz="4" w:space="0"/>
            </w:tcBorders>
            <w:shd w:val="clear" w:color="auto" w:fill="E36C0A" w:themeFill="accent6" w:themeFillShade="BF"/>
            <w:vAlign w:val="center"/>
          </w:tcPr>
          <w:p w:rsidRPr="00D9185B" w:rsidR="00C65D49" w:rsidP="000D6852" w:rsidRDefault="00C65D49" w14:paraId="2A7B9E4E" w14:textId="77777777">
            <w:pPr>
              <w:pStyle w:val="ExhibitHeading"/>
              <w:jc w:val="center"/>
              <w:rPr>
                <w:rFonts w:ascii="Roboto" w:hAnsi="Roboto" w:cs="Arial"/>
                <w:color w:val="auto"/>
                <w:sz w:val="16"/>
                <w:szCs w:val="16"/>
              </w:rPr>
            </w:pPr>
          </w:p>
        </w:tc>
        <w:tc>
          <w:tcPr>
            <w:tcW w:w="529" w:type="pct"/>
            <w:tcBorders>
              <w:top w:val="single" w:color="auto" w:sz="4" w:space="0"/>
              <w:left w:val="single" w:color="auto" w:sz="4" w:space="0"/>
              <w:bottom w:val="single" w:color="auto" w:sz="4" w:space="0"/>
              <w:right w:val="single" w:color="auto" w:sz="4" w:space="0"/>
            </w:tcBorders>
            <w:vAlign w:val="center"/>
          </w:tcPr>
          <w:p w:rsidRPr="00D9185B" w:rsidR="00C65D49" w:rsidP="000D6852" w:rsidRDefault="00C65D49" w14:paraId="6374DC8B" w14:textId="77777777">
            <w:pPr>
              <w:pStyle w:val="ExhibitHeading"/>
              <w:jc w:val="center"/>
              <w:rPr>
                <w:rFonts w:ascii="Roboto" w:hAnsi="Roboto" w:cs="Arial"/>
                <w:color w:val="auto"/>
                <w:sz w:val="16"/>
                <w:szCs w:val="16"/>
              </w:rPr>
            </w:pPr>
          </w:p>
        </w:tc>
        <w:tc>
          <w:tcPr>
            <w:tcW w:w="575" w:type="pct"/>
            <w:tcBorders>
              <w:top w:val="single" w:color="auto" w:sz="4" w:space="0"/>
              <w:left w:val="single" w:color="auto" w:sz="4" w:space="0"/>
              <w:bottom w:val="single" w:color="auto" w:sz="4" w:space="0"/>
              <w:right w:val="single" w:color="auto" w:sz="4" w:space="0"/>
            </w:tcBorders>
            <w:vAlign w:val="center"/>
          </w:tcPr>
          <w:p w:rsidRPr="00D9185B" w:rsidR="00C65D49" w:rsidP="000D6852" w:rsidRDefault="00C65D49" w14:paraId="153DA1E8" w14:textId="77777777">
            <w:pPr>
              <w:pStyle w:val="ExhibitHeading"/>
              <w:jc w:val="center"/>
              <w:rPr>
                <w:rFonts w:ascii="Roboto" w:hAnsi="Roboto" w:cs="Arial"/>
                <w:color w:val="auto"/>
                <w:sz w:val="16"/>
                <w:szCs w:val="16"/>
              </w:rPr>
            </w:pPr>
          </w:p>
        </w:tc>
      </w:tr>
      <w:tr w:rsidRPr="00D9185B" w:rsidR="00E100D2" w:rsidTr="000229BC" w14:paraId="5F32AEC1" w14:textId="77777777">
        <w:tc>
          <w:tcPr>
            <w:tcW w:w="1058" w:type="pct"/>
            <w:tcBorders>
              <w:top w:val="single" w:color="auto" w:sz="4" w:space="0"/>
              <w:left w:val="single" w:color="auto" w:sz="4" w:space="0"/>
              <w:bottom w:val="single" w:color="auto" w:sz="4" w:space="0"/>
              <w:right w:val="single" w:color="auto" w:sz="4" w:space="0"/>
            </w:tcBorders>
            <w:vAlign w:val="center"/>
            <w:hideMark/>
          </w:tcPr>
          <w:p w:rsidRPr="00D9185B" w:rsidR="00C65D49" w:rsidP="000D6852" w:rsidRDefault="00C65D49" w14:paraId="46DF8425" w14:textId="314FCFFC">
            <w:pPr>
              <w:pStyle w:val="ExhibitHeading"/>
              <w:rPr>
                <w:rFonts w:ascii="Roboto" w:hAnsi="Roboto"/>
                <w:sz w:val="16"/>
              </w:rPr>
            </w:pPr>
            <w:r w:rsidRPr="00D9185B">
              <w:rPr>
                <w:rFonts w:ascii="Roboto" w:hAnsi="Roboto"/>
                <w:color w:val="auto"/>
                <w:sz w:val="16"/>
              </w:rPr>
              <w:t>Internal Reporting</w:t>
            </w:r>
          </w:p>
        </w:tc>
        <w:tc>
          <w:tcPr>
            <w:tcW w:w="624" w:type="pct"/>
            <w:tcBorders>
              <w:top w:val="single" w:color="auto" w:sz="4" w:space="0"/>
              <w:left w:val="single" w:color="auto" w:sz="4" w:space="0"/>
              <w:bottom w:val="single" w:color="auto" w:sz="4" w:space="0"/>
              <w:right w:val="single" w:color="auto" w:sz="4" w:space="0"/>
            </w:tcBorders>
            <w:vAlign w:val="center"/>
          </w:tcPr>
          <w:p w:rsidRPr="00D9185B" w:rsidR="00C65D49" w:rsidP="000D6852" w:rsidRDefault="00C65D49" w14:paraId="16B05D41" w14:textId="25589236">
            <w:pPr>
              <w:jc w:val="center"/>
              <w:rPr>
                <w:rFonts w:ascii="Roboto" w:hAnsi="Roboto"/>
                <w:b/>
                <w:sz w:val="16"/>
              </w:rPr>
            </w:pPr>
          </w:p>
        </w:tc>
        <w:tc>
          <w:tcPr>
            <w:tcW w:w="577" w:type="pct"/>
            <w:tcBorders>
              <w:top w:val="single" w:color="auto" w:sz="4" w:space="0"/>
              <w:left w:val="single" w:color="auto" w:sz="4" w:space="0"/>
              <w:bottom w:val="single" w:color="auto" w:sz="4" w:space="0"/>
              <w:right w:val="single" w:color="auto" w:sz="4" w:space="0"/>
            </w:tcBorders>
            <w:vAlign w:val="center"/>
            <w:hideMark/>
          </w:tcPr>
          <w:p w:rsidRPr="00D9185B" w:rsidR="00C65D49" w:rsidP="000D6852" w:rsidRDefault="00C65D49" w14:paraId="07DD6460" w14:textId="1281C006">
            <w:pPr>
              <w:jc w:val="center"/>
              <w:rPr>
                <w:rFonts w:ascii="Roboto" w:hAnsi="Roboto"/>
                <w:b/>
                <w:sz w:val="16"/>
              </w:rPr>
            </w:pPr>
          </w:p>
        </w:tc>
        <w:tc>
          <w:tcPr>
            <w:tcW w:w="578" w:type="pct"/>
            <w:tcBorders>
              <w:top w:val="single" w:color="auto" w:sz="4" w:space="0"/>
              <w:left w:val="single" w:color="auto" w:sz="4" w:space="0"/>
              <w:bottom w:val="single" w:color="auto" w:sz="4" w:space="0"/>
              <w:right w:val="single" w:color="auto" w:sz="4" w:space="0"/>
            </w:tcBorders>
            <w:vAlign w:val="center"/>
          </w:tcPr>
          <w:p w:rsidRPr="00D9185B" w:rsidR="00C65D49" w:rsidP="000D6852" w:rsidRDefault="00C65D49" w14:paraId="53605DB0" w14:textId="77777777">
            <w:pPr>
              <w:pStyle w:val="ExhibitHeading"/>
              <w:jc w:val="center"/>
              <w:rPr>
                <w:rFonts w:ascii="Roboto" w:hAnsi="Roboto"/>
                <w:b w:val="0"/>
                <w:sz w:val="16"/>
              </w:rPr>
            </w:pPr>
          </w:p>
        </w:tc>
        <w:tc>
          <w:tcPr>
            <w:tcW w:w="529" w:type="pct"/>
            <w:tcBorders>
              <w:top w:val="single" w:color="auto" w:sz="4" w:space="0"/>
              <w:left w:val="single" w:color="auto" w:sz="4" w:space="0"/>
              <w:bottom w:val="single" w:color="auto" w:sz="4" w:space="0"/>
              <w:right w:val="single" w:color="auto" w:sz="4" w:space="0"/>
            </w:tcBorders>
            <w:vAlign w:val="center"/>
          </w:tcPr>
          <w:p w:rsidRPr="00D9185B" w:rsidR="00C65D49" w:rsidP="000D6852" w:rsidRDefault="00C65D49" w14:paraId="32F70639" w14:textId="77777777">
            <w:pPr>
              <w:pStyle w:val="ExhibitHeading"/>
              <w:jc w:val="center"/>
              <w:rPr>
                <w:rFonts w:ascii="Roboto" w:hAnsi="Roboto"/>
                <w:b w:val="0"/>
                <w:sz w:val="16"/>
              </w:rPr>
            </w:pPr>
          </w:p>
        </w:tc>
        <w:tc>
          <w:tcPr>
            <w:tcW w:w="1633" w:type="pct"/>
            <w:gridSpan w:val="3"/>
            <w:tcBorders>
              <w:top w:val="single" w:color="auto" w:sz="4" w:space="0"/>
              <w:left w:val="single" w:color="auto" w:sz="4" w:space="0"/>
              <w:bottom w:val="single" w:color="auto" w:sz="4" w:space="0"/>
              <w:right w:val="single" w:color="auto" w:sz="4" w:space="0"/>
            </w:tcBorders>
            <w:shd w:val="clear" w:color="auto" w:fill="E36C0A" w:themeFill="accent6" w:themeFillShade="BF"/>
            <w:vAlign w:val="center"/>
          </w:tcPr>
          <w:p w:rsidRPr="00D9185B" w:rsidR="00C65D49" w:rsidP="000D6852" w:rsidRDefault="00C65D49" w14:paraId="409B34DF" w14:textId="77777777">
            <w:pPr>
              <w:pStyle w:val="ExhibitHeading"/>
              <w:jc w:val="center"/>
              <w:rPr>
                <w:rFonts w:ascii="Roboto" w:hAnsi="Roboto"/>
                <w:b w:val="0"/>
                <w:sz w:val="16"/>
              </w:rPr>
            </w:pPr>
          </w:p>
        </w:tc>
      </w:tr>
    </w:tbl>
    <w:p w:rsidRPr="00571BE3" w:rsidR="000D4E9A" w:rsidP="00CB4358" w:rsidRDefault="000D4E9A" w14:paraId="48FD0E51" w14:textId="56C26FFE">
      <w:pPr>
        <w:spacing w:after="0" w:line="240" w:lineRule="auto"/>
        <w:rPr>
          <w:rFonts w:ascii="Roboto" w:hAnsi="Roboto" w:cstheme="minorHAnsi"/>
        </w:rPr>
      </w:pPr>
    </w:p>
    <w:p w:rsidRPr="00571BE3" w:rsidR="00CB4358" w:rsidP="00CB4358" w:rsidRDefault="00CB4358" w14:paraId="7C4F5683" w14:textId="77777777">
      <w:pPr>
        <w:spacing w:after="0" w:line="240" w:lineRule="auto"/>
        <w:rPr>
          <w:rFonts w:ascii="Roboto" w:hAnsi="Roboto" w:cstheme="minorHAnsi"/>
        </w:rPr>
      </w:pPr>
    </w:p>
    <w:p w:rsidRPr="00571BE3" w:rsidR="00C73360" w:rsidP="00CB1F9B" w:rsidRDefault="00B23277" w14:paraId="2F1B2639" w14:textId="0320905F">
      <w:pPr>
        <w:spacing w:after="120" w:line="240" w:lineRule="auto"/>
        <w:rPr>
          <w:rFonts w:ascii="Roboto" w:hAnsi="Roboto" w:cstheme="minorHAnsi"/>
        </w:rPr>
      </w:pPr>
      <w:r w:rsidRPr="00571BE3">
        <w:rPr>
          <w:rFonts w:ascii="Roboto" w:hAnsi="Roboto" w:cstheme="minorHAnsi"/>
          <w:b/>
        </w:rPr>
        <w:t>A17</w:t>
      </w:r>
      <w:r w:rsidRPr="00571BE3">
        <w:rPr>
          <w:rFonts w:ascii="Roboto" w:hAnsi="Roboto" w:cstheme="minorHAnsi"/>
        </w:rPr>
        <w:t>.</w:t>
      </w:r>
      <w:r w:rsidRPr="00571BE3">
        <w:rPr>
          <w:rFonts w:ascii="Roboto" w:hAnsi="Roboto" w:cstheme="minorHAnsi"/>
        </w:rPr>
        <w:tab/>
      </w:r>
      <w:r w:rsidRPr="00571BE3" w:rsidR="00C73360">
        <w:rPr>
          <w:rFonts w:ascii="Roboto" w:hAnsi="Roboto" w:cstheme="minorHAnsi"/>
          <w:b/>
        </w:rPr>
        <w:t>Exceptions</w:t>
      </w:r>
    </w:p>
    <w:p w:rsidRPr="00571BE3" w:rsidR="00083227" w:rsidP="00B13297" w:rsidRDefault="00CB1F9B" w14:paraId="1E574BF6" w14:textId="46F38EE4">
      <w:pPr>
        <w:rPr>
          <w:rFonts w:ascii="Roboto" w:hAnsi="Roboto"/>
        </w:rPr>
      </w:pPr>
      <w:r w:rsidRPr="00571BE3">
        <w:rPr>
          <w:rFonts w:ascii="Roboto" w:hAnsi="Roboto"/>
        </w:rPr>
        <w:t>No exceptions are necessary for this information collection.</w:t>
      </w:r>
      <w:r w:rsidRPr="00571BE3">
        <w:rPr>
          <w:rFonts w:ascii="Roboto" w:hAnsi="Roboto"/>
        </w:rPr>
        <w:tab/>
      </w:r>
    </w:p>
    <w:p w:rsidR="00571BE3" w:rsidP="00306028" w:rsidRDefault="00571BE3" w14:paraId="3AA03EF9" w14:textId="77777777">
      <w:pPr>
        <w:spacing w:after="0" w:line="240" w:lineRule="auto"/>
        <w:rPr>
          <w:rFonts w:ascii="Roboto" w:hAnsi="Roboto"/>
          <w:b/>
        </w:rPr>
      </w:pPr>
    </w:p>
    <w:p w:rsidRPr="00571BE3" w:rsidR="00306028" w:rsidP="00BD78C7" w:rsidRDefault="00306028" w14:paraId="503603E8" w14:textId="67FF8003">
      <w:pPr>
        <w:spacing w:after="120" w:line="240" w:lineRule="auto"/>
        <w:rPr>
          <w:rFonts w:ascii="Roboto" w:hAnsi="Roboto"/>
          <w:b/>
        </w:rPr>
      </w:pPr>
      <w:r w:rsidRPr="00571BE3">
        <w:rPr>
          <w:rFonts w:ascii="Roboto" w:hAnsi="Roboto"/>
          <w:b/>
        </w:rPr>
        <w:t>Attachments</w:t>
      </w:r>
    </w:p>
    <w:p w:rsidRPr="000229BC" w:rsidR="00773B68" w:rsidP="00BD78C7" w:rsidRDefault="00773B68" w14:paraId="5FC4BBCA" w14:textId="07C5FC05">
      <w:pPr>
        <w:spacing w:after="120"/>
        <w:rPr>
          <w:rFonts w:ascii="Roboto" w:hAnsi="Roboto"/>
          <w:i/>
          <w:iCs/>
        </w:rPr>
      </w:pPr>
      <w:r w:rsidRPr="000229BC">
        <w:rPr>
          <w:rFonts w:ascii="Roboto" w:hAnsi="Roboto"/>
          <w:i/>
          <w:iCs/>
        </w:rPr>
        <w:t>Appendices</w:t>
      </w:r>
    </w:p>
    <w:p w:rsidR="009B7399" w:rsidP="00BD78C7" w:rsidRDefault="00773B68" w14:paraId="7D6B7BDF" w14:textId="4E864A6A">
      <w:pPr>
        <w:spacing w:after="60"/>
        <w:rPr>
          <w:rFonts w:ascii="Roboto" w:hAnsi="Roboto"/>
        </w:rPr>
      </w:pPr>
      <w:r>
        <w:rPr>
          <w:rFonts w:ascii="Roboto" w:hAnsi="Roboto"/>
        </w:rPr>
        <w:t xml:space="preserve">Appendix </w:t>
      </w:r>
      <w:r w:rsidR="001172DB">
        <w:rPr>
          <w:rFonts w:ascii="Roboto" w:hAnsi="Roboto"/>
        </w:rPr>
        <w:t>1</w:t>
      </w:r>
      <w:r w:rsidR="00D91D3B">
        <w:rPr>
          <w:rFonts w:ascii="Roboto" w:hAnsi="Roboto"/>
        </w:rPr>
        <w:t>—</w:t>
      </w:r>
      <w:r w:rsidR="009B7399">
        <w:rPr>
          <w:rFonts w:ascii="Roboto" w:hAnsi="Roboto"/>
        </w:rPr>
        <w:t>Consent Language for Data Collection</w:t>
      </w:r>
    </w:p>
    <w:p w:rsidR="00B72094" w:rsidP="00BD78C7" w:rsidRDefault="00773B68" w14:paraId="758DF52E" w14:textId="10E19D60">
      <w:pPr>
        <w:spacing w:after="60"/>
        <w:rPr>
          <w:rFonts w:ascii="Roboto" w:hAnsi="Roboto"/>
        </w:rPr>
      </w:pPr>
      <w:bookmarkStart w:name="OLE_LINK6" w:id="2"/>
      <w:r>
        <w:rPr>
          <w:rFonts w:ascii="Roboto" w:hAnsi="Roboto"/>
        </w:rPr>
        <w:t>Appendix</w:t>
      </w:r>
      <w:r w:rsidR="00BE5584">
        <w:rPr>
          <w:rFonts w:ascii="Roboto" w:hAnsi="Roboto"/>
        </w:rPr>
        <w:t xml:space="preserve"> </w:t>
      </w:r>
      <w:r w:rsidR="00B72094">
        <w:rPr>
          <w:rFonts w:ascii="Roboto" w:hAnsi="Roboto"/>
        </w:rPr>
        <w:t>2—Environmental Policy Scan Sampling Memo</w:t>
      </w:r>
    </w:p>
    <w:bookmarkEnd w:id="2"/>
    <w:p w:rsidR="00773B68" w:rsidP="00BD78C7" w:rsidRDefault="00773B68" w14:paraId="2CFF14C9" w14:textId="00FC56B2">
      <w:pPr>
        <w:spacing w:after="0"/>
        <w:rPr>
          <w:rFonts w:ascii="Roboto" w:hAnsi="Roboto"/>
        </w:rPr>
      </w:pPr>
      <w:r>
        <w:rPr>
          <w:rFonts w:ascii="Roboto" w:hAnsi="Roboto"/>
        </w:rPr>
        <w:t>Appendix</w:t>
      </w:r>
      <w:r w:rsidR="00BE5584">
        <w:rPr>
          <w:rFonts w:ascii="Roboto" w:hAnsi="Roboto"/>
        </w:rPr>
        <w:t xml:space="preserve"> </w:t>
      </w:r>
      <w:r>
        <w:rPr>
          <w:rFonts w:ascii="Roboto" w:hAnsi="Roboto"/>
        </w:rPr>
        <w:t>3</w:t>
      </w:r>
      <w:r w:rsidR="00CB46A3">
        <w:rPr>
          <w:rFonts w:ascii="Roboto" w:hAnsi="Roboto"/>
        </w:rPr>
        <w:t>—</w:t>
      </w:r>
      <w:r w:rsidR="00BE5584">
        <w:rPr>
          <w:rFonts w:ascii="Roboto" w:hAnsi="Roboto"/>
        </w:rPr>
        <w:t xml:space="preserve">Recruitment </w:t>
      </w:r>
      <w:r w:rsidR="00396A49">
        <w:rPr>
          <w:rFonts w:ascii="Roboto" w:hAnsi="Roboto"/>
        </w:rPr>
        <w:t>Outreach Materials</w:t>
      </w:r>
      <w:r w:rsidRPr="00773B68">
        <w:rPr>
          <w:rFonts w:ascii="Roboto" w:hAnsi="Roboto"/>
        </w:rPr>
        <w:t xml:space="preserve"> </w:t>
      </w:r>
    </w:p>
    <w:p w:rsidR="00CE2142" w:rsidP="00BD78C7" w:rsidRDefault="00CE2142" w14:paraId="27E34FD4" w14:textId="77777777">
      <w:pPr>
        <w:spacing w:after="0"/>
        <w:rPr>
          <w:rFonts w:ascii="Roboto" w:hAnsi="Roboto"/>
          <w:i/>
          <w:iCs/>
        </w:rPr>
      </w:pPr>
    </w:p>
    <w:p w:rsidRPr="000229BC" w:rsidR="00773B68" w:rsidP="00BD78C7" w:rsidRDefault="00773B68" w14:paraId="4CC24E03" w14:textId="2B9FAE02">
      <w:pPr>
        <w:spacing w:after="120"/>
        <w:rPr>
          <w:rFonts w:ascii="Roboto" w:hAnsi="Roboto"/>
          <w:i/>
          <w:iCs/>
        </w:rPr>
      </w:pPr>
      <w:r w:rsidRPr="000229BC">
        <w:rPr>
          <w:rFonts w:ascii="Roboto" w:hAnsi="Roboto"/>
          <w:i/>
          <w:iCs/>
        </w:rPr>
        <w:t>Instruments</w:t>
      </w:r>
    </w:p>
    <w:p w:rsidR="00306028" w:rsidP="00BD78C7" w:rsidRDefault="00773B68" w14:paraId="187A3DF2" w14:textId="26581D92">
      <w:pPr>
        <w:spacing w:after="120"/>
        <w:rPr>
          <w:rFonts w:ascii="Roboto" w:hAnsi="Roboto"/>
        </w:rPr>
      </w:pPr>
      <w:r>
        <w:rPr>
          <w:rFonts w:ascii="Roboto" w:hAnsi="Roboto"/>
        </w:rPr>
        <w:t>Instrument 1 —Topic Guide for Semi-Structured Interviews</w:t>
      </w:r>
    </w:p>
    <w:sectPr w:rsidR="00306028" w:rsidSect="00C91C7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45FA" w14:textId="77777777" w:rsidR="00412386" w:rsidRDefault="00412386" w:rsidP="0004063C">
      <w:pPr>
        <w:spacing w:after="0" w:line="240" w:lineRule="auto"/>
      </w:pPr>
      <w:r>
        <w:separator/>
      </w:r>
    </w:p>
  </w:endnote>
  <w:endnote w:type="continuationSeparator" w:id="0">
    <w:p w14:paraId="6020144D" w14:textId="77777777" w:rsidR="00412386" w:rsidRDefault="00412386" w:rsidP="0004063C">
      <w:pPr>
        <w:spacing w:after="0" w:line="240" w:lineRule="auto"/>
      </w:pPr>
      <w:r>
        <w:continuationSeparator/>
      </w:r>
    </w:p>
  </w:endnote>
  <w:endnote w:type="continuationNotice" w:id="1">
    <w:p w14:paraId="2673FF50" w14:textId="77777777" w:rsidR="00412386" w:rsidRDefault="00412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250B85AE" w:rsidR="00BD702B" w:rsidRDefault="00BD702B">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76D9" w14:textId="77777777" w:rsidR="00412386" w:rsidRDefault="00412386" w:rsidP="0004063C">
      <w:pPr>
        <w:spacing w:after="0" w:line="240" w:lineRule="auto"/>
      </w:pPr>
      <w:r>
        <w:separator/>
      </w:r>
    </w:p>
  </w:footnote>
  <w:footnote w:type="continuationSeparator" w:id="0">
    <w:p w14:paraId="397C1491" w14:textId="77777777" w:rsidR="00412386" w:rsidRDefault="00412386" w:rsidP="0004063C">
      <w:pPr>
        <w:spacing w:after="0" w:line="240" w:lineRule="auto"/>
      </w:pPr>
      <w:r>
        <w:continuationSeparator/>
      </w:r>
    </w:p>
  </w:footnote>
  <w:footnote w:type="continuationNotice" w:id="1">
    <w:p w14:paraId="41D531C1" w14:textId="77777777" w:rsidR="00412386" w:rsidRDefault="00412386">
      <w:pPr>
        <w:spacing w:after="0" w:line="240" w:lineRule="auto"/>
      </w:pPr>
    </w:p>
  </w:footnote>
  <w:footnote w:id="2">
    <w:p w14:paraId="4F110D3D" w14:textId="06A31467" w:rsidR="002560D7" w:rsidRPr="00121E54" w:rsidRDefault="002560D7" w:rsidP="002560D7">
      <w:pPr>
        <w:pStyle w:val="FootnoteText"/>
        <w:rPr>
          <w:rFonts w:ascii="Roboto" w:hAnsi="Roboto"/>
        </w:rPr>
      </w:pPr>
      <w:r w:rsidRPr="00121E54">
        <w:rPr>
          <w:rStyle w:val="FootnoteReference"/>
          <w:rFonts w:ascii="Roboto" w:hAnsi="Roboto"/>
        </w:rPr>
        <w:footnoteRef/>
      </w:r>
      <w:r w:rsidRPr="00121E54">
        <w:rPr>
          <w:rFonts w:ascii="Roboto" w:hAnsi="Roboto"/>
        </w:rPr>
        <w:t xml:space="preserve"> </w:t>
      </w:r>
      <w:r w:rsidRPr="00121E54">
        <w:rPr>
          <w:rFonts w:ascii="Roboto" w:hAnsi="Roboto"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00D30B6F" w:rsidRPr="00121E54">
        <w:rPr>
          <w:rFonts w:ascii="Roboto" w:hAnsi="Roboto" w:cstheme="minorHAnsi"/>
        </w:rPr>
        <w:t>; immigration/citizenship status</w:t>
      </w:r>
      <w:r w:rsidRPr="00121E54">
        <w:rPr>
          <w:rFonts w:ascii="Roboto" w:hAnsi="Roboto"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524A" w14:textId="37B92EA3"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45BA"/>
    <w:multiLevelType w:val="hybridMultilevel"/>
    <w:tmpl w:val="52F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D0022"/>
    <w:multiLevelType w:val="hybridMultilevel"/>
    <w:tmpl w:val="A10A8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27F2C"/>
    <w:multiLevelType w:val="hybridMultilevel"/>
    <w:tmpl w:val="3F16B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A6DAE"/>
    <w:multiLevelType w:val="hybridMultilevel"/>
    <w:tmpl w:val="0CF45E8A"/>
    <w:lvl w:ilvl="0" w:tplc="5A9EBE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153AD"/>
    <w:multiLevelType w:val="multilevel"/>
    <w:tmpl w:val="AB90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F7B87"/>
    <w:multiLevelType w:val="hybridMultilevel"/>
    <w:tmpl w:val="7164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E4AC4"/>
    <w:multiLevelType w:val="multilevel"/>
    <w:tmpl w:val="947CD064"/>
    <w:lvl w:ilvl="0">
      <w:start w:val="2"/>
      <w:numFmt w:val="decimal"/>
      <w:lvlText w:val="%1."/>
      <w:lvlJc w:val="left"/>
      <w:pPr>
        <w:tabs>
          <w:tab w:val="num" w:pos="720"/>
        </w:tabs>
        <w:ind w:left="720" w:hanging="360"/>
      </w:pPr>
    </w:lvl>
    <w:lvl w:ilvl="1">
      <w:start w:val="8"/>
      <w:numFmt w:val="bullet"/>
      <w:lvlText w:val="-"/>
      <w:lvlJc w:val="left"/>
      <w:pPr>
        <w:ind w:left="1440" w:hanging="360"/>
      </w:pPr>
      <w:rPr>
        <w:rFonts w:ascii="Roboto" w:eastAsia="Calibri" w:hAnsi="Roboto"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F63E8B"/>
    <w:multiLevelType w:val="multilevel"/>
    <w:tmpl w:val="3130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78E412E3"/>
    <w:multiLevelType w:val="hybridMultilevel"/>
    <w:tmpl w:val="6554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D61AC"/>
    <w:multiLevelType w:val="hybridMultilevel"/>
    <w:tmpl w:val="8D264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7"/>
  </w:num>
  <w:num w:numId="3">
    <w:abstractNumId w:val="2"/>
  </w:num>
  <w:num w:numId="4">
    <w:abstractNumId w:val="10"/>
  </w:num>
  <w:num w:numId="5">
    <w:abstractNumId w:val="8"/>
  </w:num>
  <w:num w:numId="6">
    <w:abstractNumId w:val="3"/>
  </w:num>
  <w:num w:numId="7">
    <w:abstractNumId w:val="14"/>
  </w:num>
  <w:num w:numId="8">
    <w:abstractNumId w:val="7"/>
  </w:num>
  <w:num w:numId="9">
    <w:abstractNumId w:val="13"/>
  </w:num>
  <w:num w:numId="10">
    <w:abstractNumId w:val="11"/>
  </w:num>
  <w:num w:numId="11">
    <w:abstractNumId w:val="18"/>
  </w:num>
  <w:num w:numId="12">
    <w:abstractNumId w:val="15"/>
  </w:num>
  <w:num w:numId="13">
    <w:abstractNumId w:val="24"/>
  </w:num>
  <w:num w:numId="14">
    <w:abstractNumId w:val="19"/>
  </w:num>
  <w:num w:numId="15">
    <w:abstractNumId w:val="6"/>
  </w:num>
  <w:num w:numId="16">
    <w:abstractNumId w:val="22"/>
  </w:num>
  <w:num w:numId="17">
    <w:abstractNumId w:val="9"/>
  </w:num>
  <w:num w:numId="18">
    <w:abstractNumId w:val="20"/>
  </w:num>
  <w:num w:numId="19">
    <w:abstractNumId w:val="21"/>
  </w:num>
  <w:num w:numId="20">
    <w:abstractNumId w:val="4"/>
  </w:num>
  <w:num w:numId="21">
    <w:abstractNumId w:val="1"/>
  </w:num>
  <w:num w:numId="22">
    <w:abstractNumId w:val="25"/>
  </w:num>
  <w:num w:numId="23">
    <w:abstractNumId w:val="0"/>
  </w:num>
  <w:num w:numId="24">
    <w:abstractNumId w:val="5"/>
  </w:num>
  <w:num w:numId="25">
    <w:abstractNumId w:val="5"/>
  </w:num>
  <w:num w:numId="26">
    <w:abstractNumId w:val="16"/>
  </w:num>
  <w:num w:numId="27">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3NDEyN7UwN7O0tDBS0lEKTi0uzszPAykwNK0FALWeEaUtAAAA"/>
  </w:docVars>
  <w:rsids>
    <w:rsidRoot w:val="00B56589"/>
    <w:rsid w:val="0000072B"/>
    <w:rsid w:val="0000095F"/>
    <w:rsid w:val="00001D25"/>
    <w:rsid w:val="00003612"/>
    <w:rsid w:val="00003926"/>
    <w:rsid w:val="00006613"/>
    <w:rsid w:val="0001255D"/>
    <w:rsid w:val="00014EDC"/>
    <w:rsid w:val="0001651B"/>
    <w:rsid w:val="000208EB"/>
    <w:rsid w:val="00020F2B"/>
    <w:rsid w:val="000229BC"/>
    <w:rsid w:val="00026192"/>
    <w:rsid w:val="00026F9D"/>
    <w:rsid w:val="00027E79"/>
    <w:rsid w:val="00031E4F"/>
    <w:rsid w:val="00033D35"/>
    <w:rsid w:val="00035800"/>
    <w:rsid w:val="00035E03"/>
    <w:rsid w:val="0004063C"/>
    <w:rsid w:val="000406F0"/>
    <w:rsid w:val="00040813"/>
    <w:rsid w:val="00040B3C"/>
    <w:rsid w:val="00041537"/>
    <w:rsid w:val="0004247F"/>
    <w:rsid w:val="00042931"/>
    <w:rsid w:val="00043500"/>
    <w:rsid w:val="00050CF1"/>
    <w:rsid w:val="00053EE3"/>
    <w:rsid w:val="000545CE"/>
    <w:rsid w:val="00056734"/>
    <w:rsid w:val="000567F5"/>
    <w:rsid w:val="000568CB"/>
    <w:rsid w:val="00060AFA"/>
    <w:rsid w:val="00060B30"/>
    <w:rsid w:val="00060C59"/>
    <w:rsid w:val="00062AC3"/>
    <w:rsid w:val="00062AFB"/>
    <w:rsid w:val="000646C3"/>
    <w:rsid w:val="000652BC"/>
    <w:rsid w:val="000655DD"/>
    <w:rsid w:val="00065759"/>
    <w:rsid w:val="00071F79"/>
    <w:rsid w:val="0007251B"/>
    <w:rsid w:val="000733A5"/>
    <w:rsid w:val="00080B2A"/>
    <w:rsid w:val="00081B2A"/>
    <w:rsid w:val="00082C5B"/>
    <w:rsid w:val="00083227"/>
    <w:rsid w:val="00086CBE"/>
    <w:rsid w:val="00087678"/>
    <w:rsid w:val="0009079F"/>
    <w:rsid w:val="00090812"/>
    <w:rsid w:val="000921F0"/>
    <w:rsid w:val="00092447"/>
    <w:rsid w:val="00092E04"/>
    <w:rsid w:val="00093570"/>
    <w:rsid w:val="0009532D"/>
    <w:rsid w:val="00096159"/>
    <w:rsid w:val="00096AD4"/>
    <w:rsid w:val="000A012A"/>
    <w:rsid w:val="000A19C0"/>
    <w:rsid w:val="000A4D39"/>
    <w:rsid w:val="000A53FC"/>
    <w:rsid w:val="000A5A95"/>
    <w:rsid w:val="000A5E3A"/>
    <w:rsid w:val="000A7064"/>
    <w:rsid w:val="000B6A23"/>
    <w:rsid w:val="000B71F6"/>
    <w:rsid w:val="000B7341"/>
    <w:rsid w:val="000B7419"/>
    <w:rsid w:val="000C0DF9"/>
    <w:rsid w:val="000C134B"/>
    <w:rsid w:val="000C5950"/>
    <w:rsid w:val="000C5A53"/>
    <w:rsid w:val="000D3371"/>
    <w:rsid w:val="000D4E9A"/>
    <w:rsid w:val="000D5A45"/>
    <w:rsid w:val="000D6807"/>
    <w:rsid w:val="000D6852"/>
    <w:rsid w:val="000D7D44"/>
    <w:rsid w:val="000E4B48"/>
    <w:rsid w:val="000F0B69"/>
    <w:rsid w:val="000F1E4A"/>
    <w:rsid w:val="000F65CF"/>
    <w:rsid w:val="001007A5"/>
    <w:rsid w:val="00100A3F"/>
    <w:rsid w:val="00100D34"/>
    <w:rsid w:val="0010399A"/>
    <w:rsid w:val="00103EFD"/>
    <w:rsid w:val="00107BCA"/>
    <w:rsid w:val="00107D87"/>
    <w:rsid w:val="001103AE"/>
    <w:rsid w:val="001157EA"/>
    <w:rsid w:val="00115818"/>
    <w:rsid w:val="001172DB"/>
    <w:rsid w:val="00117EA1"/>
    <w:rsid w:val="00121E54"/>
    <w:rsid w:val="001253F4"/>
    <w:rsid w:val="00130B28"/>
    <w:rsid w:val="001316B1"/>
    <w:rsid w:val="0013238B"/>
    <w:rsid w:val="00135DA5"/>
    <w:rsid w:val="00136154"/>
    <w:rsid w:val="0013620D"/>
    <w:rsid w:val="001402DC"/>
    <w:rsid w:val="00143738"/>
    <w:rsid w:val="0014389F"/>
    <w:rsid w:val="00150CAB"/>
    <w:rsid w:val="00155CAF"/>
    <w:rsid w:val="00157482"/>
    <w:rsid w:val="001608DB"/>
    <w:rsid w:val="00164992"/>
    <w:rsid w:val="0016621D"/>
    <w:rsid w:val="00167B9F"/>
    <w:rsid w:val="001707D8"/>
    <w:rsid w:val="001717DB"/>
    <w:rsid w:val="0017342B"/>
    <w:rsid w:val="00174FC1"/>
    <w:rsid w:val="00176C68"/>
    <w:rsid w:val="00177D5C"/>
    <w:rsid w:val="001811B9"/>
    <w:rsid w:val="001872E9"/>
    <w:rsid w:val="0019089F"/>
    <w:rsid w:val="001911D4"/>
    <w:rsid w:val="00193434"/>
    <w:rsid w:val="00194C5C"/>
    <w:rsid w:val="00195632"/>
    <w:rsid w:val="00197EC6"/>
    <w:rsid w:val="001A00D0"/>
    <w:rsid w:val="001A0BF5"/>
    <w:rsid w:val="001A219C"/>
    <w:rsid w:val="001A2CEF"/>
    <w:rsid w:val="001A38FD"/>
    <w:rsid w:val="001A4AE4"/>
    <w:rsid w:val="001B06D2"/>
    <w:rsid w:val="001B0A76"/>
    <w:rsid w:val="001B2449"/>
    <w:rsid w:val="001B38CC"/>
    <w:rsid w:val="001B5D50"/>
    <w:rsid w:val="001B5FC1"/>
    <w:rsid w:val="001B6E1A"/>
    <w:rsid w:val="001C1E7A"/>
    <w:rsid w:val="001C5B5A"/>
    <w:rsid w:val="001D2F35"/>
    <w:rsid w:val="001D498C"/>
    <w:rsid w:val="001D5D06"/>
    <w:rsid w:val="001D751A"/>
    <w:rsid w:val="001D7761"/>
    <w:rsid w:val="001E0A4E"/>
    <w:rsid w:val="001E1C90"/>
    <w:rsid w:val="001E2A05"/>
    <w:rsid w:val="001E2DF1"/>
    <w:rsid w:val="001E3F82"/>
    <w:rsid w:val="001E6958"/>
    <w:rsid w:val="001E7E8E"/>
    <w:rsid w:val="001F0446"/>
    <w:rsid w:val="001F09AA"/>
    <w:rsid w:val="001F1006"/>
    <w:rsid w:val="001F57F5"/>
    <w:rsid w:val="001F59AF"/>
    <w:rsid w:val="001F7649"/>
    <w:rsid w:val="001F7962"/>
    <w:rsid w:val="00202871"/>
    <w:rsid w:val="0020401C"/>
    <w:rsid w:val="0020629A"/>
    <w:rsid w:val="00206E11"/>
    <w:rsid w:val="00206FE3"/>
    <w:rsid w:val="00207546"/>
    <w:rsid w:val="00207554"/>
    <w:rsid w:val="00210746"/>
    <w:rsid w:val="00211261"/>
    <w:rsid w:val="00212952"/>
    <w:rsid w:val="002205B1"/>
    <w:rsid w:val="00230CAA"/>
    <w:rsid w:val="002335A5"/>
    <w:rsid w:val="002404AE"/>
    <w:rsid w:val="00241D7A"/>
    <w:rsid w:val="00244904"/>
    <w:rsid w:val="002517BB"/>
    <w:rsid w:val="00253E7F"/>
    <w:rsid w:val="002560D7"/>
    <w:rsid w:val="00256E24"/>
    <w:rsid w:val="00256FB8"/>
    <w:rsid w:val="002609C1"/>
    <w:rsid w:val="00264EC3"/>
    <w:rsid w:val="00265491"/>
    <w:rsid w:val="0026760B"/>
    <w:rsid w:val="00267DF7"/>
    <w:rsid w:val="002723C4"/>
    <w:rsid w:val="00274636"/>
    <w:rsid w:val="0027689C"/>
    <w:rsid w:val="00276CE2"/>
    <w:rsid w:val="00282539"/>
    <w:rsid w:val="00282C33"/>
    <w:rsid w:val="00282E90"/>
    <w:rsid w:val="002853B4"/>
    <w:rsid w:val="0028620E"/>
    <w:rsid w:val="00287AF1"/>
    <w:rsid w:val="002900BD"/>
    <w:rsid w:val="00291674"/>
    <w:rsid w:val="00291BDA"/>
    <w:rsid w:val="002938FC"/>
    <w:rsid w:val="00294942"/>
    <w:rsid w:val="002961F6"/>
    <w:rsid w:val="00297C2E"/>
    <w:rsid w:val="002A0625"/>
    <w:rsid w:val="002A232E"/>
    <w:rsid w:val="002A2DC1"/>
    <w:rsid w:val="002A41C6"/>
    <w:rsid w:val="002A5AFF"/>
    <w:rsid w:val="002A7479"/>
    <w:rsid w:val="002B173D"/>
    <w:rsid w:val="002B5DBE"/>
    <w:rsid w:val="002B7131"/>
    <w:rsid w:val="002B785B"/>
    <w:rsid w:val="002C04E8"/>
    <w:rsid w:val="002C1813"/>
    <w:rsid w:val="002C236D"/>
    <w:rsid w:val="002C5F69"/>
    <w:rsid w:val="002C644C"/>
    <w:rsid w:val="002C7CD4"/>
    <w:rsid w:val="002D061C"/>
    <w:rsid w:val="002D20A0"/>
    <w:rsid w:val="002D24DB"/>
    <w:rsid w:val="002D52FD"/>
    <w:rsid w:val="002D6425"/>
    <w:rsid w:val="002E07EE"/>
    <w:rsid w:val="002E6CCF"/>
    <w:rsid w:val="002F33D0"/>
    <w:rsid w:val="002F6D8F"/>
    <w:rsid w:val="00300722"/>
    <w:rsid w:val="003022AE"/>
    <w:rsid w:val="0030316D"/>
    <w:rsid w:val="00306028"/>
    <w:rsid w:val="00306F1F"/>
    <w:rsid w:val="00310CD2"/>
    <w:rsid w:val="00310EC2"/>
    <w:rsid w:val="00311E52"/>
    <w:rsid w:val="0031293E"/>
    <w:rsid w:val="00312F2B"/>
    <w:rsid w:val="003132C1"/>
    <w:rsid w:val="00314EAC"/>
    <w:rsid w:val="00330649"/>
    <w:rsid w:val="00331C60"/>
    <w:rsid w:val="003333C5"/>
    <w:rsid w:val="00334530"/>
    <w:rsid w:val="00335349"/>
    <w:rsid w:val="00336061"/>
    <w:rsid w:val="003407FE"/>
    <w:rsid w:val="00343C6D"/>
    <w:rsid w:val="00345D3B"/>
    <w:rsid w:val="00351293"/>
    <w:rsid w:val="00355603"/>
    <w:rsid w:val="00355A37"/>
    <w:rsid w:val="003562FB"/>
    <w:rsid w:val="003566F8"/>
    <w:rsid w:val="00357F61"/>
    <w:rsid w:val="00362D3E"/>
    <w:rsid w:val="003664F6"/>
    <w:rsid w:val="00366675"/>
    <w:rsid w:val="00366680"/>
    <w:rsid w:val="003733FA"/>
    <w:rsid w:val="00373D2F"/>
    <w:rsid w:val="00374F71"/>
    <w:rsid w:val="00377A12"/>
    <w:rsid w:val="003802E2"/>
    <w:rsid w:val="00381AC7"/>
    <w:rsid w:val="00381E15"/>
    <w:rsid w:val="00384BC2"/>
    <w:rsid w:val="00387552"/>
    <w:rsid w:val="00391846"/>
    <w:rsid w:val="003938A4"/>
    <w:rsid w:val="00393B0B"/>
    <w:rsid w:val="003953DB"/>
    <w:rsid w:val="00396A49"/>
    <w:rsid w:val="003A0975"/>
    <w:rsid w:val="003A1C3E"/>
    <w:rsid w:val="003A7774"/>
    <w:rsid w:val="003B1954"/>
    <w:rsid w:val="003B30FC"/>
    <w:rsid w:val="003B5052"/>
    <w:rsid w:val="003B5862"/>
    <w:rsid w:val="003C1CDF"/>
    <w:rsid w:val="003C355E"/>
    <w:rsid w:val="003C5C9A"/>
    <w:rsid w:val="003C7358"/>
    <w:rsid w:val="003D2679"/>
    <w:rsid w:val="003D4F74"/>
    <w:rsid w:val="003E03B3"/>
    <w:rsid w:val="003E48AF"/>
    <w:rsid w:val="003E61F6"/>
    <w:rsid w:val="003E6FDE"/>
    <w:rsid w:val="003E77E2"/>
    <w:rsid w:val="003F0997"/>
    <w:rsid w:val="003F3254"/>
    <w:rsid w:val="003F5B06"/>
    <w:rsid w:val="003F6915"/>
    <w:rsid w:val="00401D0C"/>
    <w:rsid w:val="004022DB"/>
    <w:rsid w:val="00405075"/>
    <w:rsid w:val="0040592C"/>
    <w:rsid w:val="00407537"/>
    <w:rsid w:val="00412386"/>
    <w:rsid w:val="00412A58"/>
    <w:rsid w:val="00412DEF"/>
    <w:rsid w:val="004155A2"/>
    <w:rsid w:val="004165BD"/>
    <w:rsid w:val="00416A95"/>
    <w:rsid w:val="0042051B"/>
    <w:rsid w:val="00420E36"/>
    <w:rsid w:val="00422096"/>
    <w:rsid w:val="0042220D"/>
    <w:rsid w:val="00423C82"/>
    <w:rsid w:val="004251EE"/>
    <w:rsid w:val="004258B3"/>
    <w:rsid w:val="004271D1"/>
    <w:rsid w:val="00427D20"/>
    <w:rsid w:val="00430E70"/>
    <w:rsid w:val="00431F22"/>
    <w:rsid w:val="004328A4"/>
    <w:rsid w:val="0043377A"/>
    <w:rsid w:val="00434DB2"/>
    <w:rsid w:val="0043748C"/>
    <w:rsid w:val="004379B6"/>
    <w:rsid w:val="00440280"/>
    <w:rsid w:val="004431F1"/>
    <w:rsid w:val="0044428E"/>
    <w:rsid w:val="004456CB"/>
    <w:rsid w:val="00446465"/>
    <w:rsid w:val="004465D3"/>
    <w:rsid w:val="0045129E"/>
    <w:rsid w:val="00453A86"/>
    <w:rsid w:val="00453B9A"/>
    <w:rsid w:val="0045624B"/>
    <w:rsid w:val="00457ECE"/>
    <w:rsid w:val="00460D54"/>
    <w:rsid w:val="00461362"/>
    <w:rsid w:val="00461CFE"/>
    <w:rsid w:val="00461D3E"/>
    <w:rsid w:val="00462416"/>
    <w:rsid w:val="00463E53"/>
    <w:rsid w:val="00464DBB"/>
    <w:rsid w:val="0046585E"/>
    <w:rsid w:val="0046591B"/>
    <w:rsid w:val="004706CC"/>
    <w:rsid w:val="004712DC"/>
    <w:rsid w:val="00473720"/>
    <w:rsid w:val="00476D72"/>
    <w:rsid w:val="004815BF"/>
    <w:rsid w:val="0048626C"/>
    <w:rsid w:val="00486567"/>
    <w:rsid w:val="004870F6"/>
    <w:rsid w:val="00487808"/>
    <w:rsid w:val="004939E1"/>
    <w:rsid w:val="004A01D0"/>
    <w:rsid w:val="004A2DD2"/>
    <w:rsid w:val="004B0048"/>
    <w:rsid w:val="004B4839"/>
    <w:rsid w:val="004B5343"/>
    <w:rsid w:val="004B59DE"/>
    <w:rsid w:val="004B67A7"/>
    <w:rsid w:val="004B67DE"/>
    <w:rsid w:val="004B75AC"/>
    <w:rsid w:val="004C348B"/>
    <w:rsid w:val="004C3644"/>
    <w:rsid w:val="004C3917"/>
    <w:rsid w:val="004C39B3"/>
    <w:rsid w:val="004C3FDF"/>
    <w:rsid w:val="004C5133"/>
    <w:rsid w:val="004C62F0"/>
    <w:rsid w:val="004D12DD"/>
    <w:rsid w:val="004D133D"/>
    <w:rsid w:val="004D1DD2"/>
    <w:rsid w:val="004D33EB"/>
    <w:rsid w:val="004D5689"/>
    <w:rsid w:val="004D7553"/>
    <w:rsid w:val="004E0C72"/>
    <w:rsid w:val="004E1DDA"/>
    <w:rsid w:val="004E20E0"/>
    <w:rsid w:val="004E38E5"/>
    <w:rsid w:val="004E561B"/>
    <w:rsid w:val="004E5778"/>
    <w:rsid w:val="004E6B99"/>
    <w:rsid w:val="004E7466"/>
    <w:rsid w:val="004E74DF"/>
    <w:rsid w:val="004E779A"/>
    <w:rsid w:val="004E7ED8"/>
    <w:rsid w:val="004F504D"/>
    <w:rsid w:val="004F55E1"/>
    <w:rsid w:val="005027CC"/>
    <w:rsid w:val="0050376D"/>
    <w:rsid w:val="005070BE"/>
    <w:rsid w:val="00512C25"/>
    <w:rsid w:val="00513527"/>
    <w:rsid w:val="00513B4C"/>
    <w:rsid w:val="005140E6"/>
    <w:rsid w:val="005141F9"/>
    <w:rsid w:val="00514647"/>
    <w:rsid w:val="00514FFF"/>
    <w:rsid w:val="00515981"/>
    <w:rsid w:val="00515C24"/>
    <w:rsid w:val="00515DC7"/>
    <w:rsid w:val="0052107E"/>
    <w:rsid w:val="0052113E"/>
    <w:rsid w:val="0052571E"/>
    <w:rsid w:val="005302CB"/>
    <w:rsid w:val="00530DE8"/>
    <w:rsid w:val="00536605"/>
    <w:rsid w:val="00537CFC"/>
    <w:rsid w:val="0054255A"/>
    <w:rsid w:val="00543D47"/>
    <w:rsid w:val="00552DC7"/>
    <w:rsid w:val="00552EEF"/>
    <w:rsid w:val="0055434C"/>
    <w:rsid w:val="005562A5"/>
    <w:rsid w:val="00562DBB"/>
    <w:rsid w:val="00564C9A"/>
    <w:rsid w:val="005651D8"/>
    <w:rsid w:val="005657D6"/>
    <w:rsid w:val="00571BE3"/>
    <w:rsid w:val="00573E69"/>
    <w:rsid w:val="00573F9D"/>
    <w:rsid w:val="00576628"/>
    <w:rsid w:val="00576B05"/>
    <w:rsid w:val="00577243"/>
    <w:rsid w:val="00577F04"/>
    <w:rsid w:val="00580E9F"/>
    <w:rsid w:val="00580F0E"/>
    <w:rsid w:val="00584375"/>
    <w:rsid w:val="005848EA"/>
    <w:rsid w:val="00591283"/>
    <w:rsid w:val="0059135F"/>
    <w:rsid w:val="00592EEB"/>
    <w:rsid w:val="00594237"/>
    <w:rsid w:val="00597B6E"/>
    <w:rsid w:val="005A5CB7"/>
    <w:rsid w:val="005A61CE"/>
    <w:rsid w:val="005A739B"/>
    <w:rsid w:val="005A7E5A"/>
    <w:rsid w:val="005B0904"/>
    <w:rsid w:val="005B1285"/>
    <w:rsid w:val="005B1410"/>
    <w:rsid w:val="005B14D8"/>
    <w:rsid w:val="005B3DF9"/>
    <w:rsid w:val="005B5FCC"/>
    <w:rsid w:val="005B7F36"/>
    <w:rsid w:val="005C1D33"/>
    <w:rsid w:val="005C4A5C"/>
    <w:rsid w:val="005C7241"/>
    <w:rsid w:val="005D241F"/>
    <w:rsid w:val="005D4A40"/>
    <w:rsid w:val="005D5346"/>
    <w:rsid w:val="005D7BB1"/>
    <w:rsid w:val="005E3F36"/>
    <w:rsid w:val="005E493B"/>
    <w:rsid w:val="005E5252"/>
    <w:rsid w:val="005E75A5"/>
    <w:rsid w:val="005F2951"/>
    <w:rsid w:val="005F4797"/>
    <w:rsid w:val="005F738C"/>
    <w:rsid w:val="00600292"/>
    <w:rsid w:val="00605A6E"/>
    <w:rsid w:val="00610810"/>
    <w:rsid w:val="006118D6"/>
    <w:rsid w:val="006120D4"/>
    <w:rsid w:val="00612195"/>
    <w:rsid w:val="006153DA"/>
    <w:rsid w:val="006173AC"/>
    <w:rsid w:val="00617F07"/>
    <w:rsid w:val="00624DDC"/>
    <w:rsid w:val="006253B6"/>
    <w:rsid w:val="006257ED"/>
    <w:rsid w:val="0062686E"/>
    <w:rsid w:val="0062724C"/>
    <w:rsid w:val="00627A7F"/>
    <w:rsid w:val="00627D71"/>
    <w:rsid w:val="00630B30"/>
    <w:rsid w:val="006317ED"/>
    <w:rsid w:val="00637F4E"/>
    <w:rsid w:val="006440AE"/>
    <w:rsid w:val="00647962"/>
    <w:rsid w:val="006507B4"/>
    <w:rsid w:val="00651FF6"/>
    <w:rsid w:val="00656293"/>
    <w:rsid w:val="0065642B"/>
    <w:rsid w:val="006573A1"/>
    <w:rsid w:val="00657577"/>
    <w:rsid w:val="00661AF5"/>
    <w:rsid w:val="006658D9"/>
    <w:rsid w:val="00667872"/>
    <w:rsid w:val="0067340F"/>
    <w:rsid w:val="006752ED"/>
    <w:rsid w:val="006826EC"/>
    <w:rsid w:val="0068303E"/>
    <w:rsid w:val="0068383E"/>
    <w:rsid w:val="006844F9"/>
    <w:rsid w:val="00686782"/>
    <w:rsid w:val="006869EA"/>
    <w:rsid w:val="00692D14"/>
    <w:rsid w:val="006A020F"/>
    <w:rsid w:val="006A0539"/>
    <w:rsid w:val="006A2B00"/>
    <w:rsid w:val="006A4D02"/>
    <w:rsid w:val="006A5707"/>
    <w:rsid w:val="006B026E"/>
    <w:rsid w:val="006B1BF9"/>
    <w:rsid w:val="006B31DA"/>
    <w:rsid w:val="006B44BF"/>
    <w:rsid w:val="006B53F1"/>
    <w:rsid w:val="006B6037"/>
    <w:rsid w:val="006B69E5"/>
    <w:rsid w:val="006B7837"/>
    <w:rsid w:val="006C0E56"/>
    <w:rsid w:val="006C1AEA"/>
    <w:rsid w:val="006C43DA"/>
    <w:rsid w:val="006D0034"/>
    <w:rsid w:val="006D0C7A"/>
    <w:rsid w:val="006D401B"/>
    <w:rsid w:val="006D596E"/>
    <w:rsid w:val="006D60D5"/>
    <w:rsid w:val="006E0EEC"/>
    <w:rsid w:val="006E3576"/>
    <w:rsid w:val="006E4F82"/>
    <w:rsid w:val="006F6E2E"/>
    <w:rsid w:val="006F75B9"/>
    <w:rsid w:val="006F7CA8"/>
    <w:rsid w:val="007028D9"/>
    <w:rsid w:val="00702B0B"/>
    <w:rsid w:val="007031B8"/>
    <w:rsid w:val="00704E40"/>
    <w:rsid w:val="007126C9"/>
    <w:rsid w:val="007127A0"/>
    <w:rsid w:val="007136E9"/>
    <w:rsid w:val="00716674"/>
    <w:rsid w:val="00717BDC"/>
    <w:rsid w:val="007212BF"/>
    <w:rsid w:val="00721395"/>
    <w:rsid w:val="0072158C"/>
    <w:rsid w:val="00722F02"/>
    <w:rsid w:val="00723A28"/>
    <w:rsid w:val="00736024"/>
    <w:rsid w:val="007367A1"/>
    <w:rsid w:val="00736B62"/>
    <w:rsid w:val="007400E6"/>
    <w:rsid w:val="00741703"/>
    <w:rsid w:val="00742869"/>
    <w:rsid w:val="00742D86"/>
    <w:rsid w:val="007447A1"/>
    <w:rsid w:val="00744BA9"/>
    <w:rsid w:val="00744EE6"/>
    <w:rsid w:val="00745E26"/>
    <w:rsid w:val="00745E4F"/>
    <w:rsid w:val="00750D2E"/>
    <w:rsid w:val="007528CF"/>
    <w:rsid w:val="00752FDA"/>
    <w:rsid w:val="00753C33"/>
    <w:rsid w:val="00754EB9"/>
    <w:rsid w:val="00757F54"/>
    <w:rsid w:val="00762634"/>
    <w:rsid w:val="007634A8"/>
    <w:rsid w:val="007638C3"/>
    <w:rsid w:val="007639DB"/>
    <w:rsid w:val="00764002"/>
    <w:rsid w:val="00764C85"/>
    <w:rsid w:val="00765EE1"/>
    <w:rsid w:val="0076609F"/>
    <w:rsid w:val="00770F42"/>
    <w:rsid w:val="007717B2"/>
    <w:rsid w:val="00773B68"/>
    <w:rsid w:val="00774492"/>
    <w:rsid w:val="00775E79"/>
    <w:rsid w:val="00781DF7"/>
    <w:rsid w:val="00781FE2"/>
    <w:rsid w:val="00782965"/>
    <w:rsid w:val="00782D0D"/>
    <w:rsid w:val="00784A69"/>
    <w:rsid w:val="00785D1B"/>
    <w:rsid w:val="00791D82"/>
    <w:rsid w:val="00792B60"/>
    <w:rsid w:val="00792DA8"/>
    <w:rsid w:val="00793E3E"/>
    <w:rsid w:val="007A233E"/>
    <w:rsid w:val="007A29C5"/>
    <w:rsid w:val="007A2D91"/>
    <w:rsid w:val="007A305D"/>
    <w:rsid w:val="007A660C"/>
    <w:rsid w:val="007B0645"/>
    <w:rsid w:val="007B5E0D"/>
    <w:rsid w:val="007B74B0"/>
    <w:rsid w:val="007C0D23"/>
    <w:rsid w:val="007C7981"/>
    <w:rsid w:val="007C7B4B"/>
    <w:rsid w:val="007D0F6E"/>
    <w:rsid w:val="007D1027"/>
    <w:rsid w:val="007D1B22"/>
    <w:rsid w:val="007D6A55"/>
    <w:rsid w:val="007F0236"/>
    <w:rsid w:val="007F317B"/>
    <w:rsid w:val="007F339A"/>
    <w:rsid w:val="007F3C9D"/>
    <w:rsid w:val="007F712F"/>
    <w:rsid w:val="0080115C"/>
    <w:rsid w:val="00801971"/>
    <w:rsid w:val="00802F1A"/>
    <w:rsid w:val="008121DB"/>
    <w:rsid w:val="00812743"/>
    <w:rsid w:val="00814D2C"/>
    <w:rsid w:val="0081548A"/>
    <w:rsid w:val="00815ED1"/>
    <w:rsid w:val="00816887"/>
    <w:rsid w:val="00816E85"/>
    <w:rsid w:val="008172FF"/>
    <w:rsid w:val="00820B51"/>
    <w:rsid w:val="00820D0C"/>
    <w:rsid w:val="0082205A"/>
    <w:rsid w:val="00823428"/>
    <w:rsid w:val="0082491E"/>
    <w:rsid w:val="00824ECE"/>
    <w:rsid w:val="00825B85"/>
    <w:rsid w:val="008267B4"/>
    <w:rsid w:val="00831363"/>
    <w:rsid w:val="00834C54"/>
    <w:rsid w:val="00836316"/>
    <w:rsid w:val="008369BA"/>
    <w:rsid w:val="00836BE4"/>
    <w:rsid w:val="008409AC"/>
    <w:rsid w:val="00840AA4"/>
    <w:rsid w:val="00840D32"/>
    <w:rsid w:val="008419F8"/>
    <w:rsid w:val="00843933"/>
    <w:rsid w:val="00843C53"/>
    <w:rsid w:val="008476D5"/>
    <w:rsid w:val="008502D9"/>
    <w:rsid w:val="00850F4C"/>
    <w:rsid w:val="00853478"/>
    <w:rsid w:val="0085712F"/>
    <w:rsid w:val="00857647"/>
    <w:rsid w:val="00860DB5"/>
    <w:rsid w:val="00861A50"/>
    <w:rsid w:val="00862575"/>
    <w:rsid w:val="0086468B"/>
    <w:rsid w:val="00864C1F"/>
    <w:rsid w:val="008668CE"/>
    <w:rsid w:val="00870FA1"/>
    <w:rsid w:val="00875220"/>
    <w:rsid w:val="00875EAB"/>
    <w:rsid w:val="008763BC"/>
    <w:rsid w:val="008801CA"/>
    <w:rsid w:val="008814D3"/>
    <w:rsid w:val="00884476"/>
    <w:rsid w:val="00884A58"/>
    <w:rsid w:val="00890B43"/>
    <w:rsid w:val="00891CD9"/>
    <w:rsid w:val="00891D55"/>
    <w:rsid w:val="0089323D"/>
    <w:rsid w:val="008932EE"/>
    <w:rsid w:val="00895423"/>
    <w:rsid w:val="008A36D4"/>
    <w:rsid w:val="008A72F1"/>
    <w:rsid w:val="008B0C16"/>
    <w:rsid w:val="008B5BFB"/>
    <w:rsid w:val="008C2053"/>
    <w:rsid w:val="008C4A67"/>
    <w:rsid w:val="008C581F"/>
    <w:rsid w:val="008C6C8F"/>
    <w:rsid w:val="008C7CA9"/>
    <w:rsid w:val="008D0247"/>
    <w:rsid w:val="008D20C2"/>
    <w:rsid w:val="008D31E0"/>
    <w:rsid w:val="008D5B1A"/>
    <w:rsid w:val="008E0239"/>
    <w:rsid w:val="008E4718"/>
    <w:rsid w:val="008F0FAF"/>
    <w:rsid w:val="008F1C91"/>
    <w:rsid w:val="008F2446"/>
    <w:rsid w:val="008F7FAB"/>
    <w:rsid w:val="0090066E"/>
    <w:rsid w:val="00901040"/>
    <w:rsid w:val="00903439"/>
    <w:rsid w:val="00904E72"/>
    <w:rsid w:val="009059D3"/>
    <w:rsid w:val="00906F6A"/>
    <w:rsid w:val="00914A90"/>
    <w:rsid w:val="00920276"/>
    <w:rsid w:val="00921473"/>
    <w:rsid w:val="00923DBE"/>
    <w:rsid w:val="00923F25"/>
    <w:rsid w:val="0092480E"/>
    <w:rsid w:val="00934536"/>
    <w:rsid w:val="00937553"/>
    <w:rsid w:val="00942A40"/>
    <w:rsid w:val="00943B72"/>
    <w:rsid w:val="00945D0C"/>
    <w:rsid w:val="00947595"/>
    <w:rsid w:val="00951FC3"/>
    <w:rsid w:val="0095363B"/>
    <w:rsid w:val="00957B5B"/>
    <w:rsid w:val="00963503"/>
    <w:rsid w:val="00965DBD"/>
    <w:rsid w:val="009707BD"/>
    <w:rsid w:val="00971944"/>
    <w:rsid w:val="00972982"/>
    <w:rsid w:val="00972EA8"/>
    <w:rsid w:val="009815C6"/>
    <w:rsid w:val="00983B85"/>
    <w:rsid w:val="00984385"/>
    <w:rsid w:val="00986757"/>
    <w:rsid w:val="00987C39"/>
    <w:rsid w:val="00996201"/>
    <w:rsid w:val="009A11C4"/>
    <w:rsid w:val="009A39E1"/>
    <w:rsid w:val="009A3AD8"/>
    <w:rsid w:val="009A4A18"/>
    <w:rsid w:val="009A6EE8"/>
    <w:rsid w:val="009B0F58"/>
    <w:rsid w:val="009B4474"/>
    <w:rsid w:val="009B6A2A"/>
    <w:rsid w:val="009B70DD"/>
    <w:rsid w:val="009B7399"/>
    <w:rsid w:val="009C0091"/>
    <w:rsid w:val="009C3380"/>
    <w:rsid w:val="009C4778"/>
    <w:rsid w:val="009C538E"/>
    <w:rsid w:val="009C67B2"/>
    <w:rsid w:val="009E7E38"/>
    <w:rsid w:val="009F265B"/>
    <w:rsid w:val="009F482C"/>
    <w:rsid w:val="009F5795"/>
    <w:rsid w:val="009F5FEB"/>
    <w:rsid w:val="009F68DB"/>
    <w:rsid w:val="00A01037"/>
    <w:rsid w:val="00A03C4F"/>
    <w:rsid w:val="00A03E3F"/>
    <w:rsid w:val="00A03F1A"/>
    <w:rsid w:val="00A0431F"/>
    <w:rsid w:val="00A1108E"/>
    <w:rsid w:val="00A13525"/>
    <w:rsid w:val="00A26906"/>
    <w:rsid w:val="00A2778A"/>
    <w:rsid w:val="00A27CD0"/>
    <w:rsid w:val="00A3051B"/>
    <w:rsid w:val="00A309D4"/>
    <w:rsid w:val="00A321D6"/>
    <w:rsid w:val="00A36134"/>
    <w:rsid w:val="00A362B6"/>
    <w:rsid w:val="00A427D3"/>
    <w:rsid w:val="00A507FB"/>
    <w:rsid w:val="00A524C8"/>
    <w:rsid w:val="00A57BE9"/>
    <w:rsid w:val="00A60198"/>
    <w:rsid w:val="00A63E3A"/>
    <w:rsid w:val="00A6506E"/>
    <w:rsid w:val="00A66AA9"/>
    <w:rsid w:val="00A67DE2"/>
    <w:rsid w:val="00A67DFF"/>
    <w:rsid w:val="00A70FBD"/>
    <w:rsid w:val="00A71475"/>
    <w:rsid w:val="00A714DC"/>
    <w:rsid w:val="00A7179C"/>
    <w:rsid w:val="00A71D77"/>
    <w:rsid w:val="00A761CB"/>
    <w:rsid w:val="00A8507D"/>
    <w:rsid w:val="00A85701"/>
    <w:rsid w:val="00A94B76"/>
    <w:rsid w:val="00A962D9"/>
    <w:rsid w:val="00AA04E0"/>
    <w:rsid w:val="00AA053D"/>
    <w:rsid w:val="00AA2362"/>
    <w:rsid w:val="00AA6C36"/>
    <w:rsid w:val="00AB122F"/>
    <w:rsid w:val="00AB4DF2"/>
    <w:rsid w:val="00AB7AE4"/>
    <w:rsid w:val="00AC5C7A"/>
    <w:rsid w:val="00AC79EB"/>
    <w:rsid w:val="00AD0344"/>
    <w:rsid w:val="00AD3261"/>
    <w:rsid w:val="00AD3456"/>
    <w:rsid w:val="00AD3A4E"/>
    <w:rsid w:val="00AD4355"/>
    <w:rsid w:val="00AD54BB"/>
    <w:rsid w:val="00AD6E82"/>
    <w:rsid w:val="00AE008D"/>
    <w:rsid w:val="00AE0960"/>
    <w:rsid w:val="00AE0A37"/>
    <w:rsid w:val="00AE3F5F"/>
    <w:rsid w:val="00AE4349"/>
    <w:rsid w:val="00AE45F4"/>
    <w:rsid w:val="00AE4948"/>
    <w:rsid w:val="00AE65B9"/>
    <w:rsid w:val="00AE71AD"/>
    <w:rsid w:val="00AF1521"/>
    <w:rsid w:val="00AF5CE4"/>
    <w:rsid w:val="00AF67B9"/>
    <w:rsid w:val="00AF7A50"/>
    <w:rsid w:val="00B00D60"/>
    <w:rsid w:val="00B01799"/>
    <w:rsid w:val="00B026D1"/>
    <w:rsid w:val="00B03921"/>
    <w:rsid w:val="00B04785"/>
    <w:rsid w:val="00B04DD1"/>
    <w:rsid w:val="00B05932"/>
    <w:rsid w:val="00B1030D"/>
    <w:rsid w:val="00B11DA8"/>
    <w:rsid w:val="00B13297"/>
    <w:rsid w:val="00B13DC4"/>
    <w:rsid w:val="00B14B4F"/>
    <w:rsid w:val="00B1525A"/>
    <w:rsid w:val="00B16A31"/>
    <w:rsid w:val="00B17B7C"/>
    <w:rsid w:val="00B23277"/>
    <w:rsid w:val="00B245AD"/>
    <w:rsid w:val="00B279C7"/>
    <w:rsid w:val="00B27E57"/>
    <w:rsid w:val="00B3145C"/>
    <w:rsid w:val="00B31A0A"/>
    <w:rsid w:val="00B331A0"/>
    <w:rsid w:val="00B350C2"/>
    <w:rsid w:val="00B3652D"/>
    <w:rsid w:val="00B4182B"/>
    <w:rsid w:val="00B45001"/>
    <w:rsid w:val="00B4603C"/>
    <w:rsid w:val="00B50B39"/>
    <w:rsid w:val="00B5283A"/>
    <w:rsid w:val="00B55E54"/>
    <w:rsid w:val="00B56589"/>
    <w:rsid w:val="00B6158A"/>
    <w:rsid w:val="00B64D05"/>
    <w:rsid w:val="00B650C0"/>
    <w:rsid w:val="00B675D3"/>
    <w:rsid w:val="00B67BD3"/>
    <w:rsid w:val="00B70460"/>
    <w:rsid w:val="00B70AD2"/>
    <w:rsid w:val="00B70DF4"/>
    <w:rsid w:val="00B72094"/>
    <w:rsid w:val="00B77205"/>
    <w:rsid w:val="00B80FE7"/>
    <w:rsid w:val="00B826BF"/>
    <w:rsid w:val="00B86B38"/>
    <w:rsid w:val="00B9094E"/>
    <w:rsid w:val="00B92459"/>
    <w:rsid w:val="00B92518"/>
    <w:rsid w:val="00B9441B"/>
    <w:rsid w:val="00B9690B"/>
    <w:rsid w:val="00B978E7"/>
    <w:rsid w:val="00BA1278"/>
    <w:rsid w:val="00BA1C8E"/>
    <w:rsid w:val="00BA3B36"/>
    <w:rsid w:val="00BA7CAF"/>
    <w:rsid w:val="00BB1D31"/>
    <w:rsid w:val="00BB26F1"/>
    <w:rsid w:val="00BB4BF8"/>
    <w:rsid w:val="00BB70AE"/>
    <w:rsid w:val="00BC42E4"/>
    <w:rsid w:val="00BC5352"/>
    <w:rsid w:val="00BC63BD"/>
    <w:rsid w:val="00BD096F"/>
    <w:rsid w:val="00BD3D4C"/>
    <w:rsid w:val="00BD6521"/>
    <w:rsid w:val="00BD6B53"/>
    <w:rsid w:val="00BD702B"/>
    <w:rsid w:val="00BD78C7"/>
    <w:rsid w:val="00BD7963"/>
    <w:rsid w:val="00BD7B78"/>
    <w:rsid w:val="00BE086B"/>
    <w:rsid w:val="00BE0917"/>
    <w:rsid w:val="00BE371B"/>
    <w:rsid w:val="00BE4161"/>
    <w:rsid w:val="00BE5584"/>
    <w:rsid w:val="00BE6B6C"/>
    <w:rsid w:val="00BE773B"/>
    <w:rsid w:val="00BF3544"/>
    <w:rsid w:val="00BF6C79"/>
    <w:rsid w:val="00BF7C12"/>
    <w:rsid w:val="00C02127"/>
    <w:rsid w:val="00C03466"/>
    <w:rsid w:val="00C03C7B"/>
    <w:rsid w:val="00C045F8"/>
    <w:rsid w:val="00C05352"/>
    <w:rsid w:val="00C062BF"/>
    <w:rsid w:val="00C073CF"/>
    <w:rsid w:val="00C07DA8"/>
    <w:rsid w:val="00C107CD"/>
    <w:rsid w:val="00C12DC8"/>
    <w:rsid w:val="00C15DF6"/>
    <w:rsid w:val="00C165CA"/>
    <w:rsid w:val="00C218D8"/>
    <w:rsid w:val="00C22A39"/>
    <w:rsid w:val="00C2404C"/>
    <w:rsid w:val="00C25C8A"/>
    <w:rsid w:val="00C27BA5"/>
    <w:rsid w:val="00C31C60"/>
    <w:rsid w:val="00C32404"/>
    <w:rsid w:val="00C331C7"/>
    <w:rsid w:val="00C35BE7"/>
    <w:rsid w:val="00C40EE9"/>
    <w:rsid w:val="00C42033"/>
    <w:rsid w:val="00C52B54"/>
    <w:rsid w:val="00C52E93"/>
    <w:rsid w:val="00C53A0C"/>
    <w:rsid w:val="00C53AEC"/>
    <w:rsid w:val="00C56673"/>
    <w:rsid w:val="00C56A3C"/>
    <w:rsid w:val="00C57A41"/>
    <w:rsid w:val="00C624AA"/>
    <w:rsid w:val="00C63ED7"/>
    <w:rsid w:val="00C65839"/>
    <w:rsid w:val="00C65D49"/>
    <w:rsid w:val="00C7152E"/>
    <w:rsid w:val="00C722D2"/>
    <w:rsid w:val="00C73360"/>
    <w:rsid w:val="00C76921"/>
    <w:rsid w:val="00C81BD4"/>
    <w:rsid w:val="00C8265E"/>
    <w:rsid w:val="00C86CB2"/>
    <w:rsid w:val="00C87116"/>
    <w:rsid w:val="00C87E52"/>
    <w:rsid w:val="00C9155E"/>
    <w:rsid w:val="00C91C71"/>
    <w:rsid w:val="00C91F13"/>
    <w:rsid w:val="00C9256B"/>
    <w:rsid w:val="00C94F4C"/>
    <w:rsid w:val="00C95126"/>
    <w:rsid w:val="00C961A3"/>
    <w:rsid w:val="00CA2DAF"/>
    <w:rsid w:val="00CA434F"/>
    <w:rsid w:val="00CA72A5"/>
    <w:rsid w:val="00CB1053"/>
    <w:rsid w:val="00CB1AA2"/>
    <w:rsid w:val="00CB1F9B"/>
    <w:rsid w:val="00CB4358"/>
    <w:rsid w:val="00CB43C0"/>
    <w:rsid w:val="00CB46A3"/>
    <w:rsid w:val="00CB4766"/>
    <w:rsid w:val="00CB57CE"/>
    <w:rsid w:val="00CB5CA2"/>
    <w:rsid w:val="00CB6654"/>
    <w:rsid w:val="00CB706E"/>
    <w:rsid w:val="00CC07BF"/>
    <w:rsid w:val="00CC1450"/>
    <w:rsid w:val="00CC3A0A"/>
    <w:rsid w:val="00CC3A7E"/>
    <w:rsid w:val="00CC436E"/>
    <w:rsid w:val="00CC4651"/>
    <w:rsid w:val="00CC58C1"/>
    <w:rsid w:val="00CC6887"/>
    <w:rsid w:val="00CC7F48"/>
    <w:rsid w:val="00CD08AA"/>
    <w:rsid w:val="00CD0ECF"/>
    <w:rsid w:val="00CD1280"/>
    <w:rsid w:val="00CD2DB6"/>
    <w:rsid w:val="00CD3B09"/>
    <w:rsid w:val="00CD46DE"/>
    <w:rsid w:val="00CD4E8C"/>
    <w:rsid w:val="00CD6326"/>
    <w:rsid w:val="00CE018E"/>
    <w:rsid w:val="00CE15DE"/>
    <w:rsid w:val="00CE206F"/>
    <w:rsid w:val="00CE2142"/>
    <w:rsid w:val="00CE2E51"/>
    <w:rsid w:val="00CE506B"/>
    <w:rsid w:val="00CE7141"/>
    <w:rsid w:val="00CE7A4A"/>
    <w:rsid w:val="00CE7B8F"/>
    <w:rsid w:val="00CF22B6"/>
    <w:rsid w:val="00CF2770"/>
    <w:rsid w:val="00CF27D1"/>
    <w:rsid w:val="00CF2A2C"/>
    <w:rsid w:val="00CF315D"/>
    <w:rsid w:val="00D03DE4"/>
    <w:rsid w:val="00D0481E"/>
    <w:rsid w:val="00D077E0"/>
    <w:rsid w:val="00D1098C"/>
    <w:rsid w:val="00D1143C"/>
    <w:rsid w:val="00D1343F"/>
    <w:rsid w:val="00D13A92"/>
    <w:rsid w:val="00D13AA8"/>
    <w:rsid w:val="00D2184B"/>
    <w:rsid w:val="00D239B5"/>
    <w:rsid w:val="00D26AE5"/>
    <w:rsid w:val="00D30B6F"/>
    <w:rsid w:val="00D32B72"/>
    <w:rsid w:val="00D32E6D"/>
    <w:rsid w:val="00D33596"/>
    <w:rsid w:val="00D40144"/>
    <w:rsid w:val="00D4033C"/>
    <w:rsid w:val="00D418FB"/>
    <w:rsid w:val="00D42020"/>
    <w:rsid w:val="00D422CF"/>
    <w:rsid w:val="00D44993"/>
    <w:rsid w:val="00D45504"/>
    <w:rsid w:val="00D50979"/>
    <w:rsid w:val="00D5346A"/>
    <w:rsid w:val="00D55767"/>
    <w:rsid w:val="00D613FD"/>
    <w:rsid w:val="00D64E6F"/>
    <w:rsid w:val="00D65841"/>
    <w:rsid w:val="00D70A12"/>
    <w:rsid w:val="00D70CD7"/>
    <w:rsid w:val="00D70E60"/>
    <w:rsid w:val="00D71BA0"/>
    <w:rsid w:val="00D72086"/>
    <w:rsid w:val="00D72239"/>
    <w:rsid w:val="00D73B3A"/>
    <w:rsid w:val="00D749DF"/>
    <w:rsid w:val="00D80699"/>
    <w:rsid w:val="00D81097"/>
    <w:rsid w:val="00D82755"/>
    <w:rsid w:val="00D82E67"/>
    <w:rsid w:val="00D831AC"/>
    <w:rsid w:val="00D83E5F"/>
    <w:rsid w:val="00D8520F"/>
    <w:rsid w:val="00D8623F"/>
    <w:rsid w:val="00D86DEC"/>
    <w:rsid w:val="00D87B09"/>
    <w:rsid w:val="00D9185B"/>
    <w:rsid w:val="00D91A1C"/>
    <w:rsid w:val="00D91D3B"/>
    <w:rsid w:val="00D928FA"/>
    <w:rsid w:val="00D933EE"/>
    <w:rsid w:val="00D97926"/>
    <w:rsid w:val="00D97E40"/>
    <w:rsid w:val="00DA112A"/>
    <w:rsid w:val="00DA3557"/>
    <w:rsid w:val="00DA4701"/>
    <w:rsid w:val="00DA7D95"/>
    <w:rsid w:val="00DB2941"/>
    <w:rsid w:val="00DB3C0F"/>
    <w:rsid w:val="00DB5419"/>
    <w:rsid w:val="00DB5E59"/>
    <w:rsid w:val="00DB7B60"/>
    <w:rsid w:val="00DC1ABD"/>
    <w:rsid w:val="00DC4651"/>
    <w:rsid w:val="00DC65F2"/>
    <w:rsid w:val="00DC66D1"/>
    <w:rsid w:val="00DC7876"/>
    <w:rsid w:val="00DC7DD5"/>
    <w:rsid w:val="00DD17B3"/>
    <w:rsid w:val="00DD2651"/>
    <w:rsid w:val="00DD51E6"/>
    <w:rsid w:val="00DD5995"/>
    <w:rsid w:val="00DD5E1B"/>
    <w:rsid w:val="00DD6F16"/>
    <w:rsid w:val="00DD7355"/>
    <w:rsid w:val="00DE221A"/>
    <w:rsid w:val="00DE2EEE"/>
    <w:rsid w:val="00DE390B"/>
    <w:rsid w:val="00DE3ED7"/>
    <w:rsid w:val="00DE58D8"/>
    <w:rsid w:val="00DE6BCE"/>
    <w:rsid w:val="00DF1291"/>
    <w:rsid w:val="00E01264"/>
    <w:rsid w:val="00E02E88"/>
    <w:rsid w:val="00E05BB1"/>
    <w:rsid w:val="00E100D2"/>
    <w:rsid w:val="00E13422"/>
    <w:rsid w:val="00E1392C"/>
    <w:rsid w:val="00E21208"/>
    <w:rsid w:val="00E218C4"/>
    <w:rsid w:val="00E22AC6"/>
    <w:rsid w:val="00E24830"/>
    <w:rsid w:val="00E24A7F"/>
    <w:rsid w:val="00E271B3"/>
    <w:rsid w:val="00E318A6"/>
    <w:rsid w:val="00E3359B"/>
    <w:rsid w:val="00E34F84"/>
    <w:rsid w:val="00E375FC"/>
    <w:rsid w:val="00E400EE"/>
    <w:rsid w:val="00E403EC"/>
    <w:rsid w:val="00E41C62"/>
    <w:rsid w:val="00E41EE9"/>
    <w:rsid w:val="00E44AB6"/>
    <w:rsid w:val="00E461D4"/>
    <w:rsid w:val="00E4777A"/>
    <w:rsid w:val="00E55426"/>
    <w:rsid w:val="00E5777D"/>
    <w:rsid w:val="00E62285"/>
    <w:rsid w:val="00E62819"/>
    <w:rsid w:val="00E631C9"/>
    <w:rsid w:val="00E637B2"/>
    <w:rsid w:val="00E63F1A"/>
    <w:rsid w:val="00E71E25"/>
    <w:rsid w:val="00E72A9A"/>
    <w:rsid w:val="00E73DAA"/>
    <w:rsid w:val="00E80B0C"/>
    <w:rsid w:val="00E81AB9"/>
    <w:rsid w:val="00E8292E"/>
    <w:rsid w:val="00E8378B"/>
    <w:rsid w:val="00E9045F"/>
    <w:rsid w:val="00E90487"/>
    <w:rsid w:val="00E91958"/>
    <w:rsid w:val="00E93DD2"/>
    <w:rsid w:val="00E955FE"/>
    <w:rsid w:val="00EA0D4F"/>
    <w:rsid w:val="00EA405B"/>
    <w:rsid w:val="00EA4F19"/>
    <w:rsid w:val="00EA67AE"/>
    <w:rsid w:val="00EB06E0"/>
    <w:rsid w:val="00EB09AA"/>
    <w:rsid w:val="00EB41BC"/>
    <w:rsid w:val="00EB4C26"/>
    <w:rsid w:val="00EB6134"/>
    <w:rsid w:val="00EC0A1B"/>
    <w:rsid w:val="00EC1A6C"/>
    <w:rsid w:val="00EC260D"/>
    <w:rsid w:val="00EC282C"/>
    <w:rsid w:val="00EC2CAA"/>
    <w:rsid w:val="00EC46E1"/>
    <w:rsid w:val="00EC4C17"/>
    <w:rsid w:val="00EC6380"/>
    <w:rsid w:val="00EC682F"/>
    <w:rsid w:val="00ED358B"/>
    <w:rsid w:val="00ED3AEB"/>
    <w:rsid w:val="00ED7509"/>
    <w:rsid w:val="00EE38AF"/>
    <w:rsid w:val="00EF0A5A"/>
    <w:rsid w:val="00EF254B"/>
    <w:rsid w:val="00EF345E"/>
    <w:rsid w:val="00EF3E87"/>
    <w:rsid w:val="00EF4FF2"/>
    <w:rsid w:val="00F01D97"/>
    <w:rsid w:val="00F025E4"/>
    <w:rsid w:val="00F0267E"/>
    <w:rsid w:val="00F0497E"/>
    <w:rsid w:val="00F071DE"/>
    <w:rsid w:val="00F073C5"/>
    <w:rsid w:val="00F13F2D"/>
    <w:rsid w:val="00F14D57"/>
    <w:rsid w:val="00F16FBE"/>
    <w:rsid w:val="00F17680"/>
    <w:rsid w:val="00F245D9"/>
    <w:rsid w:val="00F25695"/>
    <w:rsid w:val="00F261B6"/>
    <w:rsid w:val="00F36F0E"/>
    <w:rsid w:val="00F4057A"/>
    <w:rsid w:val="00F42246"/>
    <w:rsid w:val="00F42512"/>
    <w:rsid w:val="00F44CAC"/>
    <w:rsid w:val="00F46F90"/>
    <w:rsid w:val="00F520E0"/>
    <w:rsid w:val="00F52829"/>
    <w:rsid w:val="00F53828"/>
    <w:rsid w:val="00F552AB"/>
    <w:rsid w:val="00F55571"/>
    <w:rsid w:val="00F55A4D"/>
    <w:rsid w:val="00F579E2"/>
    <w:rsid w:val="00F63C2B"/>
    <w:rsid w:val="00F65A22"/>
    <w:rsid w:val="00F724D9"/>
    <w:rsid w:val="00F74630"/>
    <w:rsid w:val="00F75061"/>
    <w:rsid w:val="00F83AB5"/>
    <w:rsid w:val="00F84978"/>
    <w:rsid w:val="00F87CA1"/>
    <w:rsid w:val="00F9122A"/>
    <w:rsid w:val="00F91AF4"/>
    <w:rsid w:val="00F93934"/>
    <w:rsid w:val="00F95A07"/>
    <w:rsid w:val="00F9713A"/>
    <w:rsid w:val="00FA1A76"/>
    <w:rsid w:val="00FA3DAF"/>
    <w:rsid w:val="00FA5013"/>
    <w:rsid w:val="00FA53A6"/>
    <w:rsid w:val="00FA5B1A"/>
    <w:rsid w:val="00FA62CF"/>
    <w:rsid w:val="00FA6984"/>
    <w:rsid w:val="00FA6D2C"/>
    <w:rsid w:val="00FA6DD5"/>
    <w:rsid w:val="00FA772C"/>
    <w:rsid w:val="00FB300C"/>
    <w:rsid w:val="00FB5BF6"/>
    <w:rsid w:val="00FC01F4"/>
    <w:rsid w:val="00FC4C0C"/>
    <w:rsid w:val="00FC4C3A"/>
    <w:rsid w:val="00FC535E"/>
    <w:rsid w:val="00FC779A"/>
    <w:rsid w:val="00FD0BFE"/>
    <w:rsid w:val="00FD19F2"/>
    <w:rsid w:val="00FD4813"/>
    <w:rsid w:val="00FD54C7"/>
    <w:rsid w:val="00FE1CEF"/>
    <w:rsid w:val="00FE266C"/>
    <w:rsid w:val="00FE2B6E"/>
    <w:rsid w:val="00FE3B56"/>
    <w:rsid w:val="00FE767C"/>
    <w:rsid w:val="00FF3306"/>
    <w:rsid w:val="00FF35AD"/>
    <w:rsid w:val="00FF5B2F"/>
    <w:rsid w:val="00FF5C51"/>
    <w:rsid w:val="00FF7F81"/>
    <w:rsid w:val="08413763"/>
    <w:rsid w:val="0A675A49"/>
    <w:rsid w:val="0F3D9D8D"/>
    <w:rsid w:val="122BE1A8"/>
    <w:rsid w:val="2228DD15"/>
    <w:rsid w:val="298BE18C"/>
    <w:rsid w:val="2D2FB543"/>
    <w:rsid w:val="346D114B"/>
    <w:rsid w:val="3508C0FF"/>
    <w:rsid w:val="4F4BE389"/>
    <w:rsid w:val="51B2002E"/>
    <w:rsid w:val="528149A2"/>
    <w:rsid w:val="6C49A0D4"/>
    <w:rsid w:val="6DE57135"/>
    <w:rsid w:val="7711A836"/>
    <w:rsid w:val="7C67B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A651"/>
  <w15:docId w15:val="{2BA94654-D9E9-4328-B461-2B2BFF33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2">
    <w:name w:val="heading 2"/>
    <w:basedOn w:val="Normal"/>
    <w:next w:val="Normal"/>
    <w:link w:val="Heading2Char"/>
    <w:uiPriority w:val="9"/>
    <w:semiHidden/>
    <w:unhideWhenUsed/>
    <w:qFormat/>
    <w:rsid w:val="00DD59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amp;Numbers"/>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aliases w:val="NASHP Table Grid"/>
    <w:basedOn w:val="TableNormal"/>
    <w:uiPriority w:val="3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aliases w:val="Bullets&amp;Numbers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normaltextrun">
    <w:name w:val="normaltextrun"/>
    <w:basedOn w:val="DefaultParagraphFont"/>
    <w:rsid w:val="00E63F1A"/>
  </w:style>
  <w:style w:type="paragraph" w:customStyle="1" w:styleId="paragraph">
    <w:name w:val="paragraph"/>
    <w:basedOn w:val="Normal"/>
    <w:rsid w:val="00E63F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63F1A"/>
  </w:style>
  <w:style w:type="character" w:styleId="FollowedHyperlink">
    <w:name w:val="FollowedHyperlink"/>
    <w:basedOn w:val="DefaultParagraphFont"/>
    <w:uiPriority w:val="99"/>
    <w:semiHidden/>
    <w:unhideWhenUsed/>
    <w:rsid w:val="00E63F1A"/>
    <w:rPr>
      <w:color w:val="800080" w:themeColor="followedHyperlink"/>
      <w:u w:val="single"/>
    </w:rPr>
  </w:style>
  <w:style w:type="paragraph" w:customStyle="1" w:styleId="ExhibitHeading">
    <w:name w:val="Exhibit Heading"/>
    <w:basedOn w:val="Normal"/>
    <w:qFormat/>
    <w:rsid w:val="00E72A9A"/>
    <w:pPr>
      <w:keepNext/>
      <w:keepLines/>
      <w:widowControl w:val="0"/>
      <w:spacing w:after="0" w:line="240" w:lineRule="auto"/>
    </w:pPr>
    <w:rPr>
      <w:rFonts w:ascii="Arial Narrow" w:eastAsia="Times New Roman" w:hAnsi="Arial Narrow" w:cs="Times New Roman"/>
      <w:b/>
      <w:color w:val="4F6228" w:themeColor="accent3" w:themeShade="80"/>
      <w:sz w:val="24"/>
      <w:szCs w:val="24"/>
    </w:rPr>
  </w:style>
  <w:style w:type="character" w:styleId="UnresolvedMention">
    <w:name w:val="Unresolved Mention"/>
    <w:basedOn w:val="DefaultParagraphFont"/>
    <w:uiPriority w:val="99"/>
    <w:unhideWhenUsed/>
    <w:rsid w:val="00B50B39"/>
    <w:rPr>
      <w:color w:val="605E5C"/>
      <w:shd w:val="clear" w:color="auto" w:fill="E1DFDD"/>
    </w:rPr>
  </w:style>
  <w:style w:type="character" w:styleId="Mention">
    <w:name w:val="Mention"/>
    <w:basedOn w:val="DefaultParagraphFont"/>
    <w:uiPriority w:val="99"/>
    <w:unhideWhenUsed/>
    <w:rsid w:val="00B50B39"/>
    <w:rPr>
      <w:color w:val="2B579A"/>
      <w:shd w:val="clear" w:color="auto" w:fill="E1DFDD"/>
    </w:rPr>
  </w:style>
  <w:style w:type="character" w:customStyle="1" w:styleId="Heading2Char">
    <w:name w:val="Heading 2 Char"/>
    <w:basedOn w:val="DefaultParagraphFont"/>
    <w:link w:val="Heading2"/>
    <w:uiPriority w:val="9"/>
    <w:semiHidden/>
    <w:rsid w:val="00DD599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1733">
      <w:bodyDiv w:val="1"/>
      <w:marLeft w:val="0"/>
      <w:marRight w:val="0"/>
      <w:marTop w:val="0"/>
      <w:marBottom w:val="0"/>
      <w:divBdr>
        <w:top w:val="none" w:sz="0" w:space="0" w:color="auto"/>
        <w:left w:val="none" w:sz="0" w:space="0" w:color="auto"/>
        <w:bottom w:val="none" w:sz="0" w:space="0" w:color="auto"/>
        <w:right w:val="none" w:sz="0" w:space="0" w:color="auto"/>
      </w:divBdr>
    </w:div>
    <w:div w:id="49615614">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96297903">
      <w:bodyDiv w:val="1"/>
      <w:marLeft w:val="0"/>
      <w:marRight w:val="0"/>
      <w:marTop w:val="0"/>
      <w:marBottom w:val="0"/>
      <w:divBdr>
        <w:top w:val="none" w:sz="0" w:space="0" w:color="auto"/>
        <w:left w:val="none" w:sz="0" w:space="0" w:color="auto"/>
        <w:bottom w:val="none" w:sz="0" w:space="0" w:color="auto"/>
        <w:right w:val="none" w:sz="0" w:space="0" w:color="auto"/>
      </w:divBdr>
    </w:div>
    <w:div w:id="106659141">
      <w:bodyDiv w:val="1"/>
      <w:marLeft w:val="0"/>
      <w:marRight w:val="0"/>
      <w:marTop w:val="0"/>
      <w:marBottom w:val="0"/>
      <w:divBdr>
        <w:top w:val="none" w:sz="0" w:space="0" w:color="auto"/>
        <w:left w:val="none" w:sz="0" w:space="0" w:color="auto"/>
        <w:bottom w:val="none" w:sz="0" w:space="0" w:color="auto"/>
        <w:right w:val="none" w:sz="0" w:space="0" w:color="auto"/>
      </w:divBdr>
    </w:div>
    <w:div w:id="122237735">
      <w:bodyDiv w:val="1"/>
      <w:marLeft w:val="0"/>
      <w:marRight w:val="0"/>
      <w:marTop w:val="0"/>
      <w:marBottom w:val="0"/>
      <w:divBdr>
        <w:top w:val="none" w:sz="0" w:space="0" w:color="auto"/>
        <w:left w:val="none" w:sz="0" w:space="0" w:color="auto"/>
        <w:bottom w:val="none" w:sz="0" w:space="0" w:color="auto"/>
        <w:right w:val="none" w:sz="0" w:space="0" w:color="auto"/>
      </w:divBdr>
    </w:div>
    <w:div w:id="244070392">
      <w:bodyDiv w:val="1"/>
      <w:marLeft w:val="0"/>
      <w:marRight w:val="0"/>
      <w:marTop w:val="0"/>
      <w:marBottom w:val="0"/>
      <w:divBdr>
        <w:top w:val="none" w:sz="0" w:space="0" w:color="auto"/>
        <w:left w:val="none" w:sz="0" w:space="0" w:color="auto"/>
        <w:bottom w:val="none" w:sz="0" w:space="0" w:color="auto"/>
        <w:right w:val="none" w:sz="0" w:space="0" w:color="auto"/>
      </w:divBdr>
    </w:div>
    <w:div w:id="244992571">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87265618">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1306020">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06153780">
      <w:bodyDiv w:val="1"/>
      <w:marLeft w:val="0"/>
      <w:marRight w:val="0"/>
      <w:marTop w:val="0"/>
      <w:marBottom w:val="0"/>
      <w:divBdr>
        <w:top w:val="none" w:sz="0" w:space="0" w:color="auto"/>
        <w:left w:val="none" w:sz="0" w:space="0" w:color="auto"/>
        <w:bottom w:val="none" w:sz="0" w:space="0" w:color="auto"/>
        <w:right w:val="none" w:sz="0" w:space="0" w:color="auto"/>
      </w:divBdr>
    </w:div>
    <w:div w:id="625694038">
      <w:bodyDiv w:val="1"/>
      <w:marLeft w:val="0"/>
      <w:marRight w:val="0"/>
      <w:marTop w:val="0"/>
      <w:marBottom w:val="0"/>
      <w:divBdr>
        <w:top w:val="none" w:sz="0" w:space="0" w:color="auto"/>
        <w:left w:val="none" w:sz="0" w:space="0" w:color="auto"/>
        <w:bottom w:val="none" w:sz="0" w:space="0" w:color="auto"/>
        <w:right w:val="none" w:sz="0" w:space="0" w:color="auto"/>
      </w:divBdr>
    </w:div>
    <w:div w:id="746414649">
      <w:bodyDiv w:val="1"/>
      <w:marLeft w:val="0"/>
      <w:marRight w:val="0"/>
      <w:marTop w:val="0"/>
      <w:marBottom w:val="0"/>
      <w:divBdr>
        <w:top w:val="none" w:sz="0" w:space="0" w:color="auto"/>
        <w:left w:val="none" w:sz="0" w:space="0" w:color="auto"/>
        <w:bottom w:val="none" w:sz="0" w:space="0" w:color="auto"/>
        <w:right w:val="none" w:sz="0" w:space="0" w:color="auto"/>
      </w:divBdr>
    </w:div>
    <w:div w:id="765808861">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57488042">
      <w:bodyDiv w:val="1"/>
      <w:marLeft w:val="0"/>
      <w:marRight w:val="0"/>
      <w:marTop w:val="0"/>
      <w:marBottom w:val="0"/>
      <w:divBdr>
        <w:top w:val="none" w:sz="0" w:space="0" w:color="auto"/>
        <w:left w:val="none" w:sz="0" w:space="0" w:color="auto"/>
        <w:bottom w:val="none" w:sz="0" w:space="0" w:color="auto"/>
        <w:right w:val="none" w:sz="0" w:space="0" w:color="auto"/>
      </w:divBdr>
    </w:div>
    <w:div w:id="982739671">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078673187">
      <w:bodyDiv w:val="1"/>
      <w:marLeft w:val="0"/>
      <w:marRight w:val="0"/>
      <w:marTop w:val="0"/>
      <w:marBottom w:val="0"/>
      <w:divBdr>
        <w:top w:val="none" w:sz="0" w:space="0" w:color="auto"/>
        <w:left w:val="none" w:sz="0" w:space="0" w:color="auto"/>
        <w:bottom w:val="none" w:sz="0" w:space="0" w:color="auto"/>
        <w:right w:val="none" w:sz="0" w:space="0" w:color="auto"/>
      </w:divBdr>
    </w:div>
    <w:div w:id="110908410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81815587">
      <w:bodyDiv w:val="1"/>
      <w:marLeft w:val="0"/>
      <w:marRight w:val="0"/>
      <w:marTop w:val="0"/>
      <w:marBottom w:val="0"/>
      <w:divBdr>
        <w:top w:val="none" w:sz="0" w:space="0" w:color="auto"/>
        <w:left w:val="none" w:sz="0" w:space="0" w:color="auto"/>
        <w:bottom w:val="none" w:sz="0" w:space="0" w:color="auto"/>
        <w:right w:val="none" w:sz="0" w:space="0" w:color="auto"/>
      </w:divBdr>
    </w:div>
    <w:div w:id="1214733805">
      <w:bodyDiv w:val="1"/>
      <w:marLeft w:val="0"/>
      <w:marRight w:val="0"/>
      <w:marTop w:val="0"/>
      <w:marBottom w:val="0"/>
      <w:divBdr>
        <w:top w:val="none" w:sz="0" w:space="0" w:color="auto"/>
        <w:left w:val="none" w:sz="0" w:space="0" w:color="auto"/>
        <w:bottom w:val="none" w:sz="0" w:space="0" w:color="auto"/>
        <w:right w:val="none" w:sz="0" w:space="0" w:color="auto"/>
      </w:divBdr>
    </w:div>
    <w:div w:id="1275864085">
      <w:bodyDiv w:val="1"/>
      <w:marLeft w:val="0"/>
      <w:marRight w:val="0"/>
      <w:marTop w:val="0"/>
      <w:marBottom w:val="0"/>
      <w:divBdr>
        <w:top w:val="none" w:sz="0" w:space="0" w:color="auto"/>
        <w:left w:val="none" w:sz="0" w:space="0" w:color="auto"/>
        <w:bottom w:val="none" w:sz="0" w:space="0" w:color="auto"/>
        <w:right w:val="none" w:sz="0" w:space="0" w:color="auto"/>
      </w:divBdr>
    </w:div>
    <w:div w:id="1281840085">
      <w:bodyDiv w:val="1"/>
      <w:marLeft w:val="0"/>
      <w:marRight w:val="0"/>
      <w:marTop w:val="0"/>
      <w:marBottom w:val="0"/>
      <w:divBdr>
        <w:top w:val="none" w:sz="0" w:space="0" w:color="auto"/>
        <w:left w:val="none" w:sz="0" w:space="0" w:color="auto"/>
        <w:bottom w:val="none" w:sz="0" w:space="0" w:color="auto"/>
        <w:right w:val="none" w:sz="0" w:space="0" w:color="auto"/>
      </w:divBdr>
    </w:div>
    <w:div w:id="1387529943">
      <w:bodyDiv w:val="1"/>
      <w:marLeft w:val="0"/>
      <w:marRight w:val="0"/>
      <w:marTop w:val="0"/>
      <w:marBottom w:val="0"/>
      <w:divBdr>
        <w:top w:val="none" w:sz="0" w:space="0" w:color="auto"/>
        <w:left w:val="none" w:sz="0" w:space="0" w:color="auto"/>
        <w:bottom w:val="none" w:sz="0" w:space="0" w:color="auto"/>
        <w:right w:val="none" w:sz="0" w:space="0" w:color="auto"/>
      </w:divBdr>
    </w:div>
    <w:div w:id="1394816990">
      <w:bodyDiv w:val="1"/>
      <w:marLeft w:val="0"/>
      <w:marRight w:val="0"/>
      <w:marTop w:val="0"/>
      <w:marBottom w:val="0"/>
      <w:divBdr>
        <w:top w:val="none" w:sz="0" w:space="0" w:color="auto"/>
        <w:left w:val="none" w:sz="0" w:space="0" w:color="auto"/>
        <w:bottom w:val="none" w:sz="0" w:space="0" w:color="auto"/>
        <w:right w:val="none" w:sz="0" w:space="0" w:color="auto"/>
      </w:divBdr>
    </w:div>
    <w:div w:id="1577544553">
      <w:bodyDiv w:val="1"/>
      <w:marLeft w:val="0"/>
      <w:marRight w:val="0"/>
      <w:marTop w:val="0"/>
      <w:marBottom w:val="0"/>
      <w:divBdr>
        <w:top w:val="none" w:sz="0" w:space="0" w:color="auto"/>
        <w:left w:val="none" w:sz="0" w:space="0" w:color="auto"/>
        <w:bottom w:val="none" w:sz="0" w:space="0" w:color="auto"/>
        <w:right w:val="none" w:sz="0" w:space="0" w:color="auto"/>
      </w:divBdr>
    </w:div>
    <w:div w:id="1731223803">
      <w:bodyDiv w:val="1"/>
      <w:marLeft w:val="0"/>
      <w:marRight w:val="0"/>
      <w:marTop w:val="0"/>
      <w:marBottom w:val="0"/>
      <w:divBdr>
        <w:top w:val="none" w:sz="0" w:space="0" w:color="auto"/>
        <w:left w:val="none" w:sz="0" w:space="0" w:color="auto"/>
        <w:bottom w:val="none" w:sz="0" w:space="0" w:color="auto"/>
        <w:right w:val="none" w:sz="0" w:space="0" w:color="auto"/>
      </w:divBdr>
    </w:div>
    <w:div w:id="1852063970">
      <w:bodyDiv w:val="1"/>
      <w:marLeft w:val="0"/>
      <w:marRight w:val="0"/>
      <w:marTop w:val="0"/>
      <w:marBottom w:val="0"/>
      <w:divBdr>
        <w:top w:val="none" w:sz="0" w:space="0" w:color="auto"/>
        <w:left w:val="none" w:sz="0" w:space="0" w:color="auto"/>
        <w:bottom w:val="none" w:sz="0" w:space="0" w:color="auto"/>
        <w:right w:val="none" w:sz="0" w:space="0" w:color="auto"/>
      </w:divBdr>
      <w:divsChild>
        <w:div w:id="821702809">
          <w:marLeft w:val="0"/>
          <w:marRight w:val="0"/>
          <w:marTop w:val="0"/>
          <w:marBottom w:val="0"/>
          <w:divBdr>
            <w:top w:val="none" w:sz="0" w:space="0" w:color="auto"/>
            <w:left w:val="none" w:sz="0" w:space="0" w:color="auto"/>
            <w:bottom w:val="none" w:sz="0" w:space="0" w:color="auto"/>
            <w:right w:val="none" w:sz="0" w:space="0" w:color="auto"/>
          </w:divBdr>
        </w:div>
        <w:div w:id="2038658412">
          <w:marLeft w:val="0"/>
          <w:marRight w:val="0"/>
          <w:marTop w:val="0"/>
          <w:marBottom w:val="0"/>
          <w:divBdr>
            <w:top w:val="none" w:sz="0" w:space="0" w:color="auto"/>
            <w:left w:val="none" w:sz="0" w:space="0" w:color="auto"/>
            <w:bottom w:val="none" w:sz="0" w:space="0" w:color="auto"/>
            <w:right w:val="none" w:sz="0" w:space="0" w:color="auto"/>
          </w:divBdr>
        </w:div>
        <w:div w:id="2093236501">
          <w:marLeft w:val="0"/>
          <w:marRight w:val="0"/>
          <w:marTop w:val="0"/>
          <w:marBottom w:val="0"/>
          <w:divBdr>
            <w:top w:val="none" w:sz="0" w:space="0" w:color="auto"/>
            <w:left w:val="none" w:sz="0" w:space="0" w:color="auto"/>
            <w:bottom w:val="none" w:sz="0" w:space="0" w:color="auto"/>
            <w:right w:val="none" w:sz="0" w:space="0" w:color="auto"/>
          </w:divBdr>
        </w:div>
      </w:divsChild>
    </w:div>
    <w:div w:id="2009283013">
      <w:bodyDiv w:val="1"/>
      <w:marLeft w:val="0"/>
      <w:marRight w:val="0"/>
      <w:marTop w:val="0"/>
      <w:marBottom w:val="0"/>
      <w:divBdr>
        <w:top w:val="none" w:sz="0" w:space="0" w:color="auto"/>
        <w:left w:val="none" w:sz="0" w:space="0" w:color="auto"/>
        <w:bottom w:val="none" w:sz="0" w:space="0" w:color="auto"/>
        <w:right w:val="none" w:sz="0" w:space="0" w:color="auto"/>
      </w:divBdr>
    </w:div>
    <w:div w:id="2027444744">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119039.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oes/current/oes119039.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oes/current/oes1131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A2A66F1C41B44807E87D667A3C782" ma:contentTypeVersion="22" ma:contentTypeDescription="Create a new document." ma:contentTypeScope="" ma:versionID="6e3ad338fa4009909f4b7ee04d44b62a">
  <xsd:schema xmlns:xsd="http://www.w3.org/2001/XMLSchema" xmlns:xs="http://www.w3.org/2001/XMLSchema" xmlns:p="http://schemas.microsoft.com/office/2006/metadata/properties" xmlns:ns2="9a99d4e7-d057-4e9e-8fd4-8db33f89e441" xmlns:ns3="6ac3f2fe-54b9-4c53-9208-02d48b305fd4" xmlns:ns4="a05937c2-c72e-4da0-8099-8e72a155abb7" targetNamespace="http://schemas.microsoft.com/office/2006/metadata/properties" ma:root="true" ma:fieldsID="64b9a172971501e976aa56b3a121b7f8" ns2:_="" ns3:_="" ns4:_="">
    <xsd:import namespace="9a99d4e7-d057-4e9e-8fd4-8db33f89e441"/>
    <xsd:import namespace="6ac3f2fe-54b9-4c53-9208-02d48b305fd4"/>
    <xsd:import namespace="a05937c2-c72e-4da0-8099-8e72a155a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9d4e7-d057-4e9e-8fd4-8db33f89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3f2fe-54b9-4c53-9208-02d48b305f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586bc32-27d5-495c-b048-69225c1e7b17}" ma:internalName="TaxCatchAll" ma:showField="CatchAllData" ma:web="6ac3f2fe-54b9-4c53-9208-02d48b30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5937c2-c72e-4da0-8099-8e72a155abb7" xsi:nil="true"/>
    <lcf76f155ced4ddcb4097134ff3c332f xmlns="9a99d4e7-d057-4e9e-8fd4-8db33f89e441">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744a5fc2-e1de-4226-a417-e5990e3526f4"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3C5-9A79-4CB1-8737-27556C7E5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9d4e7-d057-4e9e-8fd4-8db33f89e441"/>
    <ds:schemaRef ds:uri="6ac3f2fe-54b9-4c53-9208-02d48b305fd4"/>
    <ds:schemaRef ds:uri="a05937c2-c72e-4da0-8099-8e72a155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72336-967D-44E6-A4F4-4C36C2839527}">
  <ds:schemaRefs>
    <ds:schemaRef ds:uri="6ac3f2fe-54b9-4c53-9208-02d48b305fd4"/>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a05937c2-c72e-4da0-8099-8e72a155abb7"/>
    <ds:schemaRef ds:uri="9a99d4e7-d057-4e9e-8fd4-8db33f89e441"/>
    <ds:schemaRef ds:uri="http://purl.org/dc/dcmitype/"/>
  </ds:schemaRefs>
</ds:datastoreItem>
</file>

<file path=customXml/itemProps3.xml><?xml version="1.0" encoding="utf-8"?>
<ds:datastoreItem xmlns:ds="http://schemas.openxmlformats.org/officeDocument/2006/customXml" ds:itemID="{100B5B03-8DB3-46C1-BEC0-B636917C312C}">
  <ds:schemaRefs>
    <ds:schemaRef ds:uri="Microsoft.SharePoint.Taxonomy.ContentTypeSync"/>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5.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22083</CharactersWithSpaces>
  <SharedDoc>false</SharedDoc>
  <HLinks>
    <vt:vector size="42" baseType="variant">
      <vt:variant>
        <vt:i4>4718617</vt:i4>
      </vt:variant>
      <vt:variant>
        <vt:i4>9</vt:i4>
      </vt:variant>
      <vt:variant>
        <vt:i4>0</vt:i4>
      </vt:variant>
      <vt:variant>
        <vt:i4>5</vt:i4>
      </vt:variant>
      <vt:variant>
        <vt:lpwstr>https://www.bls.gov/oes/current/oes113131.htm</vt:lpwstr>
      </vt:variant>
      <vt:variant>
        <vt:lpwstr/>
      </vt:variant>
      <vt:variant>
        <vt:i4>4325400</vt:i4>
      </vt:variant>
      <vt:variant>
        <vt:i4>6</vt:i4>
      </vt:variant>
      <vt:variant>
        <vt:i4>0</vt:i4>
      </vt:variant>
      <vt:variant>
        <vt:i4>5</vt:i4>
      </vt:variant>
      <vt:variant>
        <vt:lpwstr>https://www.bls.gov/oes/current/oes119031.htm</vt:lpwstr>
      </vt:variant>
      <vt:variant>
        <vt:lpwstr/>
      </vt:variant>
      <vt:variant>
        <vt:i4>4325392</vt:i4>
      </vt:variant>
      <vt:variant>
        <vt:i4>3</vt:i4>
      </vt:variant>
      <vt:variant>
        <vt:i4>0</vt:i4>
      </vt:variant>
      <vt:variant>
        <vt:i4>5</vt:i4>
      </vt:variant>
      <vt:variant>
        <vt:lpwstr>https://www.bls.gov/oes/current/oes119039.htm</vt:lpwstr>
      </vt:variant>
      <vt:variant>
        <vt:lpwstr/>
      </vt:variant>
      <vt:variant>
        <vt:i4>4325400</vt:i4>
      </vt:variant>
      <vt:variant>
        <vt:i4>0</vt:i4>
      </vt:variant>
      <vt:variant>
        <vt:i4>0</vt:i4>
      </vt:variant>
      <vt:variant>
        <vt:i4>5</vt:i4>
      </vt:variant>
      <vt:variant>
        <vt:lpwstr>https://www.bls.gov/oes/current/oes119031.htm</vt:lpwstr>
      </vt:variant>
      <vt:variant>
        <vt:lpwstr/>
      </vt:variant>
      <vt:variant>
        <vt:i4>5177421</vt:i4>
      </vt:variant>
      <vt:variant>
        <vt:i4>12</vt:i4>
      </vt:variant>
      <vt:variant>
        <vt:i4>0</vt:i4>
      </vt:variant>
      <vt:variant>
        <vt:i4>5</vt:i4>
      </vt:variant>
      <vt:variant>
        <vt:lpwstr>https://www.law.cornell.edu/cfr/text/5/1320.9</vt:lpwstr>
      </vt:variant>
      <vt:variant>
        <vt:lpwstr/>
      </vt:variant>
      <vt:variant>
        <vt:i4>6225972</vt:i4>
      </vt:variant>
      <vt:variant>
        <vt:i4>9</vt:i4>
      </vt:variant>
      <vt:variant>
        <vt:i4>0</vt:i4>
      </vt:variant>
      <vt:variant>
        <vt:i4>5</vt:i4>
      </vt:variant>
      <vt:variant>
        <vt:lpwstr>mailto:Ehrlich-Stacy@norc.org</vt:lpwstr>
      </vt:variant>
      <vt:variant>
        <vt:lpwstr/>
      </vt:variant>
      <vt:variant>
        <vt:i4>1179764</vt:i4>
      </vt:variant>
      <vt:variant>
        <vt:i4>6</vt:i4>
      </vt:variant>
      <vt:variant>
        <vt:i4>0</vt:i4>
      </vt:variant>
      <vt:variant>
        <vt:i4>5</vt:i4>
      </vt:variant>
      <vt:variant>
        <vt:lpwstr>mailto:Kabourek-Sarah@norc.org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Jacquelyn (ACF) (CTR)</dc:creator>
  <cp:keywords/>
  <cp:lastModifiedBy>ACF PRA</cp:lastModifiedBy>
  <cp:revision>4</cp:revision>
  <dcterms:created xsi:type="dcterms:W3CDTF">2022-08-23T21:00:00Z</dcterms:created>
  <dcterms:modified xsi:type="dcterms:W3CDTF">2022-08-26T16:56:00Z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0x01010089EA2A66F1C41B44807E87D667A3C782</vt:lpwstr>
  </property>
  <property fmtid="{D5CDD505-2E9C-101B-9397-08002B2CF9AE}" pid="3" name="MediaServiceImageTags">
    <vt:lpwstr/>
  </property>
</Properties>
</file>