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54255A" w:rsidRPr="00B13297" w:rsidP="00B13297" w14:paraId="62DEA0B8" w14:textId="231FFABA">
      <w:pPr>
        <w:pStyle w:val="ReportCover-Title"/>
        <w:jc w:val="center"/>
        <w:rPr>
          <w:rFonts w:ascii="Arial" w:eastAsia="Arial Unicode MS" w:hAnsi="Arial" w:cs="Arial"/>
          <w:color w:val="auto"/>
        </w:rPr>
      </w:pPr>
      <w:r>
        <w:rPr>
          <w:rFonts w:ascii="Arial" w:eastAsia="Arial Unicode MS" w:hAnsi="Arial" w:cs="Arial"/>
          <w:noProof/>
          <w:color w:val="auto"/>
        </w:rPr>
        <w:t>Employment Process</w:t>
      </w:r>
      <w:r w:rsidR="00D2202E">
        <w:rPr>
          <w:rFonts w:ascii="Arial" w:eastAsia="Arial Unicode MS" w:hAnsi="Arial" w:cs="Arial"/>
          <w:noProof/>
          <w:color w:val="auto"/>
        </w:rPr>
        <w:t>es</w:t>
      </w:r>
      <w:r>
        <w:rPr>
          <w:rFonts w:ascii="Arial" w:eastAsia="Arial Unicode MS" w:hAnsi="Arial" w:cs="Arial"/>
          <w:noProof/>
          <w:color w:val="auto"/>
        </w:rPr>
        <w:t xml:space="preserve"> as Barriers to </w:t>
      </w:r>
      <w:r w:rsidR="0047161A">
        <w:rPr>
          <w:rFonts w:ascii="Arial" w:eastAsia="Arial Unicode MS" w:hAnsi="Arial" w:cs="Arial"/>
          <w:noProof/>
          <w:color w:val="auto"/>
        </w:rPr>
        <w:t>Employment in the Lower-Wage Labor Market</w:t>
      </w:r>
      <w:r w:rsidR="00F836BE">
        <w:rPr>
          <w:rFonts w:ascii="Arial" w:eastAsia="Arial Unicode MS" w:hAnsi="Arial" w:cs="Arial"/>
          <w:noProof/>
          <w:color w:val="auto"/>
        </w:rPr>
        <w:t>:</w:t>
      </w:r>
    </w:p>
    <w:p w:rsidR="4A870AD7" w:rsidP="69E2256E" w14:paraId="036FFB13" w14:textId="31EDF444">
      <w:pPr>
        <w:pStyle w:val="ReportCover-Title"/>
        <w:jc w:val="center"/>
        <w:rPr>
          <w:rFonts w:ascii="Arial" w:eastAsia="Arial Unicode MS" w:hAnsi="Arial" w:cs="Arial"/>
          <w:i/>
          <w:iCs/>
          <w:noProof/>
          <w:color w:val="auto"/>
        </w:rPr>
      </w:pPr>
      <w:r w:rsidRPr="00B8269C">
        <w:rPr>
          <w:rFonts w:ascii="Arial" w:eastAsia="Arial Unicode MS" w:hAnsi="Arial" w:cs="Arial"/>
          <w:i/>
          <w:iCs/>
          <w:noProof/>
          <w:color w:val="auto"/>
        </w:rPr>
        <w:t>Interventions to</w:t>
      </w:r>
      <w:r w:rsidRPr="69E2256E" w:rsidR="2CCE4C10">
        <w:rPr>
          <w:rFonts w:ascii="Arial" w:eastAsia="Arial Unicode MS" w:hAnsi="Arial" w:cs="Arial"/>
          <w:i/>
          <w:iCs/>
          <w:noProof/>
          <w:color w:val="auto"/>
        </w:rPr>
        <w:t xml:space="preserve"> </w:t>
      </w:r>
      <w:r w:rsidRPr="69E2256E" w:rsidR="17A3B205">
        <w:rPr>
          <w:rFonts w:ascii="Arial" w:eastAsia="Arial Unicode MS" w:hAnsi="Arial" w:cs="Arial"/>
          <w:i/>
          <w:iCs/>
          <w:noProof/>
          <w:color w:val="auto"/>
        </w:rPr>
        <w:t>Address</w:t>
      </w:r>
      <w:r w:rsidRPr="69E2256E" w:rsidR="2CCE4C10">
        <w:rPr>
          <w:rFonts w:ascii="Arial" w:eastAsia="Arial Unicode MS" w:hAnsi="Arial" w:cs="Arial"/>
          <w:i/>
          <w:iCs/>
          <w:noProof/>
          <w:color w:val="auto"/>
        </w:rPr>
        <w:t xml:space="preserve"> Racial Bias</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FA5B1A" w:rsidP="00B3652D" w14:paraId="025E32B5" w14:textId="77777777">
      <w:pPr>
        <w:pStyle w:val="ReportCover-Title"/>
        <w:jc w:val="center"/>
        <w:rPr>
          <w:rFonts w:ascii="Arial" w:hAnsi="Arial" w:cs="Arial"/>
          <w:color w:val="auto"/>
          <w:sz w:val="32"/>
          <w:szCs w:val="32"/>
        </w:rPr>
      </w:pPr>
      <w:r w:rsidRPr="00FA5B1A">
        <w:rPr>
          <w:rFonts w:ascii="Arial" w:hAnsi="Arial" w:cs="Arial"/>
          <w:color w:val="auto"/>
          <w:sz w:val="32"/>
          <w:szCs w:val="32"/>
        </w:rPr>
        <w:t>Formative Data Collections for ACF Research</w:t>
      </w:r>
    </w:p>
    <w:p w:rsidR="00B3652D" w:rsidRPr="00FA5B1A" w:rsidP="00B3652D" w14:paraId="16F24FC8" w14:textId="77777777">
      <w:pPr>
        <w:pStyle w:val="ReportCover-Title"/>
        <w:jc w:val="center"/>
        <w:rPr>
          <w:rFonts w:ascii="Arial" w:hAnsi="Arial" w:cs="Arial"/>
          <w:color w:val="auto"/>
          <w:sz w:val="32"/>
          <w:szCs w:val="32"/>
        </w:rPr>
      </w:pPr>
    </w:p>
    <w:p w:rsidR="00B3652D" w:rsidRPr="00B8269C" w:rsidP="18AE46ED" w14:paraId="68EB784E" w14:textId="7DC8F157">
      <w:pPr>
        <w:pStyle w:val="ReportCover-Title"/>
        <w:jc w:val="center"/>
        <w:rPr>
          <w:rFonts w:ascii="Arial" w:hAnsi="Arial" w:cs="Arial"/>
          <w:color w:val="auto"/>
          <w:sz w:val="32"/>
          <w:szCs w:val="32"/>
        </w:rPr>
      </w:pPr>
      <w:r w:rsidRPr="00B8269C">
        <w:rPr>
          <w:rFonts w:ascii="Arial" w:hAnsi="Arial" w:cs="Arial"/>
          <w:color w:val="auto"/>
          <w:sz w:val="32"/>
          <w:szCs w:val="32"/>
        </w:rPr>
        <w:t xml:space="preserve">0970 </w:t>
      </w:r>
      <w:r w:rsidRPr="00B8269C" w:rsidR="5E3839DF">
        <w:rPr>
          <w:rFonts w:ascii="Arial" w:hAnsi="Arial" w:cs="Arial"/>
          <w:color w:val="auto"/>
          <w:sz w:val="32"/>
          <w:szCs w:val="32"/>
        </w:rPr>
        <w:t>–</w:t>
      </w:r>
      <w:r w:rsidRPr="00B8269C">
        <w:rPr>
          <w:rFonts w:ascii="Arial" w:hAnsi="Arial" w:cs="Arial"/>
          <w:color w:val="auto"/>
          <w:sz w:val="32"/>
          <w:szCs w:val="32"/>
        </w:rPr>
        <w:t xml:space="preserve"> </w:t>
      </w:r>
      <w:r w:rsidRPr="00B8269C" w:rsidR="003D121C">
        <w:rPr>
          <w:rFonts w:ascii="Arial" w:hAnsi="Arial" w:cs="Arial"/>
          <w:color w:val="auto"/>
          <w:sz w:val="32"/>
          <w:szCs w:val="32"/>
        </w:rPr>
        <w:t>0356</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7B1EA26F" w14:paraId="782F2D46" w14:textId="585F0142">
      <w:pPr>
        <w:pStyle w:val="ReportCover-Date"/>
        <w:jc w:val="center"/>
        <w:rPr>
          <w:rFonts w:ascii="Arial" w:hAnsi="Arial" w:cs="Arial"/>
          <w:color w:val="auto"/>
        </w:rPr>
      </w:pPr>
      <w:r w:rsidRPr="1D11D4AF">
        <w:rPr>
          <w:rFonts w:ascii="Arial" w:hAnsi="Arial" w:cs="Arial"/>
          <w:color w:val="auto"/>
        </w:rPr>
        <w:t>MAY</w:t>
      </w:r>
      <w:r w:rsidRPr="1D11D4AF" w:rsidR="0077558F">
        <w:rPr>
          <w:rFonts w:ascii="Arial" w:hAnsi="Arial" w:cs="Arial"/>
          <w:color w:val="auto"/>
        </w:rPr>
        <w:t>202</w:t>
      </w:r>
      <w:r w:rsidRPr="1D11D4AF" w:rsidR="0AE38CA2">
        <w:rPr>
          <w:rFonts w:ascii="Arial" w:hAnsi="Arial" w:cs="Arial"/>
          <w:color w:val="auto"/>
        </w:rPr>
        <w:t>3</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03FF2A92">
      <w:pPr>
        <w:spacing w:after="0" w:line="240" w:lineRule="auto"/>
        <w:jc w:val="center"/>
        <w:rPr>
          <w:rFonts w:ascii="Arial" w:hAnsi="Arial" w:cs="Arial"/>
        </w:rPr>
      </w:pPr>
      <w:r w:rsidRPr="00B13297">
        <w:rPr>
          <w:rFonts w:ascii="Arial" w:hAnsi="Arial" w:cs="Arial"/>
        </w:rPr>
        <w:t>Project Officer:</w:t>
      </w:r>
    </w:p>
    <w:p w:rsidR="0054255A" w:rsidP="00B13297" w14:paraId="0313461E" w14:textId="3E7D0A6C">
      <w:pPr>
        <w:spacing w:after="0" w:line="240" w:lineRule="auto"/>
        <w:jc w:val="center"/>
        <w:rPr>
          <w:b/>
        </w:rPr>
      </w:pPr>
      <w:r>
        <w:rPr>
          <w:b/>
        </w:rPr>
        <w:t>Megan Reid</w:t>
      </w:r>
    </w:p>
    <w:p w:rsidR="007733A4" w:rsidP="00B13297" w14:paraId="3299258A" w14:textId="12F0F8AD">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5E7DD7B2">
      <w:pPr>
        <w:rPr>
          <w:b/>
        </w:rPr>
      </w:pPr>
    </w:p>
    <w:p w:rsidR="00FA5B1A" w14:paraId="1CC8C279" w14:textId="77777777">
      <w:pPr>
        <w:rPr>
          <w:b/>
        </w:rPr>
      </w:pPr>
    </w:p>
    <w:p w:rsidR="00624DDC" w:rsidP="00624DDC" w14:paraId="36C08276" w14:textId="671DC8EB">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1215126F">
        <w:rPr>
          <w:b/>
          <w:bCs/>
          <w:sz w:val="28"/>
          <w:szCs w:val="28"/>
          <w:u w:val="single"/>
        </w:rPr>
        <w:t>Executive Summary</w:t>
      </w:r>
    </w:p>
    <w:p w:rsidR="00B04785" w:rsidP="000F1E4A" w14:paraId="0E005B8C" w14:textId="2F3FE2A6">
      <w:pPr>
        <w:spacing w:after="0" w:line="240" w:lineRule="auto"/>
        <w:rPr>
          <w:b/>
          <w:bCs/>
        </w:rPr>
      </w:pPr>
    </w:p>
    <w:p w:rsidR="00B04785" w:rsidRPr="00B04785" w:rsidP="00D83D96" w14:paraId="00321FF0" w14:textId="6AEDC179">
      <w:pPr>
        <w:pStyle w:val="ListParagraph"/>
        <w:numPr>
          <w:ilvl w:val="0"/>
          <w:numId w:val="29"/>
        </w:numPr>
        <w:spacing w:after="0" w:line="240" w:lineRule="auto"/>
      </w:pPr>
      <w:r w:rsidRPr="585E611F">
        <w:rPr>
          <w:b/>
          <w:bCs/>
        </w:rPr>
        <w:t xml:space="preserve">Type of Request: </w:t>
      </w:r>
      <w:r>
        <w:t xml:space="preserve">This </w:t>
      </w:r>
      <w:r w:rsidR="629695CE">
        <w:t>is a new information collection request</w:t>
      </w:r>
      <w:r w:rsidRPr="00973417" w:rsidR="00973417">
        <w:t xml:space="preserve"> </w:t>
      </w:r>
      <w:r w:rsidR="00973417">
        <w:t>under the umbrella generic, Formative Data Collections for ACF Research (0970-0356)</w:t>
      </w:r>
      <w:r w:rsidR="629695CE">
        <w:t>.</w:t>
      </w:r>
    </w:p>
    <w:p w:rsidR="00EA405B" w:rsidP="00906F6A" w14:paraId="7AA876FD" w14:textId="719FD443">
      <w:pPr>
        <w:spacing w:after="0" w:line="240" w:lineRule="auto"/>
        <w:rPr>
          <w:b/>
          <w:bCs/>
        </w:rPr>
      </w:pPr>
    </w:p>
    <w:p w:rsidR="00CE5DC9" w:rsidRPr="003A0B26" w:rsidP="00860352" w14:paraId="66B74C4B" w14:textId="0F3F8E3A">
      <w:pPr>
        <w:pStyle w:val="ListParagraph"/>
        <w:numPr>
          <w:ilvl w:val="0"/>
          <w:numId w:val="29"/>
        </w:numPr>
        <w:spacing w:after="0" w:line="240" w:lineRule="auto"/>
        <w:rPr>
          <w:rFonts w:cs="Calibri"/>
        </w:rPr>
      </w:pPr>
      <w:r w:rsidRPr="003A0B26">
        <w:rPr>
          <w:b/>
          <w:bCs/>
        </w:rPr>
        <w:t xml:space="preserve">Description of Request: </w:t>
      </w:r>
      <w:r w:rsidRPr="003A0B26" w:rsidR="00CB573A">
        <w:rPr>
          <w:rFonts w:cs="Calibri"/>
        </w:rPr>
        <w:t xml:space="preserve">The </w:t>
      </w:r>
      <w:r w:rsidRPr="003A0B26" w:rsidR="003E2D76">
        <w:rPr>
          <w:rFonts w:cs="Calibri"/>
        </w:rPr>
        <w:t xml:space="preserve">Office of Planning, Research, and Evaluation within </w:t>
      </w:r>
      <w:r w:rsidRPr="003A0B26" w:rsidR="00980BD1">
        <w:rPr>
          <w:rFonts w:cs="Calibri"/>
        </w:rPr>
        <w:t>the Administration for Children and Families at the U.S. Department of Health and Human Services</w:t>
      </w:r>
      <w:r w:rsidRPr="003A0B26" w:rsidR="00CB573A">
        <w:rPr>
          <w:rFonts w:cs="Calibri"/>
        </w:rPr>
        <w:t xml:space="preserve"> </w:t>
      </w:r>
      <w:r w:rsidRPr="003A0B26" w:rsidR="2D71BDB1">
        <w:rPr>
          <w:rFonts w:cs="Calibri"/>
        </w:rPr>
        <w:t xml:space="preserve">launched </w:t>
      </w:r>
      <w:r w:rsidRPr="003A0B26" w:rsidR="20764602">
        <w:rPr>
          <w:rFonts w:cs="Calibri"/>
        </w:rPr>
        <w:t xml:space="preserve">the </w:t>
      </w:r>
      <w:r w:rsidRPr="003A0B26" w:rsidR="3F16C524">
        <w:rPr>
          <w:rFonts w:cs="Calibri"/>
          <w:b/>
          <w:bCs/>
        </w:rPr>
        <w:t xml:space="preserve">Employment Processes as Barriers to Employment in the Lower-Wage Labor Market </w:t>
      </w:r>
      <w:r w:rsidRPr="003A0B26" w:rsidR="005265F4">
        <w:rPr>
          <w:rFonts w:cs="Calibri"/>
          <w:b/>
          <w:bCs/>
        </w:rPr>
        <w:t>project</w:t>
      </w:r>
      <w:r w:rsidRPr="003A0B26" w:rsidR="2D71BDB1">
        <w:rPr>
          <w:rFonts w:cs="Calibri"/>
          <w:b/>
          <w:bCs/>
        </w:rPr>
        <w:t xml:space="preserve"> </w:t>
      </w:r>
      <w:r w:rsidRPr="003A0B26" w:rsidR="7AFA289C">
        <w:rPr>
          <w:rFonts w:cs="Calibri"/>
          <w:b/>
          <w:bCs/>
        </w:rPr>
        <w:t xml:space="preserve">(EPB </w:t>
      </w:r>
      <w:r w:rsidRPr="003A0B26" w:rsidR="00F836BE">
        <w:rPr>
          <w:rFonts w:cs="Calibri"/>
          <w:b/>
          <w:bCs/>
        </w:rPr>
        <w:t>Project</w:t>
      </w:r>
      <w:r w:rsidRPr="003A0B26" w:rsidR="7AFA289C">
        <w:rPr>
          <w:rFonts w:cs="Calibri"/>
          <w:b/>
          <w:bCs/>
        </w:rPr>
        <w:t>)</w:t>
      </w:r>
      <w:r w:rsidRPr="003A0B26" w:rsidR="7AFA289C">
        <w:rPr>
          <w:rFonts w:cs="Calibri"/>
        </w:rPr>
        <w:t xml:space="preserve"> </w:t>
      </w:r>
      <w:r w:rsidRPr="003A0B26" w:rsidR="5D75B719">
        <w:rPr>
          <w:rFonts w:cs="Calibri"/>
        </w:rPr>
        <w:t>to understand the many ways in which employment processes in hiring, promotion, and wage setting contribute to racial disparities in employment</w:t>
      </w:r>
      <w:r w:rsidRPr="003A0B26" w:rsidR="63AE7A68">
        <w:rPr>
          <w:rFonts w:cs="Calibri"/>
        </w:rPr>
        <w:t xml:space="preserve"> as a </w:t>
      </w:r>
      <w:r w:rsidRPr="003A0B26" w:rsidR="19E62FE8">
        <w:rPr>
          <w:rFonts w:cs="Calibri"/>
        </w:rPr>
        <w:t>meaningful first step in improving racial equity in employment</w:t>
      </w:r>
      <w:r w:rsidRPr="003A0B26" w:rsidR="5D75B719">
        <w:rPr>
          <w:rFonts w:cs="Calibri"/>
        </w:rPr>
        <w:t>.</w:t>
      </w:r>
      <w:r w:rsidRPr="003A0B26" w:rsidR="19E62FE8">
        <w:rPr>
          <w:rFonts w:cs="Calibri"/>
        </w:rPr>
        <w:t xml:space="preserve"> The EPB </w:t>
      </w:r>
      <w:r w:rsidRPr="003A0B26" w:rsidR="00F836BE">
        <w:rPr>
          <w:rFonts w:cs="Calibri"/>
        </w:rPr>
        <w:t xml:space="preserve">project </w:t>
      </w:r>
      <w:r w:rsidRPr="003A0B26" w:rsidR="00460534">
        <w:rPr>
          <w:rFonts w:cs="Calibri"/>
        </w:rPr>
        <w:t xml:space="preserve">will systematically review how employment processes can </w:t>
      </w:r>
      <w:r w:rsidRPr="003A0B26" w:rsidR="6552F19B">
        <w:rPr>
          <w:rFonts w:cs="Calibri"/>
        </w:rPr>
        <w:t>perpetuate racial bias in employment</w:t>
      </w:r>
      <w:r w:rsidRPr="003A0B26" w:rsidR="11679AB3">
        <w:rPr>
          <w:rFonts w:cs="Calibri"/>
        </w:rPr>
        <w:t xml:space="preserve"> </w:t>
      </w:r>
      <w:r w:rsidRPr="003A0B26" w:rsidR="6552F19B">
        <w:rPr>
          <w:rFonts w:cs="Calibri"/>
        </w:rPr>
        <w:t>and</w:t>
      </w:r>
      <w:r w:rsidRPr="003A0B26" w:rsidR="11679AB3">
        <w:rPr>
          <w:rFonts w:cs="Calibri"/>
        </w:rPr>
        <w:t xml:space="preserve"> </w:t>
      </w:r>
      <w:r w:rsidRPr="003A0B26" w:rsidR="00460534">
        <w:rPr>
          <w:rFonts w:cs="Calibri"/>
        </w:rPr>
        <w:t xml:space="preserve">explore and identify strategies </w:t>
      </w:r>
      <w:r w:rsidRPr="003A0B26" w:rsidR="6E9259C7">
        <w:rPr>
          <w:rFonts w:cs="Calibri"/>
        </w:rPr>
        <w:t>that hold promise in reducing</w:t>
      </w:r>
      <w:r w:rsidRPr="003A0B26" w:rsidR="00460534">
        <w:rPr>
          <w:rFonts w:cs="Calibri"/>
        </w:rPr>
        <w:t xml:space="preserve"> </w:t>
      </w:r>
      <w:r w:rsidRPr="003A0B26" w:rsidR="00A63472">
        <w:rPr>
          <w:rFonts w:cs="Calibri"/>
        </w:rPr>
        <w:t xml:space="preserve">racial </w:t>
      </w:r>
      <w:r w:rsidRPr="003A0B26" w:rsidR="00460534">
        <w:rPr>
          <w:rFonts w:cs="Calibri"/>
        </w:rPr>
        <w:t xml:space="preserve">biases in the low-wage labor market. </w:t>
      </w:r>
      <w:r w:rsidRPr="003A0B26" w:rsidR="00E73C78">
        <w:rPr>
          <w:rFonts w:cs="Calibri"/>
        </w:rPr>
        <w:t xml:space="preserve">As part of this project, ACF is proposing to </w:t>
      </w:r>
      <w:r w:rsidRPr="003A0B26" w:rsidR="008C2602">
        <w:rPr>
          <w:rFonts w:cs="Calibri"/>
        </w:rPr>
        <w:t>conduct</w:t>
      </w:r>
      <w:r w:rsidRPr="003A0B26" w:rsidR="2E293BAE">
        <w:rPr>
          <w:rFonts w:cs="Calibri"/>
        </w:rPr>
        <w:t xml:space="preserve"> in-person</w:t>
      </w:r>
      <w:r w:rsidRPr="003A0B26" w:rsidR="01237577">
        <w:rPr>
          <w:rFonts w:cs="Calibri"/>
        </w:rPr>
        <w:t xml:space="preserve"> and </w:t>
      </w:r>
      <w:r w:rsidRPr="003A0B26" w:rsidR="2E293BAE">
        <w:rPr>
          <w:rFonts w:cs="Calibri"/>
        </w:rPr>
        <w:t>phone</w:t>
      </w:r>
      <w:r w:rsidRPr="003A0B26" w:rsidR="01237577">
        <w:rPr>
          <w:rFonts w:cs="Calibri"/>
        </w:rPr>
        <w:t xml:space="preserve"> interviews </w:t>
      </w:r>
      <w:r w:rsidRPr="003A0B26" w:rsidR="7C3A5EBE">
        <w:rPr>
          <w:rFonts w:cs="Calibri"/>
        </w:rPr>
        <w:t>with</w:t>
      </w:r>
      <w:r w:rsidRPr="003A0B26" w:rsidR="2FD12907">
        <w:rPr>
          <w:rFonts w:cs="Calibri"/>
        </w:rPr>
        <w:t xml:space="preserve"> </w:t>
      </w:r>
      <w:r w:rsidRPr="003A0B26" w:rsidR="70651FC9">
        <w:rPr>
          <w:rFonts w:cs="Calibri"/>
        </w:rPr>
        <w:t xml:space="preserve">program staff, partners, employers, and </w:t>
      </w:r>
      <w:r w:rsidRPr="003A0B26" w:rsidR="024ABA80">
        <w:rPr>
          <w:rFonts w:cs="Calibri"/>
        </w:rPr>
        <w:t>workers involved with</w:t>
      </w:r>
      <w:r w:rsidRPr="003A0B26" w:rsidR="2CEC5325">
        <w:rPr>
          <w:rFonts w:cs="Calibri"/>
        </w:rPr>
        <w:t xml:space="preserve"> </w:t>
      </w:r>
      <w:r w:rsidRPr="003A0B26" w:rsidR="12F22DE7">
        <w:rPr>
          <w:rFonts w:cs="Calibri"/>
        </w:rPr>
        <w:t xml:space="preserve">four </w:t>
      </w:r>
      <w:r w:rsidRPr="003A0B26" w:rsidR="77D60A4D">
        <w:rPr>
          <w:rFonts w:cs="Calibri"/>
        </w:rPr>
        <w:t xml:space="preserve">promising </w:t>
      </w:r>
      <w:r w:rsidRPr="003A0B26" w:rsidR="12F22DE7">
        <w:rPr>
          <w:rFonts w:cs="Calibri"/>
        </w:rPr>
        <w:t>interventions</w:t>
      </w:r>
      <w:r w:rsidRPr="003A0B26" w:rsidR="77D60A4D">
        <w:rPr>
          <w:rFonts w:cs="Calibri"/>
        </w:rPr>
        <w:t>.</w:t>
      </w:r>
      <w:r w:rsidRPr="003A0B26" w:rsidR="7ACA2232">
        <w:rPr>
          <w:rFonts w:cs="Calibri"/>
        </w:rPr>
        <w:t xml:space="preserve"> </w:t>
      </w:r>
      <w:r w:rsidRPr="003A0B26" w:rsidR="009C7471">
        <w:rPr>
          <w:rFonts w:cs="Calibri"/>
        </w:rPr>
        <w:t xml:space="preserve">A previous </w:t>
      </w:r>
      <w:r w:rsidRPr="003A0B26" w:rsidR="00F836BE">
        <w:rPr>
          <w:rFonts w:cs="Calibri"/>
        </w:rPr>
        <w:t xml:space="preserve">information </w:t>
      </w:r>
      <w:r w:rsidRPr="003A0B26" w:rsidR="009C7471">
        <w:rPr>
          <w:rFonts w:cs="Calibri"/>
        </w:rPr>
        <w:t>collection request was approved in May 2022,</w:t>
      </w:r>
      <w:r w:rsidRPr="003A0B26" w:rsidR="00F836BE">
        <w:rPr>
          <w:rFonts w:cs="Calibri"/>
        </w:rPr>
        <w:t xml:space="preserve"> for a related study for the EPB project,</w:t>
      </w:r>
      <w:r w:rsidRPr="003A0B26" w:rsidR="00DE7A70">
        <w:rPr>
          <w:rFonts w:cs="Calibri"/>
        </w:rPr>
        <w:t xml:space="preserve"> to</w:t>
      </w:r>
      <w:r w:rsidRPr="003A0B26" w:rsidR="009C7471">
        <w:rPr>
          <w:rFonts w:cs="Calibri"/>
        </w:rPr>
        <w:t xml:space="preserve"> </w:t>
      </w:r>
      <w:r w:rsidRPr="003A0B26" w:rsidR="00DE7A70">
        <w:rPr>
          <w:rFonts w:cs="Calibri"/>
        </w:rPr>
        <w:t>conduct one-on-one semi-structured discussions with a range of project collaborators.</w:t>
      </w:r>
      <w:r w:rsidRPr="003A0B26" w:rsidR="009C7471">
        <w:rPr>
          <w:rFonts w:cs="Calibri"/>
        </w:rPr>
        <w:t xml:space="preserve"> </w:t>
      </w:r>
      <w:r w:rsidRPr="003A0B26" w:rsidR="0025600A">
        <w:rPr>
          <w:rFonts w:cs="Calibri"/>
        </w:rPr>
        <w:t>We do not intend for this information to be used as the principal basis for public policy decisions.</w:t>
      </w:r>
    </w:p>
    <w:p w:rsidR="00CE5DC9" w:rsidP="1215126F" w14:paraId="4820CFEF" w14:textId="03158449">
      <w:pPr>
        <w:pStyle w:val="ListParagraph"/>
        <w:spacing w:line="240" w:lineRule="auto"/>
        <w:rPr>
          <w:rFonts w:cs="Calibri"/>
        </w:rPr>
      </w:pPr>
    </w:p>
    <w:p w:rsidR="0CA5384A" w:rsidRPr="003A0B26" w:rsidP="00860352" w14:paraId="795C642F" w14:textId="6BA3587E">
      <w:pPr>
        <w:pStyle w:val="ListParagraph"/>
        <w:numPr>
          <w:ilvl w:val="0"/>
          <w:numId w:val="28"/>
        </w:numPr>
        <w:spacing w:after="0" w:line="240" w:lineRule="auto"/>
        <w:rPr>
          <w:rFonts w:cs="Calibri"/>
        </w:rPr>
      </w:pPr>
      <w:r w:rsidRPr="003A0B26">
        <w:rPr>
          <w:b/>
          <w:bCs/>
        </w:rPr>
        <w:t xml:space="preserve">Time Sensitivity: </w:t>
      </w:r>
      <w:r w:rsidRPr="003A0B26">
        <w:rPr>
          <w:rFonts w:cs="Calibri"/>
        </w:rPr>
        <w:t xml:space="preserve">The EPB </w:t>
      </w:r>
      <w:r w:rsidRPr="003A0B26" w:rsidR="00F836BE">
        <w:rPr>
          <w:rFonts w:cs="Calibri"/>
        </w:rPr>
        <w:t xml:space="preserve">project’s </w:t>
      </w:r>
      <w:r w:rsidRPr="003A0B26" w:rsidR="009F792D">
        <w:rPr>
          <w:rFonts w:cs="Calibri"/>
        </w:rPr>
        <w:t xml:space="preserve">final report </w:t>
      </w:r>
      <w:r w:rsidRPr="003A0B26" w:rsidR="1A259791">
        <w:rPr>
          <w:rFonts w:cs="Calibri"/>
        </w:rPr>
        <w:t xml:space="preserve">will be </w:t>
      </w:r>
      <w:r w:rsidRPr="003A0B26" w:rsidR="00C9215E">
        <w:rPr>
          <w:rFonts w:cs="Calibri"/>
        </w:rPr>
        <w:t xml:space="preserve">completed and </w:t>
      </w:r>
      <w:r w:rsidRPr="003A0B26" w:rsidR="1A259791">
        <w:rPr>
          <w:rFonts w:cs="Calibri"/>
        </w:rPr>
        <w:t xml:space="preserve">submitted to ACF </w:t>
      </w:r>
      <w:r w:rsidRPr="003A0B26">
        <w:rPr>
          <w:rFonts w:cs="Calibri"/>
        </w:rPr>
        <w:t>by March 2024</w:t>
      </w:r>
      <w:r w:rsidRPr="003A0B26" w:rsidR="006D65E8">
        <w:rPr>
          <w:rFonts w:cs="Calibri"/>
        </w:rPr>
        <w:t>. It</w:t>
      </w:r>
      <w:r w:rsidRPr="003A0B26" w:rsidR="46736379">
        <w:rPr>
          <w:rFonts w:cs="Calibri"/>
        </w:rPr>
        <w:t xml:space="preserve"> </w:t>
      </w:r>
      <w:r w:rsidRPr="003A0B26" w:rsidR="001A5DAF">
        <w:rPr>
          <w:rFonts w:cs="Calibri"/>
        </w:rPr>
        <w:t xml:space="preserve">will not be </w:t>
      </w:r>
      <w:r w:rsidRPr="003A0B26" w:rsidR="59169BD0">
        <w:rPr>
          <w:rFonts w:cs="Calibri"/>
        </w:rPr>
        <w:t>a public</w:t>
      </w:r>
      <w:r w:rsidRPr="003A0B26" w:rsidR="46736379">
        <w:rPr>
          <w:rFonts w:cs="Calibri"/>
        </w:rPr>
        <w:t xml:space="preserve"> report</w:t>
      </w:r>
      <w:r w:rsidRPr="003A0B26" w:rsidR="4AA19BAD">
        <w:rPr>
          <w:rFonts w:cs="Calibri"/>
        </w:rPr>
        <w:t>.</w:t>
      </w:r>
      <w:r w:rsidRPr="003A0B26" w:rsidR="795270B9">
        <w:rPr>
          <w:rFonts w:cs="Calibri"/>
        </w:rPr>
        <w:t xml:space="preserve"> We a</w:t>
      </w:r>
      <w:r w:rsidRPr="003A0B26" w:rsidR="3DD9BA2D">
        <w:rPr>
          <w:rFonts w:cs="Calibri"/>
        </w:rPr>
        <w:t>re seeking OMB approval by July 2023 to ensure that data collected from the site visits can be used to inform the final report.</w:t>
      </w:r>
    </w:p>
    <w:p w:rsidR="00B70B12" w14:paraId="2CA16ED2" w14:textId="77777777">
      <w:pPr>
        <w:rPr>
          <w:b/>
          <w:bCs/>
        </w:rPr>
      </w:pPr>
      <w:r>
        <w:rPr>
          <w:b/>
          <w:bCs/>
        </w:rPr>
        <w:br w:type="page"/>
      </w:r>
    </w:p>
    <w:p w:rsidR="004328A4" w:rsidP="007D0F6E" w14:paraId="5CB85B8F" w14:textId="2A5226A6">
      <w:pPr>
        <w:spacing w:after="120" w:line="240" w:lineRule="auto"/>
      </w:pPr>
      <w:r w:rsidRPr="1215126F">
        <w:rPr>
          <w:b/>
          <w:bCs/>
        </w:rPr>
        <w:t>A1</w:t>
      </w:r>
      <w:r>
        <w:t>.</w:t>
      </w:r>
      <w:r>
        <w:tab/>
      </w:r>
      <w:r w:rsidRPr="1215126F" w:rsidR="004E5778">
        <w:rPr>
          <w:b/>
          <w:bCs/>
        </w:rPr>
        <w:t>Necessity for Collection</w:t>
      </w:r>
      <w:r w:rsidR="004E5778">
        <w:t xml:space="preserve"> </w:t>
      </w:r>
    </w:p>
    <w:p w:rsidR="00740D62" w:rsidP="00C011D0" w14:paraId="1020F8B1" w14:textId="7A0A6019">
      <w:pPr>
        <w:pStyle w:val="ListParagraph"/>
        <w:spacing w:after="0" w:line="240" w:lineRule="auto"/>
        <w:ind w:left="0"/>
      </w:pPr>
      <w:r>
        <w:t>B</w:t>
      </w:r>
      <w:r w:rsidR="3EFA5441">
        <w:t xml:space="preserve">ias can affect the opportunities </w:t>
      </w:r>
      <w:r w:rsidR="009D49C9">
        <w:t xml:space="preserve">for workers of color in </w:t>
      </w:r>
      <w:r w:rsidR="29D9D599">
        <w:t>low</w:t>
      </w:r>
      <w:r w:rsidR="009823A6">
        <w:t xml:space="preserve">er </w:t>
      </w:r>
      <w:r w:rsidR="29D9D599">
        <w:t xml:space="preserve">wage </w:t>
      </w:r>
      <w:r w:rsidR="009823A6">
        <w:t>jobs</w:t>
      </w:r>
      <w:r w:rsidR="00E0350F">
        <w:t xml:space="preserve"> </w:t>
      </w:r>
      <w:r>
        <w:t>at multiple points in employment processes</w:t>
      </w:r>
      <w:r w:rsidR="35219C59">
        <w:t xml:space="preserve">, </w:t>
      </w:r>
      <w:r w:rsidR="412B05E8">
        <w:t xml:space="preserve">including </w:t>
      </w:r>
      <w:r w:rsidR="009823A6">
        <w:t>how</w:t>
      </w:r>
      <w:r w:rsidR="29D9D599">
        <w:t xml:space="preserve"> job opening</w:t>
      </w:r>
      <w:r w:rsidR="009823A6">
        <w:t>s are advertised</w:t>
      </w:r>
      <w:r w:rsidR="1C1F4A6A">
        <w:t xml:space="preserve">, employer screening of applications to select interviewees, interviewing the candidate, the </w:t>
      </w:r>
      <w:r w:rsidR="1918AFEA">
        <w:t xml:space="preserve">characteristics of the job into which </w:t>
      </w:r>
      <w:r w:rsidR="000F7C31">
        <w:t xml:space="preserve">a low-wage worker </w:t>
      </w:r>
      <w:r w:rsidR="1918AFEA">
        <w:t>is hired (e.g., starting wage, hours, opportunities for advancement)</w:t>
      </w:r>
      <w:r w:rsidR="00C27D00">
        <w:t xml:space="preserve">, </w:t>
      </w:r>
      <w:r w:rsidR="00015216">
        <w:t>performance review, and subsequent promotion decisions</w:t>
      </w:r>
      <w:r w:rsidR="1918AFEA">
        <w:t>.</w:t>
      </w:r>
      <w:r w:rsidR="00600ECC">
        <w:t xml:space="preserve"> </w:t>
      </w:r>
      <w:r w:rsidR="7CD6B03E">
        <w:t xml:space="preserve">The </w:t>
      </w:r>
      <w:r w:rsidR="20AA60CA">
        <w:t xml:space="preserve">Office of Planning, Research, and Evaluation (OPRE) within the </w:t>
      </w:r>
      <w:r w:rsidR="00FA225D">
        <w:t xml:space="preserve">Administration for Children and Families (ACF) proposes to conduct </w:t>
      </w:r>
      <w:r w:rsidR="6186E235">
        <w:t>site visits to organizations implementing interventions that seek to disrupt racial bias in the low-wage labor market.</w:t>
      </w:r>
      <w:r w:rsidR="69465E1A">
        <w:t xml:space="preserve"> </w:t>
      </w:r>
      <w:r w:rsidR="00306DFF">
        <w:t>As part of</w:t>
      </w:r>
      <w:r>
        <w:t xml:space="preserve"> this project, OPRE </w:t>
      </w:r>
      <w:r w:rsidR="00306DFF">
        <w:t>received approval under this umbrella generic in May 2022</w:t>
      </w:r>
      <w:r>
        <w:rPr>
          <w:rStyle w:val="FootnoteReference"/>
        </w:rPr>
        <w:footnoteReference w:id="3"/>
      </w:r>
      <w:r w:rsidR="00DF26E5">
        <w:t xml:space="preserve"> to conduct one-on-one semi-structured discussions with a range of project </w:t>
      </w:r>
      <w:r w:rsidR="00542E1D">
        <w:t>collaborators</w:t>
      </w:r>
      <w:r w:rsidR="00DF26E5">
        <w:t xml:space="preserve"> to </w:t>
      </w:r>
      <w:r w:rsidR="00542E1D">
        <w:t xml:space="preserve">obtain perspectives on biases in employment processes and potential solutions to address those sources of bias. Through those discussions, as well as a literature review and field scan, </w:t>
      </w:r>
      <w:r w:rsidR="002B0C85">
        <w:t>the study team identified a range of possible approaches to addressing bias, and interventions that are</w:t>
      </w:r>
      <w:r w:rsidR="000236A7">
        <w:t xml:space="preserve"> implementing such approaches. Th</w:t>
      </w:r>
      <w:r w:rsidR="00306DFF">
        <w:t>is currently</w:t>
      </w:r>
      <w:r w:rsidR="000236A7">
        <w:t xml:space="preserve"> proposed information collection would be to conduct site visits to a subset of those interventions. </w:t>
      </w:r>
    </w:p>
    <w:p w:rsidR="00306DFF" w:rsidP="00C011D0" w14:paraId="7216E257" w14:textId="77777777">
      <w:pPr>
        <w:pStyle w:val="ListParagraph"/>
        <w:spacing w:after="0" w:line="240" w:lineRule="auto"/>
        <w:ind w:left="0"/>
      </w:pPr>
    </w:p>
    <w:p w:rsidR="005E57F3" w:rsidP="00C011D0" w14:paraId="3417CFD6" w14:textId="15244655">
      <w:pPr>
        <w:pStyle w:val="ListParagraph"/>
        <w:spacing w:after="0" w:line="240" w:lineRule="auto"/>
        <w:ind w:left="0"/>
      </w:pPr>
      <w:r>
        <w:t xml:space="preserve">The purpose of conducting site visits is to </w:t>
      </w:r>
      <w:r w:rsidR="00677F40">
        <w:t xml:space="preserve">gather details </w:t>
      </w:r>
      <w:r>
        <w:t xml:space="preserve">about </w:t>
      </w:r>
      <w:r w:rsidR="0099435F">
        <w:t xml:space="preserve">a set of </w:t>
      </w:r>
      <w:r>
        <w:t>interventions being implemented t</w:t>
      </w:r>
      <w:r w:rsidR="775D7432">
        <w:t xml:space="preserve">hat </w:t>
      </w:r>
      <w:r w:rsidR="00937549">
        <w:t xml:space="preserve">take varied approaches to </w:t>
      </w:r>
      <w:r w:rsidR="775D7432">
        <w:t>address potential barriers and</w:t>
      </w:r>
      <w:r w:rsidR="00774EF7">
        <w:t>, in turn,</w:t>
      </w:r>
      <w:r w:rsidR="775D7432">
        <w:t xml:space="preserve"> to identify interventions that may </w:t>
      </w:r>
      <w:r w:rsidR="00D77E66">
        <w:t xml:space="preserve">be promising subjects for future study and </w:t>
      </w:r>
      <w:r w:rsidR="002C0A45">
        <w:t xml:space="preserve">provide </w:t>
      </w:r>
      <w:r w:rsidR="00084EB7">
        <w:t xml:space="preserve">details to </w:t>
      </w:r>
      <w:r w:rsidR="003702B8">
        <w:t>inform options of how they might be</w:t>
      </w:r>
      <w:r w:rsidR="00C86D36">
        <w:t xml:space="preserve"> </w:t>
      </w:r>
      <w:r w:rsidR="002C0A45">
        <w:t>studied</w:t>
      </w:r>
      <w:r w:rsidR="003702B8">
        <w:t>—including what kinds of causal designs might be feasible</w:t>
      </w:r>
      <w:r w:rsidR="775D7432">
        <w:t xml:space="preserve">. The site visits will add to </w:t>
      </w:r>
      <w:r w:rsidR="00A63C34">
        <w:t>OPRE’s</w:t>
      </w:r>
      <w:r w:rsidR="2D628F27">
        <w:t xml:space="preserve"> understanding of interventions and mechanisms that interrupt bias identified through the literature review and engagement with collaborators and lived experience experts. </w:t>
      </w:r>
      <w:r w:rsidR="00D77B5B">
        <w:t>The</w:t>
      </w:r>
      <w:r w:rsidR="001C3713">
        <w:t xml:space="preserve"> </w:t>
      </w:r>
      <w:r w:rsidR="00D77B5B">
        <w:t xml:space="preserve">individuals </w:t>
      </w:r>
      <w:r w:rsidR="52037FD0">
        <w:t>at implementing organizations</w:t>
      </w:r>
      <w:r w:rsidR="004127E6">
        <w:t>, and the employers, workers and other partners they work with,</w:t>
      </w:r>
      <w:r w:rsidR="52037FD0">
        <w:t xml:space="preserve"> </w:t>
      </w:r>
      <w:r w:rsidR="20A830D8">
        <w:t xml:space="preserve">will describe the </w:t>
      </w:r>
      <w:r w:rsidR="75DD3BDC">
        <w:t>intervention</w:t>
      </w:r>
      <w:r w:rsidR="20A830D8">
        <w:t xml:space="preserve"> or framework that they are implementing and </w:t>
      </w:r>
      <w:r w:rsidR="00B75B8D">
        <w:t xml:space="preserve">how it potentially addresses racial bias. </w:t>
      </w:r>
      <w:r w:rsidR="00720202">
        <w:t xml:space="preserve">Discussions </w:t>
      </w:r>
      <w:r w:rsidR="12CA8E79">
        <w:t>with organization staff</w:t>
      </w:r>
      <w:r w:rsidR="00B75B8D">
        <w:t xml:space="preserve">, and others involved in implementing the interventions, </w:t>
      </w:r>
      <w:r w:rsidR="4853B945">
        <w:t>are</w:t>
      </w:r>
      <w:r w:rsidR="12CA8E79">
        <w:t xml:space="preserve"> key to understanding how </w:t>
      </w:r>
      <w:r w:rsidR="00307350">
        <w:t xml:space="preserve">programs are approaching the problem of racial bias in low wage </w:t>
      </w:r>
      <w:r w:rsidR="002412F5">
        <w:t>employment</w:t>
      </w:r>
      <w:r w:rsidR="003E502A">
        <w:t>,</w:t>
      </w:r>
      <w:r w:rsidR="00C04CF3">
        <w:t xml:space="preserve"> which will inform future research in the field.</w:t>
      </w:r>
    </w:p>
    <w:p w:rsidR="005E57F3" w:rsidP="00C011D0" w14:paraId="19DDE01E" w14:textId="77777777">
      <w:pPr>
        <w:pStyle w:val="ListParagraph"/>
        <w:spacing w:after="0" w:line="240" w:lineRule="auto"/>
        <w:ind w:left="0"/>
      </w:pPr>
    </w:p>
    <w:p w:rsidR="00686FE8" w:rsidP="18AE46ED" w14:paraId="4CAB4CB7" w14:textId="59120D56">
      <w:pPr>
        <w:pStyle w:val="ListParagraph"/>
        <w:spacing w:after="0" w:line="240" w:lineRule="auto"/>
        <w:ind w:left="0"/>
      </w:pPr>
      <w:r>
        <w:t xml:space="preserve">Approval for this collection is requested to </w:t>
      </w:r>
      <w:r w:rsidR="00373D9D">
        <w:t>help OPRE learn about</w:t>
      </w:r>
      <w:r w:rsidR="00462ED3">
        <w:t xml:space="preserve"> </w:t>
      </w:r>
      <w:r w:rsidR="00403A64">
        <w:t>approaches</w:t>
      </w:r>
      <w:r>
        <w:t xml:space="preserve"> that </w:t>
      </w:r>
      <w:r w:rsidR="00962B53">
        <w:t xml:space="preserve">intend to </w:t>
      </w:r>
      <w:r>
        <w:t xml:space="preserve">address and interrupt potential barriers </w:t>
      </w:r>
      <w:r w:rsidR="00741FFB">
        <w:t xml:space="preserve">to employment </w:t>
      </w:r>
      <w:r>
        <w:t xml:space="preserve">within employment processes </w:t>
      </w:r>
      <w:r w:rsidR="00F86078">
        <w:t xml:space="preserve">for workers of color </w:t>
      </w:r>
      <w:r>
        <w:t xml:space="preserve">in the low-wage labor market. </w:t>
      </w:r>
      <w:r w:rsidR="111A6389">
        <w:t>This information</w:t>
      </w:r>
      <w:r w:rsidR="5AF7A37C">
        <w:t xml:space="preserve"> will help </w:t>
      </w:r>
      <w:r w:rsidR="004E35A7">
        <w:t xml:space="preserve">inform future </w:t>
      </w:r>
      <w:r w:rsidR="28E8FE31">
        <w:t xml:space="preserve">ACF </w:t>
      </w:r>
      <w:r w:rsidR="004E35A7">
        <w:t>research</w:t>
      </w:r>
      <w:r w:rsidR="00FA4597">
        <w:t>, including</w:t>
      </w:r>
      <w:r w:rsidR="004E35A7">
        <w:t xml:space="preserve"> </w:t>
      </w:r>
      <w:r w:rsidR="009E462E">
        <w:t xml:space="preserve">identifying </w:t>
      </w:r>
      <w:r w:rsidR="27763972">
        <w:t>promising practices for mitigating barriers</w:t>
      </w:r>
      <w:r w:rsidR="54C7C223">
        <w:t xml:space="preserve"> to employment and advancement for people of color</w:t>
      </w:r>
      <w:r w:rsidR="00FA4597">
        <w:t xml:space="preserve"> that may be the focus of further </w:t>
      </w:r>
      <w:r w:rsidR="00043B53">
        <w:t xml:space="preserve">ACF-supported </w:t>
      </w:r>
      <w:r w:rsidR="00FA4597">
        <w:t>stud</w:t>
      </w:r>
      <w:r w:rsidR="00043B53">
        <w:t>ies</w:t>
      </w:r>
      <w:r w:rsidR="27763972">
        <w:t>.</w:t>
      </w:r>
    </w:p>
    <w:p w:rsidR="003E2D76" w:rsidP="008327C7" w14:paraId="62948231" w14:textId="77777777">
      <w:pPr>
        <w:pStyle w:val="ListParagraph"/>
        <w:spacing w:after="0" w:line="240" w:lineRule="auto"/>
        <w:rPr>
          <w:rFonts w:cstheme="minorHAnsi"/>
        </w:rPr>
      </w:pPr>
    </w:p>
    <w:p w:rsidR="00EF254B" w:rsidP="1215126F" w14:paraId="7C595B78" w14:textId="6BC7F831">
      <w:pPr>
        <w:pStyle w:val="ListParagraph"/>
        <w:spacing w:after="0" w:line="240" w:lineRule="auto"/>
        <w:ind w:left="0"/>
      </w:pPr>
      <w:r w:rsidRPr="1215126F">
        <w:t>There are no legal or administrative requirements that necessitate this collection. ACF is undertaking the collection at the discretion of the agency.</w:t>
      </w:r>
      <w:r w:rsidR="00CD4079">
        <w:t xml:space="preserve"> ACF has contracted with Abt Associates to complete this study.</w:t>
      </w:r>
    </w:p>
    <w:p w:rsidR="004629EB" w:rsidP="00DF1291" w14:paraId="7802E6FD" w14:textId="77777777">
      <w:pPr>
        <w:pStyle w:val="ListParagraph"/>
        <w:spacing w:after="0" w:line="240" w:lineRule="auto"/>
        <w:ind w:left="360"/>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5A3ED5" w14:paraId="6DDDCEC8" w14:textId="2EE9419F">
      <w:pPr>
        <w:spacing w:after="60" w:line="240" w:lineRule="auto"/>
        <w:rPr>
          <w:i/>
        </w:rPr>
      </w:pPr>
      <w:r w:rsidRPr="54DF18C6">
        <w:rPr>
          <w:i/>
          <w:iCs/>
        </w:rPr>
        <w:t xml:space="preserve">Purpose and Use </w:t>
      </w:r>
    </w:p>
    <w:p w:rsidR="00D7179D" w:rsidRPr="00C04B46" w:rsidP="00391512" w14:paraId="0D96A571" w14:textId="77777777">
      <w:pPr>
        <w:spacing w:line="240" w:lineRule="auto"/>
      </w:pPr>
      <w:r w:rsidRPr="00C04B46">
        <w:t xml:space="preserve">The primary intent of the data collection is to contribute to ACF’s research agenda focused on programs that promote self-sufficiency of households with low incomes. </w:t>
      </w:r>
      <w:r w:rsidRPr="00C04B46" w:rsidR="4F0A47B8">
        <w:t xml:space="preserve">The information from this data collection will be used to </w:t>
      </w:r>
      <w:r w:rsidRPr="00C04B46" w:rsidR="002B56EF">
        <w:t>inform</w:t>
      </w:r>
      <w:r w:rsidRPr="00C04B46" w:rsidR="4F0A47B8">
        <w:t xml:space="preserve"> an internal report for ACF</w:t>
      </w:r>
      <w:r w:rsidRPr="00C04B46" w:rsidR="00124A0D">
        <w:t xml:space="preserve"> on </w:t>
      </w:r>
      <w:r w:rsidRPr="00C04B46" w:rsidR="002B56EF">
        <w:t xml:space="preserve">priority questions for future research regarding </w:t>
      </w:r>
      <w:r w:rsidRPr="00C04B46" w:rsidR="00201AB2">
        <w:t xml:space="preserve">racial barriers in employment processes and how to interrupt them, as well as methodological </w:t>
      </w:r>
      <w:r w:rsidRPr="00C04B46" w:rsidR="002B56EF">
        <w:t xml:space="preserve">options to address those </w:t>
      </w:r>
      <w:r w:rsidRPr="00C04B46" w:rsidR="00201AB2">
        <w:t xml:space="preserve">research </w:t>
      </w:r>
      <w:r w:rsidRPr="00C04B46" w:rsidR="002B56EF">
        <w:t xml:space="preserve">questions. </w:t>
      </w:r>
    </w:p>
    <w:p w:rsidR="00D7179D" w:rsidP="007E2E5F" w14:paraId="4906C3ED" w14:textId="50BCAEB2">
      <w:pPr>
        <w:spacing w:after="0" w:line="240" w:lineRule="auto"/>
        <w:rPr>
          <w:sz w:val="23"/>
          <w:szCs w:val="23"/>
        </w:rPr>
      </w:pPr>
      <w:r w:rsidRPr="00C04B46">
        <w:t xml:space="preserve">If </w:t>
      </w:r>
      <w:r w:rsidRPr="00C04B46" w:rsidR="00037CCE">
        <w:t xml:space="preserve">the data collection ends up producing pieces of information that seem </w:t>
      </w:r>
      <w:r w:rsidRPr="00C04B46" w:rsidR="00192156">
        <w:t>to be of value to OPRE</w:t>
      </w:r>
      <w:r w:rsidRPr="00C04B46" w:rsidR="004C7C39">
        <w:t xml:space="preserve">’s external constituencies—such as </w:t>
      </w:r>
      <w:r w:rsidRPr="00C04B46" w:rsidR="005D5765">
        <w:t>other researcher</w:t>
      </w:r>
      <w:r w:rsidRPr="00C04B46" w:rsidR="00306DFF">
        <w:t>s</w:t>
      </w:r>
      <w:r w:rsidRPr="00C04B46" w:rsidR="005D5765">
        <w:t xml:space="preserve"> or </w:t>
      </w:r>
      <w:r w:rsidRPr="00C04B46" w:rsidR="004C7C39">
        <w:t xml:space="preserve">practitioners who work with populations that </w:t>
      </w:r>
      <w:r w:rsidRPr="00C04B46" w:rsidR="00236F03">
        <w:t>ACF</w:t>
      </w:r>
      <w:r w:rsidRPr="00C04B46" w:rsidR="004C7C39">
        <w:t xml:space="preserve"> serves</w:t>
      </w:r>
      <w:r w:rsidRPr="00C04B46" w:rsidR="00084068">
        <w:t xml:space="preserve">—then </w:t>
      </w:r>
      <w:r w:rsidRPr="00C04B46" w:rsidR="00994943">
        <w:t xml:space="preserve">it is possible that </w:t>
      </w:r>
      <w:r w:rsidRPr="00C04B46" w:rsidR="00EE7D0C">
        <w:t xml:space="preserve">that information could be included in </w:t>
      </w:r>
      <w:r w:rsidRPr="00C04B46" w:rsidR="4F0A47B8">
        <w:t xml:space="preserve">dissemination </w:t>
      </w:r>
      <w:r w:rsidRPr="00C04B46" w:rsidR="00EE7D0C">
        <w:t>products</w:t>
      </w:r>
      <w:r w:rsidRPr="00C04B46" w:rsidR="005C7336">
        <w:t xml:space="preserve"> tailored to those audiences</w:t>
      </w:r>
      <w:r w:rsidRPr="00C04B46" w:rsidR="4F0A47B8">
        <w:t xml:space="preserve">. </w:t>
      </w:r>
      <w:r w:rsidRPr="00C617CF" w:rsidR="6196CFA1">
        <w:t xml:space="preserve">We do not foresee </w:t>
      </w:r>
      <w:r w:rsidRPr="00C617CF" w:rsidR="71014430">
        <w:t>these dissemination products to be directly developed from this one information collection activity</w:t>
      </w:r>
      <w:r w:rsidRPr="00C617CF" w:rsidR="00402388">
        <w:t>.</w:t>
      </w:r>
      <w:r w:rsidRPr="00C617CF" w:rsidR="71014430">
        <w:t xml:space="preserve"> </w:t>
      </w:r>
      <w:r w:rsidRPr="00C617CF" w:rsidR="007E2E5F">
        <w:t>I</w:t>
      </w:r>
      <w:r w:rsidRPr="00C617CF" w:rsidR="71014430">
        <w:t>nformation from this activity may be incorporated into broader dissemination products.</w:t>
      </w:r>
      <w:r w:rsidRPr="64541400" w:rsidR="71014430">
        <w:rPr>
          <w:sz w:val="23"/>
          <w:szCs w:val="23"/>
        </w:rPr>
        <w:t xml:space="preserve"> </w:t>
      </w:r>
    </w:p>
    <w:p w:rsidR="003A0B26" w:rsidP="005A3ED5" w14:paraId="1FEE3044" w14:textId="77777777">
      <w:pPr>
        <w:spacing w:after="0" w:line="240" w:lineRule="auto"/>
        <w:rPr>
          <w:sz w:val="23"/>
          <w:szCs w:val="23"/>
        </w:rPr>
      </w:pPr>
    </w:p>
    <w:p w:rsidR="00F7748E" w:rsidRPr="00C04B46" w:rsidP="003A0B26" w14:paraId="53D820D9" w14:textId="4D32F2F1">
      <w:pPr>
        <w:spacing w:after="0" w:line="240" w:lineRule="auto"/>
      </w:pPr>
      <w:r w:rsidRPr="00C04B46">
        <w:t xml:space="preserve">Many individuals in </w:t>
      </w:r>
      <w:r w:rsidRPr="00C04B46" w:rsidR="005C50BA">
        <w:t>households that have low</w:t>
      </w:r>
      <w:r w:rsidR="00D2738E">
        <w:t xml:space="preserve"> </w:t>
      </w:r>
      <w:r w:rsidRPr="00C04B46" w:rsidR="005C50BA">
        <w:t xml:space="preserve">incomes </w:t>
      </w:r>
      <w:r w:rsidRPr="00C04B46">
        <w:t xml:space="preserve">are people of color. To the extent that racially biased employment processes impede the ability of these individuals to obtain employment, maintain employment, and advance in their careers, those biased processes are also a barrier to ACF achieving its goals. Therefore, ACF is supporting data collection that will help the agency better understand the ways in which employment processes can be biased and possible </w:t>
      </w:r>
      <w:r w:rsidRPr="00C04B46" w:rsidR="000B4719">
        <w:t>strategies</w:t>
      </w:r>
      <w:r w:rsidRPr="00C04B46">
        <w:t xml:space="preserve"> to address that bias. </w:t>
      </w:r>
    </w:p>
    <w:p w:rsidR="003A0B26" w:rsidRPr="00C04B46" w:rsidP="005A3ED5" w14:paraId="568839D0" w14:textId="77777777">
      <w:pPr>
        <w:spacing w:after="0" w:line="240" w:lineRule="auto"/>
      </w:pPr>
    </w:p>
    <w:p w:rsidR="00014EDC" w:rsidRPr="00FA5B1A" w:rsidP="005A3ED5" w14:paraId="6A82FB48" w14:textId="2A68AA9C">
      <w:pPr>
        <w:spacing w:after="0"/>
        <w:rPr>
          <w:b/>
          <w:bCs/>
        </w:rPr>
      </w:pPr>
      <w:r>
        <w:t>This proposed information collection meets the following goals of ACF’s generic clearance for formative data collections for research and evaluation (0970-0356):</w:t>
      </w:r>
    </w:p>
    <w:p w:rsidR="00014EDC" w:rsidRPr="00FA5B1A" w:rsidP="18AE46ED" w14:paraId="3DEEECC5" w14:textId="77777777">
      <w:pPr>
        <w:pStyle w:val="ListParagraph"/>
        <w:numPr>
          <w:ilvl w:val="0"/>
          <w:numId w:val="26"/>
        </w:numPr>
        <w:spacing w:after="0" w:line="240" w:lineRule="auto"/>
      </w:pPr>
      <w:r>
        <w:t>inform the development of ACF research</w:t>
      </w:r>
    </w:p>
    <w:p w:rsidR="00014EDC" w:rsidRPr="00FA5B1A" w:rsidP="18AE46ED" w14:paraId="11FE25D3" w14:textId="77777777">
      <w:pPr>
        <w:numPr>
          <w:ilvl w:val="0"/>
          <w:numId w:val="26"/>
        </w:numPr>
        <w:spacing w:after="0" w:line="240" w:lineRule="auto"/>
      </w:pPr>
      <w:r>
        <w:t>maintain a research agenda that is rigorous and relevant</w:t>
      </w:r>
    </w:p>
    <w:p w:rsidR="004328A4" w:rsidP="00DF1291" w14:paraId="36656807" w14:textId="1BC25F51">
      <w:pPr>
        <w:spacing w:after="0" w:line="240" w:lineRule="auto"/>
        <w:rPr>
          <w:i/>
          <w:iCs/>
        </w:rPr>
      </w:pPr>
    </w:p>
    <w:p w:rsidR="00D169C1" w:rsidP="003A0B26" w14:paraId="10DC7288" w14:textId="65ED06B3">
      <w:pPr>
        <w:spacing w:after="0" w:line="240" w:lineRule="auto"/>
        <w:rPr>
          <w:sz w:val="23"/>
          <w:szCs w:val="23"/>
        </w:rPr>
      </w:pPr>
      <w:r>
        <w:rPr>
          <w:sz w:val="23"/>
          <w:szCs w:val="23"/>
        </w:rPr>
        <w:t xml:space="preserve">Regarding </w:t>
      </w:r>
      <w:r w:rsidR="006E7222">
        <w:rPr>
          <w:sz w:val="23"/>
          <w:szCs w:val="23"/>
        </w:rPr>
        <w:t xml:space="preserve">the first </w:t>
      </w:r>
      <w:r w:rsidRPr="4BC1D9D2" w:rsidR="005712C3">
        <w:rPr>
          <w:sz w:val="23"/>
          <w:szCs w:val="23"/>
        </w:rPr>
        <w:t>goal</w:t>
      </w:r>
      <w:r w:rsidR="006E7222">
        <w:rPr>
          <w:sz w:val="23"/>
          <w:szCs w:val="23"/>
        </w:rPr>
        <w:t>,</w:t>
      </w:r>
      <w:r>
        <w:rPr>
          <w:sz w:val="23"/>
          <w:szCs w:val="23"/>
        </w:rPr>
        <w:t xml:space="preserve"> </w:t>
      </w:r>
      <w:r w:rsidR="005712C3">
        <w:rPr>
          <w:sz w:val="23"/>
          <w:szCs w:val="23"/>
        </w:rPr>
        <w:t>the information c</w:t>
      </w:r>
      <w:r w:rsidR="001E6F88">
        <w:rPr>
          <w:sz w:val="23"/>
          <w:szCs w:val="23"/>
        </w:rPr>
        <w:t>ollect</w:t>
      </w:r>
      <w:r w:rsidR="005712C3">
        <w:rPr>
          <w:sz w:val="23"/>
          <w:szCs w:val="23"/>
        </w:rPr>
        <w:t>ed</w:t>
      </w:r>
      <w:r w:rsidR="001E6F88">
        <w:rPr>
          <w:sz w:val="23"/>
          <w:szCs w:val="23"/>
        </w:rPr>
        <w:t xml:space="preserve"> </w:t>
      </w:r>
      <w:r w:rsidR="005712C3">
        <w:rPr>
          <w:sz w:val="23"/>
          <w:szCs w:val="23"/>
        </w:rPr>
        <w:t xml:space="preserve">will help ACF identify </w:t>
      </w:r>
      <w:r w:rsidR="00DF2DF5">
        <w:rPr>
          <w:sz w:val="23"/>
          <w:szCs w:val="23"/>
        </w:rPr>
        <w:t xml:space="preserve">promising strategies to combat bias in employment processes that </w:t>
      </w:r>
      <w:r w:rsidR="00B75E81">
        <w:rPr>
          <w:sz w:val="23"/>
          <w:szCs w:val="23"/>
        </w:rPr>
        <w:t>could be subjects of future research</w:t>
      </w:r>
      <w:r w:rsidR="002F6C0F">
        <w:rPr>
          <w:sz w:val="23"/>
          <w:szCs w:val="23"/>
        </w:rPr>
        <w:t xml:space="preserve"> to better understand how they function, how effective they are, and how they might be scaled to help more workers of color in low-wage jobs</w:t>
      </w:r>
      <w:r>
        <w:rPr>
          <w:sz w:val="23"/>
          <w:szCs w:val="23"/>
        </w:rPr>
        <w:t xml:space="preserve">. </w:t>
      </w:r>
    </w:p>
    <w:p w:rsidR="003A0B26" w:rsidP="005A3ED5" w14:paraId="5126FC35" w14:textId="77777777">
      <w:pPr>
        <w:spacing w:after="0" w:line="240" w:lineRule="auto"/>
        <w:rPr>
          <w:sz w:val="23"/>
          <w:szCs w:val="23"/>
        </w:rPr>
      </w:pPr>
    </w:p>
    <w:p w:rsidR="001E6F88" w:rsidP="003A0B26" w14:paraId="725068BC" w14:textId="12000EB3">
      <w:pPr>
        <w:spacing w:after="0" w:line="240" w:lineRule="auto"/>
        <w:rPr>
          <w:sz w:val="23"/>
          <w:szCs w:val="23"/>
        </w:rPr>
      </w:pPr>
      <w:r>
        <w:rPr>
          <w:sz w:val="23"/>
          <w:szCs w:val="23"/>
        </w:rPr>
        <w:t xml:space="preserve">Regarding the second </w:t>
      </w:r>
      <w:r w:rsidRPr="4BC1D9D2">
        <w:rPr>
          <w:sz w:val="23"/>
          <w:szCs w:val="23"/>
        </w:rPr>
        <w:t>goal</w:t>
      </w:r>
      <w:r>
        <w:rPr>
          <w:sz w:val="23"/>
          <w:szCs w:val="23"/>
        </w:rPr>
        <w:t xml:space="preserve">, the information collected will help ensure that </w:t>
      </w:r>
      <w:r w:rsidR="00E17AAB">
        <w:rPr>
          <w:sz w:val="23"/>
          <w:szCs w:val="23"/>
        </w:rPr>
        <w:t xml:space="preserve">ACF’s research agenda </w:t>
      </w:r>
      <w:r w:rsidR="006004F1">
        <w:rPr>
          <w:sz w:val="23"/>
          <w:szCs w:val="23"/>
        </w:rPr>
        <w:t>is able to focus</w:t>
      </w:r>
      <w:r w:rsidR="007A38C5">
        <w:rPr>
          <w:sz w:val="23"/>
          <w:szCs w:val="23"/>
        </w:rPr>
        <w:t xml:space="preserve"> research questions</w:t>
      </w:r>
      <w:r w:rsidR="00E17AAB">
        <w:rPr>
          <w:sz w:val="23"/>
          <w:szCs w:val="23"/>
        </w:rPr>
        <w:t xml:space="preserve"> on aspects of bias in low-wage labor markets that are most </w:t>
      </w:r>
      <w:r w:rsidR="000C6BEC">
        <w:rPr>
          <w:sz w:val="23"/>
          <w:szCs w:val="23"/>
        </w:rPr>
        <w:t xml:space="preserve">relevant </w:t>
      </w:r>
      <w:r w:rsidR="00193A22">
        <w:rPr>
          <w:sz w:val="23"/>
          <w:szCs w:val="23"/>
        </w:rPr>
        <w:t xml:space="preserve">and salient </w:t>
      </w:r>
      <w:r w:rsidR="000C6BEC">
        <w:rPr>
          <w:sz w:val="23"/>
          <w:szCs w:val="23"/>
        </w:rPr>
        <w:t>to workers, their employers, and programs that</w:t>
      </w:r>
      <w:r w:rsidR="00193A22">
        <w:rPr>
          <w:sz w:val="23"/>
          <w:szCs w:val="23"/>
        </w:rPr>
        <w:t xml:space="preserve"> serve them</w:t>
      </w:r>
      <w:r w:rsidR="000E10A9">
        <w:rPr>
          <w:sz w:val="23"/>
          <w:szCs w:val="23"/>
        </w:rPr>
        <w:t>—including ACF-funded programs</w:t>
      </w:r>
      <w:r>
        <w:rPr>
          <w:sz w:val="23"/>
          <w:szCs w:val="23"/>
        </w:rPr>
        <w:t xml:space="preserve">. </w:t>
      </w:r>
    </w:p>
    <w:p w:rsidR="003A0B26" w:rsidP="005A3ED5" w14:paraId="27409337" w14:textId="77777777">
      <w:pPr>
        <w:spacing w:after="0" w:line="240" w:lineRule="auto"/>
        <w:rPr>
          <w:sz w:val="23"/>
          <w:szCs w:val="23"/>
        </w:rPr>
      </w:pPr>
    </w:p>
    <w:p w:rsidR="005973DE" w:rsidP="001775A1" w14:paraId="06B4AD78" w14:textId="4316A1A2">
      <w:pPr>
        <w:spacing w:after="0" w:line="240" w:lineRule="auto"/>
      </w:pPr>
      <w:r>
        <w:t xml:space="preserve">Site visits will be to </w:t>
      </w:r>
      <w:r w:rsidR="410D17DE">
        <w:t xml:space="preserve">four </w:t>
      </w:r>
      <w:r>
        <w:t xml:space="preserve">programs implementing </w:t>
      </w:r>
      <w:r w:rsidR="2ABCC293">
        <w:t xml:space="preserve">approaches </w:t>
      </w:r>
      <w:r w:rsidR="410D17DE">
        <w:t>that hold promise for reducing</w:t>
      </w:r>
      <w:r w:rsidR="2ABCC293">
        <w:t xml:space="preserve"> racial bias</w:t>
      </w:r>
      <w:r w:rsidR="410D17DE">
        <w:t xml:space="preserve"> in </w:t>
      </w:r>
      <w:r w:rsidR="3A3DA573">
        <w:t xml:space="preserve">employment processes. </w:t>
      </w:r>
      <w:r w:rsidR="552E8DFE">
        <w:t>Site visit</w:t>
      </w:r>
      <w:r w:rsidR="3DEE7F2C">
        <w:t xml:space="preserve">ors will </w:t>
      </w:r>
      <w:r w:rsidR="26501DB9">
        <w:t xml:space="preserve">interview </w:t>
      </w:r>
      <w:r w:rsidR="100D33F9">
        <w:t>program managers, staff, partners, employers and workers</w:t>
      </w:r>
      <w:r w:rsidR="26501DB9">
        <w:t xml:space="preserve"> in each site</w:t>
      </w:r>
      <w:r w:rsidR="100D33F9">
        <w:t>.</w:t>
      </w:r>
      <w:r w:rsidR="73CC6DE5">
        <w:t xml:space="preserve"> </w:t>
      </w:r>
      <w:r w:rsidR="12CB39B9">
        <w:t>Th</w:t>
      </w:r>
      <w:r w:rsidR="00973417">
        <w:t>e</w:t>
      </w:r>
      <w:r w:rsidR="12CB39B9">
        <w:t xml:space="preserve"> </w:t>
      </w:r>
      <w:r w:rsidR="02136930">
        <w:t>data collect</w:t>
      </w:r>
      <w:r w:rsidR="00973417">
        <w:t>ed</w:t>
      </w:r>
      <w:r w:rsidR="03BDAF7A">
        <w:t xml:space="preserve"> </w:t>
      </w:r>
      <w:r w:rsidR="3E3E79C2">
        <w:t>will be used i</w:t>
      </w:r>
      <w:r w:rsidR="5DB70D84">
        <w:t>n</w:t>
      </w:r>
      <w:r w:rsidR="00830687">
        <w:t xml:space="preserve"> conjunction with information extracted through the research team’s </w:t>
      </w:r>
      <w:r w:rsidR="4C3AF860">
        <w:t>literature review</w:t>
      </w:r>
      <w:r w:rsidR="5DB70D84">
        <w:t xml:space="preserve"> </w:t>
      </w:r>
      <w:r w:rsidR="00830687">
        <w:t>to</w:t>
      </w:r>
      <w:r w:rsidR="4C3AF860">
        <w:t xml:space="preserve"> </w:t>
      </w:r>
      <w:r w:rsidR="00022E12">
        <w:t xml:space="preserve">identify </w:t>
      </w:r>
      <w:r w:rsidR="000418A3">
        <w:t>anti-bias strategies that may be promising subjects for future research</w:t>
      </w:r>
      <w:r w:rsidR="00CC520B">
        <w:t xml:space="preserve"> as well as information collected through a series of collaborator calls (OMB #0970-0356; ICR Ref. No. 202205-0970-015</w:t>
      </w:r>
      <w:r>
        <w:rPr>
          <w:rStyle w:val="FootnoteReference"/>
        </w:rPr>
        <w:footnoteReference w:id="4"/>
      </w:r>
      <w:r w:rsidR="00CC520B">
        <w:t>)</w:t>
      </w:r>
      <w:r w:rsidR="008144D4">
        <w:t>.</w:t>
      </w:r>
      <w:r w:rsidR="00FF202F">
        <w:t xml:space="preserve"> </w:t>
      </w:r>
    </w:p>
    <w:p w:rsidR="0015216E" w:rsidRPr="001775A1" w:rsidP="001775A1" w14:paraId="1DE03092" w14:textId="77777777">
      <w:pPr>
        <w:spacing w:after="0" w:line="240" w:lineRule="auto"/>
      </w:pPr>
    </w:p>
    <w:p w:rsidR="00A36134" w:rsidRPr="00014EDC" w:rsidP="00A36134" w14:paraId="12840CC4" w14:textId="1F7D97BE">
      <w:pPr>
        <w:spacing w:after="0" w:line="240" w:lineRule="auto"/>
      </w:pPr>
      <w:r w:rsidRPr="1215126F">
        <w:t xml:space="preserve">The information collected is meant to contribute to the body of knowledge </w:t>
      </w:r>
      <w:r w:rsidR="0044252F">
        <w:t>relevant to</w:t>
      </w:r>
      <w:r w:rsidRPr="1215126F" w:rsidR="0044252F">
        <w:t xml:space="preserve"> </w:t>
      </w:r>
      <w:r w:rsidRPr="1215126F">
        <w:t>ACF programs</w:t>
      </w:r>
      <w:r w:rsidR="00515DA7">
        <w:t>,</w:t>
      </w:r>
      <w:r w:rsidR="007C1CF1">
        <w:t xml:space="preserve"> </w:t>
      </w:r>
      <w:r w:rsidR="00515DA7">
        <w:t xml:space="preserve">ACF program </w:t>
      </w:r>
      <w:r w:rsidR="007C1CF1">
        <w:t>participants</w:t>
      </w:r>
      <w:r w:rsidR="00515DA7">
        <w:t>, and participants’ employment outcomes</w:t>
      </w:r>
      <w:r w:rsidRPr="1215126F">
        <w:t xml:space="preserve">. It is not intended to be used as the principal basis for a decision by a federal decision-maker and is not expected to meet the threshold of influential or highly influential scientific information. </w:t>
      </w:r>
      <w:r w:rsidR="4A5949B0">
        <w:t xml:space="preserve">Further, the </w:t>
      </w:r>
      <w:r w:rsidR="7467669F">
        <w:t>respondents</w:t>
      </w:r>
      <w:r w:rsidRPr="0065107A" w:rsidR="006A636A">
        <w:t xml:space="preserve"> will not be representative of the general population and will not be generalized to a broader population</w:t>
      </w:r>
      <w:r w:rsidR="00A85300">
        <w:t>.</w:t>
      </w:r>
    </w:p>
    <w:p w:rsidR="007D0F6E" w:rsidRPr="004328A4" w:rsidP="00DF1291" w14:paraId="3D05813B" w14:textId="77777777">
      <w:pPr>
        <w:spacing w:after="0" w:line="240" w:lineRule="auto"/>
        <w:rPr>
          <w:i/>
        </w:rPr>
      </w:pPr>
    </w:p>
    <w:p w:rsidR="004328A4" w:rsidP="005A3ED5" w14:paraId="57EB8C37" w14:textId="546F8705">
      <w:pPr>
        <w:spacing w:after="60" w:line="240" w:lineRule="auto"/>
        <w:rPr>
          <w:i/>
          <w:iCs/>
        </w:rPr>
      </w:pPr>
      <w:r>
        <w:rPr>
          <w:i/>
          <w:iCs/>
        </w:rPr>
        <w:t>Research Question</w:t>
      </w:r>
      <w:r w:rsidR="0030016D">
        <w:rPr>
          <w:i/>
          <w:iCs/>
        </w:rPr>
        <w:t>s</w:t>
      </w:r>
    </w:p>
    <w:p w:rsidR="001775A1" w:rsidRPr="001775A1" w:rsidP="007D0F6E" w14:paraId="75570F01" w14:textId="3AD780D5">
      <w:pPr>
        <w:spacing w:after="120" w:line="240" w:lineRule="auto"/>
      </w:pPr>
      <w:r>
        <w:t xml:space="preserve">Site visit data collection will be </w:t>
      </w:r>
      <w:r w:rsidR="647F6E4E">
        <w:t>guided by the following key research questions</w:t>
      </w:r>
      <w:r w:rsidR="0BB563E5">
        <w:t>.</w:t>
      </w:r>
    </w:p>
    <w:p w:rsidR="1215126F" w:rsidRPr="0037102B" w:rsidP="00C573B2" w14:paraId="6B564905" w14:textId="15FF6051">
      <w:pPr>
        <w:pStyle w:val="ListParagraph"/>
        <w:numPr>
          <w:ilvl w:val="0"/>
          <w:numId w:val="23"/>
        </w:numPr>
        <w:spacing w:after="120" w:line="240" w:lineRule="auto"/>
      </w:pPr>
      <w:r>
        <w:t xml:space="preserve">In what ways </w:t>
      </w:r>
      <w:r w:rsidR="1B05FF9D">
        <w:t>do respondents per</w:t>
      </w:r>
      <w:r w:rsidR="2F4D0250">
        <w:t>ceive</w:t>
      </w:r>
      <w:r w:rsidR="6189057F">
        <w:t xml:space="preserve"> </w:t>
      </w:r>
      <w:r>
        <w:t xml:space="preserve">that </w:t>
      </w:r>
      <w:r w:rsidR="6189057F">
        <w:t xml:space="preserve">racial bias </w:t>
      </w:r>
      <w:r>
        <w:t>influences</w:t>
      </w:r>
      <w:r w:rsidR="6189057F">
        <w:t xml:space="preserve"> hiring, wage assignment, and promotion decisions in the low-wage labor market?</w:t>
      </w:r>
      <w:r w:rsidR="3442EF89">
        <w:t xml:space="preserve"> </w:t>
      </w:r>
    </w:p>
    <w:p w:rsidR="00034C18" w:rsidP="002329CB" w14:paraId="3B0668F3" w14:textId="483899D1">
      <w:pPr>
        <w:pStyle w:val="ListParagraph"/>
        <w:numPr>
          <w:ilvl w:val="0"/>
          <w:numId w:val="23"/>
        </w:numPr>
        <w:spacing w:after="120" w:line="240" w:lineRule="auto"/>
      </w:pPr>
      <w:r w:rsidRPr="0037102B">
        <w:t xml:space="preserve">What </w:t>
      </w:r>
      <w:r w:rsidR="0024374A">
        <w:t xml:space="preserve">potentially </w:t>
      </w:r>
      <w:r w:rsidRPr="0037102B">
        <w:t>promising</w:t>
      </w:r>
      <w:r w:rsidRPr="0037102B" w:rsidR="00FC3E7B">
        <w:t xml:space="preserve"> </w:t>
      </w:r>
      <w:r w:rsidR="00BB67EB">
        <w:t>strategies</w:t>
      </w:r>
      <w:r w:rsidRPr="0037102B" w:rsidR="00BB67EB">
        <w:t xml:space="preserve"> </w:t>
      </w:r>
      <w:r w:rsidRPr="0037102B">
        <w:t xml:space="preserve">are </w:t>
      </w:r>
      <w:r w:rsidRPr="0037102B" w:rsidR="002329CB">
        <w:t xml:space="preserve">being </w:t>
      </w:r>
      <w:r w:rsidR="00BB67EB">
        <w:t xml:space="preserve">implemented </w:t>
      </w:r>
      <w:r w:rsidRPr="0037102B">
        <w:t>to actively address racial bias in employment</w:t>
      </w:r>
      <w:r w:rsidRPr="0037102B" w:rsidR="002329CB">
        <w:t xml:space="preserve"> </w:t>
      </w:r>
      <w:r w:rsidRPr="0037102B">
        <w:t>processes in the low-wage labor market</w:t>
      </w:r>
      <w:r w:rsidRPr="0037102B" w:rsidR="002329CB">
        <w:t xml:space="preserve"> that employment </w:t>
      </w:r>
      <w:r w:rsidR="00D65423">
        <w:t xml:space="preserve">and training </w:t>
      </w:r>
      <w:r w:rsidRPr="0037102B" w:rsidR="002329CB">
        <w:t>programs may be able to use</w:t>
      </w:r>
      <w:r w:rsidRPr="0037102B" w:rsidR="0073282A">
        <w:t xml:space="preserve"> or promote</w:t>
      </w:r>
      <w:r w:rsidRPr="0037102B">
        <w:t xml:space="preserve">? </w:t>
      </w:r>
    </w:p>
    <w:p w:rsidR="004A147B" w:rsidP="002329CB" w14:paraId="5962916B" w14:textId="445FBBBB">
      <w:pPr>
        <w:pStyle w:val="ListParagraph"/>
        <w:numPr>
          <w:ilvl w:val="0"/>
          <w:numId w:val="23"/>
        </w:numPr>
        <w:spacing w:after="120" w:line="240" w:lineRule="auto"/>
      </w:pPr>
      <w:r>
        <w:t xml:space="preserve">What </w:t>
      </w:r>
      <w:r w:rsidR="002F0B91">
        <w:t xml:space="preserve">and who have </w:t>
      </w:r>
      <w:r>
        <w:t xml:space="preserve">been involved in implementing those approaches? </w:t>
      </w:r>
    </w:p>
    <w:p w:rsidR="000253B1" w:rsidP="002329CB" w14:paraId="419693AB" w14:textId="3B660362">
      <w:pPr>
        <w:pStyle w:val="ListParagraph"/>
        <w:numPr>
          <w:ilvl w:val="0"/>
          <w:numId w:val="23"/>
        </w:numPr>
        <w:spacing w:after="120" w:line="240" w:lineRule="auto"/>
      </w:pPr>
      <w:r>
        <w:t>What challenges and successes</w:t>
      </w:r>
      <w:r w:rsidR="00DF6193">
        <w:t xml:space="preserve"> have </w:t>
      </w:r>
      <w:r w:rsidR="00F75CAC">
        <w:t xml:space="preserve">been experienced in implementing </w:t>
      </w:r>
      <w:r w:rsidR="00BB67EB">
        <w:t>those bias-reduction approaches</w:t>
      </w:r>
      <w:r w:rsidR="00613EA4">
        <w:t>?</w:t>
      </w:r>
    </w:p>
    <w:p w:rsidR="00F04233" w:rsidRPr="0037102B" w:rsidP="001845DD" w14:paraId="25291F1D" w14:textId="24B0CB62">
      <w:pPr>
        <w:pStyle w:val="ListParagraph"/>
        <w:numPr>
          <w:ilvl w:val="0"/>
          <w:numId w:val="23"/>
        </w:numPr>
        <w:spacing w:after="120" w:line="240" w:lineRule="auto"/>
      </w:pPr>
      <w:r>
        <w:t>What lessons can be</w:t>
      </w:r>
      <w:r w:rsidR="00F01CEB">
        <w:t xml:space="preserve"> drawn from those experiences that may apply to future efforts</w:t>
      </w:r>
      <w:r w:rsidR="00200586">
        <w:t xml:space="preserve"> to reduce racial bias in employment processes</w:t>
      </w:r>
      <w:r w:rsidR="00014289">
        <w:t>?</w:t>
      </w:r>
      <w:r w:rsidR="00200586">
        <w:t xml:space="preserve">  </w:t>
      </w:r>
      <w:r w:rsidR="00F01CEB">
        <w:t xml:space="preserve"> </w:t>
      </w:r>
    </w:p>
    <w:p w:rsidR="00660E42" w:rsidP="002C60E4" w14:paraId="3DA61B8D" w14:textId="3049110C">
      <w:pPr>
        <w:pStyle w:val="ListParagraph"/>
        <w:numPr>
          <w:ilvl w:val="0"/>
          <w:numId w:val="23"/>
        </w:numPr>
        <w:spacing w:after="120"/>
      </w:pPr>
      <w:r w:rsidRPr="00660E42">
        <w:t xml:space="preserve">For </w:t>
      </w:r>
      <w:r>
        <w:t>approaches that are currently in pract</w:t>
      </w:r>
      <w:r w:rsidR="006F6C5C">
        <w:t>ic</w:t>
      </w:r>
      <w:r>
        <w:t>e</w:t>
      </w:r>
      <w:r w:rsidRPr="00660E42">
        <w:t xml:space="preserve">, what is the current </w:t>
      </w:r>
      <w:r>
        <w:t xml:space="preserve">evidence base on their </w:t>
      </w:r>
      <w:r w:rsidR="006F6C5C">
        <w:t>effectiveness or promise</w:t>
      </w:r>
      <w:r w:rsidRPr="00660E42">
        <w:t>? What research is underway?</w:t>
      </w:r>
      <w:r w:rsidR="00437AC8">
        <w:t xml:space="preserve"> What further research would be u</w:t>
      </w:r>
      <w:r w:rsidR="00B205E9">
        <w:t>seful to fill knowledge gaps?</w:t>
      </w:r>
    </w:p>
    <w:p w:rsidR="00C17B60" w:rsidP="002329CB" w14:paraId="1737BC14" w14:textId="1830F837">
      <w:pPr>
        <w:pStyle w:val="ListParagraph"/>
        <w:numPr>
          <w:ilvl w:val="0"/>
          <w:numId w:val="23"/>
        </w:numPr>
        <w:spacing w:after="120" w:line="240" w:lineRule="auto"/>
      </w:pPr>
      <w:r>
        <w:t xml:space="preserve">Based on our understanding of sources of racial bias in the low-wage labor market, </w:t>
      </w:r>
      <w:r w:rsidR="001F7626">
        <w:t>what sources of</w:t>
      </w:r>
      <w:r w:rsidR="00511854">
        <w:t xml:space="preserve"> bias are </w:t>
      </w:r>
      <w:r w:rsidR="00511854">
        <w:rPr>
          <w:i/>
          <w:iCs/>
        </w:rPr>
        <w:t>not</w:t>
      </w:r>
      <w:r w:rsidR="00511854">
        <w:t xml:space="preserve"> being addressed?</w:t>
      </w:r>
      <w:r>
        <w:t xml:space="preserve"> Why</w:t>
      </w:r>
      <w:r w:rsidR="006F6C5C">
        <w:t xml:space="preserve"> have programs opted to address some source of bias rather than others?</w:t>
      </w:r>
    </w:p>
    <w:p w:rsidR="00D32332" w:rsidRPr="00D32332" w:rsidP="005A3ED5" w14:paraId="2B312BD5" w14:textId="3B62307A">
      <w:pPr>
        <w:pStyle w:val="ListParagraph"/>
        <w:numPr>
          <w:ilvl w:val="0"/>
          <w:numId w:val="23"/>
        </w:numPr>
        <w:spacing w:after="0"/>
      </w:pPr>
      <w:r w:rsidRPr="00D32332">
        <w:t>What contextual factors</w:t>
      </w:r>
      <w:r w:rsidR="00295CCE">
        <w:t>, such as broader labor market, political and social trends,</w:t>
      </w:r>
      <w:r w:rsidRPr="00D32332">
        <w:t xml:space="preserve"> do we need to know/understand that might affect the issue of employment bias</w:t>
      </w:r>
      <w:r w:rsidR="00294E67">
        <w:t xml:space="preserve"> and strategies intended to address it</w:t>
      </w:r>
      <w:r w:rsidRPr="00D32332">
        <w:t>?</w:t>
      </w:r>
      <w:r w:rsidR="00295CCE">
        <w:t xml:space="preserve"> For example, are certain strategies </w:t>
      </w:r>
      <w:r w:rsidR="00294E67">
        <w:t xml:space="preserve">perceived to be </w:t>
      </w:r>
      <w:r w:rsidR="00295CCE">
        <w:t xml:space="preserve">more or less promising </w:t>
      </w:r>
      <w:r w:rsidR="002C7838">
        <w:t xml:space="preserve">based on </w:t>
      </w:r>
      <w:r w:rsidR="006C31A8">
        <w:t xml:space="preserve">the </w:t>
      </w:r>
      <w:r w:rsidR="007522F7">
        <w:t>tightness of the labor market?</w:t>
      </w:r>
      <w:r w:rsidR="009D6E5D">
        <w:t xml:space="preserve"> Or based on </w:t>
      </w:r>
      <w:r w:rsidR="00294E67">
        <w:t>the current social climate as it relates to race?</w:t>
      </w:r>
    </w:p>
    <w:p w:rsidR="006F6C5C" w:rsidRPr="0037102B" w:rsidP="005A3ED5" w14:paraId="2D97CD94" w14:textId="77777777">
      <w:pPr>
        <w:pStyle w:val="ListParagraph"/>
        <w:spacing w:after="0" w:line="240" w:lineRule="auto"/>
      </w:pPr>
    </w:p>
    <w:p w:rsidR="004328A4" w:rsidP="005A3ED5" w14:paraId="5C99A251" w14:textId="06F137D6">
      <w:pPr>
        <w:spacing w:after="60" w:line="240" w:lineRule="auto"/>
        <w:rPr>
          <w:i/>
          <w:iCs/>
        </w:rPr>
      </w:pPr>
      <w:r w:rsidRPr="585E611F">
        <w:rPr>
          <w:i/>
          <w:iCs/>
        </w:rPr>
        <w:t>Study Design</w:t>
      </w:r>
    </w:p>
    <w:p w:rsidR="009B7878" w:rsidRPr="009B7878" w:rsidP="005A3ED5" w14:paraId="5090AAAF" w14:textId="4CAD65F0">
      <w:pPr>
        <w:spacing w:after="0" w:line="240" w:lineRule="auto"/>
      </w:pPr>
      <w:r>
        <w:t xml:space="preserve">The site visit interviews will document local contexts, </w:t>
      </w:r>
      <w:r w:rsidR="70C2A674">
        <w:t xml:space="preserve">the intervention’s goals, </w:t>
      </w:r>
      <w:r>
        <w:t xml:space="preserve">the </w:t>
      </w:r>
      <w:r w:rsidR="0063501C">
        <w:t xml:space="preserve">organizational </w:t>
      </w:r>
      <w:r>
        <w:t>structures and partnerships that support program implementation, implementation facilitators and barriers, and staff</w:t>
      </w:r>
      <w:r w:rsidR="70C2A674">
        <w:t>, employer,</w:t>
      </w:r>
      <w:r>
        <w:t xml:space="preserve"> </w:t>
      </w:r>
      <w:r w:rsidR="70C2A674">
        <w:t xml:space="preserve">partner, </w:t>
      </w:r>
      <w:r>
        <w:t>and worker experie</w:t>
      </w:r>
      <w:r w:rsidR="53DC40D5">
        <w:t xml:space="preserve">nces. </w:t>
      </w:r>
      <w:r w:rsidR="73D0ECE9">
        <w:t xml:space="preserve">Data </w:t>
      </w:r>
      <w:r w:rsidR="0CF1983E">
        <w:t xml:space="preserve">will be collected by </w:t>
      </w:r>
      <w:r w:rsidR="73877867">
        <w:t>a team of two</w:t>
      </w:r>
      <w:r w:rsidR="0063501C">
        <w:t xml:space="preserve"> to three </w:t>
      </w:r>
      <w:r w:rsidR="73877867">
        <w:t>researchers</w:t>
      </w:r>
      <w:r w:rsidR="70C2A674">
        <w:t xml:space="preserve"> </w:t>
      </w:r>
      <w:r w:rsidR="2D436884">
        <w:t>either in-person or virtually (depending on the intervention).</w:t>
      </w:r>
      <w:r w:rsidR="73877867">
        <w:t xml:space="preserve"> </w:t>
      </w:r>
      <w:r w:rsidR="73D0ECE9">
        <w:t xml:space="preserve"> </w:t>
      </w:r>
    </w:p>
    <w:p w:rsidR="003A0B26" w:rsidP="585E611F" w14:paraId="06D79F51" w14:textId="77777777">
      <w:pPr>
        <w:spacing w:after="0" w:line="240" w:lineRule="auto"/>
      </w:pPr>
    </w:p>
    <w:p w:rsidR="4B917CCC" w:rsidP="005A3ED5" w14:paraId="45C25D77" w14:textId="41C6E8A3">
      <w:pPr>
        <w:spacing w:after="120" w:line="240" w:lineRule="auto"/>
      </w:pPr>
      <w:r>
        <w:t>Discussion topics within each Discussion Guide will include</w:t>
      </w:r>
      <w:r w:rsidR="002E678B">
        <w:t xml:space="preserve"> a combination of the following, depending on the type of </w:t>
      </w:r>
      <w:r w:rsidR="002C60E4">
        <w:t>respondent</w:t>
      </w:r>
      <w:r>
        <w:t>:</w:t>
      </w:r>
    </w:p>
    <w:p w:rsidR="4B917CCC" w:rsidP="585E611F" w14:paraId="0CED9BE2" w14:textId="14E4B537">
      <w:pPr>
        <w:pStyle w:val="ListParagraph"/>
        <w:numPr>
          <w:ilvl w:val="0"/>
          <w:numId w:val="27"/>
        </w:numPr>
        <w:spacing w:after="0" w:line="240" w:lineRule="auto"/>
      </w:pPr>
      <w:r>
        <w:t>Organizational context</w:t>
      </w:r>
    </w:p>
    <w:p w:rsidR="4B917CCC" w:rsidP="585E611F" w14:paraId="7416E7AC" w14:textId="25F6E168">
      <w:pPr>
        <w:pStyle w:val="ListParagraph"/>
        <w:numPr>
          <w:ilvl w:val="0"/>
          <w:numId w:val="27"/>
        </w:numPr>
        <w:spacing w:after="0" w:line="240" w:lineRule="auto"/>
      </w:pPr>
      <w:r>
        <w:t>Economic and political context surrounding the intervention</w:t>
      </w:r>
    </w:p>
    <w:p w:rsidR="4B917CCC" w:rsidP="585E611F" w14:paraId="0092EAF5" w14:textId="2A6E8E82">
      <w:pPr>
        <w:pStyle w:val="ListParagraph"/>
        <w:numPr>
          <w:ilvl w:val="0"/>
          <w:numId w:val="27"/>
        </w:numPr>
        <w:spacing w:after="0" w:line="240" w:lineRule="auto"/>
      </w:pPr>
      <w:r>
        <w:t>Intervention goals and design</w:t>
      </w:r>
    </w:p>
    <w:p w:rsidR="4B917CCC" w:rsidP="585E611F" w14:paraId="02C17FC9" w14:textId="742022C3">
      <w:pPr>
        <w:pStyle w:val="ListParagraph"/>
        <w:numPr>
          <w:ilvl w:val="0"/>
          <w:numId w:val="27"/>
        </w:numPr>
        <w:spacing w:after="0" w:line="240" w:lineRule="auto"/>
      </w:pPr>
      <w:r>
        <w:t>Employers’ motivations, goals and experience</w:t>
      </w:r>
    </w:p>
    <w:p w:rsidR="4B917CCC" w:rsidP="585E611F" w14:paraId="4021976A" w14:textId="54311229">
      <w:pPr>
        <w:pStyle w:val="ListParagraph"/>
        <w:numPr>
          <w:ilvl w:val="0"/>
          <w:numId w:val="27"/>
        </w:numPr>
        <w:spacing w:after="0" w:line="240" w:lineRule="auto"/>
      </w:pPr>
      <w:r>
        <w:t>Workers’ motivations, goals and experience</w:t>
      </w:r>
    </w:p>
    <w:p w:rsidR="4B917CCC" w:rsidP="585E611F" w14:paraId="39F28B8C" w14:textId="3D8F41F5">
      <w:pPr>
        <w:pStyle w:val="ListParagraph"/>
        <w:numPr>
          <w:ilvl w:val="0"/>
          <w:numId w:val="27"/>
        </w:numPr>
        <w:spacing w:after="0" w:line="240" w:lineRule="auto"/>
      </w:pPr>
      <w:r>
        <w:t>Intervention design and implementation</w:t>
      </w:r>
    </w:p>
    <w:p w:rsidR="4B917CCC" w:rsidP="585E611F" w14:paraId="7C3EA239" w14:textId="6ACF1FA4">
      <w:pPr>
        <w:pStyle w:val="ListParagraph"/>
        <w:numPr>
          <w:ilvl w:val="0"/>
          <w:numId w:val="27"/>
        </w:numPr>
        <w:spacing w:after="0" w:line="240" w:lineRule="auto"/>
      </w:pPr>
      <w:r>
        <w:t>Reflections</w:t>
      </w:r>
    </w:p>
    <w:p w:rsidR="585E611F" w:rsidRPr="00271758" w:rsidP="585E611F" w14:paraId="0484915B" w14:textId="63B933DD">
      <w:pPr>
        <w:spacing w:after="120" w:line="240" w:lineRule="auto"/>
      </w:pPr>
    </w:p>
    <w:tbl>
      <w:tblPr>
        <w:tblStyle w:val="TableGrid"/>
        <w:tblW w:w="9479" w:type="dxa"/>
        <w:tblInd w:w="0" w:type="dxa"/>
        <w:tblLook w:val="04A0"/>
      </w:tblPr>
      <w:tblGrid>
        <w:gridCol w:w="1603"/>
        <w:gridCol w:w="12"/>
        <w:gridCol w:w="6099"/>
        <w:gridCol w:w="51"/>
        <w:gridCol w:w="1714"/>
      </w:tblGrid>
      <w:tr w14:paraId="51FF2E50" w14:textId="77777777" w:rsidTr="64541400">
        <w:tblPrEx>
          <w:tblW w:w="9479" w:type="dxa"/>
          <w:tblInd w:w="0" w:type="dxa"/>
          <w:tblLook w:val="04A0"/>
        </w:tblPrEx>
        <w:trPr>
          <w:trHeight w:val="300"/>
        </w:trPr>
        <w:tc>
          <w:tcPr>
            <w:tcW w:w="1603" w:type="dxa"/>
            <w:shd w:val="clear" w:color="auto" w:fill="D9D9D9" w:themeFill="background1" w:themeFillShade="D9"/>
          </w:tcPr>
          <w:p w:rsidR="00A36134" w:rsidRPr="00BC3401" w:rsidP="00571A7C" w14:paraId="750C64CA" w14:textId="1BEA7D55">
            <w:pPr>
              <w:rPr>
                <w:rFonts w:asciiTheme="minorHAnsi" w:hAnsiTheme="minorHAnsi" w:cstheme="minorBidi"/>
                <w:i/>
                <w:iCs/>
              </w:rPr>
            </w:pPr>
            <w:r w:rsidRPr="64541400">
              <w:rPr>
                <w:rFonts w:asciiTheme="minorHAnsi" w:hAnsiTheme="minorHAnsi" w:cstheme="minorBidi"/>
                <w:i/>
                <w:iCs/>
              </w:rPr>
              <w:t>Instrument</w:t>
            </w:r>
            <w:r w:rsidRPr="64541400" w:rsidR="00BE1FA1">
              <w:rPr>
                <w:rFonts w:asciiTheme="minorHAnsi" w:hAnsiTheme="minorHAnsi" w:cstheme="minorBidi"/>
                <w:i/>
                <w:iCs/>
              </w:rPr>
              <w:t>s</w:t>
            </w:r>
          </w:p>
        </w:tc>
        <w:tc>
          <w:tcPr>
            <w:tcW w:w="6111" w:type="dxa"/>
            <w:gridSpan w:val="2"/>
            <w:shd w:val="clear" w:color="auto" w:fill="D9D9D9" w:themeFill="background1" w:themeFillShade="D9"/>
          </w:tcPr>
          <w:p w:rsidR="00A36134" w:rsidRPr="00BC3401" w:rsidP="00571A7C"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65" w:type="dxa"/>
            <w:gridSpan w:val="2"/>
            <w:shd w:val="clear" w:color="auto" w:fill="D9D9D9" w:themeFill="background1" w:themeFillShade="D9"/>
          </w:tcPr>
          <w:p w:rsidR="00A36134" w:rsidRPr="00BC3401" w:rsidP="00571A7C" w14:paraId="0C4F1C59" w14:textId="77777777">
            <w:pPr>
              <w:rPr>
                <w:rFonts w:asciiTheme="minorHAnsi" w:hAnsiTheme="minorHAnsi" w:cstheme="minorHAnsi"/>
                <w:i/>
              </w:rPr>
            </w:pPr>
            <w:r w:rsidRPr="00BC3401">
              <w:rPr>
                <w:rFonts w:asciiTheme="minorHAnsi" w:hAnsiTheme="minorHAnsi" w:cstheme="minorHAnsi"/>
                <w:i/>
              </w:rPr>
              <w:t>Mode and Duration</w:t>
            </w:r>
          </w:p>
        </w:tc>
      </w:tr>
      <w:tr w14:paraId="7460439D" w14:textId="77777777" w:rsidTr="64541400">
        <w:tblPrEx>
          <w:tblW w:w="9479" w:type="dxa"/>
          <w:tblInd w:w="0" w:type="dxa"/>
          <w:tblLook w:val="04A0"/>
        </w:tblPrEx>
        <w:trPr>
          <w:trHeight w:val="300"/>
        </w:trPr>
        <w:tc>
          <w:tcPr>
            <w:tcW w:w="1603" w:type="dxa"/>
          </w:tcPr>
          <w:p w:rsidR="00A36134" w:rsidRPr="00BC3401" w:rsidP="00571A7C" w14:paraId="3EDF4256" w14:textId="3AB51BC4">
            <w:pPr>
              <w:rPr>
                <w:rFonts w:asciiTheme="minorHAnsi" w:hAnsiTheme="minorHAnsi" w:cstheme="minorBidi"/>
              </w:rPr>
            </w:pPr>
            <w:r w:rsidRPr="585E611F">
              <w:rPr>
                <w:rFonts w:asciiTheme="minorHAnsi" w:hAnsiTheme="minorHAnsi" w:cstheme="minorBidi"/>
              </w:rPr>
              <w:t xml:space="preserve">Instrument 1: </w:t>
            </w:r>
            <w:r w:rsidRPr="585E611F" w:rsidR="1162C3DD">
              <w:rPr>
                <w:rFonts w:asciiTheme="minorHAnsi" w:hAnsiTheme="minorHAnsi" w:cstheme="minorBidi"/>
              </w:rPr>
              <w:t xml:space="preserve">Discussion </w:t>
            </w:r>
            <w:r w:rsidRPr="585E611F" w:rsidR="23197305">
              <w:rPr>
                <w:rFonts w:asciiTheme="minorHAnsi" w:hAnsiTheme="minorHAnsi" w:cstheme="minorBidi"/>
              </w:rPr>
              <w:t>G</w:t>
            </w:r>
            <w:r w:rsidRPr="585E611F" w:rsidR="1162C3DD">
              <w:rPr>
                <w:rFonts w:asciiTheme="minorHAnsi" w:hAnsiTheme="minorHAnsi" w:cstheme="minorBidi"/>
              </w:rPr>
              <w:t>uide</w:t>
            </w:r>
            <w:r w:rsidRPr="585E611F" w:rsidR="05A10D41">
              <w:rPr>
                <w:rFonts w:asciiTheme="minorHAnsi" w:hAnsiTheme="minorHAnsi" w:cstheme="minorBidi"/>
              </w:rPr>
              <w:t xml:space="preserve"> – Program managers, program staff, and partners</w:t>
            </w:r>
          </w:p>
        </w:tc>
        <w:tc>
          <w:tcPr>
            <w:tcW w:w="6111" w:type="dxa"/>
            <w:gridSpan w:val="2"/>
          </w:tcPr>
          <w:p w:rsidR="000520AA" w:rsidRPr="00BC3401" w:rsidP="00571A7C" w14:paraId="10F25B73" w14:textId="66C5B392">
            <w:pPr>
              <w:rPr>
                <w:rFonts w:asciiTheme="minorHAnsi" w:hAnsiTheme="minorHAnsi" w:cstheme="minorBidi"/>
              </w:rPr>
            </w:pPr>
            <w:r w:rsidRPr="585E611F">
              <w:rPr>
                <w:rFonts w:asciiTheme="minorHAnsi" w:hAnsiTheme="minorHAnsi" w:cstheme="minorBidi"/>
                <w:b/>
                <w:bCs/>
              </w:rPr>
              <w:t>Respondents</w:t>
            </w:r>
            <w:r w:rsidRPr="585E611F">
              <w:rPr>
                <w:rFonts w:asciiTheme="minorHAnsi" w:hAnsiTheme="minorHAnsi" w:cstheme="minorBidi"/>
              </w:rPr>
              <w:t xml:space="preserve">: </w:t>
            </w:r>
            <w:r w:rsidRPr="585E611F" w:rsidR="3849A107">
              <w:rPr>
                <w:rFonts w:asciiTheme="minorHAnsi" w:hAnsiTheme="minorHAnsi" w:cstheme="minorBidi"/>
              </w:rPr>
              <w:t xml:space="preserve">One </w:t>
            </w:r>
            <w:r w:rsidRPr="585E611F" w:rsidR="553D82BE">
              <w:rPr>
                <w:rFonts w:asciiTheme="minorHAnsi" w:hAnsiTheme="minorHAnsi" w:cstheme="minorBidi"/>
              </w:rPr>
              <w:t xml:space="preserve">or more </w:t>
            </w:r>
            <w:r w:rsidRPr="585E611F" w:rsidR="1F166045">
              <w:rPr>
                <w:rFonts w:asciiTheme="minorHAnsi" w:hAnsiTheme="minorHAnsi" w:cstheme="minorBidi"/>
              </w:rPr>
              <w:t>individuals</w:t>
            </w:r>
            <w:r w:rsidRPr="585E611F" w:rsidR="553D82BE">
              <w:rPr>
                <w:rFonts w:asciiTheme="minorHAnsi" w:hAnsiTheme="minorHAnsi" w:cstheme="minorBidi"/>
              </w:rPr>
              <w:t xml:space="preserve"> from </w:t>
            </w:r>
            <w:r w:rsidRPr="585E611F" w:rsidR="21B7E215">
              <w:rPr>
                <w:rFonts w:asciiTheme="minorHAnsi" w:hAnsiTheme="minorHAnsi" w:cstheme="minorBidi"/>
              </w:rPr>
              <w:t>each of the following groups:</w:t>
            </w:r>
            <w:r w:rsidRPr="585E611F" w:rsidR="4237B502">
              <w:rPr>
                <w:rFonts w:asciiTheme="minorHAnsi" w:hAnsiTheme="minorHAnsi" w:cstheme="minorBidi"/>
              </w:rPr>
              <w:t xml:space="preserve"> </w:t>
            </w:r>
            <w:r w:rsidRPr="585E611F" w:rsidR="44D2ABDD">
              <w:rPr>
                <w:rFonts w:asciiTheme="minorHAnsi" w:hAnsiTheme="minorHAnsi" w:cstheme="minorBidi"/>
              </w:rPr>
              <w:t>program managers, program staff,</w:t>
            </w:r>
            <w:r w:rsidRPr="585E611F" w:rsidR="1ED47953">
              <w:rPr>
                <w:rFonts w:asciiTheme="minorHAnsi" w:hAnsiTheme="minorHAnsi" w:cstheme="minorBidi"/>
              </w:rPr>
              <w:t xml:space="preserve"> and</w:t>
            </w:r>
            <w:r w:rsidRPr="585E611F" w:rsidR="44D2ABDD">
              <w:rPr>
                <w:rFonts w:asciiTheme="minorHAnsi" w:hAnsiTheme="minorHAnsi" w:cstheme="minorBidi"/>
              </w:rPr>
              <w:t xml:space="preserve"> partners</w:t>
            </w:r>
            <w:r w:rsidRPr="585E611F" w:rsidR="553D82BE">
              <w:rPr>
                <w:rFonts w:asciiTheme="minorHAnsi" w:hAnsiTheme="minorHAnsi" w:cstheme="minorBidi"/>
              </w:rPr>
              <w:t xml:space="preserve">. </w:t>
            </w:r>
            <w:r w:rsidRPr="585E611F" w:rsidR="2B1ED20A">
              <w:rPr>
                <w:rFonts w:asciiTheme="minorHAnsi" w:hAnsiTheme="minorHAnsi" w:cstheme="minorBidi"/>
              </w:rPr>
              <w:t xml:space="preserve">  </w:t>
            </w:r>
          </w:p>
          <w:p w:rsidR="000520AA" w:rsidP="00571A7C" w14:paraId="09BA54D4" w14:textId="438C914D">
            <w:pPr>
              <w:rPr>
                <w:rFonts w:asciiTheme="minorHAnsi" w:hAnsiTheme="minorHAnsi" w:cstheme="minorBidi"/>
              </w:rPr>
            </w:pPr>
            <w:r w:rsidRPr="7B1EA26F">
              <w:rPr>
                <w:rFonts w:asciiTheme="minorHAnsi" w:hAnsiTheme="minorHAnsi" w:cstheme="minorBidi"/>
                <w:b/>
                <w:bCs/>
              </w:rPr>
              <w:t>Content</w:t>
            </w:r>
            <w:r w:rsidRPr="7B1EA26F" w:rsidR="493249B0">
              <w:rPr>
                <w:rFonts w:asciiTheme="minorHAnsi" w:hAnsiTheme="minorHAnsi" w:cstheme="minorBidi"/>
              </w:rPr>
              <w:t xml:space="preserve">: List of discussion topics that will be tailored to each </w:t>
            </w:r>
            <w:r w:rsidRPr="7B1EA26F" w:rsidR="7E567AD6">
              <w:rPr>
                <w:rFonts w:asciiTheme="minorHAnsi" w:hAnsiTheme="minorHAnsi" w:cstheme="minorBidi"/>
              </w:rPr>
              <w:t>site</w:t>
            </w:r>
            <w:r w:rsidR="00186D82">
              <w:rPr>
                <w:rFonts w:asciiTheme="minorHAnsi" w:hAnsiTheme="minorHAnsi" w:cstheme="minorBidi"/>
              </w:rPr>
              <w:t xml:space="preserve"> and </w:t>
            </w:r>
            <w:r w:rsidRPr="585E611F" w:rsidR="61E8CC4E">
              <w:rPr>
                <w:rFonts w:asciiTheme="minorHAnsi" w:hAnsiTheme="minorHAnsi" w:cstheme="minorBidi"/>
              </w:rPr>
              <w:t>individual</w:t>
            </w:r>
            <w:r w:rsidRPr="7B1EA26F" w:rsidR="7E567AD6">
              <w:rPr>
                <w:rFonts w:asciiTheme="minorHAnsi" w:hAnsiTheme="minorHAnsi" w:cstheme="minorBidi"/>
              </w:rPr>
              <w:t xml:space="preserve"> (</w:t>
            </w:r>
            <w:r w:rsidRPr="7B1EA26F" w:rsidR="493249B0">
              <w:rPr>
                <w:rFonts w:asciiTheme="minorHAnsi" w:hAnsiTheme="minorHAnsi" w:cstheme="minorBidi"/>
              </w:rPr>
              <w:t xml:space="preserve">see </w:t>
            </w:r>
            <w:r w:rsidRPr="7B1EA26F" w:rsidR="63806EEB">
              <w:rPr>
                <w:rFonts w:asciiTheme="minorHAnsi" w:hAnsiTheme="minorHAnsi" w:cstheme="minorBidi"/>
              </w:rPr>
              <w:t xml:space="preserve">the attached Discussion Guide and the bulleted </w:t>
            </w:r>
            <w:r w:rsidRPr="7B1EA26F" w:rsidR="3C0B0ED8">
              <w:rPr>
                <w:rFonts w:asciiTheme="minorHAnsi" w:hAnsiTheme="minorHAnsi" w:cstheme="minorBidi"/>
              </w:rPr>
              <w:t xml:space="preserve">topics </w:t>
            </w:r>
            <w:r w:rsidRPr="7B1EA26F" w:rsidR="63806EEB">
              <w:rPr>
                <w:rFonts w:asciiTheme="minorHAnsi" w:hAnsiTheme="minorHAnsi" w:cstheme="minorBidi"/>
              </w:rPr>
              <w:t xml:space="preserve">provided </w:t>
            </w:r>
            <w:r w:rsidRPr="7B1EA26F" w:rsidR="3C0B0ED8">
              <w:rPr>
                <w:rFonts w:asciiTheme="minorHAnsi" w:hAnsiTheme="minorHAnsi" w:cstheme="minorBidi"/>
              </w:rPr>
              <w:t>in Section A.2</w:t>
            </w:r>
            <w:r w:rsidRPr="7B1EA26F" w:rsidR="493249B0">
              <w:rPr>
                <w:rFonts w:asciiTheme="minorHAnsi" w:hAnsiTheme="minorHAnsi" w:cstheme="minorBidi"/>
              </w:rPr>
              <w:t xml:space="preserve">). </w:t>
            </w:r>
          </w:p>
          <w:p w:rsidR="00A36134" w:rsidRPr="00BC3401" w:rsidP="7B1EA26F" w14:paraId="11DAEC14" w14:textId="577FC8BC">
            <w:pPr>
              <w:rPr>
                <w:rFonts w:asciiTheme="minorHAnsi" w:hAnsiTheme="minorHAnsi" w:cstheme="minorBidi"/>
              </w:rPr>
            </w:pPr>
            <w:r w:rsidRPr="7B1EA26F">
              <w:rPr>
                <w:rFonts w:asciiTheme="minorHAnsi" w:hAnsiTheme="minorHAnsi" w:cstheme="minorBidi"/>
                <w:b/>
                <w:bCs/>
              </w:rPr>
              <w:t>Purpose</w:t>
            </w:r>
            <w:r w:rsidRPr="7B1EA26F">
              <w:rPr>
                <w:rFonts w:asciiTheme="minorHAnsi" w:hAnsiTheme="minorHAnsi" w:cstheme="minorBidi"/>
              </w:rPr>
              <w:t>:</w:t>
            </w:r>
            <w:r w:rsidRPr="7B1EA26F" w:rsidR="2CC17506">
              <w:rPr>
                <w:rFonts w:asciiTheme="minorHAnsi" w:hAnsiTheme="minorHAnsi" w:cstheme="minorBidi"/>
              </w:rPr>
              <w:t xml:space="preserve"> Gain </w:t>
            </w:r>
            <w:r w:rsidRPr="7B1EA26F" w:rsidR="60C2C1F3">
              <w:rPr>
                <w:rFonts w:asciiTheme="minorHAnsi" w:hAnsiTheme="minorHAnsi" w:cstheme="minorBidi"/>
              </w:rPr>
              <w:t>understanding of interventions and mechanisms that are being implemented in</w:t>
            </w:r>
            <w:r w:rsidRPr="7B1EA26F" w:rsidR="60C2C1F3">
              <w:rPr>
                <w:rFonts w:asciiTheme="minorHAnsi" w:hAnsiTheme="minorHAnsi" w:cstheme="minorBidi"/>
              </w:rPr>
              <w:t xml:space="preserve"> </w:t>
            </w:r>
            <w:r w:rsidRPr="7B1EA26F" w:rsidR="2CC17506">
              <w:rPr>
                <w:rFonts w:asciiTheme="minorHAnsi" w:hAnsiTheme="minorHAnsi" w:cstheme="minorBidi"/>
              </w:rPr>
              <w:t>the low-wage labor market to disrupt biases</w:t>
            </w:r>
            <w:r w:rsidRPr="7B1EA26F" w:rsidR="341FC42B">
              <w:rPr>
                <w:rFonts w:asciiTheme="minorHAnsi" w:hAnsiTheme="minorHAnsi" w:cstheme="minorBidi"/>
              </w:rPr>
              <w:t>.</w:t>
            </w:r>
          </w:p>
        </w:tc>
        <w:tc>
          <w:tcPr>
            <w:tcW w:w="1765" w:type="dxa"/>
            <w:gridSpan w:val="2"/>
          </w:tcPr>
          <w:p w:rsidR="00A36134" w:rsidP="7B1EA26F" w14:paraId="169F7FD4" w14:textId="565BF3BB">
            <w:pPr>
              <w:rPr>
                <w:rFonts w:asciiTheme="minorHAnsi" w:hAnsiTheme="minorHAnsi" w:cstheme="minorBidi"/>
              </w:rPr>
            </w:pPr>
            <w:r w:rsidRPr="7B1EA26F">
              <w:rPr>
                <w:rFonts w:asciiTheme="minorHAnsi" w:hAnsiTheme="minorHAnsi" w:cstheme="minorBidi"/>
                <w:b/>
                <w:bCs/>
              </w:rPr>
              <w:t>Mode</w:t>
            </w:r>
            <w:r w:rsidRPr="7B1EA26F" w:rsidR="6065D7AA">
              <w:rPr>
                <w:rFonts w:asciiTheme="minorHAnsi" w:hAnsiTheme="minorHAnsi" w:cstheme="minorBidi"/>
              </w:rPr>
              <w:t xml:space="preserve">: </w:t>
            </w:r>
            <w:r w:rsidRPr="7B1EA26F" w:rsidR="1748939C">
              <w:rPr>
                <w:rFonts w:asciiTheme="minorHAnsi" w:hAnsiTheme="minorHAnsi" w:cstheme="minorBidi"/>
              </w:rPr>
              <w:t xml:space="preserve">In-person, video </w:t>
            </w:r>
            <w:r w:rsidRPr="7B1EA26F" w:rsidR="23B87F5C">
              <w:rPr>
                <w:rFonts w:asciiTheme="minorHAnsi" w:hAnsiTheme="minorHAnsi" w:cstheme="minorBidi"/>
              </w:rPr>
              <w:t>conference</w:t>
            </w:r>
            <w:r w:rsidRPr="7B1EA26F" w:rsidR="75D5EDF7">
              <w:rPr>
                <w:rFonts w:asciiTheme="minorHAnsi" w:hAnsiTheme="minorHAnsi" w:cstheme="minorBidi"/>
              </w:rPr>
              <w:t>,</w:t>
            </w:r>
            <w:r w:rsidRPr="7B1EA26F" w:rsidR="2D07DA55">
              <w:rPr>
                <w:rFonts w:asciiTheme="minorHAnsi" w:hAnsiTheme="minorHAnsi" w:cstheme="minorBidi"/>
              </w:rPr>
              <w:t xml:space="preserve"> </w:t>
            </w:r>
            <w:r w:rsidRPr="7B1EA26F" w:rsidR="62C8F8A0">
              <w:rPr>
                <w:rFonts w:asciiTheme="minorHAnsi" w:hAnsiTheme="minorHAnsi" w:cstheme="minorBidi"/>
              </w:rPr>
              <w:t>telephone</w:t>
            </w:r>
          </w:p>
          <w:p w:rsidR="000520AA" w:rsidRPr="00BC3401" w:rsidP="00571A7C" w14:paraId="123B9487" w14:textId="77777777">
            <w:pPr>
              <w:rPr>
                <w:rFonts w:asciiTheme="minorHAnsi" w:hAnsiTheme="minorHAnsi" w:cstheme="minorBidi"/>
              </w:rPr>
            </w:pPr>
          </w:p>
          <w:p w:rsidR="00A36134" w:rsidRPr="00BC3401" w:rsidP="7B1EA26F" w14:paraId="5A3D1520" w14:textId="01C62BC3">
            <w:pPr>
              <w:rPr>
                <w:highlight w:val="yellow"/>
              </w:rPr>
            </w:pPr>
            <w:r w:rsidRPr="7B1EA26F">
              <w:rPr>
                <w:rFonts w:asciiTheme="minorHAnsi" w:hAnsiTheme="minorHAnsi" w:cstheme="minorBidi"/>
                <w:b/>
                <w:bCs/>
              </w:rPr>
              <w:t>Duration</w:t>
            </w:r>
            <w:r w:rsidRPr="7B1EA26F">
              <w:rPr>
                <w:rFonts w:asciiTheme="minorHAnsi" w:hAnsiTheme="minorHAnsi" w:cstheme="minorBidi"/>
              </w:rPr>
              <w:t>:</w:t>
            </w:r>
            <w:r w:rsidRPr="7B1EA26F" w:rsidR="0EDA6BE3">
              <w:rPr>
                <w:rFonts w:asciiTheme="minorHAnsi" w:hAnsiTheme="minorHAnsi" w:cstheme="minorBidi"/>
              </w:rPr>
              <w:t xml:space="preserve"> </w:t>
            </w:r>
            <w:r w:rsidR="001A1708">
              <w:rPr>
                <w:rFonts w:asciiTheme="minorHAnsi" w:hAnsiTheme="minorHAnsi" w:cstheme="minorBidi"/>
              </w:rPr>
              <w:t>60-</w:t>
            </w:r>
            <w:r w:rsidRPr="7B1EA26F" w:rsidR="57BD5202">
              <w:rPr>
                <w:rFonts w:asciiTheme="minorHAnsi" w:hAnsiTheme="minorHAnsi" w:cstheme="minorBidi"/>
              </w:rPr>
              <w:t xml:space="preserve">90 minutes </w:t>
            </w:r>
          </w:p>
        </w:tc>
      </w:tr>
      <w:tr w14:paraId="40744877" w14:textId="77777777" w:rsidTr="64541400">
        <w:tblPrEx>
          <w:tblW w:w="9479" w:type="dxa"/>
          <w:tblInd w:w="0" w:type="dxa"/>
          <w:tblLook w:val="04A0"/>
        </w:tblPrEx>
        <w:trPr>
          <w:trHeight w:val="300"/>
        </w:trPr>
        <w:tc>
          <w:tcPr>
            <w:tcW w:w="1603" w:type="dxa"/>
          </w:tcPr>
          <w:p w:rsidR="002A2F90" w:rsidRPr="1215126F" w:rsidP="585E611F" w14:paraId="77AEB434" w14:textId="50DEF76D">
            <w:pPr>
              <w:rPr>
                <w:rFonts w:asciiTheme="minorHAnsi" w:eastAsiaTheme="minorEastAsia" w:hAnsiTheme="minorHAnsi" w:cstheme="minorBidi"/>
              </w:rPr>
            </w:pPr>
            <w:r w:rsidRPr="585E611F">
              <w:rPr>
                <w:rFonts w:asciiTheme="minorHAnsi" w:eastAsiaTheme="minorEastAsia" w:hAnsiTheme="minorHAnsi" w:cstheme="minorBidi"/>
              </w:rPr>
              <w:t>Instrument 2:</w:t>
            </w:r>
            <w:r w:rsidRPr="585E611F" w:rsidR="5C03F402">
              <w:rPr>
                <w:rFonts w:asciiTheme="minorHAnsi" w:eastAsiaTheme="minorEastAsia" w:hAnsiTheme="minorHAnsi" w:cstheme="minorBidi"/>
              </w:rPr>
              <w:t xml:space="preserve"> Discussion Guide - Employers</w:t>
            </w:r>
            <w:r w:rsidRPr="585E611F">
              <w:rPr>
                <w:rFonts w:asciiTheme="minorHAnsi" w:eastAsiaTheme="minorEastAsia" w:hAnsiTheme="minorHAnsi" w:cstheme="minorBidi"/>
              </w:rPr>
              <w:t xml:space="preserve"> </w:t>
            </w:r>
          </w:p>
        </w:tc>
        <w:tc>
          <w:tcPr>
            <w:tcW w:w="6111" w:type="dxa"/>
            <w:gridSpan w:val="2"/>
          </w:tcPr>
          <w:p w:rsidR="002A2F90" w:rsidRPr="7B1EA26F" w:rsidP="585E611F" w14:paraId="36DD729C" w14:textId="48D222C9">
            <w:pPr>
              <w:rPr>
                <w:rFonts w:asciiTheme="minorHAnsi" w:hAnsiTheme="minorHAnsi" w:cstheme="minorBidi"/>
              </w:rPr>
            </w:pPr>
            <w:r w:rsidRPr="585E611F">
              <w:rPr>
                <w:rFonts w:asciiTheme="minorHAnsi" w:hAnsiTheme="minorHAnsi" w:cstheme="minorBidi"/>
                <w:b/>
                <w:bCs/>
              </w:rPr>
              <w:t>Respondents</w:t>
            </w:r>
            <w:r w:rsidRPr="585E611F">
              <w:rPr>
                <w:rFonts w:asciiTheme="minorHAnsi" w:hAnsiTheme="minorHAnsi" w:cstheme="minorBidi"/>
              </w:rPr>
              <w:t>: One or more individuals</w:t>
            </w:r>
            <w:r w:rsidRPr="585E611F" w:rsidR="6985303D">
              <w:rPr>
                <w:rFonts w:asciiTheme="minorHAnsi" w:hAnsiTheme="minorHAnsi" w:cstheme="minorBidi"/>
              </w:rPr>
              <w:t xml:space="preserve"> from the employer category.</w:t>
            </w:r>
            <w:r w:rsidRPr="585E611F">
              <w:rPr>
                <w:rFonts w:asciiTheme="minorHAnsi" w:hAnsiTheme="minorHAnsi" w:cstheme="minorBidi"/>
              </w:rPr>
              <w:t xml:space="preserve">  </w:t>
            </w:r>
          </w:p>
          <w:p w:rsidR="002A2F90" w:rsidRPr="7B1EA26F" w:rsidP="585E611F" w14:paraId="426A7A9A" w14:textId="2D74F81E">
            <w:pPr>
              <w:rPr>
                <w:rFonts w:asciiTheme="minorHAnsi" w:hAnsiTheme="minorHAnsi" w:cstheme="minorBidi"/>
              </w:rPr>
            </w:pPr>
            <w:r w:rsidRPr="585E611F">
              <w:rPr>
                <w:rFonts w:asciiTheme="minorHAnsi" w:hAnsiTheme="minorHAnsi" w:cstheme="minorBidi"/>
                <w:b/>
                <w:bCs/>
              </w:rPr>
              <w:t>Content</w:t>
            </w:r>
            <w:r w:rsidRPr="585E611F">
              <w:rPr>
                <w:rFonts w:asciiTheme="minorHAnsi" w:hAnsiTheme="minorHAnsi" w:cstheme="minorBidi"/>
              </w:rPr>
              <w:t xml:space="preserve">: List of discussion topics that will be tailored to each site and individual (see the attached Discussion Guide and the bulleted topics provided in Section A.2). </w:t>
            </w:r>
          </w:p>
          <w:p w:rsidR="002A2F90" w:rsidRPr="7B1EA26F" w:rsidP="585E611F" w14:paraId="0444334B" w14:textId="620320D0">
            <w:pPr>
              <w:rPr>
                <w:rFonts w:asciiTheme="minorHAnsi" w:hAnsiTheme="minorHAnsi" w:cstheme="minorBidi"/>
              </w:rPr>
            </w:pPr>
            <w:r w:rsidRPr="585E611F">
              <w:rPr>
                <w:rFonts w:asciiTheme="minorHAnsi" w:hAnsiTheme="minorHAnsi" w:cstheme="minorBidi"/>
                <w:b/>
                <w:bCs/>
              </w:rPr>
              <w:t>Purpose</w:t>
            </w:r>
            <w:r w:rsidRPr="585E611F">
              <w:rPr>
                <w:rFonts w:asciiTheme="minorHAnsi" w:hAnsiTheme="minorHAnsi" w:cstheme="minorBidi"/>
              </w:rPr>
              <w:t>: Gain understanding of</w:t>
            </w:r>
            <w:r w:rsidR="001E0731">
              <w:rPr>
                <w:rFonts w:asciiTheme="minorHAnsi" w:hAnsiTheme="minorHAnsi" w:cstheme="minorBidi"/>
              </w:rPr>
              <w:t xml:space="preserve"> employers’ perspective on racia</w:t>
            </w:r>
            <w:r w:rsidR="001E0731">
              <w:t>l</w:t>
            </w:r>
            <w:r w:rsidR="001E0731">
              <w:rPr>
                <w:rFonts w:asciiTheme="minorHAnsi" w:hAnsiTheme="minorHAnsi" w:cstheme="minorBidi"/>
              </w:rPr>
              <w:t xml:space="preserve"> bias in the lower-wage labor market, and</w:t>
            </w:r>
            <w:r w:rsidRPr="585E611F">
              <w:rPr>
                <w:rFonts w:asciiTheme="minorHAnsi" w:hAnsiTheme="minorHAnsi" w:cstheme="minorBidi"/>
              </w:rPr>
              <w:t xml:space="preserve"> interventions and mechanisms that are being implemented in the low-wage labor market to disrupt biases</w:t>
            </w:r>
            <w:r w:rsidR="006B6272">
              <w:rPr>
                <w:rFonts w:asciiTheme="minorHAnsi" w:hAnsiTheme="minorHAnsi" w:cstheme="minorBidi"/>
              </w:rPr>
              <w:t>.</w:t>
            </w:r>
          </w:p>
        </w:tc>
        <w:tc>
          <w:tcPr>
            <w:tcW w:w="1765" w:type="dxa"/>
            <w:gridSpan w:val="2"/>
          </w:tcPr>
          <w:p w:rsidR="002A2F90" w:rsidRPr="7B1EA26F" w:rsidP="585E611F" w14:paraId="2876A1C8" w14:textId="565BF3BB">
            <w:pPr>
              <w:rPr>
                <w:rFonts w:asciiTheme="minorHAnsi" w:hAnsiTheme="minorHAnsi" w:cstheme="minorBidi"/>
              </w:rPr>
            </w:pPr>
            <w:r w:rsidRPr="585E611F">
              <w:rPr>
                <w:rFonts w:asciiTheme="minorHAnsi" w:hAnsiTheme="minorHAnsi" w:cstheme="minorBidi"/>
                <w:b/>
                <w:bCs/>
              </w:rPr>
              <w:t>Mode</w:t>
            </w:r>
            <w:r w:rsidRPr="585E611F">
              <w:rPr>
                <w:rFonts w:asciiTheme="minorHAnsi" w:hAnsiTheme="minorHAnsi" w:cstheme="minorBidi"/>
              </w:rPr>
              <w:t>: In-person, video conference, telephone</w:t>
            </w:r>
          </w:p>
          <w:p w:rsidR="002A2F90" w:rsidRPr="7B1EA26F" w:rsidP="585E611F" w14:paraId="3D3FE096" w14:textId="77777777">
            <w:pPr>
              <w:rPr>
                <w:rFonts w:asciiTheme="minorHAnsi" w:hAnsiTheme="minorHAnsi" w:cstheme="minorBidi"/>
              </w:rPr>
            </w:pPr>
          </w:p>
          <w:p w:rsidR="002A2F90" w:rsidRPr="7B1EA26F" w:rsidP="585E611F" w14:paraId="47707639" w14:textId="5EBE22E1">
            <w:pPr>
              <w:rPr>
                <w:b/>
                <w:bCs/>
              </w:rPr>
            </w:pPr>
            <w:r w:rsidRPr="585E611F">
              <w:rPr>
                <w:rFonts w:asciiTheme="minorHAnsi" w:hAnsiTheme="minorHAnsi" w:cstheme="minorBidi"/>
                <w:b/>
                <w:bCs/>
              </w:rPr>
              <w:t>Duration</w:t>
            </w:r>
            <w:r w:rsidRPr="585E611F">
              <w:rPr>
                <w:rFonts w:asciiTheme="minorHAnsi" w:hAnsiTheme="minorHAnsi" w:cstheme="minorBidi"/>
              </w:rPr>
              <w:t>: 60-90 minutes</w:t>
            </w:r>
          </w:p>
        </w:tc>
      </w:tr>
      <w:tr w14:paraId="4786C5A5" w14:textId="77777777" w:rsidTr="64541400">
        <w:tblPrEx>
          <w:tblW w:w="9479" w:type="dxa"/>
          <w:tblInd w:w="0" w:type="dxa"/>
          <w:tblLook w:val="04A0"/>
        </w:tblPrEx>
        <w:trPr>
          <w:trHeight w:val="300"/>
        </w:trPr>
        <w:tc>
          <w:tcPr>
            <w:tcW w:w="1603" w:type="dxa"/>
          </w:tcPr>
          <w:p w:rsidR="002A2F90" w:rsidRPr="1215126F" w:rsidP="585E611F" w14:paraId="08038450" w14:textId="61A3524D">
            <w:pPr>
              <w:rPr>
                <w:rFonts w:asciiTheme="minorHAnsi" w:hAnsiTheme="minorHAnsi" w:cstheme="minorBidi"/>
              </w:rPr>
            </w:pPr>
            <w:r w:rsidRPr="585E611F">
              <w:rPr>
                <w:rFonts w:asciiTheme="minorHAnsi" w:hAnsiTheme="minorHAnsi" w:cstheme="minorBidi"/>
              </w:rPr>
              <w:t>Instrument 3</w:t>
            </w:r>
            <w:r w:rsidR="00271758">
              <w:rPr>
                <w:rFonts w:asciiTheme="minorHAnsi" w:hAnsiTheme="minorHAnsi" w:cstheme="minorBidi"/>
              </w:rPr>
              <w:t xml:space="preserve">: </w:t>
            </w:r>
            <w:r w:rsidRPr="585E611F">
              <w:rPr>
                <w:rFonts w:asciiTheme="minorHAnsi" w:hAnsiTheme="minorHAnsi" w:cstheme="minorBidi"/>
              </w:rPr>
              <w:t xml:space="preserve">– Discussion Guide – Workers </w:t>
            </w:r>
          </w:p>
        </w:tc>
        <w:tc>
          <w:tcPr>
            <w:tcW w:w="6111" w:type="dxa"/>
            <w:gridSpan w:val="2"/>
          </w:tcPr>
          <w:p w:rsidR="002A2F90" w:rsidRPr="7B1EA26F" w:rsidP="585E611F" w14:paraId="7C9E4E46" w14:textId="4691B3EE">
            <w:pPr>
              <w:rPr>
                <w:rFonts w:asciiTheme="minorHAnsi" w:hAnsiTheme="minorHAnsi" w:cstheme="minorBidi"/>
              </w:rPr>
            </w:pPr>
            <w:r w:rsidRPr="585E611F">
              <w:rPr>
                <w:rFonts w:asciiTheme="minorHAnsi" w:hAnsiTheme="minorHAnsi" w:cstheme="minorBidi"/>
                <w:b/>
                <w:bCs/>
              </w:rPr>
              <w:t>Respondents</w:t>
            </w:r>
            <w:r w:rsidRPr="585E611F">
              <w:rPr>
                <w:rFonts w:asciiTheme="minorHAnsi" w:hAnsiTheme="minorHAnsi" w:cstheme="minorBidi"/>
              </w:rPr>
              <w:t xml:space="preserve">: One or more individuals from </w:t>
            </w:r>
            <w:r w:rsidRPr="585E611F" w:rsidR="6FE53599">
              <w:rPr>
                <w:rFonts w:asciiTheme="minorHAnsi" w:hAnsiTheme="minorHAnsi" w:cstheme="minorBidi"/>
              </w:rPr>
              <w:t>the worker category.</w:t>
            </w:r>
            <w:r w:rsidRPr="585E611F">
              <w:rPr>
                <w:rFonts w:asciiTheme="minorHAnsi" w:hAnsiTheme="minorHAnsi" w:cstheme="minorBidi"/>
              </w:rPr>
              <w:t xml:space="preserve">  </w:t>
            </w:r>
          </w:p>
          <w:p w:rsidR="002A2F90" w:rsidRPr="7B1EA26F" w:rsidP="585E611F" w14:paraId="125FEC3A" w14:textId="574B531D">
            <w:pPr>
              <w:rPr>
                <w:rFonts w:asciiTheme="minorHAnsi" w:hAnsiTheme="minorHAnsi" w:cstheme="minorBidi"/>
              </w:rPr>
            </w:pPr>
            <w:r w:rsidRPr="585E611F">
              <w:rPr>
                <w:rFonts w:asciiTheme="minorHAnsi" w:hAnsiTheme="minorHAnsi" w:cstheme="minorBidi"/>
                <w:b/>
                <w:bCs/>
              </w:rPr>
              <w:t>Content</w:t>
            </w:r>
            <w:r w:rsidRPr="585E611F">
              <w:rPr>
                <w:rFonts w:asciiTheme="minorHAnsi" w:hAnsiTheme="minorHAnsi" w:cstheme="minorBidi"/>
              </w:rPr>
              <w:t xml:space="preserve">: List of discussion topics that will be tailored to each site and individual (see the attached Discussion Guide and the bulleted topics provided in Section A.2). </w:t>
            </w:r>
          </w:p>
          <w:p w:rsidR="002A2F90" w:rsidRPr="7B1EA26F" w:rsidP="585E611F" w14:paraId="09F79EC6" w14:textId="41D9F6E2">
            <w:pPr>
              <w:rPr>
                <w:rFonts w:asciiTheme="minorHAnsi" w:hAnsiTheme="minorHAnsi" w:cstheme="minorBidi"/>
              </w:rPr>
            </w:pPr>
            <w:r w:rsidRPr="585E611F">
              <w:rPr>
                <w:rFonts w:asciiTheme="minorHAnsi" w:hAnsiTheme="minorHAnsi" w:cstheme="minorBidi"/>
                <w:b/>
                <w:bCs/>
              </w:rPr>
              <w:t>Purpose</w:t>
            </w:r>
            <w:r w:rsidRPr="585E611F">
              <w:rPr>
                <w:rFonts w:asciiTheme="minorHAnsi" w:hAnsiTheme="minorHAnsi" w:cstheme="minorBidi"/>
              </w:rPr>
              <w:t xml:space="preserve">: </w:t>
            </w:r>
            <w:r w:rsidRPr="585E611F" w:rsidR="006B6272">
              <w:rPr>
                <w:rFonts w:asciiTheme="minorHAnsi" w:hAnsiTheme="minorHAnsi" w:cstheme="minorBidi"/>
              </w:rPr>
              <w:t>Gain understanding of</w:t>
            </w:r>
            <w:r w:rsidR="006B6272">
              <w:rPr>
                <w:rFonts w:asciiTheme="minorHAnsi" w:hAnsiTheme="minorHAnsi" w:cstheme="minorBidi"/>
              </w:rPr>
              <w:t xml:space="preserve"> </w:t>
            </w:r>
            <w:r w:rsidR="00DE24EE">
              <w:rPr>
                <w:rFonts w:asciiTheme="minorHAnsi" w:hAnsiTheme="minorHAnsi" w:cstheme="minorBidi"/>
              </w:rPr>
              <w:t xml:space="preserve">workers’ </w:t>
            </w:r>
            <w:r w:rsidR="006B6272">
              <w:rPr>
                <w:rFonts w:asciiTheme="minorHAnsi" w:hAnsiTheme="minorHAnsi" w:cstheme="minorBidi"/>
              </w:rPr>
              <w:t>perspective on racia</w:t>
            </w:r>
            <w:r w:rsidR="006B6272">
              <w:t>l</w:t>
            </w:r>
            <w:r w:rsidR="006B6272">
              <w:rPr>
                <w:rFonts w:asciiTheme="minorHAnsi" w:hAnsiTheme="minorHAnsi" w:cstheme="minorBidi"/>
              </w:rPr>
              <w:t xml:space="preserve"> bias in the lower-wage labor market, and</w:t>
            </w:r>
            <w:r w:rsidRPr="585E611F" w:rsidR="006B6272">
              <w:rPr>
                <w:rFonts w:asciiTheme="minorHAnsi" w:hAnsiTheme="minorHAnsi" w:cstheme="minorBidi"/>
              </w:rPr>
              <w:t xml:space="preserve"> interventions and mechanisms that are being implemented in the low-wage labor market to disrupt biases</w:t>
            </w:r>
            <w:r w:rsidR="006B6272">
              <w:rPr>
                <w:rFonts w:asciiTheme="minorHAnsi" w:hAnsiTheme="minorHAnsi" w:cstheme="minorBidi"/>
              </w:rPr>
              <w:t>.</w:t>
            </w:r>
          </w:p>
        </w:tc>
        <w:tc>
          <w:tcPr>
            <w:tcW w:w="1765" w:type="dxa"/>
            <w:gridSpan w:val="2"/>
          </w:tcPr>
          <w:p w:rsidR="002A2F90" w:rsidRPr="7B1EA26F" w:rsidP="585E611F" w14:paraId="090708A2" w14:textId="565BF3BB">
            <w:pPr>
              <w:rPr>
                <w:rFonts w:asciiTheme="minorHAnsi" w:hAnsiTheme="minorHAnsi" w:cstheme="minorBidi"/>
              </w:rPr>
            </w:pPr>
            <w:r w:rsidRPr="585E611F">
              <w:rPr>
                <w:rFonts w:asciiTheme="minorHAnsi" w:hAnsiTheme="minorHAnsi" w:cstheme="minorBidi"/>
                <w:b/>
                <w:bCs/>
              </w:rPr>
              <w:t>Mode</w:t>
            </w:r>
            <w:r w:rsidRPr="585E611F">
              <w:rPr>
                <w:rFonts w:asciiTheme="minorHAnsi" w:hAnsiTheme="minorHAnsi" w:cstheme="minorBidi"/>
              </w:rPr>
              <w:t>: In-person, video conference, telephone</w:t>
            </w:r>
          </w:p>
          <w:p w:rsidR="002A2F90" w:rsidRPr="7B1EA26F" w:rsidP="585E611F" w14:paraId="544A8EB1" w14:textId="77777777">
            <w:pPr>
              <w:rPr>
                <w:rFonts w:asciiTheme="minorHAnsi" w:hAnsiTheme="minorHAnsi" w:cstheme="minorBidi"/>
              </w:rPr>
            </w:pPr>
          </w:p>
          <w:p w:rsidR="002A2F90" w:rsidRPr="7B1EA26F" w:rsidP="585E611F" w14:paraId="7B92BDC2" w14:textId="42935773">
            <w:pPr>
              <w:rPr>
                <w:b/>
                <w:bCs/>
              </w:rPr>
            </w:pPr>
            <w:r w:rsidRPr="585E611F">
              <w:rPr>
                <w:rFonts w:asciiTheme="minorHAnsi" w:hAnsiTheme="minorHAnsi" w:cstheme="minorBidi"/>
                <w:b/>
                <w:bCs/>
              </w:rPr>
              <w:t>Duration</w:t>
            </w:r>
            <w:r w:rsidRPr="585E611F">
              <w:rPr>
                <w:rFonts w:asciiTheme="minorHAnsi" w:hAnsiTheme="minorHAnsi" w:cstheme="minorBidi"/>
              </w:rPr>
              <w:t>: 60-90 minutes</w:t>
            </w:r>
          </w:p>
        </w:tc>
      </w:tr>
      <w:tr w14:paraId="73D7E683" w14:textId="77777777" w:rsidTr="008F3FC9">
        <w:tblPrEx>
          <w:tblW w:w="9479" w:type="dxa"/>
          <w:tblInd w:w="0" w:type="dxa"/>
          <w:tblLook w:val="04A0"/>
        </w:tblPrEx>
        <w:trPr>
          <w:trHeight w:val="300"/>
        </w:trPr>
        <w:tc>
          <w:tcPr>
            <w:tcW w:w="1615" w:type="dxa"/>
            <w:gridSpan w:val="2"/>
          </w:tcPr>
          <w:p w:rsidR="00F71C30" w:rsidRPr="00295377" w:rsidP="00F71C30" w14:paraId="440642F7" w14:textId="405142E9">
            <w:pPr>
              <w:rPr>
                <w:rFonts w:asciiTheme="minorHAnsi" w:hAnsiTheme="minorHAnsi" w:cstheme="minorHAnsi"/>
              </w:rPr>
            </w:pPr>
            <w:r w:rsidRPr="00295377">
              <w:rPr>
                <w:rFonts w:asciiTheme="minorHAnsi" w:hAnsiTheme="minorHAnsi" w:cstheme="minorHAnsi"/>
              </w:rPr>
              <w:t>Instrument 4: Interviewee Demographic Form</w:t>
            </w:r>
          </w:p>
        </w:tc>
        <w:tc>
          <w:tcPr>
            <w:tcW w:w="6150" w:type="dxa"/>
            <w:gridSpan w:val="2"/>
          </w:tcPr>
          <w:p w:rsidR="00F71C30" w:rsidRPr="7B1EA26F" w:rsidP="00F71C30" w14:paraId="2D57BF95" w14:textId="45B58254">
            <w:pPr>
              <w:rPr>
                <w:rFonts w:asciiTheme="minorHAnsi" w:hAnsiTheme="minorHAnsi" w:cstheme="minorBidi"/>
              </w:rPr>
            </w:pPr>
            <w:r w:rsidRPr="585E611F">
              <w:rPr>
                <w:rFonts w:asciiTheme="minorHAnsi" w:hAnsiTheme="minorHAnsi" w:cstheme="minorBidi"/>
                <w:b/>
                <w:bCs/>
              </w:rPr>
              <w:t>Respondents</w:t>
            </w:r>
            <w:r w:rsidRPr="585E611F">
              <w:rPr>
                <w:rFonts w:asciiTheme="minorHAnsi" w:hAnsiTheme="minorHAnsi" w:cstheme="minorBidi"/>
              </w:rPr>
              <w:t xml:space="preserve">: </w:t>
            </w:r>
            <w:r w:rsidR="00FE091B">
              <w:rPr>
                <w:rFonts w:asciiTheme="minorHAnsi" w:hAnsiTheme="minorHAnsi" w:cstheme="minorBidi"/>
              </w:rPr>
              <w:t>All respondents</w:t>
            </w:r>
            <w:r w:rsidRPr="585E611F">
              <w:rPr>
                <w:rFonts w:asciiTheme="minorHAnsi" w:hAnsiTheme="minorHAnsi" w:cstheme="minorBidi"/>
              </w:rPr>
              <w:t xml:space="preserve">. </w:t>
            </w:r>
          </w:p>
          <w:p w:rsidR="00F71C30" w:rsidRPr="7B1EA26F" w:rsidP="00F71C30" w14:paraId="1A5D7E63" w14:textId="30E6A5B1">
            <w:pPr>
              <w:rPr>
                <w:rFonts w:asciiTheme="minorHAnsi" w:hAnsiTheme="minorHAnsi" w:cstheme="minorBidi"/>
              </w:rPr>
            </w:pPr>
            <w:r w:rsidRPr="585E611F">
              <w:rPr>
                <w:rFonts w:asciiTheme="minorHAnsi" w:hAnsiTheme="minorHAnsi" w:cstheme="minorBidi"/>
                <w:b/>
                <w:bCs/>
              </w:rPr>
              <w:t>Content</w:t>
            </w:r>
            <w:r w:rsidRPr="585E611F">
              <w:rPr>
                <w:rFonts w:asciiTheme="minorHAnsi" w:hAnsiTheme="minorHAnsi" w:cstheme="minorBidi"/>
              </w:rPr>
              <w:t xml:space="preserve">: </w:t>
            </w:r>
            <w:r w:rsidRPr="00D360BF" w:rsidR="00D360BF">
              <w:rPr>
                <w:rFonts w:asciiTheme="minorHAnsi" w:hAnsiTheme="minorHAnsi" w:cstheme="minorBidi"/>
              </w:rPr>
              <w:t>Demographic information.</w:t>
            </w:r>
            <w:r w:rsidRPr="585E611F">
              <w:rPr>
                <w:rFonts w:asciiTheme="minorHAnsi" w:hAnsiTheme="minorHAnsi" w:cstheme="minorBidi"/>
              </w:rPr>
              <w:t xml:space="preserve"> </w:t>
            </w:r>
          </w:p>
          <w:p w:rsidR="00F71C30" w:rsidRPr="585E611F" w:rsidP="0096670C" w14:paraId="3F43C9DC" w14:textId="0860942C">
            <w:pPr>
              <w:rPr>
                <w:b/>
                <w:bCs/>
              </w:rPr>
            </w:pPr>
            <w:r w:rsidRPr="585E611F">
              <w:rPr>
                <w:rFonts w:asciiTheme="minorHAnsi" w:hAnsiTheme="minorHAnsi" w:cstheme="minorBidi"/>
                <w:b/>
                <w:bCs/>
              </w:rPr>
              <w:t>Purpose</w:t>
            </w:r>
            <w:r w:rsidRPr="585E611F">
              <w:rPr>
                <w:rFonts w:asciiTheme="minorHAnsi" w:hAnsiTheme="minorHAnsi" w:cstheme="minorBidi"/>
              </w:rPr>
              <w:t xml:space="preserve">: </w:t>
            </w:r>
            <w:r w:rsidRPr="00A50FBD" w:rsidR="00A50FBD">
              <w:rPr>
                <w:rFonts w:asciiTheme="minorHAnsi" w:hAnsiTheme="minorHAnsi" w:cstheme="minorBidi"/>
              </w:rPr>
              <w:t xml:space="preserve">Allow </w:t>
            </w:r>
            <w:r w:rsidR="004536B4">
              <w:rPr>
                <w:rFonts w:asciiTheme="minorHAnsi" w:hAnsiTheme="minorHAnsi" w:cstheme="minorBidi"/>
              </w:rPr>
              <w:t xml:space="preserve">the study team to </w:t>
            </w:r>
            <w:r w:rsidR="00BB0C98">
              <w:rPr>
                <w:rFonts w:asciiTheme="minorHAnsi" w:hAnsiTheme="minorHAnsi" w:cstheme="minorBidi"/>
              </w:rPr>
              <w:t>analy</w:t>
            </w:r>
            <w:r w:rsidR="004536B4">
              <w:rPr>
                <w:rFonts w:asciiTheme="minorHAnsi" w:hAnsiTheme="minorHAnsi" w:cstheme="minorBidi"/>
              </w:rPr>
              <w:t>ze</w:t>
            </w:r>
            <w:r w:rsidR="00BB0C98">
              <w:rPr>
                <w:rFonts w:asciiTheme="minorHAnsi" w:hAnsiTheme="minorHAnsi" w:cstheme="minorBidi"/>
              </w:rPr>
              <w:t xml:space="preserve"> </w:t>
            </w:r>
            <w:r w:rsidRPr="00A50FBD" w:rsidR="00A50FBD">
              <w:rPr>
                <w:rFonts w:asciiTheme="minorHAnsi" w:hAnsiTheme="minorHAnsi" w:cstheme="minorBidi"/>
              </w:rPr>
              <w:t>interview</w:t>
            </w:r>
            <w:r w:rsidR="00920ABA">
              <w:rPr>
                <w:rFonts w:asciiTheme="minorHAnsi" w:hAnsiTheme="minorHAnsi" w:cstheme="minorBidi"/>
              </w:rPr>
              <w:t xml:space="preserve">ees’ </w:t>
            </w:r>
            <w:r w:rsidR="009730ED">
              <w:rPr>
                <w:rFonts w:asciiTheme="minorHAnsi" w:hAnsiTheme="minorHAnsi" w:cstheme="minorBidi"/>
              </w:rPr>
              <w:t xml:space="preserve">perceptions and experience in the context of their </w:t>
            </w:r>
            <w:r w:rsidR="00920ABA">
              <w:rPr>
                <w:rFonts w:asciiTheme="minorHAnsi" w:hAnsiTheme="minorHAnsi" w:cstheme="minorBidi"/>
              </w:rPr>
              <w:t>identities</w:t>
            </w:r>
            <w:r w:rsidR="009730ED">
              <w:rPr>
                <w:rFonts w:asciiTheme="minorHAnsi" w:hAnsiTheme="minorHAnsi" w:cstheme="minorBidi"/>
              </w:rPr>
              <w:t xml:space="preserve">, consistent with the study’s focus on </w:t>
            </w:r>
            <w:r w:rsidR="0096670C">
              <w:rPr>
                <w:rFonts w:asciiTheme="minorHAnsi" w:hAnsiTheme="minorHAnsi" w:cstheme="minorBidi"/>
              </w:rPr>
              <w:t xml:space="preserve">dynamics and manifestations of </w:t>
            </w:r>
            <w:r w:rsidR="009730ED">
              <w:rPr>
                <w:rFonts w:asciiTheme="minorHAnsi" w:hAnsiTheme="minorHAnsi" w:cstheme="minorBidi"/>
              </w:rPr>
              <w:t>bias</w:t>
            </w:r>
            <w:r w:rsidR="0096670C">
              <w:rPr>
                <w:rFonts w:asciiTheme="minorHAnsi" w:hAnsiTheme="minorHAnsi" w:cstheme="minorBidi"/>
              </w:rPr>
              <w:t xml:space="preserve"> in employment processes</w:t>
            </w:r>
            <w:r w:rsidRPr="00A50FBD" w:rsidR="00A50FBD">
              <w:rPr>
                <w:rFonts w:asciiTheme="minorHAnsi" w:hAnsiTheme="minorHAnsi" w:cstheme="minorBidi"/>
              </w:rPr>
              <w:t>.</w:t>
            </w:r>
          </w:p>
        </w:tc>
        <w:tc>
          <w:tcPr>
            <w:tcW w:w="1714" w:type="dxa"/>
          </w:tcPr>
          <w:p w:rsidR="00F71C30" w:rsidRPr="00632E74" w:rsidP="00F71C30" w14:paraId="4A23E2B5" w14:textId="6AC84708">
            <w:pPr>
              <w:rPr>
                <w:rFonts w:asciiTheme="minorHAnsi" w:hAnsiTheme="minorHAnsi" w:cstheme="minorHAnsi"/>
              </w:rPr>
            </w:pPr>
            <w:r w:rsidRPr="00632E74">
              <w:rPr>
                <w:rFonts w:asciiTheme="minorHAnsi" w:hAnsiTheme="minorHAnsi" w:cstheme="minorHAnsi"/>
                <w:b/>
                <w:bCs/>
              </w:rPr>
              <w:t>Mode</w:t>
            </w:r>
            <w:r w:rsidRPr="00632E74">
              <w:rPr>
                <w:rFonts w:asciiTheme="minorHAnsi" w:hAnsiTheme="minorHAnsi" w:cstheme="minorHAnsi"/>
              </w:rPr>
              <w:t xml:space="preserve">: </w:t>
            </w:r>
            <w:r w:rsidRPr="00632E74" w:rsidR="00E63B60">
              <w:rPr>
                <w:rFonts w:asciiTheme="minorHAnsi" w:hAnsiTheme="minorHAnsi" w:cstheme="minorHAnsi"/>
              </w:rPr>
              <w:t>paper, electronic</w:t>
            </w:r>
          </w:p>
          <w:p w:rsidR="00F71C30" w:rsidRPr="00632E74" w:rsidP="00F71C30" w14:paraId="5DBD1E28" w14:textId="77777777">
            <w:pPr>
              <w:rPr>
                <w:rFonts w:asciiTheme="minorHAnsi" w:hAnsiTheme="minorHAnsi" w:cstheme="minorHAnsi"/>
              </w:rPr>
            </w:pPr>
          </w:p>
          <w:p w:rsidR="00F71C30" w:rsidRPr="008314A2" w:rsidP="00F71C30" w14:paraId="26A3C561" w14:textId="0D905BB1">
            <w:pPr>
              <w:rPr>
                <w:b/>
                <w:bCs/>
              </w:rPr>
            </w:pPr>
            <w:r w:rsidRPr="00632E74">
              <w:rPr>
                <w:rFonts w:asciiTheme="minorHAnsi" w:hAnsiTheme="minorHAnsi" w:cstheme="minorHAnsi"/>
                <w:b/>
                <w:bCs/>
              </w:rPr>
              <w:t>Duration</w:t>
            </w:r>
            <w:r w:rsidRPr="00632E74">
              <w:rPr>
                <w:rFonts w:asciiTheme="minorHAnsi" w:hAnsiTheme="minorHAnsi" w:cstheme="minorHAnsi"/>
              </w:rPr>
              <w:t xml:space="preserve">: </w:t>
            </w:r>
            <w:r w:rsidRPr="00632E74" w:rsidR="009A049A">
              <w:rPr>
                <w:rFonts w:asciiTheme="minorHAnsi" w:hAnsiTheme="minorHAnsi" w:cstheme="minorHAnsi"/>
              </w:rPr>
              <w:t>6</w:t>
            </w:r>
            <w:r w:rsidRPr="00632E74" w:rsidR="00E63B60">
              <w:rPr>
                <w:rFonts w:asciiTheme="minorHAnsi" w:hAnsiTheme="minorHAnsi" w:cstheme="minorHAnsi"/>
                <w:lang w:val="fr-FR"/>
              </w:rPr>
              <w:t xml:space="preserve"> </w:t>
            </w:r>
            <w:r w:rsidRPr="00632E74">
              <w:rPr>
                <w:rFonts w:asciiTheme="minorHAnsi" w:hAnsiTheme="minorHAnsi" w:cstheme="minorHAnsi"/>
                <w:lang w:val="fr-FR"/>
              </w:rPr>
              <w:t>minutes</w:t>
            </w:r>
          </w:p>
        </w:tc>
      </w:tr>
    </w:tbl>
    <w:p w:rsidR="004328A4" w:rsidRPr="008314A2" w:rsidP="00DF1291" w14:paraId="6EF7AE4F" w14:textId="27A95D57">
      <w:pPr>
        <w:spacing w:after="0" w:line="240" w:lineRule="auto"/>
        <w:rPr>
          <w:i/>
        </w:rPr>
      </w:pPr>
    </w:p>
    <w:p w:rsidR="004328A4" w:rsidRPr="004328A4" w:rsidP="008314A2" w14:paraId="6B7E22CE" w14:textId="14554C6B">
      <w:pPr>
        <w:spacing w:after="60" w:line="240" w:lineRule="auto"/>
        <w:rPr>
          <w:i/>
        </w:rPr>
      </w:pPr>
      <w:r>
        <w:rPr>
          <w:i/>
        </w:rPr>
        <w:t>Other Data Sources and Uses of Information</w:t>
      </w:r>
    </w:p>
    <w:p w:rsidR="00DD212B" w:rsidP="007D0F6E" w14:paraId="63F1A98C" w14:textId="2FB753C6">
      <w:pPr>
        <w:spacing w:after="0" w:line="240" w:lineRule="auto"/>
      </w:pPr>
      <w:r>
        <w:t xml:space="preserve">The data collected from site visits will </w:t>
      </w:r>
      <w:r w:rsidR="00580570">
        <w:t>be used in conjunction with two other sources of information—the project’s literature review and a series of collaborator calls</w:t>
      </w:r>
      <w:r>
        <w:rPr>
          <w:rStyle w:val="FootnoteReference"/>
        </w:rPr>
        <w:footnoteReference w:id="5"/>
      </w:r>
      <w:r w:rsidR="00580570">
        <w:t xml:space="preserve"> </w:t>
      </w:r>
      <w:r w:rsidR="00CC520B">
        <w:t>.</w:t>
      </w:r>
      <w:r w:rsidR="52DD1ADB">
        <w:t xml:space="preserve">The </w:t>
      </w:r>
      <w:r w:rsidR="19F930B7">
        <w:t xml:space="preserve">literature review identified common instances of bias within the low-wage labor market and hiring and employment practices </w:t>
      </w:r>
      <w:r w:rsidR="002E01CC">
        <w:t xml:space="preserve">and potential strategies to address bias. The </w:t>
      </w:r>
      <w:r>
        <w:t xml:space="preserve">research team </w:t>
      </w:r>
      <w:r w:rsidR="00397341">
        <w:t>conducted</w:t>
      </w:r>
      <w:r>
        <w:t xml:space="preserve"> calls with collaborators to get a broad range of perspectives </w:t>
      </w:r>
      <w:r w:rsidR="0079025F">
        <w:t xml:space="preserve">on the sources and nature of </w:t>
      </w:r>
      <w:r w:rsidR="00397341">
        <w:t>bias</w:t>
      </w:r>
      <w:r w:rsidR="0079025F">
        <w:t xml:space="preserve">, including from employers, workers, </w:t>
      </w:r>
      <w:r w:rsidR="00397341">
        <w:t>representatives</w:t>
      </w:r>
      <w:r w:rsidR="0079025F">
        <w:t xml:space="preserve"> from the workforce system, worker </w:t>
      </w:r>
      <w:r w:rsidR="00397341">
        <w:t>advocates</w:t>
      </w:r>
      <w:r w:rsidR="0079025F">
        <w:t xml:space="preserve"> and </w:t>
      </w:r>
      <w:r w:rsidR="00397341">
        <w:t xml:space="preserve">software developers. The research team used the </w:t>
      </w:r>
      <w:r w:rsidR="005A3E4B">
        <w:t xml:space="preserve">findings from the literature review and collaborator calls to develop the criteria for sites </w:t>
      </w:r>
      <w:r w:rsidR="00691F1C">
        <w:t xml:space="preserve">to visit </w:t>
      </w:r>
      <w:r w:rsidR="005A3E4B">
        <w:t>for</w:t>
      </w:r>
      <w:r w:rsidR="00CC520B">
        <w:t xml:space="preserve"> this</w:t>
      </w:r>
      <w:r w:rsidR="005A3E4B">
        <w:t xml:space="preserve"> more in-depth data collectio</w:t>
      </w:r>
      <w:r w:rsidR="00691F1C">
        <w:t>n</w:t>
      </w:r>
      <w:r w:rsidR="005A3E4B">
        <w:t xml:space="preserve">. The </w:t>
      </w:r>
      <w:r w:rsidR="002C60E4">
        <w:t>stud</w:t>
      </w:r>
      <w:r w:rsidR="00691F1C">
        <w:t>y’s final report</w:t>
      </w:r>
      <w:r w:rsidR="25AEB6FA">
        <w:t>, internal to ACF,</w:t>
      </w:r>
      <w:r w:rsidR="00691F1C">
        <w:t xml:space="preserve"> will incorporate information from all three of these sources.</w:t>
      </w:r>
      <w:r w:rsidR="0079025F">
        <w:t xml:space="preserve"> </w:t>
      </w:r>
    </w:p>
    <w:p w:rsidR="001F7626" w:rsidP="007D0F6E" w14:paraId="3511DC97" w14:textId="77777777">
      <w:pPr>
        <w:spacing w:after="0" w:line="240" w:lineRule="auto"/>
      </w:pPr>
    </w:p>
    <w:p w:rsidR="007D0F6E" w:rsidP="18AE46ED" w14:paraId="14276DBE" w14:textId="517D48DC">
      <w:pPr>
        <w:spacing w:after="120" w:line="240" w:lineRule="auto"/>
        <w:rPr>
          <w:b/>
          <w:bCs/>
        </w:rPr>
      </w:pPr>
      <w:r w:rsidRPr="18AE46ED">
        <w:rPr>
          <w:b/>
          <w:bCs/>
        </w:rPr>
        <w:t>A3</w:t>
      </w:r>
      <w:r>
        <w:t>.</w:t>
      </w:r>
      <w:r>
        <w:tab/>
      </w:r>
      <w:r w:rsidRPr="18AE46ED" w:rsidR="004E5778">
        <w:rPr>
          <w:b/>
          <w:bCs/>
        </w:rPr>
        <w:t>Use of Information Technology to Reduce Burden</w:t>
      </w:r>
    </w:p>
    <w:p w:rsidR="00CB1F9B" w:rsidP="1215126F" w14:paraId="04F89FCB" w14:textId="77AFF0FF">
      <w:pPr>
        <w:pStyle w:val="ListParagraph"/>
        <w:spacing w:after="0" w:line="240" w:lineRule="auto"/>
        <w:ind w:left="0"/>
      </w:pPr>
      <w:r>
        <w:t xml:space="preserve">The </w:t>
      </w:r>
      <w:r w:rsidR="1C4DD2A1">
        <w:t xml:space="preserve">Site Visit </w:t>
      </w:r>
      <w:r w:rsidR="7284AAD3">
        <w:t>Discussions</w:t>
      </w:r>
      <w:r>
        <w:t xml:space="preserve"> will </w:t>
      </w:r>
      <w:r w:rsidR="009378D2">
        <w:t xml:space="preserve">generally </w:t>
      </w:r>
      <w:r>
        <w:t xml:space="preserve">be </w:t>
      </w:r>
      <w:r w:rsidR="1F45F4E9">
        <w:t>conducted in person,</w:t>
      </w:r>
      <w:r>
        <w:t xml:space="preserve"> </w:t>
      </w:r>
      <w:r w:rsidR="009378D2">
        <w:t xml:space="preserve">but we will use </w:t>
      </w:r>
      <w:r>
        <w:t>video conferencing technology</w:t>
      </w:r>
      <w:r w:rsidR="00FA225D">
        <w:t xml:space="preserve"> </w:t>
      </w:r>
      <w:r w:rsidR="00FD7937">
        <w:t xml:space="preserve">or </w:t>
      </w:r>
      <w:r w:rsidR="30BD5214">
        <w:t>phone when</w:t>
      </w:r>
      <w:r w:rsidR="009378D2">
        <w:t xml:space="preserve"> in-person </w:t>
      </w:r>
      <w:r w:rsidR="3E4D260E">
        <w:t>discussions cannot</w:t>
      </w:r>
      <w:r w:rsidR="009378D2">
        <w:t xml:space="preserve"> be arranged at an individuals’ typical worksite or other convenient location</w:t>
      </w:r>
      <w:r>
        <w:t xml:space="preserve">. Using video conferencing </w:t>
      </w:r>
      <w:r w:rsidR="001672AE">
        <w:t>reduce</w:t>
      </w:r>
      <w:r w:rsidR="00487E65">
        <w:t>s</w:t>
      </w:r>
      <w:r w:rsidR="001672AE">
        <w:t xml:space="preserve"> respondent </w:t>
      </w:r>
      <w:r>
        <w:t>burden</w:t>
      </w:r>
      <w:r w:rsidR="001672AE">
        <w:t xml:space="preserve"> by allowing the respondents to participate at a location and time that is most convenient for them</w:t>
      </w:r>
      <w:r w:rsidR="00EE6DF4">
        <w:t>.</w:t>
      </w:r>
      <w:r w:rsidR="000D322B">
        <w:t xml:space="preserve"> For in</w:t>
      </w:r>
      <w:r w:rsidR="1A01F525">
        <w:t>-</w:t>
      </w:r>
      <w:r w:rsidR="000D322B">
        <w:t xml:space="preserve">person </w:t>
      </w:r>
      <w:r w:rsidR="51742ADE">
        <w:t xml:space="preserve">discussions </w:t>
      </w:r>
      <w:r w:rsidR="006869FD">
        <w:t xml:space="preserve">we will use audio </w:t>
      </w:r>
      <w:r w:rsidR="2C8EF136">
        <w:t>recording</w:t>
      </w:r>
      <w:r w:rsidR="006869FD">
        <w:t xml:space="preserve"> devices to reduce the need for follow-up. </w:t>
      </w:r>
    </w:p>
    <w:p w:rsidR="005B5FCC" w:rsidP="001672AE" w14:paraId="3BD5DB6D" w14:textId="3485F9C6">
      <w:pPr>
        <w:spacing w:after="0" w:line="240" w:lineRule="auto"/>
      </w:pPr>
    </w:p>
    <w:p w:rsidR="00891CD9" w:rsidP="007D0F6E"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7D0F6E" w:rsidP="00691F1C" w14:paraId="0A29ED08" w14:textId="213E2955">
      <w:pPr>
        <w:spacing w:after="0" w:line="240" w:lineRule="auto"/>
      </w:pPr>
      <w:r>
        <w:t xml:space="preserve">The data to be collected during the </w:t>
      </w:r>
      <w:r w:rsidR="6ADE80D9">
        <w:t xml:space="preserve">site visit </w:t>
      </w:r>
      <w:r w:rsidR="30709246">
        <w:t xml:space="preserve">discussions </w:t>
      </w:r>
      <w:r w:rsidR="3CCA7137">
        <w:t>is</w:t>
      </w:r>
      <w:r w:rsidR="5C9CEC28">
        <w:t xml:space="preserve"> </w:t>
      </w:r>
      <w:r>
        <w:t>not available from any other source</w:t>
      </w:r>
      <w:r w:rsidR="001672AE">
        <w:t>.</w:t>
      </w:r>
      <w:r w:rsidR="1FA9D816">
        <w:t xml:space="preserve"> For example, it would be impossible to collect information on staff perceptions of program facilitators and barriers without obtaining it directly from those involved in program implementation. However, the team will verify with each site that information being requested is available only through the qualitative interviews that are proposed.</w:t>
      </w:r>
    </w:p>
    <w:p w:rsidR="00B9441B" w:rsidP="00DF1291" w14:paraId="5993A0F6" w14:textId="5F4758F8">
      <w:pPr>
        <w:spacing w:after="0" w:line="240" w:lineRule="auto"/>
      </w:pPr>
    </w:p>
    <w:p w:rsidR="00B9441B" w:rsidP="00060B30" w14:paraId="0F92E2E6" w14:textId="7DC386E7">
      <w:pPr>
        <w:spacing w:after="120" w:line="240" w:lineRule="auto"/>
      </w:pPr>
      <w:r w:rsidRPr="18AE46ED">
        <w:rPr>
          <w:b/>
          <w:bCs/>
        </w:rPr>
        <w:t>A5</w:t>
      </w:r>
      <w:r>
        <w:t>.</w:t>
      </w:r>
      <w:r>
        <w:tab/>
      </w:r>
      <w:r w:rsidRPr="18AE46ED" w:rsidR="004E5778">
        <w:rPr>
          <w:b/>
          <w:bCs/>
        </w:rPr>
        <w:t>Impact on Small Businesses</w:t>
      </w:r>
      <w:r w:rsidR="004E5778">
        <w:t xml:space="preserve"> </w:t>
      </w:r>
    </w:p>
    <w:p w:rsidR="00CB1F9B" w:rsidP="00DF1291" w14:paraId="3D31203C" w14:textId="7E9D5332">
      <w:pPr>
        <w:spacing w:after="0" w:line="240" w:lineRule="auto"/>
      </w:pPr>
      <w:r>
        <w:t xml:space="preserve">We anticipate that some of the sites may </w:t>
      </w:r>
      <w:r w:rsidR="30B1D3F4">
        <w:t>include</w:t>
      </w:r>
      <w:r w:rsidR="009378D2">
        <w:t xml:space="preserve"> </w:t>
      </w:r>
      <w:r w:rsidR="006869FD">
        <w:t xml:space="preserve">employers </w:t>
      </w:r>
      <w:r w:rsidR="00F800B0">
        <w:t xml:space="preserve">and/or workers from </w:t>
      </w:r>
      <w:r w:rsidR="009378D2">
        <w:t>small businesses</w:t>
      </w:r>
      <w:r>
        <w:t xml:space="preserve">. </w:t>
      </w:r>
      <w:r w:rsidR="50E0D6ED">
        <w:t>Discussions</w:t>
      </w:r>
      <w:r w:rsidR="00641F4C">
        <w:t xml:space="preserve"> with all</w:t>
      </w:r>
      <w:r w:rsidR="009D5A27">
        <w:t xml:space="preserve"> employers and workers</w:t>
      </w:r>
      <w:r w:rsidR="005D7144">
        <w:t xml:space="preserve"> will be arranged at a time and location, and using a mode </w:t>
      </w:r>
      <w:r w:rsidR="000C387C">
        <w:t xml:space="preserve">that is convenient for the business. </w:t>
      </w:r>
      <w:r w:rsidR="716E733D">
        <w:t>We will also utilize virtual data collection options as needed to reduce the time needed for travel.</w:t>
      </w:r>
    </w:p>
    <w:p w:rsidR="7B1EA26F" w:rsidP="008314A2" w14:paraId="4B787087" w14:textId="0D1919B7">
      <w:pPr>
        <w:spacing w:after="0"/>
        <w:rPr>
          <w:b/>
          <w:bCs/>
        </w:rPr>
      </w:pPr>
    </w:p>
    <w:p w:rsidR="00CC4651" w:rsidP="00060B30" w14:paraId="0B3334AC" w14:textId="7368B523">
      <w:pPr>
        <w:spacing w:after="120"/>
      </w:pPr>
      <w:r w:rsidRPr="1215126F">
        <w:rPr>
          <w:b/>
          <w:bCs/>
        </w:rPr>
        <w:t>A6</w:t>
      </w:r>
      <w:r>
        <w:t>.</w:t>
      </w:r>
      <w:r>
        <w:tab/>
      </w:r>
      <w:r w:rsidRPr="1215126F" w:rsidR="004E5778">
        <w:rPr>
          <w:b/>
          <w:bCs/>
        </w:rPr>
        <w:t>Consequences of Less Frequent Collection</w:t>
      </w:r>
      <w:r w:rsidR="004E5778">
        <w:t xml:space="preserve"> </w:t>
      </w:r>
      <w:r w:rsidR="001253F4">
        <w:t xml:space="preserve"> </w:t>
      </w:r>
    </w:p>
    <w:p w:rsidR="005B5FCC" w:rsidP="00060B30" w14:paraId="70B0C11F" w14:textId="15CB9622">
      <w:pPr>
        <w:spacing w:after="0"/>
      </w:pPr>
      <w:r>
        <w:t>This is a one-time data collection.</w:t>
      </w:r>
    </w:p>
    <w:p w:rsidR="00CB1F9B" w:rsidP="00060B30" w14:paraId="2092E3EA"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8267B4" w:rsidP="008267B4" w14:paraId="064ED048" w14:textId="0C5A8376">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P="008314A2" w14:paraId="7E46285B" w14:textId="00857404">
      <w:pPr>
        <w:spacing w:after="60" w:line="240" w:lineRule="auto"/>
        <w:rPr>
          <w:i/>
          <w:iCs/>
        </w:rPr>
      </w:pPr>
      <w:r w:rsidRPr="585E611F">
        <w:rPr>
          <w:i/>
          <w:iCs/>
        </w:rPr>
        <w:t>Federal Register Notice and Comments</w:t>
      </w:r>
    </w:p>
    <w:p w:rsidR="00E57EA8" w:rsidP="00A3137F" w14:paraId="4948E201" w14:textId="54611D85">
      <w:pPr>
        <w:spacing w:after="0" w:line="240" w:lineRule="auto"/>
      </w:pPr>
      <w: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w:t>
      </w:r>
      <w:r w:rsidR="00A22217">
        <w:rPr>
          <w:rStyle w:val="normaltextrun"/>
          <w:rFonts w:ascii="Calibri" w:hAnsi="Calibri" w:cs="Calibri"/>
          <w:color w:val="000000"/>
          <w:shd w:val="clear" w:color="auto" w:fill="FFFFFF"/>
        </w:rPr>
        <w:t>T</w:t>
      </w:r>
      <w:r>
        <w:rPr>
          <w:rStyle w:val="normaltextrun"/>
          <w:rFonts w:ascii="Calibri" w:hAnsi="Calibri" w:cs="Calibri"/>
          <w:color w:val="000000"/>
          <w:shd w:val="clear" w:color="auto" w:fill="FFFFFF"/>
        </w:rPr>
        <w:t>his first notice was published on November 3, 2020, Volume 85, Number 213, page 69627, and provided a sixty-day period for public comment. The second notice</w:t>
      </w:r>
      <w:r w:rsidR="00A22217">
        <w:rPr>
          <w:rStyle w:val="normaltextrun"/>
          <w:rFonts w:ascii="Calibri" w:hAnsi="Calibri" w:cs="Calibri"/>
          <w:color w:val="000000"/>
          <w:shd w:val="clear" w:color="auto" w:fill="FFFFFF"/>
        </w:rPr>
        <w:t xml:space="preserve"> was</w:t>
      </w:r>
      <w:r>
        <w:rPr>
          <w:rStyle w:val="normaltextrun"/>
          <w:rFonts w:ascii="Calibri" w:hAnsi="Calibri" w:cs="Calibri"/>
          <w:color w:val="000000"/>
          <w:shd w:val="clear" w:color="auto" w:fill="FFFFFF"/>
        </w:rPr>
        <w:t xml:space="preserve"> published on January 11, 2021, Volume 86, Number 6, page 1978, and provided a thirty-day period for public comment. ACF did not receive any substantive comments. </w:t>
      </w:r>
      <w:r>
        <w:rPr>
          <w:rStyle w:val="eop"/>
          <w:rFonts w:ascii="Calibri" w:hAnsi="Calibri" w:cs="Calibri"/>
          <w:color w:val="000000"/>
          <w:shd w:val="clear" w:color="auto" w:fill="FFFFFF"/>
        </w:rPr>
        <w:t> </w:t>
      </w:r>
    </w:p>
    <w:p w:rsidR="00453A86" w:rsidP="00A3137F" w14:paraId="4014F733" w14:textId="77777777">
      <w:pPr>
        <w:spacing w:after="0" w:line="240" w:lineRule="auto"/>
      </w:pPr>
    </w:p>
    <w:p w:rsidR="00060B30" w:rsidRPr="00B8269C" w:rsidP="00B8269C" w14:paraId="678F3F3E" w14:textId="77777777">
      <w:pPr>
        <w:pStyle w:val="Heading4"/>
        <w:spacing w:before="0"/>
        <w:rPr>
          <w:rFonts w:asciiTheme="minorHAnsi" w:hAnsiTheme="minorHAnsi" w:cstheme="minorHAnsi"/>
          <w:b w:val="0"/>
          <w:i/>
          <w:sz w:val="22"/>
          <w:szCs w:val="22"/>
        </w:rPr>
      </w:pPr>
      <w:r w:rsidRPr="00B8269C">
        <w:rPr>
          <w:rFonts w:asciiTheme="minorHAnsi" w:hAnsiTheme="minorHAnsi" w:cstheme="minorBidi"/>
          <w:b w:val="0"/>
          <w:bCs w:val="0"/>
          <w:i/>
          <w:iCs/>
          <w:sz w:val="22"/>
          <w:szCs w:val="22"/>
        </w:rPr>
        <w:t>Consultation with Experts Outside of the Study</w:t>
      </w:r>
    </w:p>
    <w:p w:rsidR="00060B30" w:rsidP="002560D7" w14:paraId="4E901FE9" w14:textId="0FE1460B">
      <w:pPr>
        <w:spacing w:after="0"/>
      </w:pPr>
      <w:r>
        <w:t xml:space="preserve">In developing the data collection instruments and study design, the EPB Study team consulted with a small number of individuals with </w:t>
      </w:r>
      <w:r w:rsidR="00C441A6">
        <w:t xml:space="preserve">expertise in </w:t>
      </w:r>
      <w:r w:rsidR="287901CB">
        <w:t>racial bias in employment processes in the low-wage labor market</w:t>
      </w:r>
      <w:r>
        <w:t xml:space="preserve">. To ensure equity and account for power differentials and marginalization across experts’ ways of knowing, we sought input from two types of experts: those with lived experience (i.e., </w:t>
      </w:r>
      <w:r w:rsidR="287901CB">
        <w:t>workers of color in the low-wage labor market</w:t>
      </w:r>
      <w:r>
        <w:t>) and research and practitioner experts</w:t>
      </w:r>
      <w:r w:rsidR="287901CB">
        <w:t xml:space="preserve">. </w:t>
      </w:r>
      <w:r w:rsidR="009E2D69">
        <w:t xml:space="preserve">The </w:t>
      </w:r>
      <w:r w:rsidR="00CA7D03">
        <w:t xml:space="preserve">lived experience and research experts provided input on the study’s literature review. The lived experience and practice experts reviewed the study’s memo on the proposed site selection process, and </w:t>
      </w:r>
      <w:r w:rsidR="00CF4820">
        <w:t xml:space="preserve">we anticipate requesting the lived experience experts’ input on </w:t>
      </w:r>
      <w:r w:rsidR="00F21393">
        <w:t xml:space="preserve">aspects of the </w:t>
      </w:r>
      <w:r w:rsidR="00CF4820">
        <w:t xml:space="preserve">data collection </w:t>
      </w:r>
      <w:r w:rsidR="00A449A9">
        <w:t>instruments</w:t>
      </w:r>
      <w:r w:rsidR="00142BC7">
        <w:t xml:space="preserve"> </w:t>
      </w:r>
      <w:r w:rsidR="00F21393">
        <w:t xml:space="preserve">after they are tailored by site. </w:t>
      </w:r>
      <w:r w:rsidR="00783746">
        <w:t xml:space="preserve">For these activities, the same information was not and will not be requested from more than 9 individuals. </w:t>
      </w:r>
    </w:p>
    <w:p w:rsidR="00453A86" w:rsidRPr="00E72E9A" w:rsidP="002560D7" w14:paraId="0F960262" w14:textId="77777777">
      <w:pPr>
        <w:spacing w:after="0"/>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2B73E5" w:rsidP="1215126F" w14:paraId="57D5B237" w14:textId="07BA0A35">
      <w:pPr>
        <w:spacing w:after="0"/>
      </w:pPr>
      <w:r>
        <w:t>For wo</w:t>
      </w:r>
      <w:r w:rsidR="3F670B35">
        <w:t>rkers who participate in interviews</w:t>
      </w:r>
      <w:r>
        <w:t>, we propose providing a $</w:t>
      </w:r>
      <w:r w:rsidR="00D56F4D">
        <w:t>5</w:t>
      </w:r>
      <w:r w:rsidR="29133471">
        <w:t>0</w:t>
      </w:r>
      <w:r>
        <w:t xml:space="preserve"> gift card for completing a semi-structured </w:t>
      </w:r>
      <w:r w:rsidR="00D42295">
        <w:t>75-minute</w:t>
      </w:r>
      <w:r>
        <w:t xml:space="preserve"> interview</w:t>
      </w:r>
      <w:r w:rsidR="00783746">
        <w:t xml:space="preserve"> (Instrument 3)</w:t>
      </w:r>
      <w:r>
        <w:t xml:space="preserve">. </w:t>
      </w:r>
      <w:r w:rsidRPr="00B8269C" w:rsidR="00E1328B">
        <w:rPr>
          <w:rStyle w:val="cf01"/>
          <w:rFonts w:asciiTheme="minorHAnsi" w:hAnsiTheme="minorHAnsi" w:cstheme="minorBidi"/>
          <w:sz w:val="22"/>
          <w:szCs w:val="22"/>
        </w:rPr>
        <w:t xml:space="preserve">Most of the respondents in the study will be participating in the interviews within their professional capacity and during their normal workday, thus will not be offered tokens of appreciation. Respondents who are low-wage workers of color, however, may need to take time off work to participate in the conversations or participate during their free time. Providing tokens of appreciation for the hour of personal time for low-wage workers of color is likely to promote participation by allowing respondents to, for example, take time off work or secure childcare to participate in the interview after work hours. </w:t>
      </w:r>
      <w:r w:rsidRPr="1D11D4AF">
        <w:t>W</w:t>
      </w:r>
      <w:r>
        <w:t>e believe $</w:t>
      </w:r>
      <w:r w:rsidR="00D56F4D">
        <w:t>5</w:t>
      </w:r>
      <w:r w:rsidR="7EFCB03E">
        <w:t>0</w:t>
      </w:r>
      <w:r>
        <w:t xml:space="preserve"> is a reasonable amount </w:t>
      </w:r>
      <w:r w:rsidR="00494CF9">
        <w:t xml:space="preserve">to express </w:t>
      </w:r>
      <w:r w:rsidR="00494CF9">
        <w:t>appreciation to interviewees for their</w:t>
      </w:r>
      <w:r>
        <w:t xml:space="preserve"> participation in these data collection activities</w:t>
      </w:r>
      <w:r w:rsidR="5CC32FE5">
        <w:t>.</w:t>
      </w:r>
      <w:r w:rsidR="00494CF9">
        <w:t xml:space="preserve"> </w:t>
      </w:r>
      <w:r w:rsidR="2E3DBBB7">
        <w:t>Under the project’s previous data collection under this generic clearance, a token of appreciation of $35 was approved</w:t>
      </w:r>
      <w:r w:rsidR="007A1C85">
        <w:t xml:space="preserve">, which appeared to aid in </w:t>
      </w:r>
      <w:r w:rsidR="00AD474E">
        <w:t>recruitment</w:t>
      </w:r>
      <w:r w:rsidR="2E3DBBB7">
        <w:t>.</w:t>
      </w:r>
      <w:r w:rsidR="00411827">
        <w:t xml:space="preserve"> </w:t>
      </w:r>
      <w:r w:rsidR="00E66322">
        <w:t xml:space="preserve">The </w:t>
      </w:r>
      <w:r w:rsidR="00B774D5">
        <w:t>slightly increased amount</w:t>
      </w:r>
      <w:r w:rsidR="72B7B56E">
        <w:t xml:space="preserve"> ($50 as opposed to $</w:t>
      </w:r>
      <w:r w:rsidR="00CE14B9">
        <w:t>3</w:t>
      </w:r>
      <w:r w:rsidR="72B7B56E">
        <w:t>5)</w:t>
      </w:r>
      <w:r w:rsidR="00B774D5">
        <w:t xml:space="preserve"> </w:t>
      </w:r>
      <w:r w:rsidR="008D6E79">
        <w:t>reflects the fact that</w:t>
      </w:r>
      <w:r w:rsidR="00411827">
        <w:t xml:space="preserve"> interviews</w:t>
      </w:r>
      <w:r w:rsidR="008D6E79">
        <w:t xml:space="preserve"> for this data collection are expected to be</w:t>
      </w:r>
      <w:r w:rsidR="00AD474E">
        <w:t xml:space="preserve"> in-person,</w:t>
      </w:r>
      <w:r w:rsidR="008D6E79">
        <w:t xml:space="preserve"> somewhat longer</w:t>
      </w:r>
      <w:r w:rsidR="00A10C37">
        <w:t xml:space="preserve"> and that the</w:t>
      </w:r>
      <w:r w:rsidR="007C0E9F">
        <w:t xml:space="preserve"> set of respondents are a more narrowly defined (and smaller) group, which increases the recruitment challenges.</w:t>
      </w:r>
      <w:r w:rsidR="007A1C85">
        <w:t xml:space="preserve"> </w:t>
      </w:r>
    </w:p>
    <w:p w:rsidR="00361861" w:rsidP="00361861" w14:paraId="3A6E579C" w14:textId="77777777">
      <w:pPr>
        <w:spacing w:after="0"/>
        <w:ind w:left="720"/>
      </w:pPr>
    </w:p>
    <w:p w:rsidR="007C7B4B" w:rsidP="00CB57CE" w14:paraId="50697237" w14:textId="113FEA2F">
      <w:pPr>
        <w:spacing w:after="120" w:line="240" w:lineRule="auto"/>
      </w:pPr>
      <w:r w:rsidRPr="2B4FDA3A">
        <w:rPr>
          <w:b/>
          <w:bCs/>
        </w:rPr>
        <w:t>A10</w:t>
      </w:r>
      <w:r>
        <w:t>.</w:t>
      </w:r>
      <w:r>
        <w:tab/>
      </w:r>
      <w:r w:rsidRPr="2B4FDA3A" w:rsidR="002A41C6">
        <w:rPr>
          <w:b/>
          <w:bCs/>
        </w:rPr>
        <w:t xml:space="preserve">Privacy: </w:t>
      </w:r>
      <w:r w:rsidRPr="2B4FDA3A" w:rsidR="00FB5BF6">
        <w:rPr>
          <w:b/>
          <w:bCs/>
        </w:rPr>
        <w:t>Procedures to p</w:t>
      </w:r>
      <w:r w:rsidRPr="2B4FDA3A" w:rsidR="004B75AC">
        <w:rPr>
          <w:b/>
          <w:bCs/>
        </w:rPr>
        <w:t xml:space="preserve">rotect </w:t>
      </w:r>
      <w:r w:rsidRPr="2B4FDA3A" w:rsidR="00FB5BF6">
        <w:rPr>
          <w:b/>
          <w:bCs/>
        </w:rPr>
        <w:t>p</w:t>
      </w:r>
      <w:r w:rsidRPr="2B4FDA3A" w:rsidR="00083227">
        <w:rPr>
          <w:b/>
          <w:bCs/>
        </w:rPr>
        <w:t>rivacy</w:t>
      </w:r>
      <w:r w:rsidRPr="2B4FDA3A" w:rsidR="004B75AC">
        <w:rPr>
          <w:b/>
          <w:bCs/>
        </w:rPr>
        <w:t xml:space="preserve"> of </w:t>
      </w:r>
      <w:r w:rsidRPr="2B4FDA3A" w:rsidR="00FB5BF6">
        <w:rPr>
          <w:b/>
          <w:bCs/>
        </w:rPr>
        <w:t>i</w:t>
      </w:r>
      <w:r w:rsidRPr="2B4FDA3A" w:rsidR="004B75AC">
        <w:rPr>
          <w:b/>
          <w:bCs/>
        </w:rPr>
        <w:t>nformation</w:t>
      </w:r>
      <w:r w:rsidRPr="2B4FDA3A" w:rsidR="00FB5BF6">
        <w:rPr>
          <w:b/>
          <w:bCs/>
        </w:rPr>
        <w:t>, while maximizing data sharing</w:t>
      </w:r>
    </w:p>
    <w:p w:rsidR="00CB57CE" w:rsidP="00A458DA" w14:paraId="6433E3BC" w14:textId="584A6F56">
      <w:pPr>
        <w:spacing w:after="60" w:line="240" w:lineRule="auto"/>
        <w:rPr>
          <w:i/>
        </w:rPr>
      </w:pPr>
      <w:r>
        <w:rPr>
          <w:i/>
        </w:rPr>
        <w:t>Personally Identifiable Information</w:t>
      </w:r>
    </w:p>
    <w:p w:rsidR="008267B4" w:rsidRPr="009139B3" w:rsidP="008267B4" w14:paraId="6E09F31B" w14:textId="13159EDA">
      <w:pPr>
        <w:spacing w:after="0" w:line="240" w:lineRule="auto"/>
      </w:pPr>
      <w:r>
        <w:t xml:space="preserve">The study team will </w:t>
      </w:r>
      <w:r w:rsidR="649E7954">
        <w:t>collect</w:t>
      </w:r>
      <w:r w:rsidRPr="40EEE2DF" w:rsidR="007C6418">
        <w:t xml:space="preserve"> personally identifiable information</w:t>
      </w:r>
      <w:r w:rsidR="56710EF2">
        <w:t xml:space="preserve"> including name, title, </w:t>
      </w:r>
      <w:r w:rsidR="31DD732B">
        <w:t xml:space="preserve">contact information, </w:t>
      </w:r>
      <w:r w:rsidR="56710EF2">
        <w:t>organization and affiliation, and gender</w:t>
      </w:r>
      <w:r w:rsidRPr="40EEE2DF" w:rsidR="00A458DA">
        <w:t>.</w:t>
      </w:r>
      <w:r w:rsidR="5E4FC916">
        <w:t xml:space="preserve"> The purpose of collecting name, title, organization,</w:t>
      </w:r>
      <w:r w:rsidR="3E5A0483">
        <w:t xml:space="preserve"> contact information,</w:t>
      </w:r>
      <w:r w:rsidR="5E4FC916">
        <w:t xml:space="preserve"> and affiliation are for scheduling discussio</w:t>
      </w:r>
      <w:r w:rsidR="73388DF9">
        <w:t xml:space="preserve">ns with the respondents and for analyzing responses appropriately given respondents’ organizational role. The purpose of collecting gender is </w:t>
      </w:r>
      <w:r w:rsidR="7664BC9E">
        <w:t>to examine the experience and perception of racial bias that may differ by gender.</w:t>
      </w:r>
    </w:p>
    <w:p w:rsidR="64541400" w:rsidP="64541400" w14:paraId="41B18D86" w14:textId="32A6DB3C">
      <w:pPr>
        <w:spacing w:after="0" w:line="240" w:lineRule="auto"/>
      </w:pPr>
    </w:p>
    <w:p w:rsidR="7CCB5302" w:rsidP="64541400" w14:paraId="02DCDE49" w14:textId="5C08C2F6">
      <w:pPr>
        <w:spacing w:after="0" w:line="240" w:lineRule="auto"/>
      </w:pPr>
      <w:r>
        <w:t>Information will not be maintained in a paper or electronic system from which data are actually or directly retrieved by an individuals’ personal identifier.</w:t>
      </w:r>
    </w:p>
    <w:p w:rsidR="002560D7" w:rsidP="002560D7" w14:paraId="3A9E2882" w14:textId="4963E902">
      <w:pPr>
        <w:spacing w:after="0" w:line="240" w:lineRule="auto"/>
        <w:rPr>
          <w:i/>
        </w:rPr>
      </w:pPr>
    </w:p>
    <w:p w:rsidR="002560D7" w:rsidP="00661993" w14:paraId="28D37A40" w14:textId="7557B9D2">
      <w:pPr>
        <w:spacing w:after="60" w:line="240" w:lineRule="auto"/>
        <w:rPr>
          <w:i/>
        </w:rPr>
      </w:pPr>
      <w:r>
        <w:rPr>
          <w:i/>
        </w:rPr>
        <w:t>Assurances of Privacy</w:t>
      </w:r>
    </w:p>
    <w:p w:rsidR="002560D7" w:rsidP="00661993" w14:paraId="4180ABFE" w14:textId="45DC1831">
      <w:pPr>
        <w:spacing w:after="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 xml:space="preserve">As specified in the contract, the </w:t>
      </w:r>
      <w:r w:rsidR="002750EE">
        <w:t>research team</w:t>
      </w:r>
      <w:r w:rsidRPr="00436F5E">
        <w:t xml:space="preserve"> will comply with all Federal and Departmental regulations for private information.</w:t>
      </w:r>
    </w:p>
    <w:p w:rsidR="002560D7" w:rsidP="002560D7" w14:paraId="6E979ED9" w14:textId="06763008">
      <w:pPr>
        <w:spacing w:after="0" w:line="240" w:lineRule="auto"/>
      </w:pPr>
    </w:p>
    <w:p w:rsidR="002560D7" w:rsidP="00661993" w14:paraId="2490F478" w14:textId="3CF9D7B9">
      <w:pPr>
        <w:spacing w:after="60" w:line="240" w:lineRule="auto"/>
        <w:rPr>
          <w:i/>
        </w:rPr>
      </w:pPr>
      <w:r>
        <w:rPr>
          <w:i/>
        </w:rPr>
        <w:t>Data Security and Monitoring</w:t>
      </w:r>
    </w:p>
    <w:p w:rsidR="00584820" w:rsidRPr="00584820" w:rsidP="00760772" w14:paraId="78353C2C" w14:textId="77777777">
      <w:pPr>
        <w:spacing w:after="120" w:line="240" w:lineRule="auto"/>
        <w:rPr>
          <w:iCs/>
        </w:rPr>
      </w:pPr>
      <w:r w:rsidRPr="00584820">
        <w:rPr>
          <w:iCs/>
        </w:rPr>
        <w:t>The following privacy and data security measures will be in place to protect respondents’ privacy, including any personally identifiable information collected about them:</w:t>
      </w:r>
    </w:p>
    <w:p w:rsidR="00584820" w:rsidRPr="002D5D90" w:rsidP="002D5D90" w14:paraId="49BE1B15" w14:textId="64679B96">
      <w:pPr>
        <w:pStyle w:val="ListParagraph"/>
        <w:numPr>
          <w:ilvl w:val="0"/>
          <w:numId w:val="19"/>
        </w:numPr>
        <w:spacing w:after="0" w:line="240" w:lineRule="auto"/>
        <w:ind w:left="720" w:hanging="360"/>
      </w:pPr>
      <w:r>
        <w:t>All data, including portable media (e.g., voice/video recordings) and computerized files, are kept in secure areas.</w:t>
      </w:r>
    </w:p>
    <w:p w:rsidR="002560D7" w:rsidRPr="002D5D90" w:rsidP="002D5D90" w14:paraId="57D59B20" w14:textId="1D2C2CBA">
      <w:pPr>
        <w:pStyle w:val="ListParagraph"/>
        <w:numPr>
          <w:ilvl w:val="0"/>
          <w:numId w:val="19"/>
        </w:numPr>
        <w:spacing w:after="0" w:line="240" w:lineRule="auto"/>
        <w:ind w:left="720" w:hanging="360"/>
      </w:pPr>
      <w:r>
        <w:t>All research staff will be trained on appropriate privacy and data security matters.</w:t>
      </w:r>
    </w:p>
    <w:p w:rsidR="002560D7" w:rsidP="002560D7" w14:paraId="249BE1A4" w14:textId="77777777">
      <w:pPr>
        <w:spacing w:after="0" w:line="240" w:lineRule="auto"/>
      </w:pPr>
    </w:p>
    <w:p w:rsidR="00717BDC" w:rsidP="00D32E6D"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6"/>
      </w:r>
    </w:p>
    <w:p w:rsidR="0042220D" w:rsidP="00D32E6D" w14:paraId="2D73F51E" w14:textId="0C6CE1FE">
      <w:pPr>
        <w:spacing w:after="0" w:line="240" w:lineRule="auto"/>
      </w:pPr>
      <w:r>
        <w:t>T</w:t>
      </w:r>
      <w:r w:rsidR="4EC4EA3E">
        <w:t>his data collection</w:t>
      </w:r>
      <w:r>
        <w:t xml:space="preserve"> will </w:t>
      </w:r>
      <w:r w:rsidR="62E9CA05">
        <w:t xml:space="preserve">ask in general terms about racial bias </w:t>
      </w:r>
      <w:r w:rsidR="2125CF28">
        <w:t xml:space="preserve">that respondents have experienced or </w:t>
      </w:r>
      <w:r w:rsidR="7FE34358">
        <w:t>observed</w:t>
      </w:r>
      <w:r w:rsidR="310BA8C4">
        <w:t xml:space="preserve"> and collect demographic information (Instrument 4)</w:t>
      </w:r>
      <w:r w:rsidR="2125CF28">
        <w:t xml:space="preserve">. </w:t>
      </w:r>
      <w:r w:rsidR="7F06F103">
        <w:t xml:space="preserve">It will not involve collection of </w:t>
      </w:r>
      <w:r w:rsidR="7FE34358">
        <w:t xml:space="preserve">identifiable </w:t>
      </w:r>
      <w:r w:rsidR="6B91A327">
        <w:t xml:space="preserve">information about </w:t>
      </w:r>
      <w:r w:rsidR="4944EB45">
        <w:t>individuals</w:t>
      </w:r>
      <w:r w:rsidR="4CA43A46">
        <w:t xml:space="preserve"> involved</w:t>
      </w:r>
      <w:r w:rsidR="39F7BBCE">
        <w:t xml:space="preserve"> in an instance of racial bias that respondents have experienced or observed</w:t>
      </w:r>
      <w:r w:rsidR="053AEF2B">
        <w:t xml:space="preserve">. </w:t>
      </w:r>
      <w:r w:rsidR="76DB204F">
        <w:t>The data collection does not aim to</w:t>
      </w:r>
      <w:r w:rsidR="053AEF2B">
        <w:t xml:space="preserve"> </w:t>
      </w:r>
      <w:r w:rsidR="519BE077">
        <w:t xml:space="preserve">document specific instances in detail, but </w:t>
      </w:r>
      <w:r w:rsidR="519BE077">
        <w:t xml:space="preserve">to identify </w:t>
      </w:r>
      <w:r w:rsidR="071DF453">
        <w:t xml:space="preserve">and understand </w:t>
      </w:r>
      <w:r w:rsidR="519BE077">
        <w:t>ways in which bias occurs</w:t>
      </w:r>
      <w:r w:rsidR="58935FEC">
        <w:t>.</w:t>
      </w:r>
      <w:r w:rsidR="270B3DB1">
        <w:t xml:space="preserve"> Before beginning discussions, the research team will ensure that respondents understand that they can </w:t>
      </w:r>
      <w:r w:rsidR="61769B21">
        <w:t>decline to respond to</w:t>
      </w:r>
      <w:r w:rsidR="270B3DB1">
        <w:t xml:space="preserve"> any questions that they do not feel comfortable </w:t>
      </w:r>
      <w:r w:rsidR="61769B21">
        <w:t>addressing</w:t>
      </w:r>
      <w:r w:rsidR="270B3DB1">
        <w:t xml:space="preserve">. </w:t>
      </w:r>
      <w:r w:rsidR="1CC56A90">
        <w:t>The interviewee demographic form will collect information on the respondent’s gender as</w:t>
      </w:r>
      <w:r w:rsidR="0F90E6BF">
        <w:t xml:space="preserve"> prior research has found that racial disparities </w:t>
      </w:r>
      <w:r w:rsidR="39967857">
        <w:t>in employment outcomes</w:t>
      </w:r>
      <w:r w:rsidR="0F90E6BF">
        <w:t xml:space="preserve"> </w:t>
      </w:r>
      <w:r w:rsidR="39967857">
        <w:t xml:space="preserve">vary by gender. In turn, </w:t>
      </w:r>
      <w:r w:rsidR="0F90E6BF">
        <w:t xml:space="preserve">the experience of racial bias </w:t>
      </w:r>
      <w:r w:rsidR="2E3C9E49">
        <w:t>is likely to</w:t>
      </w:r>
      <w:r w:rsidR="0F90E6BF">
        <w:t xml:space="preserve"> differ by gender as well. T</w:t>
      </w:r>
      <w:r w:rsidR="09FFA4A7">
        <w:t>he demographic information collected will be connected to responses</w:t>
      </w:r>
      <w:r w:rsidR="00860352">
        <w:t>,</w:t>
      </w:r>
      <w:r w:rsidR="04B7775F">
        <w:t xml:space="preserve"> but not to names</w:t>
      </w:r>
      <w:r w:rsidR="00860352">
        <w:t>,</w:t>
      </w:r>
      <w:r w:rsidR="04B7775F">
        <w:t xml:space="preserve"> and stored in a restricted file with study </w:t>
      </w:r>
      <w:r w:rsidR="0095705E">
        <w:t>assigned identification numbers</w:t>
      </w:r>
      <w:r w:rsidR="04B7775F">
        <w:t xml:space="preserve"> associated to each response</w:t>
      </w:r>
      <w:r w:rsidR="09FFA4A7">
        <w:t xml:space="preserve">. </w:t>
      </w:r>
    </w:p>
    <w:p w:rsidR="003A0B26" w:rsidRPr="00D32E6D" w:rsidP="00D32E6D" w14:paraId="1DC2BE66" w14:textId="77777777">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5565F4" w14:paraId="5972B4E8" w14:textId="7B7F05CB">
      <w:pPr>
        <w:spacing w:after="60" w:line="240" w:lineRule="auto"/>
        <w:rPr>
          <w:i/>
        </w:rPr>
      </w:pPr>
      <w:r>
        <w:rPr>
          <w:i/>
        </w:rPr>
        <w:t xml:space="preserve">Explanation of Burden </w:t>
      </w:r>
      <w:r w:rsidR="000520AA">
        <w:rPr>
          <w:i/>
        </w:rPr>
        <w:t xml:space="preserve">and Cost </w:t>
      </w:r>
      <w:r>
        <w:rPr>
          <w:i/>
        </w:rPr>
        <w:t>Estimates</w:t>
      </w:r>
    </w:p>
    <w:p w:rsidR="003B1A85" w:rsidP="003A0B26" w14:paraId="00BBDF9C" w14:textId="78419BCE">
      <w:pPr>
        <w:pStyle w:val="CommentText"/>
        <w:spacing w:after="0"/>
        <w:rPr>
          <w:sz w:val="22"/>
          <w:szCs w:val="22"/>
        </w:rPr>
      </w:pPr>
      <w:r w:rsidRPr="7B1EA26F">
        <w:rPr>
          <w:sz w:val="22"/>
          <w:szCs w:val="22"/>
        </w:rPr>
        <w:t>Table A.</w:t>
      </w:r>
      <w:r w:rsidRPr="585E611F" w:rsidR="5ED28EAC">
        <w:rPr>
          <w:sz w:val="22"/>
          <w:szCs w:val="22"/>
        </w:rPr>
        <w:t>1</w:t>
      </w:r>
      <w:r w:rsidRPr="585E611F" w:rsidR="65D86A86">
        <w:rPr>
          <w:sz w:val="22"/>
          <w:szCs w:val="22"/>
        </w:rPr>
        <w:t>2</w:t>
      </w:r>
      <w:r w:rsidRPr="7B1EA26F">
        <w:rPr>
          <w:sz w:val="22"/>
          <w:szCs w:val="22"/>
        </w:rPr>
        <w:t xml:space="preserve"> shows the annual burden and cost of the data collection instruments and activities described in this ICR. </w:t>
      </w:r>
    </w:p>
    <w:p w:rsidR="003A0B26" w:rsidP="00860352" w14:paraId="080329C5" w14:textId="77777777">
      <w:pPr>
        <w:pStyle w:val="CommentText"/>
        <w:spacing w:after="0"/>
        <w:rPr>
          <w:sz w:val="22"/>
          <w:szCs w:val="22"/>
        </w:rPr>
      </w:pPr>
    </w:p>
    <w:p w:rsidR="00EF6CE8" w:rsidP="003A0B26" w14:paraId="3B5D954D" w14:textId="6954B1A1">
      <w:pPr>
        <w:pStyle w:val="CommentText"/>
        <w:spacing w:after="0"/>
        <w:rPr>
          <w:sz w:val="22"/>
          <w:szCs w:val="22"/>
        </w:rPr>
      </w:pPr>
      <w:r w:rsidRPr="7B1EA26F">
        <w:rPr>
          <w:sz w:val="22"/>
          <w:szCs w:val="22"/>
        </w:rPr>
        <w:t xml:space="preserve">Each set of respondents </w:t>
      </w:r>
      <w:r w:rsidRPr="7B1EA26F" w:rsidR="00540944">
        <w:rPr>
          <w:sz w:val="22"/>
          <w:szCs w:val="22"/>
        </w:rPr>
        <w:t xml:space="preserve">brings a different perspective on </w:t>
      </w:r>
      <w:r w:rsidRPr="585E611F" w:rsidR="6C8CACC8">
        <w:rPr>
          <w:sz w:val="22"/>
          <w:szCs w:val="22"/>
        </w:rPr>
        <w:t>bias</w:t>
      </w:r>
      <w:r w:rsidR="00EE1A6E">
        <w:rPr>
          <w:sz w:val="22"/>
          <w:szCs w:val="22"/>
        </w:rPr>
        <w:t xml:space="preserve"> in employment processes and strategies </w:t>
      </w:r>
      <w:r>
        <w:rPr>
          <w:sz w:val="22"/>
          <w:szCs w:val="22"/>
        </w:rPr>
        <w:t>intended to address it</w:t>
      </w:r>
      <w:r w:rsidRPr="7B1EA26F" w:rsidR="001D5E6A">
        <w:rPr>
          <w:sz w:val="22"/>
          <w:szCs w:val="22"/>
        </w:rPr>
        <w:t xml:space="preserve">. </w:t>
      </w:r>
      <w:r>
        <w:rPr>
          <w:sz w:val="22"/>
          <w:szCs w:val="22"/>
        </w:rPr>
        <w:t>Program ma</w:t>
      </w:r>
      <w:r w:rsidR="001B7F42">
        <w:rPr>
          <w:sz w:val="22"/>
          <w:szCs w:val="22"/>
        </w:rPr>
        <w:t>nag</w:t>
      </w:r>
      <w:r>
        <w:rPr>
          <w:sz w:val="22"/>
          <w:szCs w:val="22"/>
        </w:rPr>
        <w:t xml:space="preserve">ers are responsible for designing and </w:t>
      </w:r>
      <w:r w:rsidR="001B7F42">
        <w:rPr>
          <w:sz w:val="22"/>
          <w:szCs w:val="22"/>
        </w:rPr>
        <w:t>the overall oversight of</w:t>
      </w:r>
      <w:r>
        <w:rPr>
          <w:sz w:val="22"/>
          <w:szCs w:val="22"/>
        </w:rPr>
        <w:t xml:space="preserve"> programs that may address bias</w:t>
      </w:r>
      <w:r w:rsidR="001B7F42">
        <w:rPr>
          <w:sz w:val="22"/>
          <w:szCs w:val="22"/>
        </w:rPr>
        <w:t xml:space="preserve">; staff are responsible for the day-to-day management </w:t>
      </w:r>
      <w:r w:rsidR="00F30A43">
        <w:rPr>
          <w:sz w:val="22"/>
          <w:szCs w:val="22"/>
        </w:rPr>
        <w:t xml:space="preserve">of such programs. Program partners play different roles that supplement the services and programing developed by program managers. Employers </w:t>
      </w:r>
      <w:r w:rsidR="00B93AB7">
        <w:rPr>
          <w:sz w:val="22"/>
          <w:szCs w:val="22"/>
        </w:rPr>
        <w:t xml:space="preserve">participate in programs and oversee changes to their employment processes that come from participating in the programs. </w:t>
      </w:r>
      <w:r w:rsidR="00F30A43">
        <w:rPr>
          <w:sz w:val="22"/>
          <w:szCs w:val="22"/>
        </w:rPr>
        <w:t xml:space="preserve"> </w:t>
      </w:r>
      <w:r w:rsidR="00B93AB7">
        <w:rPr>
          <w:sz w:val="22"/>
          <w:szCs w:val="22"/>
        </w:rPr>
        <w:t xml:space="preserve">Workers may participate in programs or </w:t>
      </w:r>
      <w:r w:rsidR="007828EA">
        <w:rPr>
          <w:sz w:val="22"/>
          <w:szCs w:val="22"/>
        </w:rPr>
        <w:t xml:space="preserve">experience employment processes implemented by employers who participate. </w:t>
      </w:r>
      <w:r w:rsidR="00B93AB7">
        <w:rPr>
          <w:sz w:val="22"/>
          <w:szCs w:val="22"/>
        </w:rPr>
        <w:t xml:space="preserve"> </w:t>
      </w:r>
      <w:r w:rsidR="007828EA">
        <w:rPr>
          <w:sz w:val="22"/>
          <w:szCs w:val="22"/>
        </w:rPr>
        <w:t xml:space="preserve">Employers and workers will also share their overall perceptions and experiences regarding </w:t>
      </w:r>
      <w:r w:rsidRPr="585E611F" w:rsidR="06359AFE">
        <w:rPr>
          <w:sz w:val="22"/>
          <w:szCs w:val="22"/>
        </w:rPr>
        <w:t>racial</w:t>
      </w:r>
      <w:r w:rsidR="007828EA">
        <w:rPr>
          <w:sz w:val="22"/>
          <w:szCs w:val="22"/>
        </w:rPr>
        <w:t xml:space="preserve"> bias in the lower-wage labor market.</w:t>
      </w:r>
    </w:p>
    <w:p w:rsidR="003A0B26" w:rsidP="00860352" w14:paraId="712F6B11" w14:textId="77777777">
      <w:pPr>
        <w:pStyle w:val="CommentText"/>
        <w:spacing w:after="0"/>
        <w:rPr>
          <w:sz w:val="22"/>
          <w:szCs w:val="22"/>
        </w:rPr>
      </w:pPr>
    </w:p>
    <w:p w:rsidR="006F79BD" w:rsidP="00860352" w14:paraId="38D11766" w14:textId="5ACFBC57">
      <w:pPr>
        <w:pStyle w:val="CommentText"/>
        <w:spacing w:after="0"/>
        <w:rPr>
          <w:sz w:val="22"/>
          <w:szCs w:val="22"/>
        </w:rPr>
      </w:pPr>
      <w:r w:rsidRPr="007754D2">
        <w:rPr>
          <w:sz w:val="22"/>
          <w:szCs w:val="22"/>
        </w:rPr>
        <w:t xml:space="preserve">The number of respondents was determined in an effort to balance available resources and the utility of the information collected. </w:t>
      </w:r>
    </w:p>
    <w:p w:rsidR="003A0B26" w:rsidRPr="007754D2" w:rsidP="00860352" w14:paraId="6E793057" w14:textId="77777777">
      <w:pPr>
        <w:pStyle w:val="CommentText"/>
        <w:spacing w:after="0"/>
        <w:rPr>
          <w:sz w:val="22"/>
          <w:szCs w:val="22"/>
        </w:rPr>
      </w:pPr>
    </w:p>
    <w:p w:rsidR="000D2F3B" w:rsidRPr="007754D2" w:rsidP="00E419BB" w14:paraId="36BEB54C" w14:textId="50486B95">
      <w:pPr>
        <w:pStyle w:val="CommentText"/>
        <w:spacing w:after="120"/>
        <w:rPr>
          <w:sz w:val="22"/>
          <w:szCs w:val="22"/>
        </w:rPr>
      </w:pPr>
      <w:r w:rsidRPr="007754D2">
        <w:rPr>
          <w:sz w:val="22"/>
          <w:szCs w:val="22"/>
        </w:rPr>
        <w:t xml:space="preserve">The assumed wage rate is based on the May </w:t>
      </w:r>
      <w:r w:rsidRPr="007754D2" w:rsidR="62553E64">
        <w:rPr>
          <w:sz w:val="22"/>
          <w:szCs w:val="22"/>
        </w:rPr>
        <w:t>20</w:t>
      </w:r>
      <w:r w:rsidRPr="007754D2" w:rsidR="14237EB5">
        <w:rPr>
          <w:sz w:val="22"/>
          <w:szCs w:val="22"/>
        </w:rPr>
        <w:t>2</w:t>
      </w:r>
      <w:r w:rsidRPr="007754D2" w:rsidR="224E80B1">
        <w:rPr>
          <w:sz w:val="22"/>
          <w:szCs w:val="22"/>
        </w:rPr>
        <w:t>1</w:t>
      </w:r>
      <w:r w:rsidRPr="007754D2">
        <w:rPr>
          <w:sz w:val="22"/>
          <w:szCs w:val="22"/>
        </w:rPr>
        <w:t xml:space="preserve"> employment and wages from Occupational Employment Statistics survey from the Bureau of Labor Statistics (</w:t>
      </w:r>
      <w:hyperlink r:id="rId9">
        <w:r w:rsidRPr="007754D2" w:rsidR="55832133">
          <w:rPr>
            <w:rStyle w:val="Hyperlink"/>
            <w:sz w:val="22"/>
            <w:szCs w:val="22"/>
          </w:rPr>
          <w:t>https://www.bls.gov/oes/current/oes_nat.htm</w:t>
        </w:r>
      </w:hyperlink>
      <w:r w:rsidRPr="007754D2">
        <w:rPr>
          <w:sz w:val="22"/>
          <w:szCs w:val="22"/>
        </w:rPr>
        <w:t>)</w:t>
      </w:r>
      <w:r w:rsidRPr="007754D2">
        <w:rPr>
          <w:sz w:val="22"/>
          <w:szCs w:val="22"/>
        </w:rPr>
        <w:t>, and was estimated with the following assumptions</w:t>
      </w:r>
      <w:r w:rsidRPr="007754D2" w:rsidR="00CD1A32">
        <w:rPr>
          <w:sz w:val="22"/>
          <w:szCs w:val="22"/>
        </w:rPr>
        <w:t xml:space="preserve"> for occupations and industries</w:t>
      </w:r>
      <w:r w:rsidRPr="007754D2">
        <w:rPr>
          <w:sz w:val="22"/>
          <w:szCs w:val="22"/>
        </w:rPr>
        <w:t>:</w:t>
      </w:r>
    </w:p>
    <w:p w:rsidR="00126E49" w:rsidRPr="007754D2" w:rsidP="00126E49" w14:paraId="193D9D1A" w14:textId="228DC4E0">
      <w:pPr>
        <w:pStyle w:val="CommentText"/>
        <w:numPr>
          <w:ilvl w:val="0"/>
          <w:numId w:val="20"/>
        </w:numPr>
        <w:spacing w:after="120"/>
        <w:rPr>
          <w:sz w:val="22"/>
          <w:szCs w:val="22"/>
        </w:rPr>
      </w:pPr>
      <w:r w:rsidRPr="007754D2">
        <w:rPr>
          <w:sz w:val="22"/>
          <w:szCs w:val="22"/>
        </w:rPr>
        <w:t>The rate for program managers</w:t>
      </w:r>
      <w:r w:rsidRPr="007754D2" w:rsidR="00D86299">
        <w:rPr>
          <w:sz w:val="22"/>
          <w:szCs w:val="22"/>
        </w:rPr>
        <w:t xml:space="preserve"> and for partners</w:t>
      </w:r>
      <w:r w:rsidRPr="007754D2">
        <w:rPr>
          <w:sz w:val="22"/>
          <w:szCs w:val="22"/>
        </w:rPr>
        <w:t>,</w:t>
      </w:r>
      <w:r w:rsidRPr="007754D2">
        <w:rPr>
          <w:b/>
          <w:bCs/>
          <w:sz w:val="22"/>
          <w:szCs w:val="22"/>
        </w:rPr>
        <w:t xml:space="preserve"> </w:t>
      </w:r>
      <w:r w:rsidRPr="007754D2">
        <w:rPr>
          <w:sz w:val="22"/>
          <w:szCs w:val="22"/>
        </w:rPr>
        <w:t>$51.39</w:t>
      </w:r>
      <w:r w:rsidRPr="007754D2" w:rsidR="00D86299">
        <w:rPr>
          <w:sz w:val="22"/>
          <w:szCs w:val="22"/>
        </w:rPr>
        <w:t>,</w:t>
      </w:r>
      <w:r w:rsidRPr="007754D2">
        <w:rPr>
          <w:sz w:val="22"/>
          <w:szCs w:val="22"/>
        </w:rPr>
        <w:t xml:space="preserve"> is based on the mean hourly wage for </w:t>
      </w:r>
      <w:r w:rsidRPr="00B8269C">
        <w:rPr>
          <w:sz w:val="22"/>
          <w:szCs w:val="22"/>
        </w:rPr>
        <w:t xml:space="preserve">  Management Occupations in Social Advocacy Organizations (SOC code 11-0000 (bls.gov)).  </w:t>
      </w:r>
    </w:p>
    <w:p w:rsidR="00D86299" w:rsidRPr="007754D2" w:rsidP="00D86299" w14:paraId="2DBD7E8B" w14:textId="55ECDFA8">
      <w:pPr>
        <w:pStyle w:val="ListParagraph"/>
        <w:numPr>
          <w:ilvl w:val="0"/>
          <w:numId w:val="20"/>
        </w:numPr>
      </w:pPr>
      <w:r w:rsidRPr="007754D2">
        <w:t xml:space="preserve">The rate for individuals that are program </w:t>
      </w:r>
      <w:r w:rsidRPr="007754D2" w:rsidR="2054A930">
        <w:t>staff,</w:t>
      </w:r>
      <w:r w:rsidRPr="007754D2">
        <w:t xml:space="preserve"> $</w:t>
      </w:r>
      <w:r w:rsidRPr="007754D2" w:rsidR="068E92F8">
        <w:t>20.47,</w:t>
      </w:r>
      <w:r w:rsidRPr="007754D2">
        <w:t xml:space="preserve"> is based on the mean hourly wage for Office and Administrative Support Workers in Social Advocacy Organizations (SOC code 43-9199 (bls.gov)).</w:t>
      </w:r>
    </w:p>
    <w:p w:rsidR="3982F36C" w:rsidP="585E611F" w14:paraId="520D9A36" w14:textId="22F000C9">
      <w:pPr>
        <w:pStyle w:val="CommentText"/>
        <w:numPr>
          <w:ilvl w:val="0"/>
          <w:numId w:val="20"/>
        </w:numPr>
        <w:spacing w:after="120"/>
        <w:rPr>
          <w:sz w:val="22"/>
          <w:szCs w:val="22"/>
        </w:rPr>
      </w:pPr>
      <w:r w:rsidRPr="585E611F">
        <w:rPr>
          <w:sz w:val="22"/>
          <w:szCs w:val="22"/>
        </w:rPr>
        <w:t>The rate for</w:t>
      </w:r>
      <w:r w:rsidRPr="585E611F" w:rsidR="084AD8F2">
        <w:rPr>
          <w:sz w:val="22"/>
          <w:szCs w:val="22"/>
        </w:rPr>
        <w:t xml:space="preserve"> </w:t>
      </w:r>
      <w:r w:rsidRPr="585E611F" w:rsidR="74B2E84A">
        <w:rPr>
          <w:sz w:val="22"/>
          <w:szCs w:val="22"/>
        </w:rPr>
        <w:t>employer</w:t>
      </w:r>
      <w:r w:rsidR="000A7ADA">
        <w:rPr>
          <w:sz w:val="22"/>
          <w:szCs w:val="22"/>
        </w:rPr>
        <w:t>s, $</w:t>
      </w:r>
      <w:r w:rsidRPr="54DF18C6" w:rsidR="000A7ADA">
        <w:rPr>
          <w:sz w:val="22"/>
          <w:szCs w:val="22"/>
        </w:rPr>
        <w:t>6</w:t>
      </w:r>
      <w:r w:rsidRPr="54DF18C6" w:rsidR="5A83519D">
        <w:rPr>
          <w:sz w:val="22"/>
          <w:szCs w:val="22"/>
        </w:rPr>
        <w:t>5.67</w:t>
      </w:r>
      <w:r w:rsidRPr="54DF18C6" w:rsidR="000A7ADA">
        <w:rPr>
          <w:sz w:val="22"/>
          <w:szCs w:val="22"/>
        </w:rPr>
        <w:t xml:space="preserve"> </w:t>
      </w:r>
      <w:r w:rsidRPr="585E611F" w:rsidR="084AD8F2">
        <w:rPr>
          <w:sz w:val="22"/>
          <w:szCs w:val="22"/>
        </w:rPr>
        <w:t>i</w:t>
      </w:r>
      <w:r w:rsidRPr="585E611F" w:rsidR="74B2E84A">
        <w:rPr>
          <w:sz w:val="22"/>
          <w:szCs w:val="22"/>
        </w:rPr>
        <w:t>s based o</w:t>
      </w:r>
      <w:r w:rsidRPr="585E611F" w:rsidR="50A7E8F1">
        <w:rPr>
          <w:sz w:val="22"/>
          <w:szCs w:val="22"/>
        </w:rPr>
        <w:t xml:space="preserve">n a mean hourly wage </w:t>
      </w:r>
      <w:r w:rsidR="000A7ADA">
        <w:rPr>
          <w:sz w:val="22"/>
          <w:szCs w:val="22"/>
        </w:rPr>
        <w:t>for Human Resource Managers</w:t>
      </w:r>
      <w:r w:rsidRPr="585E611F" w:rsidR="270ED2D6">
        <w:rPr>
          <w:sz w:val="22"/>
          <w:szCs w:val="22"/>
        </w:rPr>
        <w:t xml:space="preserve"> across industries (SOC code 11-3121, </w:t>
      </w:r>
      <w:hyperlink r:id="rId10">
        <w:r w:rsidRPr="54DF18C6" w:rsidR="270ED2D6">
          <w:rPr>
            <w:rStyle w:val="Hyperlink"/>
            <w:sz w:val="22"/>
            <w:szCs w:val="22"/>
          </w:rPr>
          <w:t>Human Resources Managers (bls.gov</w:t>
        </w:r>
      </w:hyperlink>
      <w:r w:rsidRPr="585E611F" w:rsidR="270ED2D6">
        <w:rPr>
          <w:sz w:val="22"/>
          <w:szCs w:val="22"/>
        </w:rPr>
        <w:t>)).</w:t>
      </w:r>
    </w:p>
    <w:p w:rsidR="007716E3" w:rsidRPr="007716E3" w:rsidP="007716E3" w14:paraId="77B5C4D3" w14:textId="431D8E3B">
      <w:pPr>
        <w:pStyle w:val="CommentText"/>
        <w:numPr>
          <w:ilvl w:val="0"/>
          <w:numId w:val="20"/>
        </w:numPr>
        <w:rPr>
          <w:rFonts w:ascii="Times New Roman" w:hAnsi="Times New Roman"/>
          <w:sz w:val="22"/>
          <w:szCs w:val="22"/>
          <w:u w:val="single"/>
        </w:rPr>
      </w:pPr>
      <w:r w:rsidRPr="585E611F">
        <w:rPr>
          <w:sz w:val="22"/>
          <w:szCs w:val="22"/>
        </w:rPr>
        <w:t xml:space="preserve">The </w:t>
      </w:r>
      <w:r w:rsidR="00BF7611">
        <w:rPr>
          <w:sz w:val="22"/>
          <w:szCs w:val="22"/>
        </w:rPr>
        <w:t>rate for</w:t>
      </w:r>
      <w:r w:rsidRPr="585E611F">
        <w:rPr>
          <w:sz w:val="22"/>
          <w:szCs w:val="22"/>
        </w:rPr>
        <w:t xml:space="preserve"> workers</w:t>
      </w:r>
      <w:r w:rsidR="00BF7611">
        <w:rPr>
          <w:sz w:val="22"/>
          <w:szCs w:val="22"/>
        </w:rPr>
        <w:t>, $</w:t>
      </w:r>
      <w:r w:rsidR="00557AEE">
        <w:rPr>
          <w:sz w:val="22"/>
          <w:szCs w:val="22"/>
        </w:rPr>
        <w:t>21.88</w:t>
      </w:r>
      <w:r w:rsidR="00BF7611">
        <w:rPr>
          <w:sz w:val="22"/>
          <w:szCs w:val="22"/>
        </w:rPr>
        <w:t xml:space="preserve"> per hour is based on </w:t>
      </w:r>
      <w:r w:rsidR="000A294D">
        <w:rPr>
          <w:sz w:val="22"/>
          <w:szCs w:val="22"/>
        </w:rPr>
        <w:t xml:space="preserve">the median </w:t>
      </w:r>
      <w:r w:rsidR="00296ED1">
        <w:rPr>
          <w:sz w:val="22"/>
          <w:szCs w:val="22"/>
        </w:rPr>
        <w:t xml:space="preserve">“Usual Weekly Earnings” for workers </w:t>
      </w:r>
      <w:r w:rsidR="00DD132B">
        <w:rPr>
          <w:sz w:val="22"/>
          <w:szCs w:val="22"/>
        </w:rPr>
        <w:t>who are high school graduates with no college, for the fourth quarter of 2022</w:t>
      </w:r>
      <w:r w:rsidR="00A268C3">
        <w:rPr>
          <w:sz w:val="22"/>
          <w:szCs w:val="22"/>
        </w:rPr>
        <w:t xml:space="preserve">. </w:t>
      </w:r>
      <w:hyperlink r:id="rId11" w:history="1">
        <w:r w:rsidRPr="005D0F53" w:rsidR="00E65BC2">
          <w:rPr>
            <w:rStyle w:val="Hyperlink"/>
            <w:sz w:val="22"/>
            <w:szCs w:val="22"/>
          </w:rPr>
          <w:t>https://www</w:t>
        </w:r>
      </w:hyperlink>
      <w:r w:rsidRPr="00E5636B" w:rsidR="00E5636B">
        <w:rPr>
          <w:sz w:val="22"/>
          <w:szCs w:val="22"/>
        </w:rPr>
        <w:t>.bls.gov/charts/usual-weekly-earnings/usual-weekly-earnings-over-time-by-education.htm</w:t>
      </w:r>
      <w:r w:rsidRPr="585E611F">
        <w:rPr>
          <w:sz w:val="22"/>
          <w:szCs w:val="22"/>
        </w:rPr>
        <w:t xml:space="preserve">. </w:t>
      </w:r>
    </w:p>
    <w:p w:rsidR="008F3FC9" w:rsidP="00487E65" w14:paraId="0778C2DE" w14:textId="77777777">
      <w:pPr>
        <w:spacing w:after="0" w:line="240" w:lineRule="auto"/>
        <w:rPr>
          <w:i/>
        </w:rPr>
      </w:pPr>
    </w:p>
    <w:p w:rsidR="008F3FC9" w:rsidP="00487E65" w14:paraId="12EF2CA9" w14:textId="77777777">
      <w:pPr>
        <w:spacing w:after="0" w:line="240" w:lineRule="auto"/>
        <w:rPr>
          <w:i/>
        </w:rPr>
      </w:pPr>
    </w:p>
    <w:p w:rsidR="008F3FC9" w:rsidP="00487E65" w14:paraId="6158FFFE" w14:textId="77777777">
      <w:pPr>
        <w:spacing w:after="0" w:line="240" w:lineRule="auto"/>
        <w:rPr>
          <w:i/>
        </w:rPr>
      </w:pPr>
    </w:p>
    <w:p w:rsidR="001F0446" w:rsidRPr="00C0776B" w:rsidP="00487E65" w14:paraId="2DFBEA9F" w14:textId="295AE0CC">
      <w:pPr>
        <w:spacing w:after="0" w:line="240" w:lineRule="auto"/>
        <w:rPr>
          <w:i/>
          <w:highlight w:val="yellow"/>
        </w:rPr>
      </w:pPr>
      <w:r w:rsidRPr="00487E65">
        <w:rPr>
          <w:i/>
        </w:rPr>
        <w:t>Table A.1</w:t>
      </w:r>
      <w:r w:rsidR="00237E89">
        <w:rPr>
          <w:i/>
        </w:rPr>
        <w:t>2</w:t>
      </w:r>
      <w:r w:rsidRPr="00487E65">
        <w:rPr>
          <w:i/>
        </w:rPr>
        <w:t xml:space="preserve">: </w:t>
      </w:r>
      <w:r w:rsidRPr="00017074">
        <w:rPr>
          <w:i/>
        </w:rPr>
        <w:t xml:space="preserve">Estimated Annualized </w:t>
      </w:r>
      <w:r w:rsidR="008F3FC9">
        <w:rPr>
          <w:i/>
        </w:rPr>
        <w:t xml:space="preserve">Burden and </w:t>
      </w:r>
      <w:r w:rsidRPr="00017074">
        <w:rPr>
          <w:i/>
        </w:rPr>
        <w:t>Cost to Respondents</w:t>
      </w:r>
    </w:p>
    <w:tbl>
      <w:tblPr>
        <w:tblStyle w:val="TableGrid"/>
        <w:tblW w:w="10080" w:type="dxa"/>
        <w:tblInd w:w="-5" w:type="dxa"/>
        <w:tblLayout w:type="fixed"/>
        <w:tblLook w:val="01E0"/>
      </w:tblPr>
      <w:tblGrid>
        <w:gridCol w:w="1438"/>
        <w:gridCol w:w="1521"/>
        <w:gridCol w:w="1270"/>
        <w:gridCol w:w="1438"/>
        <w:gridCol w:w="1103"/>
        <w:gridCol w:w="1270"/>
        <w:gridCol w:w="853"/>
        <w:gridCol w:w="1187"/>
      </w:tblGrid>
      <w:tr w14:paraId="10E15412" w14:textId="77777777" w:rsidTr="4DA9CF21">
        <w:tblPrEx>
          <w:tblW w:w="10080" w:type="dxa"/>
          <w:tblInd w:w="-5" w:type="dxa"/>
          <w:tblLayout w:type="fixed"/>
          <w:tblLook w:val="01E0"/>
        </w:tblPrEx>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D14B9" w:rsidRPr="00EA15D2" w:rsidP="00373D2F" w14:paraId="593215AB" w14:textId="6D88B3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EA15D2">
              <w:rPr>
                <w:rFonts w:asciiTheme="minorHAnsi" w:hAnsiTheme="minorHAnsi" w:cstheme="minorHAnsi"/>
                <w:bCs/>
                <w:i/>
                <w:iCs/>
              </w:rPr>
              <w:t>Instrument</w:t>
            </w:r>
            <w:r w:rsidR="00BE1FA1">
              <w:rPr>
                <w:rFonts w:asciiTheme="minorHAnsi" w:hAnsiTheme="minorHAnsi" w:cstheme="minorHAnsi"/>
                <w:bCs/>
                <w:i/>
                <w:iCs/>
              </w:rPr>
              <w:t>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D14B9" w:rsidRPr="00EA15D2" w:rsidP="00373D2F" w14:paraId="1157D7E6" w14:textId="41319F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EA15D2">
              <w:rPr>
                <w:rFonts w:asciiTheme="minorHAnsi" w:hAnsiTheme="minorHAnsi" w:cstheme="minorHAnsi"/>
                <w:bCs/>
                <w:i/>
                <w:iCs/>
              </w:rPr>
              <w:t>Type of Respondent</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D14B9" w:rsidRPr="00EA15D2" w:rsidP="00373D2F" w14:paraId="5E509B0A" w14:textId="3FE87E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EA15D2">
              <w:rPr>
                <w:rFonts w:asciiTheme="minorHAnsi" w:hAnsiTheme="minorHAnsi" w:cstheme="minorHAnsi"/>
                <w:bCs/>
                <w:i/>
                <w:iCs/>
              </w:rPr>
              <w:t>No. of Respondents (total over request period)</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D14B9" w:rsidRPr="00EA15D2" w:rsidP="00373D2F" w14:paraId="5558B941" w14:textId="7CDF36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EA15D2">
              <w:rPr>
                <w:rFonts w:asciiTheme="minorHAnsi" w:hAnsiTheme="minorHAnsi" w:cstheme="minorHAnsi"/>
                <w:bCs/>
                <w:i/>
                <w:iCs/>
              </w:rPr>
              <w:t>No. of Responses per Respondent (total over request period)</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D14B9" w:rsidRPr="00EA15D2" w:rsidP="00373D2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EA15D2">
              <w:rPr>
                <w:rFonts w:asciiTheme="minorHAnsi" w:hAnsiTheme="minorHAnsi" w:cstheme="minorHAnsi"/>
                <w:bCs/>
                <w:i/>
                <w:iCs/>
              </w:rPr>
              <w:t>Avg. Burden per Response (in hours)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D14B9" w:rsidRPr="00EA15D2" w:rsidP="00373D2F" w14:paraId="63E93F96" w14:textId="437172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EA15D2">
              <w:rPr>
                <w:rFonts w:asciiTheme="minorHAnsi" w:hAnsiTheme="minorHAnsi" w:cstheme="minorHAnsi"/>
                <w:bCs/>
                <w:i/>
                <w:iCs/>
              </w:rPr>
              <w:t>Total/Annual Burden (in hours)</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D14B9" w:rsidRPr="00EA15D2" w:rsidP="00373D2F" w14:paraId="2F083B62" w14:textId="0BCFFF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EA15D2">
              <w:rPr>
                <w:rFonts w:asciiTheme="minorHAnsi" w:hAnsiTheme="minorHAnsi" w:cstheme="minorHAnsi"/>
                <w:bCs/>
                <w:i/>
                <w:iCs/>
              </w:rPr>
              <w:t>Avg</w:t>
            </w:r>
            <w:r w:rsidRPr="00EA15D2" w:rsidR="00FB12DC">
              <w:rPr>
                <w:rFonts w:asciiTheme="minorHAnsi" w:hAnsiTheme="minorHAnsi" w:cstheme="minorHAnsi"/>
                <w:bCs/>
                <w:i/>
                <w:iCs/>
              </w:rPr>
              <w:t>.</w:t>
            </w:r>
            <w:r w:rsidRPr="00EA15D2">
              <w:rPr>
                <w:rFonts w:asciiTheme="minorHAnsi" w:hAnsiTheme="minorHAnsi" w:cstheme="minorHAnsi"/>
                <w:bCs/>
                <w:i/>
                <w:iCs/>
              </w:rPr>
              <w:t xml:space="preserve"> Hourly Wage Rate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D14B9" w:rsidRPr="00EA15D2" w:rsidP="00373D2F" w14:paraId="69DAFB23" w14:textId="601411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i/>
                <w:iCs/>
              </w:rPr>
            </w:pPr>
            <w:r w:rsidRPr="00EA15D2">
              <w:rPr>
                <w:rFonts w:asciiTheme="minorHAnsi" w:hAnsiTheme="minorHAnsi" w:cstheme="minorHAnsi"/>
                <w:bCs/>
                <w:i/>
                <w:iCs/>
              </w:rPr>
              <w:t>Total Annual Respondent Cost</w:t>
            </w:r>
          </w:p>
        </w:tc>
      </w:tr>
      <w:tr w14:paraId="2BFBEAEB" w14:textId="77777777" w:rsidTr="4DA9CF21">
        <w:tblPrEx>
          <w:tblW w:w="10080" w:type="dxa"/>
          <w:tblInd w:w="-5" w:type="dxa"/>
          <w:tblLayout w:type="fixed"/>
          <w:tblLook w:val="01E0"/>
        </w:tblPrEx>
        <w:tc>
          <w:tcPr>
            <w:tcW w:w="1530" w:type="dxa"/>
            <w:tcBorders>
              <w:top w:val="single" w:sz="4" w:space="0" w:color="auto"/>
              <w:left w:val="single" w:sz="4" w:space="0" w:color="auto"/>
              <w:bottom w:val="single" w:sz="4" w:space="0" w:color="auto"/>
              <w:right w:val="single" w:sz="4" w:space="0" w:color="auto"/>
            </w:tcBorders>
          </w:tcPr>
          <w:p w:rsidR="002D14B9" w:rsidRPr="002D14B9" w:rsidP="7B1EA26F" w14:paraId="5C5C70DF" w14:textId="3D895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585E611F">
              <w:rPr>
                <w:rFonts w:asciiTheme="minorHAnsi" w:hAnsiTheme="minorHAnsi" w:cstheme="minorBidi"/>
              </w:rPr>
              <w:t xml:space="preserve">Instrument 1: </w:t>
            </w:r>
            <w:r w:rsidRPr="7B1EA26F" w:rsidR="26B72042">
              <w:rPr>
                <w:rFonts w:asciiTheme="minorHAnsi" w:hAnsiTheme="minorHAnsi" w:cstheme="minorBidi"/>
              </w:rPr>
              <w:t xml:space="preserve">Discussion Guide </w:t>
            </w:r>
          </w:p>
        </w:tc>
        <w:tc>
          <w:tcPr>
            <w:tcW w:w="1620" w:type="dxa"/>
            <w:tcBorders>
              <w:top w:val="single" w:sz="4" w:space="0" w:color="auto"/>
              <w:left w:val="single" w:sz="4" w:space="0" w:color="auto"/>
              <w:bottom w:val="single" w:sz="4" w:space="0" w:color="auto"/>
              <w:right w:val="single" w:sz="4" w:space="0" w:color="auto"/>
            </w:tcBorders>
          </w:tcPr>
          <w:p w:rsidR="002D14B9" w:rsidRPr="002D14B9" w:rsidP="001D3425" w14:paraId="347B9D92" w14:textId="4F670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Program managers</w:t>
            </w:r>
          </w:p>
        </w:tc>
        <w:tc>
          <w:tcPr>
            <w:tcW w:w="1350" w:type="dxa"/>
            <w:tcBorders>
              <w:top w:val="single" w:sz="4" w:space="0" w:color="auto"/>
              <w:left w:val="single" w:sz="4" w:space="0" w:color="auto"/>
              <w:bottom w:val="single" w:sz="4" w:space="0" w:color="auto"/>
              <w:right w:val="single" w:sz="4" w:space="0" w:color="auto"/>
            </w:tcBorders>
            <w:vAlign w:val="center"/>
          </w:tcPr>
          <w:p w:rsidR="002D14B9" w:rsidRPr="002D14B9" w:rsidP="7B1EA26F" w14:paraId="0558C7C7" w14:textId="3E641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Pr>
                <w:rFonts w:asciiTheme="minorHAnsi" w:hAnsiTheme="minorHAnsi" w:cstheme="minorBidi"/>
              </w:rPr>
              <w:t>8</w:t>
            </w:r>
          </w:p>
        </w:tc>
        <w:tc>
          <w:tcPr>
            <w:tcW w:w="1530" w:type="dxa"/>
            <w:tcBorders>
              <w:top w:val="single" w:sz="4" w:space="0" w:color="auto"/>
              <w:left w:val="single" w:sz="4" w:space="0" w:color="auto"/>
              <w:bottom w:val="single" w:sz="4" w:space="0" w:color="auto"/>
              <w:right w:val="single" w:sz="4" w:space="0" w:color="auto"/>
            </w:tcBorders>
            <w:vAlign w:val="center"/>
          </w:tcPr>
          <w:p w:rsidR="002D14B9" w:rsidRPr="002D14B9" w:rsidP="001D3425" w14:paraId="39F4D9B0" w14:textId="3C1E12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2D14B9" w:rsidRPr="002D14B9" w:rsidP="7B1EA26F" w14:paraId="014FF7DA" w14:textId="5B17F3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7B1EA26F">
              <w:rPr>
                <w:rFonts w:asciiTheme="minorHAnsi" w:hAnsiTheme="minorHAnsi" w:cstheme="minorBidi"/>
              </w:rPr>
              <w:t>1</w:t>
            </w:r>
            <w:r w:rsidRPr="7B1EA26F" w:rsidR="737DA462">
              <w:rPr>
                <w:rFonts w:asciiTheme="minorHAnsi" w:hAnsiTheme="minorHAnsi" w:cstheme="minorBidi"/>
              </w:rPr>
              <w:t>.5</w:t>
            </w:r>
          </w:p>
        </w:tc>
        <w:tc>
          <w:tcPr>
            <w:tcW w:w="1350" w:type="dxa"/>
            <w:tcBorders>
              <w:top w:val="single" w:sz="4" w:space="0" w:color="auto"/>
              <w:left w:val="single" w:sz="4" w:space="0" w:color="auto"/>
              <w:bottom w:val="single" w:sz="4" w:space="0" w:color="auto"/>
              <w:right w:val="single" w:sz="4" w:space="0" w:color="auto"/>
            </w:tcBorders>
            <w:vAlign w:val="center"/>
          </w:tcPr>
          <w:p w:rsidR="002D14B9" w:rsidRPr="002D14B9" w:rsidP="7B1EA26F" w14:paraId="73E42189" w14:textId="1CEB83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Pr>
                <w:rFonts w:asciiTheme="minorHAnsi" w:hAnsiTheme="minorHAnsi" w:cstheme="minorBidi"/>
              </w:rPr>
              <w:t>12</w:t>
            </w:r>
          </w:p>
        </w:tc>
        <w:tc>
          <w:tcPr>
            <w:tcW w:w="900" w:type="dxa"/>
            <w:tcBorders>
              <w:top w:val="single" w:sz="4" w:space="0" w:color="auto"/>
              <w:left w:val="single" w:sz="4" w:space="0" w:color="auto"/>
              <w:bottom w:val="single" w:sz="4" w:space="0" w:color="auto"/>
              <w:right w:val="single" w:sz="4" w:space="0" w:color="auto"/>
            </w:tcBorders>
            <w:vAlign w:val="center"/>
          </w:tcPr>
          <w:p w:rsidR="002D14B9" w:rsidRPr="002D14B9" w:rsidP="585E611F" w14:paraId="79162B0D" w14:textId="13B1F4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585E611F">
              <w:rPr>
                <w:rFonts w:asciiTheme="minorHAnsi" w:hAnsiTheme="minorHAnsi" w:cstheme="minorBidi"/>
                <w:color w:val="000000" w:themeColor="text1"/>
              </w:rPr>
              <w:t>$</w:t>
            </w:r>
            <w:r w:rsidRPr="585E611F" w:rsidR="63BD77A3">
              <w:rPr>
                <w:rFonts w:asciiTheme="minorHAnsi" w:hAnsiTheme="minorHAnsi" w:cstheme="minorBidi"/>
                <w:color w:val="000000" w:themeColor="text1"/>
              </w:rPr>
              <w:t>5</w:t>
            </w:r>
            <w:r w:rsidRPr="585E611F" w:rsidR="30511DD3">
              <w:rPr>
                <w:rFonts w:asciiTheme="minorHAnsi" w:hAnsiTheme="minorHAnsi" w:cstheme="minorBidi"/>
                <w:color w:val="000000" w:themeColor="text1"/>
              </w:rPr>
              <w:t>1.39</w:t>
            </w:r>
            <w:r w:rsidRPr="585E611F">
              <w:rPr>
                <w:rFonts w:asciiTheme="minorHAnsi" w:hAnsiTheme="minorHAnsi" w:cstheme="minorBid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2D14B9" w:rsidRPr="002D14B9" w:rsidP="7B1EA26F" w14:paraId="627E8D34" w14:textId="2D01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color w:val="000000" w:themeColor="text1"/>
              </w:rPr>
            </w:pPr>
            <w:r w:rsidRPr="585E611F">
              <w:rPr>
                <w:rFonts w:asciiTheme="minorHAnsi" w:hAnsiTheme="minorHAnsi" w:cstheme="minorBidi"/>
                <w:color w:val="000000" w:themeColor="text1"/>
              </w:rPr>
              <w:t>$616.68</w:t>
            </w:r>
          </w:p>
        </w:tc>
      </w:tr>
      <w:tr w14:paraId="714C84AD" w14:textId="77777777" w:rsidTr="4DA9CF21">
        <w:tblPrEx>
          <w:tblW w:w="10080" w:type="dxa"/>
          <w:tblInd w:w="-5" w:type="dxa"/>
          <w:tblLayout w:type="fixed"/>
          <w:tblLook w:val="01E0"/>
        </w:tblPrEx>
        <w:tc>
          <w:tcPr>
            <w:tcW w:w="1530" w:type="dxa"/>
            <w:tcBorders>
              <w:top w:val="single" w:sz="4" w:space="0" w:color="auto"/>
              <w:left w:val="single" w:sz="4" w:space="0" w:color="auto"/>
              <w:bottom w:val="single" w:sz="4" w:space="0" w:color="auto"/>
              <w:right w:val="single" w:sz="4" w:space="0" w:color="auto"/>
            </w:tcBorders>
          </w:tcPr>
          <w:p w:rsidR="002D14B9" w:rsidRPr="00AC4550" w:rsidP="7B1EA26F" w14:paraId="2F93FB9F" w14:textId="0FFC0D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585E611F">
              <w:rPr>
                <w:rFonts w:asciiTheme="minorHAnsi" w:hAnsiTheme="minorHAnsi" w:cstheme="minorBidi"/>
              </w:rPr>
              <w:t xml:space="preserve">Instrument 1: </w:t>
            </w:r>
            <w:r w:rsidRPr="7B1EA26F" w:rsidR="3ABB2373">
              <w:rPr>
                <w:rFonts w:asciiTheme="minorHAnsi" w:hAnsiTheme="minorHAnsi" w:cstheme="minorBidi"/>
              </w:rPr>
              <w:t xml:space="preserve">Discussion Guide </w:t>
            </w:r>
          </w:p>
        </w:tc>
        <w:tc>
          <w:tcPr>
            <w:tcW w:w="1620" w:type="dxa"/>
            <w:tcBorders>
              <w:top w:val="single" w:sz="4" w:space="0" w:color="auto"/>
              <w:left w:val="single" w:sz="4" w:space="0" w:color="auto"/>
              <w:bottom w:val="single" w:sz="4" w:space="0" w:color="auto"/>
              <w:right w:val="single" w:sz="4" w:space="0" w:color="auto"/>
            </w:tcBorders>
          </w:tcPr>
          <w:p w:rsidR="002D14B9" w:rsidRPr="002D14B9" w:rsidP="7B1EA26F" w14:paraId="321AEE79" w14:textId="195645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Pr>
                <w:rFonts w:asciiTheme="minorHAnsi" w:hAnsiTheme="minorHAnsi" w:cstheme="minorBidi"/>
              </w:rPr>
              <w:t>Program staff</w:t>
            </w:r>
          </w:p>
        </w:tc>
        <w:tc>
          <w:tcPr>
            <w:tcW w:w="1350" w:type="dxa"/>
            <w:tcBorders>
              <w:top w:val="single" w:sz="4" w:space="0" w:color="auto"/>
              <w:left w:val="single" w:sz="4" w:space="0" w:color="auto"/>
              <w:bottom w:val="single" w:sz="4" w:space="0" w:color="auto"/>
              <w:right w:val="single" w:sz="4" w:space="0" w:color="auto"/>
            </w:tcBorders>
            <w:vAlign w:val="center"/>
          </w:tcPr>
          <w:p w:rsidR="002D14B9" w:rsidRPr="002D14B9" w:rsidP="7B1EA26F" w14:paraId="4E3B723F" w14:textId="1DBE5E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Pr>
                <w:rFonts w:asciiTheme="minorHAnsi" w:hAnsiTheme="minorHAnsi" w:cstheme="minorBidi"/>
              </w:rPr>
              <w:t>8</w:t>
            </w:r>
          </w:p>
        </w:tc>
        <w:tc>
          <w:tcPr>
            <w:tcW w:w="1530" w:type="dxa"/>
            <w:tcBorders>
              <w:top w:val="single" w:sz="4" w:space="0" w:color="auto"/>
              <w:left w:val="single" w:sz="4" w:space="0" w:color="auto"/>
              <w:bottom w:val="single" w:sz="4" w:space="0" w:color="auto"/>
              <w:right w:val="single" w:sz="4" w:space="0" w:color="auto"/>
            </w:tcBorders>
            <w:vAlign w:val="center"/>
          </w:tcPr>
          <w:p w:rsidR="002D14B9" w:rsidRPr="002D14B9" w:rsidP="7B1EA26F" w14:paraId="599AB001" w14:textId="2AA8EC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7B1EA26F">
              <w:rPr>
                <w:rFonts w:asciiTheme="minorHAnsi" w:hAnsiTheme="minorHAnsi" w:cstheme="minorBidi"/>
              </w:rPr>
              <w:t>1</w:t>
            </w:r>
          </w:p>
        </w:tc>
        <w:tc>
          <w:tcPr>
            <w:tcW w:w="1170" w:type="dxa"/>
            <w:tcBorders>
              <w:top w:val="single" w:sz="4" w:space="0" w:color="auto"/>
              <w:left w:val="single" w:sz="4" w:space="0" w:color="auto"/>
              <w:bottom w:val="single" w:sz="4" w:space="0" w:color="auto"/>
              <w:right w:val="single" w:sz="4" w:space="0" w:color="auto"/>
            </w:tcBorders>
            <w:vAlign w:val="center"/>
          </w:tcPr>
          <w:p w:rsidR="002D14B9" w:rsidRPr="002D14B9" w:rsidP="7B1EA26F" w14:paraId="1E5EFD64" w14:textId="2CE1E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7B1EA26F">
              <w:rPr>
                <w:rFonts w:asciiTheme="minorHAnsi" w:hAnsiTheme="minorHAnsi" w:cstheme="minorBidi"/>
              </w:rPr>
              <w:t>1</w:t>
            </w:r>
            <w:r w:rsidRPr="7B1EA26F" w:rsidR="3804EDD6">
              <w:rPr>
                <w:rFonts w:asciiTheme="minorHAnsi" w:hAnsiTheme="minorHAnsi" w:cstheme="minorBidi"/>
              </w:rPr>
              <w:t>.5</w:t>
            </w:r>
          </w:p>
        </w:tc>
        <w:tc>
          <w:tcPr>
            <w:tcW w:w="1350" w:type="dxa"/>
            <w:tcBorders>
              <w:top w:val="single" w:sz="4" w:space="0" w:color="auto"/>
              <w:left w:val="single" w:sz="4" w:space="0" w:color="auto"/>
              <w:bottom w:val="single" w:sz="4" w:space="0" w:color="auto"/>
              <w:right w:val="single" w:sz="4" w:space="0" w:color="auto"/>
            </w:tcBorders>
            <w:vAlign w:val="center"/>
          </w:tcPr>
          <w:p w:rsidR="002D14B9" w:rsidRPr="002D14B9" w:rsidP="7B1EA26F" w14:paraId="3D2BB5CD" w14:textId="321D8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Pr>
                <w:rFonts w:asciiTheme="minorHAnsi" w:hAnsiTheme="minorHAnsi" w:cstheme="minorBidi"/>
              </w:rPr>
              <w:t>12</w:t>
            </w:r>
          </w:p>
        </w:tc>
        <w:tc>
          <w:tcPr>
            <w:tcW w:w="900" w:type="dxa"/>
            <w:tcBorders>
              <w:top w:val="single" w:sz="4" w:space="0" w:color="auto"/>
              <w:left w:val="single" w:sz="4" w:space="0" w:color="auto"/>
              <w:bottom w:val="single" w:sz="4" w:space="0" w:color="auto"/>
              <w:right w:val="single" w:sz="4" w:space="0" w:color="auto"/>
            </w:tcBorders>
            <w:vAlign w:val="center"/>
          </w:tcPr>
          <w:p w:rsidR="002D14B9" w:rsidRPr="002D14B9" w:rsidP="7B1EA26F" w14:paraId="4903B04D" w14:textId="1E540C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7B1EA26F">
              <w:rPr>
                <w:rFonts w:asciiTheme="minorHAnsi" w:hAnsiTheme="minorHAnsi" w:cstheme="minorBidi"/>
                <w:color w:val="000000" w:themeColor="text1"/>
              </w:rPr>
              <w:t>$</w:t>
            </w:r>
            <w:r w:rsidRPr="585E611F" w:rsidR="0DF77439">
              <w:rPr>
                <w:rFonts w:asciiTheme="minorHAnsi" w:hAnsiTheme="minorHAnsi" w:cstheme="minorBidi"/>
                <w:color w:val="000000" w:themeColor="text1"/>
              </w:rPr>
              <w:t>20.47</w:t>
            </w:r>
            <w:r w:rsidRPr="7B1EA26F">
              <w:rPr>
                <w:rFonts w:asciiTheme="minorHAnsi" w:hAnsiTheme="minorHAnsi" w:cstheme="minorBid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2D14B9" w:rsidRPr="002D14B9" w:rsidP="7B1EA26F" w14:paraId="2D8F6618" w14:textId="644F55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585E611F">
              <w:rPr>
                <w:rFonts w:asciiTheme="minorHAnsi" w:hAnsiTheme="minorHAnsi" w:cstheme="minorBidi"/>
                <w:color w:val="000000" w:themeColor="text1"/>
              </w:rPr>
              <w:t>$</w:t>
            </w:r>
            <w:r w:rsidRPr="585E611F" w:rsidR="0022408B">
              <w:rPr>
                <w:rFonts w:asciiTheme="minorHAnsi" w:hAnsiTheme="minorHAnsi" w:cstheme="minorBidi"/>
                <w:color w:val="000000" w:themeColor="text1"/>
              </w:rPr>
              <w:t>2</w:t>
            </w:r>
            <w:r w:rsidR="0022408B">
              <w:rPr>
                <w:rFonts w:asciiTheme="minorHAnsi" w:hAnsiTheme="minorHAnsi" w:cstheme="minorBidi"/>
                <w:color w:val="000000" w:themeColor="text1"/>
              </w:rPr>
              <w:t>45</w:t>
            </w:r>
            <w:r w:rsidRPr="585E611F" w:rsidR="08C69C4C">
              <w:rPr>
                <w:rFonts w:asciiTheme="minorHAnsi" w:hAnsiTheme="minorHAnsi" w:cstheme="minorBidi"/>
                <w:color w:val="000000" w:themeColor="text1"/>
              </w:rPr>
              <w:t>.64</w:t>
            </w:r>
          </w:p>
        </w:tc>
      </w:tr>
      <w:tr w14:paraId="2A7DEFFE" w14:textId="77777777" w:rsidTr="4DA9CF21">
        <w:tblPrEx>
          <w:tblW w:w="10080" w:type="dxa"/>
          <w:tblInd w:w="-5" w:type="dxa"/>
          <w:tblLayout w:type="fixed"/>
          <w:tblLook w:val="01E0"/>
        </w:tblPrEx>
        <w:tc>
          <w:tcPr>
            <w:tcW w:w="1530" w:type="dxa"/>
            <w:tcBorders>
              <w:top w:val="single" w:sz="4" w:space="0" w:color="auto"/>
              <w:left w:val="single" w:sz="4" w:space="0" w:color="auto"/>
              <w:bottom w:val="single" w:sz="4" w:space="0" w:color="auto"/>
              <w:right w:val="single" w:sz="4" w:space="0" w:color="auto"/>
            </w:tcBorders>
          </w:tcPr>
          <w:p w:rsidR="002D14B9" w:rsidRPr="002D14B9" w:rsidP="18AE46ED" w14:paraId="49EE8E41" w14:textId="444C15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585E611F">
              <w:rPr>
                <w:rFonts w:asciiTheme="minorHAnsi" w:hAnsiTheme="minorHAnsi" w:cstheme="minorBidi"/>
              </w:rPr>
              <w:t xml:space="preserve">Instrument 1: </w:t>
            </w:r>
            <w:r w:rsidRPr="18AE46ED" w:rsidR="45F5BB0C">
              <w:rPr>
                <w:rFonts w:asciiTheme="minorHAnsi" w:hAnsiTheme="minorHAnsi" w:cstheme="minorBidi"/>
              </w:rPr>
              <w:t xml:space="preserve">Discussion Guide </w:t>
            </w:r>
          </w:p>
        </w:tc>
        <w:tc>
          <w:tcPr>
            <w:tcW w:w="1620" w:type="dxa"/>
            <w:tcBorders>
              <w:top w:val="single" w:sz="4" w:space="0" w:color="auto"/>
              <w:left w:val="single" w:sz="4" w:space="0" w:color="auto"/>
              <w:bottom w:val="single" w:sz="4" w:space="0" w:color="auto"/>
              <w:right w:val="single" w:sz="4" w:space="0" w:color="auto"/>
            </w:tcBorders>
          </w:tcPr>
          <w:p w:rsidR="002D14B9" w:rsidRPr="002D14B9" w:rsidP="001D3425" w14:paraId="725A61FA" w14:textId="4C841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Partners</w:t>
            </w:r>
          </w:p>
        </w:tc>
        <w:tc>
          <w:tcPr>
            <w:tcW w:w="1350" w:type="dxa"/>
            <w:tcBorders>
              <w:top w:val="single" w:sz="4" w:space="0" w:color="auto"/>
              <w:left w:val="single" w:sz="4" w:space="0" w:color="auto"/>
              <w:bottom w:val="single" w:sz="4" w:space="0" w:color="auto"/>
              <w:right w:val="single" w:sz="4" w:space="0" w:color="auto"/>
            </w:tcBorders>
            <w:vAlign w:val="center"/>
          </w:tcPr>
          <w:p w:rsidR="002D14B9" w:rsidRPr="002D14B9" w:rsidP="7B1EA26F" w14:paraId="106DAE55" w14:textId="0B1F9D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Pr>
                <w:rFonts w:asciiTheme="minorHAnsi" w:hAnsiTheme="minorHAnsi" w:cstheme="minorBidi"/>
              </w:rPr>
              <w:t>8</w:t>
            </w:r>
          </w:p>
        </w:tc>
        <w:tc>
          <w:tcPr>
            <w:tcW w:w="1530" w:type="dxa"/>
            <w:tcBorders>
              <w:top w:val="single" w:sz="4" w:space="0" w:color="auto"/>
              <w:left w:val="single" w:sz="4" w:space="0" w:color="auto"/>
              <w:bottom w:val="single" w:sz="4" w:space="0" w:color="auto"/>
              <w:right w:val="single" w:sz="4" w:space="0" w:color="auto"/>
            </w:tcBorders>
            <w:vAlign w:val="center"/>
          </w:tcPr>
          <w:p w:rsidR="002D14B9" w:rsidRPr="002D14B9" w:rsidP="001D3425" w14:paraId="5AC5A5C1" w14:textId="0256A7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2D14B9">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2D14B9" w:rsidRPr="002D14B9" w:rsidP="7B1EA26F" w14:paraId="6B74C3C3" w14:textId="60F1F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7B1EA26F">
              <w:rPr>
                <w:rFonts w:asciiTheme="minorHAnsi" w:hAnsiTheme="minorHAnsi" w:cstheme="minorBidi"/>
              </w:rPr>
              <w:t>1</w:t>
            </w:r>
          </w:p>
        </w:tc>
        <w:tc>
          <w:tcPr>
            <w:tcW w:w="1350" w:type="dxa"/>
            <w:tcBorders>
              <w:top w:val="single" w:sz="4" w:space="0" w:color="auto"/>
              <w:left w:val="single" w:sz="4" w:space="0" w:color="auto"/>
              <w:bottom w:val="single" w:sz="4" w:space="0" w:color="auto"/>
              <w:right w:val="single" w:sz="4" w:space="0" w:color="auto"/>
            </w:tcBorders>
            <w:vAlign w:val="center"/>
          </w:tcPr>
          <w:p w:rsidR="002D14B9" w:rsidRPr="002D14B9" w:rsidP="7B1EA26F" w14:paraId="79870A32" w14:textId="305CE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Pr>
                <w:rFonts w:asciiTheme="minorHAnsi" w:hAnsiTheme="minorHAnsi" w:cstheme="minorBidi"/>
              </w:rPr>
              <w:t>8</w:t>
            </w:r>
          </w:p>
        </w:tc>
        <w:tc>
          <w:tcPr>
            <w:tcW w:w="900" w:type="dxa"/>
            <w:tcBorders>
              <w:top w:val="single" w:sz="4" w:space="0" w:color="auto"/>
              <w:left w:val="single" w:sz="4" w:space="0" w:color="auto"/>
              <w:bottom w:val="single" w:sz="4" w:space="0" w:color="auto"/>
              <w:right w:val="single" w:sz="4" w:space="0" w:color="auto"/>
            </w:tcBorders>
            <w:vAlign w:val="center"/>
          </w:tcPr>
          <w:p w:rsidR="002D14B9" w:rsidRPr="002D14B9" w:rsidP="585E611F" w14:paraId="0D7BE0FD" w14:textId="1C84AA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585E611F">
              <w:rPr>
                <w:rFonts w:asciiTheme="minorHAnsi" w:hAnsiTheme="minorHAnsi" w:cstheme="minorBidi"/>
                <w:color w:val="000000" w:themeColor="text1"/>
              </w:rPr>
              <w:t>$51.39</w:t>
            </w:r>
          </w:p>
        </w:tc>
        <w:tc>
          <w:tcPr>
            <w:tcW w:w="1260" w:type="dxa"/>
            <w:tcBorders>
              <w:top w:val="single" w:sz="4" w:space="0" w:color="auto"/>
              <w:left w:val="single" w:sz="4" w:space="0" w:color="auto"/>
              <w:bottom w:val="single" w:sz="4" w:space="0" w:color="auto"/>
              <w:right w:val="single" w:sz="4" w:space="0" w:color="auto"/>
            </w:tcBorders>
            <w:vAlign w:val="center"/>
          </w:tcPr>
          <w:p w:rsidR="002D14B9" w:rsidRPr="002D14B9" w:rsidP="7B1EA26F" w14:paraId="6472FDC2" w14:textId="2EC743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585E611F">
              <w:rPr>
                <w:rFonts w:asciiTheme="minorHAnsi" w:hAnsiTheme="minorHAnsi" w:cstheme="minorBidi"/>
                <w:color w:val="000000" w:themeColor="text1"/>
              </w:rPr>
              <w:t>$</w:t>
            </w:r>
            <w:r w:rsidR="00E0608A">
              <w:rPr>
                <w:rFonts w:asciiTheme="minorHAnsi" w:hAnsiTheme="minorHAnsi" w:cstheme="minorBidi"/>
                <w:color w:val="000000" w:themeColor="text1"/>
              </w:rPr>
              <w:t>411.12</w:t>
            </w:r>
          </w:p>
        </w:tc>
      </w:tr>
      <w:tr w14:paraId="259154B2" w14:textId="77777777" w:rsidTr="4DA9CF21">
        <w:tblPrEx>
          <w:tblW w:w="10080" w:type="dxa"/>
          <w:tblInd w:w="-5" w:type="dxa"/>
          <w:tblLayout w:type="fixed"/>
          <w:tblLook w:val="01E0"/>
        </w:tblPrEx>
        <w:tc>
          <w:tcPr>
            <w:tcW w:w="1530" w:type="dxa"/>
            <w:tcBorders>
              <w:top w:val="single" w:sz="4" w:space="0" w:color="auto"/>
              <w:left w:val="single" w:sz="4" w:space="0" w:color="auto"/>
              <w:bottom w:val="single" w:sz="4" w:space="0" w:color="auto"/>
              <w:right w:val="single" w:sz="4" w:space="0" w:color="auto"/>
            </w:tcBorders>
          </w:tcPr>
          <w:p w:rsidR="002D14B9" w:rsidRPr="00A31A49" w:rsidP="18AE46ED" w14:paraId="29401338" w14:textId="211ED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00A31A49">
              <w:rPr>
                <w:rFonts w:asciiTheme="minorHAnsi" w:hAnsiTheme="minorHAnsi" w:cstheme="minorBidi"/>
              </w:rPr>
              <w:t xml:space="preserve">Instrument 2: </w:t>
            </w:r>
            <w:r w:rsidRPr="00A31A49" w:rsidR="45F5BB0C">
              <w:rPr>
                <w:rFonts w:asciiTheme="minorHAnsi" w:hAnsiTheme="minorHAnsi" w:cstheme="minorBidi"/>
              </w:rPr>
              <w:t xml:space="preserve">Discussion Guide </w:t>
            </w:r>
          </w:p>
        </w:tc>
        <w:tc>
          <w:tcPr>
            <w:tcW w:w="1620" w:type="dxa"/>
            <w:tcBorders>
              <w:top w:val="single" w:sz="4" w:space="0" w:color="auto"/>
              <w:left w:val="single" w:sz="4" w:space="0" w:color="auto"/>
              <w:bottom w:val="single" w:sz="4" w:space="0" w:color="auto"/>
              <w:right w:val="single" w:sz="4" w:space="0" w:color="auto"/>
            </w:tcBorders>
          </w:tcPr>
          <w:p w:rsidR="002D14B9" w:rsidRPr="00A31A49" w:rsidP="7B1EA26F" w14:paraId="625FC53B" w14:textId="599CAC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00A31A49">
              <w:rPr>
                <w:rFonts w:asciiTheme="minorHAnsi" w:hAnsiTheme="minorHAnsi" w:cstheme="minorBidi"/>
              </w:rPr>
              <w:t>Employers</w:t>
            </w:r>
          </w:p>
        </w:tc>
        <w:tc>
          <w:tcPr>
            <w:tcW w:w="1350" w:type="dxa"/>
            <w:tcBorders>
              <w:top w:val="single" w:sz="4" w:space="0" w:color="auto"/>
              <w:left w:val="single" w:sz="4" w:space="0" w:color="auto"/>
              <w:bottom w:val="single" w:sz="4" w:space="0" w:color="auto"/>
              <w:right w:val="single" w:sz="4" w:space="0" w:color="auto"/>
            </w:tcBorders>
            <w:vAlign w:val="center"/>
          </w:tcPr>
          <w:p w:rsidR="002D14B9" w:rsidRPr="00A31A49" w:rsidP="18AE46ED" w14:paraId="0F1E5442" w14:textId="5D63BE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A31A49">
              <w:rPr>
                <w:rFonts w:asciiTheme="minorHAnsi" w:hAnsiTheme="minorHAnsi" w:cstheme="minorBidi"/>
              </w:rPr>
              <w:t>24</w:t>
            </w:r>
          </w:p>
        </w:tc>
        <w:tc>
          <w:tcPr>
            <w:tcW w:w="1530" w:type="dxa"/>
            <w:tcBorders>
              <w:top w:val="single" w:sz="4" w:space="0" w:color="auto"/>
              <w:left w:val="single" w:sz="4" w:space="0" w:color="auto"/>
              <w:bottom w:val="single" w:sz="4" w:space="0" w:color="auto"/>
              <w:right w:val="single" w:sz="4" w:space="0" w:color="auto"/>
            </w:tcBorders>
            <w:vAlign w:val="center"/>
          </w:tcPr>
          <w:p w:rsidR="002D14B9" w:rsidRPr="00A31A49" w:rsidP="00C664E0" w14:paraId="19932A11" w14:textId="2F928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31A49">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2D14B9" w:rsidRPr="00A31A49" w:rsidP="585E611F" w14:paraId="3DC18998" w14:textId="716530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A31A49">
              <w:rPr>
                <w:rFonts w:asciiTheme="minorHAnsi" w:hAnsiTheme="minorHAnsi" w:cstheme="minorBidi"/>
              </w:rPr>
              <w:t>1</w:t>
            </w:r>
            <w:r w:rsidRPr="00A31A49" w:rsidR="0E15750A">
              <w:rPr>
                <w:rFonts w:asciiTheme="minorHAnsi" w:hAnsiTheme="minorHAnsi" w:cstheme="minorBidi"/>
              </w:rPr>
              <w:t>.5</w:t>
            </w:r>
          </w:p>
        </w:tc>
        <w:tc>
          <w:tcPr>
            <w:tcW w:w="1350" w:type="dxa"/>
            <w:tcBorders>
              <w:top w:val="single" w:sz="4" w:space="0" w:color="auto"/>
              <w:left w:val="single" w:sz="4" w:space="0" w:color="auto"/>
              <w:bottom w:val="single" w:sz="4" w:space="0" w:color="auto"/>
              <w:right w:val="single" w:sz="4" w:space="0" w:color="auto"/>
            </w:tcBorders>
            <w:vAlign w:val="center"/>
          </w:tcPr>
          <w:p w:rsidR="002D14B9" w:rsidRPr="00A31A49" w:rsidP="00C664E0" w14:paraId="44C867A2" w14:textId="1FCBC9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31A49">
              <w:rPr>
                <w:rFonts w:asciiTheme="minorHAnsi" w:hAnsiTheme="minorHAnsi" w:cstheme="minorHAnsi"/>
                <w:bCs/>
              </w:rPr>
              <w:t>36</w:t>
            </w:r>
          </w:p>
        </w:tc>
        <w:tc>
          <w:tcPr>
            <w:tcW w:w="900" w:type="dxa"/>
            <w:tcBorders>
              <w:top w:val="single" w:sz="4" w:space="0" w:color="auto"/>
              <w:left w:val="single" w:sz="4" w:space="0" w:color="auto"/>
              <w:bottom w:val="single" w:sz="4" w:space="0" w:color="auto"/>
              <w:right w:val="single" w:sz="4" w:space="0" w:color="auto"/>
            </w:tcBorders>
            <w:vAlign w:val="center"/>
          </w:tcPr>
          <w:p w:rsidR="002D14B9" w:rsidRPr="00A31A49" w:rsidP="585E611F" w14:paraId="467D715B" w14:textId="05794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color w:val="000000" w:themeColor="text1"/>
              </w:rPr>
            </w:pPr>
            <w:r w:rsidRPr="54DF18C6">
              <w:rPr>
                <w:rFonts w:asciiTheme="minorHAnsi" w:hAnsiTheme="minorHAnsi" w:cstheme="minorBidi"/>
                <w:color w:val="000000" w:themeColor="text1"/>
              </w:rPr>
              <w:t>$6</w:t>
            </w:r>
            <w:r w:rsidRPr="54DF18C6" w:rsidR="4396F017">
              <w:rPr>
                <w:rFonts w:asciiTheme="minorHAnsi" w:hAnsiTheme="minorHAnsi" w:cstheme="minorBidi"/>
                <w:color w:val="000000" w:themeColor="text1"/>
              </w:rPr>
              <w:t>5.67</w:t>
            </w:r>
          </w:p>
        </w:tc>
        <w:tc>
          <w:tcPr>
            <w:tcW w:w="1260" w:type="dxa"/>
            <w:tcBorders>
              <w:top w:val="single" w:sz="4" w:space="0" w:color="auto"/>
              <w:left w:val="single" w:sz="4" w:space="0" w:color="auto"/>
              <w:bottom w:val="single" w:sz="4" w:space="0" w:color="auto"/>
              <w:right w:val="single" w:sz="4" w:space="0" w:color="auto"/>
            </w:tcBorders>
            <w:vAlign w:val="center"/>
          </w:tcPr>
          <w:p w:rsidR="002D14B9" w:rsidRPr="00A31A49" w:rsidP="585E611F" w14:paraId="55728626" w14:textId="6DE55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A31A49">
              <w:rPr>
                <w:rFonts w:asciiTheme="minorHAnsi" w:hAnsiTheme="minorHAnsi" w:cstheme="minorBidi"/>
                <w:color w:val="000000" w:themeColor="text1"/>
              </w:rPr>
              <w:t>$</w:t>
            </w:r>
            <w:r w:rsidRPr="64541400" w:rsidR="1190F28B">
              <w:rPr>
                <w:rFonts w:asciiTheme="minorHAnsi" w:hAnsiTheme="minorHAnsi" w:cstheme="minorBidi"/>
                <w:color w:val="000000" w:themeColor="text1"/>
              </w:rPr>
              <w:t>2</w:t>
            </w:r>
            <w:r w:rsidRPr="64541400" w:rsidR="4FEB15E3">
              <w:rPr>
                <w:rFonts w:asciiTheme="minorHAnsi" w:hAnsiTheme="minorHAnsi" w:cstheme="minorBidi"/>
                <w:color w:val="000000" w:themeColor="text1"/>
              </w:rPr>
              <w:t>,</w:t>
            </w:r>
            <w:r w:rsidRPr="64541400" w:rsidR="00F515B2">
              <w:rPr>
                <w:rFonts w:asciiTheme="minorHAnsi" w:hAnsiTheme="minorHAnsi" w:cstheme="minorBidi"/>
                <w:color w:val="000000" w:themeColor="text1"/>
              </w:rPr>
              <w:t>364</w:t>
            </w:r>
            <w:r w:rsidR="00F515B2">
              <w:rPr>
                <w:rFonts w:asciiTheme="minorHAnsi" w:hAnsiTheme="minorHAnsi" w:cstheme="minorBidi"/>
                <w:color w:val="000000" w:themeColor="text1"/>
              </w:rPr>
              <w:t>.12</w:t>
            </w:r>
          </w:p>
        </w:tc>
      </w:tr>
      <w:tr w14:paraId="08AAECD9" w14:textId="77777777" w:rsidTr="4DA9CF21">
        <w:tblPrEx>
          <w:tblW w:w="10080" w:type="dxa"/>
          <w:tblInd w:w="-5" w:type="dxa"/>
          <w:tblLayout w:type="fixed"/>
          <w:tblLook w:val="01E0"/>
        </w:tblPrEx>
        <w:tc>
          <w:tcPr>
            <w:tcW w:w="1530" w:type="dxa"/>
            <w:tcBorders>
              <w:top w:val="single" w:sz="4" w:space="0" w:color="auto"/>
              <w:left w:val="single" w:sz="4" w:space="0" w:color="auto"/>
              <w:bottom w:val="single" w:sz="4" w:space="0" w:color="auto"/>
              <w:right w:val="single" w:sz="4" w:space="0" w:color="auto"/>
            </w:tcBorders>
          </w:tcPr>
          <w:p w:rsidR="002D14B9" w:rsidRPr="00A31A49" w:rsidP="18AE46ED" w14:paraId="753EA5CC" w14:textId="27694F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00A31A49">
              <w:rPr>
                <w:rFonts w:asciiTheme="minorHAnsi" w:hAnsiTheme="minorHAnsi" w:cstheme="minorBidi"/>
              </w:rPr>
              <w:t xml:space="preserve">Instrument 3: </w:t>
            </w:r>
            <w:r w:rsidRPr="00A31A49" w:rsidR="45F5BB0C">
              <w:rPr>
                <w:rFonts w:asciiTheme="minorHAnsi" w:hAnsiTheme="minorHAnsi" w:cstheme="minorBidi"/>
              </w:rPr>
              <w:t xml:space="preserve">Discussion Guide </w:t>
            </w:r>
          </w:p>
        </w:tc>
        <w:tc>
          <w:tcPr>
            <w:tcW w:w="1620" w:type="dxa"/>
            <w:tcBorders>
              <w:top w:val="single" w:sz="4" w:space="0" w:color="auto"/>
              <w:left w:val="single" w:sz="4" w:space="0" w:color="auto"/>
              <w:bottom w:val="single" w:sz="4" w:space="0" w:color="auto"/>
              <w:right w:val="single" w:sz="4" w:space="0" w:color="auto"/>
            </w:tcBorders>
          </w:tcPr>
          <w:p w:rsidR="002D14B9" w:rsidRPr="00A31A49" w:rsidP="00C664E0" w14:paraId="3D8365D6" w14:textId="20223F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A31A49">
              <w:rPr>
                <w:rFonts w:asciiTheme="minorHAnsi" w:hAnsiTheme="minorHAnsi" w:cstheme="minorHAnsi"/>
                <w:bCs/>
              </w:rPr>
              <w:t>Workers</w:t>
            </w:r>
            <w:r w:rsidRPr="00A31A49">
              <w:rPr>
                <w:rFonts w:asciiTheme="minorHAnsi" w:hAnsiTheme="minorHAnsi" w:cstheme="minorHAnsi"/>
                <w:bCs/>
              </w:rPr>
              <w:t xml:space="preserve"> </w:t>
            </w:r>
          </w:p>
        </w:tc>
        <w:tc>
          <w:tcPr>
            <w:tcW w:w="1350" w:type="dxa"/>
            <w:tcBorders>
              <w:top w:val="single" w:sz="4" w:space="0" w:color="auto"/>
              <w:left w:val="single" w:sz="4" w:space="0" w:color="auto"/>
              <w:bottom w:val="single" w:sz="4" w:space="0" w:color="auto"/>
              <w:right w:val="single" w:sz="4" w:space="0" w:color="auto"/>
            </w:tcBorders>
            <w:vAlign w:val="center"/>
          </w:tcPr>
          <w:p w:rsidR="002D14B9" w:rsidRPr="00A31A49" w:rsidP="18AE46ED" w14:paraId="74E6A233" w14:textId="195D83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A31A49">
              <w:rPr>
                <w:rFonts w:asciiTheme="minorHAnsi" w:hAnsiTheme="minorHAnsi" w:cstheme="minorBidi"/>
              </w:rPr>
              <w:t>24</w:t>
            </w:r>
          </w:p>
        </w:tc>
        <w:tc>
          <w:tcPr>
            <w:tcW w:w="1530" w:type="dxa"/>
            <w:tcBorders>
              <w:top w:val="single" w:sz="4" w:space="0" w:color="auto"/>
              <w:left w:val="single" w:sz="4" w:space="0" w:color="auto"/>
              <w:bottom w:val="single" w:sz="4" w:space="0" w:color="auto"/>
              <w:right w:val="single" w:sz="4" w:space="0" w:color="auto"/>
            </w:tcBorders>
            <w:vAlign w:val="center"/>
          </w:tcPr>
          <w:p w:rsidR="002D14B9" w:rsidRPr="00A31A49" w:rsidP="00C664E0" w14:paraId="4EE9681A" w14:textId="043B1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31A49">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2D14B9" w:rsidRPr="00A31A49" w:rsidP="00C664E0" w14:paraId="6B4B84BC" w14:textId="18F3D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31A49">
              <w:rPr>
                <w:rFonts w:asciiTheme="minorHAnsi" w:hAnsiTheme="minorHAnsi" w:cstheme="minorHAnsi"/>
                <w:bCs/>
              </w:rPr>
              <w:t>1</w:t>
            </w:r>
            <w:r w:rsidRPr="00A31A49" w:rsidR="00DC2BFA">
              <w:rPr>
                <w:rFonts w:asciiTheme="minorHAnsi" w:hAnsiTheme="minorHAnsi" w:cstheme="minorHAnsi"/>
                <w:bCs/>
              </w:rPr>
              <w:t>.25</w:t>
            </w:r>
          </w:p>
        </w:tc>
        <w:tc>
          <w:tcPr>
            <w:tcW w:w="1350" w:type="dxa"/>
            <w:tcBorders>
              <w:top w:val="single" w:sz="4" w:space="0" w:color="auto"/>
              <w:left w:val="single" w:sz="4" w:space="0" w:color="auto"/>
              <w:bottom w:val="single" w:sz="4" w:space="0" w:color="auto"/>
              <w:right w:val="single" w:sz="4" w:space="0" w:color="auto"/>
            </w:tcBorders>
            <w:vAlign w:val="center"/>
          </w:tcPr>
          <w:p w:rsidR="002D14B9" w:rsidRPr="00A31A49" w:rsidP="585E611F" w14:paraId="4B301197" w14:textId="3B3E18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00A31A49">
              <w:rPr>
                <w:rFonts w:asciiTheme="minorHAnsi" w:hAnsiTheme="minorHAnsi" w:cstheme="minorBidi"/>
              </w:rPr>
              <w:t>30</w:t>
            </w:r>
          </w:p>
        </w:tc>
        <w:tc>
          <w:tcPr>
            <w:tcW w:w="900" w:type="dxa"/>
            <w:tcBorders>
              <w:top w:val="single" w:sz="4" w:space="0" w:color="auto"/>
              <w:left w:val="single" w:sz="4" w:space="0" w:color="auto"/>
              <w:bottom w:val="single" w:sz="4" w:space="0" w:color="auto"/>
              <w:right w:val="single" w:sz="4" w:space="0" w:color="auto"/>
            </w:tcBorders>
            <w:vAlign w:val="center"/>
          </w:tcPr>
          <w:p w:rsidR="002D14B9" w:rsidRPr="00A31A49" w:rsidP="00C664E0" w14:paraId="6D604121" w14:textId="2D6D9E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A31A49">
              <w:rPr>
                <w:rFonts w:asciiTheme="minorHAnsi" w:hAnsiTheme="minorHAnsi" w:cstheme="minorHAnsi"/>
                <w:color w:val="000000"/>
              </w:rPr>
              <w:t>$21. 88</w:t>
            </w:r>
          </w:p>
        </w:tc>
        <w:tc>
          <w:tcPr>
            <w:tcW w:w="1260" w:type="dxa"/>
            <w:tcBorders>
              <w:top w:val="single" w:sz="4" w:space="0" w:color="auto"/>
              <w:left w:val="single" w:sz="4" w:space="0" w:color="auto"/>
              <w:bottom w:val="single" w:sz="4" w:space="0" w:color="auto"/>
              <w:right w:val="single" w:sz="4" w:space="0" w:color="auto"/>
            </w:tcBorders>
            <w:vAlign w:val="center"/>
          </w:tcPr>
          <w:p w:rsidR="002D14B9" w:rsidRPr="00A31A49" w:rsidP="77832300" w14:paraId="20AF85C0" w14:textId="582C7E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31A49">
              <w:rPr>
                <w:rFonts w:asciiTheme="minorHAnsi" w:hAnsiTheme="minorHAnsi" w:cstheme="minorHAnsi"/>
                <w:color w:val="000000" w:themeColor="text1"/>
              </w:rPr>
              <w:t>$</w:t>
            </w:r>
            <w:r w:rsidRPr="00A31A49" w:rsidR="009A11C5">
              <w:rPr>
                <w:rFonts w:asciiTheme="minorHAnsi" w:hAnsiTheme="minorHAnsi" w:cstheme="minorHAnsi"/>
                <w:color w:val="000000" w:themeColor="text1"/>
              </w:rPr>
              <w:t>656.40</w:t>
            </w:r>
            <w:r w:rsidRPr="00A31A49">
              <w:rPr>
                <w:rFonts w:asciiTheme="minorHAnsi" w:hAnsiTheme="minorHAnsi" w:cstheme="minorHAnsi"/>
                <w:color w:val="000000" w:themeColor="text1"/>
              </w:rPr>
              <w:t xml:space="preserve"> </w:t>
            </w:r>
          </w:p>
        </w:tc>
      </w:tr>
      <w:tr w14:paraId="73AE7764" w14:textId="77777777" w:rsidTr="64541400">
        <w:tblPrEx>
          <w:tblW w:w="10080" w:type="dxa"/>
          <w:tblInd w:w="-5" w:type="dxa"/>
          <w:tblLayout w:type="fixed"/>
          <w:tblLook w:val="01E0"/>
        </w:tblPrEx>
        <w:tc>
          <w:tcPr>
            <w:tcW w:w="1530" w:type="dxa"/>
            <w:tcBorders>
              <w:top w:val="single" w:sz="4" w:space="0" w:color="auto"/>
              <w:left w:val="single" w:sz="4" w:space="0" w:color="auto"/>
              <w:bottom w:val="single" w:sz="4" w:space="0" w:color="auto"/>
              <w:right w:val="single" w:sz="4" w:space="0" w:color="auto"/>
            </w:tcBorders>
          </w:tcPr>
          <w:p w:rsidR="00E63B60" w:rsidRPr="009D6C0F" w:rsidP="18AE46ED" w14:paraId="64A6A4BD" w14:textId="7E85B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9D6C0F">
              <w:rPr>
                <w:rFonts w:asciiTheme="minorHAnsi" w:hAnsiTheme="minorHAnsi" w:cstheme="minorHAnsi"/>
              </w:rPr>
              <w:t>Instrument 4: Interviewee Demographic Form</w:t>
            </w:r>
          </w:p>
        </w:tc>
        <w:tc>
          <w:tcPr>
            <w:tcW w:w="1620" w:type="dxa"/>
            <w:tcBorders>
              <w:top w:val="single" w:sz="4" w:space="0" w:color="auto"/>
              <w:left w:val="single" w:sz="4" w:space="0" w:color="auto"/>
              <w:bottom w:val="single" w:sz="4" w:space="0" w:color="auto"/>
              <w:right w:val="single" w:sz="4" w:space="0" w:color="auto"/>
            </w:tcBorders>
          </w:tcPr>
          <w:p w:rsidR="00E63B60" w:rsidRPr="009D6C0F" w:rsidP="00C664E0" w14:paraId="680AD2C8" w14:textId="1B897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All</w:t>
            </w:r>
          </w:p>
        </w:tc>
        <w:tc>
          <w:tcPr>
            <w:tcW w:w="1350" w:type="dxa"/>
            <w:tcBorders>
              <w:top w:val="single" w:sz="4" w:space="0" w:color="auto"/>
              <w:left w:val="single" w:sz="4" w:space="0" w:color="auto"/>
              <w:bottom w:val="single" w:sz="4" w:space="0" w:color="auto"/>
              <w:right w:val="single" w:sz="4" w:space="0" w:color="auto"/>
            </w:tcBorders>
            <w:vAlign w:val="center"/>
          </w:tcPr>
          <w:p w:rsidR="00E63B60" w:rsidRPr="009D6C0F" w:rsidP="18AE46ED" w14:paraId="0245209F" w14:textId="0D5AD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72</w:t>
            </w:r>
          </w:p>
        </w:tc>
        <w:tc>
          <w:tcPr>
            <w:tcW w:w="1530" w:type="dxa"/>
            <w:tcBorders>
              <w:top w:val="single" w:sz="4" w:space="0" w:color="auto"/>
              <w:left w:val="single" w:sz="4" w:space="0" w:color="auto"/>
              <w:bottom w:val="single" w:sz="4" w:space="0" w:color="auto"/>
              <w:right w:val="single" w:sz="4" w:space="0" w:color="auto"/>
            </w:tcBorders>
            <w:vAlign w:val="center"/>
          </w:tcPr>
          <w:p w:rsidR="00E63B60" w:rsidRPr="009D6C0F" w:rsidP="00C664E0" w14:paraId="31011EB2" w14:textId="4F0B1C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D6C0F">
              <w:rPr>
                <w:rFonts w:asciiTheme="minorHAnsi" w:hAnsiTheme="minorHAnsi" w:cstheme="minorHAnsi"/>
                <w:bCs/>
              </w:rPr>
              <w:t>1</w:t>
            </w:r>
          </w:p>
        </w:tc>
        <w:tc>
          <w:tcPr>
            <w:tcW w:w="1170" w:type="dxa"/>
            <w:tcBorders>
              <w:top w:val="single" w:sz="4" w:space="0" w:color="auto"/>
              <w:left w:val="single" w:sz="4" w:space="0" w:color="auto"/>
              <w:bottom w:val="single" w:sz="4" w:space="0" w:color="auto"/>
              <w:right w:val="single" w:sz="4" w:space="0" w:color="auto"/>
            </w:tcBorders>
            <w:vAlign w:val="center"/>
          </w:tcPr>
          <w:p w:rsidR="00E63B60" w:rsidRPr="009D6C0F" w:rsidP="00C664E0" w14:paraId="13036F95" w14:textId="373A1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D6C0F">
              <w:rPr>
                <w:rFonts w:asciiTheme="minorHAnsi" w:hAnsiTheme="minorHAnsi" w:cstheme="minorHAnsi"/>
                <w:bCs/>
              </w:rPr>
              <w:t>.1</w:t>
            </w:r>
          </w:p>
        </w:tc>
        <w:tc>
          <w:tcPr>
            <w:tcW w:w="1350" w:type="dxa"/>
            <w:tcBorders>
              <w:top w:val="single" w:sz="4" w:space="0" w:color="auto"/>
              <w:left w:val="single" w:sz="4" w:space="0" w:color="auto"/>
              <w:bottom w:val="single" w:sz="4" w:space="0" w:color="auto"/>
              <w:right w:val="single" w:sz="4" w:space="0" w:color="auto"/>
            </w:tcBorders>
            <w:vAlign w:val="center"/>
          </w:tcPr>
          <w:p w:rsidR="00E63B60" w:rsidRPr="009D6C0F" w:rsidP="585E611F" w14:paraId="05DC543D" w14:textId="07675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rPr>
              <w:t>7.2</w:t>
            </w:r>
          </w:p>
        </w:tc>
        <w:tc>
          <w:tcPr>
            <w:tcW w:w="900" w:type="dxa"/>
            <w:tcBorders>
              <w:top w:val="single" w:sz="4" w:space="0" w:color="auto"/>
              <w:left w:val="single" w:sz="4" w:space="0" w:color="auto"/>
              <w:bottom w:val="single" w:sz="4" w:space="0" w:color="auto"/>
              <w:right w:val="single" w:sz="4" w:space="0" w:color="auto"/>
            </w:tcBorders>
            <w:vAlign w:val="center"/>
          </w:tcPr>
          <w:p w:rsidR="00E63B60" w:rsidRPr="009D6C0F" w:rsidP="00C664E0" w14:paraId="709868F8" w14:textId="7C2411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rPr>
            </w:pPr>
            <w:r w:rsidRPr="009D6C0F">
              <w:rPr>
                <w:rFonts w:asciiTheme="minorHAnsi" w:hAnsiTheme="minorHAnsi" w:cstheme="minorHAnsi"/>
                <w:color w:val="000000"/>
              </w:rPr>
              <w:t>$</w:t>
            </w:r>
            <w:r w:rsidR="00AD0BAF">
              <w:rPr>
                <w:rFonts w:asciiTheme="minorHAnsi" w:hAnsiTheme="minorHAnsi" w:cstheme="minorHAnsi"/>
                <w:color w:val="000000"/>
              </w:rPr>
              <w:t>42</w:t>
            </w:r>
            <w:r w:rsidRPr="009D6C0F">
              <w:rPr>
                <w:rFonts w:asciiTheme="minorHAnsi" w:hAnsiTheme="minorHAnsi" w:cstheme="minorHAnsi"/>
                <w:color w:val="000000"/>
              </w:rPr>
              <w:t>.88</w:t>
            </w:r>
          </w:p>
        </w:tc>
        <w:tc>
          <w:tcPr>
            <w:tcW w:w="1260" w:type="dxa"/>
            <w:tcBorders>
              <w:top w:val="single" w:sz="4" w:space="0" w:color="auto"/>
              <w:left w:val="single" w:sz="4" w:space="0" w:color="auto"/>
              <w:bottom w:val="single" w:sz="4" w:space="0" w:color="auto"/>
              <w:right w:val="single" w:sz="4" w:space="0" w:color="auto"/>
            </w:tcBorders>
            <w:vAlign w:val="center"/>
          </w:tcPr>
          <w:p w:rsidR="00E63B60" w:rsidRPr="009D6C0F" w:rsidP="77832300" w14:paraId="21FFF6DE" w14:textId="7F9D3A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color w:val="000000" w:themeColor="text1"/>
              </w:rPr>
            </w:pPr>
            <w:r w:rsidRPr="009D6C0F">
              <w:rPr>
                <w:rFonts w:asciiTheme="minorHAnsi" w:hAnsiTheme="minorHAnsi" w:cstheme="minorHAnsi"/>
                <w:color w:val="000000" w:themeColor="text1"/>
              </w:rPr>
              <w:t>$</w:t>
            </w:r>
            <w:r w:rsidR="006F50A4">
              <w:rPr>
                <w:rFonts w:asciiTheme="minorHAnsi" w:hAnsiTheme="minorHAnsi" w:cstheme="minorHAnsi"/>
                <w:color w:val="000000" w:themeColor="text1"/>
              </w:rPr>
              <w:t>308.74</w:t>
            </w:r>
          </w:p>
        </w:tc>
      </w:tr>
      <w:tr w14:paraId="2EC327E8" w14:textId="77777777" w:rsidTr="4DA9CF21">
        <w:tblPrEx>
          <w:tblW w:w="10080" w:type="dxa"/>
          <w:tblInd w:w="-5" w:type="dxa"/>
          <w:tblLayout w:type="fixed"/>
          <w:tblLook w:val="01E0"/>
        </w:tblPrEx>
        <w:tc>
          <w:tcPr>
            <w:tcW w:w="1530" w:type="dxa"/>
            <w:tcBorders>
              <w:top w:val="single" w:sz="4" w:space="0" w:color="auto"/>
              <w:left w:val="single" w:sz="4" w:space="0" w:color="auto"/>
              <w:bottom w:val="single" w:sz="4" w:space="0" w:color="auto"/>
              <w:right w:val="single" w:sz="4" w:space="0" w:color="auto"/>
            </w:tcBorders>
          </w:tcPr>
          <w:p w:rsidR="002D14B9" w:rsidRPr="00A31A49" w:rsidP="005D205F" w14:paraId="5A6B67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p>
        </w:tc>
        <w:tc>
          <w:tcPr>
            <w:tcW w:w="1620" w:type="dxa"/>
            <w:tcBorders>
              <w:top w:val="single" w:sz="4" w:space="0" w:color="auto"/>
              <w:left w:val="single" w:sz="4" w:space="0" w:color="auto"/>
              <w:bottom w:val="single" w:sz="4" w:space="0" w:color="auto"/>
              <w:right w:val="single" w:sz="4" w:space="0" w:color="auto"/>
            </w:tcBorders>
            <w:hideMark/>
          </w:tcPr>
          <w:p w:rsidR="002D14B9" w:rsidRPr="00A31A49" w:rsidP="005D205F" w14:paraId="2C8F2797" w14:textId="7F6B82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A31A49">
              <w:rPr>
                <w:rFonts w:asciiTheme="minorHAnsi" w:hAnsiTheme="minorHAnsi" w:cstheme="minorHAnsi"/>
                <w:b/>
              </w:rPr>
              <w:t>Total</w:t>
            </w:r>
          </w:p>
        </w:tc>
        <w:tc>
          <w:tcPr>
            <w:tcW w:w="1350" w:type="dxa"/>
            <w:tcBorders>
              <w:top w:val="single" w:sz="4" w:space="0" w:color="auto"/>
              <w:left w:val="single" w:sz="4" w:space="0" w:color="auto"/>
              <w:bottom w:val="single" w:sz="4" w:space="0" w:color="auto"/>
              <w:right w:val="single" w:sz="4" w:space="0" w:color="auto"/>
            </w:tcBorders>
            <w:vAlign w:val="center"/>
          </w:tcPr>
          <w:p w:rsidR="002D14B9" w:rsidRPr="006F3D67" w:rsidP="00DD7A54" w14:paraId="7C07A0FE" w14:textId="741475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6F3D67">
              <w:rPr>
                <w:rFonts w:asciiTheme="minorHAnsi" w:hAnsiTheme="minorHAnsi" w:cstheme="minorHAnsi"/>
                <w:b/>
                <w:bCs/>
              </w:rPr>
              <w:t>72</w:t>
            </w:r>
          </w:p>
        </w:tc>
        <w:tc>
          <w:tcPr>
            <w:tcW w:w="1530" w:type="dxa"/>
            <w:tcBorders>
              <w:top w:val="single" w:sz="4" w:space="0" w:color="auto"/>
              <w:left w:val="single" w:sz="4" w:space="0" w:color="auto"/>
              <w:bottom w:val="single" w:sz="4" w:space="0" w:color="auto"/>
              <w:right w:val="single" w:sz="4" w:space="0" w:color="auto"/>
            </w:tcBorders>
            <w:vAlign w:val="center"/>
          </w:tcPr>
          <w:p w:rsidR="002D14B9" w:rsidRPr="006F3D67" w:rsidP="18AE46ED" w14:paraId="4BB8399E" w14:textId="6934D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r>
              <w:rPr>
                <w:rFonts w:asciiTheme="minorHAnsi" w:hAnsiTheme="minorHAnsi" w:cstheme="minorHAnsi"/>
                <w:b/>
                <w:bCs/>
              </w:rPr>
              <w:t>2</w:t>
            </w:r>
          </w:p>
        </w:tc>
        <w:tc>
          <w:tcPr>
            <w:tcW w:w="1170" w:type="dxa"/>
            <w:tcBorders>
              <w:top w:val="single" w:sz="4" w:space="0" w:color="auto"/>
              <w:left w:val="single" w:sz="4" w:space="0" w:color="auto"/>
              <w:bottom w:val="single" w:sz="4" w:space="0" w:color="auto"/>
              <w:right w:val="single" w:sz="4" w:space="0" w:color="auto"/>
            </w:tcBorders>
            <w:vAlign w:val="center"/>
          </w:tcPr>
          <w:p w:rsidR="002D14B9" w:rsidRPr="006F3D67" w:rsidP="18AE46ED" w14:paraId="75873A49" w14:textId="0535E5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r>
              <w:rPr>
                <w:rFonts w:asciiTheme="minorHAnsi" w:hAnsiTheme="minorHAnsi" w:cstheme="minorHAnsi"/>
                <w:b/>
                <w:bCs/>
              </w:rPr>
              <w:t>.73</w:t>
            </w:r>
            <w:r w:rsidRPr="006F3D67" w:rsidR="007754D2">
              <w:rPr>
                <w:rFonts w:asciiTheme="minorHAnsi" w:hAnsiTheme="minorHAnsi" w:cstheme="minorHAnsi"/>
                <w:b/>
                <w:bCs/>
              </w:rPr>
              <w:t xml:space="preserve"> (avg)</w:t>
            </w:r>
          </w:p>
        </w:tc>
        <w:tc>
          <w:tcPr>
            <w:tcW w:w="1350" w:type="dxa"/>
            <w:tcBorders>
              <w:top w:val="single" w:sz="4" w:space="0" w:color="auto"/>
              <w:left w:val="single" w:sz="4" w:space="0" w:color="auto"/>
              <w:bottom w:val="single" w:sz="4" w:space="0" w:color="auto"/>
              <w:right w:val="single" w:sz="4" w:space="0" w:color="auto"/>
            </w:tcBorders>
            <w:vAlign w:val="center"/>
          </w:tcPr>
          <w:p w:rsidR="002D14B9" w:rsidRPr="006F3D67" w:rsidP="18AE46ED" w14:paraId="738E4AEE" w14:textId="484564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rPr>
            </w:pPr>
            <w:r w:rsidRPr="006F3D67">
              <w:rPr>
                <w:rFonts w:asciiTheme="minorHAnsi" w:hAnsiTheme="minorHAnsi" w:cstheme="minorHAnsi"/>
                <w:b/>
                <w:bCs/>
              </w:rPr>
              <w:t>10</w:t>
            </w:r>
            <w:r w:rsidRPr="006F3D67" w:rsidR="00BD446C">
              <w:rPr>
                <w:rFonts w:asciiTheme="minorHAnsi" w:hAnsiTheme="minorHAnsi" w:cstheme="minorHAnsi"/>
                <w:b/>
                <w:bCs/>
              </w:rPr>
              <w:t>5</w:t>
            </w:r>
            <w:r w:rsidRPr="006F3D67">
              <w:rPr>
                <w:rFonts w:asciiTheme="minorHAnsi" w:hAnsiTheme="minorHAnsi" w:cstheme="minorHAnsi"/>
                <w:b/>
                <w:bCs/>
              </w:rPr>
              <w:t>.</w:t>
            </w:r>
            <w:r w:rsidRPr="006F3D67" w:rsidR="00BD446C">
              <w:rPr>
                <w:rFonts w:asciiTheme="minorHAnsi" w:hAnsiTheme="minorHAnsi" w:cstheme="minorHAnsi"/>
                <w:b/>
                <w:bCs/>
              </w:rPr>
              <w:t>2</w:t>
            </w:r>
          </w:p>
        </w:tc>
        <w:tc>
          <w:tcPr>
            <w:tcW w:w="900" w:type="dxa"/>
            <w:tcBorders>
              <w:top w:val="single" w:sz="4" w:space="0" w:color="auto"/>
              <w:left w:val="single" w:sz="4" w:space="0" w:color="auto"/>
              <w:bottom w:val="single" w:sz="4" w:space="0" w:color="auto"/>
              <w:right w:val="single" w:sz="4" w:space="0" w:color="auto"/>
            </w:tcBorders>
            <w:vAlign w:val="center"/>
          </w:tcPr>
          <w:p w:rsidR="002D14B9" w:rsidRPr="00CE4AEE" w:rsidP="18AE46ED" w14:paraId="63D8209C" w14:textId="7E265C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color w:val="000000" w:themeColor="text1"/>
              </w:rPr>
            </w:pPr>
            <w:r w:rsidRPr="00CE4AEE">
              <w:rPr>
                <w:rFonts w:asciiTheme="minorHAnsi" w:hAnsiTheme="minorHAnsi" w:cstheme="minorHAnsi"/>
                <w:b/>
                <w:bCs/>
                <w:color w:val="000000" w:themeColor="text1"/>
              </w:rPr>
              <w:t>$</w:t>
            </w:r>
            <w:r w:rsidRPr="00CE4AEE" w:rsidR="003A1E60">
              <w:rPr>
                <w:rFonts w:asciiTheme="minorHAnsi" w:hAnsiTheme="minorHAnsi" w:cstheme="minorHAnsi"/>
                <w:b/>
                <w:bCs/>
                <w:color w:val="000000" w:themeColor="text1"/>
              </w:rPr>
              <w:t>42</w:t>
            </w:r>
            <w:r w:rsidRPr="00CE4AEE" w:rsidR="114630B2">
              <w:rPr>
                <w:rFonts w:asciiTheme="minorHAnsi" w:hAnsiTheme="minorHAnsi" w:cstheme="minorHAnsi"/>
                <w:b/>
                <w:bCs/>
                <w:color w:val="000000" w:themeColor="text1"/>
              </w:rPr>
              <w:t>.</w:t>
            </w:r>
            <w:r w:rsidRPr="00CE4AEE" w:rsidR="003A1E60">
              <w:rPr>
                <w:rFonts w:asciiTheme="minorHAnsi" w:hAnsiTheme="minorHAnsi" w:cstheme="minorHAnsi"/>
                <w:b/>
                <w:bCs/>
                <w:color w:val="000000" w:themeColor="text1"/>
              </w:rPr>
              <w:t>8</w:t>
            </w:r>
            <w:r w:rsidRPr="00CE4AEE" w:rsidR="114630B2">
              <w:rPr>
                <w:rFonts w:asciiTheme="minorHAnsi" w:hAnsiTheme="minorHAnsi" w:cstheme="minorHAnsi"/>
                <w:b/>
                <w:bCs/>
                <w:color w:val="000000" w:themeColor="text1"/>
              </w:rPr>
              <w:t>8</w:t>
            </w:r>
            <w:r w:rsidR="003B4A06">
              <w:rPr>
                <w:rFonts w:asciiTheme="minorHAnsi" w:hAnsiTheme="minorHAnsi" w:cstheme="minorHAnsi"/>
                <w:b/>
                <w:bCs/>
                <w:color w:val="000000" w:themeColor="text1"/>
              </w:rPr>
              <w:t xml:space="preserve"> </w:t>
            </w:r>
            <w:r w:rsidRPr="00CE4AEE">
              <w:rPr>
                <w:rFonts w:asciiTheme="minorHAnsi" w:hAnsiTheme="minorHAnsi" w:cstheme="minorHAnsi"/>
                <w:b/>
                <w:bCs/>
                <w:color w:val="000000" w:themeColor="text1"/>
              </w:rPr>
              <w:t>(avg)</w:t>
            </w:r>
          </w:p>
        </w:tc>
        <w:tc>
          <w:tcPr>
            <w:tcW w:w="1260" w:type="dxa"/>
            <w:tcBorders>
              <w:top w:val="single" w:sz="4" w:space="0" w:color="auto"/>
              <w:left w:val="single" w:sz="4" w:space="0" w:color="auto"/>
              <w:bottom w:val="single" w:sz="4" w:space="0" w:color="auto"/>
              <w:right w:val="single" w:sz="4" w:space="0" w:color="auto"/>
            </w:tcBorders>
            <w:vAlign w:val="center"/>
          </w:tcPr>
          <w:p w:rsidR="00FD3F0A" w:rsidRPr="00CE4AEE" w:rsidP="4DA9CF21" w14:paraId="4AEFD250" w14:textId="0F62C2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color w:val="000000" w:themeColor="text1"/>
              </w:rPr>
            </w:pPr>
            <w:r w:rsidRPr="00CE4AEE">
              <w:rPr>
                <w:rFonts w:asciiTheme="minorHAnsi" w:hAnsiTheme="minorHAnsi" w:cstheme="minorHAnsi"/>
                <w:b/>
                <w:bCs/>
                <w:color w:val="000000" w:themeColor="text1"/>
              </w:rPr>
              <w:t xml:space="preserve"> </w:t>
            </w:r>
          </w:p>
          <w:p w:rsidR="002D14B9" w:rsidRPr="00CE4AEE" w:rsidP="4DA9CF21" w14:paraId="7567EB84" w14:textId="5A3C12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bCs/>
                <w:color w:val="000000" w:themeColor="text1"/>
              </w:rPr>
            </w:pPr>
            <w:r w:rsidRPr="00CE4AEE">
              <w:rPr>
                <w:rFonts w:asciiTheme="minorHAnsi" w:hAnsiTheme="minorHAnsi" w:cstheme="minorHAnsi"/>
                <w:b/>
                <w:bCs/>
                <w:color w:val="000000" w:themeColor="text1"/>
              </w:rPr>
              <w:t>$</w:t>
            </w:r>
            <w:r w:rsidRPr="00CE4AEE" w:rsidR="00FD3F0A">
              <w:rPr>
                <w:rFonts w:asciiTheme="minorHAnsi" w:hAnsiTheme="minorHAnsi" w:cstheme="minorHAnsi"/>
                <w:b/>
                <w:bCs/>
                <w:color w:val="000000" w:themeColor="text1"/>
              </w:rPr>
              <w:t>4,602.70</w:t>
            </w:r>
          </w:p>
        </w:tc>
      </w:tr>
    </w:tbl>
    <w:p w:rsidR="000D7D44" w:rsidRPr="008F3FC9" w:rsidP="00373D2F" w14:paraId="0FDEB9FD" w14:textId="5ADC7AB9">
      <w:pPr>
        <w:spacing w:after="0" w:line="240" w:lineRule="auto"/>
        <w:rPr>
          <w:sz w:val="20"/>
          <w:szCs w:val="20"/>
        </w:rPr>
      </w:pPr>
      <w:r w:rsidRPr="008F3FC9">
        <w:rPr>
          <w:sz w:val="20"/>
          <w:szCs w:val="20"/>
        </w:rPr>
        <w:t xml:space="preserve">Note: For program managers, staff and partners we estimate an average of two respondents at each of the four sites. For employers and </w:t>
      </w:r>
      <w:r w:rsidRPr="008F3FC9" w:rsidR="00D42295">
        <w:rPr>
          <w:sz w:val="20"/>
          <w:szCs w:val="20"/>
        </w:rPr>
        <w:t>workers,</w:t>
      </w:r>
      <w:r w:rsidRPr="008F3FC9">
        <w:rPr>
          <w:sz w:val="20"/>
          <w:szCs w:val="20"/>
        </w:rPr>
        <w:t xml:space="preserve"> we estimate an average of six respondents per site.</w:t>
      </w:r>
      <w:r w:rsidRPr="008F3FC9" w:rsidR="00C43731">
        <w:rPr>
          <w:sz w:val="20"/>
          <w:szCs w:val="20"/>
        </w:rPr>
        <w:t xml:space="preserve"> The count of total respondents equal</w:t>
      </w:r>
      <w:r w:rsidRPr="008F3FC9" w:rsidR="0002446F">
        <w:rPr>
          <w:sz w:val="20"/>
          <w:szCs w:val="20"/>
        </w:rPr>
        <w:t>s double</w:t>
      </w:r>
      <w:r w:rsidRPr="008F3FC9" w:rsidR="00C43731">
        <w:rPr>
          <w:sz w:val="20"/>
          <w:szCs w:val="20"/>
        </w:rPr>
        <w:t xml:space="preserve"> the sum of the </w:t>
      </w:r>
      <w:r w:rsidRPr="008F3FC9" w:rsidR="0002446F">
        <w:rPr>
          <w:sz w:val="20"/>
          <w:szCs w:val="20"/>
        </w:rPr>
        <w:t>cells in the column</w:t>
      </w:r>
      <w:r w:rsidRPr="008F3FC9" w:rsidR="00C43731">
        <w:rPr>
          <w:sz w:val="20"/>
          <w:szCs w:val="20"/>
        </w:rPr>
        <w:t xml:space="preserve"> above it because </w:t>
      </w:r>
      <w:r w:rsidRPr="008F3FC9" w:rsidR="000A61D6">
        <w:rPr>
          <w:sz w:val="20"/>
          <w:szCs w:val="20"/>
        </w:rPr>
        <w:t xml:space="preserve">each </w:t>
      </w:r>
      <w:r w:rsidRPr="008F3FC9" w:rsidR="00C43731">
        <w:rPr>
          <w:sz w:val="20"/>
          <w:szCs w:val="20"/>
        </w:rPr>
        <w:t>respondent</w:t>
      </w:r>
      <w:r w:rsidRPr="008F3FC9" w:rsidR="000A61D6">
        <w:rPr>
          <w:sz w:val="20"/>
          <w:szCs w:val="20"/>
        </w:rPr>
        <w:t xml:space="preserve"> responds to two instruments, one of </w:t>
      </w:r>
      <w:r w:rsidRPr="008F3FC9" w:rsidR="001F468A">
        <w:rPr>
          <w:sz w:val="20"/>
          <w:szCs w:val="20"/>
        </w:rPr>
        <w:t>I</w:t>
      </w:r>
      <w:r w:rsidRPr="008F3FC9" w:rsidR="000A61D6">
        <w:rPr>
          <w:sz w:val="20"/>
          <w:szCs w:val="20"/>
        </w:rPr>
        <w:t xml:space="preserve">nstruments </w:t>
      </w:r>
      <w:r w:rsidRPr="008F3FC9" w:rsidR="001F468A">
        <w:rPr>
          <w:sz w:val="20"/>
          <w:szCs w:val="20"/>
        </w:rPr>
        <w:t>1, 2, or 3;</w:t>
      </w:r>
      <w:r w:rsidRPr="008F3FC9" w:rsidR="000A61D6">
        <w:rPr>
          <w:sz w:val="20"/>
          <w:szCs w:val="20"/>
        </w:rPr>
        <w:t xml:space="preserve"> </w:t>
      </w:r>
      <w:r w:rsidRPr="008F3FC9" w:rsidR="00F46AE1">
        <w:rPr>
          <w:sz w:val="20"/>
          <w:szCs w:val="20"/>
        </w:rPr>
        <w:t>plus</w:t>
      </w:r>
      <w:r w:rsidRPr="008F3FC9" w:rsidR="001F468A">
        <w:rPr>
          <w:sz w:val="20"/>
          <w:szCs w:val="20"/>
        </w:rPr>
        <w:t xml:space="preserve"> Instrument 4.</w:t>
      </w:r>
      <w:r w:rsidRPr="008F3FC9" w:rsidR="00C43731">
        <w:rPr>
          <w:sz w:val="20"/>
          <w:szCs w:val="20"/>
        </w:rPr>
        <w:t xml:space="preserve"> </w:t>
      </w:r>
      <w:r w:rsidRPr="008F3FC9">
        <w:rPr>
          <w:sz w:val="20"/>
          <w:szCs w:val="20"/>
        </w:rPr>
        <w:t xml:space="preserve"> </w:t>
      </w:r>
      <w:r w:rsidRPr="008F3FC9" w:rsidR="00BB0D0A">
        <w:rPr>
          <w:sz w:val="20"/>
          <w:szCs w:val="20"/>
        </w:rPr>
        <w:t>The average hourly wage</w:t>
      </w:r>
      <w:r w:rsidRPr="008F3FC9" w:rsidR="00BA79A7">
        <w:rPr>
          <w:sz w:val="20"/>
          <w:szCs w:val="20"/>
        </w:rPr>
        <w:t xml:space="preserve"> for Instrument 4 is a weighted average of the hourly wages of each type of respondent</w:t>
      </w:r>
      <w:r w:rsidRPr="008F3FC9" w:rsidR="004A6CC7">
        <w:rPr>
          <w:sz w:val="20"/>
          <w:szCs w:val="20"/>
        </w:rPr>
        <w:t xml:space="preserve"> listed in the preceding rows</w:t>
      </w:r>
      <w:r w:rsidRPr="008F3FC9" w:rsidR="00BA79A7">
        <w:rPr>
          <w:sz w:val="20"/>
          <w:szCs w:val="20"/>
        </w:rPr>
        <w:t>.</w:t>
      </w:r>
    </w:p>
    <w:p w:rsidR="001F0446" w:rsidP="00373D2F" w14:paraId="4041F8A1" w14:textId="627BEA9A">
      <w:pPr>
        <w:spacing w:after="0" w:line="240" w:lineRule="auto"/>
      </w:pPr>
    </w:p>
    <w:p w:rsidR="00373D2F" w:rsidP="00577243"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48E0B06C" w:rsidP="003A0B26" w14:paraId="510F4E83" w14:textId="4537C942">
      <w:pPr>
        <w:spacing w:after="0"/>
      </w:pPr>
      <w:r>
        <w:t xml:space="preserve">There are no additional costs to respondents. </w:t>
      </w:r>
    </w:p>
    <w:p w:rsidR="003A0B26" w:rsidP="00860352" w14:paraId="0830B123" w14:textId="77777777">
      <w:pPr>
        <w:spacing w:after="0"/>
        <w:rPr>
          <w:i/>
          <w:iCs/>
        </w:rPr>
      </w:pPr>
    </w:p>
    <w:p w:rsidR="00373D2F" w:rsidP="00860352" w14:paraId="1CDCB176" w14:textId="1A58A154">
      <w:pPr>
        <w:spacing w:after="120"/>
        <w:rPr>
          <w:i/>
          <w:iCs/>
        </w:rPr>
      </w:pPr>
      <w:r w:rsidRPr="7B1EA26F">
        <w:rPr>
          <w:b/>
          <w:bCs/>
        </w:rPr>
        <w:t>A14</w:t>
      </w:r>
      <w:r w:rsidRPr="7B1EA26F">
        <w:t>.</w:t>
      </w:r>
      <w:r w:rsidR="00B23277">
        <w:tab/>
      </w:r>
      <w:r w:rsidRPr="7B1EA26F" w:rsidR="6578B633">
        <w:rPr>
          <w:b/>
          <w:bCs/>
        </w:rPr>
        <w:t>Estimated Annualized Costs to the Federal Government</w:t>
      </w:r>
      <w:r w:rsidRPr="7B1EA26F" w:rsidR="6578B633">
        <w:t xml:space="preserve"> </w:t>
      </w:r>
    </w:p>
    <w:p w:rsidR="00373D2F" w:rsidP="18AE46ED" w14:paraId="6BC921C3" w14:textId="66457BA9">
      <w:pPr>
        <w:spacing w:after="0" w:line="240" w:lineRule="auto"/>
      </w:pPr>
      <w:r>
        <w:t xml:space="preserve">Table A.2 </w:t>
      </w:r>
      <w:r w:rsidR="004A41C5">
        <w:t xml:space="preserve">shows the estimated annual costs to the </w:t>
      </w:r>
      <w:r>
        <w:t>F</w:t>
      </w:r>
      <w:r w:rsidR="004A41C5">
        <w:t xml:space="preserve">ederal government. </w:t>
      </w:r>
      <w:r w:rsidR="00993F4A">
        <w:t>The amount for Instrument Development and</w:t>
      </w:r>
      <w:r w:rsidR="5431DA71">
        <w:t xml:space="preserve"> conducting site visits and interviews</w:t>
      </w:r>
      <w:r w:rsidR="00DB0908">
        <w:t xml:space="preserve"> is $</w:t>
      </w:r>
      <w:r w:rsidR="007C1706">
        <w:t>146</w:t>
      </w:r>
      <w:r w:rsidR="00BA27DE">
        <w:t>,000</w:t>
      </w:r>
      <w:r w:rsidR="00DB0908">
        <w:t xml:space="preserve">. </w:t>
      </w:r>
    </w:p>
    <w:p w:rsidR="00953776" w:rsidP="00373D2F" w14:paraId="49CAE246" w14:textId="77777777">
      <w:pPr>
        <w:spacing w:after="0" w:line="240" w:lineRule="auto"/>
        <w:rPr>
          <w:rFonts w:cstheme="minorHAnsi"/>
        </w:rPr>
      </w:pPr>
    </w:p>
    <w:p w:rsidR="00953776" w:rsidRPr="00953776" w:rsidP="00373D2F" w14:paraId="4061F895" w14:textId="12AFE27C">
      <w:pPr>
        <w:spacing w:after="0" w:line="240" w:lineRule="auto"/>
        <w:rPr>
          <w:rFonts w:cstheme="minorHAnsi"/>
          <w:i/>
          <w:iCs/>
        </w:rPr>
      </w:pPr>
      <w:r w:rsidRPr="00953776">
        <w:rPr>
          <w:rFonts w:cstheme="minorHAnsi"/>
          <w:i/>
          <w:iCs/>
        </w:rPr>
        <w:t>Table A.2: Estimated Annual Costs to Government</w:t>
      </w:r>
    </w:p>
    <w:tbl>
      <w:tblPr>
        <w:tblW w:w="0" w:type="auto"/>
        <w:tblCellMar>
          <w:left w:w="0" w:type="dxa"/>
          <w:right w:w="0" w:type="dxa"/>
        </w:tblCellMar>
        <w:tblLook w:val="04A0"/>
      </w:tblPr>
      <w:tblGrid>
        <w:gridCol w:w="4878"/>
        <w:gridCol w:w="2250"/>
      </w:tblGrid>
      <w:tr w14:paraId="799745E2" w14:textId="77777777" w:rsidTr="7B1EA26F">
        <w:tblPrEx>
          <w:tblW w:w="0" w:type="auto"/>
          <w:tblCellMar>
            <w:left w:w="0" w:type="dxa"/>
            <w:right w:w="0" w:type="dxa"/>
          </w:tblCellMar>
          <w:tblLook w:val="04A0"/>
        </w:tblPrEx>
        <w:trPr>
          <w:tblHeader/>
        </w:trPr>
        <w:tc>
          <w:tcPr>
            <w:tcW w:w="487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B13DC4" w:rsidRPr="002B61AF" w:rsidP="00571A7C" w14:paraId="4E01E280" w14:textId="77777777">
            <w:pPr>
              <w:rPr>
                <w:i/>
                <w:iCs/>
                <w:sz w:val="20"/>
              </w:rPr>
            </w:pPr>
            <w:r w:rsidRPr="002B61AF">
              <w:rPr>
                <w:i/>
                <w:iCs/>
                <w:sz w:val="20"/>
              </w:rPr>
              <w:t>Cost Category</w:t>
            </w:r>
          </w:p>
        </w:tc>
        <w:tc>
          <w:tcPr>
            <w:tcW w:w="225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B13DC4" w:rsidRPr="002B61AF" w:rsidP="00571A7C" w14:paraId="395B2B42" w14:textId="77777777">
            <w:pPr>
              <w:jc w:val="center"/>
              <w:rPr>
                <w:i/>
                <w:iCs/>
                <w:sz w:val="20"/>
              </w:rPr>
            </w:pPr>
            <w:r w:rsidRPr="002B61AF">
              <w:rPr>
                <w:i/>
                <w:iCs/>
                <w:sz w:val="20"/>
              </w:rPr>
              <w:t>Estimated Costs</w:t>
            </w:r>
          </w:p>
        </w:tc>
      </w:tr>
      <w:tr w14:paraId="51B075A3" w14:textId="77777777" w:rsidTr="7B1EA26F">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3B60F72C" w14:textId="6166739B">
            <w:pPr>
              <w:spacing w:after="0"/>
              <w:rPr>
                <w:sz w:val="20"/>
                <w:szCs w:val="20"/>
              </w:rPr>
            </w:pPr>
            <w:r w:rsidRPr="7B1EA26F">
              <w:rPr>
                <w:sz w:val="20"/>
                <w:szCs w:val="20"/>
              </w:rPr>
              <w:t xml:space="preserve">Conduct and Summarize </w:t>
            </w:r>
            <w:r w:rsidRPr="7B1EA26F" w:rsidR="7EE7F78B">
              <w:rPr>
                <w:sz w:val="20"/>
                <w:szCs w:val="20"/>
              </w:rPr>
              <w:t>Site Visit Interviews</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11F7276F" w14:textId="01A82855">
            <w:pPr>
              <w:spacing w:after="0"/>
              <w:jc w:val="center"/>
              <w:rPr>
                <w:sz w:val="20"/>
                <w:szCs w:val="20"/>
              </w:rPr>
            </w:pPr>
            <w:r w:rsidRPr="585E611F">
              <w:rPr>
                <w:sz w:val="20"/>
                <w:szCs w:val="20"/>
              </w:rPr>
              <w:t>$</w:t>
            </w:r>
            <w:r w:rsidRPr="585E611F" w:rsidR="007C1706">
              <w:rPr>
                <w:sz w:val="20"/>
                <w:szCs w:val="20"/>
              </w:rPr>
              <w:t>1</w:t>
            </w:r>
            <w:r w:rsidR="007C1706">
              <w:rPr>
                <w:sz w:val="20"/>
                <w:szCs w:val="20"/>
              </w:rPr>
              <w:t>46</w:t>
            </w:r>
            <w:r w:rsidRPr="585E611F" w:rsidR="00BA27DE">
              <w:rPr>
                <w:sz w:val="20"/>
                <w:szCs w:val="20"/>
              </w:rPr>
              <w:t>,000</w:t>
            </w:r>
          </w:p>
        </w:tc>
      </w:tr>
      <w:tr w14:paraId="4667EDF0" w14:textId="77777777" w:rsidTr="00A31A49">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B4358" w:rsidRPr="00A31A49" w:rsidP="00CB4358" w14:paraId="108A5BAF" w14:textId="54EA130B">
            <w:pPr>
              <w:spacing w:after="0"/>
              <w:jc w:val="right"/>
              <w:rPr>
                <w:rFonts w:ascii="Calibri" w:eastAsia="Calibri" w:hAnsi="Calibri" w:cs="Calibri"/>
                <w:b/>
                <w:bCs/>
                <w:sz w:val="20"/>
              </w:rPr>
            </w:pPr>
            <w:r w:rsidRPr="00A31A49">
              <w:rPr>
                <w:b/>
                <w:color w:val="000000"/>
                <w:sz w:val="20"/>
              </w:rPr>
              <w:t>Total</w:t>
            </w:r>
            <w:r w:rsidRPr="00A31A49" w:rsidR="00A3137F">
              <w:rPr>
                <w:b/>
                <w:color w:val="000000"/>
                <w:sz w:val="20"/>
              </w:rPr>
              <w:t xml:space="preserve">/annual </w:t>
            </w:r>
            <w:r w:rsidRPr="00A31A49">
              <w:rPr>
                <w:b/>
                <w:color w:val="000000"/>
                <w:sz w:val="20"/>
              </w:rPr>
              <w:t>costs</w:t>
            </w:r>
          </w:p>
        </w:tc>
        <w:tc>
          <w:tcPr>
            <w:tcW w:w="22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B4358" w:rsidRPr="00A31A49" w:rsidP="18AE46ED" w14:paraId="26EBFD7A" w14:textId="1D2AED3C">
            <w:pPr>
              <w:spacing w:after="0"/>
              <w:jc w:val="center"/>
              <w:rPr>
                <w:b/>
                <w:bCs/>
                <w:sz w:val="20"/>
                <w:szCs w:val="20"/>
              </w:rPr>
            </w:pPr>
            <w:r w:rsidRPr="00A31A49">
              <w:rPr>
                <w:sz w:val="20"/>
                <w:szCs w:val="20"/>
              </w:rPr>
              <w:t>$</w:t>
            </w:r>
            <w:r w:rsidRPr="00A31A49" w:rsidR="516F401B">
              <w:rPr>
                <w:sz w:val="20"/>
                <w:szCs w:val="20"/>
              </w:rPr>
              <w:t>146</w:t>
            </w:r>
            <w:r w:rsidRPr="00A31A49" w:rsidR="000D7A48">
              <w:rPr>
                <w:sz w:val="20"/>
                <w:szCs w:val="20"/>
              </w:rPr>
              <w:t>,000</w:t>
            </w:r>
          </w:p>
        </w:tc>
      </w:tr>
    </w:tbl>
    <w:p w:rsidR="00404599" w:rsidP="00CB4358" w14:paraId="425FB07C" w14:textId="1E6EA909">
      <w:pPr>
        <w:spacing w:after="120" w:line="240" w:lineRule="auto"/>
        <w:rPr>
          <w:rFonts w:cstheme="minorHAnsi"/>
          <w:b/>
        </w:rPr>
      </w:pPr>
    </w:p>
    <w:p w:rsidR="008F3FC9" w:rsidP="00CB4358" w14:paraId="16577738" w14:textId="77777777">
      <w:pPr>
        <w:spacing w:after="120" w:line="240" w:lineRule="auto"/>
        <w:rPr>
          <w:rFonts w:cstheme="minorHAnsi"/>
          <w:b/>
        </w:rPr>
      </w:pPr>
    </w:p>
    <w:p w:rsidR="0068383E" w:rsidP="00CB4358" w14:paraId="3C111F63" w14:textId="272B476C">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P="003A0B26" w14:paraId="538B9986" w14:textId="149DB954">
      <w:pPr>
        <w:spacing w:after="0"/>
      </w:pPr>
      <w:r>
        <w:t>This is for an individual information collection under the umbrella formative generic clearance for ACF research (0970-0356).</w:t>
      </w:r>
    </w:p>
    <w:p w:rsidR="003A0B26" w:rsidRPr="00CB2ED6" w:rsidP="00860352" w14:paraId="01DB9819" w14:textId="77777777">
      <w:pPr>
        <w:spacing w:after="0"/>
      </w:pPr>
    </w:p>
    <w:p w:rsidR="000D4E9A" w:rsidRPr="00B23277" w:rsidP="00CB4358"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F85740" w:rsidP="585E611F" w14:paraId="73E33D52" w14:textId="06E7DA9A">
      <w:pPr>
        <w:spacing w:after="0" w:line="240" w:lineRule="auto"/>
      </w:pPr>
      <w:r>
        <w:t>We expect d</w:t>
      </w:r>
      <w:r w:rsidR="122E1F2D">
        <w:t xml:space="preserve">ata collection </w:t>
      </w:r>
      <w:r>
        <w:t xml:space="preserve">to take place over a </w:t>
      </w:r>
      <w:r w:rsidR="00DE24EE">
        <w:t xml:space="preserve">four </w:t>
      </w:r>
      <w:r w:rsidR="759FA6FC">
        <w:t>month</w:t>
      </w:r>
      <w:r w:rsidR="2297853E">
        <w:t xml:space="preserve"> period, following OMB approval</w:t>
      </w:r>
      <w:r w:rsidR="10B626F1">
        <w:t>.</w:t>
      </w:r>
      <w:r w:rsidR="73DB3608">
        <w:t xml:space="preserve"> </w:t>
      </w:r>
      <w:r w:rsidR="75D90A62">
        <w:t xml:space="preserve">The table below summarizes the data collection timeline and the </w:t>
      </w:r>
      <w:r w:rsidR="00297B6E">
        <w:t>development of</w:t>
      </w:r>
      <w:r w:rsidR="75D90A62">
        <w:t xml:space="preserve"> </w:t>
      </w:r>
      <w:r w:rsidR="55B0AAB5">
        <w:t xml:space="preserve">a report </w:t>
      </w:r>
      <w:r w:rsidR="7A55BDDF">
        <w:t>internal to ACF</w:t>
      </w:r>
      <w:r w:rsidR="55B0AAB5">
        <w:t xml:space="preserve"> exploring </w:t>
      </w:r>
      <w:r w:rsidR="2D31D461">
        <w:t xml:space="preserve">questions for further </w:t>
      </w:r>
      <w:r w:rsidR="016E2093">
        <w:t>study.</w:t>
      </w:r>
    </w:p>
    <w:p w:rsidR="270271DD" w:rsidP="1215126F" w14:paraId="00229A1D" w14:textId="03C43AF8">
      <w:pPr>
        <w:spacing w:after="0" w:line="240" w:lineRule="auto"/>
      </w:pPr>
    </w:p>
    <w:tbl>
      <w:tblPr>
        <w:tblStyle w:val="TableGrid"/>
        <w:tblW w:w="0" w:type="auto"/>
        <w:tblInd w:w="0" w:type="dxa"/>
        <w:tblLook w:val="04A0"/>
      </w:tblPr>
      <w:tblGrid>
        <w:gridCol w:w="3116"/>
        <w:gridCol w:w="3117"/>
        <w:gridCol w:w="3117"/>
      </w:tblGrid>
      <w:tr w14:paraId="650484AE" w14:textId="77777777" w:rsidTr="016A3002">
        <w:tblPrEx>
          <w:tblW w:w="0" w:type="auto"/>
          <w:tblInd w:w="0" w:type="dxa"/>
          <w:tblLook w:val="04A0"/>
        </w:tblPrEx>
        <w:tc>
          <w:tcPr>
            <w:tcW w:w="3116" w:type="dxa"/>
            <w:shd w:val="clear" w:color="auto" w:fill="D9D9D9" w:themeFill="background1" w:themeFillShade="D9"/>
          </w:tcPr>
          <w:p w:rsidR="00C1676A" w:rsidRPr="00CB5DA6" w:rsidP="005E5D2D" w14:paraId="6AF4BC03" w14:textId="77777777">
            <w:pPr>
              <w:rPr>
                <w:rFonts w:asciiTheme="minorHAnsi" w:hAnsiTheme="minorHAnsi" w:cstheme="minorHAnsi"/>
                <w:i/>
                <w:iCs/>
              </w:rPr>
            </w:pPr>
            <w:r w:rsidRPr="00CB5DA6">
              <w:rPr>
                <w:rFonts w:asciiTheme="minorHAnsi" w:hAnsiTheme="minorHAnsi" w:cstheme="minorHAnsi"/>
                <w:i/>
                <w:iCs/>
              </w:rPr>
              <w:t>Activity</w:t>
            </w:r>
          </w:p>
        </w:tc>
        <w:tc>
          <w:tcPr>
            <w:tcW w:w="3117" w:type="dxa"/>
            <w:shd w:val="clear" w:color="auto" w:fill="D9D9D9" w:themeFill="background1" w:themeFillShade="D9"/>
          </w:tcPr>
          <w:p w:rsidR="00C1676A" w:rsidRPr="00CB5DA6" w:rsidP="005E5D2D" w14:paraId="49DDAA03" w14:textId="0C16C529">
            <w:pPr>
              <w:rPr>
                <w:rFonts w:asciiTheme="minorHAnsi" w:hAnsiTheme="minorHAnsi" w:cstheme="minorHAnsi"/>
                <w:i/>
                <w:iCs/>
              </w:rPr>
            </w:pPr>
            <w:r w:rsidRPr="00CB5DA6">
              <w:rPr>
                <w:rFonts w:asciiTheme="minorHAnsi" w:hAnsiTheme="minorHAnsi" w:cstheme="minorHAnsi"/>
                <w:i/>
                <w:iCs/>
              </w:rPr>
              <w:t>Length of Activity</w:t>
            </w:r>
          </w:p>
        </w:tc>
        <w:tc>
          <w:tcPr>
            <w:tcW w:w="3117" w:type="dxa"/>
            <w:shd w:val="clear" w:color="auto" w:fill="D9D9D9" w:themeFill="background1" w:themeFillShade="D9"/>
          </w:tcPr>
          <w:p w:rsidR="00C1676A" w:rsidRPr="00CB5DA6" w:rsidP="005E5D2D" w14:paraId="57D016B8" w14:textId="77777777">
            <w:pPr>
              <w:rPr>
                <w:rFonts w:asciiTheme="minorHAnsi" w:hAnsiTheme="minorHAnsi" w:cstheme="minorHAnsi"/>
                <w:i/>
                <w:iCs/>
              </w:rPr>
            </w:pPr>
            <w:r w:rsidRPr="00CB5DA6">
              <w:rPr>
                <w:rFonts w:asciiTheme="minorHAnsi" w:hAnsiTheme="minorHAnsi" w:cstheme="minorHAnsi"/>
                <w:i/>
                <w:iCs/>
              </w:rPr>
              <w:t>Timeframe Post OMB Approval</w:t>
            </w:r>
          </w:p>
        </w:tc>
      </w:tr>
      <w:tr w14:paraId="713FBD9C" w14:textId="77777777" w:rsidTr="016A3002">
        <w:tblPrEx>
          <w:tblW w:w="0" w:type="auto"/>
          <w:tblInd w:w="0" w:type="dxa"/>
          <w:tblLook w:val="04A0"/>
        </w:tblPrEx>
        <w:tc>
          <w:tcPr>
            <w:tcW w:w="3116" w:type="dxa"/>
            <w:shd w:val="clear" w:color="auto" w:fill="auto"/>
          </w:tcPr>
          <w:p w:rsidR="00C1676A" w:rsidRPr="00001E53" w:rsidP="005E5D2D" w14:paraId="7963005E" w14:textId="6A95B070">
            <w:pPr>
              <w:rPr>
                <w:rFonts w:asciiTheme="minorHAnsi" w:hAnsiTheme="minorHAnsi" w:cstheme="minorHAnsi"/>
              </w:rPr>
            </w:pPr>
            <w:r>
              <w:rPr>
                <w:rFonts w:asciiTheme="minorHAnsi" w:hAnsiTheme="minorHAnsi" w:cstheme="minorHAnsi"/>
              </w:rPr>
              <w:t>Site visit interviews</w:t>
            </w:r>
          </w:p>
        </w:tc>
        <w:tc>
          <w:tcPr>
            <w:tcW w:w="3117" w:type="dxa"/>
            <w:shd w:val="clear" w:color="auto" w:fill="auto"/>
          </w:tcPr>
          <w:p w:rsidR="00C1676A" w:rsidRPr="00001E53" w:rsidP="005E5D2D" w14:paraId="66120B56" w14:textId="6C3646A5">
            <w:pPr>
              <w:rPr>
                <w:rFonts w:asciiTheme="minorHAnsi" w:hAnsiTheme="minorHAnsi" w:cstheme="minorHAnsi"/>
              </w:rPr>
            </w:pPr>
            <w:r>
              <w:rPr>
                <w:rFonts w:asciiTheme="minorHAnsi" w:hAnsiTheme="minorHAnsi" w:cstheme="minorHAnsi"/>
              </w:rPr>
              <w:t xml:space="preserve">4 </w:t>
            </w:r>
            <w:r>
              <w:rPr>
                <w:rFonts w:asciiTheme="minorHAnsi" w:hAnsiTheme="minorHAnsi" w:cstheme="minorHAnsi"/>
              </w:rPr>
              <w:t>months</w:t>
            </w:r>
          </w:p>
        </w:tc>
        <w:tc>
          <w:tcPr>
            <w:tcW w:w="3117" w:type="dxa"/>
            <w:shd w:val="clear" w:color="auto" w:fill="auto"/>
          </w:tcPr>
          <w:p w:rsidR="00C1676A" w:rsidRPr="00001E53" w:rsidP="005E5D2D" w14:paraId="5D49BF60" w14:textId="79412957">
            <w:pPr>
              <w:rPr>
                <w:rFonts w:asciiTheme="minorHAnsi" w:hAnsiTheme="minorHAnsi" w:cstheme="minorHAnsi"/>
              </w:rPr>
            </w:pPr>
            <w:r>
              <w:rPr>
                <w:rFonts w:asciiTheme="minorHAnsi" w:hAnsiTheme="minorHAnsi" w:cstheme="minorHAnsi"/>
              </w:rPr>
              <w:t>Months 1-</w:t>
            </w:r>
            <w:r w:rsidR="00592278">
              <w:rPr>
                <w:rFonts w:asciiTheme="minorHAnsi" w:hAnsiTheme="minorHAnsi" w:cstheme="minorHAnsi"/>
              </w:rPr>
              <w:t>4</w:t>
            </w:r>
          </w:p>
        </w:tc>
      </w:tr>
      <w:tr w14:paraId="6BDE6A38" w14:textId="77777777" w:rsidTr="016A3002">
        <w:tblPrEx>
          <w:tblW w:w="0" w:type="auto"/>
          <w:tblInd w:w="0" w:type="dxa"/>
          <w:tblLook w:val="04A0"/>
        </w:tblPrEx>
        <w:tc>
          <w:tcPr>
            <w:tcW w:w="3116" w:type="dxa"/>
            <w:shd w:val="clear" w:color="auto" w:fill="auto"/>
          </w:tcPr>
          <w:p w:rsidR="00C1676A" w:rsidRPr="00001E53" w:rsidP="016A3002" w14:paraId="3559ED8D" w14:textId="5D408744">
            <w:pPr>
              <w:rPr>
                <w:rFonts w:asciiTheme="minorHAnsi" w:hAnsiTheme="minorHAnsi" w:cstheme="minorBidi"/>
              </w:rPr>
            </w:pPr>
            <w:r w:rsidRPr="016A3002">
              <w:rPr>
                <w:rFonts w:asciiTheme="minorHAnsi" w:hAnsiTheme="minorHAnsi" w:cstheme="minorBidi"/>
              </w:rPr>
              <w:t>Reporting</w:t>
            </w:r>
            <w:r w:rsidRPr="016A3002" w:rsidR="7BDA4C48">
              <w:rPr>
                <w:rFonts w:asciiTheme="minorHAnsi" w:hAnsiTheme="minorHAnsi" w:cstheme="minorBidi"/>
              </w:rPr>
              <w:t xml:space="preserve"> </w:t>
            </w:r>
          </w:p>
        </w:tc>
        <w:tc>
          <w:tcPr>
            <w:tcW w:w="3117" w:type="dxa"/>
            <w:shd w:val="clear" w:color="auto" w:fill="auto"/>
          </w:tcPr>
          <w:p w:rsidR="00C1676A" w:rsidRPr="00001E53" w:rsidP="005E5D2D" w14:paraId="55FB1902" w14:textId="53DBE31E">
            <w:pPr>
              <w:rPr>
                <w:rFonts w:asciiTheme="minorHAnsi" w:hAnsiTheme="minorHAnsi" w:cstheme="minorHAnsi"/>
              </w:rPr>
            </w:pPr>
            <w:r>
              <w:rPr>
                <w:rFonts w:asciiTheme="minorHAnsi" w:hAnsiTheme="minorHAnsi" w:cstheme="minorHAnsi"/>
              </w:rPr>
              <w:t xml:space="preserve">8 </w:t>
            </w:r>
            <w:r w:rsidR="00D31CA9">
              <w:rPr>
                <w:rFonts w:asciiTheme="minorHAnsi" w:hAnsiTheme="minorHAnsi" w:cstheme="minorHAnsi"/>
              </w:rPr>
              <w:t>months</w:t>
            </w:r>
          </w:p>
        </w:tc>
        <w:tc>
          <w:tcPr>
            <w:tcW w:w="3117" w:type="dxa"/>
            <w:shd w:val="clear" w:color="auto" w:fill="auto"/>
          </w:tcPr>
          <w:p w:rsidR="00C1676A" w:rsidRPr="00001E53" w:rsidP="005E5D2D" w14:paraId="1CFB32F4" w14:textId="115D3955">
            <w:pPr>
              <w:rPr>
                <w:rFonts w:asciiTheme="minorHAnsi" w:hAnsiTheme="minorHAnsi" w:cstheme="minorHAnsi"/>
              </w:rPr>
            </w:pPr>
            <w:r>
              <w:rPr>
                <w:rFonts w:asciiTheme="minorHAnsi" w:hAnsiTheme="minorHAnsi" w:cstheme="minorHAnsi"/>
              </w:rPr>
              <w:t xml:space="preserve">Months </w:t>
            </w:r>
            <w:r w:rsidR="00592278">
              <w:rPr>
                <w:rFonts w:asciiTheme="minorHAnsi" w:hAnsiTheme="minorHAnsi" w:cstheme="minorHAnsi"/>
              </w:rPr>
              <w:t>5</w:t>
            </w:r>
            <w:r>
              <w:rPr>
                <w:rFonts w:asciiTheme="minorHAnsi" w:hAnsiTheme="minorHAnsi" w:cstheme="minorHAnsi"/>
              </w:rPr>
              <w:t>-</w:t>
            </w:r>
            <w:r w:rsidR="00592278">
              <w:rPr>
                <w:rFonts w:asciiTheme="minorHAnsi" w:hAnsiTheme="minorHAnsi" w:cstheme="minorHAnsi"/>
              </w:rPr>
              <w:t>12</w:t>
            </w:r>
          </w:p>
        </w:tc>
      </w:tr>
    </w:tbl>
    <w:p w:rsidR="00CB4358" w:rsidRPr="00CB4358" w:rsidP="00CB4358" w14:paraId="7C4F5683" w14:textId="77777777">
      <w:pPr>
        <w:spacing w:after="0" w:line="240" w:lineRule="auto"/>
        <w:rPr>
          <w:rFonts w:cstheme="minorHAnsi"/>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1215126F" w14:paraId="1E574BF6" w14:textId="5A4D695D">
      <w:r w:rsidRPr="00CB1F9B">
        <w:t xml:space="preserve">No exceptions are necessary for this </w:t>
      </w:r>
      <w:r w:rsidR="002D5D90">
        <w:t>data</w:t>
      </w:r>
      <w:r w:rsidRPr="00CB1F9B">
        <w:t xml:space="preserve"> collection.</w:t>
      </w:r>
      <w:r w:rsidRPr="00CB1F9B">
        <w:tab/>
      </w:r>
    </w:p>
    <w:p w:rsidR="00306028" w:rsidP="00306028" w14:paraId="503603E8" w14:textId="77777777">
      <w:pPr>
        <w:spacing w:after="0" w:line="240" w:lineRule="auto"/>
        <w:rPr>
          <w:b/>
        </w:rPr>
      </w:pPr>
      <w:r>
        <w:rPr>
          <w:b/>
        </w:rPr>
        <w:t>Attachments</w:t>
      </w:r>
    </w:p>
    <w:p w:rsidR="00976204" w:rsidP="00976204" w14:paraId="172C8B11" w14:textId="26EB2366">
      <w:r>
        <w:t xml:space="preserve">Instrument 1: </w:t>
      </w:r>
      <w:r w:rsidR="71653AAE">
        <w:t xml:space="preserve">Discussion </w:t>
      </w:r>
      <w:r>
        <w:t>Guide</w:t>
      </w:r>
      <w:r w:rsidR="623630D8">
        <w:t xml:space="preserve"> – Program managers, program staff, and partners</w:t>
      </w:r>
    </w:p>
    <w:p w:rsidR="623630D8" w:rsidP="585E611F" w14:paraId="6DD3F4DC" w14:textId="47ACBFAB">
      <w:r>
        <w:t>Instrument 2: Discussion Guide – Employers</w:t>
      </w:r>
    </w:p>
    <w:p w:rsidR="623630D8" w:rsidP="585E611F" w14:paraId="5D091939" w14:textId="7C263E96">
      <w:r>
        <w:t xml:space="preserve">Instrument 3: Discussion Guide </w:t>
      </w:r>
      <w:r w:rsidR="73D8E57A">
        <w:t>–</w:t>
      </w:r>
      <w:r>
        <w:t xml:space="preserve"> Workers</w:t>
      </w:r>
    </w:p>
    <w:p w:rsidR="00946B55" w:rsidP="585E611F" w14:paraId="2DFEB595" w14:textId="71193189">
      <w:r>
        <w:t>Instrument 4: Interviewee Demographic Form</w:t>
      </w:r>
    </w:p>
    <w:p w:rsidR="00976204" w:rsidP="00976204" w14:paraId="3DB1A0B5" w14:textId="50C2600E">
      <w:r>
        <w:t xml:space="preserve">Appendix A: </w:t>
      </w:r>
      <w:r>
        <w:t xml:space="preserve">Draft </w:t>
      </w:r>
      <w:r w:rsidR="004F5591">
        <w:t xml:space="preserve">Site Visit </w:t>
      </w:r>
      <w:r w:rsidR="00A31A49">
        <w:t xml:space="preserve">Outreach </w:t>
      </w:r>
      <w:r w:rsidR="00111319">
        <w:t xml:space="preserve">Email </w:t>
      </w:r>
    </w:p>
    <w:p w:rsidR="00976204" w:rsidRPr="006B53F1" w:rsidP="00976204" w14:paraId="3611FDD6" w14:textId="7DC93FC5">
      <w:r>
        <w:t xml:space="preserve">Appendix B: </w:t>
      </w:r>
      <w:r>
        <w:t>Project Description</w:t>
      </w:r>
    </w:p>
    <w:sectPr w:rsidSect="00C91C7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75C6" w14:paraId="0C92B0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75C6" w14:paraId="21D592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208B6" w:rsidP="0004063C" w14:paraId="6ED3A0E5" w14:textId="77777777">
      <w:pPr>
        <w:spacing w:after="0" w:line="240" w:lineRule="auto"/>
      </w:pPr>
      <w:r>
        <w:separator/>
      </w:r>
    </w:p>
  </w:footnote>
  <w:footnote w:type="continuationSeparator" w:id="1">
    <w:p w:rsidR="001208B6" w:rsidP="0004063C" w14:paraId="223C25C8" w14:textId="77777777">
      <w:pPr>
        <w:spacing w:after="0" w:line="240" w:lineRule="auto"/>
      </w:pPr>
      <w:r>
        <w:continuationSeparator/>
      </w:r>
    </w:p>
  </w:footnote>
  <w:footnote w:type="continuationNotice" w:id="2">
    <w:p w:rsidR="001208B6" w14:paraId="37CBD7AA" w14:textId="77777777">
      <w:pPr>
        <w:spacing w:after="0" w:line="240" w:lineRule="auto"/>
      </w:pPr>
    </w:p>
  </w:footnote>
  <w:footnote w:id="3">
    <w:p w:rsidR="00306DFF" w14:paraId="4928A29A" w14:textId="130E1974">
      <w:pPr>
        <w:pStyle w:val="FootnoteText"/>
      </w:pPr>
      <w:r>
        <w:rPr>
          <w:rStyle w:val="FootnoteReference"/>
        </w:rPr>
        <w:footnoteRef/>
      </w:r>
      <w:r>
        <w:t xml:space="preserve"> </w:t>
      </w:r>
      <w:r w:rsidRPr="00CC520B">
        <w:rPr>
          <w:rFonts w:cstheme="minorHAnsi"/>
        </w:rPr>
        <w:t>OMB #0970-0356; Title: Employment Processes as Barriers to Employment in the Lower-Wage Labor Market</w:t>
      </w:r>
    </w:p>
  </w:footnote>
  <w:footnote w:id="4">
    <w:p w:rsidR="00CC520B" w14:paraId="15E7B366" w14:textId="7E53E603">
      <w:pPr>
        <w:pStyle w:val="FootnoteText"/>
      </w:pPr>
      <w:r>
        <w:rPr>
          <w:rStyle w:val="FootnoteReference"/>
        </w:rPr>
        <w:footnoteRef/>
      </w:r>
      <w:r>
        <w:t xml:space="preserve"> </w:t>
      </w:r>
      <w:r w:rsidRPr="00CC520B">
        <w:rPr>
          <w:rFonts w:cstheme="minorHAnsi"/>
        </w:rPr>
        <w:t>Title: Employment Processes as Barriers to Employment in the Lower-Wage Labor Market</w:t>
      </w:r>
    </w:p>
  </w:footnote>
  <w:footnote w:id="5">
    <w:p w:rsidR="00CC520B" w14:paraId="13C2F84C" w14:textId="7154097B">
      <w:pPr>
        <w:pStyle w:val="FootnoteText"/>
      </w:pPr>
      <w:r>
        <w:rPr>
          <w:rStyle w:val="FootnoteReference"/>
        </w:rPr>
        <w:footnoteRef/>
      </w:r>
      <w:r>
        <w:t xml:space="preserve"> </w:t>
      </w:r>
      <w:r w:rsidRPr="00CC520B">
        <w:rPr>
          <w:rFonts w:cstheme="minorHAnsi"/>
        </w:rPr>
        <w:t>OMB #0970-0356; Title: Employment Processes as Barriers to Employment in the Lower-Wage Labor Market.</w:t>
      </w:r>
    </w:p>
  </w:footnote>
  <w:footnote w:id="6">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75C6" w14:paraId="064268D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75C6" w14:paraId="4BAC45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46C8D"/>
    <w:multiLevelType w:val="hybridMultilevel"/>
    <w:tmpl w:val="4F748656"/>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
    <w:nsid w:val="044A43F4"/>
    <w:multiLevelType w:val="hybridMultilevel"/>
    <w:tmpl w:val="4802D8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E9737F"/>
    <w:multiLevelType w:val="hybridMultilevel"/>
    <w:tmpl w:val="C65E8B3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754F8D"/>
    <w:multiLevelType w:val="hybridMultilevel"/>
    <w:tmpl w:val="CD9C6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AF5549"/>
    <w:multiLevelType w:val="hybridMultilevel"/>
    <w:tmpl w:val="3BD02D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D5033ED"/>
    <w:multiLevelType w:val="hybridMultilevel"/>
    <w:tmpl w:val="6F6619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37E4AE6"/>
    <w:multiLevelType w:val="hybridMultilevel"/>
    <w:tmpl w:val="3DB25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14E910"/>
    <w:multiLevelType w:val="hybridMultilevel"/>
    <w:tmpl w:val="7F6A7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22488B"/>
    <w:multiLevelType w:val="hybridMultilevel"/>
    <w:tmpl w:val="87F2C6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3BC6D8A"/>
    <w:multiLevelType w:val="hybridMultilevel"/>
    <w:tmpl w:val="0C103F0E"/>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7">
    <w:nsid w:val="371CC21F"/>
    <w:multiLevelType w:val="hybridMultilevel"/>
    <w:tmpl w:val="AED22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A964B24"/>
    <w:multiLevelType w:val="hybridMultilevel"/>
    <w:tmpl w:val="C1BA7D7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0">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E6D1218"/>
    <w:multiLevelType w:val="hybridMultilevel"/>
    <w:tmpl w:val="BE4A8DE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2">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7CC2026"/>
    <w:multiLevelType w:val="hybridMultilevel"/>
    <w:tmpl w:val="F8C89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9B1D7CC"/>
    <w:multiLevelType w:val="hybridMultilevel"/>
    <w:tmpl w:val="85382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FFE6E4C"/>
    <w:multiLevelType w:val="hybridMultilevel"/>
    <w:tmpl w:val="74F2E8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33F2DDA"/>
    <w:multiLevelType w:val="hybridMultilevel"/>
    <w:tmpl w:val="91C838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502395D"/>
    <w:multiLevelType w:val="hybridMultilevel"/>
    <w:tmpl w:val="B8285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9AB1880"/>
    <w:multiLevelType w:val="hybridMultilevel"/>
    <w:tmpl w:val="4204E4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3B076B1"/>
    <w:multiLevelType w:val="hybridMultilevel"/>
    <w:tmpl w:val="73446FF2"/>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3">
    <w:nsid w:val="770259E8"/>
    <w:multiLevelType w:val="hybridMultilevel"/>
    <w:tmpl w:val="AC00254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34">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35">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C371E1B"/>
    <w:multiLevelType w:val="hybridMultilevel"/>
    <w:tmpl w:val="A85411D8"/>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57542945">
    <w:abstractNumId w:val="25"/>
  </w:num>
  <w:num w:numId="2" w16cid:durableId="1297683541">
    <w:abstractNumId w:val="18"/>
  </w:num>
  <w:num w:numId="3" w16cid:durableId="346952130">
    <w:abstractNumId w:val="4"/>
  </w:num>
  <w:num w:numId="4" w16cid:durableId="1214999008">
    <w:abstractNumId w:val="13"/>
  </w:num>
  <w:num w:numId="5" w16cid:durableId="21906934">
    <w:abstractNumId w:val="12"/>
  </w:num>
  <w:num w:numId="6" w16cid:durableId="823277321">
    <w:abstractNumId w:val="5"/>
  </w:num>
  <w:num w:numId="7" w16cid:durableId="1355763516">
    <w:abstractNumId w:val="22"/>
  </w:num>
  <w:num w:numId="8" w16cid:durableId="1297642114">
    <w:abstractNumId w:val="10"/>
  </w:num>
  <w:num w:numId="9" w16cid:durableId="1789200046">
    <w:abstractNumId w:val="20"/>
  </w:num>
  <w:num w:numId="10" w16cid:durableId="373192720">
    <w:abstractNumId w:val="15"/>
  </w:num>
  <w:num w:numId="11" w16cid:durableId="1451626186">
    <w:abstractNumId w:val="28"/>
  </w:num>
  <w:num w:numId="12" w16cid:durableId="1834443905">
    <w:abstractNumId w:val="24"/>
  </w:num>
  <w:num w:numId="13" w16cid:durableId="760181433">
    <w:abstractNumId w:val="35"/>
  </w:num>
  <w:num w:numId="14" w16cid:durableId="25914360">
    <w:abstractNumId w:val="30"/>
  </w:num>
  <w:num w:numId="15" w16cid:durableId="768233216">
    <w:abstractNumId w:val="36"/>
  </w:num>
  <w:num w:numId="16" w16cid:durableId="830373448">
    <w:abstractNumId w:val="8"/>
  </w:num>
  <w:num w:numId="17" w16cid:durableId="1060788921">
    <w:abstractNumId w:val="34"/>
  </w:num>
  <w:num w:numId="18" w16cid:durableId="1181242853">
    <w:abstractNumId w:val="6"/>
  </w:num>
  <w:num w:numId="19" w16cid:durableId="152526794">
    <w:abstractNumId w:val="2"/>
  </w:num>
  <w:num w:numId="20" w16cid:durableId="766661427">
    <w:abstractNumId w:val="23"/>
  </w:num>
  <w:num w:numId="21" w16cid:durableId="295725132">
    <w:abstractNumId w:val="14"/>
  </w:num>
  <w:num w:numId="22" w16cid:durableId="1419864267">
    <w:abstractNumId w:val="27"/>
  </w:num>
  <w:num w:numId="23" w16cid:durableId="1331326205">
    <w:abstractNumId w:val="7"/>
  </w:num>
  <w:num w:numId="24" w16cid:durableId="939025075">
    <w:abstractNumId w:val="31"/>
  </w:num>
  <w:num w:numId="25" w16cid:durableId="925725437">
    <w:abstractNumId w:val="9"/>
  </w:num>
  <w:num w:numId="26" w16cid:durableId="273371665">
    <w:abstractNumId w:val="29"/>
  </w:num>
  <w:num w:numId="27" w16cid:durableId="573125047">
    <w:abstractNumId w:val="1"/>
  </w:num>
  <w:num w:numId="28" w16cid:durableId="148332117">
    <w:abstractNumId w:val="11"/>
  </w:num>
  <w:num w:numId="29" w16cid:durableId="501631509">
    <w:abstractNumId w:val="3"/>
  </w:num>
  <w:num w:numId="30" w16cid:durableId="1049109190">
    <w:abstractNumId w:val="17"/>
  </w:num>
  <w:num w:numId="31" w16cid:durableId="754284015">
    <w:abstractNumId w:val="21"/>
  </w:num>
  <w:num w:numId="32" w16cid:durableId="430127995">
    <w:abstractNumId w:val="33"/>
  </w:num>
  <w:num w:numId="33" w16cid:durableId="568882859">
    <w:abstractNumId w:val="26"/>
  </w:num>
  <w:num w:numId="34" w16cid:durableId="1427656333">
    <w:abstractNumId w:val="19"/>
  </w:num>
  <w:num w:numId="35" w16cid:durableId="1027366628">
    <w:abstractNumId w:val="0"/>
  </w:num>
  <w:num w:numId="36" w16cid:durableId="585655291">
    <w:abstractNumId w:val="16"/>
  </w:num>
  <w:num w:numId="37" w16cid:durableId="1418595748">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66E"/>
    <w:rsid w:val="00001E53"/>
    <w:rsid w:val="00003C0C"/>
    <w:rsid w:val="00003C31"/>
    <w:rsid w:val="000058A0"/>
    <w:rsid w:val="0001011A"/>
    <w:rsid w:val="00011893"/>
    <w:rsid w:val="00012218"/>
    <w:rsid w:val="0001255D"/>
    <w:rsid w:val="00013DC0"/>
    <w:rsid w:val="00014289"/>
    <w:rsid w:val="00014EDC"/>
    <w:rsid w:val="00015216"/>
    <w:rsid w:val="00017074"/>
    <w:rsid w:val="000207D3"/>
    <w:rsid w:val="00022E12"/>
    <w:rsid w:val="000236A7"/>
    <w:rsid w:val="0002446F"/>
    <w:rsid w:val="000253B1"/>
    <w:rsid w:val="00026192"/>
    <w:rsid w:val="00027E79"/>
    <w:rsid w:val="0003173B"/>
    <w:rsid w:val="0003174E"/>
    <w:rsid w:val="00034C18"/>
    <w:rsid w:val="00037CCE"/>
    <w:rsid w:val="0004063C"/>
    <w:rsid w:val="00040724"/>
    <w:rsid w:val="00041432"/>
    <w:rsid w:val="000418A3"/>
    <w:rsid w:val="0004247F"/>
    <w:rsid w:val="00043B53"/>
    <w:rsid w:val="000462D7"/>
    <w:rsid w:val="00046ED3"/>
    <w:rsid w:val="00051159"/>
    <w:rsid w:val="00051A91"/>
    <w:rsid w:val="00051BD0"/>
    <w:rsid w:val="00051CCC"/>
    <w:rsid w:val="000520AA"/>
    <w:rsid w:val="00052B1B"/>
    <w:rsid w:val="00054879"/>
    <w:rsid w:val="00055D0C"/>
    <w:rsid w:val="0005616C"/>
    <w:rsid w:val="0005782A"/>
    <w:rsid w:val="00060B30"/>
    <w:rsid w:val="00060C59"/>
    <w:rsid w:val="00062AFB"/>
    <w:rsid w:val="000655DD"/>
    <w:rsid w:val="00065641"/>
    <w:rsid w:val="00067717"/>
    <w:rsid w:val="00071F79"/>
    <w:rsid w:val="0007251B"/>
    <w:rsid w:val="000733A5"/>
    <w:rsid w:val="0007380D"/>
    <w:rsid w:val="00074189"/>
    <w:rsid w:val="0007651B"/>
    <w:rsid w:val="00080BF5"/>
    <w:rsid w:val="000826EF"/>
    <w:rsid w:val="00082C5B"/>
    <w:rsid w:val="00083227"/>
    <w:rsid w:val="00083E2E"/>
    <w:rsid w:val="00084068"/>
    <w:rsid w:val="000840DE"/>
    <w:rsid w:val="0008474F"/>
    <w:rsid w:val="00084EB7"/>
    <w:rsid w:val="00086CBE"/>
    <w:rsid w:val="00090812"/>
    <w:rsid w:val="0009098F"/>
    <w:rsid w:val="00090990"/>
    <w:rsid w:val="00090AFC"/>
    <w:rsid w:val="000921F0"/>
    <w:rsid w:val="00092945"/>
    <w:rsid w:val="00094E64"/>
    <w:rsid w:val="00096CBC"/>
    <w:rsid w:val="000A012A"/>
    <w:rsid w:val="000A1915"/>
    <w:rsid w:val="000A2496"/>
    <w:rsid w:val="000A294D"/>
    <w:rsid w:val="000A4F38"/>
    <w:rsid w:val="000A4FA4"/>
    <w:rsid w:val="000A59BC"/>
    <w:rsid w:val="000A61D6"/>
    <w:rsid w:val="000A6D10"/>
    <w:rsid w:val="000A6DEF"/>
    <w:rsid w:val="000A78DF"/>
    <w:rsid w:val="000A7ADA"/>
    <w:rsid w:val="000B002A"/>
    <w:rsid w:val="000B0778"/>
    <w:rsid w:val="000B32F9"/>
    <w:rsid w:val="000B4719"/>
    <w:rsid w:val="000B494E"/>
    <w:rsid w:val="000B5FD1"/>
    <w:rsid w:val="000C0A0D"/>
    <w:rsid w:val="000C306C"/>
    <w:rsid w:val="000C3719"/>
    <w:rsid w:val="000C387C"/>
    <w:rsid w:val="000C450C"/>
    <w:rsid w:val="000C6BEC"/>
    <w:rsid w:val="000D0734"/>
    <w:rsid w:val="000D0F90"/>
    <w:rsid w:val="000D29C8"/>
    <w:rsid w:val="000D2F3B"/>
    <w:rsid w:val="000D2FB6"/>
    <w:rsid w:val="000D322B"/>
    <w:rsid w:val="000D3467"/>
    <w:rsid w:val="000D34F4"/>
    <w:rsid w:val="000D35C4"/>
    <w:rsid w:val="000D445C"/>
    <w:rsid w:val="000D4E9A"/>
    <w:rsid w:val="000D5277"/>
    <w:rsid w:val="000D685A"/>
    <w:rsid w:val="000D786B"/>
    <w:rsid w:val="000D7A48"/>
    <w:rsid w:val="000D7D44"/>
    <w:rsid w:val="000E0D2F"/>
    <w:rsid w:val="000E10A9"/>
    <w:rsid w:val="000E3042"/>
    <w:rsid w:val="000E3AAF"/>
    <w:rsid w:val="000E6174"/>
    <w:rsid w:val="000E7D24"/>
    <w:rsid w:val="000F1E4A"/>
    <w:rsid w:val="000F342D"/>
    <w:rsid w:val="000F42C7"/>
    <w:rsid w:val="000F7C31"/>
    <w:rsid w:val="000F7CD7"/>
    <w:rsid w:val="00100176"/>
    <w:rsid w:val="00100D34"/>
    <w:rsid w:val="00100D61"/>
    <w:rsid w:val="00103EFD"/>
    <w:rsid w:val="00103F42"/>
    <w:rsid w:val="001047A3"/>
    <w:rsid w:val="0010612F"/>
    <w:rsid w:val="001068FD"/>
    <w:rsid w:val="00107D87"/>
    <w:rsid w:val="00110C1D"/>
    <w:rsid w:val="00111055"/>
    <w:rsid w:val="00111319"/>
    <w:rsid w:val="0011529C"/>
    <w:rsid w:val="0011558D"/>
    <w:rsid w:val="00115818"/>
    <w:rsid w:val="00117CA3"/>
    <w:rsid w:val="001208B6"/>
    <w:rsid w:val="001232E5"/>
    <w:rsid w:val="00124A0D"/>
    <w:rsid w:val="001253F4"/>
    <w:rsid w:val="00126A9D"/>
    <w:rsid w:val="00126E49"/>
    <w:rsid w:val="00131B71"/>
    <w:rsid w:val="001333CB"/>
    <w:rsid w:val="00133A8A"/>
    <w:rsid w:val="0013538D"/>
    <w:rsid w:val="00140D07"/>
    <w:rsid w:val="00142BC7"/>
    <w:rsid w:val="00144154"/>
    <w:rsid w:val="0014449F"/>
    <w:rsid w:val="0014648E"/>
    <w:rsid w:val="00146DD4"/>
    <w:rsid w:val="0014758A"/>
    <w:rsid w:val="0014758E"/>
    <w:rsid w:val="0015216E"/>
    <w:rsid w:val="00154BE5"/>
    <w:rsid w:val="00154D82"/>
    <w:rsid w:val="001554CB"/>
    <w:rsid w:val="00155E90"/>
    <w:rsid w:val="00156864"/>
    <w:rsid w:val="00157482"/>
    <w:rsid w:val="00161E86"/>
    <w:rsid w:val="00161F09"/>
    <w:rsid w:val="0016236E"/>
    <w:rsid w:val="00164EFC"/>
    <w:rsid w:val="001672AE"/>
    <w:rsid w:val="001703D6"/>
    <w:rsid w:val="001707D8"/>
    <w:rsid w:val="00172107"/>
    <w:rsid w:val="001729EE"/>
    <w:rsid w:val="00174B5D"/>
    <w:rsid w:val="00175D25"/>
    <w:rsid w:val="001775A1"/>
    <w:rsid w:val="00180542"/>
    <w:rsid w:val="00182FF3"/>
    <w:rsid w:val="00183522"/>
    <w:rsid w:val="001839A6"/>
    <w:rsid w:val="001845DD"/>
    <w:rsid w:val="00184869"/>
    <w:rsid w:val="00186D82"/>
    <w:rsid w:val="0018799F"/>
    <w:rsid w:val="00187A74"/>
    <w:rsid w:val="0019052B"/>
    <w:rsid w:val="00192156"/>
    <w:rsid w:val="00193747"/>
    <w:rsid w:val="00193A22"/>
    <w:rsid w:val="00194598"/>
    <w:rsid w:val="001A1708"/>
    <w:rsid w:val="001A2252"/>
    <w:rsid w:val="001A38FD"/>
    <w:rsid w:val="001A3EDB"/>
    <w:rsid w:val="001A4FF4"/>
    <w:rsid w:val="001A5173"/>
    <w:rsid w:val="001A5570"/>
    <w:rsid w:val="001A5DAF"/>
    <w:rsid w:val="001A6754"/>
    <w:rsid w:val="001B0A76"/>
    <w:rsid w:val="001B249A"/>
    <w:rsid w:val="001B454E"/>
    <w:rsid w:val="001B6036"/>
    <w:rsid w:val="001B6259"/>
    <w:rsid w:val="001B67EC"/>
    <w:rsid w:val="001B6E1A"/>
    <w:rsid w:val="001B6E27"/>
    <w:rsid w:val="001B7F42"/>
    <w:rsid w:val="001C04FD"/>
    <w:rsid w:val="001C3713"/>
    <w:rsid w:val="001D1029"/>
    <w:rsid w:val="001D3425"/>
    <w:rsid w:val="001D5D8E"/>
    <w:rsid w:val="001D5E6A"/>
    <w:rsid w:val="001D7761"/>
    <w:rsid w:val="001D7FAB"/>
    <w:rsid w:val="001E0731"/>
    <w:rsid w:val="001E0983"/>
    <w:rsid w:val="001E2712"/>
    <w:rsid w:val="001E60FB"/>
    <w:rsid w:val="001E6F88"/>
    <w:rsid w:val="001E7825"/>
    <w:rsid w:val="001F0446"/>
    <w:rsid w:val="001F468A"/>
    <w:rsid w:val="001F4844"/>
    <w:rsid w:val="001F48E3"/>
    <w:rsid w:val="001F57F5"/>
    <w:rsid w:val="001F5905"/>
    <w:rsid w:val="001F731B"/>
    <w:rsid w:val="001F7626"/>
    <w:rsid w:val="00200489"/>
    <w:rsid w:val="00200586"/>
    <w:rsid w:val="00201AB2"/>
    <w:rsid w:val="00201DB3"/>
    <w:rsid w:val="0020401C"/>
    <w:rsid w:val="00204C22"/>
    <w:rsid w:val="0020629A"/>
    <w:rsid w:val="00206E11"/>
    <w:rsid w:val="00206FE3"/>
    <w:rsid w:val="00207554"/>
    <w:rsid w:val="002111C3"/>
    <w:rsid w:val="00211261"/>
    <w:rsid w:val="0021180A"/>
    <w:rsid w:val="00214961"/>
    <w:rsid w:val="0021525C"/>
    <w:rsid w:val="0022018C"/>
    <w:rsid w:val="0022408B"/>
    <w:rsid w:val="0022580C"/>
    <w:rsid w:val="00230CAA"/>
    <w:rsid w:val="002329CB"/>
    <w:rsid w:val="00232E82"/>
    <w:rsid w:val="00233D2C"/>
    <w:rsid w:val="00233FF8"/>
    <w:rsid w:val="00236F03"/>
    <w:rsid w:val="00237722"/>
    <w:rsid w:val="0023793B"/>
    <w:rsid w:val="00237E89"/>
    <w:rsid w:val="002412F5"/>
    <w:rsid w:val="002433D9"/>
    <w:rsid w:val="0024374A"/>
    <w:rsid w:val="0024458F"/>
    <w:rsid w:val="00247A1C"/>
    <w:rsid w:val="00247B3F"/>
    <w:rsid w:val="002500A7"/>
    <w:rsid w:val="002517BB"/>
    <w:rsid w:val="00252DFA"/>
    <w:rsid w:val="00253944"/>
    <w:rsid w:val="00255A48"/>
    <w:rsid w:val="0025600A"/>
    <w:rsid w:val="002560D7"/>
    <w:rsid w:val="0025614E"/>
    <w:rsid w:val="00256E24"/>
    <w:rsid w:val="00257B01"/>
    <w:rsid w:val="00260E6E"/>
    <w:rsid w:val="00260FCB"/>
    <w:rsid w:val="00261BD5"/>
    <w:rsid w:val="00262B8C"/>
    <w:rsid w:val="002641A7"/>
    <w:rsid w:val="00265491"/>
    <w:rsid w:val="0026736A"/>
    <w:rsid w:val="00270E3D"/>
    <w:rsid w:val="00271758"/>
    <w:rsid w:val="00272E99"/>
    <w:rsid w:val="00273245"/>
    <w:rsid w:val="002734FE"/>
    <w:rsid w:val="002750EE"/>
    <w:rsid w:val="00276CE2"/>
    <w:rsid w:val="002775C1"/>
    <w:rsid w:val="002776FC"/>
    <w:rsid w:val="00280CC8"/>
    <w:rsid w:val="002822FD"/>
    <w:rsid w:val="00284651"/>
    <w:rsid w:val="002850D9"/>
    <w:rsid w:val="0028573A"/>
    <w:rsid w:val="00287AF1"/>
    <w:rsid w:val="00291844"/>
    <w:rsid w:val="00293B1D"/>
    <w:rsid w:val="00294E67"/>
    <w:rsid w:val="00295377"/>
    <w:rsid w:val="00295CCE"/>
    <w:rsid w:val="00296ED1"/>
    <w:rsid w:val="00297B6E"/>
    <w:rsid w:val="002A0CEF"/>
    <w:rsid w:val="002A2F90"/>
    <w:rsid w:val="002A3743"/>
    <w:rsid w:val="002A41B7"/>
    <w:rsid w:val="002A41C6"/>
    <w:rsid w:val="002A4EEF"/>
    <w:rsid w:val="002A6345"/>
    <w:rsid w:val="002B0C85"/>
    <w:rsid w:val="002B10D6"/>
    <w:rsid w:val="002B1C36"/>
    <w:rsid w:val="002B233C"/>
    <w:rsid w:val="002B2524"/>
    <w:rsid w:val="002B4F3E"/>
    <w:rsid w:val="002B56EF"/>
    <w:rsid w:val="002B5C71"/>
    <w:rsid w:val="002B5DBE"/>
    <w:rsid w:val="002B5E15"/>
    <w:rsid w:val="002B61AF"/>
    <w:rsid w:val="002B6B79"/>
    <w:rsid w:val="002B73E5"/>
    <w:rsid w:val="002B785B"/>
    <w:rsid w:val="002C01DA"/>
    <w:rsid w:val="002C0A45"/>
    <w:rsid w:val="002C11AB"/>
    <w:rsid w:val="002C4F75"/>
    <w:rsid w:val="002C60E4"/>
    <w:rsid w:val="002C62DB"/>
    <w:rsid w:val="002C7130"/>
    <w:rsid w:val="002C7838"/>
    <w:rsid w:val="002D14B9"/>
    <w:rsid w:val="002D30DA"/>
    <w:rsid w:val="002D4721"/>
    <w:rsid w:val="002D5D90"/>
    <w:rsid w:val="002D6287"/>
    <w:rsid w:val="002D6AAE"/>
    <w:rsid w:val="002E0019"/>
    <w:rsid w:val="002E01CC"/>
    <w:rsid w:val="002E1485"/>
    <w:rsid w:val="002E1C0F"/>
    <w:rsid w:val="002E252E"/>
    <w:rsid w:val="002E38EF"/>
    <w:rsid w:val="002E64E5"/>
    <w:rsid w:val="002E678B"/>
    <w:rsid w:val="002E6CCF"/>
    <w:rsid w:val="002E7AE7"/>
    <w:rsid w:val="002F0361"/>
    <w:rsid w:val="002F0B91"/>
    <w:rsid w:val="002F2115"/>
    <w:rsid w:val="002F33D0"/>
    <w:rsid w:val="002F3BCF"/>
    <w:rsid w:val="002F4918"/>
    <w:rsid w:val="002F6C0F"/>
    <w:rsid w:val="002F73F0"/>
    <w:rsid w:val="0030016D"/>
    <w:rsid w:val="00300297"/>
    <w:rsid w:val="00300722"/>
    <w:rsid w:val="0030316D"/>
    <w:rsid w:val="00306028"/>
    <w:rsid w:val="00306DFF"/>
    <w:rsid w:val="00307350"/>
    <w:rsid w:val="0031386F"/>
    <w:rsid w:val="00321C18"/>
    <w:rsid w:val="00323ACB"/>
    <w:rsid w:val="003245D0"/>
    <w:rsid w:val="003261A0"/>
    <w:rsid w:val="0033021C"/>
    <w:rsid w:val="00333B77"/>
    <w:rsid w:val="0033446C"/>
    <w:rsid w:val="003345B6"/>
    <w:rsid w:val="00337845"/>
    <w:rsid w:val="00341C2F"/>
    <w:rsid w:val="003435DA"/>
    <w:rsid w:val="003460AC"/>
    <w:rsid w:val="00347486"/>
    <w:rsid w:val="0034755C"/>
    <w:rsid w:val="003506D7"/>
    <w:rsid w:val="00351811"/>
    <w:rsid w:val="003564BC"/>
    <w:rsid w:val="00356B9D"/>
    <w:rsid w:val="00356E01"/>
    <w:rsid w:val="00361861"/>
    <w:rsid w:val="00361A4B"/>
    <w:rsid w:val="00362685"/>
    <w:rsid w:val="0036563C"/>
    <w:rsid w:val="003664F6"/>
    <w:rsid w:val="00367927"/>
    <w:rsid w:val="0036797D"/>
    <w:rsid w:val="003702B8"/>
    <w:rsid w:val="0037102B"/>
    <w:rsid w:val="003728AE"/>
    <w:rsid w:val="003728F2"/>
    <w:rsid w:val="00373D2F"/>
    <w:rsid w:val="00373D9D"/>
    <w:rsid w:val="00376139"/>
    <w:rsid w:val="0037626C"/>
    <w:rsid w:val="003845B5"/>
    <w:rsid w:val="00387730"/>
    <w:rsid w:val="00391512"/>
    <w:rsid w:val="00391DF1"/>
    <w:rsid w:val="00393155"/>
    <w:rsid w:val="003945A3"/>
    <w:rsid w:val="00395613"/>
    <w:rsid w:val="003963D9"/>
    <w:rsid w:val="00396FF5"/>
    <w:rsid w:val="00397341"/>
    <w:rsid w:val="003A0B26"/>
    <w:rsid w:val="003A1C3E"/>
    <w:rsid w:val="003A1DFF"/>
    <w:rsid w:val="003A1E60"/>
    <w:rsid w:val="003A513D"/>
    <w:rsid w:val="003A7774"/>
    <w:rsid w:val="003A7E67"/>
    <w:rsid w:val="003B0C2B"/>
    <w:rsid w:val="003B1A85"/>
    <w:rsid w:val="003B4A06"/>
    <w:rsid w:val="003B6DD4"/>
    <w:rsid w:val="003B723E"/>
    <w:rsid w:val="003C0314"/>
    <w:rsid w:val="003C032F"/>
    <w:rsid w:val="003C29FF"/>
    <w:rsid w:val="003C5A39"/>
    <w:rsid w:val="003C7358"/>
    <w:rsid w:val="003D121C"/>
    <w:rsid w:val="003D16DE"/>
    <w:rsid w:val="003D2A91"/>
    <w:rsid w:val="003D396E"/>
    <w:rsid w:val="003D39EB"/>
    <w:rsid w:val="003D3BC1"/>
    <w:rsid w:val="003D4C59"/>
    <w:rsid w:val="003E1C1A"/>
    <w:rsid w:val="003E21DB"/>
    <w:rsid w:val="003E2D76"/>
    <w:rsid w:val="003E502A"/>
    <w:rsid w:val="003E61F6"/>
    <w:rsid w:val="003E6FF0"/>
    <w:rsid w:val="003F2778"/>
    <w:rsid w:val="003F7786"/>
    <w:rsid w:val="004000D7"/>
    <w:rsid w:val="00400514"/>
    <w:rsid w:val="00401D0C"/>
    <w:rsid w:val="00402388"/>
    <w:rsid w:val="00403122"/>
    <w:rsid w:val="00403A64"/>
    <w:rsid w:val="0040409A"/>
    <w:rsid w:val="00404599"/>
    <w:rsid w:val="00405075"/>
    <w:rsid w:val="004056D5"/>
    <w:rsid w:val="0040600A"/>
    <w:rsid w:val="0040662B"/>
    <w:rsid w:val="00407537"/>
    <w:rsid w:val="0041102D"/>
    <w:rsid w:val="00411827"/>
    <w:rsid w:val="00411921"/>
    <w:rsid w:val="004127E6"/>
    <w:rsid w:val="004163BA"/>
    <w:rsid w:val="004165BD"/>
    <w:rsid w:val="004170F0"/>
    <w:rsid w:val="0042220D"/>
    <w:rsid w:val="00422EAD"/>
    <w:rsid w:val="00426028"/>
    <w:rsid w:val="0042704B"/>
    <w:rsid w:val="00427506"/>
    <w:rsid w:val="0043066B"/>
    <w:rsid w:val="00430A5D"/>
    <w:rsid w:val="00431B00"/>
    <w:rsid w:val="004328A4"/>
    <w:rsid w:val="0043377A"/>
    <w:rsid w:val="00436F5E"/>
    <w:rsid w:val="004379B6"/>
    <w:rsid w:val="00437AC8"/>
    <w:rsid w:val="00440179"/>
    <w:rsid w:val="0044252F"/>
    <w:rsid w:val="00442DD2"/>
    <w:rsid w:val="0044428E"/>
    <w:rsid w:val="0044578E"/>
    <w:rsid w:val="00445EEE"/>
    <w:rsid w:val="00446465"/>
    <w:rsid w:val="00450702"/>
    <w:rsid w:val="00450D1F"/>
    <w:rsid w:val="00452C19"/>
    <w:rsid w:val="004536B4"/>
    <w:rsid w:val="00453A86"/>
    <w:rsid w:val="00453E77"/>
    <w:rsid w:val="00454777"/>
    <w:rsid w:val="00456E39"/>
    <w:rsid w:val="00457C9E"/>
    <w:rsid w:val="00460534"/>
    <w:rsid w:val="00460D54"/>
    <w:rsid w:val="00461D3E"/>
    <w:rsid w:val="004629EB"/>
    <w:rsid w:val="00462ED3"/>
    <w:rsid w:val="00463118"/>
    <w:rsid w:val="00464857"/>
    <w:rsid w:val="004706CC"/>
    <w:rsid w:val="0047079D"/>
    <w:rsid w:val="0047161A"/>
    <w:rsid w:val="00474A36"/>
    <w:rsid w:val="00480169"/>
    <w:rsid w:val="00483BDE"/>
    <w:rsid w:val="00487E65"/>
    <w:rsid w:val="0049055B"/>
    <w:rsid w:val="004932C7"/>
    <w:rsid w:val="00494CF9"/>
    <w:rsid w:val="0049622C"/>
    <w:rsid w:val="00497727"/>
    <w:rsid w:val="00497D2C"/>
    <w:rsid w:val="004A08A7"/>
    <w:rsid w:val="004A147B"/>
    <w:rsid w:val="004A38E1"/>
    <w:rsid w:val="004A41C5"/>
    <w:rsid w:val="004A6820"/>
    <w:rsid w:val="004A6A73"/>
    <w:rsid w:val="004A6CC7"/>
    <w:rsid w:val="004A70F6"/>
    <w:rsid w:val="004B4839"/>
    <w:rsid w:val="004B58B8"/>
    <w:rsid w:val="004B75AC"/>
    <w:rsid w:val="004C0271"/>
    <w:rsid w:val="004C3361"/>
    <w:rsid w:val="004C3644"/>
    <w:rsid w:val="004C430D"/>
    <w:rsid w:val="004C7550"/>
    <w:rsid w:val="004C7C39"/>
    <w:rsid w:val="004D03DD"/>
    <w:rsid w:val="004D12DD"/>
    <w:rsid w:val="004D1C97"/>
    <w:rsid w:val="004D4B52"/>
    <w:rsid w:val="004D5121"/>
    <w:rsid w:val="004D6DE5"/>
    <w:rsid w:val="004E0288"/>
    <w:rsid w:val="004E122A"/>
    <w:rsid w:val="004E22D6"/>
    <w:rsid w:val="004E2D01"/>
    <w:rsid w:val="004E3528"/>
    <w:rsid w:val="004E35A7"/>
    <w:rsid w:val="004E4049"/>
    <w:rsid w:val="004E5778"/>
    <w:rsid w:val="004E5BD8"/>
    <w:rsid w:val="004E65C1"/>
    <w:rsid w:val="004E665D"/>
    <w:rsid w:val="004E7ED8"/>
    <w:rsid w:val="004F0A49"/>
    <w:rsid w:val="004F5591"/>
    <w:rsid w:val="004F7920"/>
    <w:rsid w:val="00501202"/>
    <w:rsid w:val="005021E8"/>
    <w:rsid w:val="0050376D"/>
    <w:rsid w:val="00503782"/>
    <w:rsid w:val="00505E7F"/>
    <w:rsid w:val="0050757C"/>
    <w:rsid w:val="00507DDC"/>
    <w:rsid w:val="00511854"/>
    <w:rsid w:val="00512AD4"/>
    <w:rsid w:val="00512C25"/>
    <w:rsid w:val="00515DA7"/>
    <w:rsid w:val="0052024A"/>
    <w:rsid w:val="00524DDF"/>
    <w:rsid w:val="00525DBB"/>
    <w:rsid w:val="005265F4"/>
    <w:rsid w:val="005302CB"/>
    <w:rsid w:val="0053247C"/>
    <w:rsid w:val="00533690"/>
    <w:rsid w:val="00534C56"/>
    <w:rsid w:val="00535453"/>
    <w:rsid w:val="00536512"/>
    <w:rsid w:val="00536F53"/>
    <w:rsid w:val="00537E8E"/>
    <w:rsid w:val="00540944"/>
    <w:rsid w:val="0054104B"/>
    <w:rsid w:val="00541324"/>
    <w:rsid w:val="00541881"/>
    <w:rsid w:val="0054255A"/>
    <w:rsid w:val="00542E1D"/>
    <w:rsid w:val="005450E6"/>
    <w:rsid w:val="00546A50"/>
    <w:rsid w:val="00547678"/>
    <w:rsid w:val="005500AF"/>
    <w:rsid w:val="00550F2F"/>
    <w:rsid w:val="005535F2"/>
    <w:rsid w:val="0055434C"/>
    <w:rsid w:val="005565F4"/>
    <w:rsid w:val="00557AEE"/>
    <w:rsid w:val="005615BF"/>
    <w:rsid w:val="00562845"/>
    <w:rsid w:val="00563C05"/>
    <w:rsid w:val="005649AC"/>
    <w:rsid w:val="00564BC5"/>
    <w:rsid w:val="005668F9"/>
    <w:rsid w:val="00566CBA"/>
    <w:rsid w:val="00567523"/>
    <w:rsid w:val="005712C3"/>
    <w:rsid w:val="00571A7C"/>
    <w:rsid w:val="005748F9"/>
    <w:rsid w:val="00577243"/>
    <w:rsid w:val="00580475"/>
    <w:rsid w:val="00580570"/>
    <w:rsid w:val="0058086C"/>
    <w:rsid w:val="00581CAA"/>
    <w:rsid w:val="0058212D"/>
    <w:rsid w:val="00582B76"/>
    <w:rsid w:val="00584820"/>
    <w:rsid w:val="0058571F"/>
    <w:rsid w:val="00587ADF"/>
    <w:rsid w:val="00587C16"/>
    <w:rsid w:val="00587F02"/>
    <w:rsid w:val="00591283"/>
    <w:rsid w:val="00592278"/>
    <w:rsid w:val="00592CFC"/>
    <w:rsid w:val="005973DE"/>
    <w:rsid w:val="005A3E4B"/>
    <w:rsid w:val="005A3ED5"/>
    <w:rsid w:val="005A4453"/>
    <w:rsid w:val="005A61CE"/>
    <w:rsid w:val="005A67E4"/>
    <w:rsid w:val="005A7E5A"/>
    <w:rsid w:val="005B1285"/>
    <w:rsid w:val="005B1410"/>
    <w:rsid w:val="005B294A"/>
    <w:rsid w:val="005B59C4"/>
    <w:rsid w:val="005B5FCC"/>
    <w:rsid w:val="005C09B7"/>
    <w:rsid w:val="005C0D5C"/>
    <w:rsid w:val="005C50BA"/>
    <w:rsid w:val="005C61A5"/>
    <w:rsid w:val="005C7336"/>
    <w:rsid w:val="005D0A98"/>
    <w:rsid w:val="005D0F53"/>
    <w:rsid w:val="005D205F"/>
    <w:rsid w:val="005D3A83"/>
    <w:rsid w:val="005D4A40"/>
    <w:rsid w:val="005D5652"/>
    <w:rsid w:val="005D5765"/>
    <w:rsid w:val="005D5B84"/>
    <w:rsid w:val="005D7144"/>
    <w:rsid w:val="005E249A"/>
    <w:rsid w:val="005E3759"/>
    <w:rsid w:val="005E3F36"/>
    <w:rsid w:val="005E493B"/>
    <w:rsid w:val="005E57F3"/>
    <w:rsid w:val="005E5D2D"/>
    <w:rsid w:val="005E7159"/>
    <w:rsid w:val="005F2698"/>
    <w:rsid w:val="005F2951"/>
    <w:rsid w:val="005F4FED"/>
    <w:rsid w:val="005F747F"/>
    <w:rsid w:val="005F795F"/>
    <w:rsid w:val="005F7ED3"/>
    <w:rsid w:val="005F7F14"/>
    <w:rsid w:val="006004F1"/>
    <w:rsid w:val="00600ECC"/>
    <w:rsid w:val="00601901"/>
    <w:rsid w:val="00602BF4"/>
    <w:rsid w:val="00602FD9"/>
    <w:rsid w:val="006037D2"/>
    <w:rsid w:val="006043BF"/>
    <w:rsid w:val="00605532"/>
    <w:rsid w:val="00605555"/>
    <w:rsid w:val="006064DD"/>
    <w:rsid w:val="00606B27"/>
    <w:rsid w:val="00611ACD"/>
    <w:rsid w:val="00611BA1"/>
    <w:rsid w:val="00613A8A"/>
    <w:rsid w:val="00613EA4"/>
    <w:rsid w:val="006200E8"/>
    <w:rsid w:val="00620904"/>
    <w:rsid w:val="0062323E"/>
    <w:rsid w:val="00624DDC"/>
    <w:rsid w:val="006253B6"/>
    <w:rsid w:val="006257ED"/>
    <w:rsid w:val="0062686E"/>
    <w:rsid w:val="00626B6F"/>
    <w:rsid w:val="00627238"/>
    <w:rsid w:val="00630379"/>
    <w:rsid w:val="00630455"/>
    <w:rsid w:val="006309E4"/>
    <w:rsid w:val="00630B30"/>
    <w:rsid w:val="00632E74"/>
    <w:rsid w:val="0063501C"/>
    <w:rsid w:val="00635477"/>
    <w:rsid w:val="006357CD"/>
    <w:rsid w:val="00635BCE"/>
    <w:rsid w:val="00636FC9"/>
    <w:rsid w:val="00637D4C"/>
    <w:rsid w:val="00641F4C"/>
    <w:rsid w:val="00642D38"/>
    <w:rsid w:val="00646043"/>
    <w:rsid w:val="00647BB3"/>
    <w:rsid w:val="006504EA"/>
    <w:rsid w:val="00650AFE"/>
    <w:rsid w:val="0065107A"/>
    <w:rsid w:val="00651FF6"/>
    <w:rsid w:val="00652F60"/>
    <w:rsid w:val="006545C2"/>
    <w:rsid w:val="006555F9"/>
    <w:rsid w:val="006569B6"/>
    <w:rsid w:val="00656B68"/>
    <w:rsid w:val="006607EF"/>
    <w:rsid w:val="00660E42"/>
    <w:rsid w:val="00660E5C"/>
    <w:rsid w:val="00661993"/>
    <w:rsid w:val="00661C66"/>
    <w:rsid w:val="00663097"/>
    <w:rsid w:val="00665094"/>
    <w:rsid w:val="00666F96"/>
    <w:rsid w:val="00672D37"/>
    <w:rsid w:val="00676222"/>
    <w:rsid w:val="006777D6"/>
    <w:rsid w:val="00677BEA"/>
    <w:rsid w:val="00677DF3"/>
    <w:rsid w:val="00677F28"/>
    <w:rsid w:val="00677F40"/>
    <w:rsid w:val="00680FA4"/>
    <w:rsid w:val="0068303E"/>
    <w:rsid w:val="0068383E"/>
    <w:rsid w:val="00685091"/>
    <w:rsid w:val="006869FD"/>
    <w:rsid w:val="00686F38"/>
    <w:rsid w:val="00686FE8"/>
    <w:rsid w:val="0069092A"/>
    <w:rsid w:val="00691F1C"/>
    <w:rsid w:val="006A2B00"/>
    <w:rsid w:val="006A2BF5"/>
    <w:rsid w:val="006A3289"/>
    <w:rsid w:val="006A4D02"/>
    <w:rsid w:val="006A5738"/>
    <w:rsid w:val="006A5EFE"/>
    <w:rsid w:val="006A636A"/>
    <w:rsid w:val="006A728D"/>
    <w:rsid w:val="006A7EB8"/>
    <w:rsid w:val="006B0236"/>
    <w:rsid w:val="006B09C0"/>
    <w:rsid w:val="006B103B"/>
    <w:rsid w:val="006B1BF9"/>
    <w:rsid w:val="006B31DA"/>
    <w:rsid w:val="006B53F1"/>
    <w:rsid w:val="006B6037"/>
    <w:rsid w:val="006B6272"/>
    <w:rsid w:val="006B7970"/>
    <w:rsid w:val="006B7A6D"/>
    <w:rsid w:val="006C0E56"/>
    <w:rsid w:val="006C1FBA"/>
    <w:rsid w:val="006C2AC7"/>
    <w:rsid w:val="006C30CC"/>
    <w:rsid w:val="006C31A8"/>
    <w:rsid w:val="006C4776"/>
    <w:rsid w:val="006C50AA"/>
    <w:rsid w:val="006C7AD0"/>
    <w:rsid w:val="006C7B96"/>
    <w:rsid w:val="006D65E8"/>
    <w:rsid w:val="006E3CDB"/>
    <w:rsid w:val="006E42C5"/>
    <w:rsid w:val="006E4F82"/>
    <w:rsid w:val="006E64CE"/>
    <w:rsid w:val="006E7222"/>
    <w:rsid w:val="006F1377"/>
    <w:rsid w:val="006F3D67"/>
    <w:rsid w:val="006F50A4"/>
    <w:rsid w:val="006F50EF"/>
    <w:rsid w:val="006F5821"/>
    <w:rsid w:val="006F5C72"/>
    <w:rsid w:val="006F6A2D"/>
    <w:rsid w:val="006F6C5C"/>
    <w:rsid w:val="006F79BD"/>
    <w:rsid w:val="007015C7"/>
    <w:rsid w:val="0070347F"/>
    <w:rsid w:val="00704BD5"/>
    <w:rsid w:val="00706317"/>
    <w:rsid w:val="00706EC5"/>
    <w:rsid w:val="00711592"/>
    <w:rsid w:val="007128D3"/>
    <w:rsid w:val="00714EF3"/>
    <w:rsid w:val="00715BD4"/>
    <w:rsid w:val="00716998"/>
    <w:rsid w:val="007169F1"/>
    <w:rsid w:val="00717BDC"/>
    <w:rsid w:val="00720202"/>
    <w:rsid w:val="00721085"/>
    <w:rsid w:val="00721395"/>
    <w:rsid w:val="00723A28"/>
    <w:rsid w:val="00723A80"/>
    <w:rsid w:val="00726E1A"/>
    <w:rsid w:val="00727B29"/>
    <w:rsid w:val="00727F06"/>
    <w:rsid w:val="00728034"/>
    <w:rsid w:val="0073282A"/>
    <w:rsid w:val="00732901"/>
    <w:rsid w:val="00735103"/>
    <w:rsid w:val="00735225"/>
    <w:rsid w:val="0073565E"/>
    <w:rsid w:val="007357F2"/>
    <w:rsid w:val="00736A6B"/>
    <w:rsid w:val="00736B62"/>
    <w:rsid w:val="007371CC"/>
    <w:rsid w:val="007375DF"/>
    <w:rsid w:val="00737DFB"/>
    <w:rsid w:val="00740D62"/>
    <w:rsid w:val="007413F8"/>
    <w:rsid w:val="00741FFB"/>
    <w:rsid w:val="007424B0"/>
    <w:rsid w:val="00745791"/>
    <w:rsid w:val="00747265"/>
    <w:rsid w:val="00750AFF"/>
    <w:rsid w:val="007522F7"/>
    <w:rsid w:val="007547F5"/>
    <w:rsid w:val="00754EAC"/>
    <w:rsid w:val="007558CE"/>
    <w:rsid w:val="00756C4E"/>
    <w:rsid w:val="00760772"/>
    <w:rsid w:val="007621F5"/>
    <w:rsid w:val="007638C3"/>
    <w:rsid w:val="007642AF"/>
    <w:rsid w:val="00764C85"/>
    <w:rsid w:val="007671F4"/>
    <w:rsid w:val="00768ECB"/>
    <w:rsid w:val="007716E3"/>
    <w:rsid w:val="00771BA1"/>
    <w:rsid w:val="007726DD"/>
    <w:rsid w:val="007733A4"/>
    <w:rsid w:val="0077408D"/>
    <w:rsid w:val="00774CED"/>
    <w:rsid w:val="00774EF7"/>
    <w:rsid w:val="007754D2"/>
    <w:rsid w:val="0077558F"/>
    <w:rsid w:val="007763D6"/>
    <w:rsid w:val="0077659C"/>
    <w:rsid w:val="00780FD9"/>
    <w:rsid w:val="007828EA"/>
    <w:rsid w:val="00782D0D"/>
    <w:rsid w:val="00783746"/>
    <w:rsid w:val="00785C62"/>
    <w:rsid w:val="0079025F"/>
    <w:rsid w:val="007913DE"/>
    <w:rsid w:val="00793E3E"/>
    <w:rsid w:val="007A1C85"/>
    <w:rsid w:val="007A29C5"/>
    <w:rsid w:val="007A38C5"/>
    <w:rsid w:val="007A3ED6"/>
    <w:rsid w:val="007A4A31"/>
    <w:rsid w:val="007A4FCC"/>
    <w:rsid w:val="007A785D"/>
    <w:rsid w:val="007A7933"/>
    <w:rsid w:val="007A7DC4"/>
    <w:rsid w:val="007B1F8D"/>
    <w:rsid w:val="007B3856"/>
    <w:rsid w:val="007B3E3B"/>
    <w:rsid w:val="007B6CDD"/>
    <w:rsid w:val="007B735D"/>
    <w:rsid w:val="007C0DC3"/>
    <w:rsid w:val="007C0E9F"/>
    <w:rsid w:val="007C1706"/>
    <w:rsid w:val="007C1CF1"/>
    <w:rsid w:val="007C46A1"/>
    <w:rsid w:val="007C6418"/>
    <w:rsid w:val="007C7B4B"/>
    <w:rsid w:val="007D0520"/>
    <w:rsid w:val="007D0F6E"/>
    <w:rsid w:val="007D27EB"/>
    <w:rsid w:val="007D29BE"/>
    <w:rsid w:val="007D2B41"/>
    <w:rsid w:val="007D350D"/>
    <w:rsid w:val="007E0A3D"/>
    <w:rsid w:val="007E2195"/>
    <w:rsid w:val="007E2E5F"/>
    <w:rsid w:val="007E3933"/>
    <w:rsid w:val="007E3F00"/>
    <w:rsid w:val="007E5A57"/>
    <w:rsid w:val="007E708B"/>
    <w:rsid w:val="007E7CDF"/>
    <w:rsid w:val="007F00FB"/>
    <w:rsid w:val="007F2053"/>
    <w:rsid w:val="007F341D"/>
    <w:rsid w:val="007F58BD"/>
    <w:rsid w:val="007F761D"/>
    <w:rsid w:val="00800F4B"/>
    <w:rsid w:val="00807E35"/>
    <w:rsid w:val="00812819"/>
    <w:rsid w:val="00813C84"/>
    <w:rsid w:val="00813F0F"/>
    <w:rsid w:val="008144D4"/>
    <w:rsid w:val="0081519B"/>
    <w:rsid w:val="00815591"/>
    <w:rsid w:val="00815735"/>
    <w:rsid w:val="00820B39"/>
    <w:rsid w:val="008216EF"/>
    <w:rsid w:val="0082203E"/>
    <w:rsid w:val="00823428"/>
    <w:rsid w:val="008245E2"/>
    <w:rsid w:val="008267B4"/>
    <w:rsid w:val="00830687"/>
    <w:rsid w:val="0083076D"/>
    <w:rsid w:val="008314A2"/>
    <w:rsid w:val="00831720"/>
    <w:rsid w:val="008327C7"/>
    <w:rsid w:val="00834C54"/>
    <w:rsid w:val="008369BA"/>
    <w:rsid w:val="00840D32"/>
    <w:rsid w:val="00843933"/>
    <w:rsid w:val="00844563"/>
    <w:rsid w:val="00844D4D"/>
    <w:rsid w:val="008502D9"/>
    <w:rsid w:val="00850F4C"/>
    <w:rsid w:val="008516A7"/>
    <w:rsid w:val="008531D0"/>
    <w:rsid w:val="00860352"/>
    <w:rsid w:val="0086055E"/>
    <w:rsid w:val="00864C1F"/>
    <w:rsid w:val="00865BAB"/>
    <w:rsid w:val="00865F68"/>
    <w:rsid w:val="00866646"/>
    <w:rsid w:val="00867A2F"/>
    <w:rsid w:val="0086A4A1"/>
    <w:rsid w:val="00870292"/>
    <w:rsid w:val="00870CEE"/>
    <w:rsid w:val="00870D72"/>
    <w:rsid w:val="00870F25"/>
    <w:rsid w:val="00870FA1"/>
    <w:rsid w:val="00871A3B"/>
    <w:rsid w:val="00872EB8"/>
    <w:rsid w:val="0087434F"/>
    <w:rsid w:val="00875220"/>
    <w:rsid w:val="008752E9"/>
    <w:rsid w:val="008752F1"/>
    <w:rsid w:val="008756F3"/>
    <w:rsid w:val="00875CEF"/>
    <w:rsid w:val="0087636F"/>
    <w:rsid w:val="00882054"/>
    <w:rsid w:val="00883119"/>
    <w:rsid w:val="00883728"/>
    <w:rsid w:val="00887D54"/>
    <w:rsid w:val="00887EA2"/>
    <w:rsid w:val="00887F4A"/>
    <w:rsid w:val="0089012A"/>
    <w:rsid w:val="00891CD9"/>
    <w:rsid w:val="00892114"/>
    <w:rsid w:val="00894302"/>
    <w:rsid w:val="0089651E"/>
    <w:rsid w:val="00896CF0"/>
    <w:rsid w:val="00897327"/>
    <w:rsid w:val="00897759"/>
    <w:rsid w:val="00897F8D"/>
    <w:rsid w:val="008A043B"/>
    <w:rsid w:val="008A0BD0"/>
    <w:rsid w:val="008A16DE"/>
    <w:rsid w:val="008A2B9D"/>
    <w:rsid w:val="008A3445"/>
    <w:rsid w:val="008A36D4"/>
    <w:rsid w:val="008A39AE"/>
    <w:rsid w:val="008A5023"/>
    <w:rsid w:val="008A582D"/>
    <w:rsid w:val="008B166A"/>
    <w:rsid w:val="008B19D8"/>
    <w:rsid w:val="008B1F2C"/>
    <w:rsid w:val="008B331B"/>
    <w:rsid w:val="008B37EA"/>
    <w:rsid w:val="008B50F4"/>
    <w:rsid w:val="008B7054"/>
    <w:rsid w:val="008B7834"/>
    <w:rsid w:val="008B7C54"/>
    <w:rsid w:val="008C1C02"/>
    <w:rsid w:val="008C2602"/>
    <w:rsid w:val="008C27A0"/>
    <w:rsid w:val="008C28B8"/>
    <w:rsid w:val="008C2C99"/>
    <w:rsid w:val="008C3D18"/>
    <w:rsid w:val="008C4AE9"/>
    <w:rsid w:val="008C7CA9"/>
    <w:rsid w:val="008D077A"/>
    <w:rsid w:val="008D0945"/>
    <w:rsid w:val="008D2C40"/>
    <w:rsid w:val="008D584D"/>
    <w:rsid w:val="008D6E79"/>
    <w:rsid w:val="008E0239"/>
    <w:rsid w:val="008E1E96"/>
    <w:rsid w:val="008E3C29"/>
    <w:rsid w:val="008E4718"/>
    <w:rsid w:val="008E4A2C"/>
    <w:rsid w:val="008F039B"/>
    <w:rsid w:val="008F0BF7"/>
    <w:rsid w:val="008F2446"/>
    <w:rsid w:val="008F3796"/>
    <w:rsid w:val="008F3FC9"/>
    <w:rsid w:val="008F56B2"/>
    <w:rsid w:val="00901040"/>
    <w:rsid w:val="0090151D"/>
    <w:rsid w:val="00904EBC"/>
    <w:rsid w:val="00905B43"/>
    <w:rsid w:val="00906F6A"/>
    <w:rsid w:val="009075AA"/>
    <w:rsid w:val="00907F59"/>
    <w:rsid w:val="0091142B"/>
    <w:rsid w:val="0091144D"/>
    <w:rsid w:val="009115A2"/>
    <w:rsid w:val="009139B3"/>
    <w:rsid w:val="00920ABA"/>
    <w:rsid w:val="00921A5F"/>
    <w:rsid w:val="00922106"/>
    <w:rsid w:val="009235F0"/>
    <w:rsid w:val="00923F25"/>
    <w:rsid w:val="009251AA"/>
    <w:rsid w:val="0092547A"/>
    <w:rsid w:val="00927557"/>
    <w:rsid w:val="009343F6"/>
    <w:rsid w:val="00936B6D"/>
    <w:rsid w:val="00937549"/>
    <w:rsid w:val="009378D2"/>
    <w:rsid w:val="00937C22"/>
    <w:rsid w:val="00941B2C"/>
    <w:rsid w:val="00944C1B"/>
    <w:rsid w:val="00946B55"/>
    <w:rsid w:val="00947759"/>
    <w:rsid w:val="00952F08"/>
    <w:rsid w:val="00953458"/>
    <w:rsid w:val="00953776"/>
    <w:rsid w:val="009561CC"/>
    <w:rsid w:val="0095663A"/>
    <w:rsid w:val="0095705E"/>
    <w:rsid w:val="00957592"/>
    <w:rsid w:val="00957B68"/>
    <w:rsid w:val="00957C4B"/>
    <w:rsid w:val="00957CDA"/>
    <w:rsid w:val="0096054C"/>
    <w:rsid w:val="00962B53"/>
    <w:rsid w:val="00963503"/>
    <w:rsid w:val="00965DBD"/>
    <w:rsid w:val="0096670C"/>
    <w:rsid w:val="00967D74"/>
    <w:rsid w:val="00971944"/>
    <w:rsid w:val="00971E2B"/>
    <w:rsid w:val="00972BDC"/>
    <w:rsid w:val="009730ED"/>
    <w:rsid w:val="00973417"/>
    <w:rsid w:val="00973939"/>
    <w:rsid w:val="00973E17"/>
    <w:rsid w:val="00974C13"/>
    <w:rsid w:val="00975E15"/>
    <w:rsid w:val="00976204"/>
    <w:rsid w:val="00980BD1"/>
    <w:rsid w:val="009815C6"/>
    <w:rsid w:val="009823A6"/>
    <w:rsid w:val="00983BFC"/>
    <w:rsid w:val="009842E2"/>
    <w:rsid w:val="0099162D"/>
    <w:rsid w:val="00992FEB"/>
    <w:rsid w:val="00993F4A"/>
    <w:rsid w:val="0099435F"/>
    <w:rsid w:val="00994943"/>
    <w:rsid w:val="00996201"/>
    <w:rsid w:val="009967FD"/>
    <w:rsid w:val="00996952"/>
    <w:rsid w:val="009A049A"/>
    <w:rsid w:val="009A11C5"/>
    <w:rsid w:val="009A171B"/>
    <w:rsid w:val="009A30EB"/>
    <w:rsid w:val="009A39E1"/>
    <w:rsid w:val="009A3AD8"/>
    <w:rsid w:val="009A4E89"/>
    <w:rsid w:val="009A6369"/>
    <w:rsid w:val="009A6711"/>
    <w:rsid w:val="009A6EE8"/>
    <w:rsid w:val="009B0F58"/>
    <w:rsid w:val="009B7878"/>
    <w:rsid w:val="009C1241"/>
    <w:rsid w:val="009C1391"/>
    <w:rsid w:val="009C1D45"/>
    <w:rsid w:val="009C2785"/>
    <w:rsid w:val="009C3380"/>
    <w:rsid w:val="009C3A5A"/>
    <w:rsid w:val="009C64A8"/>
    <w:rsid w:val="009C7471"/>
    <w:rsid w:val="009D2B7E"/>
    <w:rsid w:val="009D31AE"/>
    <w:rsid w:val="009D3D3C"/>
    <w:rsid w:val="009D49C9"/>
    <w:rsid w:val="009D5907"/>
    <w:rsid w:val="009D5A27"/>
    <w:rsid w:val="009D6C0F"/>
    <w:rsid w:val="009D6E5D"/>
    <w:rsid w:val="009D7964"/>
    <w:rsid w:val="009E0932"/>
    <w:rsid w:val="009E0E3D"/>
    <w:rsid w:val="009E2D69"/>
    <w:rsid w:val="009E462E"/>
    <w:rsid w:val="009E5E99"/>
    <w:rsid w:val="009E70F5"/>
    <w:rsid w:val="009E7659"/>
    <w:rsid w:val="009E7E38"/>
    <w:rsid w:val="009F02A4"/>
    <w:rsid w:val="009F101E"/>
    <w:rsid w:val="009F265B"/>
    <w:rsid w:val="009F46FA"/>
    <w:rsid w:val="009F482C"/>
    <w:rsid w:val="009F5155"/>
    <w:rsid w:val="009F68DB"/>
    <w:rsid w:val="009F792D"/>
    <w:rsid w:val="00A001C8"/>
    <w:rsid w:val="00A00D75"/>
    <w:rsid w:val="00A02494"/>
    <w:rsid w:val="00A02583"/>
    <w:rsid w:val="00A03B75"/>
    <w:rsid w:val="00A03E3F"/>
    <w:rsid w:val="00A0437B"/>
    <w:rsid w:val="00A063BF"/>
    <w:rsid w:val="00A1059B"/>
    <w:rsid w:val="00A10C37"/>
    <w:rsid w:val="00A1108E"/>
    <w:rsid w:val="00A131BB"/>
    <w:rsid w:val="00A14251"/>
    <w:rsid w:val="00A15792"/>
    <w:rsid w:val="00A15A9F"/>
    <w:rsid w:val="00A171D6"/>
    <w:rsid w:val="00A1778A"/>
    <w:rsid w:val="00A22217"/>
    <w:rsid w:val="00A268C3"/>
    <w:rsid w:val="00A27CD0"/>
    <w:rsid w:val="00A3137F"/>
    <w:rsid w:val="00A31A49"/>
    <w:rsid w:val="00A35464"/>
    <w:rsid w:val="00A359B5"/>
    <w:rsid w:val="00A35B24"/>
    <w:rsid w:val="00A35ED5"/>
    <w:rsid w:val="00A36134"/>
    <w:rsid w:val="00A362B6"/>
    <w:rsid w:val="00A362C7"/>
    <w:rsid w:val="00A40559"/>
    <w:rsid w:val="00A4163D"/>
    <w:rsid w:val="00A42F6D"/>
    <w:rsid w:val="00A434EE"/>
    <w:rsid w:val="00A43CE1"/>
    <w:rsid w:val="00A443A0"/>
    <w:rsid w:val="00A449A9"/>
    <w:rsid w:val="00A458DA"/>
    <w:rsid w:val="00A5022A"/>
    <w:rsid w:val="00A50FBD"/>
    <w:rsid w:val="00A517E5"/>
    <w:rsid w:val="00A52E2A"/>
    <w:rsid w:val="00A60588"/>
    <w:rsid w:val="00A61BEE"/>
    <w:rsid w:val="00A6287A"/>
    <w:rsid w:val="00A63472"/>
    <w:rsid w:val="00A63C34"/>
    <w:rsid w:val="00A646C0"/>
    <w:rsid w:val="00A67B31"/>
    <w:rsid w:val="00A67DFF"/>
    <w:rsid w:val="00A71475"/>
    <w:rsid w:val="00A714DC"/>
    <w:rsid w:val="00A7179C"/>
    <w:rsid w:val="00A71D77"/>
    <w:rsid w:val="00A7382C"/>
    <w:rsid w:val="00A761CB"/>
    <w:rsid w:val="00A774AE"/>
    <w:rsid w:val="00A779A1"/>
    <w:rsid w:val="00A82DC2"/>
    <w:rsid w:val="00A85300"/>
    <w:rsid w:val="00A85701"/>
    <w:rsid w:val="00A877BC"/>
    <w:rsid w:val="00A879C4"/>
    <w:rsid w:val="00A87E81"/>
    <w:rsid w:val="00A90368"/>
    <w:rsid w:val="00A921B7"/>
    <w:rsid w:val="00A93BBC"/>
    <w:rsid w:val="00A93D14"/>
    <w:rsid w:val="00A941E7"/>
    <w:rsid w:val="00AA2856"/>
    <w:rsid w:val="00AA2EC6"/>
    <w:rsid w:val="00AA677B"/>
    <w:rsid w:val="00AA6F35"/>
    <w:rsid w:val="00AB4F3F"/>
    <w:rsid w:val="00AC310D"/>
    <w:rsid w:val="00AC395C"/>
    <w:rsid w:val="00AC4550"/>
    <w:rsid w:val="00AC5688"/>
    <w:rsid w:val="00AD0344"/>
    <w:rsid w:val="00AD0BAF"/>
    <w:rsid w:val="00AD0C3F"/>
    <w:rsid w:val="00AD1B17"/>
    <w:rsid w:val="00AD3261"/>
    <w:rsid w:val="00AD4355"/>
    <w:rsid w:val="00AD474E"/>
    <w:rsid w:val="00AD6D8A"/>
    <w:rsid w:val="00AE0A37"/>
    <w:rsid w:val="00AE2232"/>
    <w:rsid w:val="00AE2723"/>
    <w:rsid w:val="00AE2C74"/>
    <w:rsid w:val="00AE3F5F"/>
    <w:rsid w:val="00AE618F"/>
    <w:rsid w:val="00AE6F40"/>
    <w:rsid w:val="00AE77C8"/>
    <w:rsid w:val="00B0014B"/>
    <w:rsid w:val="00B01C15"/>
    <w:rsid w:val="00B026D1"/>
    <w:rsid w:val="00B02A9A"/>
    <w:rsid w:val="00B039E2"/>
    <w:rsid w:val="00B04785"/>
    <w:rsid w:val="00B13297"/>
    <w:rsid w:val="00B13BD0"/>
    <w:rsid w:val="00B13DC4"/>
    <w:rsid w:val="00B13EEC"/>
    <w:rsid w:val="00B15DFF"/>
    <w:rsid w:val="00B17B7C"/>
    <w:rsid w:val="00B205E9"/>
    <w:rsid w:val="00B23277"/>
    <w:rsid w:val="00B232EC"/>
    <w:rsid w:val="00B245AD"/>
    <w:rsid w:val="00B24B7C"/>
    <w:rsid w:val="00B24FDC"/>
    <w:rsid w:val="00B331BA"/>
    <w:rsid w:val="00B34B97"/>
    <w:rsid w:val="00B3652D"/>
    <w:rsid w:val="00B373EE"/>
    <w:rsid w:val="00B37A9B"/>
    <w:rsid w:val="00B4182B"/>
    <w:rsid w:val="00B42D68"/>
    <w:rsid w:val="00B44A8C"/>
    <w:rsid w:val="00B461BE"/>
    <w:rsid w:val="00B53C30"/>
    <w:rsid w:val="00B54D7B"/>
    <w:rsid w:val="00B554A5"/>
    <w:rsid w:val="00B55E54"/>
    <w:rsid w:val="00B5646D"/>
    <w:rsid w:val="00B56589"/>
    <w:rsid w:val="00B57F28"/>
    <w:rsid w:val="00B64D04"/>
    <w:rsid w:val="00B64D05"/>
    <w:rsid w:val="00B65A6E"/>
    <w:rsid w:val="00B65F4A"/>
    <w:rsid w:val="00B70081"/>
    <w:rsid w:val="00B70460"/>
    <w:rsid w:val="00B70B12"/>
    <w:rsid w:val="00B711D5"/>
    <w:rsid w:val="00B73813"/>
    <w:rsid w:val="00B749B8"/>
    <w:rsid w:val="00B754B1"/>
    <w:rsid w:val="00B75B8D"/>
    <w:rsid w:val="00B75E81"/>
    <w:rsid w:val="00B774D5"/>
    <w:rsid w:val="00B80EAD"/>
    <w:rsid w:val="00B8269C"/>
    <w:rsid w:val="00B848EB"/>
    <w:rsid w:val="00B84E62"/>
    <w:rsid w:val="00B864EA"/>
    <w:rsid w:val="00B86987"/>
    <w:rsid w:val="00B92D39"/>
    <w:rsid w:val="00B93AB7"/>
    <w:rsid w:val="00B9441B"/>
    <w:rsid w:val="00B97536"/>
    <w:rsid w:val="00BA1093"/>
    <w:rsid w:val="00BA2109"/>
    <w:rsid w:val="00BA27DE"/>
    <w:rsid w:val="00BA3383"/>
    <w:rsid w:val="00BA42C8"/>
    <w:rsid w:val="00BA52EF"/>
    <w:rsid w:val="00BA75B5"/>
    <w:rsid w:val="00BA79A7"/>
    <w:rsid w:val="00BB0C98"/>
    <w:rsid w:val="00BB0D0A"/>
    <w:rsid w:val="00BB0D80"/>
    <w:rsid w:val="00BB2B70"/>
    <w:rsid w:val="00BB2C42"/>
    <w:rsid w:val="00BB319C"/>
    <w:rsid w:val="00BB4BF8"/>
    <w:rsid w:val="00BB4C92"/>
    <w:rsid w:val="00BB5A10"/>
    <w:rsid w:val="00BB5F79"/>
    <w:rsid w:val="00BB67EB"/>
    <w:rsid w:val="00BB7307"/>
    <w:rsid w:val="00BB7C7E"/>
    <w:rsid w:val="00BC05FB"/>
    <w:rsid w:val="00BC082D"/>
    <w:rsid w:val="00BC3401"/>
    <w:rsid w:val="00BC3AED"/>
    <w:rsid w:val="00BC66D9"/>
    <w:rsid w:val="00BD0267"/>
    <w:rsid w:val="00BD32CB"/>
    <w:rsid w:val="00BD3B8D"/>
    <w:rsid w:val="00BD4277"/>
    <w:rsid w:val="00BD446C"/>
    <w:rsid w:val="00BD58CA"/>
    <w:rsid w:val="00BD625E"/>
    <w:rsid w:val="00BD6C03"/>
    <w:rsid w:val="00BD702B"/>
    <w:rsid w:val="00BD733E"/>
    <w:rsid w:val="00BD7963"/>
    <w:rsid w:val="00BD7B78"/>
    <w:rsid w:val="00BD7CBF"/>
    <w:rsid w:val="00BE1603"/>
    <w:rsid w:val="00BE1FA1"/>
    <w:rsid w:val="00BE371B"/>
    <w:rsid w:val="00BE51D1"/>
    <w:rsid w:val="00BE773B"/>
    <w:rsid w:val="00BF48C0"/>
    <w:rsid w:val="00BF7611"/>
    <w:rsid w:val="00BF7B7E"/>
    <w:rsid w:val="00C00E6C"/>
    <w:rsid w:val="00C011D0"/>
    <w:rsid w:val="00C029FB"/>
    <w:rsid w:val="00C02D73"/>
    <w:rsid w:val="00C03C6B"/>
    <w:rsid w:val="00C04B46"/>
    <w:rsid w:val="00C04CF3"/>
    <w:rsid w:val="00C05352"/>
    <w:rsid w:val="00C0776B"/>
    <w:rsid w:val="00C10B65"/>
    <w:rsid w:val="00C10CF7"/>
    <w:rsid w:val="00C1299F"/>
    <w:rsid w:val="00C14783"/>
    <w:rsid w:val="00C15AED"/>
    <w:rsid w:val="00C1676A"/>
    <w:rsid w:val="00C178B1"/>
    <w:rsid w:val="00C17B60"/>
    <w:rsid w:val="00C22860"/>
    <w:rsid w:val="00C23840"/>
    <w:rsid w:val="00C23DD5"/>
    <w:rsid w:val="00C26F71"/>
    <w:rsid w:val="00C279E9"/>
    <w:rsid w:val="00C27D00"/>
    <w:rsid w:val="00C32404"/>
    <w:rsid w:val="00C33E73"/>
    <w:rsid w:val="00C349DE"/>
    <w:rsid w:val="00C359DF"/>
    <w:rsid w:val="00C361BE"/>
    <w:rsid w:val="00C3683C"/>
    <w:rsid w:val="00C36C1D"/>
    <w:rsid w:val="00C3742C"/>
    <w:rsid w:val="00C42BB5"/>
    <w:rsid w:val="00C43731"/>
    <w:rsid w:val="00C44125"/>
    <w:rsid w:val="00C441A6"/>
    <w:rsid w:val="00C460E0"/>
    <w:rsid w:val="00C461BC"/>
    <w:rsid w:val="00C47080"/>
    <w:rsid w:val="00C47CF3"/>
    <w:rsid w:val="00C50229"/>
    <w:rsid w:val="00C53AEC"/>
    <w:rsid w:val="00C573B2"/>
    <w:rsid w:val="00C6077E"/>
    <w:rsid w:val="00C617CF"/>
    <w:rsid w:val="00C624AA"/>
    <w:rsid w:val="00C6409D"/>
    <w:rsid w:val="00C64B57"/>
    <w:rsid w:val="00C664E0"/>
    <w:rsid w:val="00C70366"/>
    <w:rsid w:val="00C7152E"/>
    <w:rsid w:val="00C719A7"/>
    <w:rsid w:val="00C73360"/>
    <w:rsid w:val="00C86CB2"/>
    <w:rsid w:val="00C86D36"/>
    <w:rsid w:val="00C91C71"/>
    <w:rsid w:val="00C9215E"/>
    <w:rsid w:val="00C9278C"/>
    <w:rsid w:val="00C93182"/>
    <w:rsid w:val="00C931AD"/>
    <w:rsid w:val="00C95126"/>
    <w:rsid w:val="00CA027C"/>
    <w:rsid w:val="00CA1E82"/>
    <w:rsid w:val="00CA27E0"/>
    <w:rsid w:val="00CA35E2"/>
    <w:rsid w:val="00CA46FA"/>
    <w:rsid w:val="00CA5EC7"/>
    <w:rsid w:val="00CA72A5"/>
    <w:rsid w:val="00CA78AF"/>
    <w:rsid w:val="00CA7D03"/>
    <w:rsid w:val="00CB1F9B"/>
    <w:rsid w:val="00CB2ED6"/>
    <w:rsid w:val="00CB41F0"/>
    <w:rsid w:val="00CB4358"/>
    <w:rsid w:val="00CB441D"/>
    <w:rsid w:val="00CB573A"/>
    <w:rsid w:val="00CB57CE"/>
    <w:rsid w:val="00CB5DA6"/>
    <w:rsid w:val="00CB6FEF"/>
    <w:rsid w:val="00CC07BF"/>
    <w:rsid w:val="00CC117A"/>
    <w:rsid w:val="00CC236A"/>
    <w:rsid w:val="00CC2727"/>
    <w:rsid w:val="00CC3A0A"/>
    <w:rsid w:val="00CC4651"/>
    <w:rsid w:val="00CC520B"/>
    <w:rsid w:val="00CC59C9"/>
    <w:rsid w:val="00CC7C17"/>
    <w:rsid w:val="00CD09FE"/>
    <w:rsid w:val="00CD1A32"/>
    <w:rsid w:val="00CD4079"/>
    <w:rsid w:val="00CD4113"/>
    <w:rsid w:val="00CD414C"/>
    <w:rsid w:val="00CD4234"/>
    <w:rsid w:val="00CD4586"/>
    <w:rsid w:val="00CD58E3"/>
    <w:rsid w:val="00CD6134"/>
    <w:rsid w:val="00CD66AF"/>
    <w:rsid w:val="00CE018E"/>
    <w:rsid w:val="00CE14B9"/>
    <w:rsid w:val="00CE4AEE"/>
    <w:rsid w:val="00CE52CE"/>
    <w:rsid w:val="00CE5A50"/>
    <w:rsid w:val="00CE5DC9"/>
    <w:rsid w:val="00CE7A4A"/>
    <w:rsid w:val="00CF19CB"/>
    <w:rsid w:val="00CF264A"/>
    <w:rsid w:val="00CF2B97"/>
    <w:rsid w:val="00CF315D"/>
    <w:rsid w:val="00CF4820"/>
    <w:rsid w:val="00CF68D5"/>
    <w:rsid w:val="00CF6D62"/>
    <w:rsid w:val="00CF75C6"/>
    <w:rsid w:val="00CF770E"/>
    <w:rsid w:val="00D011EB"/>
    <w:rsid w:val="00D01279"/>
    <w:rsid w:val="00D014C1"/>
    <w:rsid w:val="00D05762"/>
    <w:rsid w:val="00D07B0D"/>
    <w:rsid w:val="00D07DFD"/>
    <w:rsid w:val="00D07F74"/>
    <w:rsid w:val="00D096EC"/>
    <w:rsid w:val="00D1112D"/>
    <w:rsid w:val="00D11366"/>
    <w:rsid w:val="00D1343F"/>
    <w:rsid w:val="00D13AA8"/>
    <w:rsid w:val="00D14145"/>
    <w:rsid w:val="00D169C1"/>
    <w:rsid w:val="00D20A0E"/>
    <w:rsid w:val="00D2202E"/>
    <w:rsid w:val="00D239B5"/>
    <w:rsid w:val="00D26517"/>
    <w:rsid w:val="00D26573"/>
    <w:rsid w:val="00D2738E"/>
    <w:rsid w:val="00D30B6F"/>
    <w:rsid w:val="00D31CA9"/>
    <w:rsid w:val="00D32332"/>
    <w:rsid w:val="00D32B72"/>
    <w:rsid w:val="00D32E6D"/>
    <w:rsid w:val="00D3304F"/>
    <w:rsid w:val="00D3508A"/>
    <w:rsid w:val="00D360BF"/>
    <w:rsid w:val="00D36462"/>
    <w:rsid w:val="00D4033C"/>
    <w:rsid w:val="00D40CCF"/>
    <w:rsid w:val="00D4186C"/>
    <w:rsid w:val="00D42295"/>
    <w:rsid w:val="00D426A9"/>
    <w:rsid w:val="00D42733"/>
    <w:rsid w:val="00D44089"/>
    <w:rsid w:val="00D44659"/>
    <w:rsid w:val="00D44F44"/>
    <w:rsid w:val="00D45504"/>
    <w:rsid w:val="00D47AD9"/>
    <w:rsid w:val="00D52AF7"/>
    <w:rsid w:val="00D5346A"/>
    <w:rsid w:val="00D53BB1"/>
    <w:rsid w:val="00D55553"/>
    <w:rsid w:val="00D55767"/>
    <w:rsid w:val="00D56F4D"/>
    <w:rsid w:val="00D57B1F"/>
    <w:rsid w:val="00D57CF0"/>
    <w:rsid w:val="00D62580"/>
    <w:rsid w:val="00D62E28"/>
    <w:rsid w:val="00D6360A"/>
    <w:rsid w:val="00D639A9"/>
    <w:rsid w:val="00D65423"/>
    <w:rsid w:val="00D6612A"/>
    <w:rsid w:val="00D70A12"/>
    <w:rsid w:val="00D7179D"/>
    <w:rsid w:val="00D71BA0"/>
    <w:rsid w:val="00D72AF2"/>
    <w:rsid w:val="00D73CF6"/>
    <w:rsid w:val="00D749DF"/>
    <w:rsid w:val="00D749F4"/>
    <w:rsid w:val="00D75214"/>
    <w:rsid w:val="00D77B5B"/>
    <w:rsid w:val="00D77E66"/>
    <w:rsid w:val="00D819AF"/>
    <w:rsid w:val="00D81BDC"/>
    <w:rsid w:val="00D81D45"/>
    <w:rsid w:val="00D82755"/>
    <w:rsid w:val="00D82E67"/>
    <w:rsid w:val="00D831AC"/>
    <w:rsid w:val="00D835F4"/>
    <w:rsid w:val="00D83D96"/>
    <w:rsid w:val="00D8585C"/>
    <w:rsid w:val="00D86299"/>
    <w:rsid w:val="00D87B09"/>
    <w:rsid w:val="00D952EC"/>
    <w:rsid w:val="00D97926"/>
    <w:rsid w:val="00D97E5A"/>
    <w:rsid w:val="00DA16D9"/>
    <w:rsid w:val="00DA2D11"/>
    <w:rsid w:val="00DA3557"/>
    <w:rsid w:val="00DA3CF4"/>
    <w:rsid w:val="00DA4701"/>
    <w:rsid w:val="00DB0908"/>
    <w:rsid w:val="00DB09F7"/>
    <w:rsid w:val="00DB1624"/>
    <w:rsid w:val="00DC032A"/>
    <w:rsid w:val="00DC2BFA"/>
    <w:rsid w:val="00DC358C"/>
    <w:rsid w:val="00DC4A16"/>
    <w:rsid w:val="00DC539E"/>
    <w:rsid w:val="00DC5A1A"/>
    <w:rsid w:val="00DC65F2"/>
    <w:rsid w:val="00DC7521"/>
    <w:rsid w:val="00DC77DC"/>
    <w:rsid w:val="00DC7876"/>
    <w:rsid w:val="00DC7DD5"/>
    <w:rsid w:val="00DD0327"/>
    <w:rsid w:val="00DD0EC8"/>
    <w:rsid w:val="00DD1307"/>
    <w:rsid w:val="00DD132B"/>
    <w:rsid w:val="00DD212B"/>
    <w:rsid w:val="00DD3012"/>
    <w:rsid w:val="00DD3BA7"/>
    <w:rsid w:val="00DD5E02"/>
    <w:rsid w:val="00DD6599"/>
    <w:rsid w:val="00DD7A54"/>
    <w:rsid w:val="00DE0D2B"/>
    <w:rsid w:val="00DE24EE"/>
    <w:rsid w:val="00DE3ED7"/>
    <w:rsid w:val="00DE3F85"/>
    <w:rsid w:val="00DE634C"/>
    <w:rsid w:val="00DE7A70"/>
    <w:rsid w:val="00DF1291"/>
    <w:rsid w:val="00DF26E5"/>
    <w:rsid w:val="00DF2DF5"/>
    <w:rsid w:val="00DF3423"/>
    <w:rsid w:val="00DF6193"/>
    <w:rsid w:val="00DF64BF"/>
    <w:rsid w:val="00DF7500"/>
    <w:rsid w:val="00E00446"/>
    <w:rsid w:val="00E010F3"/>
    <w:rsid w:val="00E03325"/>
    <w:rsid w:val="00E0350F"/>
    <w:rsid w:val="00E05390"/>
    <w:rsid w:val="00E0608A"/>
    <w:rsid w:val="00E0782F"/>
    <w:rsid w:val="00E11A61"/>
    <w:rsid w:val="00E1327D"/>
    <w:rsid w:val="00E1328B"/>
    <w:rsid w:val="00E133AA"/>
    <w:rsid w:val="00E1392C"/>
    <w:rsid w:val="00E14BED"/>
    <w:rsid w:val="00E153CD"/>
    <w:rsid w:val="00E17AAB"/>
    <w:rsid w:val="00E218C4"/>
    <w:rsid w:val="00E22AC6"/>
    <w:rsid w:val="00E24830"/>
    <w:rsid w:val="00E2491B"/>
    <w:rsid w:val="00E24AC8"/>
    <w:rsid w:val="00E24E5B"/>
    <w:rsid w:val="00E26C29"/>
    <w:rsid w:val="00E271B3"/>
    <w:rsid w:val="00E27F53"/>
    <w:rsid w:val="00E30E2C"/>
    <w:rsid w:val="00E318A6"/>
    <w:rsid w:val="00E31C7F"/>
    <w:rsid w:val="00E35A02"/>
    <w:rsid w:val="00E35ED5"/>
    <w:rsid w:val="00E410D1"/>
    <w:rsid w:val="00E419BB"/>
    <w:rsid w:val="00E41C5F"/>
    <w:rsid w:val="00E41C62"/>
    <w:rsid w:val="00E41EE9"/>
    <w:rsid w:val="00E427C3"/>
    <w:rsid w:val="00E42832"/>
    <w:rsid w:val="00E4457C"/>
    <w:rsid w:val="00E44AB6"/>
    <w:rsid w:val="00E44BB0"/>
    <w:rsid w:val="00E44EC9"/>
    <w:rsid w:val="00E461D4"/>
    <w:rsid w:val="00E503E0"/>
    <w:rsid w:val="00E5636B"/>
    <w:rsid w:val="00E57359"/>
    <w:rsid w:val="00E5771F"/>
    <w:rsid w:val="00E57EA8"/>
    <w:rsid w:val="00E60DA9"/>
    <w:rsid w:val="00E60F5D"/>
    <w:rsid w:val="00E62285"/>
    <w:rsid w:val="00E62819"/>
    <w:rsid w:val="00E63B60"/>
    <w:rsid w:val="00E65BC2"/>
    <w:rsid w:val="00E66322"/>
    <w:rsid w:val="00E663CF"/>
    <w:rsid w:val="00E669B0"/>
    <w:rsid w:val="00E6703A"/>
    <w:rsid w:val="00E70026"/>
    <w:rsid w:val="00E71178"/>
    <w:rsid w:val="00E71E25"/>
    <w:rsid w:val="00E72E9A"/>
    <w:rsid w:val="00E73C78"/>
    <w:rsid w:val="00E73F2B"/>
    <w:rsid w:val="00E7719D"/>
    <w:rsid w:val="00E777A2"/>
    <w:rsid w:val="00E80133"/>
    <w:rsid w:val="00E80992"/>
    <w:rsid w:val="00E822E3"/>
    <w:rsid w:val="00E853DF"/>
    <w:rsid w:val="00E86B07"/>
    <w:rsid w:val="00E9045F"/>
    <w:rsid w:val="00E93E5E"/>
    <w:rsid w:val="00E9648B"/>
    <w:rsid w:val="00EA0A6B"/>
    <w:rsid w:val="00EA0D4F"/>
    <w:rsid w:val="00EA15D2"/>
    <w:rsid w:val="00EA3B96"/>
    <w:rsid w:val="00EA3C83"/>
    <w:rsid w:val="00EA405B"/>
    <w:rsid w:val="00EA6849"/>
    <w:rsid w:val="00EA7FAA"/>
    <w:rsid w:val="00EB13FB"/>
    <w:rsid w:val="00EB2653"/>
    <w:rsid w:val="00EB46EF"/>
    <w:rsid w:val="00EB4C26"/>
    <w:rsid w:val="00EB6134"/>
    <w:rsid w:val="00EB6CBF"/>
    <w:rsid w:val="00EB7032"/>
    <w:rsid w:val="00EB72F4"/>
    <w:rsid w:val="00EC1A6C"/>
    <w:rsid w:val="00EC1D67"/>
    <w:rsid w:val="00EC282C"/>
    <w:rsid w:val="00EC46E1"/>
    <w:rsid w:val="00ED5F15"/>
    <w:rsid w:val="00ED6141"/>
    <w:rsid w:val="00ED7509"/>
    <w:rsid w:val="00EE0770"/>
    <w:rsid w:val="00EE1A6E"/>
    <w:rsid w:val="00EE38AF"/>
    <w:rsid w:val="00EE403E"/>
    <w:rsid w:val="00EE6DF4"/>
    <w:rsid w:val="00EE7D0C"/>
    <w:rsid w:val="00EF254B"/>
    <w:rsid w:val="00EF395D"/>
    <w:rsid w:val="00EF4FF2"/>
    <w:rsid w:val="00EF5163"/>
    <w:rsid w:val="00EF6CE8"/>
    <w:rsid w:val="00F00527"/>
    <w:rsid w:val="00F01CEB"/>
    <w:rsid w:val="00F0245E"/>
    <w:rsid w:val="00F02B4C"/>
    <w:rsid w:val="00F04233"/>
    <w:rsid w:val="00F063AD"/>
    <w:rsid w:val="00F071DE"/>
    <w:rsid w:val="00F10022"/>
    <w:rsid w:val="00F11D2F"/>
    <w:rsid w:val="00F14CA7"/>
    <w:rsid w:val="00F20231"/>
    <w:rsid w:val="00F21393"/>
    <w:rsid w:val="00F24792"/>
    <w:rsid w:val="00F24953"/>
    <w:rsid w:val="00F25404"/>
    <w:rsid w:val="00F30A43"/>
    <w:rsid w:val="00F30CE3"/>
    <w:rsid w:val="00F340DD"/>
    <w:rsid w:val="00F341BF"/>
    <w:rsid w:val="00F34F5E"/>
    <w:rsid w:val="00F36F24"/>
    <w:rsid w:val="00F371EC"/>
    <w:rsid w:val="00F4057A"/>
    <w:rsid w:val="00F406D9"/>
    <w:rsid w:val="00F40C1F"/>
    <w:rsid w:val="00F42246"/>
    <w:rsid w:val="00F42CDD"/>
    <w:rsid w:val="00F4402A"/>
    <w:rsid w:val="00F45E37"/>
    <w:rsid w:val="00F46AE1"/>
    <w:rsid w:val="00F46C6F"/>
    <w:rsid w:val="00F47612"/>
    <w:rsid w:val="00F47C5C"/>
    <w:rsid w:val="00F515B2"/>
    <w:rsid w:val="00F54286"/>
    <w:rsid w:val="00F63DE4"/>
    <w:rsid w:val="00F66CCA"/>
    <w:rsid w:val="00F70653"/>
    <w:rsid w:val="00F719F1"/>
    <w:rsid w:val="00F71C30"/>
    <w:rsid w:val="00F739EF"/>
    <w:rsid w:val="00F74630"/>
    <w:rsid w:val="00F74CCC"/>
    <w:rsid w:val="00F75061"/>
    <w:rsid w:val="00F755A7"/>
    <w:rsid w:val="00F75863"/>
    <w:rsid w:val="00F75CAC"/>
    <w:rsid w:val="00F7712E"/>
    <w:rsid w:val="00F7748E"/>
    <w:rsid w:val="00F800B0"/>
    <w:rsid w:val="00F82806"/>
    <w:rsid w:val="00F836BE"/>
    <w:rsid w:val="00F837BE"/>
    <w:rsid w:val="00F85740"/>
    <w:rsid w:val="00F85F4B"/>
    <w:rsid w:val="00F86078"/>
    <w:rsid w:val="00F87BF0"/>
    <w:rsid w:val="00F87CA1"/>
    <w:rsid w:val="00F9122A"/>
    <w:rsid w:val="00F9270F"/>
    <w:rsid w:val="00F93307"/>
    <w:rsid w:val="00F9353D"/>
    <w:rsid w:val="00F964ED"/>
    <w:rsid w:val="00F96B7D"/>
    <w:rsid w:val="00F96E4F"/>
    <w:rsid w:val="00FA00F7"/>
    <w:rsid w:val="00FA225D"/>
    <w:rsid w:val="00FA4597"/>
    <w:rsid w:val="00FA5B1A"/>
    <w:rsid w:val="00FA5DAA"/>
    <w:rsid w:val="00FA6D2C"/>
    <w:rsid w:val="00FA79C7"/>
    <w:rsid w:val="00FA7E0F"/>
    <w:rsid w:val="00FB12DC"/>
    <w:rsid w:val="00FB1630"/>
    <w:rsid w:val="00FB1ED6"/>
    <w:rsid w:val="00FB29AF"/>
    <w:rsid w:val="00FB29F1"/>
    <w:rsid w:val="00FB2A24"/>
    <w:rsid w:val="00FB39EE"/>
    <w:rsid w:val="00FB5BF6"/>
    <w:rsid w:val="00FB5DAC"/>
    <w:rsid w:val="00FB7595"/>
    <w:rsid w:val="00FB7DC4"/>
    <w:rsid w:val="00FC0F70"/>
    <w:rsid w:val="00FC3614"/>
    <w:rsid w:val="00FC3E7B"/>
    <w:rsid w:val="00FC4CEE"/>
    <w:rsid w:val="00FC5385"/>
    <w:rsid w:val="00FC5E0D"/>
    <w:rsid w:val="00FC7383"/>
    <w:rsid w:val="00FC779A"/>
    <w:rsid w:val="00FCF76E"/>
    <w:rsid w:val="00FD1C88"/>
    <w:rsid w:val="00FD27FD"/>
    <w:rsid w:val="00FD3F0A"/>
    <w:rsid w:val="00FD4F01"/>
    <w:rsid w:val="00FD7439"/>
    <w:rsid w:val="00FD7937"/>
    <w:rsid w:val="00FE091B"/>
    <w:rsid w:val="00FE3554"/>
    <w:rsid w:val="00FE5CCB"/>
    <w:rsid w:val="00FE6F84"/>
    <w:rsid w:val="00FE7E50"/>
    <w:rsid w:val="00FF0611"/>
    <w:rsid w:val="00FF17B4"/>
    <w:rsid w:val="00FF202F"/>
    <w:rsid w:val="00FF37A6"/>
    <w:rsid w:val="00FF5C51"/>
    <w:rsid w:val="00FF69C5"/>
    <w:rsid w:val="00FF7364"/>
    <w:rsid w:val="00FF7EE6"/>
    <w:rsid w:val="010EEA31"/>
    <w:rsid w:val="01125751"/>
    <w:rsid w:val="01203B5A"/>
    <w:rsid w:val="0122EDB0"/>
    <w:rsid w:val="01237577"/>
    <w:rsid w:val="016A3002"/>
    <w:rsid w:val="016E2093"/>
    <w:rsid w:val="018F7C71"/>
    <w:rsid w:val="019F73DB"/>
    <w:rsid w:val="01A8381D"/>
    <w:rsid w:val="01BD2583"/>
    <w:rsid w:val="01E7FBF0"/>
    <w:rsid w:val="01F7FE39"/>
    <w:rsid w:val="02136930"/>
    <w:rsid w:val="02322E85"/>
    <w:rsid w:val="024ABA80"/>
    <w:rsid w:val="024FB8C6"/>
    <w:rsid w:val="02665BC1"/>
    <w:rsid w:val="028F8853"/>
    <w:rsid w:val="02A451B5"/>
    <w:rsid w:val="031B0B9F"/>
    <w:rsid w:val="0325D1EF"/>
    <w:rsid w:val="03263A94"/>
    <w:rsid w:val="032BF92C"/>
    <w:rsid w:val="034893E7"/>
    <w:rsid w:val="0351776E"/>
    <w:rsid w:val="03518CF3"/>
    <w:rsid w:val="03639B76"/>
    <w:rsid w:val="0386DE63"/>
    <w:rsid w:val="038B741C"/>
    <w:rsid w:val="039A01DD"/>
    <w:rsid w:val="03BDAF7A"/>
    <w:rsid w:val="03E9F6A5"/>
    <w:rsid w:val="0431D65D"/>
    <w:rsid w:val="0432212D"/>
    <w:rsid w:val="0444827B"/>
    <w:rsid w:val="0457DC1C"/>
    <w:rsid w:val="04A9BC27"/>
    <w:rsid w:val="04B7775F"/>
    <w:rsid w:val="04BC895A"/>
    <w:rsid w:val="04CB4502"/>
    <w:rsid w:val="052577DD"/>
    <w:rsid w:val="053AEF2B"/>
    <w:rsid w:val="05408534"/>
    <w:rsid w:val="054FB7C4"/>
    <w:rsid w:val="057C1166"/>
    <w:rsid w:val="05A10D41"/>
    <w:rsid w:val="05BAE026"/>
    <w:rsid w:val="05D319FC"/>
    <w:rsid w:val="05E8BFEF"/>
    <w:rsid w:val="05FF8731"/>
    <w:rsid w:val="060DA80F"/>
    <w:rsid w:val="06215656"/>
    <w:rsid w:val="06359AFE"/>
    <w:rsid w:val="0638C14B"/>
    <w:rsid w:val="0672E4FE"/>
    <w:rsid w:val="068E92F8"/>
    <w:rsid w:val="0698BAE3"/>
    <w:rsid w:val="06B2AA62"/>
    <w:rsid w:val="06D25FC8"/>
    <w:rsid w:val="06D4F7B0"/>
    <w:rsid w:val="06EF5163"/>
    <w:rsid w:val="071B2B9F"/>
    <w:rsid w:val="071DF453"/>
    <w:rsid w:val="07302F9D"/>
    <w:rsid w:val="0753F8EB"/>
    <w:rsid w:val="0772B09B"/>
    <w:rsid w:val="07AFCDA5"/>
    <w:rsid w:val="08379DCB"/>
    <w:rsid w:val="084AD8F2"/>
    <w:rsid w:val="086E3029"/>
    <w:rsid w:val="087C3421"/>
    <w:rsid w:val="0888052E"/>
    <w:rsid w:val="08C69C4C"/>
    <w:rsid w:val="08D76B96"/>
    <w:rsid w:val="08FB56B0"/>
    <w:rsid w:val="092B4D3F"/>
    <w:rsid w:val="094FD37A"/>
    <w:rsid w:val="0999FCFE"/>
    <w:rsid w:val="099BAD2E"/>
    <w:rsid w:val="099D3718"/>
    <w:rsid w:val="09C13372"/>
    <w:rsid w:val="09D0CAF7"/>
    <w:rsid w:val="09FFA4A7"/>
    <w:rsid w:val="0A208FA3"/>
    <w:rsid w:val="0A62F86D"/>
    <w:rsid w:val="0A67CDB5"/>
    <w:rsid w:val="0A9EC060"/>
    <w:rsid w:val="0ADD2E2C"/>
    <w:rsid w:val="0AE079E4"/>
    <w:rsid w:val="0AE38CA2"/>
    <w:rsid w:val="0B08E607"/>
    <w:rsid w:val="0B29FF68"/>
    <w:rsid w:val="0B44DF2A"/>
    <w:rsid w:val="0B64AC06"/>
    <w:rsid w:val="0BB563E5"/>
    <w:rsid w:val="0BCA5905"/>
    <w:rsid w:val="0C2D6915"/>
    <w:rsid w:val="0C5058EB"/>
    <w:rsid w:val="0C547734"/>
    <w:rsid w:val="0C580173"/>
    <w:rsid w:val="0C80A58B"/>
    <w:rsid w:val="0CA5384A"/>
    <w:rsid w:val="0CEA1167"/>
    <w:rsid w:val="0CF1983E"/>
    <w:rsid w:val="0D12C48C"/>
    <w:rsid w:val="0D4A9569"/>
    <w:rsid w:val="0D6B3270"/>
    <w:rsid w:val="0DA06B01"/>
    <w:rsid w:val="0DC821C8"/>
    <w:rsid w:val="0DD95DA3"/>
    <w:rsid w:val="0DF3D1D4"/>
    <w:rsid w:val="0DF77439"/>
    <w:rsid w:val="0E08DB0F"/>
    <w:rsid w:val="0E15750A"/>
    <w:rsid w:val="0E45F700"/>
    <w:rsid w:val="0E598D26"/>
    <w:rsid w:val="0E74F706"/>
    <w:rsid w:val="0ED702F8"/>
    <w:rsid w:val="0EDA6BE3"/>
    <w:rsid w:val="0EE2B092"/>
    <w:rsid w:val="0EF8D6B4"/>
    <w:rsid w:val="0F00735A"/>
    <w:rsid w:val="0F25CD33"/>
    <w:rsid w:val="0F2EC170"/>
    <w:rsid w:val="0F58E619"/>
    <w:rsid w:val="0F6B14BC"/>
    <w:rsid w:val="0F6D8FA4"/>
    <w:rsid w:val="0F90E6BF"/>
    <w:rsid w:val="0F9FE5C3"/>
    <w:rsid w:val="0FBDFA75"/>
    <w:rsid w:val="0FE18338"/>
    <w:rsid w:val="100D33F9"/>
    <w:rsid w:val="10486784"/>
    <w:rsid w:val="1052CDC2"/>
    <w:rsid w:val="10568274"/>
    <w:rsid w:val="105B6434"/>
    <w:rsid w:val="106DF23A"/>
    <w:rsid w:val="10885D56"/>
    <w:rsid w:val="108E51B6"/>
    <w:rsid w:val="10991267"/>
    <w:rsid w:val="109A4094"/>
    <w:rsid w:val="10B626F1"/>
    <w:rsid w:val="10C572C9"/>
    <w:rsid w:val="10FC45CB"/>
    <w:rsid w:val="111A6389"/>
    <w:rsid w:val="1132A7C5"/>
    <w:rsid w:val="114630B2"/>
    <w:rsid w:val="114673F6"/>
    <w:rsid w:val="1162C3DD"/>
    <w:rsid w:val="11679AB3"/>
    <w:rsid w:val="1190F28B"/>
    <w:rsid w:val="11CA9163"/>
    <w:rsid w:val="11F057CC"/>
    <w:rsid w:val="11FB8E1D"/>
    <w:rsid w:val="1215126F"/>
    <w:rsid w:val="1220DD58"/>
    <w:rsid w:val="122E1F2D"/>
    <w:rsid w:val="123EA393"/>
    <w:rsid w:val="124697BE"/>
    <w:rsid w:val="1255F6BB"/>
    <w:rsid w:val="12666232"/>
    <w:rsid w:val="126F9470"/>
    <w:rsid w:val="12CA8E79"/>
    <w:rsid w:val="12CB39B9"/>
    <w:rsid w:val="12CF442D"/>
    <w:rsid w:val="12F22DE7"/>
    <w:rsid w:val="132C8498"/>
    <w:rsid w:val="135800F0"/>
    <w:rsid w:val="1377EA68"/>
    <w:rsid w:val="13F42720"/>
    <w:rsid w:val="141C0B32"/>
    <w:rsid w:val="14237EB5"/>
    <w:rsid w:val="14538BB5"/>
    <w:rsid w:val="146B7030"/>
    <w:rsid w:val="14A8FC58"/>
    <w:rsid w:val="14B174BD"/>
    <w:rsid w:val="155BF4A8"/>
    <w:rsid w:val="156168B7"/>
    <w:rsid w:val="156839FA"/>
    <w:rsid w:val="156FFEA8"/>
    <w:rsid w:val="15764455"/>
    <w:rsid w:val="157C6CD3"/>
    <w:rsid w:val="1594593F"/>
    <w:rsid w:val="15C92138"/>
    <w:rsid w:val="15DC6EDC"/>
    <w:rsid w:val="15DF3AFC"/>
    <w:rsid w:val="1620FF6B"/>
    <w:rsid w:val="162BFFD4"/>
    <w:rsid w:val="162D0D7D"/>
    <w:rsid w:val="163EE7FE"/>
    <w:rsid w:val="164AB2EE"/>
    <w:rsid w:val="1676E980"/>
    <w:rsid w:val="16AC72C6"/>
    <w:rsid w:val="16D120FA"/>
    <w:rsid w:val="1728BEA9"/>
    <w:rsid w:val="173FA8B7"/>
    <w:rsid w:val="1748939C"/>
    <w:rsid w:val="1762CDF4"/>
    <w:rsid w:val="1776977E"/>
    <w:rsid w:val="17A3B205"/>
    <w:rsid w:val="17ACC716"/>
    <w:rsid w:val="17BC0DAF"/>
    <w:rsid w:val="17C2E528"/>
    <w:rsid w:val="17FF9686"/>
    <w:rsid w:val="18087FDB"/>
    <w:rsid w:val="181DF012"/>
    <w:rsid w:val="182BCF29"/>
    <w:rsid w:val="183B4CBD"/>
    <w:rsid w:val="18533078"/>
    <w:rsid w:val="1884272F"/>
    <w:rsid w:val="18AE46ED"/>
    <w:rsid w:val="18EB20DA"/>
    <w:rsid w:val="1918AFEA"/>
    <w:rsid w:val="1958A02D"/>
    <w:rsid w:val="1971C88A"/>
    <w:rsid w:val="198974DB"/>
    <w:rsid w:val="19A5F4C9"/>
    <w:rsid w:val="19BC40AB"/>
    <w:rsid w:val="19C2A960"/>
    <w:rsid w:val="19D9843B"/>
    <w:rsid w:val="19E62FE8"/>
    <w:rsid w:val="19EE4D25"/>
    <w:rsid w:val="19F930B7"/>
    <w:rsid w:val="1A01F525"/>
    <w:rsid w:val="1A0D960C"/>
    <w:rsid w:val="1A254C72"/>
    <w:rsid w:val="1A259791"/>
    <w:rsid w:val="1A7652AC"/>
    <w:rsid w:val="1AA7BEEF"/>
    <w:rsid w:val="1ACF1548"/>
    <w:rsid w:val="1AE43778"/>
    <w:rsid w:val="1B05FF9D"/>
    <w:rsid w:val="1B58110C"/>
    <w:rsid w:val="1B74636D"/>
    <w:rsid w:val="1B811168"/>
    <w:rsid w:val="1B888F09"/>
    <w:rsid w:val="1BA87184"/>
    <w:rsid w:val="1BB34CC8"/>
    <w:rsid w:val="1BD8F0E8"/>
    <w:rsid w:val="1BDC6E90"/>
    <w:rsid w:val="1BDDB740"/>
    <w:rsid w:val="1C1F4A6A"/>
    <w:rsid w:val="1C371481"/>
    <w:rsid w:val="1C377EEA"/>
    <w:rsid w:val="1C3BB2E3"/>
    <w:rsid w:val="1C4ACC26"/>
    <w:rsid w:val="1C4DD2A1"/>
    <w:rsid w:val="1C6BA060"/>
    <w:rsid w:val="1C8CC69B"/>
    <w:rsid w:val="1CB232B0"/>
    <w:rsid w:val="1CBCF38F"/>
    <w:rsid w:val="1CC56A90"/>
    <w:rsid w:val="1D11D4AF"/>
    <w:rsid w:val="1D7C8146"/>
    <w:rsid w:val="1D81563A"/>
    <w:rsid w:val="1DCCDBDB"/>
    <w:rsid w:val="1E2DAC66"/>
    <w:rsid w:val="1E48D711"/>
    <w:rsid w:val="1E594691"/>
    <w:rsid w:val="1E5BF0D0"/>
    <w:rsid w:val="1E62C2AC"/>
    <w:rsid w:val="1E7AC8B1"/>
    <w:rsid w:val="1EBE3795"/>
    <w:rsid w:val="1ECAD4D8"/>
    <w:rsid w:val="1ED47953"/>
    <w:rsid w:val="1EE6CAA1"/>
    <w:rsid w:val="1F02013B"/>
    <w:rsid w:val="1F166045"/>
    <w:rsid w:val="1F209174"/>
    <w:rsid w:val="1F23F9D2"/>
    <w:rsid w:val="1F45F4E9"/>
    <w:rsid w:val="1F7EE517"/>
    <w:rsid w:val="1FA9D816"/>
    <w:rsid w:val="1FAA3DA6"/>
    <w:rsid w:val="1FC3F8A1"/>
    <w:rsid w:val="1FCEF933"/>
    <w:rsid w:val="1FF1867A"/>
    <w:rsid w:val="2054A930"/>
    <w:rsid w:val="20764602"/>
    <w:rsid w:val="208BCC8A"/>
    <w:rsid w:val="20980006"/>
    <w:rsid w:val="20A830D8"/>
    <w:rsid w:val="20AA60CA"/>
    <w:rsid w:val="20B5D93A"/>
    <w:rsid w:val="20D21F59"/>
    <w:rsid w:val="2125CF28"/>
    <w:rsid w:val="2138EDEA"/>
    <w:rsid w:val="2143CEEA"/>
    <w:rsid w:val="21709DC4"/>
    <w:rsid w:val="21781857"/>
    <w:rsid w:val="217A4F06"/>
    <w:rsid w:val="217FCFDE"/>
    <w:rsid w:val="21B7E215"/>
    <w:rsid w:val="220B5E68"/>
    <w:rsid w:val="224E80B1"/>
    <w:rsid w:val="2254C75D"/>
    <w:rsid w:val="2262C739"/>
    <w:rsid w:val="2297853E"/>
    <w:rsid w:val="23076FF9"/>
    <w:rsid w:val="23197305"/>
    <w:rsid w:val="2320DBDA"/>
    <w:rsid w:val="232FB9EC"/>
    <w:rsid w:val="23807450"/>
    <w:rsid w:val="238D0540"/>
    <w:rsid w:val="23B87F5C"/>
    <w:rsid w:val="23F66E5C"/>
    <w:rsid w:val="2405A373"/>
    <w:rsid w:val="241FB448"/>
    <w:rsid w:val="242F6116"/>
    <w:rsid w:val="2440D27C"/>
    <w:rsid w:val="2484A706"/>
    <w:rsid w:val="24B30FE9"/>
    <w:rsid w:val="24BE92CB"/>
    <w:rsid w:val="24E21DA1"/>
    <w:rsid w:val="250A9BB8"/>
    <w:rsid w:val="25152265"/>
    <w:rsid w:val="25350DAF"/>
    <w:rsid w:val="25488B41"/>
    <w:rsid w:val="256B7129"/>
    <w:rsid w:val="257BB7C4"/>
    <w:rsid w:val="257F5A46"/>
    <w:rsid w:val="25AEB6FA"/>
    <w:rsid w:val="25EA63AD"/>
    <w:rsid w:val="25EB3CC2"/>
    <w:rsid w:val="25FB1C26"/>
    <w:rsid w:val="26097188"/>
    <w:rsid w:val="263D7191"/>
    <w:rsid w:val="263E6EAB"/>
    <w:rsid w:val="26501DB9"/>
    <w:rsid w:val="26639492"/>
    <w:rsid w:val="2685CD17"/>
    <w:rsid w:val="26A67696"/>
    <w:rsid w:val="26B72042"/>
    <w:rsid w:val="26B798A8"/>
    <w:rsid w:val="26F5380D"/>
    <w:rsid w:val="270271DD"/>
    <w:rsid w:val="27031CDA"/>
    <w:rsid w:val="270B3DB1"/>
    <w:rsid w:val="270ED2D6"/>
    <w:rsid w:val="2715D659"/>
    <w:rsid w:val="273D4435"/>
    <w:rsid w:val="2771BD44"/>
    <w:rsid w:val="27763972"/>
    <w:rsid w:val="27A04BBF"/>
    <w:rsid w:val="27B61F95"/>
    <w:rsid w:val="27D941F2"/>
    <w:rsid w:val="27E0FF4E"/>
    <w:rsid w:val="283CFE89"/>
    <w:rsid w:val="28606A68"/>
    <w:rsid w:val="287901CB"/>
    <w:rsid w:val="2884F926"/>
    <w:rsid w:val="2889115F"/>
    <w:rsid w:val="28C052EA"/>
    <w:rsid w:val="28D74A23"/>
    <w:rsid w:val="28E8FE31"/>
    <w:rsid w:val="28F0F296"/>
    <w:rsid w:val="28F1BE0C"/>
    <w:rsid w:val="2907F56B"/>
    <w:rsid w:val="290EE2A3"/>
    <w:rsid w:val="29133471"/>
    <w:rsid w:val="299EA377"/>
    <w:rsid w:val="29CDD712"/>
    <w:rsid w:val="29D9D599"/>
    <w:rsid w:val="2A7DBECA"/>
    <w:rsid w:val="2A851C3B"/>
    <w:rsid w:val="2AB79C1D"/>
    <w:rsid w:val="2ABCC293"/>
    <w:rsid w:val="2B1ED20A"/>
    <w:rsid w:val="2B35C91C"/>
    <w:rsid w:val="2B4FDA3A"/>
    <w:rsid w:val="2B566817"/>
    <w:rsid w:val="2B5DEC26"/>
    <w:rsid w:val="2B783BC5"/>
    <w:rsid w:val="2B97C2CB"/>
    <w:rsid w:val="2BB56986"/>
    <w:rsid w:val="2BD5ED50"/>
    <w:rsid w:val="2BFDD79F"/>
    <w:rsid w:val="2C10B558"/>
    <w:rsid w:val="2C452E67"/>
    <w:rsid w:val="2C773526"/>
    <w:rsid w:val="2C868426"/>
    <w:rsid w:val="2C8EF136"/>
    <w:rsid w:val="2CA41519"/>
    <w:rsid w:val="2CAE523F"/>
    <w:rsid w:val="2CC17506"/>
    <w:rsid w:val="2CCE4C10"/>
    <w:rsid w:val="2CE55AAB"/>
    <w:rsid w:val="2CEC5325"/>
    <w:rsid w:val="2CF794B8"/>
    <w:rsid w:val="2D07DA55"/>
    <w:rsid w:val="2D31D461"/>
    <w:rsid w:val="2D436884"/>
    <w:rsid w:val="2D57EF38"/>
    <w:rsid w:val="2D628F27"/>
    <w:rsid w:val="2D66B153"/>
    <w:rsid w:val="2D71BDB1"/>
    <w:rsid w:val="2D876AD1"/>
    <w:rsid w:val="2D900188"/>
    <w:rsid w:val="2DA28D0C"/>
    <w:rsid w:val="2DB20698"/>
    <w:rsid w:val="2DBC3526"/>
    <w:rsid w:val="2DED8C40"/>
    <w:rsid w:val="2DF0F632"/>
    <w:rsid w:val="2DF59494"/>
    <w:rsid w:val="2DFC8EA2"/>
    <w:rsid w:val="2E07DA79"/>
    <w:rsid w:val="2E0902ED"/>
    <w:rsid w:val="2E26D3B8"/>
    <w:rsid w:val="2E293BAE"/>
    <w:rsid w:val="2E316F38"/>
    <w:rsid w:val="2E35D141"/>
    <w:rsid w:val="2E3C9E49"/>
    <w:rsid w:val="2E3DBBB7"/>
    <w:rsid w:val="2E41A055"/>
    <w:rsid w:val="2E765C14"/>
    <w:rsid w:val="2EE16A01"/>
    <w:rsid w:val="2EF39D95"/>
    <w:rsid w:val="2F02A184"/>
    <w:rsid w:val="2F4640D3"/>
    <w:rsid w:val="2F4D0250"/>
    <w:rsid w:val="2F525B7B"/>
    <w:rsid w:val="2F78F6AB"/>
    <w:rsid w:val="2F8ADE2A"/>
    <w:rsid w:val="2F9061DD"/>
    <w:rsid w:val="2FD12907"/>
    <w:rsid w:val="2FDBBDD0"/>
    <w:rsid w:val="2FE5C66B"/>
    <w:rsid w:val="2FE5F301"/>
    <w:rsid w:val="304F4A72"/>
    <w:rsid w:val="30511DD3"/>
    <w:rsid w:val="3065CC5D"/>
    <w:rsid w:val="30709246"/>
    <w:rsid w:val="307F19B9"/>
    <w:rsid w:val="30B1D3F4"/>
    <w:rsid w:val="30BBCCA0"/>
    <w:rsid w:val="30BD5214"/>
    <w:rsid w:val="30DE1AB9"/>
    <w:rsid w:val="30E59E8E"/>
    <w:rsid w:val="30FB2B3A"/>
    <w:rsid w:val="310BA8C4"/>
    <w:rsid w:val="312F69EE"/>
    <w:rsid w:val="313539FB"/>
    <w:rsid w:val="3149C01A"/>
    <w:rsid w:val="3167D8E8"/>
    <w:rsid w:val="317A270D"/>
    <w:rsid w:val="31918C30"/>
    <w:rsid w:val="31D0DD95"/>
    <w:rsid w:val="31D4761E"/>
    <w:rsid w:val="31DD732B"/>
    <w:rsid w:val="31EB1A17"/>
    <w:rsid w:val="31F3BE19"/>
    <w:rsid w:val="320049D2"/>
    <w:rsid w:val="321BFFEA"/>
    <w:rsid w:val="32726F78"/>
    <w:rsid w:val="32771205"/>
    <w:rsid w:val="328DA5DE"/>
    <w:rsid w:val="329CDB3D"/>
    <w:rsid w:val="32C46755"/>
    <w:rsid w:val="32CB87F2"/>
    <w:rsid w:val="3303C956"/>
    <w:rsid w:val="33045A71"/>
    <w:rsid w:val="3323E21F"/>
    <w:rsid w:val="336CADF6"/>
    <w:rsid w:val="337D53C0"/>
    <w:rsid w:val="33A2F826"/>
    <w:rsid w:val="341FC42B"/>
    <w:rsid w:val="3442EF89"/>
    <w:rsid w:val="34513A88"/>
    <w:rsid w:val="3471D2D4"/>
    <w:rsid w:val="347C1DAB"/>
    <w:rsid w:val="34905A28"/>
    <w:rsid w:val="3497EE3E"/>
    <w:rsid w:val="34A655B2"/>
    <w:rsid w:val="34D601D7"/>
    <w:rsid w:val="350FB27F"/>
    <w:rsid w:val="351AB75B"/>
    <w:rsid w:val="35219C59"/>
    <w:rsid w:val="35693282"/>
    <w:rsid w:val="3571E308"/>
    <w:rsid w:val="357CCF96"/>
    <w:rsid w:val="357D8E7C"/>
    <w:rsid w:val="358ED374"/>
    <w:rsid w:val="359CF58F"/>
    <w:rsid w:val="35B495F0"/>
    <w:rsid w:val="35CA9137"/>
    <w:rsid w:val="35CB724B"/>
    <w:rsid w:val="35CC4AD7"/>
    <w:rsid w:val="36011025"/>
    <w:rsid w:val="3603BE86"/>
    <w:rsid w:val="360DA335"/>
    <w:rsid w:val="363B4A0B"/>
    <w:rsid w:val="36517AAF"/>
    <w:rsid w:val="369C8DA1"/>
    <w:rsid w:val="36A44EB8"/>
    <w:rsid w:val="36C6EF96"/>
    <w:rsid w:val="370AC2AC"/>
    <w:rsid w:val="375B7B6F"/>
    <w:rsid w:val="37948D49"/>
    <w:rsid w:val="37D6659F"/>
    <w:rsid w:val="37EBCC6E"/>
    <w:rsid w:val="37F52F7D"/>
    <w:rsid w:val="38023244"/>
    <w:rsid w:val="3804EDD6"/>
    <w:rsid w:val="3844697A"/>
    <w:rsid w:val="3849A107"/>
    <w:rsid w:val="386BAD4A"/>
    <w:rsid w:val="3883D53C"/>
    <w:rsid w:val="38BEE1E3"/>
    <w:rsid w:val="38F1927F"/>
    <w:rsid w:val="3934AB8A"/>
    <w:rsid w:val="395A55D9"/>
    <w:rsid w:val="3972D83E"/>
    <w:rsid w:val="3972EACD"/>
    <w:rsid w:val="3982F36C"/>
    <w:rsid w:val="39967857"/>
    <w:rsid w:val="39ABB95C"/>
    <w:rsid w:val="39D63937"/>
    <w:rsid w:val="39DB7F29"/>
    <w:rsid w:val="39E5B38E"/>
    <w:rsid w:val="39F3DD3D"/>
    <w:rsid w:val="39F7BBCE"/>
    <w:rsid w:val="3A3DA573"/>
    <w:rsid w:val="3A452A6B"/>
    <w:rsid w:val="3ABB2373"/>
    <w:rsid w:val="3ABF07B1"/>
    <w:rsid w:val="3AC93F5B"/>
    <w:rsid w:val="3ACE510E"/>
    <w:rsid w:val="3AE993D8"/>
    <w:rsid w:val="3AF999B3"/>
    <w:rsid w:val="3B0EBB2E"/>
    <w:rsid w:val="3B32BD42"/>
    <w:rsid w:val="3B3AEDC6"/>
    <w:rsid w:val="3B3FD385"/>
    <w:rsid w:val="3B4E22BD"/>
    <w:rsid w:val="3BD80384"/>
    <w:rsid w:val="3BDEC371"/>
    <w:rsid w:val="3C0B0ED8"/>
    <w:rsid w:val="3C397E93"/>
    <w:rsid w:val="3C4EF2E2"/>
    <w:rsid w:val="3C820CAC"/>
    <w:rsid w:val="3CA54EF6"/>
    <w:rsid w:val="3CCA7137"/>
    <w:rsid w:val="3CCB710D"/>
    <w:rsid w:val="3CCE8DA3"/>
    <w:rsid w:val="3CEC6803"/>
    <w:rsid w:val="3CF199F2"/>
    <w:rsid w:val="3CF912B9"/>
    <w:rsid w:val="3D0933F5"/>
    <w:rsid w:val="3D192DC7"/>
    <w:rsid w:val="3D4DB17A"/>
    <w:rsid w:val="3D63CC90"/>
    <w:rsid w:val="3D71AE76"/>
    <w:rsid w:val="3D7633F0"/>
    <w:rsid w:val="3D9F109F"/>
    <w:rsid w:val="3DA7F00E"/>
    <w:rsid w:val="3DD54EF4"/>
    <w:rsid w:val="3DD9BA2D"/>
    <w:rsid w:val="3DEE7F2C"/>
    <w:rsid w:val="3E0A79F4"/>
    <w:rsid w:val="3E13CC96"/>
    <w:rsid w:val="3E3A68B7"/>
    <w:rsid w:val="3E3E79C2"/>
    <w:rsid w:val="3E4D260E"/>
    <w:rsid w:val="3E5A0483"/>
    <w:rsid w:val="3E6A9116"/>
    <w:rsid w:val="3E883864"/>
    <w:rsid w:val="3EE003A2"/>
    <w:rsid w:val="3EF66478"/>
    <w:rsid w:val="3EFA5441"/>
    <w:rsid w:val="3F16C524"/>
    <w:rsid w:val="3F406AA5"/>
    <w:rsid w:val="3F670B35"/>
    <w:rsid w:val="3F6C3857"/>
    <w:rsid w:val="3F8693A4"/>
    <w:rsid w:val="3FEA7E37"/>
    <w:rsid w:val="402052CE"/>
    <w:rsid w:val="402408C5"/>
    <w:rsid w:val="40B9B2AF"/>
    <w:rsid w:val="40EEE2DF"/>
    <w:rsid w:val="410736AD"/>
    <w:rsid w:val="410D17DE"/>
    <w:rsid w:val="412B05E8"/>
    <w:rsid w:val="4165F685"/>
    <w:rsid w:val="41692AA8"/>
    <w:rsid w:val="41798657"/>
    <w:rsid w:val="417A763C"/>
    <w:rsid w:val="41B0CE10"/>
    <w:rsid w:val="41B2BF36"/>
    <w:rsid w:val="41F51115"/>
    <w:rsid w:val="42256F7E"/>
    <w:rsid w:val="4237B502"/>
    <w:rsid w:val="424E04F5"/>
    <w:rsid w:val="427281C2"/>
    <w:rsid w:val="4286E3F2"/>
    <w:rsid w:val="428BAA1F"/>
    <w:rsid w:val="4292A523"/>
    <w:rsid w:val="42DDC44A"/>
    <w:rsid w:val="42E72B88"/>
    <w:rsid w:val="433DCF27"/>
    <w:rsid w:val="435BA987"/>
    <w:rsid w:val="437AD871"/>
    <w:rsid w:val="4390B543"/>
    <w:rsid w:val="4396F017"/>
    <w:rsid w:val="43978C9B"/>
    <w:rsid w:val="43A2FAD3"/>
    <w:rsid w:val="43A52E4B"/>
    <w:rsid w:val="43CC012D"/>
    <w:rsid w:val="43DE442C"/>
    <w:rsid w:val="4420CC9C"/>
    <w:rsid w:val="4426ACFB"/>
    <w:rsid w:val="445561EB"/>
    <w:rsid w:val="4458DDB9"/>
    <w:rsid w:val="44677B3C"/>
    <w:rsid w:val="44B438FA"/>
    <w:rsid w:val="44D22718"/>
    <w:rsid w:val="44D2ABDD"/>
    <w:rsid w:val="44EA5B6D"/>
    <w:rsid w:val="4543D663"/>
    <w:rsid w:val="456B8359"/>
    <w:rsid w:val="456C7D5A"/>
    <w:rsid w:val="45E043E2"/>
    <w:rsid w:val="45F5BB0C"/>
    <w:rsid w:val="460DC302"/>
    <w:rsid w:val="464169E5"/>
    <w:rsid w:val="46736379"/>
    <w:rsid w:val="469B0AE5"/>
    <w:rsid w:val="46A70024"/>
    <w:rsid w:val="46DFA6C4"/>
    <w:rsid w:val="46E50048"/>
    <w:rsid w:val="470D3443"/>
    <w:rsid w:val="470F5AC5"/>
    <w:rsid w:val="4751B19F"/>
    <w:rsid w:val="47887E0E"/>
    <w:rsid w:val="478E7DAB"/>
    <w:rsid w:val="47CB4D3C"/>
    <w:rsid w:val="47F52BBC"/>
    <w:rsid w:val="4853B945"/>
    <w:rsid w:val="48550849"/>
    <w:rsid w:val="48715A9E"/>
    <w:rsid w:val="488A3D12"/>
    <w:rsid w:val="48E0B06C"/>
    <w:rsid w:val="48FAEBA3"/>
    <w:rsid w:val="490CC441"/>
    <w:rsid w:val="4922D9BE"/>
    <w:rsid w:val="492F18D8"/>
    <w:rsid w:val="493249B0"/>
    <w:rsid w:val="493339F1"/>
    <w:rsid w:val="4944EB45"/>
    <w:rsid w:val="4984C2C3"/>
    <w:rsid w:val="49A9F415"/>
    <w:rsid w:val="49AD10AB"/>
    <w:rsid w:val="49D5E792"/>
    <w:rsid w:val="4A5949B0"/>
    <w:rsid w:val="4A870AD7"/>
    <w:rsid w:val="4A910425"/>
    <w:rsid w:val="4AA19BAD"/>
    <w:rsid w:val="4AD3866F"/>
    <w:rsid w:val="4B22EA33"/>
    <w:rsid w:val="4B4C6665"/>
    <w:rsid w:val="4B4DB1FC"/>
    <w:rsid w:val="4B82337A"/>
    <w:rsid w:val="4B917CCC"/>
    <w:rsid w:val="4B957F56"/>
    <w:rsid w:val="4BC1D9D2"/>
    <w:rsid w:val="4BC97168"/>
    <w:rsid w:val="4BD32618"/>
    <w:rsid w:val="4BDAC2BF"/>
    <w:rsid w:val="4BE329EE"/>
    <w:rsid w:val="4C0D8119"/>
    <w:rsid w:val="4C11554E"/>
    <w:rsid w:val="4C11C8F3"/>
    <w:rsid w:val="4C196408"/>
    <w:rsid w:val="4C29ABCD"/>
    <w:rsid w:val="4C3000FC"/>
    <w:rsid w:val="4C3AB1FC"/>
    <w:rsid w:val="4C3AF860"/>
    <w:rsid w:val="4C4D68F0"/>
    <w:rsid w:val="4C6FAA28"/>
    <w:rsid w:val="4C98E112"/>
    <w:rsid w:val="4CA16C68"/>
    <w:rsid w:val="4CA43A46"/>
    <w:rsid w:val="4CBF2A82"/>
    <w:rsid w:val="4CEAF55F"/>
    <w:rsid w:val="4CF68A58"/>
    <w:rsid w:val="4D19A963"/>
    <w:rsid w:val="4D1AA003"/>
    <w:rsid w:val="4D254684"/>
    <w:rsid w:val="4D480FA4"/>
    <w:rsid w:val="4D5C193E"/>
    <w:rsid w:val="4D79B7D1"/>
    <w:rsid w:val="4DA9CF21"/>
    <w:rsid w:val="4DAF9202"/>
    <w:rsid w:val="4DAFFBF1"/>
    <w:rsid w:val="4DC6C12C"/>
    <w:rsid w:val="4DEE4D43"/>
    <w:rsid w:val="4E07F327"/>
    <w:rsid w:val="4E354573"/>
    <w:rsid w:val="4E3F0144"/>
    <w:rsid w:val="4E480C03"/>
    <w:rsid w:val="4E4A0BE1"/>
    <w:rsid w:val="4E5D9A96"/>
    <w:rsid w:val="4E665492"/>
    <w:rsid w:val="4E67E7F8"/>
    <w:rsid w:val="4EA509B8"/>
    <w:rsid w:val="4EAC4C83"/>
    <w:rsid w:val="4EB5EA09"/>
    <w:rsid w:val="4EC4EA3E"/>
    <w:rsid w:val="4EE78996"/>
    <w:rsid w:val="4F0A47B8"/>
    <w:rsid w:val="4F4CBE1C"/>
    <w:rsid w:val="4F4D4A33"/>
    <w:rsid w:val="4F7E6AB1"/>
    <w:rsid w:val="4FB36BC0"/>
    <w:rsid w:val="4FBD6E9C"/>
    <w:rsid w:val="4FBEE1F1"/>
    <w:rsid w:val="4FE59520"/>
    <w:rsid w:val="4FE9D272"/>
    <w:rsid w:val="4FEB15E3"/>
    <w:rsid w:val="4FFD84B6"/>
    <w:rsid w:val="50417D0D"/>
    <w:rsid w:val="50A7E8F1"/>
    <w:rsid w:val="50B6C6B3"/>
    <w:rsid w:val="50E0D6ED"/>
    <w:rsid w:val="50E445E8"/>
    <w:rsid w:val="50ECD52B"/>
    <w:rsid w:val="511FD71D"/>
    <w:rsid w:val="514CF4FB"/>
    <w:rsid w:val="514F3C21"/>
    <w:rsid w:val="516F401B"/>
    <w:rsid w:val="51742ADE"/>
    <w:rsid w:val="5182E4A4"/>
    <w:rsid w:val="518ADFDE"/>
    <w:rsid w:val="519BE077"/>
    <w:rsid w:val="51A5540F"/>
    <w:rsid w:val="51A81810"/>
    <w:rsid w:val="51B588D2"/>
    <w:rsid w:val="51B64130"/>
    <w:rsid w:val="52037FD0"/>
    <w:rsid w:val="5211C01E"/>
    <w:rsid w:val="527DE4B3"/>
    <w:rsid w:val="52BBA77E"/>
    <w:rsid w:val="52D4A712"/>
    <w:rsid w:val="52DD1ADB"/>
    <w:rsid w:val="52F7C604"/>
    <w:rsid w:val="530454A7"/>
    <w:rsid w:val="5307CB4C"/>
    <w:rsid w:val="5311F6E3"/>
    <w:rsid w:val="534C10FE"/>
    <w:rsid w:val="53635C85"/>
    <w:rsid w:val="536DA9E7"/>
    <w:rsid w:val="53AC424D"/>
    <w:rsid w:val="53AEF2C6"/>
    <w:rsid w:val="53B6105B"/>
    <w:rsid w:val="53C26CDB"/>
    <w:rsid w:val="53DC40D5"/>
    <w:rsid w:val="54310CF9"/>
    <w:rsid w:val="5431DA71"/>
    <w:rsid w:val="5454903A"/>
    <w:rsid w:val="545DC1AB"/>
    <w:rsid w:val="548C216E"/>
    <w:rsid w:val="549F1E51"/>
    <w:rsid w:val="54A02508"/>
    <w:rsid w:val="54AB73AA"/>
    <w:rsid w:val="54B31BBE"/>
    <w:rsid w:val="54BD67D9"/>
    <w:rsid w:val="54C7C223"/>
    <w:rsid w:val="54CD4EB6"/>
    <w:rsid w:val="54DF18C6"/>
    <w:rsid w:val="54E1CB59"/>
    <w:rsid w:val="552E8DFE"/>
    <w:rsid w:val="553D82BE"/>
    <w:rsid w:val="555F8CA1"/>
    <w:rsid w:val="55832133"/>
    <w:rsid w:val="55ADC9A7"/>
    <w:rsid w:val="55B0AAB5"/>
    <w:rsid w:val="55C32625"/>
    <w:rsid w:val="55C33BBD"/>
    <w:rsid w:val="55D9995A"/>
    <w:rsid w:val="55E069AF"/>
    <w:rsid w:val="561CF81F"/>
    <w:rsid w:val="56322DC3"/>
    <w:rsid w:val="5651EF8B"/>
    <w:rsid w:val="56681D75"/>
    <w:rsid w:val="56704586"/>
    <w:rsid w:val="56710EF2"/>
    <w:rsid w:val="568000FB"/>
    <w:rsid w:val="56916B7F"/>
    <w:rsid w:val="56979CDB"/>
    <w:rsid w:val="56B2C4AC"/>
    <w:rsid w:val="56D02BE8"/>
    <w:rsid w:val="56DE988A"/>
    <w:rsid w:val="56EAE9A6"/>
    <w:rsid w:val="56FB5D02"/>
    <w:rsid w:val="57031198"/>
    <w:rsid w:val="57321A5C"/>
    <w:rsid w:val="57852C55"/>
    <w:rsid w:val="57BD5202"/>
    <w:rsid w:val="57BE3DF0"/>
    <w:rsid w:val="57F371B4"/>
    <w:rsid w:val="582A5D97"/>
    <w:rsid w:val="585A5B14"/>
    <w:rsid w:val="585E611F"/>
    <w:rsid w:val="586237AF"/>
    <w:rsid w:val="586CEF9A"/>
    <w:rsid w:val="58935FEC"/>
    <w:rsid w:val="58FADC7F"/>
    <w:rsid w:val="59169BD0"/>
    <w:rsid w:val="596D83F3"/>
    <w:rsid w:val="59A747AB"/>
    <w:rsid w:val="59AA5BA6"/>
    <w:rsid w:val="59CAFF0A"/>
    <w:rsid w:val="59D4633C"/>
    <w:rsid w:val="59E238F1"/>
    <w:rsid w:val="5A0F3FE4"/>
    <w:rsid w:val="5A41F2ED"/>
    <w:rsid w:val="5A83519D"/>
    <w:rsid w:val="5A913F09"/>
    <w:rsid w:val="5AF7A37C"/>
    <w:rsid w:val="5B0F668C"/>
    <w:rsid w:val="5B108591"/>
    <w:rsid w:val="5B31AB67"/>
    <w:rsid w:val="5B5024CA"/>
    <w:rsid w:val="5B591C09"/>
    <w:rsid w:val="5B68B163"/>
    <w:rsid w:val="5B84A8FC"/>
    <w:rsid w:val="5BF2DAC4"/>
    <w:rsid w:val="5C03F402"/>
    <w:rsid w:val="5C463EF5"/>
    <w:rsid w:val="5C4F8EB1"/>
    <w:rsid w:val="5C5124B2"/>
    <w:rsid w:val="5C660A83"/>
    <w:rsid w:val="5C8CBCBA"/>
    <w:rsid w:val="5C9CEC28"/>
    <w:rsid w:val="5CC32FE5"/>
    <w:rsid w:val="5CCC7D3E"/>
    <w:rsid w:val="5CDD9FF4"/>
    <w:rsid w:val="5CE5A59B"/>
    <w:rsid w:val="5CFBA106"/>
    <w:rsid w:val="5D03BEC9"/>
    <w:rsid w:val="5D1015C6"/>
    <w:rsid w:val="5D1C6979"/>
    <w:rsid w:val="5D234AC5"/>
    <w:rsid w:val="5D75B719"/>
    <w:rsid w:val="5DB70D84"/>
    <w:rsid w:val="5DC7997A"/>
    <w:rsid w:val="5DD6CEAD"/>
    <w:rsid w:val="5DF1297C"/>
    <w:rsid w:val="5DF71575"/>
    <w:rsid w:val="5E28E7BE"/>
    <w:rsid w:val="5E2B2F62"/>
    <w:rsid w:val="5E3839DF"/>
    <w:rsid w:val="5E45002C"/>
    <w:rsid w:val="5E4FC916"/>
    <w:rsid w:val="5E54C187"/>
    <w:rsid w:val="5E8175FC"/>
    <w:rsid w:val="5E859484"/>
    <w:rsid w:val="5EB70BC1"/>
    <w:rsid w:val="5EB850D6"/>
    <w:rsid w:val="5ED28EAC"/>
    <w:rsid w:val="5EFAB91E"/>
    <w:rsid w:val="5F0DC508"/>
    <w:rsid w:val="5F413354"/>
    <w:rsid w:val="5F53F29E"/>
    <w:rsid w:val="5F560D42"/>
    <w:rsid w:val="5FBB9C28"/>
    <w:rsid w:val="5FF880B8"/>
    <w:rsid w:val="600A6B5C"/>
    <w:rsid w:val="604E8D0A"/>
    <w:rsid w:val="6065D7AA"/>
    <w:rsid w:val="607B0EE8"/>
    <w:rsid w:val="60AD94B9"/>
    <w:rsid w:val="60ADB816"/>
    <w:rsid w:val="60C2C1F3"/>
    <w:rsid w:val="60C8402D"/>
    <w:rsid w:val="6119B018"/>
    <w:rsid w:val="61203D7B"/>
    <w:rsid w:val="6135861D"/>
    <w:rsid w:val="61768EE4"/>
    <w:rsid w:val="61769B21"/>
    <w:rsid w:val="6177B71E"/>
    <w:rsid w:val="6186E235"/>
    <w:rsid w:val="6189057F"/>
    <w:rsid w:val="6196CFA1"/>
    <w:rsid w:val="61B12608"/>
    <w:rsid w:val="61BFEBDF"/>
    <w:rsid w:val="61D3174A"/>
    <w:rsid w:val="61E5ADC9"/>
    <w:rsid w:val="61E8CC4E"/>
    <w:rsid w:val="61F9B157"/>
    <w:rsid w:val="61FDB6EC"/>
    <w:rsid w:val="622FDC06"/>
    <w:rsid w:val="623630D8"/>
    <w:rsid w:val="62406ABB"/>
    <w:rsid w:val="624A3C42"/>
    <w:rsid w:val="6253A3ED"/>
    <w:rsid w:val="62553E64"/>
    <w:rsid w:val="626D9FD1"/>
    <w:rsid w:val="6296126F"/>
    <w:rsid w:val="629695CE"/>
    <w:rsid w:val="62AA3779"/>
    <w:rsid w:val="62AA3FD0"/>
    <w:rsid w:val="62C1E4B3"/>
    <w:rsid w:val="62C8F8A0"/>
    <w:rsid w:val="62CEA8D6"/>
    <w:rsid w:val="62E9CA05"/>
    <w:rsid w:val="62FC3CD7"/>
    <w:rsid w:val="6304E673"/>
    <w:rsid w:val="6329C649"/>
    <w:rsid w:val="632E3B19"/>
    <w:rsid w:val="633325FC"/>
    <w:rsid w:val="63382213"/>
    <w:rsid w:val="63494D19"/>
    <w:rsid w:val="636F2054"/>
    <w:rsid w:val="637963EC"/>
    <w:rsid w:val="63806EEB"/>
    <w:rsid w:val="6385460E"/>
    <w:rsid w:val="639000E0"/>
    <w:rsid w:val="639AAC28"/>
    <w:rsid w:val="639EF835"/>
    <w:rsid w:val="63A77D24"/>
    <w:rsid w:val="63AE7A68"/>
    <w:rsid w:val="63B115A2"/>
    <w:rsid w:val="63BD77A3"/>
    <w:rsid w:val="63D9F2E0"/>
    <w:rsid w:val="64055853"/>
    <w:rsid w:val="642A2024"/>
    <w:rsid w:val="64328384"/>
    <w:rsid w:val="64541400"/>
    <w:rsid w:val="645860FB"/>
    <w:rsid w:val="645FFCDD"/>
    <w:rsid w:val="646D8838"/>
    <w:rsid w:val="647F6E4E"/>
    <w:rsid w:val="64980D38"/>
    <w:rsid w:val="649E7954"/>
    <w:rsid w:val="64A2C3C2"/>
    <w:rsid w:val="64C0D727"/>
    <w:rsid w:val="64CDBC90"/>
    <w:rsid w:val="64D30C0D"/>
    <w:rsid w:val="64D78F23"/>
    <w:rsid w:val="6502CFA0"/>
    <w:rsid w:val="65175709"/>
    <w:rsid w:val="652C188F"/>
    <w:rsid w:val="65315219"/>
    <w:rsid w:val="6552F19B"/>
    <w:rsid w:val="6578B633"/>
    <w:rsid w:val="657A4517"/>
    <w:rsid w:val="65AA0BC5"/>
    <w:rsid w:val="65B41B95"/>
    <w:rsid w:val="65B9B829"/>
    <w:rsid w:val="65D86A86"/>
    <w:rsid w:val="65E552A2"/>
    <w:rsid w:val="65E6DB8E"/>
    <w:rsid w:val="65ED213B"/>
    <w:rsid w:val="66095899"/>
    <w:rsid w:val="66247AE5"/>
    <w:rsid w:val="66287AD6"/>
    <w:rsid w:val="666EDD14"/>
    <w:rsid w:val="66911571"/>
    <w:rsid w:val="669CF8AC"/>
    <w:rsid w:val="66C7A1A2"/>
    <w:rsid w:val="66D6A2B2"/>
    <w:rsid w:val="66E57B1A"/>
    <w:rsid w:val="66F7DF62"/>
    <w:rsid w:val="66FBD9D9"/>
    <w:rsid w:val="671BD645"/>
    <w:rsid w:val="67605D92"/>
    <w:rsid w:val="679AFEED"/>
    <w:rsid w:val="67A52302"/>
    <w:rsid w:val="67E49237"/>
    <w:rsid w:val="67F39784"/>
    <w:rsid w:val="67FF3AB2"/>
    <w:rsid w:val="68023B43"/>
    <w:rsid w:val="6802DC4A"/>
    <w:rsid w:val="68637B6D"/>
    <w:rsid w:val="68A448F5"/>
    <w:rsid w:val="68E30596"/>
    <w:rsid w:val="690553F3"/>
    <w:rsid w:val="691E7C50"/>
    <w:rsid w:val="6924C1FD"/>
    <w:rsid w:val="69465E1A"/>
    <w:rsid w:val="6957623C"/>
    <w:rsid w:val="6985303D"/>
    <w:rsid w:val="69893F23"/>
    <w:rsid w:val="69925AE2"/>
    <w:rsid w:val="69AF12A4"/>
    <w:rsid w:val="69B4F7B7"/>
    <w:rsid w:val="69E2256E"/>
    <w:rsid w:val="69EEF3CC"/>
    <w:rsid w:val="6A1B78D9"/>
    <w:rsid w:val="6A3AC53D"/>
    <w:rsid w:val="6A5091C0"/>
    <w:rsid w:val="6A543374"/>
    <w:rsid w:val="6A7DF224"/>
    <w:rsid w:val="6A8C25DC"/>
    <w:rsid w:val="6A9C2958"/>
    <w:rsid w:val="6AA41AEB"/>
    <w:rsid w:val="6AB8A6B5"/>
    <w:rsid w:val="6AC0925E"/>
    <w:rsid w:val="6AD9CABA"/>
    <w:rsid w:val="6ADE80D9"/>
    <w:rsid w:val="6AFE68A3"/>
    <w:rsid w:val="6B090E78"/>
    <w:rsid w:val="6B0E0F6B"/>
    <w:rsid w:val="6B250F84"/>
    <w:rsid w:val="6B251178"/>
    <w:rsid w:val="6B2AC2EB"/>
    <w:rsid w:val="6B53CDC5"/>
    <w:rsid w:val="6B59CE66"/>
    <w:rsid w:val="6B6A47A5"/>
    <w:rsid w:val="6B91A327"/>
    <w:rsid w:val="6BA8572E"/>
    <w:rsid w:val="6BC800FE"/>
    <w:rsid w:val="6BCFC1B2"/>
    <w:rsid w:val="6BDDF77B"/>
    <w:rsid w:val="6C011A3C"/>
    <w:rsid w:val="6C1068E5"/>
    <w:rsid w:val="6C1F0C56"/>
    <w:rsid w:val="6C5437B9"/>
    <w:rsid w:val="6C5C62BF"/>
    <w:rsid w:val="6C6CD44F"/>
    <w:rsid w:val="6C89F6C0"/>
    <w:rsid w:val="6C8CACC8"/>
    <w:rsid w:val="6CB906F4"/>
    <w:rsid w:val="6CC398F2"/>
    <w:rsid w:val="6CD45FE9"/>
    <w:rsid w:val="6D035522"/>
    <w:rsid w:val="6D143211"/>
    <w:rsid w:val="6D4EF9CF"/>
    <w:rsid w:val="6D547271"/>
    <w:rsid w:val="6D69C610"/>
    <w:rsid w:val="6D6F44D2"/>
    <w:rsid w:val="6D792E31"/>
    <w:rsid w:val="6D7CF803"/>
    <w:rsid w:val="6D921474"/>
    <w:rsid w:val="6D9882C6"/>
    <w:rsid w:val="6DA0036A"/>
    <w:rsid w:val="6DA5ECFD"/>
    <w:rsid w:val="6DA9809E"/>
    <w:rsid w:val="6DB676B9"/>
    <w:rsid w:val="6DB8FF62"/>
    <w:rsid w:val="6DCD7E9F"/>
    <w:rsid w:val="6DDEA807"/>
    <w:rsid w:val="6DE30B96"/>
    <w:rsid w:val="6E2F94FC"/>
    <w:rsid w:val="6E8771CE"/>
    <w:rsid w:val="6E9259C7"/>
    <w:rsid w:val="6EDF568A"/>
    <w:rsid w:val="6F17DEB8"/>
    <w:rsid w:val="6F27A497"/>
    <w:rsid w:val="6F28EE9F"/>
    <w:rsid w:val="6F2C9C94"/>
    <w:rsid w:val="6F522D58"/>
    <w:rsid w:val="6F52471A"/>
    <w:rsid w:val="6F9AC9B7"/>
    <w:rsid w:val="6F9BF107"/>
    <w:rsid w:val="6FC22139"/>
    <w:rsid w:val="6FC23793"/>
    <w:rsid w:val="6FE53599"/>
    <w:rsid w:val="7057E6F4"/>
    <w:rsid w:val="70651FC9"/>
    <w:rsid w:val="706C44E2"/>
    <w:rsid w:val="707924C6"/>
    <w:rsid w:val="707C22F7"/>
    <w:rsid w:val="70B07251"/>
    <w:rsid w:val="70B55FFF"/>
    <w:rsid w:val="70BFE110"/>
    <w:rsid w:val="70C2A674"/>
    <w:rsid w:val="70EF1DCE"/>
    <w:rsid w:val="71014430"/>
    <w:rsid w:val="71255788"/>
    <w:rsid w:val="71454648"/>
    <w:rsid w:val="71628E29"/>
    <w:rsid w:val="71653AAE"/>
    <w:rsid w:val="716E733D"/>
    <w:rsid w:val="718EE3D6"/>
    <w:rsid w:val="71962208"/>
    <w:rsid w:val="71B357A1"/>
    <w:rsid w:val="71E3957E"/>
    <w:rsid w:val="71EB0F33"/>
    <w:rsid w:val="72322163"/>
    <w:rsid w:val="724C42B2"/>
    <w:rsid w:val="724C9F73"/>
    <w:rsid w:val="725F4559"/>
    <w:rsid w:val="72723DE6"/>
    <w:rsid w:val="72845451"/>
    <w:rsid w:val="7284AAD3"/>
    <w:rsid w:val="7297D663"/>
    <w:rsid w:val="72AFB892"/>
    <w:rsid w:val="72B7B56E"/>
    <w:rsid w:val="72C728CE"/>
    <w:rsid w:val="72C77E00"/>
    <w:rsid w:val="72D391C9"/>
    <w:rsid w:val="72D92323"/>
    <w:rsid w:val="72DD9CC1"/>
    <w:rsid w:val="731E5AAD"/>
    <w:rsid w:val="73388DF9"/>
    <w:rsid w:val="733EA8BE"/>
    <w:rsid w:val="734B3AE3"/>
    <w:rsid w:val="7351D7EF"/>
    <w:rsid w:val="737DA462"/>
    <w:rsid w:val="73877867"/>
    <w:rsid w:val="738E49D6"/>
    <w:rsid w:val="73AE597E"/>
    <w:rsid w:val="73C27637"/>
    <w:rsid w:val="73CC6DE5"/>
    <w:rsid w:val="73D0ECE9"/>
    <w:rsid w:val="73D8E57A"/>
    <w:rsid w:val="73DB3608"/>
    <w:rsid w:val="73DB3D3B"/>
    <w:rsid w:val="73E1ED5D"/>
    <w:rsid w:val="741056C4"/>
    <w:rsid w:val="744474A6"/>
    <w:rsid w:val="745F753F"/>
    <w:rsid w:val="745FA60B"/>
    <w:rsid w:val="7462C2A1"/>
    <w:rsid w:val="7467669F"/>
    <w:rsid w:val="74A7C8AB"/>
    <w:rsid w:val="74B2E84A"/>
    <w:rsid w:val="74CDC2CA"/>
    <w:rsid w:val="74D628AB"/>
    <w:rsid w:val="74DE3512"/>
    <w:rsid w:val="752E4D86"/>
    <w:rsid w:val="7536CE91"/>
    <w:rsid w:val="75376186"/>
    <w:rsid w:val="754A29DF"/>
    <w:rsid w:val="7556AA0C"/>
    <w:rsid w:val="755E4698"/>
    <w:rsid w:val="75654E9B"/>
    <w:rsid w:val="758C0047"/>
    <w:rsid w:val="759FA6FC"/>
    <w:rsid w:val="75A94C1C"/>
    <w:rsid w:val="75D5EDF7"/>
    <w:rsid w:val="75D90A62"/>
    <w:rsid w:val="75DD3BDC"/>
    <w:rsid w:val="75F0BCAF"/>
    <w:rsid w:val="76189B08"/>
    <w:rsid w:val="7641E73B"/>
    <w:rsid w:val="7645CAA5"/>
    <w:rsid w:val="7650AE61"/>
    <w:rsid w:val="765B0FA9"/>
    <w:rsid w:val="7664BC9E"/>
    <w:rsid w:val="766E2361"/>
    <w:rsid w:val="7671F90C"/>
    <w:rsid w:val="7683393B"/>
    <w:rsid w:val="76A9ED9C"/>
    <w:rsid w:val="76DB204F"/>
    <w:rsid w:val="76DFBB2A"/>
    <w:rsid w:val="76E93EE7"/>
    <w:rsid w:val="76EB647B"/>
    <w:rsid w:val="77198E1F"/>
    <w:rsid w:val="77235E7E"/>
    <w:rsid w:val="774C0ACE"/>
    <w:rsid w:val="775D7432"/>
    <w:rsid w:val="77832300"/>
    <w:rsid w:val="7799DCFE"/>
    <w:rsid w:val="77D60A4D"/>
    <w:rsid w:val="77EFE472"/>
    <w:rsid w:val="78049A3E"/>
    <w:rsid w:val="7815865F"/>
    <w:rsid w:val="7851A597"/>
    <w:rsid w:val="78524E2D"/>
    <w:rsid w:val="788C92AC"/>
    <w:rsid w:val="7895E75A"/>
    <w:rsid w:val="78AA2237"/>
    <w:rsid w:val="78B51AFB"/>
    <w:rsid w:val="78D0A519"/>
    <w:rsid w:val="78D38FDD"/>
    <w:rsid w:val="78D7B702"/>
    <w:rsid w:val="7903811A"/>
    <w:rsid w:val="7908D792"/>
    <w:rsid w:val="790BE683"/>
    <w:rsid w:val="79201ACE"/>
    <w:rsid w:val="7938E38A"/>
    <w:rsid w:val="793FB987"/>
    <w:rsid w:val="794C6F05"/>
    <w:rsid w:val="795270B9"/>
    <w:rsid w:val="796008A4"/>
    <w:rsid w:val="796D0C84"/>
    <w:rsid w:val="79813E77"/>
    <w:rsid w:val="79B228B4"/>
    <w:rsid w:val="79EE9644"/>
    <w:rsid w:val="7A55BDDF"/>
    <w:rsid w:val="7A816F47"/>
    <w:rsid w:val="7ACA2232"/>
    <w:rsid w:val="7AD2BC2F"/>
    <w:rsid w:val="7AD6B628"/>
    <w:rsid w:val="7AE3B7FD"/>
    <w:rsid w:val="7AE7EB4D"/>
    <w:rsid w:val="7AF04812"/>
    <w:rsid w:val="7AF0D9F6"/>
    <w:rsid w:val="7AFA289C"/>
    <w:rsid w:val="7AFAB1C4"/>
    <w:rsid w:val="7B1EA26F"/>
    <w:rsid w:val="7B2142F6"/>
    <w:rsid w:val="7B3DA6C5"/>
    <w:rsid w:val="7B763F10"/>
    <w:rsid w:val="7B868C32"/>
    <w:rsid w:val="7B889CA7"/>
    <w:rsid w:val="7BD266A1"/>
    <w:rsid w:val="7BDA4C48"/>
    <w:rsid w:val="7BF296AB"/>
    <w:rsid w:val="7C38B7A8"/>
    <w:rsid w:val="7C3A5EBE"/>
    <w:rsid w:val="7C4A5BE9"/>
    <w:rsid w:val="7C55EAF9"/>
    <w:rsid w:val="7C8E5C8E"/>
    <w:rsid w:val="7C968225"/>
    <w:rsid w:val="7CAD8378"/>
    <w:rsid w:val="7CB44E52"/>
    <w:rsid w:val="7CCB5302"/>
    <w:rsid w:val="7CD3FDE3"/>
    <w:rsid w:val="7CD6B03E"/>
    <w:rsid w:val="7CEE7E8B"/>
    <w:rsid w:val="7D3B80DC"/>
    <w:rsid w:val="7D5629C9"/>
    <w:rsid w:val="7D88F80C"/>
    <w:rsid w:val="7D91BC16"/>
    <w:rsid w:val="7D97730B"/>
    <w:rsid w:val="7DA3B771"/>
    <w:rsid w:val="7DAFE426"/>
    <w:rsid w:val="7E068851"/>
    <w:rsid w:val="7E3FBCC2"/>
    <w:rsid w:val="7E530F3F"/>
    <w:rsid w:val="7E53C363"/>
    <w:rsid w:val="7E567AD6"/>
    <w:rsid w:val="7E97B524"/>
    <w:rsid w:val="7EC05D76"/>
    <w:rsid w:val="7EC3B2F7"/>
    <w:rsid w:val="7EE7F78B"/>
    <w:rsid w:val="7EF0C4D7"/>
    <w:rsid w:val="7EFA4B44"/>
    <w:rsid w:val="7EFCB03E"/>
    <w:rsid w:val="7EFD44E9"/>
    <w:rsid w:val="7F06F103"/>
    <w:rsid w:val="7F14FF5B"/>
    <w:rsid w:val="7F890103"/>
    <w:rsid w:val="7FAA34FE"/>
    <w:rsid w:val="7FB4C279"/>
    <w:rsid w:val="7FC3E1AE"/>
    <w:rsid w:val="7FE34358"/>
    <w:rsid w:val="7FEB617A"/>
    <w:rsid w:val="7FF3AC0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1E8DD696-D5C0-4AC0-BB16-6FF4E2B5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aliases w:val="Default table,Kym,Table Definitions Grid,Table Definitions Grid1"/>
    <w:basedOn w:val="TableNormal"/>
    <w:uiPriority w:val="39"/>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Default">
    <w:name w:val="Default"/>
    <w:rsid w:val="00897327"/>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unhideWhenUsed/>
    <w:rsid w:val="000D2F3B"/>
    <w:rPr>
      <w:color w:val="605E5C"/>
      <w:shd w:val="clear" w:color="auto" w:fill="E1DFDD"/>
    </w:rPr>
  </w:style>
  <w:style w:type="character" w:styleId="FollowedHyperlink">
    <w:name w:val="FollowedHyperlink"/>
    <w:basedOn w:val="DefaultParagraphFont"/>
    <w:uiPriority w:val="99"/>
    <w:semiHidden/>
    <w:unhideWhenUsed/>
    <w:rsid w:val="00430A5D"/>
    <w:rPr>
      <w:color w:val="800080" w:themeColor="followedHyperlink"/>
      <w:u w:val="single"/>
    </w:rPr>
  </w:style>
  <w:style w:type="character" w:styleId="Mention">
    <w:name w:val="Mention"/>
    <w:basedOn w:val="DefaultParagraphFont"/>
    <w:uiPriority w:val="99"/>
    <w:unhideWhenUsed/>
    <w:rsid w:val="006777D6"/>
    <w:rPr>
      <w:color w:val="2B579A"/>
      <w:shd w:val="clear" w:color="auto" w:fill="E1DFDD"/>
    </w:rPr>
  </w:style>
  <w:style w:type="character" w:customStyle="1" w:styleId="normaltextrun">
    <w:name w:val="normaltextrun"/>
    <w:basedOn w:val="DefaultParagraphFont"/>
    <w:rsid w:val="00474A36"/>
  </w:style>
  <w:style w:type="character" w:customStyle="1" w:styleId="eop">
    <w:name w:val="eop"/>
    <w:basedOn w:val="DefaultParagraphFont"/>
    <w:rsid w:val="00474A36"/>
  </w:style>
  <w:style w:type="character" w:customStyle="1" w:styleId="cf01">
    <w:name w:val="cf01"/>
    <w:basedOn w:val="DefaultParagraphFont"/>
    <w:rsid w:val="00E132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113121.htm" TargetMode="External" /><Relationship Id="rId11" Type="http://schemas.openxmlformats.org/officeDocument/2006/relationships/hyperlink" Target="https://www"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eca549-25fd-4b06-8e24-9fb88bb64b52">
      <UserInfo>
        <DisplayName>Phomdaen Souvanna</DisplayName>
        <AccountId>11</AccountId>
        <AccountType/>
      </UserInfo>
      <UserInfo>
        <DisplayName>Karen Gardiner</DisplayName>
        <AccountId>16</AccountId>
        <AccountType/>
      </UserInfo>
      <UserInfo>
        <DisplayName>Deena Schwartz</DisplayName>
        <AccountId>23</AccountId>
        <AccountType/>
      </UserInfo>
      <UserInfo>
        <DisplayName>Kasonde Chisaka</DisplayName>
        <AccountId>15</AccountId>
        <AccountType/>
      </UserInfo>
    </SharedWithUsers>
    <lcf76f155ced4ddcb4097134ff3c332f xmlns="c9fb2135-ca13-4643-bf6a-1be758bf6e52">
      <Terms xmlns="http://schemas.microsoft.com/office/infopath/2007/PartnerControls"/>
    </lcf76f155ced4ddcb4097134ff3c332f>
    <TaxCatchAll xmlns="6c854b04-c9c6-4391-adbe-2e73191270e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9F3E2182D83B4BAAF4167DA57E5296" ma:contentTypeVersion="14" ma:contentTypeDescription="Create a new document." ma:contentTypeScope="" ma:versionID="23d7f00d74d9ab8a024234bf2333bcf9">
  <xsd:schema xmlns:xsd="http://www.w3.org/2001/XMLSchema" xmlns:xs="http://www.w3.org/2001/XMLSchema" xmlns:p="http://schemas.microsoft.com/office/2006/metadata/properties" xmlns:ns2="c9fb2135-ca13-4643-bf6a-1be758bf6e52" xmlns:ns3="47eca549-25fd-4b06-8e24-9fb88bb64b52" xmlns:ns4="6c854b04-c9c6-4391-adbe-2e73191270e7" targetNamespace="http://schemas.microsoft.com/office/2006/metadata/properties" ma:root="true" ma:fieldsID="72b3052951c0993e6e4aea72e8f11844" ns2:_="" ns3:_="" ns4:_="">
    <xsd:import namespace="c9fb2135-ca13-4643-bf6a-1be758bf6e52"/>
    <xsd:import namespace="47eca549-25fd-4b06-8e24-9fb88bb64b52"/>
    <xsd:import namespace="6c854b04-c9c6-4391-adbe-2e73191270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b2135-ca13-4643-bf6a-1be758bf6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ca549-25fd-4b06-8e24-9fb88bb64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54b04-c9c6-4391-adbe-2e73191270e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eb239d-5b99-40b4-9e95-ff0098654518}" ma:internalName="TaxCatchAll" ma:showField="CatchAllData" ma:web="47eca549-25fd-4b06-8e24-9fb88bb64b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47eca549-25fd-4b06-8e24-9fb88bb64b52"/>
    <ds:schemaRef ds:uri="c9fb2135-ca13-4643-bf6a-1be758bf6e52"/>
    <ds:schemaRef ds:uri="6c854b04-c9c6-4391-adbe-2e73191270e7"/>
  </ds:schemaRefs>
</ds:datastoreItem>
</file>

<file path=customXml/itemProps2.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BD834D1C-8157-4BB1-B270-4D7009CD2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b2135-ca13-4643-bf6a-1be758bf6e52"/>
    <ds:schemaRef ds:uri="47eca549-25fd-4b06-8e24-9fb88bb64b52"/>
    <ds:schemaRef ds:uri="6c854b04-c9c6-4391-adbe-2e7319127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3946</Words>
  <Characters>22494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Phomdaen Souvanna</dc:creator>
  <cp:lastModifiedBy>Jones, Molly (ACF)</cp:lastModifiedBy>
  <cp:revision>3</cp:revision>
  <cp:lastPrinted>2021-12-15T23:26:00Z</cp:lastPrinted>
  <dcterms:created xsi:type="dcterms:W3CDTF">2023-05-16T17:33:00Z</dcterms:created>
  <dcterms:modified xsi:type="dcterms:W3CDTF">2023-05-17T13:52:00Z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0x010100889F3E2182D83B4BAAF4167DA57E5296</vt:lpwstr>
  </property>
  <property fmtid="{D5CDD505-2E9C-101B-9397-08002B2CF9AE}" pid="3" name="MediaServiceImageTags">
    <vt:lpwstr/>
  </property>
</Properties>
</file>