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797268" w:rsidRDefault="004D401D" w14:paraId="11C893CE" w14:textId="1569E788">
      <w:pPr>
        <w:pStyle w:val="ReportCover-Title"/>
        <w:jc w:val="center"/>
        <w:rPr>
          <w:rFonts w:ascii="Arial" w:hAnsi="Arial" w:cs="Arial"/>
          <w:color w:val="auto"/>
        </w:rPr>
      </w:pPr>
      <w:r w:rsidRPr="004D401D">
        <w:rPr>
          <w:rFonts w:ascii="Arial" w:hAnsi="Arial" w:eastAsia="Arial Unicode MS" w:cs="Arial"/>
          <w:noProof/>
          <w:color w:val="auto"/>
        </w:rPr>
        <w:t>Assessing Options to Evaluate Long-Term Outcomes Using Administrative Data: Identifying Targets of Opportunity</w:t>
      </w:r>
      <w:r w:rsidR="009E49BE">
        <w:rPr>
          <w:rFonts w:ascii="Arial" w:hAnsi="Arial" w:eastAsia="Arial Unicode MS" w:cs="Arial"/>
          <w:noProof/>
          <w:color w:val="auto"/>
        </w:rPr>
        <w:t xml:space="preserve"> </w:t>
      </w:r>
    </w:p>
    <w:p w:rsidRPr="00B13297" w:rsidR="0054255A" w:rsidP="00B13297" w:rsidRDefault="0054255A" w14:paraId="56DAFAF6" w14:textId="77777777">
      <w:pPr>
        <w:pStyle w:val="ReportCover-Title"/>
        <w:rPr>
          <w:rFonts w:ascii="Arial" w:hAnsi="Arial" w:cs="Arial"/>
          <w:color w:val="auto"/>
        </w:rPr>
      </w:pPr>
    </w:p>
    <w:p w:rsidRPr="001A589C" w:rsidR="00B3652D" w:rsidP="00B3652D" w:rsidRDefault="00B3652D" w14:paraId="025E32B5" w14:textId="77777777">
      <w:pPr>
        <w:pStyle w:val="ReportCover-Title"/>
        <w:jc w:val="center"/>
        <w:rPr>
          <w:rFonts w:ascii="Arial" w:hAnsi="Arial" w:cs="Arial"/>
          <w:color w:val="auto"/>
          <w:sz w:val="32"/>
          <w:szCs w:val="32"/>
        </w:rPr>
      </w:pPr>
      <w:r w:rsidRPr="001A589C">
        <w:rPr>
          <w:rFonts w:ascii="Arial" w:hAnsi="Arial" w:cs="Arial"/>
          <w:color w:val="auto"/>
          <w:sz w:val="32"/>
          <w:szCs w:val="32"/>
        </w:rPr>
        <w:t>Formative Data Collections for ACF Research</w:t>
      </w:r>
    </w:p>
    <w:p w:rsidRPr="000931F8" w:rsidR="00B3652D" w:rsidP="00B3652D" w:rsidRDefault="00B3652D" w14:paraId="16F24FC8" w14:textId="397CE5BA">
      <w:pPr>
        <w:pStyle w:val="ReportCover-Title"/>
        <w:jc w:val="center"/>
        <w:rPr>
          <w:rFonts w:ascii="Arial" w:hAnsi="Arial" w:cs="Arial"/>
          <w:color w:val="auto"/>
          <w:sz w:val="32"/>
          <w:szCs w:val="32"/>
        </w:rPr>
      </w:pPr>
    </w:p>
    <w:p w:rsidRPr="002C4F75" w:rsidR="00B3652D" w:rsidP="00B3652D" w:rsidRDefault="00B3652D" w14:paraId="68EB784E" w14:textId="0785EC23">
      <w:pPr>
        <w:pStyle w:val="ReportCover-Title"/>
        <w:jc w:val="center"/>
        <w:rPr>
          <w:rFonts w:ascii="Arial" w:hAnsi="Arial" w:cs="Arial"/>
          <w:color w:val="auto"/>
          <w:sz w:val="32"/>
          <w:szCs w:val="32"/>
        </w:rPr>
      </w:pPr>
      <w:r w:rsidRPr="001A589C">
        <w:rPr>
          <w:rFonts w:ascii="Arial" w:hAnsi="Arial" w:cs="Arial"/>
          <w:color w:val="auto"/>
          <w:sz w:val="32"/>
          <w:szCs w:val="32"/>
        </w:rPr>
        <w:t xml:space="preserve">0970 - </w:t>
      </w:r>
      <w:r w:rsidRPr="001A589C" w:rsidR="000931F8">
        <w:rPr>
          <w:rFonts w:ascii="Arial" w:hAnsi="Arial" w:cs="Arial"/>
          <w:color w:val="auto"/>
          <w:sz w:val="32"/>
          <w:szCs w:val="32"/>
        </w:rPr>
        <w:t>035</w:t>
      </w:r>
      <w:r w:rsidRPr="000931F8" w:rsidR="000931F8">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1262A" w14:paraId="782F2D46" w14:textId="3AA75ECA">
      <w:pPr>
        <w:pStyle w:val="ReportCover-Date"/>
        <w:jc w:val="center"/>
        <w:rPr>
          <w:rFonts w:ascii="Arial" w:hAnsi="Arial" w:cs="Arial"/>
          <w:color w:val="auto"/>
        </w:rPr>
      </w:pPr>
      <w:r>
        <w:rPr>
          <w:rFonts w:ascii="Arial" w:hAnsi="Arial" w:cs="Arial"/>
          <w:color w:val="auto"/>
        </w:rPr>
        <w:t>April</w:t>
      </w:r>
      <w:r w:rsidRPr="00B13297">
        <w:rPr>
          <w:rFonts w:ascii="Arial" w:hAnsi="Arial" w:cs="Arial"/>
          <w:color w:val="auto"/>
        </w:rPr>
        <w:t xml:space="preserve"> </w:t>
      </w:r>
      <w:r w:rsidR="00A2240E">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6C3EB706">
      <w:pPr>
        <w:spacing w:after="0" w:line="240" w:lineRule="auto"/>
        <w:jc w:val="center"/>
        <w:rPr>
          <w:rFonts w:ascii="Arial" w:hAnsi="Arial" w:cs="Arial"/>
        </w:rPr>
      </w:pPr>
      <w:r w:rsidRPr="00B13297">
        <w:rPr>
          <w:rFonts w:ascii="Arial" w:hAnsi="Arial" w:cs="Arial"/>
        </w:rPr>
        <w:t>Project Officer:</w:t>
      </w:r>
    </w:p>
    <w:p w:rsidRPr="002C4F75" w:rsidR="00C36450" w:rsidP="00B13297" w:rsidRDefault="00C36450" w14:paraId="443D447D" w14:textId="19F973E3">
      <w:pPr>
        <w:spacing w:after="0" w:line="240" w:lineRule="auto"/>
        <w:jc w:val="center"/>
        <w:rPr>
          <w:rFonts w:ascii="Arial" w:hAnsi="Arial" w:cs="Arial"/>
        </w:rPr>
      </w:pPr>
      <w:r>
        <w:rPr>
          <w:rFonts w:ascii="Arial" w:hAnsi="Arial" w:cs="Arial"/>
        </w:rPr>
        <w:t>Brett Brown</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1A589C" w:rsidP="00B13297" w:rsidRDefault="001A589C" w14:paraId="0941A183" w14:textId="77777777">
      <w:pPr>
        <w:spacing w:after="0" w:line="240" w:lineRule="auto"/>
        <w:jc w:val="center"/>
        <w:rPr>
          <w:b/>
        </w:rPr>
      </w:pPr>
    </w:p>
    <w:p w:rsidR="001A589C" w:rsidP="00B13297" w:rsidRDefault="001A589C" w14:paraId="5C56B2E2" w14:textId="77777777">
      <w:pPr>
        <w:spacing w:after="0" w:line="240" w:lineRule="auto"/>
        <w:jc w:val="center"/>
        <w:rPr>
          <w:b/>
        </w:rPr>
      </w:pPr>
    </w:p>
    <w:p w:rsidR="001A589C" w:rsidP="00B13297" w:rsidRDefault="001A589C" w14:paraId="3704802C" w14:textId="77777777">
      <w:pPr>
        <w:spacing w:after="0" w:line="240" w:lineRule="auto"/>
        <w:jc w:val="center"/>
        <w:rPr>
          <w:b/>
        </w:rPr>
      </w:pPr>
    </w:p>
    <w:p w:rsidR="0031262A" w:rsidP="00624DDC" w:rsidRDefault="0031262A" w14:paraId="350675B1" w14:textId="77777777">
      <w:pPr>
        <w:spacing w:after="0" w:line="240" w:lineRule="auto"/>
        <w:jc w:val="center"/>
        <w:rPr>
          <w:b/>
          <w:sz w:val="32"/>
          <w:szCs w:val="32"/>
        </w:rPr>
      </w:pPr>
    </w:p>
    <w:p w:rsidR="00624DDC" w:rsidP="00624DDC" w:rsidRDefault="0068303E" w14:paraId="36C08276" w14:textId="236000A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7F8B49DA">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w:t>
      </w:r>
      <w:r w:rsidRPr="00B3652D" w:rsidR="001454B9">
        <w:t>Formative Data Collections for ACF Research</w:t>
      </w:r>
      <w:r w:rsidR="001454B9">
        <w:t xml:space="preserve"> (0970-0356). </w:t>
      </w:r>
      <w:r w:rsidRPr="00906F6A">
        <w:t xml:space="preserve">  </w:t>
      </w:r>
    </w:p>
    <w:p w:rsidR="00EA405B" w:rsidP="00906F6A" w:rsidRDefault="00EA405B" w14:paraId="1FD514C1" w14:textId="78D17F26">
      <w:pPr>
        <w:spacing w:after="0" w:line="240" w:lineRule="auto"/>
      </w:pPr>
    </w:p>
    <w:p w:rsidRPr="00906F6A" w:rsidR="00C906A1" w:rsidP="00906F6A" w:rsidRDefault="00B04785" w14:paraId="35466FDE" w14:textId="50048874">
      <w:pPr>
        <w:pStyle w:val="ListParagraph"/>
        <w:numPr>
          <w:ilvl w:val="0"/>
          <w:numId w:val="28"/>
        </w:numPr>
        <w:spacing w:after="0" w:line="240" w:lineRule="auto"/>
      </w:pPr>
      <w:r w:rsidRPr="00906F6A">
        <w:rPr>
          <w:b/>
        </w:rPr>
        <w:t>Progress to Date:</w:t>
      </w:r>
      <w:r w:rsidR="001454B9">
        <w:rPr>
          <w:b/>
        </w:rPr>
        <w:t xml:space="preserve"> </w:t>
      </w:r>
      <w:r w:rsidR="001454B9">
        <w:rPr>
          <w:bCs/>
        </w:rPr>
        <w:t>A previous</w:t>
      </w:r>
      <w:r w:rsidR="00C906A1">
        <w:rPr>
          <w:bCs/>
        </w:rPr>
        <w:t xml:space="preserve"> generic</w:t>
      </w:r>
      <w:r w:rsidR="001454B9">
        <w:rPr>
          <w:bCs/>
        </w:rPr>
        <w:t xml:space="preserve"> OMB request </w:t>
      </w:r>
      <w:r w:rsidR="00FD0AFC">
        <w:rPr>
          <w:bCs/>
        </w:rPr>
        <w:t xml:space="preserve">was submitted for the </w:t>
      </w:r>
      <w:r w:rsidRPr="00FD0AFC" w:rsidR="00FD0AFC">
        <w:rPr>
          <w:bCs/>
        </w:rPr>
        <w:t xml:space="preserve">Assessing Options to Evaluate Long-Term Outcomes Using Administrative Data: Identifying Targets of Opportunity </w:t>
      </w:r>
      <w:r w:rsidR="00753AF4">
        <w:rPr>
          <w:bCs/>
        </w:rPr>
        <w:t xml:space="preserve">project </w:t>
      </w:r>
      <w:r w:rsidR="00FD0AFC">
        <w:rPr>
          <w:bCs/>
        </w:rPr>
        <w:t xml:space="preserve">in January 2018. </w:t>
      </w:r>
      <w:r w:rsidR="00C906A1">
        <w:rPr>
          <w:bCs/>
        </w:rPr>
        <w:t xml:space="preserve">An updated request was submitted for the above-mentioned request in July 2018. This </w:t>
      </w:r>
      <w:r w:rsidR="002E6A95">
        <w:rPr>
          <w:bCs/>
        </w:rPr>
        <w:t xml:space="preserve">is a new generic request that builds from the previous two. </w:t>
      </w:r>
    </w:p>
    <w:p w:rsidRPr="00BD7963" w:rsidR="00906F6A" w:rsidP="009367AA" w:rsidRDefault="00906F6A" w14:paraId="51CAFB20" w14:textId="465574C8">
      <w:pPr>
        <w:pStyle w:val="ListParagraph"/>
        <w:spacing w:after="0" w:line="240" w:lineRule="auto"/>
      </w:pPr>
    </w:p>
    <w:p w:rsidRPr="001326D1" w:rsidR="00B3652D" w:rsidP="001A5958" w:rsidRDefault="00C53AEC" w14:paraId="6D04E0B1" w14:textId="5C006F99">
      <w:pPr>
        <w:pStyle w:val="ListParagraph"/>
        <w:numPr>
          <w:ilvl w:val="0"/>
          <w:numId w:val="28"/>
        </w:numPr>
        <w:spacing w:after="0" w:line="240" w:lineRule="auto"/>
        <w:rPr>
          <w:rFonts w:cs="Calibri"/>
        </w:rPr>
      </w:pPr>
      <w:r w:rsidRPr="001326D1">
        <w:rPr>
          <w:b/>
        </w:rPr>
        <w:t xml:space="preserve">Description of Request: </w:t>
      </w:r>
      <w:r w:rsidRPr="001326D1" w:rsidR="00ED5886">
        <w:rPr>
          <w:bCs/>
        </w:rPr>
        <w:t>For this effo</w:t>
      </w:r>
      <w:r w:rsidRPr="001326D1" w:rsidR="009F2B83">
        <w:rPr>
          <w:bCs/>
        </w:rPr>
        <w:t>rt we will be conducting</w:t>
      </w:r>
      <w:r w:rsidRPr="001326D1" w:rsidR="00C854B8">
        <w:rPr>
          <w:bCs/>
        </w:rPr>
        <w:t xml:space="preserve"> </w:t>
      </w:r>
      <w:r w:rsidRPr="001326D1" w:rsidR="001326D1">
        <w:rPr>
          <w:bCs/>
        </w:rPr>
        <w:t xml:space="preserve">a series of </w:t>
      </w:r>
      <w:r w:rsidR="004802CB">
        <w:rPr>
          <w:bCs/>
        </w:rPr>
        <w:t xml:space="preserve">semi-structured </w:t>
      </w:r>
      <w:r w:rsidRPr="001326D1" w:rsidR="00C854B8">
        <w:rPr>
          <w:bCs/>
        </w:rPr>
        <w:t>interviews t</w:t>
      </w:r>
      <w:r w:rsidRPr="001326D1" w:rsidR="005A7524">
        <w:rPr>
          <w:bCs/>
        </w:rPr>
        <w:t>o collect information</w:t>
      </w:r>
      <w:r w:rsidRPr="001326D1" w:rsidR="00543C1A">
        <w:rPr>
          <w:bCs/>
        </w:rPr>
        <w:t xml:space="preserve"> </w:t>
      </w:r>
      <w:r w:rsidR="004710AF">
        <w:rPr>
          <w:bCs/>
        </w:rPr>
        <w:t xml:space="preserve">from evaluation teams </w:t>
      </w:r>
      <w:r w:rsidRPr="001326D1" w:rsidR="003055DB">
        <w:rPr>
          <w:bCs/>
        </w:rPr>
        <w:t xml:space="preserve">to </w:t>
      </w:r>
      <w:r w:rsidRPr="001326D1" w:rsidR="009601AF">
        <w:rPr>
          <w:bCs/>
        </w:rPr>
        <w:t>assess the practical and legal feasibility for</w:t>
      </w:r>
      <w:r w:rsidRPr="001326D1" w:rsidR="003055DB">
        <w:rPr>
          <w:bCs/>
        </w:rPr>
        <w:t xml:space="preserve"> linking evaluation data to administrative data.</w:t>
      </w:r>
      <w:r w:rsidR="00C03044">
        <w:rPr>
          <w:bCs/>
        </w:rPr>
        <w:t xml:space="preserve"> The data collected in the study will not be </w:t>
      </w:r>
      <w:r w:rsidR="003D24EA">
        <w:rPr>
          <w:bCs/>
        </w:rPr>
        <w:t>generalized to a broader population.</w:t>
      </w:r>
      <w:r w:rsidRPr="001326D1" w:rsidR="003055DB">
        <w:rPr>
          <w:bCs/>
        </w:rPr>
        <w:t xml:space="preserve"> </w:t>
      </w:r>
      <w:r w:rsidRPr="001326D1" w:rsidR="00B3652D">
        <w:rPr>
          <w:rFonts w:cs="Calibri"/>
        </w:rPr>
        <w:t>We do not intend for this information to be used as the principal basis for public policy decisions.</w:t>
      </w:r>
      <w:r w:rsidRPr="001326D1" w:rsidR="008D62B1">
        <w:rPr>
          <w:rFonts w:cs="Calibri"/>
        </w:rPr>
        <w:t xml:space="preserve"> </w:t>
      </w:r>
    </w:p>
    <w:p w:rsidR="00BD7963" w:rsidP="00BD7963" w:rsidRDefault="00BD7963" w14:paraId="0B78AB5D" w14:textId="77777777">
      <w:pPr>
        <w:pStyle w:val="ListParagraph"/>
      </w:pP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Pr="00797268" w:rsidR="004328A4" w:rsidP="007D0F6E" w:rsidRDefault="00BD702B" w14:paraId="5CB85B8F" w14:textId="77777777">
      <w:pPr>
        <w:spacing w:after="120" w:line="240" w:lineRule="auto"/>
        <w:rPr>
          <w:rFonts w:cstheme="minorHAnsi"/>
        </w:rPr>
      </w:pPr>
      <w:r w:rsidRPr="00797268">
        <w:rPr>
          <w:rFonts w:cstheme="minorHAnsi"/>
          <w:b/>
        </w:rPr>
        <w:t>A1</w:t>
      </w:r>
      <w:r w:rsidRPr="00797268">
        <w:rPr>
          <w:rFonts w:cstheme="minorHAnsi"/>
        </w:rPr>
        <w:t>.</w:t>
      </w:r>
      <w:r w:rsidRPr="00797268">
        <w:rPr>
          <w:rFonts w:cstheme="minorHAnsi"/>
        </w:rPr>
        <w:tab/>
      </w:r>
      <w:r w:rsidRPr="000D53C5" w:rsidR="004E5778">
        <w:rPr>
          <w:rFonts w:cstheme="minorHAnsi"/>
          <w:b/>
        </w:rPr>
        <w:t>Necessity for Collection</w:t>
      </w:r>
      <w:r w:rsidRPr="00CF6DB2" w:rsidR="004E5778">
        <w:rPr>
          <w:rFonts w:cstheme="minorHAnsi"/>
        </w:rPr>
        <w:t xml:space="preserve"> </w:t>
      </w:r>
    </w:p>
    <w:p w:rsidRPr="00312604" w:rsidR="00A92FE5" w:rsidP="00A92FE5" w:rsidRDefault="00A92FE5" w14:paraId="6A84E45C" w14:textId="2792FDCE">
      <w:pPr>
        <w:pStyle w:val="paragraph"/>
        <w:textAlignment w:val="baseline"/>
        <w:rPr>
          <w:rFonts w:asciiTheme="minorHAnsi" w:hAnsiTheme="minorHAnsi" w:cstheme="minorHAnsi"/>
          <w:sz w:val="22"/>
          <w:szCs w:val="22"/>
        </w:rPr>
      </w:pPr>
      <w:r w:rsidRPr="00312604">
        <w:rPr>
          <w:rStyle w:val="normaltextrun"/>
          <w:rFonts w:asciiTheme="minorHAnsi" w:hAnsiTheme="minorHAnsi" w:cstheme="minorHAnsi"/>
          <w:sz w:val="22"/>
          <w:szCs w:val="22"/>
        </w:rPr>
        <w:t>The Administration for Children and Families</w:t>
      </w:r>
      <w:r w:rsidR="002C6EC8">
        <w:rPr>
          <w:rStyle w:val="normaltextrun"/>
          <w:rFonts w:asciiTheme="minorHAnsi" w:hAnsiTheme="minorHAnsi" w:cstheme="minorHAnsi"/>
          <w:sz w:val="22"/>
          <w:szCs w:val="22"/>
        </w:rPr>
        <w:t>’</w:t>
      </w:r>
      <w:r w:rsidRPr="00312604">
        <w:rPr>
          <w:rStyle w:val="normaltextrun"/>
          <w:rFonts w:asciiTheme="minorHAnsi" w:hAnsiTheme="minorHAnsi" w:cstheme="minorHAnsi"/>
          <w:sz w:val="22"/>
          <w:szCs w:val="22"/>
        </w:rPr>
        <w:t xml:space="preserve"> (ACF)</w:t>
      </w:r>
      <w:r w:rsidR="002C6EC8">
        <w:rPr>
          <w:rStyle w:val="normaltextrun"/>
          <w:rFonts w:asciiTheme="minorHAnsi" w:hAnsiTheme="minorHAnsi" w:cstheme="minorHAnsi"/>
          <w:sz w:val="22"/>
          <w:szCs w:val="22"/>
        </w:rPr>
        <w:t xml:space="preserve"> Office of Planning, Research, and Evaluation (OPRE)</w:t>
      </w:r>
      <w:r w:rsidRPr="00312604">
        <w:rPr>
          <w:rStyle w:val="normaltextrun"/>
          <w:rFonts w:asciiTheme="minorHAnsi" w:hAnsiTheme="minorHAnsi" w:cstheme="minorHAnsi"/>
          <w:sz w:val="22"/>
          <w:szCs w:val="22"/>
        </w:rPr>
        <w:t xml:space="preserve"> at the U.S. Department of Health and Human Services (HHS) seeks approval </w:t>
      </w:r>
      <w:r w:rsidR="00894957">
        <w:rPr>
          <w:rStyle w:val="normaltextrun"/>
          <w:rFonts w:asciiTheme="minorHAnsi" w:hAnsiTheme="minorHAnsi" w:cstheme="minorHAnsi"/>
          <w:sz w:val="22"/>
          <w:szCs w:val="22"/>
        </w:rPr>
        <w:t>to</w:t>
      </w:r>
      <w:r w:rsidRPr="00312604" w:rsidR="00894957">
        <w:rPr>
          <w:rStyle w:val="normaltextrun"/>
          <w:rFonts w:asciiTheme="minorHAnsi" w:hAnsiTheme="minorHAnsi" w:cstheme="minorHAnsi"/>
          <w:sz w:val="22"/>
          <w:szCs w:val="22"/>
        </w:rPr>
        <w:t xml:space="preserve"> </w:t>
      </w:r>
      <w:r w:rsidRPr="00312604">
        <w:rPr>
          <w:rStyle w:val="normaltextrun"/>
          <w:rFonts w:asciiTheme="minorHAnsi" w:hAnsiTheme="minorHAnsi" w:cstheme="minorHAnsi"/>
          <w:sz w:val="22"/>
          <w:szCs w:val="22"/>
        </w:rPr>
        <w:t xml:space="preserve">contact organizations </w:t>
      </w:r>
      <w:r w:rsidR="00894957">
        <w:rPr>
          <w:rStyle w:val="normaltextrun"/>
          <w:rFonts w:asciiTheme="minorHAnsi" w:hAnsiTheme="minorHAnsi" w:cstheme="minorHAnsi"/>
          <w:sz w:val="22"/>
          <w:szCs w:val="22"/>
        </w:rPr>
        <w:t>to</w:t>
      </w:r>
      <w:r w:rsidRPr="00312604">
        <w:rPr>
          <w:rStyle w:val="normaltextrun"/>
          <w:rFonts w:asciiTheme="minorHAnsi" w:hAnsiTheme="minorHAnsi" w:cstheme="minorHAnsi"/>
          <w:sz w:val="22"/>
          <w:szCs w:val="22"/>
        </w:rPr>
        <w:t xml:space="preserve"> gather additional information about program evaluations for the Assessing Options to Evaluate Long-Term Outcomes (LTO) Using Administrative Data: Identifying Targets of Opportunity study. </w:t>
      </w:r>
    </w:p>
    <w:p w:rsidR="001A4A2B" w:rsidP="00A27481" w:rsidRDefault="00881986" w14:paraId="2B86D170" w14:textId="6594DD16">
      <w:pPr>
        <w:spacing w:after="0" w:line="240" w:lineRule="auto"/>
        <w:textAlignment w:val="baseline"/>
        <w:rPr>
          <w:rFonts w:cstheme="minorHAnsi"/>
        </w:rPr>
      </w:pPr>
      <w:r w:rsidRPr="00312604">
        <w:rPr>
          <w:rFonts w:eastAsia="Times New Roman" w:cstheme="minorHAnsi"/>
        </w:rPr>
        <w:t>ACF</w:t>
      </w:r>
      <w:r w:rsidR="00690DD0">
        <w:rPr>
          <w:rFonts w:eastAsia="Times New Roman" w:cstheme="minorHAnsi"/>
        </w:rPr>
        <w:t>/</w:t>
      </w:r>
      <w:r w:rsidRPr="00312604">
        <w:rPr>
          <w:rFonts w:eastAsia="Times New Roman" w:cstheme="minorHAnsi"/>
        </w:rPr>
        <w:t>OPRE launched the LTO study</w:t>
      </w:r>
      <w:r w:rsidR="00F45F54">
        <w:rPr>
          <w:rFonts w:eastAsia="Times New Roman" w:cstheme="minorHAnsi"/>
        </w:rPr>
        <w:t xml:space="preserve"> in </w:t>
      </w:r>
      <w:r w:rsidR="0009185B">
        <w:rPr>
          <w:rFonts w:eastAsia="Times New Roman" w:cstheme="minorHAnsi"/>
        </w:rPr>
        <w:t>2017</w:t>
      </w:r>
      <w:r w:rsidRPr="00312604">
        <w:rPr>
          <w:rFonts w:eastAsia="Times New Roman" w:cstheme="minorHAnsi"/>
        </w:rPr>
        <w:t>. Linking administrative data sets to program evaluation records is a promising and potentially low-cost means of tracking long-term impacts of social interventions</w:t>
      </w:r>
      <w:r w:rsidR="00890A58">
        <w:rPr>
          <w:rFonts w:eastAsia="Times New Roman" w:cstheme="minorHAnsi"/>
        </w:rPr>
        <w:t>;</w:t>
      </w:r>
      <w:r w:rsidRPr="00312604">
        <w:rPr>
          <w:rFonts w:eastAsia="Times New Roman" w:cstheme="minorHAnsi"/>
        </w:rPr>
        <w:t xml:space="preserve"> long-term defined here as greater than five years. </w:t>
      </w:r>
      <w:r w:rsidRPr="00797268" w:rsidR="00637C7D">
        <w:rPr>
          <w:rFonts w:cstheme="minorHAnsi"/>
        </w:rPr>
        <w:t xml:space="preserve">The LTO project sets out to help </w:t>
      </w:r>
      <w:r w:rsidRPr="000D53C5" w:rsidR="00637C7D">
        <w:rPr>
          <w:rFonts w:cstheme="minorHAnsi"/>
        </w:rPr>
        <w:t>ACF/OPRE</w:t>
      </w:r>
      <w:r w:rsidRPr="000025C7" w:rsidR="00637C7D">
        <w:rPr>
          <w:rFonts w:cstheme="minorHAnsi"/>
        </w:rPr>
        <w:t xml:space="preserve"> understand the current parameters for and feasibility of linking employment- and child/youth development-related evaluations to administrative datasets. </w:t>
      </w:r>
    </w:p>
    <w:p w:rsidR="001A4A2B" w:rsidRDefault="001A4A2B" w14:paraId="7C96FC8D" w14:textId="77777777">
      <w:pPr>
        <w:spacing w:after="0" w:line="240" w:lineRule="auto"/>
        <w:rPr>
          <w:rFonts w:cstheme="minorHAnsi"/>
        </w:rPr>
      </w:pPr>
    </w:p>
    <w:p w:rsidRPr="009948FE" w:rsidR="0099508F" w:rsidP="00C979F8" w:rsidRDefault="00380854" w14:paraId="356737AE" w14:textId="45448D37">
      <w:pPr>
        <w:spacing w:after="0" w:line="240" w:lineRule="auto"/>
        <w:rPr>
          <w:rFonts w:cstheme="minorHAnsi"/>
        </w:rPr>
      </w:pPr>
      <w:r>
        <w:rPr>
          <w:rFonts w:cstheme="minorHAnsi"/>
        </w:rPr>
        <w:t>To date, the LTO project has selected and reviewed</w:t>
      </w:r>
      <w:r w:rsidRPr="00797268" w:rsidR="00637C7D">
        <w:rPr>
          <w:rFonts w:cstheme="minorHAnsi"/>
        </w:rPr>
        <w:t xml:space="preserve"> evaluations and administrative data sources with the goal of assessing the practical, legal, and ethical feasibilities for accomplishing the linkages.</w:t>
      </w:r>
      <w:r w:rsidR="001A4A2B">
        <w:rPr>
          <w:rFonts w:cstheme="minorHAnsi"/>
        </w:rPr>
        <w:t xml:space="preserve"> Thirteen</w:t>
      </w:r>
      <w:r w:rsidRPr="009948FE" w:rsidR="0099508F">
        <w:rPr>
          <w:rFonts w:cstheme="minorHAnsi"/>
        </w:rPr>
        <w:t xml:space="preserve"> evaluations were identified as “potentially feasible” candidates for long-term follow-up based primarily on the existence of </w:t>
      </w:r>
      <w:r w:rsidR="001A4A2B">
        <w:rPr>
          <w:rFonts w:cstheme="minorHAnsi"/>
        </w:rPr>
        <w:t>personally identifying information (</w:t>
      </w:r>
      <w:r w:rsidRPr="009948FE" w:rsidR="0099508F">
        <w:rPr>
          <w:rFonts w:cstheme="minorHAnsi"/>
        </w:rPr>
        <w:t>PII</w:t>
      </w:r>
      <w:r w:rsidR="001A4A2B">
        <w:rPr>
          <w:rFonts w:cstheme="minorHAnsi"/>
        </w:rPr>
        <w:t>)</w:t>
      </w:r>
      <w:r w:rsidRPr="009948FE" w:rsidR="0099508F">
        <w:rPr>
          <w:rFonts w:cstheme="minorHAnsi"/>
        </w:rPr>
        <w:t xml:space="preserve"> needed for matching key outcome data from an administrative source. </w:t>
      </w:r>
      <w:r w:rsidR="0054463F">
        <w:rPr>
          <w:rFonts w:cstheme="minorHAnsi"/>
        </w:rPr>
        <w:t xml:space="preserve">Eight of the 13 evaluations have been selected for further examination. </w:t>
      </w:r>
    </w:p>
    <w:p w:rsidRPr="009948FE" w:rsidR="0099508F" w:rsidRDefault="0099508F" w14:paraId="53CFEDAB" w14:textId="77777777">
      <w:pPr>
        <w:spacing w:after="0" w:line="240" w:lineRule="auto"/>
        <w:rPr>
          <w:rFonts w:cstheme="minorHAnsi"/>
        </w:rPr>
      </w:pPr>
    </w:p>
    <w:p w:rsidR="004328A4" w:rsidP="00C979F8" w:rsidRDefault="0099508F" w14:paraId="55E13569" w14:textId="0E90D700">
      <w:pPr>
        <w:spacing w:after="0" w:line="240" w:lineRule="auto"/>
      </w:pPr>
      <w:r w:rsidRPr="00797268">
        <w:rPr>
          <w:rFonts w:cstheme="minorHAnsi"/>
        </w:rPr>
        <w:t xml:space="preserve">This </w:t>
      </w:r>
      <w:r w:rsidR="00894957">
        <w:rPr>
          <w:rFonts w:cstheme="minorHAnsi"/>
        </w:rPr>
        <w:t xml:space="preserve">current information collection request </w:t>
      </w:r>
      <w:r w:rsidR="00380854">
        <w:rPr>
          <w:rFonts w:cstheme="minorHAnsi"/>
        </w:rPr>
        <w:t>will allow the team t</w:t>
      </w:r>
      <w:r w:rsidR="00242DFD">
        <w:rPr>
          <w:rFonts w:cstheme="minorHAnsi"/>
        </w:rPr>
        <w:t xml:space="preserve">o </w:t>
      </w:r>
      <w:r w:rsidRPr="00E93CC0" w:rsidR="00E93CC0">
        <w:rPr>
          <w:rFonts w:cstheme="minorHAnsi"/>
        </w:rPr>
        <w:t>provide guidance to ACF on the steps and resources needed to pursue long-term follow-up (using admin data) for each of the 8 studies in our sample. Based on the findings from this data collection effort, ACF may decide to fund long-term follow-up for one or more of these studies.</w:t>
      </w:r>
    </w:p>
    <w:p w:rsidR="00045EC0" w:rsidP="00862F70" w:rsidRDefault="00045EC0" w14:paraId="07207546" w14:textId="77777777">
      <w:pPr>
        <w:spacing w:after="0" w:line="240" w:lineRule="auto"/>
        <w:rPr>
          <w:rFonts w:cstheme="minorHAnsi"/>
        </w:rPr>
      </w:pPr>
    </w:p>
    <w:p w:rsidR="004328A4" w:rsidP="00862F70" w:rsidRDefault="00045EC0" w14:paraId="778B15CC" w14:textId="32411DC9">
      <w:pPr>
        <w:spacing w:after="0" w:line="240" w:lineRule="auto"/>
      </w:pPr>
      <w:r w:rsidRPr="00045EC0">
        <w:rPr>
          <w:rFonts w:cstheme="minorHAnsi"/>
        </w:rPr>
        <w:t>There are no legal or administrative requirements that necessitate this collection. ACF is undertaking the collection at the discretion of the agency.</w:t>
      </w:r>
    </w:p>
    <w:p w:rsidR="00045EC0" w:rsidP="00181B9E" w:rsidRDefault="00045EC0" w14:paraId="4BD6EF7D" w14:textId="615EB9D6">
      <w:pPr>
        <w:spacing w:after="0" w:line="240" w:lineRule="auto"/>
        <w:rPr>
          <w:b/>
        </w:rPr>
      </w:pPr>
    </w:p>
    <w:p w:rsidR="0054463F" w:rsidP="00181B9E" w:rsidRDefault="0054463F" w14:paraId="0A0C41C7" w14:textId="77777777">
      <w:pPr>
        <w:spacing w:after="0" w:line="240" w:lineRule="auto"/>
        <w:rPr>
          <w:b/>
        </w:rPr>
      </w:pPr>
    </w:p>
    <w:p w:rsidR="004328A4" w:rsidP="007D0F6E" w:rsidRDefault="00BD702B" w14:paraId="77508B66" w14:textId="77D89B9E">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1752F2" w:rsidR="00205AF3" w:rsidP="001752F2" w:rsidRDefault="00205AF3" w14:paraId="3ABB113C" w14:textId="62C36557">
      <w:pPr>
        <w:pStyle w:val="paragraph"/>
        <w:spacing w:before="0" w:beforeAutospacing="0" w:after="0" w:afterAutospacing="0"/>
        <w:textAlignment w:val="baseline"/>
        <w:rPr>
          <w:rFonts w:asciiTheme="minorHAnsi" w:hAnsiTheme="minorHAnsi" w:cstheme="minorHAnsi"/>
          <w:sz w:val="22"/>
          <w:szCs w:val="22"/>
        </w:rPr>
      </w:pPr>
      <w:r w:rsidRPr="001752F2">
        <w:rPr>
          <w:rStyle w:val="normaltextrun"/>
          <w:rFonts w:asciiTheme="minorHAnsi" w:hAnsiTheme="minorHAnsi" w:cstheme="minorHAnsi"/>
          <w:sz w:val="22"/>
          <w:szCs w:val="22"/>
        </w:rPr>
        <w:t>The purpose of the current information collection request is to gather information about the 8 major evaluations from: </w:t>
      </w:r>
      <w:r w:rsidRPr="001752F2">
        <w:rPr>
          <w:rStyle w:val="eop"/>
          <w:rFonts w:asciiTheme="minorHAnsi" w:hAnsiTheme="minorHAnsi" w:cstheme="minorHAnsi"/>
          <w:sz w:val="22"/>
          <w:szCs w:val="22"/>
        </w:rPr>
        <w:t> </w:t>
      </w:r>
    </w:p>
    <w:p w:rsidRPr="004B52CC" w:rsidR="00205AF3" w:rsidP="001752F2" w:rsidRDefault="00205AF3" w14:paraId="5F77EC30" w14:textId="2C61864B">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1752F2">
        <w:rPr>
          <w:rStyle w:val="normaltextrun"/>
          <w:rFonts w:asciiTheme="minorHAnsi" w:hAnsiTheme="minorHAnsi" w:cstheme="minorHAnsi"/>
          <w:sz w:val="22"/>
          <w:szCs w:val="22"/>
        </w:rPr>
        <w:t>Project directors, principal investigators,</w:t>
      </w:r>
      <w:r w:rsidR="002E0F17">
        <w:rPr>
          <w:rStyle w:val="normaltextrun"/>
          <w:rFonts w:asciiTheme="minorHAnsi" w:hAnsiTheme="minorHAnsi" w:cstheme="minorHAnsi"/>
          <w:sz w:val="22"/>
          <w:szCs w:val="22"/>
        </w:rPr>
        <w:t xml:space="preserve"> </w:t>
      </w:r>
      <w:r w:rsidRPr="004B52CC">
        <w:rPr>
          <w:rStyle w:val="normaltextrun"/>
          <w:rFonts w:asciiTheme="minorHAnsi" w:hAnsiTheme="minorHAnsi" w:cstheme="minorHAnsi"/>
          <w:sz w:val="22"/>
          <w:szCs w:val="22"/>
        </w:rPr>
        <w:t>and other members of the original evaluation research teams of the major evaluations selected.</w:t>
      </w:r>
      <w:r w:rsidRPr="004B52CC">
        <w:rPr>
          <w:rStyle w:val="eop"/>
          <w:rFonts w:asciiTheme="minorHAnsi" w:hAnsiTheme="minorHAnsi" w:cstheme="minorHAnsi"/>
          <w:sz w:val="22"/>
          <w:szCs w:val="22"/>
        </w:rPr>
        <w:t> </w:t>
      </w:r>
    </w:p>
    <w:p w:rsidR="00014EDC" w:rsidP="00DA40B4" w:rsidRDefault="002036D1" w14:paraId="42217A88" w14:textId="5E0136CE">
      <w:pPr>
        <w:pStyle w:val="paragraph"/>
        <w:numPr>
          <w:ilvl w:val="0"/>
          <w:numId w:val="28"/>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Evaluation legal representatives</w:t>
      </w:r>
      <w:r>
        <w:rPr>
          <w:rStyle w:val="eop"/>
          <w:rFonts w:asciiTheme="minorHAnsi" w:hAnsiTheme="minorHAnsi" w:cstheme="minorHAnsi"/>
          <w:sz w:val="22"/>
          <w:szCs w:val="22"/>
        </w:rPr>
        <w:t xml:space="preserve">, </w:t>
      </w:r>
      <w:r w:rsidR="00903D82">
        <w:rPr>
          <w:rStyle w:val="eop"/>
          <w:rFonts w:asciiTheme="minorHAnsi" w:hAnsiTheme="minorHAnsi" w:cstheme="minorHAnsi"/>
          <w:sz w:val="22"/>
          <w:szCs w:val="22"/>
        </w:rPr>
        <w:t>Institutional Review Board</w:t>
      </w:r>
      <w:r w:rsidR="00913839">
        <w:rPr>
          <w:rStyle w:val="eop"/>
          <w:rFonts w:asciiTheme="minorHAnsi" w:hAnsiTheme="minorHAnsi" w:cstheme="minorHAnsi"/>
          <w:sz w:val="22"/>
          <w:szCs w:val="22"/>
        </w:rPr>
        <w:t xml:space="preserve"> (IRB)</w:t>
      </w:r>
      <w:r w:rsidR="00903D82">
        <w:rPr>
          <w:rStyle w:val="eop"/>
          <w:rFonts w:asciiTheme="minorHAnsi" w:hAnsiTheme="minorHAnsi" w:cstheme="minorHAnsi"/>
          <w:sz w:val="22"/>
          <w:szCs w:val="22"/>
        </w:rPr>
        <w:t xml:space="preserve"> representatives</w:t>
      </w:r>
      <w:r w:rsidR="00740BDC">
        <w:rPr>
          <w:rStyle w:val="eop"/>
          <w:rFonts w:asciiTheme="minorHAnsi" w:hAnsiTheme="minorHAnsi" w:cstheme="minorHAnsi"/>
          <w:sz w:val="22"/>
          <w:szCs w:val="22"/>
        </w:rPr>
        <w:t xml:space="preserve">, original (primary) study funders, </w:t>
      </w:r>
      <w:r w:rsidR="00CD1B0F">
        <w:rPr>
          <w:rStyle w:val="eop"/>
          <w:rFonts w:asciiTheme="minorHAnsi" w:hAnsiTheme="minorHAnsi" w:cstheme="minorHAnsi"/>
          <w:sz w:val="22"/>
          <w:szCs w:val="22"/>
        </w:rPr>
        <w:t>and administrators of data sources that would be collected during long-term follow-up</w:t>
      </w:r>
      <w:r w:rsidR="0086142D">
        <w:rPr>
          <w:rStyle w:val="eop"/>
          <w:rFonts w:asciiTheme="minorHAnsi" w:hAnsiTheme="minorHAnsi" w:cstheme="minorHAnsi"/>
          <w:sz w:val="22"/>
          <w:szCs w:val="22"/>
        </w:rPr>
        <w:t>.</w:t>
      </w:r>
    </w:p>
    <w:p w:rsidRPr="00797268" w:rsidR="008872B9" w:rsidP="004B52CC" w:rsidRDefault="008872B9" w14:paraId="1474BF3B" w14:textId="77777777">
      <w:pPr>
        <w:pStyle w:val="paragraph"/>
        <w:spacing w:before="0" w:beforeAutospacing="0" w:after="0" w:afterAutospacing="0"/>
        <w:ind w:left="360"/>
        <w:textAlignment w:val="baseline"/>
        <w:rPr>
          <w:rFonts w:cstheme="minorHAnsi"/>
        </w:rPr>
      </w:pPr>
    </w:p>
    <w:p w:rsidR="008872B9" w:rsidP="008872B9" w:rsidRDefault="008872B9" w14:paraId="72C175DD" w14:textId="5FF7A324">
      <w:pPr>
        <w:pStyle w:val="paragraph"/>
        <w:spacing w:before="0" w:beforeAutospacing="0" w:after="0" w:afterAutospacing="0"/>
        <w:textAlignment w:val="baseline"/>
        <w:rPr>
          <w:rFonts w:asciiTheme="minorHAnsi" w:hAnsiTheme="minorHAnsi" w:eastAsiaTheme="minorHAnsi" w:cstheme="minorHAnsi"/>
          <w:sz w:val="22"/>
          <w:szCs w:val="22"/>
        </w:rPr>
      </w:pPr>
      <w:r w:rsidRPr="008872B9">
        <w:rPr>
          <w:rFonts w:asciiTheme="minorHAnsi" w:hAnsiTheme="minorHAnsi" w:eastAsiaTheme="minorHAnsi" w:cstheme="minorHAnsi"/>
          <w:sz w:val="22"/>
          <w:szCs w:val="22"/>
        </w:rPr>
        <w:t xml:space="preserve">Data will be collected to </w:t>
      </w:r>
      <w:bookmarkStart w:name="_Hlk32931007" w:id="0"/>
      <w:r w:rsidRPr="008872B9">
        <w:rPr>
          <w:rFonts w:asciiTheme="minorHAnsi" w:hAnsiTheme="minorHAnsi" w:eastAsiaTheme="minorHAnsi" w:cstheme="minorHAnsi"/>
          <w:sz w:val="22"/>
          <w:szCs w:val="22"/>
        </w:rPr>
        <w:t xml:space="preserve">assess the practical and legal feasibility for accomplishing the linkages (e.g. existence of personally identifiable information, IRB and consent form allowances or restrictions), assess potential costs where possible, determine data ownership, identify prior history of linkage, past findings, and current availability of relevant data and metadata. Information will be gathered from publicly available sources first, and then through outreach to individuals familiar with the evaluations. </w:t>
      </w:r>
      <w:bookmarkEnd w:id="0"/>
    </w:p>
    <w:p w:rsidRPr="008872B9" w:rsidR="008872B9" w:rsidP="00D55E7B" w:rsidRDefault="008872B9" w14:paraId="3A3A7851" w14:textId="77777777">
      <w:pPr>
        <w:pStyle w:val="paragraph"/>
        <w:spacing w:before="0" w:beforeAutospacing="0" w:after="0" w:afterAutospacing="0"/>
        <w:textAlignment w:val="baseline"/>
        <w:rPr>
          <w:rFonts w:asciiTheme="minorHAnsi" w:hAnsiTheme="minorHAnsi" w:eastAsiaTheme="minorHAnsi" w:cstheme="minorHAnsi"/>
          <w:sz w:val="22"/>
          <w:szCs w:val="22"/>
        </w:rPr>
      </w:pPr>
    </w:p>
    <w:p w:rsidRPr="00014EDC" w:rsidR="00927ADB" w:rsidP="006071FF" w:rsidRDefault="008872B9" w14:paraId="6FC89541" w14:textId="3A8BAB9A">
      <w:pPr>
        <w:spacing w:after="0" w:line="240" w:lineRule="auto"/>
        <w:rPr>
          <w:rFonts w:cstheme="minorHAnsi"/>
          <w:highlight w:val="yellow"/>
        </w:rPr>
      </w:pPr>
      <w:r w:rsidRPr="008872B9">
        <w:rPr>
          <w:rFonts w:cstheme="minorHAnsi"/>
        </w:rPr>
        <w:t xml:space="preserve">The information gathered will help the study team assess the feasibility for matching the major evaluations’ records to administrative records. Through this analysis, we will not only be able to propose </w:t>
      </w:r>
      <w:r w:rsidRPr="008872B9">
        <w:rPr>
          <w:rFonts w:cstheme="minorHAnsi"/>
        </w:rPr>
        <w:lastRenderedPageBreak/>
        <w:t xml:space="preserve">a promising configuration of evaluations and administrative data sets for future long-term follow-up </w:t>
      </w:r>
      <w:r w:rsidRPr="008872B9" w:rsidR="00BD7087">
        <w:rPr>
          <w:rFonts w:cstheme="minorHAnsi"/>
        </w:rPr>
        <w:t>efforts but</w:t>
      </w:r>
      <w:r w:rsidRPr="008872B9">
        <w:rPr>
          <w:rFonts w:cstheme="minorHAnsi"/>
        </w:rPr>
        <w:t xml:space="preserve"> </w:t>
      </w:r>
      <w:r w:rsidR="009E360C">
        <w:rPr>
          <w:rFonts w:cstheme="minorHAnsi"/>
        </w:rPr>
        <w:t>may</w:t>
      </w:r>
      <w:r w:rsidRPr="008872B9" w:rsidR="009E360C">
        <w:rPr>
          <w:rFonts w:cstheme="minorHAnsi"/>
        </w:rPr>
        <w:t xml:space="preserve"> </w:t>
      </w:r>
      <w:r w:rsidRPr="008872B9">
        <w:rPr>
          <w:rFonts w:cstheme="minorHAnsi"/>
        </w:rPr>
        <w:t>also be able to share best practices for future researchers doing this type of work.</w:t>
      </w:r>
      <w:r w:rsidR="00BD7087">
        <w:rPr>
          <w:rFonts w:cstheme="minorHAnsi"/>
        </w:rPr>
        <w:t xml:space="preserve"> </w:t>
      </w:r>
      <w:r w:rsidRPr="00BD7087" w:rsidR="00BD7087">
        <w:rPr>
          <w:rFonts w:cstheme="minorHAnsi"/>
        </w:rPr>
        <w:t>These data will be used to prepare an in-depth long-term outcome feasibility report that will feature a detailed profile for each of the 8 studies selected for the feasibility assessment</w:t>
      </w:r>
    </w:p>
    <w:p w:rsidRPr="00014EDC" w:rsidR="00014EDC" w:rsidP="00BD1E75" w:rsidRDefault="00014EDC" w14:paraId="4774E506" w14:textId="77777777">
      <w:pPr>
        <w:spacing w:after="0" w:line="240" w:lineRule="auto"/>
        <w:rPr>
          <w:highlight w:val="yellow"/>
        </w:rPr>
      </w:pPr>
    </w:p>
    <w:p w:rsidRPr="00F56BBD" w:rsidR="00014EDC" w:rsidP="00014EDC" w:rsidRDefault="00014EDC" w14:paraId="6A82FB48" w14:textId="4548CDB2">
      <w:pPr>
        <w:pStyle w:val="Heading4"/>
        <w:numPr>
          <w:ilvl w:val="3"/>
          <w:numId w:val="0"/>
        </w:numPr>
        <w:tabs>
          <w:tab w:val="num" w:pos="180"/>
        </w:tabs>
        <w:spacing w:before="60" w:line="264" w:lineRule="auto"/>
        <w:rPr>
          <w:rFonts w:asciiTheme="minorHAnsi" w:hAnsiTheme="minorHAnsi" w:cstheme="minorHAnsi"/>
          <w:b w:val="0"/>
          <w:sz w:val="22"/>
          <w:szCs w:val="22"/>
        </w:rPr>
      </w:pPr>
      <w:r w:rsidRPr="0099318C">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99318C" w:rsidR="00014EDC" w:rsidP="00014EDC" w:rsidRDefault="00014EDC" w14:paraId="3DEEECC5" w14:textId="77777777">
      <w:pPr>
        <w:numPr>
          <w:ilvl w:val="0"/>
          <w:numId w:val="43"/>
        </w:numPr>
        <w:spacing w:after="0" w:line="240" w:lineRule="auto"/>
        <w:rPr>
          <w:rFonts w:cstheme="minorHAnsi"/>
        </w:rPr>
      </w:pPr>
      <w:r w:rsidRPr="0099318C">
        <w:rPr>
          <w:rFonts w:cstheme="minorHAnsi"/>
        </w:rPr>
        <w:t>inform the development of ACF research</w:t>
      </w:r>
    </w:p>
    <w:p w:rsidRPr="0099318C" w:rsidR="00014EDC" w:rsidP="00014EDC" w:rsidRDefault="00014EDC" w14:paraId="11FE25D3" w14:textId="77777777">
      <w:pPr>
        <w:numPr>
          <w:ilvl w:val="0"/>
          <w:numId w:val="43"/>
        </w:numPr>
        <w:spacing w:after="0" w:line="240" w:lineRule="auto"/>
        <w:rPr>
          <w:rFonts w:cstheme="minorHAnsi"/>
        </w:rPr>
      </w:pPr>
      <w:r w:rsidRPr="0099318C">
        <w:rPr>
          <w:rFonts w:cstheme="minorHAnsi"/>
        </w:rPr>
        <w:t>maintain a research agenda that is rigorous and relevant</w:t>
      </w:r>
    </w:p>
    <w:p w:rsidRPr="00014EDC" w:rsidR="004328A4" w:rsidP="00DF1291" w:rsidRDefault="004328A4" w14:paraId="36656807" w14:textId="1CC7EE16">
      <w:pPr>
        <w:spacing w:after="0" w:line="240" w:lineRule="auto"/>
        <w:rPr>
          <w:rFonts w:cstheme="minorHAnsi"/>
          <w:i/>
        </w:rPr>
      </w:pPr>
    </w:p>
    <w:p w:rsidRPr="00014EDC" w:rsidR="00A36134" w:rsidP="00A36134" w:rsidRDefault="00A36134" w14:paraId="12840CC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181B9E" w:rsidRDefault="004328A4" w14:paraId="57EB8C37" w14:textId="43F5FC3F">
      <w:pPr>
        <w:spacing w:after="60" w:line="240" w:lineRule="auto"/>
        <w:rPr>
          <w:i/>
        </w:rPr>
      </w:pPr>
      <w:r w:rsidRPr="004328A4">
        <w:rPr>
          <w:i/>
        </w:rPr>
        <w:t>Research Questions</w:t>
      </w:r>
    </w:p>
    <w:p w:rsidRPr="00281D0A" w:rsidR="00034F82" w:rsidP="00181B9E" w:rsidRDefault="00034F82" w14:paraId="04F22EF1" w14:textId="77777777">
      <w:pPr>
        <w:pStyle w:val="ListParagraph"/>
        <w:spacing w:after="120" w:line="240" w:lineRule="auto"/>
        <w:ind w:left="0"/>
        <w:rPr>
          <w:rFonts w:cstheme="minorHAnsi"/>
        </w:rPr>
      </w:pPr>
      <w:r w:rsidRPr="00281D0A">
        <w:rPr>
          <w:rFonts w:cstheme="minorHAnsi"/>
        </w:rPr>
        <w:t xml:space="preserve">The project will answer the following research questions: </w:t>
      </w:r>
    </w:p>
    <w:p w:rsidRPr="00281D0A" w:rsidR="00034F82" w:rsidRDefault="00034F82" w14:paraId="59FF79FD" w14:textId="18F3DE11">
      <w:pPr>
        <w:numPr>
          <w:ilvl w:val="0"/>
          <w:numId w:val="46"/>
        </w:numPr>
        <w:autoSpaceDE w:val="0"/>
        <w:autoSpaceDN w:val="0"/>
        <w:adjustRightInd w:val="0"/>
        <w:spacing w:after="0" w:line="240" w:lineRule="auto"/>
        <w:rPr>
          <w:rFonts w:cstheme="minorHAnsi"/>
          <w:color w:val="000000"/>
        </w:rPr>
      </w:pPr>
      <w:r w:rsidRPr="00281D0A">
        <w:rPr>
          <w:rFonts w:cstheme="minorHAnsi"/>
          <w:color w:val="000000"/>
        </w:rPr>
        <w:t>Which evaluations have the most potential for long-term matching and what are the views of the various stakeholders as it relates to an extended follow-up study</w:t>
      </w:r>
      <w:r w:rsidR="009B7DF6">
        <w:rPr>
          <w:rFonts w:cstheme="minorHAnsi"/>
          <w:color w:val="000000"/>
        </w:rPr>
        <w:t xml:space="preserve"> linking administrative data to evaluation data</w:t>
      </w:r>
      <w:r w:rsidRPr="00281D0A">
        <w:rPr>
          <w:rFonts w:cstheme="minorHAnsi"/>
          <w:color w:val="000000"/>
        </w:rPr>
        <w:t>?</w:t>
      </w:r>
    </w:p>
    <w:p w:rsidRPr="00281D0A" w:rsidR="00034F82" w:rsidRDefault="00034F82" w14:paraId="38F7BFB8" w14:textId="7D13AB85">
      <w:pPr>
        <w:numPr>
          <w:ilvl w:val="0"/>
          <w:numId w:val="46"/>
        </w:numPr>
        <w:autoSpaceDE w:val="0"/>
        <w:autoSpaceDN w:val="0"/>
        <w:adjustRightInd w:val="0"/>
        <w:spacing w:after="0" w:line="240" w:lineRule="auto"/>
        <w:rPr>
          <w:rFonts w:cstheme="minorHAnsi"/>
          <w:color w:val="000000"/>
        </w:rPr>
      </w:pPr>
      <w:r w:rsidRPr="00281D0A">
        <w:rPr>
          <w:rFonts w:cstheme="minorHAnsi"/>
          <w:color w:val="000000"/>
        </w:rPr>
        <w:t xml:space="preserve">What are the key research questions that might justify the risk to participants of </w:t>
      </w:r>
      <w:r w:rsidR="00536666">
        <w:rPr>
          <w:rFonts w:cstheme="minorHAnsi"/>
          <w:color w:val="000000"/>
        </w:rPr>
        <w:t xml:space="preserve">conducting long-term follow-up </w:t>
      </w:r>
      <w:r w:rsidRPr="00281D0A">
        <w:rPr>
          <w:rFonts w:cstheme="minorHAnsi"/>
          <w:color w:val="000000"/>
        </w:rPr>
        <w:t xml:space="preserve">research and what are the most feasible administrative data sources to pursue? </w:t>
      </w:r>
    </w:p>
    <w:p w:rsidRPr="00281D0A" w:rsidR="00034F82" w:rsidRDefault="00034F82" w14:paraId="1382C366" w14:textId="77777777">
      <w:pPr>
        <w:numPr>
          <w:ilvl w:val="0"/>
          <w:numId w:val="46"/>
        </w:numPr>
        <w:autoSpaceDE w:val="0"/>
        <w:autoSpaceDN w:val="0"/>
        <w:adjustRightInd w:val="0"/>
        <w:spacing w:after="0" w:line="240" w:lineRule="auto"/>
        <w:rPr>
          <w:rFonts w:cstheme="minorHAnsi"/>
          <w:color w:val="000000"/>
        </w:rPr>
      </w:pPr>
      <w:r w:rsidRPr="00281D0A">
        <w:rPr>
          <w:rFonts w:cstheme="minorHAnsi"/>
          <w:color w:val="000000"/>
        </w:rPr>
        <w:t>What are key practical, legal, and ethical considerations when thinking about matching an evaluation dataset to administrative records?</w:t>
      </w:r>
    </w:p>
    <w:p w:rsidRPr="00281D0A" w:rsidR="00034F82" w:rsidRDefault="00034F82" w14:paraId="7452FA34" w14:textId="77777777">
      <w:pPr>
        <w:numPr>
          <w:ilvl w:val="0"/>
          <w:numId w:val="46"/>
        </w:numPr>
        <w:autoSpaceDE w:val="0"/>
        <w:autoSpaceDN w:val="0"/>
        <w:adjustRightInd w:val="0"/>
        <w:spacing w:after="0" w:line="240" w:lineRule="auto"/>
        <w:rPr>
          <w:rFonts w:cstheme="minorHAnsi"/>
          <w:color w:val="000000"/>
        </w:rPr>
      </w:pPr>
      <w:r w:rsidRPr="00281D0A">
        <w:rPr>
          <w:rFonts w:cstheme="minorHAnsi"/>
          <w:color w:val="000000"/>
        </w:rPr>
        <w:t>What are the key steps, estimated costs, and timeline for obtaining access to administrate data, assessing its suitability, and analysis?</w:t>
      </w:r>
    </w:p>
    <w:p w:rsidR="007D0F6E" w:rsidP="00DF1291" w:rsidRDefault="007D0F6E" w14:paraId="074BB4AA" w14:textId="77777777">
      <w:pPr>
        <w:spacing w:after="0" w:line="240" w:lineRule="auto"/>
        <w:rPr>
          <w:i/>
        </w:rPr>
      </w:pPr>
    </w:p>
    <w:p w:rsidR="008870D7" w:rsidP="00181B9E" w:rsidRDefault="004328A4" w14:paraId="60A5BADF" w14:textId="55970055">
      <w:pPr>
        <w:spacing w:after="60" w:line="240" w:lineRule="auto"/>
        <w:rPr>
          <w:i/>
        </w:rPr>
      </w:pPr>
      <w:r>
        <w:rPr>
          <w:i/>
        </w:rPr>
        <w:t>Study Design</w:t>
      </w:r>
    </w:p>
    <w:p w:rsidRPr="00831684" w:rsidR="008870D7" w:rsidP="00831684" w:rsidRDefault="00913E92" w14:paraId="40AE325F" w14:textId="3F1FDBD8">
      <w:pPr>
        <w:spacing w:after="0" w:line="240" w:lineRule="auto"/>
        <w:rPr>
          <w:iCs/>
        </w:rPr>
      </w:pPr>
      <w:r>
        <w:rPr>
          <w:iCs/>
        </w:rPr>
        <w:t xml:space="preserve">Our </w:t>
      </w:r>
      <w:r w:rsidRPr="00831684" w:rsidR="008870D7">
        <w:rPr>
          <w:iCs/>
        </w:rPr>
        <w:t xml:space="preserve">approach </w:t>
      </w:r>
      <w:r w:rsidR="00B87671">
        <w:rPr>
          <w:iCs/>
        </w:rPr>
        <w:t xml:space="preserve">is </w:t>
      </w:r>
      <w:r w:rsidRPr="00831684" w:rsidR="008870D7">
        <w:rPr>
          <w:iCs/>
        </w:rPr>
        <w:t>center</w:t>
      </w:r>
      <w:r w:rsidR="00B87671">
        <w:rPr>
          <w:iCs/>
        </w:rPr>
        <w:t>ed</w:t>
      </w:r>
      <w:r w:rsidRPr="00831684" w:rsidR="008870D7">
        <w:rPr>
          <w:iCs/>
        </w:rPr>
        <w:t xml:space="preserve"> around </w:t>
      </w:r>
      <w:r w:rsidR="00A03DDE">
        <w:rPr>
          <w:iCs/>
        </w:rPr>
        <w:t xml:space="preserve">conducting </w:t>
      </w:r>
      <w:r w:rsidRPr="00831684" w:rsidR="008870D7">
        <w:rPr>
          <w:iCs/>
        </w:rPr>
        <w:t xml:space="preserve">semi-structured interviews </w:t>
      </w:r>
      <w:r w:rsidR="00A03DDE">
        <w:rPr>
          <w:iCs/>
        </w:rPr>
        <w:t>with</w:t>
      </w:r>
      <w:r w:rsidRPr="00831684" w:rsidR="00A03DDE">
        <w:rPr>
          <w:iCs/>
        </w:rPr>
        <w:t xml:space="preserve"> </w:t>
      </w:r>
      <w:r w:rsidRPr="00831684" w:rsidR="008870D7">
        <w:rPr>
          <w:iCs/>
        </w:rPr>
        <w:t>study stakeholders</w:t>
      </w:r>
      <w:r w:rsidR="00A03DDE">
        <w:rPr>
          <w:iCs/>
        </w:rPr>
        <w:t>; this work</w:t>
      </w:r>
      <w:r w:rsidRPr="00831684" w:rsidR="008870D7">
        <w:rPr>
          <w:iCs/>
        </w:rPr>
        <w:t xml:space="preserve"> </w:t>
      </w:r>
      <w:r w:rsidR="00831684">
        <w:rPr>
          <w:iCs/>
        </w:rPr>
        <w:t xml:space="preserve">will </w:t>
      </w:r>
      <w:r w:rsidRPr="00831684" w:rsidR="008870D7">
        <w:rPr>
          <w:iCs/>
        </w:rPr>
        <w:t>be staged across two waves</w:t>
      </w:r>
      <w:r w:rsidR="00503A70">
        <w:rPr>
          <w:iCs/>
        </w:rPr>
        <w:t xml:space="preserve"> (the interview protocols for both waves are in </w:t>
      </w:r>
      <w:r w:rsidR="003B06B1">
        <w:rPr>
          <w:iCs/>
        </w:rPr>
        <w:t xml:space="preserve">Instrument </w:t>
      </w:r>
      <w:r w:rsidR="00466444">
        <w:rPr>
          <w:iCs/>
        </w:rPr>
        <w:t xml:space="preserve">1: </w:t>
      </w:r>
      <w:r w:rsidR="00054ABA">
        <w:rPr>
          <w:iCs/>
        </w:rPr>
        <w:t>Informed Consent and Interview Protocols</w:t>
      </w:r>
      <w:r w:rsidR="00503A70">
        <w:rPr>
          <w:iCs/>
        </w:rPr>
        <w:t>)</w:t>
      </w:r>
      <w:r w:rsidRPr="00831684" w:rsidR="008870D7">
        <w:rPr>
          <w:iCs/>
        </w:rPr>
        <w:t xml:space="preserve">. </w:t>
      </w:r>
    </w:p>
    <w:p w:rsidRPr="00831684" w:rsidR="008870D7" w:rsidP="00831684" w:rsidRDefault="008870D7" w14:paraId="75CF2AD8" w14:textId="77777777">
      <w:pPr>
        <w:spacing w:after="0" w:line="240" w:lineRule="auto"/>
        <w:rPr>
          <w:iCs/>
        </w:rPr>
      </w:pPr>
    </w:p>
    <w:p w:rsidRPr="00453150" w:rsidR="008870D7" w:rsidP="00181B9E" w:rsidRDefault="008870D7" w14:paraId="7C45CEFD" w14:textId="3D547018">
      <w:pPr>
        <w:spacing w:after="120" w:line="240" w:lineRule="auto"/>
        <w:rPr>
          <w:iCs/>
        </w:rPr>
      </w:pPr>
      <w:r w:rsidRPr="00831684">
        <w:rPr>
          <w:iCs/>
        </w:rPr>
        <w:t>In Wave 1, the project team will seek to interview one lead evaluation informant per study</w:t>
      </w:r>
      <w:r w:rsidRPr="00AD58AA">
        <w:rPr>
          <w:iCs/>
        </w:rPr>
        <w:t xml:space="preserve">. These interviews are expected to yield critical information about the rationale and feasibility of conducting long-term follow-up research, identifying research questions that would motivate extended follow-up and outlining data sources, requirements, constraints and conditions that speak to feasibility. Wave 1 interviews will also </w:t>
      </w:r>
      <w:r w:rsidR="00453150">
        <w:rPr>
          <w:iCs/>
        </w:rPr>
        <w:t>include</w:t>
      </w:r>
      <w:r w:rsidRPr="00AD58AA" w:rsidR="00453150">
        <w:rPr>
          <w:iCs/>
        </w:rPr>
        <w:t xml:space="preserve"> </w:t>
      </w:r>
      <w:r w:rsidRPr="00AD58AA">
        <w:rPr>
          <w:iCs/>
        </w:rPr>
        <w:t xml:space="preserve">respondent-driven </w:t>
      </w:r>
      <w:r w:rsidR="00436DAE">
        <w:rPr>
          <w:iCs/>
        </w:rPr>
        <w:t>identification</w:t>
      </w:r>
      <w:r w:rsidRPr="00AD58AA" w:rsidR="00436DAE">
        <w:rPr>
          <w:iCs/>
        </w:rPr>
        <w:t xml:space="preserve"> </w:t>
      </w:r>
      <w:r w:rsidRPr="00AD58AA">
        <w:rPr>
          <w:iCs/>
        </w:rPr>
        <w:t>of Wave 2 respondents who could provide specialized insights to inform each study’s feasibility assessment.</w:t>
      </w:r>
    </w:p>
    <w:p w:rsidRPr="007844E0" w:rsidR="00F507A1" w:rsidP="00AD58AA" w:rsidRDefault="008870D7" w14:paraId="1517F311" w14:textId="080ACD31">
      <w:pPr>
        <w:pStyle w:val="ListParagraph"/>
        <w:numPr>
          <w:ilvl w:val="0"/>
          <w:numId w:val="49"/>
        </w:numPr>
        <w:spacing w:after="0" w:line="240" w:lineRule="auto"/>
        <w:rPr>
          <w:iCs/>
        </w:rPr>
      </w:pPr>
      <w:r w:rsidRPr="00AD58AA">
        <w:rPr>
          <w:iCs/>
        </w:rPr>
        <w:t>In Wave 2, the team will conduct additional interviews with respondents to drill-down on specific, applicable feasibility constructs. Categories of respondents are expected to include, evaluation data mangers, evaluation legal representatives, IRB representatives, original (primary) study funders, and</w:t>
      </w:r>
      <w:r w:rsidR="009E360C">
        <w:rPr>
          <w:iCs/>
        </w:rPr>
        <w:t xml:space="preserve"> possibly</w:t>
      </w:r>
      <w:r w:rsidRPr="00AD58AA">
        <w:rPr>
          <w:iCs/>
        </w:rPr>
        <w:t xml:space="preserve"> a practitioner representative.</w:t>
      </w:r>
    </w:p>
    <w:p w:rsidR="00231723" w:rsidRDefault="00231723" w14:paraId="7A9BE04B" w14:textId="48F89AE7">
      <w:pPr>
        <w:spacing w:after="0" w:line="240" w:lineRule="auto"/>
        <w:rPr>
          <w:iCs/>
        </w:rPr>
      </w:pPr>
    </w:p>
    <w:p w:rsidR="00231723" w:rsidRDefault="00231723" w14:paraId="045B5AED" w14:textId="25F15341">
      <w:pPr>
        <w:spacing w:after="0" w:line="240" w:lineRule="auto"/>
        <w:rPr>
          <w:iCs/>
        </w:rPr>
      </w:pPr>
      <w:r>
        <w:rPr>
          <w:rStyle w:val="normaltextrun"/>
          <w:rFonts w:ascii="Calibri" w:hAnsi="Calibri" w:cs="Calibri"/>
        </w:rPr>
        <w:t>All respondents will be provided an advance memo outlining the purpose</w:t>
      </w:r>
      <w:r w:rsidR="008863DC">
        <w:rPr>
          <w:rStyle w:val="normaltextrun"/>
          <w:rFonts w:ascii="Calibri" w:hAnsi="Calibri" w:cs="Calibri"/>
        </w:rPr>
        <w:t xml:space="preserve"> of the interview</w:t>
      </w:r>
      <w:r>
        <w:rPr>
          <w:rStyle w:val="normaltextrun"/>
          <w:rFonts w:ascii="Calibri" w:hAnsi="Calibri" w:cs="Calibri"/>
        </w:rPr>
        <w:t xml:space="preserve"> and previewing the topical substance of each conversation</w:t>
      </w:r>
      <w:r w:rsidR="00503A70">
        <w:rPr>
          <w:rStyle w:val="normaltextrun"/>
          <w:rFonts w:ascii="Calibri" w:hAnsi="Calibri" w:cs="Calibri"/>
        </w:rPr>
        <w:t xml:space="preserve"> (</w:t>
      </w:r>
      <w:r w:rsidR="006528B6">
        <w:rPr>
          <w:rStyle w:val="normaltextrun"/>
          <w:rFonts w:ascii="Calibri" w:hAnsi="Calibri" w:cs="Calibri"/>
        </w:rPr>
        <w:t>A:</w:t>
      </w:r>
      <w:r w:rsidRPr="0000544B" w:rsidR="0000544B">
        <w:t xml:space="preserve"> </w:t>
      </w:r>
      <w:r w:rsidRPr="0000544B" w:rsidR="0000544B">
        <w:rPr>
          <w:rStyle w:val="normaltextrun"/>
          <w:rFonts w:ascii="Calibri" w:hAnsi="Calibri" w:cs="Calibri"/>
        </w:rPr>
        <w:t>Appendix A - LTO Outreach Cover Memo</w:t>
      </w:r>
      <w:r w:rsidR="0000544B">
        <w:rPr>
          <w:rStyle w:val="normaltextrun"/>
          <w:rFonts w:ascii="Calibri" w:hAnsi="Calibri" w:cs="Calibri"/>
        </w:rPr>
        <w:t>)</w:t>
      </w:r>
      <w:r>
        <w:rPr>
          <w:rStyle w:val="normaltextrun"/>
          <w:rFonts w:ascii="Calibri" w:hAnsi="Calibri" w:cs="Calibri"/>
        </w:rPr>
        <w:t xml:space="preserve">. </w:t>
      </w:r>
    </w:p>
    <w:p w:rsidR="001220BB" w:rsidRDefault="001220BB" w14:paraId="73A6AB93" w14:textId="5C112182">
      <w:pPr>
        <w:spacing w:after="0" w:line="240" w:lineRule="auto"/>
        <w:rPr>
          <w:iCs/>
        </w:rPr>
      </w:pPr>
    </w:p>
    <w:p w:rsidR="00F507A1" w:rsidRDefault="00A069A2" w14:paraId="24E3344E" w14:textId="7803FD50">
      <w:pPr>
        <w:spacing w:after="0" w:line="240" w:lineRule="auto"/>
        <w:rPr>
          <w:iCs/>
        </w:rPr>
      </w:pPr>
      <w:r>
        <w:rPr>
          <w:iCs/>
        </w:rPr>
        <w:t xml:space="preserve">This method of data collection allows us to gather critical information needed to determine if </w:t>
      </w:r>
      <w:r w:rsidR="00AF3C73">
        <w:rPr>
          <w:iCs/>
        </w:rPr>
        <w:t xml:space="preserve">any </w:t>
      </w:r>
      <w:r>
        <w:rPr>
          <w:iCs/>
        </w:rPr>
        <w:t xml:space="preserve">of the 8 evaluations </w:t>
      </w:r>
      <w:r w:rsidR="00AF3C73">
        <w:rPr>
          <w:iCs/>
        </w:rPr>
        <w:t>are</w:t>
      </w:r>
      <w:r>
        <w:rPr>
          <w:iCs/>
        </w:rPr>
        <w:t xml:space="preserve"> viable candidate</w:t>
      </w:r>
      <w:r w:rsidR="00AF3C73">
        <w:rPr>
          <w:iCs/>
        </w:rPr>
        <w:t>s</w:t>
      </w:r>
      <w:r>
        <w:rPr>
          <w:iCs/>
        </w:rPr>
        <w:t xml:space="preserve"> for long-term follow-up</w:t>
      </w:r>
      <w:r w:rsidR="000F146E">
        <w:rPr>
          <w:iCs/>
        </w:rPr>
        <w:t xml:space="preserve">. </w:t>
      </w:r>
      <w:r w:rsidR="00811D2D">
        <w:rPr>
          <w:iCs/>
        </w:rPr>
        <w:t>It also allows us to identify additional key informants who can provide us with the information need</w:t>
      </w:r>
      <w:r w:rsidR="00A25CC3">
        <w:rPr>
          <w:iCs/>
        </w:rPr>
        <w:t xml:space="preserve">ed to make the feasibility assessment </w:t>
      </w:r>
      <w:r w:rsidR="00C606AA">
        <w:rPr>
          <w:iCs/>
        </w:rPr>
        <w:t xml:space="preserve">as it is unrealistic </w:t>
      </w:r>
      <w:r w:rsidR="00EC3F3D">
        <w:rPr>
          <w:iCs/>
        </w:rPr>
        <w:t xml:space="preserve">to expect one person to be knowledgeable about all of the information we are requesting. </w:t>
      </w:r>
    </w:p>
    <w:p w:rsidR="006770F5" w:rsidRDefault="006770F5" w14:paraId="1F822D42" w14:textId="10E40CDA">
      <w:pPr>
        <w:spacing w:after="0" w:line="240" w:lineRule="auto"/>
        <w:rPr>
          <w:iCs/>
        </w:rPr>
      </w:pPr>
    </w:p>
    <w:p w:rsidR="002516D8" w:rsidRDefault="00EA7BE6" w14:paraId="17CDAFCF" w14:textId="6B5D2F12">
      <w:pPr>
        <w:spacing w:after="0" w:line="240" w:lineRule="auto"/>
        <w:rPr>
          <w:iCs/>
        </w:rPr>
      </w:pPr>
      <w:r>
        <w:rPr>
          <w:iCs/>
        </w:rPr>
        <w:t xml:space="preserve">This method of data collection is not without its limits. </w:t>
      </w:r>
      <w:r w:rsidR="00615D2C">
        <w:rPr>
          <w:iCs/>
        </w:rPr>
        <w:t xml:space="preserve">One limitation is that </w:t>
      </w:r>
      <w:r w:rsidR="00847A17">
        <w:rPr>
          <w:iCs/>
        </w:rPr>
        <w:t xml:space="preserve">the </w:t>
      </w:r>
      <w:r w:rsidR="00415746">
        <w:rPr>
          <w:iCs/>
        </w:rPr>
        <w:t>questions</w:t>
      </w:r>
      <w:r w:rsidR="002E7779">
        <w:rPr>
          <w:iCs/>
        </w:rPr>
        <w:t xml:space="preserve"> </w:t>
      </w:r>
      <w:r w:rsidR="009E360C">
        <w:rPr>
          <w:iCs/>
        </w:rPr>
        <w:t>are tailored to informants that have particular roles on study projects.</w:t>
      </w:r>
      <w:r w:rsidR="00C03956">
        <w:rPr>
          <w:iCs/>
        </w:rPr>
        <w:t xml:space="preserve"> There is a possibility that an informant may </w:t>
      </w:r>
      <w:r w:rsidR="00FB2B61">
        <w:rPr>
          <w:iCs/>
        </w:rPr>
        <w:t xml:space="preserve">be able to address questions that were designed to be answered by respondents who had different roles. </w:t>
      </w:r>
      <w:r w:rsidR="00AB33F8">
        <w:rPr>
          <w:iCs/>
        </w:rPr>
        <w:t xml:space="preserve">Another possibility is that </w:t>
      </w:r>
      <w:r w:rsidR="004A64DD">
        <w:rPr>
          <w:iCs/>
        </w:rPr>
        <w:t xml:space="preserve">the informant may not know the answer to a question because the informant’s role </w:t>
      </w:r>
      <w:r w:rsidR="00FB2B61">
        <w:rPr>
          <w:iCs/>
        </w:rPr>
        <w:t>was more limited than expected</w:t>
      </w:r>
      <w:r w:rsidR="004A64DD">
        <w:rPr>
          <w:iCs/>
        </w:rPr>
        <w:t xml:space="preserve">. </w:t>
      </w:r>
      <w:r w:rsidR="00AB0DD1">
        <w:rPr>
          <w:iCs/>
        </w:rPr>
        <w:t>Some of the information may</w:t>
      </w:r>
      <w:r w:rsidR="00BA0B73">
        <w:rPr>
          <w:iCs/>
        </w:rPr>
        <w:t xml:space="preserve"> also</w:t>
      </w:r>
      <w:r w:rsidR="00AB0DD1">
        <w:rPr>
          <w:iCs/>
        </w:rPr>
        <w:t xml:space="preserve"> be hard to access (particularly for older studies</w:t>
      </w:r>
      <w:r w:rsidR="00FB2B61">
        <w:rPr>
          <w:iCs/>
        </w:rPr>
        <w:t>, where information is more likely to be stored in an archived format</w:t>
      </w:r>
      <w:r w:rsidR="00AB0DD1">
        <w:rPr>
          <w:iCs/>
        </w:rPr>
        <w:t>)</w:t>
      </w:r>
      <w:r w:rsidR="001454B9">
        <w:rPr>
          <w:iCs/>
        </w:rPr>
        <w:t xml:space="preserve">. </w:t>
      </w:r>
    </w:p>
    <w:p w:rsidR="008870D7" w:rsidP="007D0F6E" w:rsidRDefault="008870D7" w14:paraId="4ECC575D" w14:textId="77777777">
      <w:pPr>
        <w:spacing w:after="120" w:line="240" w:lineRule="auto"/>
        <w:rPr>
          <w:i/>
        </w:rPr>
      </w:pPr>
    </w:p>
    <w:tbl>
      <w:tblPr>
        <w:tblStyle w:val="TableGrid"/>
        <w:tblW w:w="9445" w:type="dxa"/>
        <w:tblInd w:w="0" w:type="dxa"/>
        <w:tblLook w:val="04A0" w:firstRow="1" w:lastRow="0" w:firstColumn="1" w:lastColumn="0" w:noHBand="0" w:noVBand="1"/>
      </w:tblPr>
      <w:tblGrid>
        <w:gridCol w:w="1525"/>
        <w:gridCol w:w="1710"/>
        <w:gridCol w:w="4500"/>
        <w:gridCol w:w="1710"/>
      </w:tblGrid>
      <w:tr w:rsidR="00A36134" w:rsidTr="0054463F" w14:paraId="51FF2E50" w14:textId="77777777">
        <w:tc>
          <w:tcPr>
            <w:tcW w:w="1525" w:type="dxa"/>
            <w:shd w:val="clear" w:color="auto" w:fill="D9D9D9" w:themeFill="background1" w:themeFillShade="D9"/>
          </w:tcPr>
          <w:p w:rsidRPr="00BC3401" w:rsidR="00A36134" w:rsidP="001A5958"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710" w:type="dxa"/>
            <w:shd w:val="clear" w:color="auto" w:fill="D9D9D9" w:themeFill="background1" w:themeFillShade="D9"/>
          </w:tcPr>
          <w:p w:rsidRPr="00BC3401" w:rsidR="00A36134" w:rsidP="001A5958"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500" w:type="dxa"/>
            <w:shd w:val="clear" w:color="auto" w:fill="D9D9D9" w:themeFill="background1" w:themeFillShade="D9"/>
          </w:tcPr>
          <w:p w:rsidRPr="00BC3401" w:rsidR="00A36134" w:rsidP="001A5958"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1A5958"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54463F" w14:paraId="7460439D" w14:textId="77777777">
        <w:tc>
          <w:tcPr>
            <w:tcW w:w="1525" w:type="dxa"/>
          </w:tcPr>
          <w:p w:rsidRPr="00BC3401" w:rsidR="00A36134" w:rsidP="001A5958" w:rsidRDefault="00735EFE" w14:paraId="45A0A4CE" w14:textId="3832EF17">
            <w:pPr>
              <w:rPr>
                <w:rFonts w:asciiTheme="minorHAnsi" w:hAnsiTheme="minorHAnsi" w:cstheme="minorHAnsi"/>
              </w:rPr>
            </w:pPr>
            <w:r>
              <w:rPr>
                <w:rFonts w:asciiTheme="minorHAnsi" w:hAnsiTheme="minorHAnsi" w:cstheme="minorHAnsi"/>
              </w:rPr>
              <w:t>Data Collection Wave 1</w:t>
            </w:r>
          </w:p>
        </w:tc>
        <w:tc>
          <w:tcPr>
            <w:tcW w:w="1710" w:type="dxa"/>
          </w:tcPr>
          <w:p w:rsidRPr="00BC3401" w:rsidR="00A36134" w:rsidP="001A5958" w:rsidRDefault="002F08B0" w14:paraId="3EDF4256" w14:textId="65246AF2">
            <w:pPr>
              <w:rPr>
                <w:rFonts w:asciiTheme="minorHAnsi" w:hAnsiTheme="minorHAnsi" w:cstheme="minorHAnsi"/>
              </w:rPr>
            </w:pPr>
            <w:r>
              <w:rPr>
                <w:rFonts w:asciiTheme="minorHAnsi" w:hAnsiTheme="minorHAnsi" w:cstheme="minorHAnsi"/>
              </w:rPr>
              <w:t xml:space="preserve">Wave 1 </w:t>
            </w:r>
            <w:r w:rsidR="00521023">
              <w:rPr>
                <w:rFonts w:asciiTheme="minorHAnsi" w:hAnsiTheme="minorHAnsi" w:cstheme="minorHAnsi"/>
              </w:rPr>
              <w:t>Interview Protocol</w:t>
            </w:r>
          </w:p>
        </w:tc>
        <w:tc>
          <w:tcPr>
            <w:tcW w:w="4500" w:type="dxa"/>
          </w:tcPr>
          <w:p w:rsidRPr="00BC3401" w:rsidR="00A36134" w:rsidP="001A5958" w:rsidRDefault="00A36134" w14:paraId="1600AC5F" w14:textId="63C3026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C55271">
              <w:rPr>
                <w:rFonts w:asciiTheme="minorHAnsi" w:hAnsiTheme="minorHAnsi" w:cstheme="minorHAnsi"/>
              </w:rPr>
              <w:t xml:space="preserve">Evaluation </w:t>
            </w:r>
            <w:r w:rsidR="00C06B3C">
              <w:rPr>
                <w:rFonts w:asciiTheme="minorHAnsi" w:hAnsiTheme="minorHAnsi" w:cstheme="minorHAnsi"/>
              </w:rPr>
              <w:t>p</w:t>
            </w:r>
            <w:r w:rsidR="00C55271">
              <w:rPr>
                <w:rFonts w:asciiTheme="minorHAnsi" w:hAnsiTheme="minorHAnsi" w:cstheme="minorHAnsi"/>
              </w:rPr>
              <w:t xml:space="preserve">roject </w:t>
            </w:r>
            <w:r w:rsidR="00C06B3C">
              <w:rPr>
                <w:rFonts w:asciiTheme="minorHAnsi" w:hAnsiTheme="minorHAnsi" w:cstheme="minorHAnsi"/>
              </w:rPr>
              <w:t>d</w:t>
            </w:r>
            <w:r w:rsidR="00C55271">
              <w:rPr>
                <w:rFonts w:asciiTheme="minorHAnsi" w:hAnsiTheme="minorHAnsi" w:cstheme="minorHAnsi"/>
              </w:rPr>
              <w:t>irector and/or Princip</w:t>
            </w:r>
            <w:r w:rsidR="00B0206E">
              <w:rPr>
                <w:rFonts w:asciiTheme="minorHAnsi" w:hAnsiTheme="minorHAnsi" w:cstheme="minorHAnsi"/>
              </w:rPr>
              <w:t xml:space="preserve">al Investigator </w:t>
            </w:r>
            <w:r w:rsidR="00C06B3C">
              <w:rPr>
                <w:rFonts w:asciiTheme="minorHAnsi" w:hAnsiTheme="minorHAnsi" w:cstheme="minorHAnsi"/>
              </w:rPr>
              <w:t>(PI)</w:t>
            </w:r>
          </w:p>
          <w:p w:rsidRPr="00BC3401" w:rsidR="00A36134" w:rsidP="001A5958" w:rsidRDefault="00A36134" w14:paraId="32E164CC" w14:textId="77777777">
            <w:pPr>
              <w:rPr>
                <w:rFonts w:asciiTheme="minorHAnsi" w:hAnsiTheme="minorHAnsi" w:cstheme="minorHAnsi"/>
              </w:rPr>
            </w:pPr>
          </w:p>
          <w:p w:rsidRPr="00BC3401" w:rsidR="00A36134" w:rsidP="001A5958" w:rsidRDefault="00A36134" w14:paraId="0BE4A700" w14:textId="70E3A40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C24A87">
              <w:rPr>
                <w:rFonts w:asciiTheme="minorHAnsi" w:hAnsiTheme="minorHAnsi" w:cstheme="minorHAnsi"/>
              </w:rPr>
              <w:t>L</w:t>
            </w:r>
            <w:r w:rsidR="00916F03">
              <w:rPr>
                <w:rFonts w:asciiTheme="minorHAnsi" w:hAnsiTheme="minorHAnsi" w:cstheme="minorHAnsi"/>
              </w:rPr>
              <w:t xml:space="preserve">ong-term follow-up research questions, program theory substantiating </w:t>
            </w:r>
            <w:r w:rsidR="00B13F8D">
              <w:rPr>
                <w:rFonts w:asciiTheme="minorHAnsi" w:hAnsiTheme="minorHAnsi" w:cstheme="minorHAnsi"/>
              </w:rPr>
              <w:t xml:space="preserve">long-term follow-up, policy relevance </w:t>
            </w:r>
            <w:r w:rsidR="005E41EC">
              <w:rPr>
                <w:rFonts w:asciiTheme="minorHAnsi" w:hAnsiTheme="minorHAnsi" w:cstheme="minorHAnsi"/>
              </w:rPr>
              <w:t>preliminary perspective on select Wave 2 content</w:t>
            </w:r>
            <w:r w:rsidR="00632708">
              <w:rPr>
                <w:rFonts w:asciiTheme="minorHAnsi" w:hAnsiTheme="minorHAnsi" w:cstheme="minorHAnsi"/>
              </w:rPr>
              <w:t>, ethical parameters of long-term follow-up</w:t>
            </w:r>
            <w:r w:rsidR="00042B98">
              <w:rPr>
                <w:rFonts w:asciiTheme="minorHAnsi" w:hAnsiTheme="minorHAnsi" w:cstheme="minorHAnsi"/>
              </w:rPr>
              <w:t xml:space="preserve">, identifying Wave 2 respondents, data availability </w:t>
            </w:r>
          </w:p>
          <w:p w:rsidRPr="00BC3401" w:rsidR="00A36134" w:rsidP="001A5958" w:rsidRDefault="00A36134" w14:paraId="5DE76A03" w14:textId="77777777">
            <w:pPr>
              <w:rPr>
                <w:rFonts w:asciiTheme="minorHAnsi" w:hAnsiTheme="minorHAnsi" w:cstheme="minorHAnsi"/>
              </w:rPr>
            </w:pPr>
          </w:p>
          <w:p w:rsidRPr="00BC3401" w:rsidR="00A36134" w:rsidP="001A5958" w:rsidRDefault="00A36134" w14:paraId="11DAEC14" w14:textId="681855F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1B186A">
              <w:rPr>
                <w:rFonts w:asciiTheme="minorHAnsi" w:hAnsiTheme="minorHAnsi" w:cstheme="minorHAnsi"/>
              </w:rPr>
              <w:t xml:space="preserve"> </w:t>
            </w:r>
            <w:r w:rsidR="00C24A87">
              <w:rPr>
                <w:rFonts w:asciiTheme="minorHAnsi" w:hAnsiTheme="minorHAnsi" w:cstheme="minorHAnsi"/>
              </w:rPr>
              <w:t>Y</w:t>
            </w:r>
            <w:r w:rsidR="00B80D3B">
              <w:rPr>
                <w:rFonts w:asciiTheme="minorHAnsi" w:hAnsiTheme="minorHAnsi" w:cstheme="minorHAnsi"/>
              </w:rPr>
              <w:t xml:space="preserve">ield critical information about the rationale and feasibility of conducting long-term follow-up research </w:t>
            </w:r>
            <w:r w:rsidR="002F1F59">
              <w:rPr>
                <w:rFonts w:asciiTheme="minorHAnsi" w:hAnsiTheme="minorHAnsi" w:cstheme="minorHAnsi"/>
              </w:rPr>
              <w:t>and identifying Wave</w:t>
            </w:r>
            <w:r w:rsidR="002F08B0">
              <w:rPr>
                <w:rFonts w:asciiTheme="minorHAnsi" w:hAnsiTheme="minorHAnsi" w:cstheme="minorHAnsi"/>
              </w:rPr>
              <w:t xml:space="preserve"> </w:t>
            </w:r>
            <w:r w:rsidR="002F1F59">
              <w:rPr>
                <w:rFonts w:asciiTheme="minorHAnsi" w:hAnsiTheme="minorHAnsi" w:cstheme="minorHAnsi"/>
              </w:rPr>
              <w:t xml:space="preserve">2 </w:t>
            </w:r>
            <w:r w:rsidR="002F08B0">
              <w:rPr>
                <w:rFonts w:asciiTheme="minorHAnsi" w:hAnsiTheme="minorHAnsi" w:cstheme="minorHAnsi"/>
              </w:rPr>
              <w:t>respondents</w:t>
            </w:r>
          </w:p>
        </w:tc>
        <w:tc>
          <w:tcPr>
            <w:tcW w:w="1710" w:type="dxa"/>
          </w:tcPr>
          <w:p w:rsidRPr="00BC3401" w:rsidR="00A36134" w:rsidP="001A5958" w:rsidRDefault="00A36134" w14:paraId="169F7FD4" w14:textId="6592421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4F4777">
              <w:rPr>
                <w:rFonts w:asciiTheme="minorHAnsi" w:hAnsiTheme="minorHAnsi" w:cstheme="minorHAnsi"/>
              </w:rPr>
              <w:t xml:space="preserve">Email and </w:t>
            </w:r>
            <w:r w:rsidR="003C290C">
              <w:rPr>
                <w:rFonts w:asciiTheme="minorHAnsi" w:hAnsiTheme="minorHAnsi" w:cstheme="minorHAnsi"/>
              </w:rPr>
              <w:t xml:space="preserve">tele-conference </w:t>
            </w:r>
            <w:r w:rsidR="004F4777">
              <w:rPr>
                <w:rFonts w:asciiTheme="minorHAnsi" w:hAnsiTheme="minorHAnsi" w:cstheme="minorHAnsi"/>
              </w:rPr>
              <w:t>interviews</w:t>
            </w:r>
          </w:p>
          <w:p w:rsidRPr="00BC3401" w:rsidR="00A36134" w:rsidP="001A5958" w:rsidRDefault="00A36134" w14:paraId="7FF7A335" w14:textId="77777777">
            <w:pPr>
              <w:rPr>
                <w:rFonts w:asciiTheme="minorHAnsi" w:hAnsiTheme="minorHAnsi" w:cstheme="minorHAnsi"/>
              </w:rPr>
            </w:pPr>
          </w:p>
          <w:p w:rsidRPr="00BC3401" w:rsidR="00A36134" w:rsidP="4000A0F3" w:rsidRDefault="00A36134" w14:paraId="5A3D1520" w14:textId="5AFF2392">
            <w:pPr>
              <w:rPr>
                <w:rFonts w:asciiTheme="minorHAnsi" w:hAnsiTheme="minorHAnsi" w:cstheme="minorBidi"/>
              </w:rPr>
            </w:pPr>
            <w:r w:rsidRPr="4000A0F3">
              <w:rPr>
                <w:rFonts w:asciiTheme="minorHAnsi" w:hAnsiTheme="minorHAnsi" w:cstheme="minorBidi"/>
                <w:b/>
                <w:bCs/>
              </w:rPr>
              <w:t>Duration</w:t>
            </w:r>
            <w:r w:rsidRPr="4000A0F3">
              <w:rPr>
                <w:rFonts w:asciiTheme="minorHAnsi" w:hAnsiTheme="minorHAnsi" w:cstheme="minorBidi"/>
              </w:rPr>
              <w:t>:</w:t>
            </w:r>
            <w:r w:rsidR="00086C5A">
              <w:rPr>
                <w:rFonts w:asciiTheme="minorHAnsi" w:hAnsiTheme="minorHAnsi" w:cstheme="minorBidi"/>
              </w:rPr>
              <w:t xml:space="preserve"> 2.5</w:t>
            </w:r>
            <w:r w:rsidRPr="4000A0F3" w:rsidR="75A65CCD">
              <w:rPr>
                <w:rFonts w:asciiTheme="minorHAnsi" w:hAnsiTheme="minorHAnsi" w:cstheme="minorBidi"/>
              </w:rPr>
              <w:t xml:space="preserve"> hours</w:t>
            </w:r>
          </w:p>
        </w:tc>
      </w:tr>
      <w:tr w:rsidR="00A36134" w:rsidTr="0054463F" w14:paraId="1073E5DB" w14:textId="77777777">
        <w:tc>
          <w:tcPr>
            <w:tcW w:w="1525" w:type="dxa"/>
          </w:tcPr>
          <w:p w:rsidRPr="00BC3401" w:rsidR="00A36134" w:rsidP="001A5958" w:rsidRDefault="00302E1C" w14:paraId="2C0ED9D1" w14:textId="2B539833">
            <w:pPr>
              <w:rPr>
                <w:rFonts w:asciiTheme="minorHAnsi" w:hAnsiTheme="minorHAnsi" w:cstheme="minorHAnsi"/>
              </w:rPr>
            </w:pPr>
            <w:r>
              <w:rPr>
                <w:rFonts w:asciiTheme="minorHAnsi" w:hAnsiTheme="minorHAnsi" w:cstheme="minorHAnsi"/>
              </w:rPr>
              <w:t>Data Collection</w:t>
            </w:r>
            <w:r w:rsidR="00521023">
              <w:rPr>
                <w:rFonts w:asciiTheme="minorHAnsi" w:hAnsiTheme="minorHAnsi" w:cstheme="minorHAnsi"/>
              </w:rPr>
              <w:t xml:space="preserve"> Wave 2</w:t>
            </w:r>
          </w:p>
        </w:tc>
        <w:tc>
          <w:tcPr>
            <w:tcW w:w="1710" w:type="dxa"/>
          </w:tcPr>
          <w:p w:rsidRPr="00BC3401" w:rsidR="00A36134" w:rsidP="001A5958" w:rsidRDefault="002F08B0" w14:paraId="50C70376" w14:textId="06CF9323">
            <w:pPr>
              <w:rPr>
                <w:rFonts w:asciiTheme="minorHAnsi" w:hAnsiTheme="minorHAnsi" w:cstheme="minorHAnsi"/>
              </w:rPr>
            </w:pPr>
            <w:r>
              <w:rPr>
                <w:rFonts w:asciiTheme="minorHAnsi" w:hAnsiTheme="minorHAnsi" w:cstheme="minorHAnsi"/>
              </w:rPr>
              <w:t xml:space="preserve">Wave 2 </w:t>
            </w:r>
            <w:r w:rsidR="00521023">
              <w:rPr>
                <w:rFonts w:asciiTheme="minorHAnsi" w:hAnsiTheme="minorHAnsi" w:cstheme="minorHAnsi"/>
              </w:rPr>
              <w:t>Interview Protocols</w:t>
            </w:r>
          </w:p>
        </w:tc>
        <w:tc>
          <w:tcPr>
            <w:tcW w:w="4500" w:type="dxa"/>
          </w:tcPr>
          <w:p w:rsidRPr="00BC3401" w:rsidR="00A36134" w:rsidP="001A5958" w:rsidRDefault="00A36134" w14:paraId="7DDCAC37" w14:textId="5FC18193">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6505B1">
              <w:rPr>
                <w:rFonts w:asciiTheme="minorHAnsi" w:hAnsiTheme="minorHAnsi" w:cstheme="minorHAnsi"/>
              </w:rPr>
              <w:t>D</w:t>
            </w:r>
            <w:r w:rsidR="00C06B3C">
              <w:rPr>
                <w:rFonts w:asciiTheme="minorHAnsi" w:hAnsiTheme="minorHAnsi" w:cstheme="minorHAnsi"/>
              </w:rPr>
              <w:t>ata manager, legal represe</w:t>
            </w:r>
            <w:r w:rsidR="00EE7029">
              <w:rPr>
                <w:rFonts w:asciiTheme="minorHAnsi" w:hAnsiTheme="minorHAnsi" w:cstheme="minorHAnsi"/>
              </w:rPr>
              <w:t>ntative</w:t>
            </w:r>
            <w:r w:rsidR="0036322C">
              <w:rPr>
                <w:rFonts w:asciiTheme="minorHAnsi" w:hAnsiTheme="minorHAnsi" w:cstheme="minorHAnsi"/>
              </w:rPr>
              <w:t>,</w:t>
            </w:r>
            <w:r w:rsidR="00653837">
              <w:rPr>
                <w:rFonts w:asciiTheme="minorHAnsi" w:hAnsiTheme="minorHAnsi" w:cstheme="minorHAnsi"/>
              </w:rPr>
              <w:t xml:space="preserve"> data source administrators, original (primary) funder, and practitioner representative</w:t>
            </w:r>
            <w:r w:rsidR="00D46BAF">
              <w:rPr>
                <w:rFonts w:asciiTheme="minorHAnsi" w:hAnsiTheme="minorHAnsi" w:cstheme="minorHAnsi"/>
              </w:rPr>
              <w:t>s</w:t>
            </w:r>
          </w:p>
          <w:p w:rsidRPr="00BC3401" w:rsidR="00A36134" w:rsidP="001A5958" w:rsidRDefault="00A36134" w14:paraId="15C7BED5" w14:textId="77777777">
            <w:pPr>
              <w:rPr>
                <w:rFonts w:asciiTheme="minorHAnsi" w:hAnsiTheme="minorHAnsi" w:cstheme="minorHAnsi"/>
              </w:rPr>
            </w:pPr>
          </w:p>
          <w:p w:rsidRPr="00BC3401" w:rsidR="00A36134" w:rsidP="001A5958" w:rsidRDefault="00A36134" w14:paraId="2AF0A6CE" w14:textId="5515A3C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6A265E">
              <w:rPr>
                <w:rFonts w:asciiTheme="minorHAnsi" w:hAnsiTheme="minorHAnsi" w:cstheme="minorHAnsi"/>
              </w:rPr>
              <w:t>Data availability, quality of personally identifiable information</w:t>
            </w:r>
            <w:r w:rsidR="00D71EA8">
              <w:rPr>
                <w:rFonts w:asciiTheme="minorHAnsi" w:hAnsiTheme="minorHAnsi" w:cstheme="minorHAnsi"/>
              </w:rPr>
              <w:t xml:space="preserve">, copies of study documents </w:t>
            </w:r>
            <w:r w:rsidR="00707478">
              <w:rPr>
                <w:rFonts w:asciiTheme="minorHAnsi" w:hAnsiTheme="minorHAnsi" w:cstheme="minorHAnsi"/>
              </w:rPr>
              <w:t>(e. g</w:t>
            </w:r>
            <w:r w:rsidR="00D74732">
              <w:rPr>
                <w:rFonts w:asciiTheme="minorHAnsi" w:hAnsiTheme="minorHAnsi" w:cstheme="minorHAnsi"/>
              </w:rPr>
              <w:t xml:space="preserve">. informed </w:t>
            </w:r>
            <w:r w:rsidR="00BD626E">
              <w:rPr>
                <w:rFonts w:asciiTheme="minorHAnsi" w:hAnsiTheme="minorHAnsi" w:cstheme="minorHAnsi"/>
              </w:rPr>
              <w:t>consent, data collection instruments, codebooks, etc.), legal parameters of consent, data sharing agreements, study contracts, privac</w:t>
            </w:r>
            <w:r w:rsidR="005D5EF6">
              <w:rPr>
                <w:rFonts w:asciiTheme="minorHAnsi" w:hAnsiTheme="minorHAnsi" w:cstheme="minorHAnsi"/>
              </w:rPr>
              <w:t xml:space="preserve">y and security standards, disposition of the data after the analysis, steps </w:t>
            </w:r>
            <w:r w:rsidR="003F0EB4">
              <w:rPr>
                <w:rFonts w:asciiTheme="minorHAnsi" w:hAnsiTheme="minorHAnsi" w:cstheme="minorHAnsi"/>
              </w:rPr>
              <w:t>(and associated costs) for gaining access to specific data sets, ethical parameters of long-term follow-up, policy relevance</w:t>
            </w:r>
            <w:r w:rsidR="00E72DFA">
              <w:rPr>
                <w:rFonts w:asciiTheme="minorHAnsi" w:hAnsiTheme="minorHAnsi" w:cstheme="minorHAnsi"/>
              </w:rPr>
              <w:t>, IRB oversight, study data ownership</w:t>
            </w:r>
            <w:r w:rsidR="00C21EA6">
              <w:rPr>
                <w:rFonts w:asciiTheme="minorHAnsi" w:hAnsiTheme="minorHAnsi" w:cstheme="minorHAnsi"/>
              </w:rPr>
              <w:t>, accessibility of existing research findings for study pa</w:t>
            </w:r>
            <w:r w:rsidR="002E6AF7">
              <w:rPr>
                <w:rFonts w:asciiTheme="minorHAnsi" w:hAnsiTheme="minorHAnsi" w:cstheme="minorHAnsi"/>
              </w:rPr>
              <w:t>rticipants</w:t>
            </w:r>
          </w:p>
          <w:p w:rsidRPr="00BC3401" w:rsidR="00A36134" w:rsidP="001A5958" w:rsidRDefault="00A36134" w14:paraId="6D3BF3DE" w14:textId="77777777">
            <w:pPr>
              <w:rPr>
                <w:rFonts w:asciiTheme="minorHAnsi" w:hAnsiTheme="minorHAnsi" w:cstheme="minorHAnsi"/>
              </w:rPr>
            </w:pPr>
          </w:p>
          <w:p w:rsidRPr="00BC3401" w:rsidR="00A36134" w:rsidP="00C24A87" w:rsidRDefault="00A36134" w14:paraId="30076CFB" w14:textId="09048BF5">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5000BA">
              <w:rPr>
                <w:rFonts w:asciiTheme="minorHAnsi" w:hAnsiTheme="minorHAnsi" w:cstheme="minorHAnsi"/>
              </w:rPr>
              <w:t xml:space="preserve"> </w:t>
            </w:r>
            <w:r w:rsidR="00C24A87">
              <w:rPr>
                <w:rFonts w:asciiTheme="minorHAnsi" w:hAnsiTheme="minorHAnsi" w:cstheme="minorHAnsi"/>
              </w:rPr>
              <w:t xml:space="preserve">Yield </w:t>
            </w:r>
            <w:r w:rsidR="00F5592F">
              <w:rPr>
                <w:rFonts w:asciiTheme="minorHAnsi" w:hAnsiTheme="minorHAnsi" w:cstheme="minorHAnsi"/>
              </w:rPr>
              <w:t>critical information about the rationale and feasibility of conducting long-term follow-up research</w:t>
            </w:r>
          </w:p>
        </w:tc>
        <w:tc>
          <w:tcPr>
            <w:tcW w:w="1710" w:type="dxa"/>
          </w:tcPr>
          <w:p w:rsidRPr="00BC3401" w:rsidR="00A36134" w:rsidP="001A5958" w:rsidRDefault="00A36134" w14:paraId="27ECB13A" w14:textId="3B864F23">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4F4777">
              <w:rPr>
                <w:rFonts w:asciiTheme="minorHAnsi" w:hAnsiTheme="minorHAnsi" w:cstheme="minorHAnsi"/>
              </w:rPr>
              <w:t xml:space="preserve">Email and </w:t>
            </w:r>
            <w:r w:rsidR="003C290C">
              <w:rPr>
                <w:rFonts w:asciiTheme="minorHAnsi" w:hAnsiTheme="minorHAnsi" w:cstheme="minorHAnsi"/>
              </w:rPr>
              <w:t xml:space="preserve">tele-conference </w:t>
            </w:r>
            <w:r w:rsidR="004F4777">
              <w:rPr>
                <w:rFonts w:asciiTheme="minorHAnsi" w:hAnsiTheme="minorHAnsi" w:cstheme="minorHAnsi"/>
              </w:rPr>
              <w:t>interviews</w:t>
            </w:r>
          </w:p>
          <w:p w:rsidRPr="00BC3401" w:rsidR="00A36134" w:rsidP="001A5958" w:rsidRDefault="00A36134" w14:paraId="3E57C1F5" w14:textId="77777777">
            <w:pPr>
              <w:rPr>
                <w:rFonts w:asciiTheme="minorHAnsi" w:hAnsiTheme="minorHAnsi" w:cstheme="minorHAnsi"/>
              </w:rPr>
            </w:pPr>
          </w:p>
          <w:p w:rsidRPr="00BC3401" w:rsidR="00A36134" w:rsidP="00C24A87" w:rsidRDefault="00A36134" w14:paraId="47B89D35" w14:textId="75FC057B">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947867">
              <w:rPr>
                <w:rFonts w:asciiTheme="minorHAnsi" w:hAnsiTheme="minorHAnsi" w:cstheme="minorHAnsi"/>
              </w:rPr>
              <w:t xml:space="preserve"> </w:t>
            </w:r>
            <w:r w:rsidR="00AB4B19">
              <w:rPr>
                <w:rFonts w:asciiTheme="minorHAnsi" w:hAnsiTheme="minorHAnsi" w:cstheme="minorHAnsi"/>
              </w:rPr>
              <w:t>2.5</w:t>
            </w:r>
            <w:r w:rsidR="00C24A87">
              <w:rPr>
                <w:rFonts w:asciiTheme="minorHAnsi" w:hAnsiTheme="minorHAnsi" w:cstheme="minorHAnsi"/>
              </w:rPr>
              <w:t xml:space="preserve"> hours</w:t>
            </w:r>
          </w:p>
        </w:tc>
      </w:tr>
    </w:tbl>
    <w:p w:rsidR="004328A4" w:rsidP="00DF1291" w:rsidRDefault="004328A4" w14:paraId="6EF7AE4F" w14:textId="2B370FB6">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lastRenderedPageBreak/>
        <w:t>Other Data Sources and Uses of Information</w:t>
      </w:r>
    </w:p>
    <w:p w:rsidR="000D7D44" w:rsidP="007D0F6E" w:rsidRDefault="008079A4" w14:paraId="37B1551D" w14:textId="6D0B91BF">
      <w:pPr>
        <w:spacing w:after="0" w:line="240" w:lineRule="auto"/>
      </w:pPr>
      <w:r>
        <w:t>T</w:t>
      </w:r>
      <w:r w:rsidR="00B25965">
        <w:t xml:space="preserve">he information collected </w:t>
      </w:r>
      <w:r w:rsidR="00D62BE2">
        <w:t>will be combined with the information collected in the earlier phases of the LTO project</w:t>
      </w:r>
      <w:r w:rsidR="00E43ABD">
        <w:t xml:space="preserve"> (</w:t>
      </w:r>
      <w:r w:rsidR="0024357C">
        <w:t>OMB number 0970-0356)</w:t>
      </w:r>
      <w:r w:rsidR="00D62BE2">
        <w:t xml:space="preserve">. </w:t>
      </w:r>
      <w:r w:rsidR="00397143">
        <w:t xml:space="preserve">All of the compiled information will be used to </w:t>
      </w:r>
      <w:r w:rsidR="009A4AF1">
        <w:t>inform the feasibility assessment</w:t>
      </w:r>
      <w:r w:rsidR="005464B2">
        <w:t xml:space="preserve"> for linking administrative </w:t>
      </w:r>
      <w:r w:rsidR="00F66CA5">
        <w:t xml:space="preserve">data to evaluation data to examine long-term outcomes and impacts. </w:t>
      </w:r>
      <w:r w:rsidR="009A4AF1">
        <w:t xml:space="preserve"> </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33717F" w:rsidRDefault="00146D6A" w14:paraId="0DEB8540" w14:textId="73E51112">
      <w:pPr>
        <w:spacing w:after="0" w:line="240" w:lineRule="auto"/>
      </w:pPr>
      <w:r>
        <w:t xml:space="preserve">Communication with the evaluation </w:t>
      </w:r>
      <w:r w:rsidR="00EA38E1">
        <w:t xml:space="preserve">informants </w:t>
      </w:r>
      <w:r>
        <w:t xml:space="preserve">will </w:t>
      </w:r>
      <w:r w:rsidR="00541D21">
        <w:t>occur through teleconferences</w:t>
      </w:r>
      <w:r w:rsidR="00674977">
        <w:t xml:space="preserve"> and emails for outreach and </w:t>
      </w:r>
      <w:r w:rsidR="009F399B">
        <w:t xml:space="preserve">follow-up. </w:t>
      </w:r>
      <w:r w:rsidR="00C559D3">
        <w:t xml:space="preserve">The interviews will be recorded </w:t>
      </w:r>
      <w:r w:rsidR="0071262E">
        <w:t>to r</w:t>
      </w:r>
      <w:r w:rsidR="00C559D3">
        <w:t>educe the need for respondents to repeat information.</w:t>
      </w:r>
      <w:r w:rsidR="009F399B">
        <w:t xml:space="preserve"> </w:t>
      </w:r>
    </w:p>
    <w:p w:rsidR="00CB1F9B" w:rsidP="0033717F"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14A2F9F8">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0711E9" w:rsidP="00437049" w:rsidRDefault="000711E9" w14:paraId="75B2B32C" w14:textId="6C5E4F56">
      <w:pPr>
        <w:spacing w:after="0" w:line="240" w:lineRule="auto"/>
      </w:pPr>
      <w:r>
        <w:t xml:space="preserve">During the original performance period, </w:t>
      </w:r>
      <w:r w:rsidR="00541D21">
        <w:t xml:space="preserve">the project team </w:t>
      </w:r>
      <w:r>
        <w:t xml:space="preserve">reviewed publicly accessible information regarding the evaluations. </w:t>
      </w:r>
      <w:r w:rsidR="00FC7272">
        <w:t xml:space="preserve">Based on this review, some types of information about the evaluations are not readily available </w:t>
      </w:r>
      <w:r w:rsidR="00CB6F4B">
        <w:t>from public sources</w:t>
      </w:r>
      <w:r w:rsidR="009A1EEE">
        <w:t xml:space="preserve"> (e.g. whether the evaluation dataset contains personally identifying information, and the language used in the Informed Consent forms). Some of this information was collected </w:t>
      </w:r>
      <w:r w:rsidR="00B64F25">
        <w:t>in the earlier phases of the LTO project</w:t>
      </w:r>
      <w:r w:rsidR="009B7D8C">
        <w:t>.</w:t>
      </w:r>
    </w:p>
    <w:p w:rsidR="003E5C37" w:rsidP="001353EB" w:rsidRDefault="003E5C37" w14:paraId="73793E08" w14:textId="77777777">
      <w:pPr>
        <w:spacing w:after="0" w:line="240" w:lineRule="auto"/>
      </w:pPr>
    </w:p>
    <w:p w:rsidR="000711E9" w:rsidP="001353EB" w:rsidRDefault="009A1EEE" w14:paraId="4B5C598A" w14:textId="74611DD5">
      <w:pPr>
        <w:spacing w:after="0" w:line="240" w:lineRule="auto"/>
        <w:rPr>
          <w:b/>
        </w:rPr>
      </w:pPr>
      <w:r>
        <w:t>Th</w:t>
      </w:r>
      <w:r w:rsidR="00B64F25">
        <w:t>is current information collection request</w:t>
      </w:r>
      <w:r>
        <w:t xml:space="preserve"> will go a step further</w:t>
      </w:r>
      <w:r w:rsidR="00095C24">
        <w:t>;</w:t>
      </w:r>
      <w:r w:rsidR="00437049">
        <w:t xml:space="preserve"> we will be asking the</w:t>
      </w:r>
      <w:r w:rsidR="00095C24">
        <w:t xml:space="preserve"> evaluation teams</w:t>
      </w:r>
      <w:r w:rsidR="00437049">
        <w:t xml:space="preserve"> </w:t>
      </w:r>
      <w:r w:rsidR="007F3F5A">
        <w:t>more in</w:t>
      </w:r>
      <w:r w:rsidR="0099318C">
        <w:t>-</w:t>
      </w:r>
      <w:r w:rsidR="007F3F5A">
        <w:t xml:space="preserve">depth questions </w:t>
      </w:r>
      <w:r w:rsidR="00D97ED3">
        <w:t xml:space="preserve">about </w:t>
      </w:r>
      <w:r w:rsidR="00776C28">
        <w:t xml:space="preserve">the </w:t>
      </w:r>
      <w:r w:rsidRPr="00046745" w:rsidR="00D97ED3">
        <w:rPr>
          <w:iCs/>
        </w:rPr>
        <w:t>rationale and feasibility of conducting long-term follow-up research</w:t>
      </w:r>
      <w:r w:rsidR="00D97ED3">
        <w:t xml:space="preserve">. </w:t>
      </w:r>
      <w:r w:rsidR="003C3ADA">
        <w:t>This is information that is not publicly available.</w:t>
      </w:r>
      <w:r w:rsidR="007E3987">
        <w:t xml:space="preserve"> </w:t>
      </w:r>
    </w:p>
    <w:p w:rsidR="007D0F6E" w:rsidP="007D0F6E" w:rsidRDefault="007D0F6E" w14:paraId="0A29ED08" w14:textId="77777777">
      <w:pPr>
        <w:spacing w:after="0" w:line="240" w:lineRule="auto"/>
        <w:ind w:left="720" w:hanging="720"/>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rsidRDefault="005E2387" w14:paraId="58C652C0" w14:textId="5393868D">
      <w:pPr>
        <w:spacing w:after="0" w:line="240" w:lineRule="auto"/>
      </w:pPr>
      <w:r>
        <w:t xml:space="preserve">We do not expect this to impact small businesses. </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640C81" w14:paraId="2F68FCB2" w14:textId="56E05943">
      <w:pPr>
        <w:spacing w:after="0"/>
      </w:pPr>
      <w:r w:rsidRPr="00640C81">
        <w:t>Not collecting this information would severely limit the ability to learn which evaluations are good candidates for long-term follow-up</w:t>
      </w:r>
      <w:r w:rsidR="00F81AA0">
        <w:t xml:space="preserve"> and </w:t>
      </w:r>
      <w:r w:rsidR="00B64F25">
        <w:t xml:space="preserve">the </w:t>
      </w:r>
      <w:r w:rsidR="00F81AA0">
        <w:t xml:space="preserve">ability </w:t>
      </w:r>
      <w:r w:rsidR="0057242E">
        <w:t>to de</w:t>
      </w:r>
      <w:r w:rsidR="00B64F25">
        <w:t>velop</w:t>
      </w:r>
      <w:r w:rsidR="0057242E">
        <w:t xml:space="preserve"> an </w:t>
      </w:r>
      <w:r w:rsidRPr="00566F31" w:rsidR="0057242E">
        <w:rPr>
          <w:rFonts w:cstheme="minorHAnsi"/>
        </w:rPr>
        <w:t xml:space="preserve">in-depth long-term outcome feasibility report. </w:t>
      </w:r>
      <w:r w:rsidR="00D2015B">
        <w:rPr>
          <w:rFonts w:cstheme="minorHAnsi"/>
        </w:rPr>
        <w:t>Relying only on publicly available information and the information collected in earlier phase</w:t>
      </w:r>
      <w:r w:rsidR="00B64F25">
        <w:rPr>
          <w:rFonts w:cstheme="minorHAnsi"/>
        </w:rPr>
        <w:t>s</w:t>
      </w:r>
      <w:r w:rsidR="00D2015B">
        <w:rPr>
          <w:rFonts w:cstheme="minorHAnsi"/>
        </w:rPr>
        <w:t xml:space="preserve"> of the LTO project would provide an incomplete </w:t>
      </w:r>
      <w:r w:rsidR="00D5590B">
        <w:rPr>
          <w:rFonts w:cstheme="minorHAnsi"/>
        </w:rPr>
        <w:t xml:space="preserve">picture </w:t>
      </w:r>
      <w:r w:rsidR="005D4170">
        <w:rPr>
          <w:rFonts w:cstheme="minorHAnsi"/>
        </w:rPr>
        <w:t>of the feasibility of doing long-term follow-up</w:t>
      </w:r>
      <w:r w:rsidR="00C06459">
        <w:rPr>
          <w:rFonts w:cstheme="minorHAnsi"/>
        </w:rPr>
        <w:t xml:space="preserve">. </w:t>
      </w:r>
    </w:p>
    <w:p w:rsidR="00CB1F9B" w:rsidP="00060B30" w:rsidRDefault="00CB1F9B" w14:paraId="2092E3EA" w14:textId="241FFA07">
      <w:pPr>
        <w:spacing w:after="0"/>
      </w:pPr>
    </w:p>
    <w:p w:rsidR="001D6F66" w:rsidP="00060B30" w:rsidRDefault="001D6F66" w14:paraId="79C79BAE" w14:textId="77777777">
      <w:pPr>
        <w:spacing w:after="0"/>
      </w:pPr>
    </w:p>
    <w:p w:rsidR="00B9441B" w:rsidP="00060B30" w:rsidRDefault="00BD702B" w14:paraId="109190DF" w14:textId="0151ABBC">
      <w:pPr>
        <w:spacing w:after="120" w:line="240" w:lineRule="auto"/>
        <w:rPr>
          <w:b/>
        </w:rPr>
      </w:pPr>
      <w:r w:rsidRPr="00624DDC">
        <w:rPr>
          <w:b/>
        </w:rPr>
        <w:t>A7</w:t>
      </w:r>
      <w:r>
        <w:t>.</w:t>
      </w:r>
      <w:r>
        <w:tab/>
      </w:r>
      <w:r w:rsidRPr="00834C54" w:rsidR="00B9441B">
        <w:rPr>
          <w:b/>
        </w:rPr>
        <w:t>Now subsumed under 2(b) above and 10 (below)</w:t>
      </w:r>
    </w:p>
    <w:p w:rsidR="00B64F25" w:rsidP="00D72540" w:rsidRDefault="00B64F25" w14:paraId="3535FA81" w14:textId="662F119D">
      <w:pPr>
        <w:spacing w:after="0" w:line="240" w:lineRule="auto"/>
        <w:rPr>
          <w:b/>
        </w:rPr>
      </w:pPr>
    </w:p>
    <w:p w:rsidR="001D6F66" w:rsidP="00D72540" w:rsidRDefault="001D6F66" w14:paraId="36C39F1C" w14:textId="44FE322F">
      <w:pPr>
        <w:spacing w:after="0" w:line="240" w:lineRule="auto"/>
        <w:rPr>
          <w:b/>
        </w:rPr>
      </w:pPr>
    </w:p>
    <w:p w:rsidR="001D6F66" w:rsidP="00D72540" w:rsidRDefault="001D6F66" w14:paraId="66D7FDD4" w14:textId="504E050B">
      <w:pPr>
        <w:spacing w:after="0" w:line="240" w:lineRule="auto"/>
        <w:rPr>
          <w:b/>
        </w:rPr>
      </w:pPr>
    </w:p>
    <w:p w:rsidR="001D6F66" w:rsidP="00D72540" w:rsidRDefault="001D6F66" w14:paraId="5C2459C0" w14:textId="3301C2A0">
      <w:pPr>
        <w:spacing w:after="0" w:line="240" w:lineRule="auto"/>
        <w:rPr>
          <w:b/>
        </w:rPr>
      </w:pPr>
    </w:p>
    <w:p w:rsidR="001D6F66" w:rsidP="00D72540" w:rsidRDefault="001D6F66" w14:paraId="659446EB" w14:textId="075C9492">
      <w:pPr>
        <w:spacing w:after="0" w:line="240" w:lineRule="auto"/>
        <w:rPr>
          <w:b/>
        </w:rPr>
      </w:pPr>
    </w:p>
    <w:p w:rsidR="001D6F66" w:rsidP="00D72540" w:rsidRDefault="001D6F66" w14:paraId="05BC56B8" w14:textId="77777777">
      <w:pPr>
        <w:spacing w:after="0" w:line="240" w:lineRule="auto"/>
        <w:rPr>
          <w:b/>
        </w:rPr>
      </w:pPr>
    </w:p>
    <w:p w:rsidR="00B9441B" w:rsidP="00060B30" w:rsidRDefault="00BD702B" w14:paraId="3B6F8604" w14:textId="28A5BD20">
      <w:pPr>
        <w:spacing w:after="120"/>
        <w:rPr>
          <w:b/>
        </w:rPr>
      </w:pPr>
      <w:r w:rsidRPr="00624DDC">
        <w:rPr>
          <w:b/>
        </w:rPr>
        <w:lastRenderedPageBreak/>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17A512B7">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7420B2">
        <w:t>formative information collection. This notice was published on October 11, 2017, Volume 82, Number 195, page 47212, and provided a sixty-day period for public comment. During the notice and comment period, no substantive comments were received.</w:t>
      </w:r>
      <w:r>
        <w:t xml:space="preserve"> </w:t>
      </w:r>
    </w:p>
    <w:p w:rsidRPr="00A032AD" w:rsidR="00060B30" w:rsidP="0077359F" w:rsidRDefault="00060B30" w14:paraId="678F3F3E" w14:textId="77777777">
      <w:pPr>
        <w:pStyle w:val="Heading4"/>
        <w:spacing w:before="0" w:after="0"/>
        <w:rPr>
          <w:rFonts w:asciiTheme="minorHAnsi" w:hAnsiTheme="minorHAnsi" w:cstheme="minorHAnsi"/>
          <w:b w:val="0"/>
          <w:i/>
          <w:sz w:val="22"/>
          <w:szCs w:val="22"/>
        </w:rPr>
      </w:pPr>
      <w:r w:rsidRPr="00A032AD">
        <w:rPr>
          <w:rFonts w:asciiTheme="minorHAnsi" w:hAnsiTheme="minorHAnsi" w:cstheme="minorHAnsi"/>
          <w:b w:val="0"/>
          <w:i/>
          <w:sz w:val="22"/>
          <w:szCs w:val="22"/>
        </w:rPr>
        <w:t>Consultation with Experts Outside of the Study</w:t>
      </w:r>
    </w:p>
    <w:p w:rsidR="00EA0D4F" w:rsidRDefault="00E54D0B" w14:paraId="42BF95B5" w14:textId="279DEF85">
      <w:pPr>
        <w:spacing w:after="0" w:line="240" w:lineRule="auto"/>
      </w:pPr>
      <w:r w:rsidRPr="00A032AD">
        <w:rPr>
          <w:rStyle w:val="normaltextrun"/>
          <w:rFonts w:eastAsia="Times New Roman" w:cstheme="minorHAnsi"/>
        </w:rPr>
        <w:t>We do not currently anticipate engaging any outside experts.</w:t>
      </w:r>
      <w:r w:rsidRPr="00A032AD">
        <w:rPr>
          <w:rStyle w:val="eop"/>
          <w:rFonts w:eastAsia="Times New Roman" w:cstheme="minorHAnsi"/>
        </w:rPr>
        <w:t> </w:t>
      </w:r>
    </w:p>
    <w:p w:rsidR="002560D7" w:rsidP="002560D7" w:rsidRDefault="002560D7" w14:paraId="4F415BD5" w14:textId="55821787">
      <w:pPr>
        <w:spacing w:after="0" w:line="240" w:lineRule="auto"/>
      </w:pPr>
    </w:p>
    <w:p w:rsidR="00A76CE5" w:rsidP="002560D7" w:rsidRDefault="00A76CE5" w14:paraId="7ACD6A09" w14:textId="77777777">
      <w:pPr>
        <w:spacing w:after="0" w:line="240" w:lineRule="auto"/>
      </w:pPr>
    </w:p>
    <w:p w:rsidRPr="00797268" w:rsidR="009A39E1" w:rsidP="00181B9E" w:rsidRDefault="00BD702B" w14:paraId="4ADF0CCE" w14:textId="50F60419">
      <w:pPr>
        <w:spacing w:after="120" w:line="240" w:lineRule="auto"/>
        <w:rPr>
          <w:rFonts w:cstheme="minorHAnsi"/>
        </w:rPr>
      </w:pPr>
      <w:r w:rsidRPr="00797268">
        <w:rPr>
          <w:rFonts w:cstheme="minorHAnsi"/>
          <w:b/>
        </w:rPr>
        <w:t>A9</w:t>
      </w:r>
      <w:r w:rsidRPr="00797268">
        <w:rPr>
          <w:rFonts w:cstheme="minorHAnsi"/>
        </w:rPr>
        <w:t>.</w:t>
      </w:r>
      <w:r w:rsidRPr="00797268">
        <w:rPr>
          <w:rFonts w:cstheme="minorHAnsi"/>
        </w:rPr>
        <w:tab/>
      </w:r>
      <w:r w:rsidRPr="000D53C5" w:rsidR="009A39E1">
        <w:rPr>
          <w:rFonts w:cstheme="minorHAnsi"/>
          <w:b/>
        </w:rPr>
        <w:t>Tokens of App</w:t>
      </w:r>
      <w:r w:rsidRPr="000D53C5" w:rsidR="005B5FCC">
        <w:rPr>
          <w:rFonts w:cstheme="minorHAnsi"/>
          <w:b/>
        </w:rPr>
        <w:t>reciation</w:t>
      </w:r>
    </w:p>
    <w:p w:rsidRPr="00A032AD" w:rsidR="006464BB" w:rsidP="00A032AD" w:rsidRDefault="006464BB" w14:paraId="6475B38D" w14:textId="77777777">
      <w:pPr>
        <w:pStyle w:val="paragraph"/>
        <w:spacing w:before="0" w:beforeAutospacing="0" w:after="0" w:afterAutospacing="0"/>
        <w:textAlignment w:val="baseline"/>
        <w:rPr>
          <w:rFonts w:asciiTheme="minorHAnsi" w:hAnsiTheme="minorHAnsi" w:cstheme="minorHAnsi"/>
          <w:sz w:val="22"/>
          <w:szCs w:val="22"/>
        </w:rPr>
      </w:pPr>
      <w:r w:rsidRPr="00A032AD">
        <w:rPr>
          <w:rStyle w:val="normaltextrun"/>
          <w:rFonts w:asciiTheme="minorHAnsi" w:hAnsiTheme="minorHAnsi" w:cstheme="minorHAnsi"/>
          <w:sz w:val="22"/>
          <w:szCs w:val="22"/>
        </w:rPr>
        <w:t>No incentives for respondents are proposed for this information collection.</w:t>
      </w:r>
      <w:r w:rsidRPr="00A032AD">
        <w:rPr>
          <w:rStyle w:val="eop"/>
          <w:rFonts w:asciiTheme="minorHAnsi" w:hAnsiTheme="minorHAnsi" w:cstheme="minorHAnsi"/>
          <w:sz w:val="22"/>
          <w:szCs w:val="22"/>
        </w:rPr>
        <w:t> </w:t>
      </w:r>
    </w:p>
    <w:p w:rsidR="002560D7" w:rsidP="002560D7" w:rsidRDefault="002560D7" w14:paraId="081C54E2" w14:textId="6BDA9079">
      <w:pPr>
        <w:spacing w:after="0"/>
      </w:pPr>
    </w:p>
    <w:p w:rsidR="00A76CE5" w:rsidP="002560D7" w:rsidRDefault="00A76CE5" w14:paraId="3AE5754F" w14:textId="77777777">
      <w:pPr>
        <w:spacing w:after="0"/>
      </w:pPr>
    </w:p>
    <w:p w:rsidR="007C7B4B" w:rsidP="00181B9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181B9E" w:rsidRDefault="00CB57CE" w14:paraId="6433E3BC" w14:textId="638748E5">
      <w:pPr>
        <w:spacing w:after="60" w:line="240" w:lineRule="auto"/>
        <w:rPr>
          <w:i/>
        </w:rPr>
      </w:pPr>
      <w:r>
        <w:rPr>
          <w:i/>
        </w:rPr>
        <w:t>Personally Identifiable Information</w:t>
      </w:r>
    </w:p>
    <w:p w:rsidR="009B7D8C" w:rsidRDefault="005A1912" w14:paraId="34D65FD5" w14:textId="79965010">
      <w:pPr>
        <w:spacing w:after="0" w:line="240" w:lineRule="auto"/>
      </w:pPr>
      <w:r>
        <w:t xml:space="preserve">The project team will </w:t>
      </w:r>
      <w:r w:rsidRPr="005A1912">
        <w:t>collect contact information for potential W</w:t>
      </w:r>
      <w:r>
        <w:t>ave 2</w:t>
      </w:r>
      <w:r w:rsidRPr="005A1912">
        <w:t xml:space="preserve"> respondents</w:t>
      </w:r>
      <w:r w:rsidR="009B7D8C">
        <w:t xml:space="preserve"> to contact and schedule interviews with Wave 2 respondents. </w:t>
      </w:r>
      <w:r w:rsidR="009B7D8C">
        <w:t>R</w:t>
      </w:r>
      <w:r w:rsidRPr="005A1912" w:rsidR="009B7D8C">
        <w:t>esponses will be synthesized at the study-level</w:t>
      </w:r>
      <w:r w:rsidR="009B7D8C">
        <w:t>; no contact information will be connected to responses</w:t>
      </w:r>
      <w:r w:rsidRPr="005A1912" w:rsidR="009B7D8C">
        <w:t xml:space="preserve">. </w:t>
      </w:r>
    </w:p>
    <w:p w:rsidR="009B7D8C" w:rsidRDefault="009B7D8C" w14:paraId="42C6ED4B" w14:textId="77777777">
      <w:pPr>
        <w:spacing w:after="0" w:line="240" w:lineRule="auto"/>
      </w:pPr>
    </w:p>
    <w:p w:rsidRPr="00B91C42" w:rsidR="002560D7" w:rsidRDefault="005A1912" w14:paraId="3A9E2882" w14:textId="6A050D51">
      <w:pPr>
        <w:spacing w:after="0" w:line="240" w:lineRule="auto"/>
      </w:pPr>
      <w:r w:rsidRPr="005A1912">
        <w:t xml:space="preserve">Information will not be maintained in a paper or electronic system from which they are actually or directly retrieved by these respondents’ person identifiers. </w:t>
      </w:r>
    </w:p>
    <w:p w:rsidR="002560D7" w:rsidP="002560D7" w:rsidRDefault="002560D7" w14:paraId="18EED10A" w14:textId="77777777">
      <w:pPr>
        <w:spacing w:after="0" w:line="240" w:lineRule="auto"/>
        <w:rPr>
          <w:i/>
        </w:rPr>
      </w:pPr>
    </w:p>
    <w:p w:rsidR="002560D7" w:rsidP="00181B9E" w:rsidRDefault="002560D7" w14:paraId="28D37A40" w14:textId="7557B9D2">
      <w:pPr>
        <w:spacing w:after="60" w:line="240" w:lineRule="auto"/>
        <w:rPr>
          <w:i/>
        </w:rPr>
      </w:pPr>
      <w:r>
        <w:rPr>
          <w:i/>
        </w:rPr>
        <w:t>Assurances of Privacy</w:t>
      </w:r>
    </w:p>
    <w:p w:rsidR="002560D7" w:rsidP="002560D7" w:rsidRDefault="002560D7"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181B9E" w:rsidRDefault="002560D7" w14:paraId="2490F478" w14:textId="3CF9D7B9">
      <w:pPr>
        <w:spacing w:after="60" w:line="240" w:lineRule="auto"/>
        <w:rPr>
          <w:i/>
        </w:rPr>
      </w:pPr>
      <w:r>
        <w:rPr>
          <w:i/>
        </w:rPr>
        <w:t>Data Security and Monitoring</w:t>
      </w:r>
    </w:p>
    <w:p w:rsidRPr="00725C22" w:rsidR="002560D7" w:rsidP="00725C22" w:rsidRDefault="00BA7DA6" w14:paraId="57D59B20" w14:textId="5C88AEFF">
      <w:pPr>
        <w:rPr>
          <w:iCs/>
        </w:rPr>
      </w:pPr>
      <w:r>
        <w:rPr>
          <w:iCs/>
        </w:rPr>
        <w:t>This project does not involve the collection of quantitative data</w:t>
      </w:r>
      <w:r w:rsidR="74F1D828">
        <w:t xml:space="preserve"> and no individual level information about human subjects is being collected.</w:t>
      </w:r>
      <w:r>
        <w:rPr>
          <w:iCs/>
        </w:rPr>
        <w:t xml:space="preserve"> </w:t>
      </w:r>
      <w:r w:rsidR="00725C22">
        <w:t xml:space="preserve">The information collected will be stored on a restricted, password protected project folder for which only those who work on the project have access. </w:t>
      </w:r>
    </w:p>
    <w:p w:rsidRPr="00725C22" w:rsidR="002560D7" w:rsidP="00725C22" w:rsidRDefault="002560D7" w14:paraId="249BE1A4" w14:textId="0DECC60E">
      <w:pPr>
        <w:rPr>
          <w:iCs/>
        </w:rPr>
      </w:pPr>
    </w:p>
    <w:p w:rsidRPr="00725C22" w:rsidR="00717BDC" w:rsidP="00181B9E" w:rsidRDefault="00B23277" w14:paraId="38C28436" w14:textId="13A4BFD0">
      <w:pPr>
        <w:spacing w:after="120"/>
        <w:rPr>
          <w:iCs/>
        </w:rPr>
      </w:pPr>
      <w:r w:rsidRPr="00725C22">
        <w:rPr>
          <w:iCs/>
        </w:rPr>
        <w:lastRenderedPageBreak/>
        <w:t>A11.</w:t>
      </w:r>
      <w:r w:rsidRPr="00725C22">
        <w:rPr>
          <w:iCs/>
        </w:rPr>
        <w:tab/>
      </w:r>
      <w:r w:rsidRPr="00181B9E" w:rsidR="002A41C6">
        <w:rPr>
          <w:b/>
          <w:iCs/>
        </w:rPr>
        <w:t>Sensitive Information</w:t>
      </w:r>
      <w:r w:rsidR="001D6F66">
        <w:rPr>
          <w:rStyle w:val="FootnoteReference"/>
          <w:b/>
          <w:iCs/>
        </w:rPr>
        <w:footnoteReference w:id="2"/>
      </w:r>
    </w:p>
    <w:p w:rsidRPr="00725C22" w:rsidR="00484885" w:rsidP="00181B9E" w:rsidRDefault="00484885" w14:paraId="74E8F377" w14:textId="77777777">
      <w:pPr>
        <w:spacing w:after="0"/>
        <w:rPr>
          <w:iCs/>
        </w:rPr>
      </w:pPr>
      <w:r w:rsidRPr="00725C22">
        <w:rPr>
          <w:iCs/>
        </w:rPr>
        <w:t>There are no sensitive questions in this data collection.</w:t>
      </w:r>
    </w:p>
    <w:p w:rsidR="00D32E6D" w:rsidP="00181B9E" w:rsidRDefault="00D32E6D" w14:paraId="0DA926DF" w14:textId="66E881AD">
      <w:pPr>
        <w:spacing w:after="0"/>
        <w:rPr>
          <w:iCs/>
        </w:rPr>
      </w:pPr>
    </w:p>
    <w:p w:rsidRPr="00725C22" w:rsidR="001D6F66" w:rsidP="00181B9E" w:rsidRDefault="001D6F66" w14:paraId="00C3A9FC" w14:textId="77777777">
      <w:pPr>
        <w:spacing w:after="0"/>
        <w:rPr>
          <w:iCs/>
        </w:rPr>
      </w:pPr>
    </w:p>
    <w:p w:rsidRPr="00725C22" w:rsidR="00230CAA" w:rsidP="00181B9E" w:rsidRDefault="00B23277" w14:paraId="1316A99D" w14:textId="4C48D95C">
      <w:pPr>
        <w:spacing w:after="120"/>
        <w:rPr>
          <w:iCs/>
        </w:rPr>
      </w:pPr>
      <w:r w:rsidRPr="00725C22">
        <w:rPr>
          <w:iCs/>
        </w:rPr>
        <w:t>A12.</w:t>
      </w:r>
      <w:r w:rsidRPr="00725C22">
        <w:rPr>
          <w:iCs/>
        </w:rPr>
        <w:tab/>
      </w:r>
      <w:r w:rsidRPr="00181B9E" w:rsidR="005D4A40">
        <w:rPr>
          <w:b/>
          <w:iCs/>
        </w:rPr>
        <w:t>Burden</w:t>
      </w:r>
    </w:p>
    <w:p w:rsidRPr="00181B9E" w:rsidR="00230CAA" w:rsidP="00181B9E" w:rsidRDefault="00230CAA" w14:paraId="5972B4E8" w14:textId="19743EC4">
      <w:pPr>
        <w:spacing w:after="60"/>
        <w:rPr>
          <w:i/>
          <w:iCs/>
        </w:rPr>
      </w:pPr>
      <w:r w:rsidRPr="00181B9E">
        <w:rPr>
          <w:i/>
          <w:iCs/>
        </w:rPr>
        <w:t>Explanation of Burden Estimates</w:t>
      </w:r>
    </w:p>
    <w:p w:rsidR="006C2405" w:rsidRDefault="00586E2A" w14:paraId="5F9E1046" w14:textId="5E900F6E">
      <w:r w:rsidRPr="00725C22">
        <w:rPr>
          <w:iCs/>
        </w:rPr>
        <w:t>For Wave 1 of d</w:t>
      </w:r>
      <w:r>
        <w:t>ata collection, w</w:t>
      </w:r>
      <w:r w:rsidRPr="00402A3F" w:rsidR="006C2405">
        <w:t xml:space="preserve">e anticipate contacting </w:t>
      </w:r>
      <w:r w:rsidR="005554C8">
        <w:t>one</w:t>
      </w:r>
      <w:r w:rsidRPr="00402A3F" w:rsidR="006C2405">
        <w:t xml:space="preserve"> key informant for each of the </w:t>
      </w:r>
      <w:r w:rsidR="005554C8">
        <w:t>8</w:t>
      </w:r>
      <w:r w:rsidRPr="00402A3F" w:rsidR="006C2405">
        <w:t xml:space="preserve"> major evaluation</w:t>
      </w:r>
      <w:r w:rsidR="006C2405">
        <w:t>s</w:t>
      </w:r>
      <w:r w:rsidRPr="00402A3F" w:rsidR="006C2405">
        <w:t xml:space="preserve"> identified in order to request information. </w:t>
      </w:r>
      <w:r w:rsidR="009B7D8C">
        <w:t xml:space="preserve">For Wave 2 of data collection, we anticipate contacting 3-5 key informants for each of the 8 major evaluations. </w:t>
      </w:r>
    </w:p>
    <w:p w:rsidRPr="00402A3F" w:rsidR="00F713E9" w:rsidRDefault="00AA3E34" w14:paraId="28651C5D" w14:textId="451B77FD">
      <w:r>
        <w:t>We expect the average burden hours to be</w:t>
      </w:r>
      <w:r w:rsidR="00F03E1E">
        <w:t xml:space="preserve"> </w:t>
      </w:r>
      <w:r w:rsidR="00086C5A">
        <w:t>2.5</w:t>
      </w:r>
      <w:r w:rsidR="00F03E1E">
        <w:t xml:space="preserve"> per informant. 1 hour </w:t>
      </w:r>
      <w:r w:rsidR="007522DD">
        <w:t>has been</w:t>
      </w:r>
      <w:r w:rsidR="00F03E1E">
        <w:t xml:space="preserve"> allocated for interview time and </w:t>
      </w:r>
      <w:r w:rsidR="00086C5A">
        <w:t>1.5</w:t>
      </w:r>
      <w:r w:rsidR="00F03E1E">
        <w:t xml:space="preserve"> hours </w:t>
      </w:r>
      <w:r w:rsidR="007522DD">
        <w:t>have been</w:t>
      </w:r>
      <w:r w:rsidR="00474F93">
        <w:t xml:space="preserve"> allocated for gathering and review of the relevant documentation including </w:t>
      </w:r>
      <w:r w:rsidR="007522DD">
        <w:t>project study contracts, study findings, data sharing agreements, informed consent form, IRB application, data dictionaries and codebooks</w:t>
      </w:r>
      <w:r w:rsidR="0071715B">
        <w:t xml:space="preserve">. </w:t>
      </w:r>
      <w:r w:rsidR="009B7D8C">
        <w:t>Across both waves of data collection, we anticipate 10</w:t>
      </w:r>
      <w:r w:rsidR="001D6F66">
        <w:t>8</w:t>
      </w:r>
      <w:r w:rsidR="009B7D8C">
        <w:t xml:space="preserve"> total burden hours.</w:t>
      </w:r>
    </w:p>
    <w:p w:rsidRPr="00230CAA" w:rsidR="001F0446" w:rsidP="00181B9E" w:rsidRDefault="001F0446" w14:paraId="2DFBEA9F" w14:textId="1258D740">
      <w:pPr>
        <w:spacing w:after="60" w:line="240" w:lineRule="auto"/>
        <w:rPr>
          <w:i/>
        </w:rPr>
      </w:pPr>
      <w:r>
        <w:rPr>
          <w:i/>
        </w:rPr>
        <w:t>Estimated Annualized Cost to Respondents</w:t>
      </w:r>
    </w:p>
    <w:p w:rsidR="001F0446" w:rsidP="001F0446" w:rsidRDefault="000B7B27" w14:paraId="753617CB" w14:textId="380C60A1">
      <w:pPr>
        <w:spacing w:after="0" w:line="240" w:lineRule="auto"/>
      </w:pPr>
      <w:r>
        <w:t>To compute the total estimated annual cost, the total burden hours were multiplied by $33.90, the average hourly wage for management, professional, and related workers in the civilian workforce as reported by the BLS NCS (2010).</w:t>
      </w:r>
      <w:r w:rsidR="00F91233">
        <w:rPr>
          <w:rStyle w:val="FootnoteReference"/>
        </w:rPr>
        <w:footnoteReference w:id="3"/>
      </w:r>
      <w:r w:rsidR="006C3A17">
        <w:t xml:space="preserve"> The estimated total cost is $</w:t>
      </w:r>
      <w:r w:rsidR="009B7D8C">
        <w:t>3,661.20</w:t>
      </w:r>
      <w:r w:rsidR="006C3A17">
        <w:t>.</w:t>
      </w:r>
    </w:p>
    <w:p w:rsidRPr="000D7D44" w:rsidR="001F0446" w:rsidP="001F0446" w:rsidRDefault="001F0446" w14:paraId="1A97EB2F" w14:textId="77777777">
      <w:pPr>
        <w:spacing w:after="0" w:line="240" w:lineRule="auto"/>
      </w:pPr>
    </w:p>
    <w:tbl>
      <w:tblPr>
        <w:tblStyle w:val="TableGrid"/>
        <w:tblW w:w="8753" w:type="dxa"/>
        <w:tblInd w:w="108" w:type="dxa"/>
        <w:tblLayout w:type="fixed"/>
        <w:tblLook w:val="01E0" w:firstRow="1" w:lastRow="1" w:firstColumn="1" w:lastColumn="1" w:noHBand="0" w:noVBand="0"/>
      </w:tblPr>
      <w:tblGrid>
        <w:gridCol w:w="1597"/>
        <w:gridCol w:w="1036"/>
        <w:gridCol w:w="1664"/>
        <w:gridCol w:w="1396"/>
        <w:gridCol w:w="900"/>
        <w:gridCol w:w="900"/>
        <w:gridCol w:w="1260"/>
      </w:tblGrid>
      <w:tr w:rsidRPr="00BC4AFF" w:rsidR="005C28D2" w:rsidTr="005C28D2" w14:paraId="10E15412" w14:textId="77777777">
        <w:tc>
          <w:tcPr>
            <w:tcW w:w="1597"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 xml:space="preserve">Instrument </w:t>
            </w:r>
          </w:p>
        </w:tc>
        <w:tc>
          <w:tcPr>
            <w:tcW w:w="1036"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No. of Respondents (total over request period)</w:t>
            </w:r>
          </w:p>
        </w:tc>
        <w:tc>
          <w:tcPr>
            <w:tcW w:w="1664"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No. of Responses per Respondent (total over request period)</w:t>
            </w:r>
          </w:p>
        </w:tc>
        <w:tc>
          <w:tcPr>
            <w:tcW w:w="1396"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BC4AFF" w:rsidR="005C28D2" w:rsidP="00373D2F" w:rsidRDefault="005C28D2" w14:paraId="63E93F96" w14:textId="71B88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Total</w:t>
            </w:r>
            <w:r>
              <w:rPr>
                <w:rFonts w:asciiTheme="minorHAnsi" w:hAnsiTheme="minorHAnsi" w:cstheme="minorHAnsi"/>
                <w:bCs/>
              </w:rPr>
              <w:t>/Annual</w:t>
            </w:r>
            <w:r w:rsidRPr="00BC4AFF">
              <w:rPr>
                <w:rFonts w:asciiTheme="minorHAnsi" w:hAnsiTheme="minorHAnsi" w:cstheme="minorHAnsi"/>
                <w:bCs/>
              </w:rPr>
              <w:t xml:space="preserve"> Burden (in hours)</w:t>
            </w:r>
          </w:p>
        </w:tc>
        <w:tc>
          <w:tcPr>
            <w:tcW w:w="900"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Total Annual Respondent Cost</w:t>
            </w:r>
          </w:p>
        </w:tc>
      </w:tr>
      <w:tr w:rsidRPr="00BC4AFF" w:rsidR="005C28D2" w:rsidTr="005C28D2" w14:paraId="6B5B6719" w14:textId="77777777">
        <w:tc>
          <w:tcPr>
            <w:tcW w:w="1597" w:type="dxa"/>
            <w:tcBorders>
              <w:top w:val="single" w:color="auto" w:sz="4" w:space="0"/>
              <w:left w:val="single" w:color="auto" w:sz="4" w:space="0"/>
              <w:bottom w:val="single" w:color="auto" w:sz="4" w:space="0"/>
              <w:right w:val="single" w:color="auto" w:sz="4" w:space="0"/>
            </w:tcBorders>
          </w:tcPr>
          <w:p w:rsidRPr="00BC4AFF" w:rsidR="005C28D2" w:rsidP="00373D2F" w:rsidRDefault="005C28D2" w14:paraId="2F62EEA9" w14:textId="345A1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 xml:space="preserve">Wave 1 interviews </w:t>
            </w:r>
          </w:p>
        </w:tc>
        <w:tc>
          <w:tcPr>
            <w:tcW w:w="103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734CE33C" w14:textId="71984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8</w:t>
            </w:r>
          </w:p>
        </w:tc>
        <w:tc>
          <w:tcPr>
            <w:tcW w:w="1664"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67B65A40" w14:textId="59A68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1</w:t>
            </w:r>
          </w:p>
        </w:tc>
        <w:tc>
          <w:tcPr>
            <w:tcW w:w="139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59B12C61" w14:textId="6DCA4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4AFF" w:rsidR="005C28D2" w:rsidP="00F63DA3" w:rsidRDefault="005C28D2" w14:paraId="5DF8136F" w14:textId="0398C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BC4AFF" w:rsidR="005C28D2" w:rsidP="00373D2F" w:rsidRDefault="005C28D2" w14:paraId="14155F61" w14:textId="234D4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$33.90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BC4AFF" w:rsidR="005C28D2" w:rsidRDefault="005C28D2" w14:paraId="12F8BC45" w14:textId="4DE3C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w:t>
            </w:r>
            <w:r>
              <w:rPr>
                <w:rFonts w:asciiTheme="minorHAnsi" w:hAnsiTheme="minorHAnsi" w:cstheme="minorHAnsi"/>
                <w:bCs/>
              </w:rPr>
              <w:t>678</w:t>
            </w:r>
            <w:r w:rsidR="009B7D8C">
              <w:rPr>
                <w:rFonts w:asciiTheme="minorHAnsi" w:hAnsiTheme="minorHAnsi" w:cstheme="minorHAnsi"/>
                <w:bCs/>
              </w:rPr>
              <w:t>.00</w:t>
            </w:r>
          </w:p>
        </w:tc>
      </w:tr>
      <w:tr w:rsidRPr="00BC4AFF" w:rsidR="005C28D2" w:rsidTr="005C28D2" w14:paraId="69B13869" w14:textId="77777777">
        <w:tc>
          <w:tcPr>
            <w:tcW w:w="1597" w:type="dxa"/>
            <w:tcBorders>
              <w:top w:val="single" w:color="auto" w:sz="4" w:space="0"/>
              <w:left w:val="single" w:color="auto" w:sz="4" w:space="0"/>
              <w:bottom w:val="single" w:color="auto" w:sz="4" w:space="0"/>
              <w:right w:val="single" w:color="auto" w:sz="4" w:space="0"/>
            </w:tcBorders>
          </w:tcPr>
          <w:p w:rsidRPr="00BC4AFF" w:rsidR="005C28D2" w:rsidP="00373D2F" w:rsidRDefault="005C28D2" w14:paraId="4ABC8612" w14:textId="7F27F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Wave 2 interviews</w:t>
            </w:r>
          </w:p>
        </w:tc>
        <w:tc>
          <w:tcPr>
            <w:tcW w:w="103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3D70379B" w14:textId="6A48E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35</w:t>
            </w:r>
          </w:p>
        </w:tc>
        <w:tc>
          <w:tcPr>
            <w:tcW w:w="1664"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151211B3" w14:textId="0F33D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1</w:t>
            </w:r>
          </w:p>
        </w:tc>
        <w:tc>
          <w:tcPr>
            <w:tcW w:w="139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713DB214" w14:textId="6F5EA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4AFF" w:rsidR="005C28D2" w:rsidRDefault="005C28D2" w14:paraId="66E58FFE" w14:textId="3689B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r w:rsidR="009B7D8C">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014A7124" w14:textId="10AF8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$33.90</w:t>
            </w:r>
          </w:p>
        </w:tc>
        <w:tc>
          <w:tcPr>
            <w:tcW w:w="1260" w:type="dxa"/>
            <w:tcBorders>
              <w:top w:val="single" w:color="auto" w:sz="4" w:space="0"/>
              <w:left w:val="single" w:color="auto" w:sz="4" w:space="0"/>
              <w:bottom w:val="single" w:color="auto" w:sz="4" w:space="0"/>
              <w:right w:val="single" w:color="auto" w:sz="4" w:space="0"/>
            </w:tcBorders>
            <w:vAlign w:val="center"/>
          </w:tcPr>
          <w:p w:rsidRPr="00BC4AFF" w:rsidR="005C28D2" w:rsidRDefault="005C28D2" w14:paraId="1FE32FE5" w14:textId="5C93B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w:t>
            </w:r>
            <w:r>
              <w:rPr>
                <w:rFonts w:asciiTheme="minorHAnsi" w:hAnsiTheme="minorHAnsi" w:cstheme="minorHAnsi"/>
                <w:bCs/>
              </w:rPr>
              <w:t>2,9</w:t>
            </w:r>
            <w:r w:rsidR="009B7D8C">
              <w:rPr>
                <w:rFonts w:asciiTheme="minorHAnsi" w:hAnsiTheme="minorHAnsi" w:cstheme="minorHAnsi"/>
                <w:bCs/>
              </w:rPr>
              <w:t>83.20</w:t>
            </w:r>
          </w:p>
        </w:tc>
      </w:tr>
      <w:tr w:rsidRPr="00BC4AFF" w:rsidR="005C28D2" w:rsidTr="005C28D2" w14:paraId="2EC327E8" w14:textId="77777777">
        <w:tc>
          <w:tcPr>
            <w:tcW w:w="1597" w:type="dxa"/>
            <w:tcBorders>
              <w:top w:val="single" w:color="auto" w:sz="4" w:space="0"/>
              <w:left w:val="single" w:color="auto" w:sz="4" w:space="0"/>
              <w:bottom w:val="single" w:color="auto" w:sz="4" w:space="0"/>
              <w:right w:val="single" w:color="auto" w:sz="4" w:space="0"/>
            </w:tcBorders>
            <w:hideMark/>
          </w:tcPr>
          <w:p w:rsidRPr="00BC4AFF" w:rsidR="005C28D2" w:rsidP="00373D2F" w:rsidRDefault="005C28D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4AFF">
              <w:rPr>
                <w:rFonts w:asciiTheme="minorHAnsi" w:hAnsiTheme="minorHAnsi" w:cstheme="minorHAnsi"/>
                <w:bCs/>
              </w:rPr>
              <w:t>Total</w:t>
            </w:r>
          </w:p>
        </w:tc>
        <w:tc>
          <w:tcPr>
            <w:tcW w:w="103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664"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96"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BC4AFF" w:rsidR="005C28D2" w:rsidRDefault="005C28D2" w14:paraId="738E4AEE" w14:textId="29E2EE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r w:rsidR="009B7D8C">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tcPr>
          <w:p w:rsidRPr="00BC4AFF" w:rsidR="005C28D2" w:rsidP="00373D2F" w:rsidRDefault="005C28D2" w14:paraId="63D8209C" w14:textId="082EC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BC4AFF" w:rsidR="005C28D2" w:rsidRDefault="005C28D2" w14:paraId="7567EB84" w14:textId="26DC0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4AFF">
              <w:rPr>
                <w:rFonts w:asciiTheme="minorHAnsi" w:hAnsiTheme="minorHAnsi" w:cstheme="minorHAnsi"/>
                <w:bCs/>
              </w:rPr>
              <w:t>$</w:t>
            </w:r>
            <w:r>
              <w:rPr>
                <w:rFonts w:asciiTheme="minorHAnsi" w:hAnsiTheme="minorHAnsi" w:cstheme="minorHAnsi"/>
                <w:bCs/>
              </w:rPr>
              <w:t>3,6</w:t>
            </w:r>
            <w:r w:rsidR="009B7D8C">
              <w:rPr>
                <w:rFonts w:asciiTheme="minorHAnsi" w:hAnsiTheme="minorHAnsi" w:cstheme="minorHAnsi"/>
                <w:bCs/>
              </w:rPr>
              <w:t>61</w:t>
            </w:r>
            <w:r>
              <w:rPr>
                <w:rFonts w:asciiTheme="minorHAnsi" w:hAnsiTheme="minorHAnsi" w:cstheme="minorHAnsi"/>
                <w:bCs/>
              </w:rPr>
              <w:t>.2</w:t>
            </w:r>
            <w:r w:rsidR="009B7D8C">
              <w:rPr>
                <w:rFonts w:asciiTheme="minorHAnsi" w:hAnsiTheme="minorHAnsi" w:cstheme="minorHAnsi"/>
                <w:bCs/>
              </w:rPr>
              <w:t>0</w:t>
            </w:r>
          </w:p>
        </w:tc>
      </w:tr>
    </w:tbl>
    <w:p w:rsidR="000D7D44" w:rsidP="00373D2F" w:rsidRDefault="000D7D44" w14:paraId="0FDEB9FD" w14:textId="2F2BD974">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373D2F" w:rsidP="00577243" w:rsidRDefault="003A436E" w14:paraId="0FF19BD8" w14:textId="5477025A">
      <w:pPr>
        <w:autoSpaceDE w:val="0"/>
        <w:autoSpaceDN w:val="0"/>
        <w:adjustRightInd w:val="0"/>
        <w:spacing w:after="0" w:line="240" w:lineRule="auto"/>
        <w:rPr>
          <w:rFonts w:cstheme="minorHAnsi"/>
        </w:rPr>
      </w:pPr>
      <w:r w:rsidRPr="00E16BE8">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BC25B2" w14:paraId="6BC921C3" w14:textId="361465D4">
      <w:pPr>
        <w:spacing w:after="0" w:line="240" w:lineRule="auto"/>
        <w:rPr>
          <w:rFonts w:cstheme="minorHAnsi"/>
        </w:rPr>
      </w:pPr>
      <w:r w:rsidRPr="00BC25B2">
        <w:rPr>
          <w:rFonts w:cstheme="minorHAnsi"/>
        </w:rPr>
        <w:t>The total cost for the data collection activities under this current request will be $</w:t>
      </w:r>
      <w:r w:rsidR="00A6251B">
        <w:rPr>
          <w:iCs/>
        </w:rPr>
        <w:t>409,740</w:t>
      </w:r>
      <w:r w:rsidRPr="00BC25B2">
        <w:rPr>
          <w:rFonts w:cstheme="minorHAnsi"/>
        </w:rPr>
        <w:t>. The estimate includes the costs of project staff time on reaching out to evaluation teams</w:t>
      </w:r>
      <w:r w:rsidR="002868A8">
        <w:rPr>
          <w:rFonts w:cstheme="minorHAnsi"/>
        </w:rPr>
        <w:t xml:space="preserve"> and conducting the </w:t>
      </w:r>
      <w:r w:rsidR="00513F44">
        <w:rPr>
          <w:rFonts w:cstheme="minorHAnsi"/>
        </w:rPr>
        <w:t xml:space="preserve">semi-structured </w:t>
      </w:r>
      <w:r w:rsidR="002868A8">
        <w:rPr>
          <w:rFonts w:cstheme="minorHAnsi"/>
        </w:rPr>
        <w:t>interviews</w:t>
      </w:r>
      <w:r w:rsidRPr="00BC25B2">
        <w:rPr>
          <w:rFonts w:cstheme="minorHAnsi"/>
        </w:rPr>
        <w:t xml:space="preserve">. </w:t>
      </w:r>
      <w:r w:rsidR="00C9320E">
        <w:rPr>
          <w:rFonts w:cstheme="minorHAnsi"/>
        </w:rPr>
        <w:t xml:space="preserve">The cost also includes time to analyze the data collected and the creation of the long-term feasibility report. </w:t>
      </w:r>
      <w:r w:rsidRPr="00BC25B2">
        <w:rPr>
          <w:rFonts w:cstheme="minorHAnsi"/>
        </w:rPr>
        <w:t>The annual costs to the Federal government are the same since the proposed data collection will take place within one year.</w:t>
      </w:r>
    </w:p>
    <w:p w:rsidR="00B13DC4" w:rsidP="00181B9E" w:rsidRDefault="00B13DC4" w14:paraId="7ED67F4E" w14:textId="77777777">
      <w:pPr>
        <w:spacing w:after="0"/>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1A5958"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A5958"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1A5958"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2DC63F62">
            <w:pPr>
              <w:spacing w:after="0"/>
              <w:jc w:val="center"/>
              <w:rPr>
                <w:sz w:val="20"/>
              </w:rPr>
            </w:pPr>
            <w:r w:rsidRPr="00B13297">
              <w:rPr>
                <w:sz w:val="20"/>
              </w:rPr>
              <w:t>$</w:t>
            </w:r>
            <w:r w:rsidR="00966DC6">
              <w:rPr>
                <w:sz w:val="20"/>
              </w:rPr>
              <w:t>45,768</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61023C9E">
            <w:pPr>
              <w:spacing w:after="0"/>
              <w:jc w:val="center"/>
              <w:rPr>
                <w:sz w:val="20"/>
              </w:rPr>
            </w:pPr>
            <w:r w:rsidRPr="00B13297">
              <w:rPr>
                <w:sz w:val="20"/>
              </w:rPr>
              <w:t>$</w:t>
            </w:r>
            <w:r w:rsidR="00966DC6">
              <w:rPr>
                <w:sz w:val="20"/>
              </w:rPr>
              <w:t>323,211</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27F543B5">
            <w:pPr>
              <w:spacing w:after="0"/>
              <w:jc w:val="center"/>
              <w:rPr>
                <w:sz w:val="20"/>
              </w:rPr>
            </w:pPr>
            <w:r w:rsidRPr="00B13297">
              <w:rPr>
                <w:sz w:val="20"/>
              </w:rPr>
              <w:t>$</w:t>
            </w:r>
            <w:r w:rsidR="00966DC6">
              <w:rPr>
                <w:sz w:val="20"/>
              </w:rPr>
              <w:t>40,761</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2B84687C">
            <w:pPr>
              <w:spacing w:after="0"/>
              <w:jc w:val="right"/>
              <w:rPr>
                <w:rFonts w:ascii="Calibri" w:hAnsi="Calibri" w:eastAsia="Calibri" w:cs="Calibri"/>
                <w:b/>
                <w:bCs/>
                <w:sz w:val="20"/>
              </w:rPr>
            </w:pPr>
            <w:r w:rsidRPr="00B13297">
              <w:rPr>
                <w:b/>
                <w:color w:val="000000"/>
                <w:sz w:val="20"/>
              </w:rPr>
              <w:t>Total</w:t>
            </w:r>
            <w:r w:rsidR="00A76CE5">
              <w:rPr>
                <w:b/>
                <w:color w:val="000000"/>
                <w:sz w:val="20"/>
              </w:rPr>
              <w:t>/Annual</w:t>
            </w:r>
            <w:r w:rsidRPr="00B13297">
              <w:rPr>
                <w:b/>
                <w:color w:val="000000"/>
                <w:sz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5100622E">
            <w:pPr>
              <w:spacing w:after="0"/>
              <w:jc w:val="center"/>
              <w:rPr>
                <w:b/>
                <w:bCs/>
                <w:sz w:val="20"/>
              </w:rPr>
            </w:pPr>
            <w:r w:rsidRPr="00B13297">
              <w:rPr>
                <w:sz w:val="20"/>
              </w:rPr>
              <w:t>$</w:t>
            </w:r>
            <w:r w:rsidR="00966DC6">
              <w:rPr>
                <w:sz w:val="20"/>
              </w:rPr>
              <w:t>409,740</w:t>
            </w:r>
          </w:p>
        </w:tc>
      </w:tr>
    </w:tbl>
    <w:p w:rsidR="00B13DC4" w:rsidP="00181B9E" w:rsidRDefault="00B13DC4" w14:paraId="16602EA3" w14:textId="754D603F">
      <w:pPr>
        <w:spacing w:after="0"/>
        <w:rPr>
          <w:rFonts w:ascii="Calibri" w:hAnsi="Calibri" w:eastAsia="Calibri" w:cs="Calibri"/>
          <w:color w:val="1F497D"/>
        </w:rPr>
      </w:pPr>
    </w:p>
    <w:p w:rsidRPr="001E3F6B" w:rsidR="001D6F66" w:rsidP="00181B9E" w:rsidRDefault="001D6F66" w14:paraId="34723B96" w14:textId="77777777">
      <w:pPr>
        <w:spacing w:after="0"/>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181B9E" w:rsidRDefault="00014EDC" w14:paraId="67DF3E79" w14:textId="2E733B44">
      <w:pPr>
        <w:spacing w:after="0"/>
        <w:rPr>
          <w:rFonts w:cstheme="minorHAnsi"/>
        </w:rPr>
      </w:pPr>
      <w:r w:rsidRPr="00CB2ED6">
        <w:t xml:space="preserve">This is for an individual information collection under the </w:t>
      </w:r>
      <w:r w:rsidR="00C025C2">
        <w:t xml:space="preserve">umbrella </w:t>
      </w:r>
      <w:r w:rsidRPr="00EB360F">
        <w:t>formative generic clearance for ACF research (0970-0356</w:t>
      </w:r>
      <w:r w:rsidRPr="00EB360F" w:rsidR="00C539A8">
        <w:t>).</w:t>
      </w:r>
    </w:p>
    <w:p w:rsidR="00CB4358" w:rsidP="00CB4358" w:rsidRDefault="00CB4358" w14:paraId="08700A1E" w14:textId="460F7213">
      <w:pPr>
        <w:spacing w:after="0" w:line="240" w:lineRule="auto"/>
        <w:rPr>
          <w:rFonts w:cstheme="minorHAnsi"/>
        </w:rPr>
      </w:pPr>
    </w:p>
    <w:p w:rsidRPr="00CB4358" w:rsidR="001D6F66" w:rsidP="00CB4358" w:rsidRDefault="001D6F66" w14:paraId="59981FF6"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4000A0F3" w:rsidRDefault="00A76C68" w14:paraId="48FD0E51" w14:textId="36171CD6">
      <w:pPr>
        <w:spacing w:after="0" w:line="240" w:lineRule="auto"/>
      </w:pPr>
      <w:r w:rsidRPr="4000A0F3">
        <w:t xml:space="preserve">Development of </w:t>
      </w:r>
      <w:r w:rsidRPr="4000A0F3" w:rsidR="00A76CE5">
        <w:t xml:space="preserve">the </w:t>
      </w:r>
      <w:r w:rsidRPr="4000A0F3" w:rsidR="00527F82">
        <w:t xml:space="preserve">data collection protocols </w:t>
      </w:r>
      <w:r w:rsidRPr="4000A0F3" w:rsidR="00A76CE5">
        <w:t xml:space="preserve">for this request took place between </w:t>
      </w:r>
      <w:r w:rsidR="008B6A69">
        <w:t>November,</w:t>
      </w:r>
      <w:r w:rsidR="00FD69D4">
        <w:t xml:space="preserve"> </w:t>
      </w:r>
      <w:r w:rsidR="008B6A69">
        <w:t>2019</w:t>
      </w:r>
      <w:r w:rsidRPr="4000A0F3" w:rsidR="00A76CE5">
        <w:t xml:space="preserve"> and </w:t>
      </w:r>
      <w:r w:rsidR="00700497">
        <w:t>February</w:t>
      </w:r>
      <w:r w:rsidR="008B6A69">
        <w:t>, 2020</w:t>
      </w:r>
      <w:r w:rsidRPr="4000A0F3" w:rsidR="00A76CE5">
        <w:t xml:space="preserve">. </w:t>
      </w:r>
      <w:r w:rsidRPr="4000A0F3" w:rsidR="005334D0">
        <w:t xml:space="preserve">Initial outreach to evaluation informants and other relevant individuals for the purpose of information gathering will </w:t>
      </w:r>
      <w:r w:rsidRPr="4000A0F3" w:rsidR="007E066C">
        <w:t xml:space="preserve">begin upon OMB approval of this information collection and is expected to take place for about </w:t>
      </w:r>
      <w:r w:rsidR="00FD69D4">
        <w:t>3</w:t>
      </w:r>
      <w:r w:rsidR="00E06235">
        <w:t xml:space="preserve"> </w:t>
      </w:r>
      <w:r w:rsidRPr="4000A0F3" w:rsidR="007E066C">
        <w:t>months.</w:t>
      </w:r>
      <w:r w:rsidR="0077359F">
        <w:t xml:space="preserve"> This timeline may be extended, as needed, given current uncertainty related to the COVID-19 pandemic. </w:t>
      </w:r>
      <w:r w:rsidRPr="4000A0F3" w:rsidR="007E066C">
        <w:t xml:space="preserve"> </w:t>
      </w:r>
      <w:r w:rsidRPr="4000A0F3" w:rsidR="005334D0">
        <w:t>The analysis of the information collected will be summarized in an</w:t>
      </w:r>
      <w:r w:rsidRPr="4000A0F3" w:rsidR="0079404B">
        <w:t xml:space="preserve"> extensive</w:t>
      </w:r>
      <w:r w:rsidRPr="4000A0F3" w:rsidR="005334D0">
        <w:t xml:space="preserve"> internal report to ACF</w:t>
      </w:r>
      <w:r w:rsidRPr="4000A0F3" w:rsidR="007E066C">
        <w:t>, expected in late 2020</w:t>
      </w:r>
      <w:r w:rsidRPr="4000A0F3" w:rsidR="005334D0">
        <w:t xml:space="preserve">. </w:t>
      </w:r>
    </w:p>
    <w:p w:rsidR="00CB4358" w:rsidP="00CB4358" w:rsidRDefault="00CB4358" w14:paraId="7C4F5683" w14:textId="1A169F5A">
      <w:pPr>
        <w:spacing w:after="0" w:line="240" w:lineRule="auto"/>
        <w:rPr>
          <w:rFonts w:cstheme="minorHAnsi"/>
        </w:rPr>
      </w:pPr>
    </w:p>
    <w:p w:rsidRPr="00CB4358" w:rsidR="001D6F66" w:rsidP="00CB4358" w:rsidRDefault="001D6F66" w14:paraId="70EBFCE9"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181B9E" w:rsidRDefault="00CB1F9B" w14:paraId="1E574BF6" w14:textId="4470A99D">
      <w:pPr>
        <w:spacing w:after="0"/>
      </w:pPr>
      <w:r w:rsidRPr="00CB1F9B">
        <w:t>No exceptions are necessary for this information collection.</w:t>
      </w:r>
      <w:r w:rsidRPr="00CB1F9B">
        <w:tab/>
      </w:r>
    </w:p>
    <w:p w:rsidR="001D6F66" w:rsidP="00181B9E" w:rsidRDefault="001D6F66" w14:paraId="3127C1E7" w14:textId="5BFE67B7">
      <w:pPr>
        <w:spacing w:after="0"/>
      </w:pPr>
    </w:p>
    <w:p w:rsidR="001D6F66" w:rsidP="00181B9E" w:rsidRDefault="001D6F66" w14:paraId="49DDB990" w14:textId="77777777">
      <w:pPr>
        <w:spacing w:after="0"/>
      </w:pPr>
    </w:p>
    <w:p w:rsidR="00F567C9" w:rsidP="00FD69D4" w:rsidRDefault="00306028" w14:paraId="50E91D07" w14:textId="77777777">
      <w:pPr>
        <w:spacing w:after="120" w:line="240" w:lineRule="auto"/>
        <w:rPr>
          <w:b/>
        </w:rPr>
      </w:pPr>
      <w:r>
        <w:rPr>
          <w:b/>
        </w:rPr>
        <w:t>Attachments</w:t>
      </w:r>
    </w:p>
    <w:p w:rsidRPr="009F0DA4" w:rsidR="00306028" w:rsidP="00306028" w:rsidRDefault="00F567C9" w14:paraId="503603E8" w14:textId="4F96A5EA">
      <w:pPr>
        <w:spacing w:after="0" w:line="240" w:lineRule="auto"/>
      </w:pPr>
      <w:r w:rsidRPr="009F0DA4">
        <w:t>Appendix A - LTO Outreach</w:t>
      </w:r>
      <w:r w:rsidRPr="009F0DA4" w:rsidR="007420B2">
        <w:t xml:space="preserve"> Informant Interview</w:t>
      </w:r>
      <w:r w:rsidR="0056601F">
        <w:t>s</w:t>
      </w:r>
      <w:r w:rsidRPr="009F0DA4">
        <w:t xml:space="preserve"> Cover Memo</w:t>
      </w:r>
    </w:p>
    <w:p w:rsidR="00F567C9" w:rsidP="00306028" w:rsidRDefault="00D02FAD" w14:paraId="224C079E" w14:textId="12A30D47">
      <w:pPr>
        <w:spacing w:after="0" w:line="240" w:lineRule="auto"/>
      </w:pPr>
      <w:r w:rsidRPr="009F0DA4">
        <w:t xml:space="preserve">Appendix B - LTO Outreach </w:t>
      </w:r>
      <w:r w:rsidRPr="009F0DA4" w:rsidR="004F6CAA">
        <w:t>Informant Interview</w:t>
      </w:r>
      <w:r w:rsidRPr="009F0DA4" w:rsidR="007420B2">
        <w:t xml:space="preserve">s Phone Script </w:t>
      </w:r>
    </w:p>
    <w:p w:rsidR="00494372" w:rsidP="00306028" w:rsidRDefault="00494372" w14:paraId="14411092" w14:textId="3B8C0A8B">
      <w:pPr>
        <w:spacing w:after="0" w:line="240" w:lineRule="auto"/>
      </w:pPr>
      <w:r>
        <w:t>Appendix C - LTO Outreach Informant Interview</w:t>
      </w:r>
      <w:r w:rsidR="002E03F3">
        <w:t>s</w:t>
      </w:r>
      <w:r>
        <w:t xml:space="preserve"> </w:t>
      </w:r>
      <w:r w:rsidR="002E03F3">
        <w:t>Email</w:t>
      </w:r>
    </w:p>
    <w:p w:rsidR="007E066C" w:rsidP="00306028" w:rsidRDefault="007E066C" w14:paraId="067D5044" w14:textId="5E61CC6D">
      <w:pPr>
        <w:spacing w:after="0" w:line="240" w:lineRule="auto"/>
      </w:pPr>
    </w:p>
    <w:p w:rsidRPr="009F0DA4" w:rsidR="007E066C" w:rsidP="00306028" w:rsidRDefault="007E066C" w14:paraId="68EC55B3" w14:textId="15D9F5F4">
      <w:pPr>
        <w:spacing w:after="0" w:line="240" w:lineRule="auto"/>
      </w:pPr>
      <w:r>
        <w:t xml:space="preserve">Instrument 1 - </w:t>
      </w:r>
      <w:r w:rsidRPr="007E066C">
        <w:t>Informed Consent and Interview Protocols</w:t>
      </w:r>
    </w:p>
    <w:p w:rsidRPr="006B53F1" w:rsidR="00306028" w:rsidP="00B13297" w:rsidRDefault="00306028" w14:paraId="08BDA7B5" w14:textId="77777777"/>
    <w:sectPr w:rsidRPr="006B53F1"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7509A" w14:textId="77777777" w:rsidR="007B352C" w:rsidRDefault="007B352C" w:rsidP="0004063C">
      <w:pPr>
        <w:spacing w:after="0" w:line="240" w:lineRule="auto"/>
      </w:pPr>
      <w:r>
        <w:separator/>
      </w:r>
    </w:p>
  </w:endnote>
  <w:endnote w:type="continuationSeparator" w:id="0">
    <w:p w14:paraId="030E754D" w14:textId="77777777" w:rsidR="007B352C" w:rsidRDefault="007B352C" w:rsidP="0004063C">
      <w:pPr>
        <w:spacing w:after="0" w:line="240" w:lineRule="auto"/>
      </w:pPr>
      <w:r>
        <w:continuationSeparator/>
      </w:r>
    </w:p>
  </w:endnote>
  <w:endnote w:type="continuationNotice" w:id="1">
    <w:p w14:paraId="68FFFB99" w14:textId="77777777" w:rsidR="007B352C" w:rsidRDefault="007B3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61E3CFF4" w:rsidR="008E5A60" w:rsidRDefault="008E5A6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D6F66">
          <w:rPr>
            <w:noProof/>
          </w:rPr>
          <w:t>1</w:t>
        </w:r>
        <w:r>
          <w:rPr>
            <w:noProof/>
            <w:color w:val="2B579A"/>
            <w:shd w:val="clear" w:color="auto" w:fill="E6E6E6"/>
          </w:rPr>
          <w:fldChar w:fldCharType="end"/>
        </w:r>
      </w:p>
    </w:sdtContent>
  </w:sdt>
  <w:p w14:paraId="04723F22" w14:textId="77777777" w:rsidR="008E5A60" w:rsidRDefault="008E5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129E5" w14:textId="77777777" w:rsidR="007B352C" w:rsidRDefault="007B352C" w:rsidP="0004063C">
      <w:pPr>
        <w:spacing w:after="0" w:line="240" w:lineRule="auto"/>
      </w:pPr>
      <w:r>
        <w:separator/>
      </w:r>
    </w:p>
  </w:footnote>
  <w:footnote w:type="continuationSeparator" w:id="0">
    <w:p w14:paraId="2A67DFD9" w14:textId="77777777" w:rsidR="007B352C" w:rsidRDefault="007B352C" w:rsidP="0004063C">
      <w:pPr>
        <w:spacing w:after="0" w:line="240" w:lineRule="auto"/>
      </w:pPr>
      <w:r>
        <w:continuationSeparator/>
      </w:r>
    </w:p>
  </w:footnote>
  <w:footnote w:type="continuationNotice" w:id="1">
    <w:p w14:paraId="0FF275C0" w14:textId="77777777" w:rsidR="007B352C" w:rsidRDefault="007B352C">
      <w:pPr>
        <w:spacing w:after="0" w:line="240" w:lineRule="auto"/>
      </w:pPr>
    </w:p>
  </w:footnote>
  <w:footnote w:id="2">
    <w:p w14:paraId="694CACCC" w14:textId="302142D5" w:rsidR="001D6F66" w:rsidRDefault="001D6F66">
      <w:pPr>
        <w:pStyle w:val="FootnoteText"/>
      </w:pPr>
      <w:r>
        <w:rPr>
          <w:rStyle w:val="FootnoteReference"/>
        </w:rPr>
        <w:footnoteRef/>
      </w:r>
      <w:r>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11EE8EFE" w14:textId="45C9B1EB" w:rsidR="008E5A60" w:rsidRDefault="008E5A60">
      <w:pPr>
        <w:pStyle w:val="FootnoteText"/>
      </w:pPr>
      <w:r>
        <w:rPr>
          <w:rStyle w:val="FootnoteReference"/>
        </w:rPr>
        <w:footnoteRef/>
      </w:r>
      <w:r>
        <w:t xml:space="preserve"> </w:t>
      </w:r>
      <w:r w:rsidRPr="00EC78F3">
        <w:t xml:space="preserve">U. S. Department of Labor, Bureau of Labor Statistics “National Compensation Survey: Table 1: Summary Mean hourly earnings and weekly hours for selected workers and establishment characteristics.” 2010. </w:t>
      </w:r>
      <w:hyperlink r:id="rId1" w:history="1">
        <w:r w:rsidRPr="00EC78F3">
          <w:rPr>
            <w:rStyle w:val="Hyperlink"/>
          </w:rPr>
          <w:t>http://www.bls.gov/ncs/ocs/sp/nctb1344.pdf</w:t>
        </w:r>
      </w:hyperlink>
      <w:r w:rsidRPr="00EC78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0A251512" w:rsidR="008E5A60" w:rsidRPr="000D7D44" w:rsidRDefault="008E5A60"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E5A60" w:rsidRDefault="008E5A60"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26750"/>
    <w:multiLevelType w:val="hybridMultilevel"/>
    <w:tmpl w:val="7406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85B4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90937"/>
    <w:multiLevelType w:val="hybridMultilevel"/>
    <w:tmpl w:val="CD70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944B75"/>
    <w:multiLevelType w:val="hybridMultilevel"/>
    <w:tmpl w:val="ABE8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7376C8"/>
    <w:multiLevelType w:val="multilevel"/>
    <w:tmpl w:val="581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2D7B9B"/>
    <w:multiLevelType w:val="hybridMultilevel"/>
    <w:tmpl w:val="BF74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9"/>
  </w:num>
  <w:num w:numId="3">
    <w:abstractNumId w:val="7"/>
  </w:num>
  <w:num w:numId="4">
    <w:abstractNumId w:val="35"/>
  </w:num>
  <w:num w:numId="5">
    <w:abstractNumId w:val="23"/>
  </w:num>
  <w:num w:numId="6">
    <w:abstractNumId w:val="45"/>
  </w:num>
  <w:num w:numId="7">
    <w:abstractNumId w:val="6"/>
  </w:num>
  <w:num w:numId="8">
    <w:abstractNumId w:val="14"/>
  </w:num>
  <w:num w:numId="9">
    <w:abstractNumId w:val="22"/>
  </w:num>
  <w:num w:numId="10">
    <w:abstractNumId w:val="43"/>
  </w:num>
  <w:num w:numId="11">
    <w:abstractNumId w:val="48"/>
  </w:num>
  <w:num w:numId="12">
    <w:abstractNumId w:val="40"/>
  </w:num>
  <w:num w:numId="13">
    <w:abstractNumId w:val="34"/>
  </w:num>
  <w:num w:numId="14">
    <w:abstractNumId w:val="42"/>
  </w:num>
  <w:num w:numId="15">
    <w:abstractNumId w:val="25"/>
  </w:num>
  <w:num w:numId="16">
    <w:abstractNumId w:val="33"/>
  </w:num>
  <w:num w:numId="17">
    <w:abstractNumId w:val="21"/>
  </w:num>
  <w:num w:numId="18">
    <w:abstractNumId w:val="12"/>
  </w:num>
  <w:num w:numId="19">
    <w:abstractNumId w:val="11"/>
  </w:num>
  <w:num w:numId="20">
    <w:abstractNumId w:val="31"/>
  </w:num>
  <w:num w:numId="21">
    <w:abstractNumId w:val="0"/>
  </w:num>
  <w:num w:numId="22">
    <w:abstractNumId w:val="3"/>
  </w:num>
  <w:num w:numId="23">
    <w:abstractNumId w:val="26"/>
  </w:num>
  <w:num w:numId="24">
    <w:abstractNumId w:val="4"/>
  </w:num>
  <w:num w:numId="25">
    <w:abstractNumId w:val="16"/>
  </w:num>
  <w:num w:numId="26">
    <w:abstractNumId w:val="47"/>
  </w:num>
  <w:num w:numId="27">
    <w:abstractNumId w:val="41"/>
  </w:num>
  <w:num w:numId="28">
    <w:abstractNumId w:val="18"/>
  </w:num>
  <w:num w:numId="29">
    <w:abstractNumId w:val="17"/>
  </w:num>
  <w:num w:numId="30">
    <w:abstractNumId w:val="5"/>
  </w:num>
  <w:num w:numId="31">
    <w:abstractNumId w:val="13"/>
  </w:num>
  <w:num w:numId="32">
    <w:abstractNumId w:val="27"/>
  </w:num>
  <w:num w:numId="33">
    <w:abstractNumId w:val="36"/>
  </w:num>
  <w:num w:numId="34">
    <w:abstractNumId w:val="15"/>
  </w:num>
  <w:num w:numId="35">
    <w:abstractNumId w:val="24"/>
  </w:num>
  <w:num w:numId="36">
    <w:abstractNumId w:val="19"/>
  </w:num>
  <w:num w:numId="37">
    <w:abstractNumId w:val="37"/>
  </w:num>
  <w:num w:numId="38">
    <w:abstractNumId w:val="28"/>
  </w:num>
  <w:num w:numId="39">
    <w:abstractNumId w:val="10"/>
  </w:num>
  <w:num w:numId="40">
    <w:abstractNumId w:val="44"/>
  </w:num>
  <w:num w:numId="41">
    <w:abstractNumId w:val="38"/>
  </w:num>
  <w:num w:numId="42">
    <w:abstractNumId w:val="9"/>
  </w:num>
  <w:num w:numId="43">
    <w:abstractNumId w:val="46"/>
  </w:num>
  <w:num w:numId="44">
    <w:abstractNumId w:val="39"/>
  </w:num>
  <w:num w:numId="45">
    <w:abstractNumId w:val="32"/>
  </w:num>
  <w:num w:numId="46">
    <w:abstractNumId w:val="2"/>
  </w:num>
  <w:num w:numId="47">
    <w:abstractNumId w:val="30"/>
  </w:num>
  <w:num w:numId="48">
    <w:abstractNumId w:val="1"/>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4D"/>
    <w:rsid w:val="00002456"/>
    <w:rsid w:val="000025C7"/>
    <w:rsid w:val="0000544B"/>
    <w:rsid w:val="0000650C"/>
    <w:rsid w:val="00011C85"/>
    <w:rsid w:val="0001255D"/>
    <w:rsid w:val="000131A2"/>
    <w:rsid w:val="00014EDC"/>
    <w:rsid w:val="00017470"/>
    <w:rsid w:val="00024020"/>
    <w:rsid w:val="00026192"/>
    <w:rsid w:val="0002714B"/>
    <w:rsid w:val="00027B82"/>
    <w:rsid w:val="00027E79"/>
    <w:rsid w:val="00033D72"/>
    <w:rsid w:val="00034F82"/>
    <w:rsid w:val="0003599F"/>
    <w:rsid w:val="0004063C"/>
    <w:rsid w:val="0004247F"/>
    <w:rsid w:val="00042B98"/>
    <w:rsid w:val="00045EC0"/>
    <w:rsid w:val="00047EC7"/>
    <w:rsid w:val="00050433"/>
    <w:rsid w:val="00054ABA"/>
    <w:rsid w:val="00060B30"/>
    <w:rsid w:val="00060C59"/>
    <w:rsid w:val="00062AFB"/>
    <w:rsid w:val="00064727"/>
    <w:rsid w:val="000655DD"/>
    <w:rsid w:val="000711E9"/>
    <w:rsid w:val="00071F79"/>
    <w:rsid w:val="0007251B"/>
    <w:rsid w:val="000733A5"/>
    <w:rsid w:val="00074BA7"/>
    <w:rsid w:val="00082C5B"/>
    <w:rsid w:val="00083227"/>
    <w:rsid w:val="000847A2"/>
    <w:rsid w:val="0008680A"/>
    <w:rsid w:val="00086C5A"/>
    <w:rsid w:val="00086CBE"/>
    <w:rsid w:val="00090812"/>
    <w:rsid w:val="0009185B"/>
    <w:rsid w:val="00091BD9"/>
    <w:rsid w:val="000921F0"/>
    <w:rsid w:val="000931F8"/>
    <w:rsid w:val="00093FFC"/>
    <w:rsid w:val="00094728"/>
    <w:rsid w:val="0009510C"/>
    <w:rsid w:val="00095C24"/>
    <w:rsid w:val="000A012A"/>
    <w:rsid w:val="000A1AE0"/>
    <w:rsid w:val="000B1B3E"/>
    <w:rsid w:val="000B3988"/>
    <w:rsid w:val="000B7B27"/>
    <w:rsid w:val="000C00EB"/>
    <w:rsid w:val="000C50DE"/>
    <w:rsid w:val="000C5EFE"/>
    <w:rsid w:val="000C7268"/>
    <w:rsid w:val="000C7C95"/>
    <w:rsid w:val="000D4E9A"/>
    <w:rsid w:val="000D53C5"/>
    <w:rsid w:val="000D77DE"/>
    <w:rsid w:val="000D7D44"/>
    <w:rsid w:val="000E4569"/>
    <w:rsid w:val="000E618B"/>
    <w:rsid w:val="000F146E"/>
    <w:rsid w:val="000F1E4A"/>
    <w:rsid w:val="000F2ACD"/>
    <w:rsid w:val="000F7A48"/>
    <w:rsid w:val="00100D34"/>
    <w:rsid w:val="00103EFD"/>
    <w:rsid w:val="00103FB2"/>
    <w:rsid w:val="001052D7"/>
    <w:rsid w:val="001072D2"/>
    <w:rsid w:val="00107D87"/>
    <w:rsid w:val="00114B08"/>
    <w:rsid w:val="00121400"/>
    <w:rsid w:val="001220BB"/>
    <w:rsid w:val="001253F4"/>
    <w:rsid w:val="00126993"/>
    <w:rsid w:val="001326D1"/>
    <w:rsid w:val="001327F2"/>
    <w:rsid w:val="001353EB"/>
    <w:rsid w:val="001419F4"/>
    <w:rsid w:val="00142773"/>
    <w:rsid w:val="00143039"/>
    <w:rsid w:val="00143E57"/>
    <w:rsid w:val="001454B9"/>
    <w:rsid w:val="00145852"/>
    <w:rsid w:val="00146D6A"/>
    <w:rsid w:val="00154D91"/>
    <w:rsid w:val="00154E7A"/>
    <w:rsid w:val="0015540B"/>
    <w:rsid w:val="00157482"/>
    <w:rsid w:val="001707D8"/>
    <w:rsid w:val="001715BE"/>
    <w:rsid w:val="001752F2"/>
    <w:rsid w:val="001777CE"/>
    <w:rsid w:val="00180A85"/>
    <w:rsid w:val="00181B9E"/>
    <w:rsid w:val="00185761"/>
    <w:rsid w:val="00186740"/>
    <w:rsid w:val="0019479B"/>
    <w:rsid w:val="00194889"/>
    <w:rsid w:val="00196700"/>
    <w:rsid w:val="001A38FD"/>
    <w:rsid w:val="001A4A2B"/>
    <w:rsid w:val="001A589C"/>
    <w:rsid w:val="001A5958"/>
    <w:rsid w:val="001B0A76"/>
    <w:rsid w:val="001B186A"/>
    <w:rsid w:val="001B406E"/>
    <w:rsid w:val="001B6E1A"/>
    <w:rsid w:val="001C6C5C"/>
    <w:rsid w:val="001D05F3"/>
    <w:rsid w:val="001D33C9"/>
    <w:rsid w:val="001D3ADE"/>
    <w:rsid w:val="001D649B"/>
    <w:rsid w:val="001D6F66"/>
    <w:rsid w:val="001D7761"/>
    <w:rsid w:val="001D7A5F"/>
    <w:rsid w:val="001E1187"/>
    <w:rsid w:val="001E12C2"/>
    <w:rsid w:val="001E70D5"/>
    <w:rsid w:val="001F0446"/>
    <w:rsid w:val="001F322F"/>
    <w:rsid w:val="001F57F5"/>
    <w:rsid w:val="001F6F04"/>
    <w:rsid w:val="001F7C83"/>
    <w:rsid w:val="002036D1"/>
    <w:rsid w:val="0020401C"/>
    <w:rsid w:val="002058B9"/>
    <w:rsid w:val="00205AF3"/>
    <w:rsid w:val="0020629A"/>
    <w:rsid w:val="00206E11"/>
    <w:rsid w:val="00206FE3"/>
    <w:rsid w:val="00207554"/>
    <w:rsid w:val="00211261"/>
    <w:rsid w:val="00220B16"/>
    <w:rsid w:val="00220E56"/>
    <w:rsid w:val="00230CAA"/>
    <w:rsid w:val="00231723"/>
    <w:rsid w:val="00233A83"/>
    <w:rsid w:val="0024005B"/>
    <w:rsid w:val="00242DFD"/>
    <w:rsid w:val="0024357C"/>
    <w:rsid w:val="00246B11"/>
    <w:rsid w:val="00246B47"/>
    <w:rsid w:val="00250F38"/>
    <w:rsid w:val="002516D8"/>
    <w:rsid w:val="002517BB"/>
    <w:rsid w:val="002534DA"/>
    <w:rsid w:val="002560D7"/>
    <w:rsid w:val="00256E24"/>
    <w:rsid w:val="00260389"/>
    <w:rsid w:val="00262217"/>
    <w:rsid w:val="00263F4A"/>
    <w:rsid w:val="002641DF"/>
    <w:rsid w:val="00265491"/>
    <w:rsid w:val="0026646C"/>
    <w:rsid w:val="00276CE2"/>
    <w:rsid w:val="00281D0A"/>
    <w:rsid w:val="002868A8"/>
    <w:rsid w:val="00287AF1"/>
    <w:rsid w:val="002941B3"/>
    <w:rsid w:val="002A0A63"/>
    <w:rsid w:val="002A41C6"/>
    <w:rsid w:val="002B34A8"/>
    <w:rsid w:val="002B5DBE"/>
    <w:rsid w:val="002B785B"/>
    <w:rsid w:val="002C0280"/>
    <w:rsid w:val="002C1726"/>
    <w:rsid w:val="002C4B1D"/>
    <w:rsid w:val="002C6EC8"/>
    <w:rsid w:val="002E03F3"/>
    <w:rsid w:val="002E0440"/>
    <w:rsid w:val="002E0F17"/>
    <w:rsid w:val="002E30E4"/>
    <w:rsid w:val="002E6A95"/>
    <w:rsid w:val="002E6AF7"/>
    <w:rsid w:val="002E6CCF"/>
    <w:rsid w:val="002E7779"/>
    <w:rsid w:val="002F08B0"/>
    <w:rsid w:val="002F12B1"/>
    <w:rsid w:val="002F1F59"/>
    <w:rsid w:val="002F205F"/>
    <w:rsid w:val="002F256D"/>
    <w:rsid w:val="002F33D0"/>
    <w:rsid w:val="00300722"/>
    <w:rsid w:val="00302E1C"/>
    <w:rsid w:val="0030316D"/>
    <w:rsid w:val="00304B89"/>
    <w:rsid w:val="003055DB"/>
    <w:rsid w:val="00306028"/>
    <w:rsid w:val="00306BEB"/>
    <w:rsid w:val="00306DA4"/>
    <w:rsid w:val="003075E4"/>
    <w:rsid w:val="003116A9"/>
    <w:rsid w:val="00312604"/>
    <w:rsid w:val="0031262A"/>
    <w:rsid w:val="003133C4"/>
    <w:rsid w:val="0031769F"/>
    <w:rsid w:val="00321C56"/>
    <w:rsid w:val="00323966"/>
    <w:rsid w:val="0033717F"/>
    <w:rsid w:val="0034467F"/>
    <w:rsid w:val="00344EBC"/>
    <w:rsid w:val="00345F1B"/>
    <w:rsid w:val="00347E70"/>
    <w:rsid w:val="00351247"/>
    <w:rsid w:val="00355D9D"/>
    <w:rsid w:val="00360075"/>
    <w:rsid w:val="003622AE"/>
    <w:rsid w:val="0036322C"/>
    <w:rsid w:val="003664F6"/>
    <w:rsid w:val="00373D2F"/>
    <w:rsid w:val="00375EC1"/>
    <w:rsid w:val="00376433"/>
    <w:rsid w:val="00380854"/>
    <w:rsid w:val="00381EEE"/>
    <w:rsid w:val="003848CA"/>
    <w:rsid w:val="00387362"/>
    <w:rsid w:val="00395A86"/>
    <w:rsid w:val="00397143"/>
    <w:rsid w:val="003A102A"/>
    <w:rsid w:val="003A436E"/>
    <w:rsid w:val="003A52DD"/>
    <w:rsid w:val="003A59B3"/>
    <w:rsid w:val="003A7774"/>
    <w:rsid w:val="003B06B1"/>
    <w:rsid w:val="003B1B62"/>
    <w:rsid w:val="003B1D7C"/>
    <w:rsid w:val="003B6497"/>
    <w:rsid w:val="003B6ADB"/>
    <w:rsid w:val="003C290C"/>
    <w:rsid w:val="003C3A62"/>
    <w:rsid w:val="003C3ADA"/>
    <w:rsid w:val="003C3F70"/>
    <w:rsid w:val="003C7358"/>
    <w:rsid w:val="003C7AF6"/>
    <w:rsid w:val="003D2196"/>
    <w:rsid w:val="003D24EA"/>
    <w:rsid w:val="003D7142"/>
    <w:rsid w:val="003E0D42"/>
    <w:rsid w:val="003E57ED"/>
    <w:rsid w:val="003E5C37"/>
    <w:rsid w:val="003E61F6"/>
    <w:rsid w:val="003F03AC"/>
    <w:rsid w:val="003F0EB4"/>
    <w:rsid w:val="003F135A"/>
    <w:rsid w:val="003F1E13"/>
    <w:rsid w:val="003F2C44"/>
    <w:rsid w:val="00401D0C"/>
    <w:rsid w:val="004024AE"/>
    <w:rsid w:val="00405E5D"/>
    <w:rsid w:val="00407537"/>
    <w:rsid w:val="00407B03"/>
    <w:rsid w:val="00413A5D"/>
    <w:rsid w:val="00415746"/>
    <w:rsid w:val="004165BD"/>
    <w:rsid w:val="00417C13"/>
    <w:rsid w:val="0042003C"/>
    <w:rsid w:val="0042220D"/>
    <w:rsid w:val="00426129"/>
    <w:rsid w:val="00431D63"/>
    <w:rsid w:val="00432323"/>
    <w:rsid w:val="004328A4"/>
    <w:rsid w:val="0043377A"/>
    <w:rsid w:val="00434543"/>
    <w:rsid w:val="00436AAA"/>
    <w:rsid w:val="00436DAE"/>
    <w:rsid w:val="00437049"/>
    <w:rsid w:val="004379B6"/>
    <w:rsid w:val="0044428E"/>
    <w:rsid w:val="00446465"/>
    <w:rsid w:val="004473F8"/>
    <w:rsid w:val="00453150"/>
    <w:rsid w:val="00454CB3"/>
    <w:rsid w:val="004556E7"/>
    <w:rsid w:val="00460236"/>
    <w:rsid w:val="00460D54"/>
    <w:rsid w:val="00461D3E"/>
    <w:rsid w:val="00466444"/>
    <w:rsid w:val="00470146"/>
    <w:rsid w:val="004706CC"/>
    <w:rsid w:val="004710AF"/>
    <w:rsid w:val="00474F93"/>
    <w:rsid w:val="00475268"/>
    <w:rsid w:val="004802CB"/>
    <w:rsid w:val="00483E63"/>
    <w:rsid w:val="00484885"/>
    <w:rsid w:val="00485784"/>
    <w:rsid w:val="00485DE4"/>
    <w:rsid w:val="00490E1A"/>
    <w:rsid w:val="00491CFF"/>
    <w:rsid w:val="00494372"/>
    <w:rsid w:val="00494A8F"/>
    <w:rsid w:val="0049559B"/>
    <w:rsid w:val="00496867"/>
    <w:rsid w:val="004A64DD"/>
    <w:rsid w:val="004B044F"/>
    <w:rsid w:val="004B4839"/>
    <w:rsid w:val="004B52CC"/>
    <w:rsid w:val="004B5418"/>
    <w:rsid w:val="004B75AC"/>
    <w:rsid w:val="004C3644"/>
    <w:rsid w:val="004D12DD"/>
    <w:rsid w:val="004D401D"/>
    <w:rsid w:val="004D7FDD"/>
    <w:rsid w:val="004E5778"/>
    <w:rsid w:val="004E5DA2"/>
    <w:rsid w:val="004E7ED8"/>
    <w:rsid w:val="004F0867"/>
    <w:rsid w:val="004F2D12"/>
    <w:rsid w:val="004F4777"/>
    <w:rsid w:val="004F4CE3"/>
    <w:rsid w:val="004F6CAA"/>
    <w:rsid w:val="004F7C41"/>
    <w:rsid w:val="005000BA"/>
    <w:rsid w:val="0050376D"/>
    <w:rsid w:val="00503A70"/>
    <w:rsid w:val="00512C25"/>
    <w:rsid w:val="00513831"/>
    <w:rsid w:val="00513F44"/>
    <w:rsid w:val="00516240"/>
    <w:rsid w:val="00516FAE"/>
    <w:rsid w:val="00521023"/>
    <w:rsid w:val="00521564"/>
    <w:rsid w:val="00525DB6"/>
    <w:rsid w:val="005270EA"/>
    <w:rsid w:val="00527F82"/>
    <w:rsid w:val="005301AC"/>
    <w:rsid w:val="005302CB"/>
    <w:rsid w:val="005334D0"/>
    <w:rsid w:val="00536666"/>
    <w:rsid w:val="005409CD"/>
    <w:rsid w:val="00540C32"/>
    <w:rsid w:val="00541D21"/>
    <w:rsid w:val="0054255A"/>
    <w:rsid w:val="005431C5"/>
    <w:rsid w:val="00543C1A"/>
    <w:rsid w:val="0054408B"/>
    <w:rsid w:val="0054463F"/>
    <w:rsid w:val="005464B2"/>
    <w:rsid w:val="00547A72"/>
    <w:rsid w:val="0055434C"/>
    <w:rsid w:val="005554C8"/>
    <w:rsid w:val="00555F4E"/>
    <w:rsid w:val="0056451A"/>
    <w:rsid w:val="00565669"/>
    <w:rsid w:val="0056601F"/>
    <w:rsid w:val="0056615B"/>
    <w:rsid w:val="00566642"/>
    <w:rsid w:val="00571B92"/>
    <w:rsid w:val="0057242E"/>
    <w:rsid w:val="00574D6C"/>
    <w:rsid w:val="00577243"/>
    <w:rsid w:val="005802F3"/>
    <w:rsid w:val="00586E2A"/>
    <w:rsid w:val="00591283"/>
    <w:rsid w:val="00594B1A"/>
    <w:rsid w:val="00596BDB"/>
    <w:rsid w:val="005A15E6"/>
    <w:rsid w:val="005A1912"/>
    <w:rsid w:val="005A61CE"/>
    <w:rsid w:val="005A7201"/>
    <w:rsid w:val="005A7524"/>
    <w:rsid w:val="005A7E5A"/>
    <w:rsid w:val="005B1285"/>
    <w:rsid w:val="005B1410"/>
    <w:rsid w:val="005B5FCC"/>
    <w:rsid w:val="005B7BD1"/>
    <w:rsid w:val="005C28D2"/>
    <w:rsid w:val="005C4C12"/>
    <w:rsid w:val="005C6718"/>
    <w:rsid w:val="005D043A"/>
    <w:rsid w:val="005D3484"/>
    <w:rsid w:val="005D4170"/>
    <w:rsid w:val="005D4A40"/>
    <w:rsid w:val="005D5EF6"/>
    <w:rsid w:val="005E214D"/>
    <w:rsid w:val="005E2387"/>
    <w:rsid w:val="005E3F36"/>
    <w:rsid w:val="005E41EC"/>
    <w:rsid w:val="005E493B"/>
    <w:rsid w:val="005E4A88"/>
    <w:rsid w:val="005E6D71"/>
    <w:rsid w:val="005F2951"/>
    <w:rsid w:val="005F43F1"/>
    <w:rsid w:val="005F4471"/>
    <w:rsid w:val="005F6E44"/>
    <w:rsid w:val="0060042C"/>
    <w:rsid w:val="006018A6"/>
    <w:rsid w:val="00602E38"/>
    <w:rsid w:val="006042E3"/>
    <w:rsid w:val="00605605"/>
    <w:rsid w:val="006071FF"/>
    <w:rsid w:val="00610BE8"/>
    <w:rsid w:val="00611FEA"/>
    <w:rsid w:val="00615D2C"/>
    <w:rsid w:val="00624DDC"/>
    <w:rsid w:val="006253B6"/>
    <w:rsid w:val="006257ED"/>
    <w:rsid w:val="0062686E"/>
    <w:rsid w:val="00626CCC"/>
    <w:rsid w:val="00630B30"/>
    <w:rsid w:val="00632708"/>
    <w:rsid w:val="00637C7D"/>
    <w:rsid w:val="00640C81"/>
    <w:rsid w:val="00640EE2"/>
    <w:rsid w:val="00642D46"/>
    <w:rsid w:val="006464BB"/>
    <w:rsid w:val="006466BB"/>
    <w:rsid w:val="006505B1"/>
    <w:rsid w:val="00651FF6"/>
    <w:rsid w:val="006528B6"/>
    <w:rsid w:val="00653837"/>
    <w:rsid w:val="00656B4B"/>
    <w:rsid w:val="0066094F"/>
    <w:rsid w:val="006645E4"/>
    <w:rsid w:val="00666CD9"/>
    <w:rsid w:val="00674977"/>
    <w:rsid w:val="006770F5"/>
    <w:rsid w:val="00681975"/>
    <w:rsid w:val="0068303E"/>
    <w:rsid w:val="0068383E"/>
    <w:rsid w:val="00686390"/>
    <w:rsid w:val="00687B98"/>
    <w:rsid w:val="00690DD0"/>
    <w:rsid w:val="00693B39"/>
    <w:rsid w:val="00694C33"/>
    <w:rsid w:val="006A149E"/>
    <w:rsid w:val="006A265E"/>
    <w:rsid w:val="006A2B00"/>
    <w:rsid w:val="006A3F31"/>
    <w:rsid w:val="006A4D02"/>
    <w:rsid w:val="006A4D16"/>
    <w:rsid w:val="006A68A6"/>
    <w:rsid w:val="006A6A5D"/>
    <w:rsid w:val="006B1BF9"/>
    <w:rsid w:val="006B31DA"/>
    <w:rsid w:val="006B53F1"/>
    <w:rsid w:val="006B6037"/>
    <w:rsid w:val="006C0E56"/>
    <w:rsid w:val="006C2405"/>
    <w:rsid w:val="006C3A17"/>
    <w:rsid w:val="006C40EE"/>
    <w:rsid w:val="006C727A"/>
    <w:rsid w:val="006D1FEA"/>
    <w:rsid w:val="006E45F0"/>
    <w:rsid w:val="006E4F82"/>
    <w:rsid w:val="006F2FB8"/>
    <w:rsid w:val="006F6EA6"/>
    <w:rsid w:val="00700497"/>
    <w:rsid w:val="00702F31"/>
    <w:rsid w:val="00707478"/>
    <w:rsid w:val="0071262E"/>
    <w:rsid w:val="0071715B"/>
    <w:rsid w:val="00717BDC"/>
    <w:rsid w:val="00717D46"/>
    <w:rsid w:val="00721395"/>
    <w:rsid w:val="007217DA"/>
    <w:rsid w:val="00721F62"/>
    <w:rsid w:val="007237D9"/>
    <w:rsid w:val="00723A28"/>
    <w:rsid w:val="007243EE"/>
    <w:rsid w:val="007251B6"/>
    <w:rsid w:val="00725C22"/>
    <w:rsid w:val="00726B6F"/>
    <w:rsid w:val="00734F96"/>
    <w:rsid w:val="00735EFE"/>
    <w:rsid w:val="00736B62"/>
    <w:rsid w:val="00736D92"/>
    <w:rsid w:val="00737F76"/>
    <w:rsid w:val="00740BDC"/>
    <w:rsid w:val="007420B2"/>
    <w:rsid w:val="007522DD"/>
    <w:rsid w:val="00752B61"/>
    <w:rsid w:val="00753AF4"/>
    <w:rsid w:val="00753E35"/>
    <w:rsid w:val="0075458E"/>
    <w:rsid w:val="00764C85"/>
    <w:rsid w:val="007672AF"/>
    <w:rsid w:val="0077359F"/>
    <w:rsid w:val="00775784"/>
    <w:rsid w:val="00775B75"/>
    <w:rsid w:val="00776C28"/>
    <w:rsid w:val="00782418"/>
    <w:rsid w:val="0078288C"/>
    <w:rsid w:val="00784050"/>
    <w:rsid w:val="007844E0"/>
    <w:rsid w:val="00784CD7"/>
    <w:rsid w:val="0078671F"/>
    <w:rsid w:val="00793E3E"/>
    <w:rsid w:val="0079404B"/>
    <w:rsid w:val="00795FBB"/>
    <w:rsid w:val="00796A18"/>
    <w:rsid w:val="00797268"/>
    <w:rsid w:val="007A29C5"/>
    <w:rsid w:val="007A4370"/>
    <w:rsid w:val="007A782E"/>
    <w:rsid w:val="007A7B4F"/>
    <w:rsid w:val="007B13DA"/>
    <w:rsid w:val="007B352C"/>
    <w:rsid w:val="007B57B2"/>
    <w:rsid w:val="007B6687"/>
    <w:rsid w:val="007B6BCF"/>
    <w:rsid w:val="007B78A1"/>
    <w:rsid w:val="007C04E8"/>
    <w:rsid w:val="007C4B70"/>
    <w:rsid w:val="007C7B4B"/>
    <w:rsid w:val="007D0F6E"/>
    <w:rsid w:val="007D324F"/>
    <w:rsid w:val="007D48C6"/>
    <w:rsid w:val="007D7E8E"/>
    <w:rsid w:val="007E046C"/>
    <w:rsid w:val="007E066C"/>
    <w:rsid w:val="007E3987"/>
    <w:rsid w:val="007E7F9C"/>
    <w:rsid w:val="007F04B1"/>
    <w:rsid w:val="007F1C96"/>
    <w:rsid w:val="007F34AF"/>
    <w:rsid w:val="007F3F5A"/>
    <w:rsid w:val="008079A4"/>
    <w:rsid w:val="0081195C"/>
    <w:rsid w:val="00811D2D"/>
    <w:rsid w:val="00820053"/>
    <w:rsid w:val="00823428"/>
    <w:rsid w:val="00831684"/>
    <w:rsid w:val="00834B5B"/>
    <w:rsid w:val="00834C54"/>
    <w:rsid w:val="0083682F"/>
    <w:rsid w:val="008369BA"/>
    <w:rsid w:val="00840D32"/>
    <w:rsid w:val="0084167F"/>
    <w:rsid w:val="00843933"/>
    <w:rsid w:val="008444D4"/>
    <w:rsid w:val="00845EE6"/>
    <w:rsid w:val="00847A17"/>
    <w:rsid w:val="008502D9"/>
    <w:rsid w:val="00850F4C"/>
    <w:rsid w:val="00852FA2"/>
    <w:rsid w:val="008559F0"/>
    <w:rsid w:val="0086142D"/>
    <w:rsid w:val="00862F70"/>
    <w:rsid w:val="00864C1F"/>
    <w:rsid w:val="00870FA1"/>
    <w:rsid w:val="00875220"/>
    <w:rsid w:val="00881986"/>
    <w:rsid w:val="00883110"/>
    <w:rsid w:val="008856B3"/>
    <w:rsid w:val="008863DC"/>
    <w:rsid w:val="008870D7"/>
    <w:rsid w:val="008872B9"/>
    <w:rsid w:val="00887502"/>
    <w:rsid w:val="00890A58"/>
    <w:rsid w:val="00890F09"/>
    <w:rsid w:val="00891CD9"/>
    <w:rsid w:val="008925BD"/>
    <w:rsid w:val="00894957"/>
    <w:rsid w:val="008A1352"/>
    <w:rsid w:val="008A7018"/>
    <w:rsid w:val="008B0A73"/>
    <w:rsid w:val="008B1D64"/>
    <w:rsid w:val="008B260B"/>
    <w:rsid w:val="008B2EC2"/>
    <w:rsid w:val="008B6A69"/>
    <w:rsid w:val="008B71D0"/>
    <w:rsid w:val="008B7F20"/>
    <w:rsid w:val="008C00D6"/>
    <w:rsid w:val="008C135D"/>
    <w:rsid w:val="008C1D1A"/>
    <w:rsid w:val="008C7486"/>
    <w:rsid w:val="008C7CA9"/>
    <w:rsid w:val="008D3D85"/>
    <w:rsid w:val="008D62B1"/>
    <w:rsid w:val="008D70AE"/>
    <w:rsid w:val="008E0239"/>
    <w:rsid w:val="008E0787"/>
    <w:rsid w:val="008E4450"/>
    <w:rsid w:val="008E4718"/>
    <w:rsid w:val="008E5A60"/>
    <w:rsid w:val="008F2446"/>
    <w:rsid w:val="008F4833"/>
    <w:rsid w:val="008F4CEF"/>
    <w:rsid w:val="008F579D"/>
    <w:rsid w:val="00900B15"/>
    <w:rsid w:val="00901040"/>
    <w:rsid w:val="00903D82"/>
    <w:rsid w:val="00906F6A"/>
    <w:rsid w:val="0090702C"/>
    <w:rsid w:val="00907567"/>
    <w:rsid w:val="00911937"/>
    <w:rsid w:val="009121C5"/>
    <w:rsid w:val="00912B31"/>
    <w:rsid w:val="00913839"/>
    <w:rsid w:val="00913E92"/>
    <w:rsid w:val="00916090"/>
    <w:rsid w:val="00916F03"/>
    <w:rsid w:val="00922025"/>
    <w:rsid w:val="00923F25"/>
    <w:rsid w:val="00926F5A"/>
    <w:rsid w:val="00927ADB"/>
    <w:rsid w:val="0093241E"/>
    <w:rsid w:val="009367AA"/>
    <w:rsid w:val="009416A6"/>
    <w:rsid w:val="00947867"/>
    <w:rsid w:val="00950061"/>
    <w:rsid w:val="00950732"/>
    <w:rsid w:val="009507E0"/>
    <w:rsid w:val="00952E7D"/>
    <w:rsid w:val="00953198"/>
    <w:rsid w:val="009601AF"/>
    <w:rsid w:val="00963503"/>
    <w:rsid w:val="00965DBD"/>
    <w:rsid w:val="00966DC6"/>
    <w:rsid w:val="00970498"/>
    <w:rsid w:val="00971944"/>
    <w:rsid w:val="00971FD0"/>
    <w:rsid w:val="009751EC"/>
    <w:rsid w:val="00980866"/>
    <w:rsid w:val="009815C6"/>
    <w:rsid w:val="009826CD"/>
    <w:rsid w:val="00982D27"/>
    <w:rsid w:val="00984CE9"/>
    <w:rsid w:val="0099318C"/>
    <w:rsid w:val="009948FE"/>
    <w:rsid w:val="0099508F"/>
    <w:rsid w:val="00996201"/>
    <w:rsid w:val="009A1EEE"/>
    <w:rsid w:val="009A1F21"/>
    <w:rsid w:val="009A300E"/>
    <w:rsid w:val="009A39E1"/>
    <w:rsid w:val="009A3A67"/>
    <w:rsid w:val="009A3AD8"/>
    <w:rsid w:val="009A4AF1"/>
    <w:rsid w:val="009A61AF"/>
    <w:rsid w:val="009A6EE8"/>
    <w:rsid w:val="009B0F58"/>
    <w:rsid w:val="009B1BFD"/>
    <w:rsid w:val="009B1C1B"/>
    <w:rsid w:val="009B5605"/>
    <w:rsid w:val="009B566B"/>
    <w:rsid w:val="009B5C4B"/>
    <w:rsid w:val="009B5E95"/>
    <w:rsid w:val="009B7D8C"/>
    <w:rsid w:val="009B7DF6"/>
    <w:rsid w:val="009C01BE"/>
    <w:rsid w:val="009C2650"/>
    <w:rsid w:val="009C3380"/>
    <w:rsid w:val="009D4C8E"/>
    <w:rsid w:val="009D68B1"/>
    <w:rsid w:val="009E070D"/>
    <w:rsid w:val="009E360C"/>
    <w:rsid w:val="009E49BE"/>
    <w:rsid w:val="009E7E38"/>
    <w:rsid w:val="009F0DA4"/>
    <w:rsid w:val="009F1D43"/>
    <w:rsid w:val="009F265B"/>
    <w:rsid w:val="009F2B83"/>
    <w:rsid w:val="009F399B"/>
    <w:rsid w:val="009F482C"/>
    <w:rsid w:val="009F66D3"/>
    <w:rsid w:val="009F68DB"/>
    <w:rsid w:val="00A02D3C"/>
    <w:rsid w:val="00A032AD"/>
    <w:rsid w:val="00A03DDE"/>
    <w:rsid w:val="00A03E3F"/>
    <w:rsid w:val="00A05F5A"/>
    <w:rsid w:val="00A063BA"/>
    <w:rsid w:val="00A069A2"/>
    <w:rsid w:val="00A1108E"/>
    <w:rsid w:val="00A116EA"/>
    <w:rsid w:val="00A14980"/>
    <w:rsid w:val="00A2240E"/>
    <w:rsid w:val="00A237E2"/>
    <w:rsid w:val="00A255CC"/>
    <w:rsid w:val="00A25CC3"/>
    <w:rsid w:val="00A27481"/>
    <w:rsid w:val="00A27CD0"/>
    <w:rsid w:val="00A31F2A"/>
    <w:rsid w:val="00A35412"/>
    <w:rsid w:val="00A36134"/>
    <w:rsid w:val="00A362B6"/>
    <w:rsid w:val="00A56B0D"/>
    <w:rsid w:val="00A6251B"/>
    <w:rsid w:val="00A67DFF"/>
    <w:rsid w:val="00A71475"/>
    <w:rsid w:val="00A714DC"/>
    <w:rsid w:val="00A7170C"/>
    <w:rsid w:val="00A7179C"/>
    <w:rsid w:val="00A71D77"/>
    <w:rsid w:val="00A7396E"/>
    <w:rsid w:val="00A751DC"/>
    <w:rsid w:val="00A761CB"/>
    <w:rsid w:val="00A76C68"/>
    <w:rsid w:val="00A76CE5"/>
    <w:rsid w:val="00A85701"/>
    <w:rsid w:val="00A92FE5"/>
    <w:rsid w:val="00AA03E9"/>
    <w:rsid w:val="00AA2DA9"/>
    <w:rsid w:val="00AA3B4B"/>
    <w:rsid w:val="00AA3E34"/>
    <w:rsid w:val="00AA7C3E"/>
    <w:rsid w:val="00AB0DD1"/>
    <w:rsid w:val="00AB33F8"/>
    <w:rsid w:val="00AB4B19"/>
    <w:rsid w:val="00AC1814"/>
    <w:rsid w:val="00AC2C70"/>
    <w:rsid w:val="00AC4F35"/>
    <w:rsid w:val="00AD0344"/>
    <w:rsid w:val="00AD3261"/>
    <w:rsid w:val="00AD4355"/>
    <w:rsid w:val="00AD58AA"/>
    <w:rsid w:val="00AE0A37"/>
    <w:rsid w:val="00AE24A8"/>
    <w:rsid w:val="00AE3F5F"/>
    <w:rsid w:val="00AF3C73"/>
    <w:rsid w:val="00AF570C"/>
    <w:rsid w:val="00B0206E"/>
    <w:rsid w:val="00B026D1"/>
    <w:rsid w:val="00B03248"/>
    <w:rsid w:val="00B036EA"/>
    <w:rsid w:val="00B04785"/>
    <w:rsid w:val="00B0637B"/>
    <w:rsid w:val="00B067BA"/>
    <w:rsid w:val="00B11675"/>
    <w:rsid w:val="00B13297"/>
    <w:rsid w:val="00B13DC4"/>
    <w:rsid w:val="00B13F8D"/>
    <w:rsid w:val="00B17B7C"/>
    <w:rsid w:val="00B23277"/>
    <w:rsid w:val="00B23B1E"/>
    <w:rsid w:val="00B245AD"/>
    <w:rsid w:val="00B25965"/>
    <w:rsid w:val="00B26577"/>
    <w:rsid w:val="00B3091F"/>
    <w:rsid w:val="00B31109"/>
    <w:rsid w:val="00B31830"/>
    <w:rsid w:val="00B3652D"/>
    <w:rsid w:val="00B375CC"/>
    <w:rsid w:val="00B41689"/>
    <w:rsid w:val="00B4182B"/>
    <w:rsid w:val="00B548D5"/>
    <w:rsid w:val="00B55E54"/>
    <w:rsid w:val="00B56589"/>
    <w:rsid w:val="00B575E9"/>
    <w:rsid w:val="00B61549"/>
    <w:rsid w:val="00B64D05"/>
    <w:rsid w:val="00B64F25"/>
    <w:rsid w:val="00B64FE1"/>
    <w:rsid w:val="00B70460"/>
    <w:rsid w:val="00B756C8"/>
    <w:rsid w:val="00B80D3B"/>
    <w:rsid w:val="00B86ED5"/>
    <w:rsid w:val="00B87671"/>
    <w:rsid w:val="00B90587"/>
    <w:rsid w:val="00B91C42"/>
    <w:rsid w:val="00B92A47"/>
    <w:rsid w:val="00B9441B"/>
    <w:rsid w:val="00B965B9"/>
    <w:rsid w:val="00BA0B73"/>
    <w:rsid w:val="00BA7D5F"/>
    <w:rsid w:val="00BA7DA6"/>
    <w:rsid w:val="00BB18A4"/>
    <w:rsid w:val="00BB4BF8"/>
    <w:rsid w:val="00BC25B2"/>
    <w:rsid w:val="00BC38F2"/>
    <w:rsid w:val="00BC41E3"/>
    <w:rsid w:val="00BC4AFF"/>
    <w:rsid w:val="00BC5E73"/>
    <w:rsid w:val="00BC7A9F"/>
    <w:rsid w:val="00BC7BE1"/>
    <w:rsid w:val="00BD1E75"/>
    <w:rsid w:val="00BD32B6"/>
    <w:rsid w:val="00BD5BDF"/>
    <w:rsid w:val="00BD626E"/>
    <w:rsid w:val="00BD6AE8"/>
    <w:rsid w:val="00BD702B"/>
    <w:rsid w:val="00BD7087"/>
    <w:rsid w:val="00BD71D3"/>
    <w:rsid w:val="00BD7963"/>
    <w:rsid w:val="00BD7A43"/>
    <w:rsid w:val="00BD7B78"/>
    <w:rsid w:val="00BE1036"/>
    <w:rsid w:val="00BE371B"/>
    <w:rsid w:val="00BE773B"/>
    <w:rsid w:val="00C02218"/>
    <w:rsid w:val="00C02409"/>
    <w:rsid w:val="00C025C2"/>
    <w:rsid w:val="00C03044"/>
    <w:rsid w:val="00C03956"/>
    <w:rsid w:val="00C05352"/>
    <w:rsid w:val="00C06459"/>
    <w:rsid w:val="00C06B3C"/>
    <w:rsid w:val="00C116DB"/>
    <w:rsid w:val="00C176D4"/>
    <w:rsid w:val="00C1798A"/>
    <w:rsid w:val="00C21EA6"/>
    <w:rsid w:val="00C24A87"/>
    <w:rsid w:val="00C259CA"/>
    <w:rsid w:val="00C25F58"/>
    <w:rsid w:val="00C314C1"/>
    <w:rsid w:val="00C31876"/>
    <w:rsid w:val="00C32404"/>
    <w:rsid w:val="00C33E3F"/>
    <w:rsid w:val="00C359E2"/>
    <w:rsid w:val="00C36450"/>
    <w:rsid w:val="00C44001"/>
    <w:rsid w:val="00C47B82"/>
    <w:rsid w:val="00C47CFD"/>
    <w:rsid w:val="00C539A8"/>
    <w:rsid w:val="00C53AEC"/>
    <w:rsid w:val="00C53C33"/>
    <w:rsid w:val="00C55271"/>
    <w:rsid w:val="00C559D3"/>
    <w:rsid w:val="00C601D5"/>
    <w:rsid w:val="00C606AA"/>
    <w:rsid w:val="00C60C96"/>
    <w:rsid w:val="00C6155B"/>
    <w:rsid w:val="00C636C7"/>
    <w:rsid w:val="00C7152E"/>
    <w:rsid w:val="00C73360"/>
    <w:rsid w:val="00C8243D"/>
    <w:rsid w:val="00C854B8"/>
    <w:rsid w:val="00C86CB2"/>
    <w:rsid w:val="00C906A1"/>
    <w:rsid w:val="00C91C71"/>
    <w:rsid w:val="00C9320E"/>
    <w:rsid w:val="00C95126"/>
    <w:rsid w:val="00C979F8"/>
    <w:rsid w:val="00CA72A5"/>
    <w:rsid w:val="00CB1F9B"/>
    <w:rsid w:val="00CB4358"/>
    <w:rsid w:val="00CB57CE"/>
    <w:rsid w:val="00CB6F4B"/>
    <w:rsid w:val="00CB7219"/>
    <w:rsid w:val="00CB744F"/>
    <w:rsid w:val="00CC034D"/>
    <w:rsid w:val="00CC07BF"/>
    <w:rsid w:val="00CC3A0A"/>
    <w:rsid w:val="00CC3F23"/>
    <w:rsid w:val="00CC4651"/>
    <w:rsid w:val="00CC4B19"/>
    <w:rsid w:val="00CC79F8"/>
    <w:rsid w:val="00CD1B0F"/>
    <w:rsid w:val="00CE018E"/>
    <w:rsid w:val="00CE194A"/>
    <w:rsid w:val="00CE73EF"/>
    <w:rsid w:val="00CE7A4A"/>
    <w:rsid w:val="00CF1018"/>
    <w:rsid w:val="00CF315D"/>
    <w:rsid w:val="00CF5DEB"/>
    <w:rsid w:val="00CF6DB2"/>
    <w:rsid w:val="00D02FAD"/>
    <w:rsid w:val="00D05BB3"/>
    <w:rsid w:val="00D10D12"/>
    <w:rsid w:val="00D10D94"/>
    <w:rsid w:val="00D12BC7"/>
    <w:rsid w:val="00D1343F"/>
    <w:rsid w:val="00D13AA8"/>
    <w:rsid w:val="00D15EDA"/>
    <w:rsid w:val="00D15F68"/>
    <w:rsid w:val="00D2015B"/>
    <w:rsid w:val="00D204AD"/>
    <w:rsid w:val="00D22EFB"/>
    <w:rsid w:val="00D239B5"/>
    <w:rsid w:val="00D23D40"/>
    <w:rsid w:val="00D24FC4"/>
    <w:rsid w:val="00D30B6F"/>
    <w:rsid w:val="00D32996"/>
    <w:rsid w:val="00D32B72"/>
    <w:rsid w:val="00D32E6D"/>
    <w:rsid w:val="00D335D9"/>
    <w:rsid w:val="00D33E99"/>
    <w:rsid w:val="00D36239"/>
    <w:rsid w:val="00D37C7D"/>
    <w:rsid w:val="00D4033C"/>
    <w:rsid w:val="00D4509A"/>
    <w:rsid w:val="00D45504"/>
    <w:rsid w:val="00D45832"/>
    <w:rsid w:val="00D46BAF"/>
    <w:rsid w:val="00D51B2C"/>
    <w:rsid w:val="00D51D92"/>
    <w:rsid w:val="00D5346A"/>
    <w:rsid w:val="00D55767"/>
    <w:rsid w:val="00D5590B"/>
    <w:rsid w:val="00D55E7B"/>
    <w:rsid w:val="00D60A26"/>
    <w:rsid w:val="00D62BE2"/>
    <w:rsid w:val="00D64199"/>
    <w:rsid w:val="00D70259"/>
    <w:rsid w:val="00D71BA0"/>
    <w:rsid w:val="00D71EA8"/>
    <w:rsid w:val="00D722FC"/>
    <w:rsid w:val="00D72540"/>
    <w:rsid w:val="00D74732"/>
    <w:rsid w:val="00D749DF"/>
    <w:rsid w:val="00D76E77"/>
    <w:rsid w:val="00D82755"/>
    <w:rsid w:val="00D82E67"/>
    <w:rsid w:val="00D831AC"/>
    <w:rsid w:val="00D8333E"/>
    <w:rsid w:val="00D86CBC"/>
    <w:rsid w:val="00D87B09"/>
    <w:rsid w:val="00D97926"/>
    <w:rsid w:val="00D97ED3"/>
    <w:rsid w:val="00DA3557"/>
    <w:rsid w:val="00DA40B4"/>
    <w:rsid w:val="00DA4701"/>
    <w:rsid w:val="00DB251B"/>
    <w:rsid w:val="00DB31E0"/>
    <w:rsid w:val="00DB49D7"/>
    <w:rsid w:val="00DB5416"/>
    <w:rsid w:val="00DC086B"/>
    <w:rsid w:val="00DC65F2"/>
    <w:rsid w:val="00DC7876"/>
    <w:rsid w:val="00DC7DD5"/>
    <w:rsid w:val="00DD11DF"/>
    <w:rsid w:val="00DD32E8"/>
    <w:rsid w:val="00DD64EE"/>
    <w:rsid w:val="00DE059B"/>
    <w:rsid w:val="00DE1B63"/>
    <w:rsid w:val="00DE3ED7"/>
    <w:rsid w:val="00DF00C3"/>
    <w:rsid w:val="00DF1291"/>
    <w:rsid w:val="00DF6024"/>
    <w:rsid w:val="00E02C7C"/>
    <w:rsid w:val="00E05522"/>
    <w:rsid w:val="00E056DD"/>
    <w:rsid w:val="00E05A44"/>
    <w:rsid w:val="00E06235"/>
    <w:rsid w:val="00E111B4"/>
    <w:rsid w:val="00E1357F"/>
    <w:rsid w:val="00E1392C"/>
    <w:rsid w:val="00E14007"/>
    <w:rsid w:val="00E16BE8"/>
    <w:rsid w:val="00E20832"/>
    <w:rsid w:val="00E21C8D"/>
    <w:rsid w:val="00E22AC6"/>
    <w:rsid w:val="00E24830"/>
    <w:rsid w:val="00E25F6A"/>
    <w:rsid w:val="00E26219"/>
    <w:rsid w:val="00E2697F"/>
    <w:rsid w:val="00E26A60"/>
    <w:rsid w:val="00E318A6"/>
    <w:rsid w:val="00E32179"/>
    <w:rsid w:val="00E345A2"/>
    <w:rsid w:val="00E41C62"/>
    <w:rsid w:val="00E41EE9"/>
    <w:rsid w:val="00E42031"/>
    <w:rsid w:val="00E43ABD"/>
    <w:rsid w:val="00E44AB6"/>
    <w:rsid w:val="00E461D4"/>
    <w:rsid w:val="00E52AF1"/>
    <w:rsid w:val="00E538E7"/>
    <w:rsid w:val="00E54D0B"/>
    <w:rsid w:val="00E56C53"/>
    <w:rsid w:val="00E575DA"/>
    <w:rsid w:val="00E62285"/>
    <w:rsid w:val="00E62819"/>
    <w:rsid w:val="00E629C6"/>
    <w:rsid w:val="00E70E8C"/>
    <w:rsid w:val="00E71E25"/>
    <w:rsid w:val="00E7204A"/>
    <w:rsid w:val="00E72DFA"/>
    <w:rsid w:val="00E80015"/>
    <w:rsid w:val="00E85873"/>
    <w:rsid w:val="00E9045F"/>
    <w:rsid w:val="00E9115F"/>
    <w:rsid w:val="00E9159C"/>
    <w:rsid w:val="00E92516"/>
    <w:rsid w:val="00E93CC0"/>
    <w:rsid w:val="00EA0D4F"/>
    <w:rsid w:val="00EA38E1"/>
    <w:rsid w:val="00EA405B"/>
    <w:rsid w:val="00EA4AF6"/>
    <w:rsid w:val="00EA7BE6"/>
    <w:rsid w:val="00EB0CF9"/>
    <w:rsid w:val="00EB20A8"/>
    <w:rsid w:val="00EB27D3"/>
    <w:rsid w:val="00EB360F"/>
    <w:rsid w:val="00EB4C26"/>
    <w:rsid w:val="00EB6134"/>
    <w:rsid w:val="00EB7649"/>
    <w:rsid w:val="00EB7980"/>
    <w:rsid w:val="00EB7F1F"/>
    <w:rsid w:val="00EC1A6C"/>
    <w:rsid w:val="00EC282C"/>
    <w:rsid w:val="00EC3C82"/>
    <w:rsid w:val="00EC3F3D"/>
    <w:rsid w:val="00EC4507"/>
    <w:rsid w:val="00EC45FA"/>
    <w:rsid w:val="00EC46E1"/>
    <w:rsid w:val="00EC6D63"/>
    <w:rsid w:val="00ED315D"/>
    <w:rsid w:val="00ED5886"/>
    <w:rsid w:val="00ED5CAB"/>
    <w:rsid w:val="00ED7509"/>
    <w:rsid w:val="00ED7D5B"/>
    <w:rsid w:val="00EE38AF"/>
    <w:rsid w:val="00EE3936"/>
    <w:rsid w:val="00EE7029"/>
    <w:rsid w:val="00EE7100"/>
    <w:rsid w:val="00EF254B"/>
    <w:rsid w:val="00EF264D"/>
    <w:rsid w:val="00EF26FE"/>
    <w:rsid w:val="00EF2EEA"/>
    <w:rsid w:val="00EF4FF2"/>
    <w:rsid w:val="00F026FF"/>
    <w:rsid w:val="00F03AFC"/>
    <w:rsid w:val="00F03E1E"/>
    <w:rsid w:val="00F071DE"/>
    <w:rsid w:val="00F074DD"/>
    <w:rsid w:val="00F26325"/>
    <w:rsid w:val="00F26B2F"/>
    <w:rsid w:val="00F34082"/>
    <w:rsid w:val="00F3432F"/>
    <w:rsid w:val="00F358EA"/>
    <w:rsid w:val="00F42246"/>
    <w:rsid w:val="00F45F54"/>
    <w:rsid w:val="00F507A1"/>
    <w:rsid w:val="00F52A15"/>
    <w:rsid w:val="00F52CFA"/>
    <w:rsid w:val="00F53EA2"/>
    <w:rsid w:val="00F5592F"/>
    <w:rsid w:val="00F567C9"/>
    <w:rsid w:val="00F56BBD"/>
    <w:rsid w:val="00F606BA"/>
    <w:rsid w:val="00F63DA3"/>
    <w:rsid w:val="00F66CA5"/>
    <w:rsid w:val="00F67076"/>
    <w:rsid w:val="00F71216"/>
    <w:rsid w:val="00F713E9"/>
    <w:rsid w:val="00F74250"/>
    <w:rsid w:val="00F74630"/>
    <w:rsid w:val="00F774C5"/>
    <w:rsid w:val="00F81AA0"/>
    <w:rsid w:val="00F82414"/>
    <w:rsid w:val="00F84841"/>
    <w:rsid w:val="00F87CA1"/>
    <w:rsid w:val="00F9122A"/>
    <w:rsid w:val="00F91233"/>
    <w:rsid w:val="00FA4340"/>
    <w:rsid w:val="00FA4E97"/>
    <w:rsid w:val="00FA66FF"/>
    <w:rsid w:val="00FA6D2C"/>
    <w:rsid w:val="00FB2B61"/>
    <w:rsid w:val="00FB5BF6"/>
    <w:rsid w:val="00FC5A4A"/>
    <w:rsid w:val="00FC7272"/>
    <w:rsid w:val="00FC779A"/>
    <w:rsid w:val="00FD0AFC"/>
    <w:rsid w:val="00FD39D5"/>
    <w:rsid w:val="00FD3C44"/>
    <w:rsid w:val="00FD69D4"/>
    <w:rsid w:val="00FD743F"/>
    <w:rsid w:val="00FE3739"/>
    <w:rsid w:val="00FF0D22"/>
    <w:rsid w:val="00FF4C07"/>
    <w:rsid w:val="00FF5C51"/>
    <w:rsid w:val="00FF7D8E"/>
    <w:rsid w:val="0E056148"/>
    <w:rsid w:val="19BDA362"/>
    <w:rsid w:val="1ACD3153"/>
    <w:rsid w:val="1C7E4AB9"/>
    <w:rsid w:val="1CC4A369"/>
    <w:rsid w:val="20DC2F26"/>
    <w:rsid w:val="24C51EEC"/>
    <w:rsid w:val="2B7B041C"/>
    <w:rsid w:val="2C31274E"/>
    <w:rsid w:val="2C524A29"/>
    <w:rsid w:val="4000A0F3"/>
    <w:rsid w:val="56E64F4E"/>
    <w:rsid w:val="60B79C12"/>
    <w:rsid w:val="6A90348E"/>
    <w:rsid w:val="707A8C65"/>
    <w:rsid w:val="74F1D828"/>
    <w:rsid w:val="75A6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AB29B311-4E99-457E-B31E-C7A2EC10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A92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2FE5"/>
  </w:style>
  <w:style w:type="character" w:customStyle="1" w:styleId="eop">
    <w:name w:val="eop"/>
    <w:basedOn w:val="DefaultParagraphFont"/>
    <w:rsid w:val="00A92FE5"/>
  </w:style>
  <w:style w:type="character" w:customStyle="1" w:styleId="UnresolvedMention1">
    <w:name w:val="Unresolved Mention1"/>
    <w:basedOn w:val="DefaultParagraphFont"/>
    <w:uiPriority w:val="99"/>
    <w:unhideWhenUsed/>
    <w:rsid w:val="001E70D5"/>
    <w:rPr>
      <w:color w:val="605E5C"/>
      <w:shd w:val="clear" w:color="auto" w:fill="E1DFDD"/>
    </w:rPr>
  </w:style>
  <w:style w:type="character" w:customStyle="1" w:styleId="Mention1">
    <w:name w:val="Mention1"/>
    <w:basedOn w:val="DefaultParagraphFont"/>
    <w:uiPriority w:val="99"/>
    <w:unhideWhenUsed/>
    <w:rsid w:val="001E70D5"/>
    <w:rPr>
      <w:color w:val="2B579A"/>
      <w:shd w:val="clear" w:color="auto" w:fill="E1DFDD"/>
    </w:rPr>
  </w:style>
  <w:style w:type="character" w:customStyle="1" w:styleId="UnresolvedMention2">
    <w:name w:val="Unresolved Mention2"/>
    <w:basedOn w:val="DefaultParagraphFont"/>
    <w:uiPriority w:val="99"/>
    <w:unhideWhenUsed/>
    <w:rsid w:val="006A4D16"/>
    <w:rPr>
      <w:color w:val="605E5C"/>
      <w:shd w:val="clear" w:color="auto" w:fill="E1DFDD"/>
    </w:rPr>
  </w:style>
  <w:style w:type="character" w:customStyle="1" w:styleId="Mention2">
    <w:name w:val="Mention2"/>
    <w:basedOn w:val="DefaultParagraphFont"/>
    <w:uiPriority w:val="99"/>
    <w:unhideWhenUsed/>
    <w:rsid w:val="006A4D16"/>
    <w:rPr>
      <w:color w:val="2B579A"/>
      <w:shd w:val="clear" w:color="auto" w:fill="E1DFDD"/>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02057296">
      <w:bodyDiv w:val="1"/>
      <w:marLeft w:val="0"/>
      <w:marRight w:val="0"/>
      <w:marTop w:val="0"/>
      <w:marBottom w:val="0"/>
      <w:divBdr>
        <w:top w:val="none" w:sz="0" w:space="0" w:color="auto"/>
        <w:left w:val="none" w:sz="0" w:space="0" w:color="auto"/>
        <w:bottom w:val="none" w:sz="0" w:space="0" w:color="auto"/>
        <w:right w:val="none" w:sz="0" w:space="0" w:color="auto"/>
      </w:divBdr>
      <w:divsChild>
        <w:div w:id="588584601">
          <w:marLeft w:val="0"/>
          <w:marRight w:val="0"/>
          <w:marTop w:val="0"/>
          <w:marBottom w:val="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56021836">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55310440">
      <w:bodyDiv w:val="1"/>
      <w:marLeft w:val="0"/>
      <w:marRight w:val="0"/>
      <w:marTop w:val="0"/>
      <w:marBottom w:val="0"/>
      <w:divBdr>
        <w:top w:val="none" w:sz="0" w:space="0" w:color="auto"/>
        <w:left w:val="none" w:sz="0" w:space="0" w:color="auto"/>
        <w:bottom w:val="none" w:sz="0" w:space="0" w:color="auto"/>
        <w:right w:val="none" w:sz="0" w:space="0" w:color="auto"/>
      </w:divBdr>
      <w:divsChild>
        <w:div w:id="1004279944">
          <w:marLeft w:val="0"/>
          <w:marRight w:val="0"/>
          <w:marTop w:val="0"/>
          <w:marBottom w:val="0"/>
          <w:divBdr>
            <w:top w:val="none" w:sz="0" w:space="0" w:color="auto"/>
            <w:left w:val="none" w:sz="0" w:space="0" w:color="auto"/>
            <w:bottom w:val="none" w:sz="0" w:space="0" w:color="auto"/>
            <w:right w:val="none" w:sz="0" w:space="0" w:color="auto"/>
          </w:divBdr>
        </w:div>
        <w:div w:id="1356926097">
          <w:marLeft w:val="0"/>
          <w:marRight w:val="0"/>
          <w:marTop w:val="0"/>
          <w:marBottom w:val="0"/>
          <w:divBdr>
            <w:top w:val="none" w:sz="0" w:space="0" w:color="auto"/>
            <w:left w:val="none" w:sz="0" w:space="0" w:color="auto"/>
            <w:bottom w:val="none" w:sz="0" w:space="0" w:color="auto"/>
            <w:right w:val="none" w:sz="0" w:space="0" w:color="auto"/>
          </w:divBdr>
          <w:divsChild>
            <w:div w:id="436751261">
              <w:marLeft w:val="0"/>
              <w:marRight w:val="0"/>
              <w:marTop w:val="0"/>
              <w:marBottom w:val="0"/>
              <w:divBdr>
                <w:top w:val="none" w:sz="0" w:space="0" w:color="auto"/>
                <w:left w:val="none" w:sz="0" w:space="0" w:color="auto"/>
                <w:bottom w:val="none" w:sz="0" w:space="0" w:color="auto"/>
                <w:right w:val="none" w:sz="0" w:space="0" w:color="auto"/>
              </w:divBdr>
            </w:div>
            <w:div w:id="1417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98553971">
      <w:bodyDiv w:val="1"/>
      <w:marLeft w:val="0"/>
      <w:marRight w:val="0"/>
      <w:marTop w:val="0"/>
      <w:marBottom w:val="0"/>
      <w:divBdr>
        <w:top w:val="none" w:sz="0" w:space="0" w:color="auto"/>
        <w:left w:val="none" w:sz="0" w:space="0" w:color="auto"/>
        <w:bottom w:val="none" w:sz="0" w:space="0" w:color="auto"/>
        <w:right w:val="none" w:sz="0" w:space="0" w:color="auto"/>
      </w:divBdr>
      <w:divsChild>
        <w:div w:id="1617447893">
          <w:marLeft w:val="0"/>
          <w:marRight w:val="0"/>
          <w:marTop w:val="0"/>
          <w:marBottom w:val="0"/>
          <w:divBdr>
            <w:top w:val="none" w:sz="0" w:space="0" w:color="auto"/>
            <w:left w:val="none" w:sz="0" w:space="0" w:color="auto"/>
            <w:bottom w:val="none" w:sz="0" w:space="0" w:color="auto"/>
            <w:right w:val="none" w:sz="0" w:space="0" w:color="auto"/>
          </w:divBdr>
        </w:div>
      </w:divsChild>
    </w:div>
    <w:div w:id="1481772363">
      <w:bodyDiv w:val="1"/>
      <w:marLeft w:val="0"/>
      <w:marRight w:val="0"/>
      <w:marTop w:val="0"/>
      <w:marBottom w:val="0"/>
      <w:divBdr>
        <w:top w:val="none" w:sz="0" w:space="0" w:color="auto"/>
        <w:left w:val="none" w:sz="0" w:space="0" w:color="auto"/>
        <w:bottom w:val="none" w:sz="0" w:space="0" w:color="auto"/>
        <w:right w:val="none" w:sz="0" w:space="0" w:color="auto"/>
      </w:divBdr>
      <w:divsChild>
        <w:div w:id="86389157">
          <w:marLeft w:val="0"/>
          <w:marRight w:val="0"/>
          <w:marTop w:val="0"/>
          <w:marBottom w:val="0"/>
          <w:divBdr>
            <w:top w:val="none" w:sz="0" w:space="0" w:color="auto"/>
            <w:left w:val="none" w:sz="0" w:space="0" w:color="auto"/>
            <w:bottom w:val="none" w:sz="0" w:space="0" w:color="auto"/>
            <w:right w:val="none" w:sz="0" w:space="0" w:color="auto"/>
          </w:divBdr>
        </w:div>
        <w:div w:id="459955092">
          <w:marLeft w:val="0"/>
          <w:marRight w:val="0"/>
          <w:marTop w:val="0"/>
          <w:marBottom w:val="0"/>
          <w:divBdr>
            <w:top w:val="none" w:sz="0" w:space="0" w:color="auto"/>
            <w:left w:val="none" w:sz="0" w:space="0" w:color="auto"/>
            <w:bottom w:val="none" w:sz="0" w:space="0" w:color="auto"/>
            <w:right w:val="none" w:sz="0" w:space="0" w:color="auto"/>
          </w:divBdr>
        </w:div>
        <w:div w:id="619847829">
          <w:marLeft w:val="0"/>
          <w:marRight w:val="0"/>
          <w:marTop w:val="0"/>
          <w:marBottom w:val="0"/>
          <w:divBdr>
            <w:top w:val="none" w:sz="0" w:space="0" w:color="auto"/>
            <w:left w:val="none" w:sz="0" w:space="0" w:color="auto"/>
            <w:bottom w:val="none" w:sz="0" w:space="0" w:color="auto"/>
            <w:right w:val="none" w:sz="0" w:space="0" w:color="auto"/>
          </w:divBdr>
        </w:div>
      </w:divsChild>
    </w:div>
    <w:div w:id="1960797326">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9">
          <w:marLeft w:val="0"/>
          <w:marRight w:val="0"/>
          <w:marTop w:val="0"/>
          <w:marBottom w:val="0"/>
          <w:divBdr>
            <w:top w:val="none" w:sz="0" w:space="0" w:color="auto"/>
            <w:left w:val="none" w:sz="0" w:space="0" w:color="auto"/>
            <w:bottom w:val="none" w:sz="0" w:space="0" w:color="auto"/>
            <w:right w:val="none" w:sz="0" w:space="0" w:color="auto"/>
          </w:divBdr>
        </w:div>
      </w:divsChild>
    </w:div>
    <w:div w:id="2041127265">
      <w:bodyDiv w:val="1"/>
      <w:marLeft w:val="0"/>
      <w:marRight w:val="0"/>
      <w:marTop w:val="0"/>
      <w:marBottom w:val="0"/>
      <w:divBdr>
        <w:top w:val="none" w:sz="0" w:space="0" w:color="auto"/>
        <w:left w:val="none" w:sz="0" w:space="0" w:color="auto"/>
        <w:bottom w:val="none" w:sz="0" w:space="0" w:color="auto"/>
        <w:right w:val="none" w:sz="0" w:space="0" w:color="auto"/>
      </w:divBdr>
      <w:divsChild>
        <w:div w:id="1169373561">
          <w:marLeft w:val="0"/>
          <w:marRight w:val="0"/>
          <w:marTop w:val="0"/>
          <w:marBottom w:val="0"/>
          <w:divBdr>
            <w:top w:val="none" w:sz="0" w:space="0" w:color="auto"/>
            <w:left w:val="none" w:sz="0" w:space="0" w:color="auto"/>
            <w:bottom w:val="none" w:sz="0" w:space="0" w:color="auto"/>
            <w:right w:val="none" w:sz="0" w:space="0" w:color="auto"/>
          </w:divBdr>
        </w:div>
      </w:divsChild>
    </w:div>
    <w:div w:id="2121952407">
      <w:bodyDiv w:val="1"/>
      <w:marLeft w:val="0"/>
      <w:marRight w:val="0"/>
      <w:marTop w:val="0"/>
      <w:marBottom w:val="0"/>
      <w:divBdr>
        <w:top w:val="none" w:sz="0" w:space="0" w:color="auto"/>
        <w:left w:val="none" w:sz="0" w:space="0" w:color="auto"/>
        <w:bottom w:val="none" w:sz="0" w:space="0" w:color="auto"/>
        <w:right w:val="none" w:sz="0" w:space="0" w:color="auto"/>
      </w:divBdr>
      <w:divsChild>
        <w:div w:id="1058627621">
          <w:marLeft w:val="0"/>
          <w:marRight w:val="0"/>
          <w:marTop w:val="0"/>
          <w:marBottom w:val="0"/>
          <w:divBdr>
            <w:top w:val="none" w:sz="0" w:space="0" w:color="auto"/>
            <w:left w:val="none" w:sz="0" w:space="0" w:color="auto"/>
            <w:bottom w:val="none" w:sz="0" w:space="0" w:color="auto"/>
            <w:right w:val="none" w:sz="0" w:space="0" w:color="auto"/>
          </w:divBdr>
        </w:div>
        <w:div w:id="1653366799">
          <w:marLeft w:val="0"/>
          <w:marRight w:val="0"/>
          <w:marTop w:val="0"/>
          <w:marBottom w:val="0"/>
          <w:divBdr>
            <w:top w:val="none" w:sz="0" w:space="0" w:color="auto"/>
            <w:left w:val="none" w:sz="0" w:space="0" w:color="auto"/>
            <w:bottom w:val="none" w:sz="0" w:space="0" w:color="auto"/>
            <w:right w:val="none" w:sz="0" w:space="0" w:color="auto"/>
          </w:divBdr>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8" ma:contentTypeDescription="Create a new document." ma:contentTypeScope="" ma:versionID="f71aa58cc2de555b7849287a43e8f072">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ea5f1ce1965ae8c5a252e9aa22560e5"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C5C9960C-FA8B-48AC-A6CF-FD0D719D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1E7AF-04F4-49A3-BC16-7708BFC4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Bigelow</dc:creator>
  <cp:keywords/>
  <cp:lastModifiedBy>Daron Holman</cp:lastModifiedBy>
  <cp:revision>7</cp:revision>
  <dcterms:created xsi:type="dcterms:W3CDTF">2020-04-17T23:47:00Z</dcterms:created>
  <dcterms:modified xsi:type="dcterms:W3CDTF">2020-04-20T13:50:00Z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