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5268AA0">
      <w:pPr>
        <w:rPr>
          <w:b/>
        </w:rPr>
      </w:pPr>
    </w:p>
    <w:p w:rsidR="0054255A" w:rsidRPr="00B13297" w:rsidP="00B13297" w14:paraId="62DEA0B8" w14:textId="3AE3C90E">
      <w:pPr>
        <w:pStyle w:val="ReportCover-Title"/>
        <w:jc w:val="center"/>
        <w:rPr>
          <w:rFonts w:ascii="Arial" w:hAnsi="Arial" w:cs="Arial"/>
          <w:color w:val="auto"/>
        </w:rPr>
      </w:pPr>
      <w:r>
        <w:rPr>
          <w:rFonts w:ascii="Arial" w:eastAsia="Arial Unicode MS" w:hAnsi="Arial" w:cs="Arial"/>
          <w:noProof/>
          <w:color w:val="auto"/>
        </w:rPr>
        <w:t>Technical Assistance</w:t>
      </w:r>
      <w:r w:rsidR="00020C66">
        <w:rPr>
          <w:rFonts w:ascii="Arial" w:eastAsia="Arial Unicode MS" w:hAnsi="Arial" w:cs="Arial"/>
          <w:noProof/>
          <w:color w:val="auto"/>
        </w:rPr>
        <w:t xml:space="preserve"> Listening Sessions</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4AB7BE13">
      <w:pPr>
        <w:pStyle w:val="ReportCover-Date"/>
        <w:jc w:val="center"/>
        <w:rPr>
          <w:rFonts w:ascii="Arial" w:hAnsi="Arial" w:cs="Arial"/>
          <w:color w:val="auto"/>
        </w:rPr>
      </w:pPr>
      <w:r>
        <w:rPr>
          <w:rFonts w:ascii="Arial" w:hAnsi="Arial" w:cs="Arial"/>
          <w:color w:val="auto"/>
        </w:rPr>
        <w:t>January</w:t>
      </w:r>
      <w:r w:rsidR="00F66C5C">
        <w:rPr>
          <w:rFonts w:ascii="Arial" w:hAnsi="Arial" w:cs="Arial"/>
          <w:color w:val="auto"/>
        </w:rPr>
        <w:t xml:space="preserve"> </w:t>
      </w:r>
      <w:r w:rsidR="00020C66">
        <w:rPr>
          <w:rFonts w:ascii="Arial" w:hAnsi="Arial" w:cs="Arial"/>
          <w:color w:val="auto"/>
        </w:rPr>
        <w:t>202</w:t>
      </w:r>
      <w:r w:rsidR="00773392">
        <w:rPr>
          <w:rFonts w:ascii="Arial" w:hAnsi="Arial" w:cs="Arial"/>
          <w:color w:val="auto"/>
        </w:rPr>
        <w:t>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4232E1C3">
      <w:pPr>
        <w:spacing w:after="0" w:line="240" w:lineRule="auto"/>
        <w:jc w:val="center"/>
        <w:rPr>
          <w:rFonts w:ascii="Arial" w:hAnsi="Arial" w:cs="Arial"/>
        </w:rPr>
      </w:pPr>
      <w:r w:rsidRPr="00B13297">
        <w:rPr>
          <w:rFonts w:ascii="Arial" w:hAnsi="Arial" w:cs="Arial"/>
        </w:rPr>
        <w:t>Project Officers:</w:t>
      </w:r>
      <w:r w:rsidR="00946882">
        <w:rPr>
          <w:rFonts w:ascii="Arial" w:hAnsi="Arial" w:cs="Arial"/>
        </w:rPr>
        <w:t xml:space="preserve"> Siri Warkentien</w:t>
      </w:r>
      <w:r w:rsidR="00DC6DCC">
        <w:rPr>
          <w:rFonts w:ascii="Arial" w:hAnsi="Arial" w:cs="Arial"/>
        </w:rPr>
        <w:t>, Marie Lawrence</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162255" w14:paraId="00321FF0" w14:textId="5A1B04E1">
      <w:pPr>
        <w:pStyle w:val="ListParagraph"/>
        <w:numPr>
          <w:ilvl w:val="0"/>
          <w:numId w:val="3"/>
        </w:numPr>
        <w:spacing w:after="0"/>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906F6A" w:rsidRPr="00BD7963" w:rsidP="00162255" w14:paraId="51CAFB20" w14:textId="5981B6B3">
      <w:pPr>
        <w:spacing w:after="0"/>
      </w:pPr>
    </w:p>
    <w:p w:rsidR="00BD7963" w:rsidRPr="00BD7963" w:rsidP="00162255" w14:paraId="3F249A25" w14:textId="77777777">
      <w:pPr>
        <w:pStyle w:val="ListParagraph"/>
        <w:numPr>
          <w:ilvl w:val="0"/>
          <w:numId w:val="3"/>
        </w:numPr>
        <w:spacing w:after="0"/>
      </w:pPr>
      <w:r w:rsidRPr="00906F6A">
        <w:rPr>
          <w:b/>
        </w:rPr>
        <w:t xml:space="preserve">Description of Request: </w:t>
      </w:r>
    </w:p>
    <w:p w:rsidR="00946882" w:rsidP="001A5A0D" w14:paraId="3BED6B64" w14:textId="1DBEF518">
      <w:pPr>
        <w:pStyle w:val="ListParagraph"/>
        <w:spacing w:line="240" w:lineRule="auto"/>
        <w:rPr>
          <w:rFonts w:eastAsia="Calibri" w:cs="Arial"/>
        </w:rPr>
      </w:pPr>
      <w:r>
        <w:rPr>
          <w:rFonts w:cs="Calibri"/>
        </w:rPr>
        <w:t xml:space="preserve">The Office of Planning, Research, and Evaluation (OPRE) within the Administration for Children and Families (ACF) plans to conduct a series of </w:t>
      </w:r>
      <w:r w:rsidR="005A1CA5">
        <w:rPr>
          <w:rFonts w:cs="Calibri"/>
        </w:rPr>
        <w:t xml:space="preserve">virtual </w:t>
      </w:r>
      <w:r>
        <w:rPr>
          <w:rFonts w:cs="Calibri"/>
        </w:rPr>
        <w:t xml:space="preserve">listening sessions </w:t>
      </w:r>
      <w:r w:rsidR="005A1CA5">
        <w:t>designed</w:t>
      </w:r>
      <w:r w:rsidRPr="00D53BEE" w:rsidR="005A1CA5">
        <w:t xml:space="preserve"> to </w:t>
      </w:r>
      <w:r w:rsidR="005A1CA5">
        <w:t>gather the input and perspectives of multiple</w:t>
      </w:r>
      <w:r w:rsidRPr="00D53BEE" w:rsidR="005A1CA5">
        <w:t xml:space="preserve"> </w:t>
      </w:r>
      <w:r w:rsidR="005A1CA5">
        <w:t>constituency</w:t>
      </w:r>
      <w:r w:rsidRPr="00D53BEE" w:rsidR="005A1CA5">
        <w:t xml:space="preserve"> groups to inform ACF’s understanding of the </w:t>
      </w:r>
      <w:r w:rsidR="005A1CA5">
        <w:t>technical assistance</w:t>
      </w:r>
      <w:r w:rsidRPr="00D53BEE" w:rsidR="005A1CA5">
        <w:t xml:space="preserve"> </w:t>
      </w:r>
      <w:r w:rsidR="008A7DA0">
        <w:t xml:space="preserve">(TA) </w:t>
      </w:r>
      <w:r w:rsidRPr="00D53BEE" w:rsidR="005A1CA5">
        <w:t>needs</w:t>
      </w:r>
      <w:r w:rsidR="005A1CA5">
        <w:t xml:space="preserve">, challenges, and opportunities </w:t>
      </w:r>
      <w:r w:rsidRPr="00D53BEE" w:rsidR="005A1CA5">
        <w:t>in the field.</w:t>
      </w:r>
      <w:r>
        <w:rPr>
          <w:rFonts w:cs="Calibri"/>
        </w:rPr>
        <w:t xml:space="preserve"> </w:t>
      </w:r>
      <w:r w:rsidR="008A7DA0">
        <w:rPr>
          <w:rFonts w:cs="Calibri"/>
        </w:rPr>
        <w:t>G</w:t>
      </w:r>
      <w:r w:rsidR="005A1CA5">
        <w:rPr>
          <w:rFonts w:cs="Calibri"/>
        </w:rPr>
        <w:t>roups include</w:t>
      </w:r>
      <w:r>
        <w:rPr>
          <w:rFonts w:cs="Calibri"/>
        </w:rPr>
        <w:t xml:space="preserve"> current </w:t>
      </w:r>
      <w:r w:rsidR="008A7DA0">
        <w:t>TA</w:t>
      </w:r>
      <w:r w:rsidR="005A1CA5">
        <w:rPr>
          <w:rFonts w:cs="Calibri"/>
        </w:rPr>
        <w:t xml:space="preserve"> </w:t>
      </w:r>
      <w:r>
        <w:rPr>
          <w:rFonts w:cs="Calibri"/>
        </w:rPr>
        <w:t xml:space="preserve">providers; academic and other researchers; state, local, and tribal </w:t>
      </w:r>
      <w:r w:rsidR="005A1CA5">
        <w:rPr>
          <w:rFonts w:cs="Calibri"/>
        </w:rPr>
        <w:t xml:space="preserve">TANF </w:t>
      </w:r>
      <w:r>
        <w:rPr>
          <w:rFonts w:cs="Calibri"/>
        </w:rPr>
        <w:t xml:space="preserve">administrators; </w:t>
      </w:r>
      <w:r>
        <w:rPr>
          <w:rFonts w:eastAsia="Calibri" w:cs="Arial"/>
        </w:rPr>
        <w:t>o</w:t>
      </w:r>
      <w:r w:rsidRPr="00FA2B7A">
        <w:rPr>
          <w:rFonts w:eastAsia="Calibri" w:cs="Arial"/>
        </w:rPr>
        <w:t>rganizations serving TANF</w:t>
      </w:r>
      <w:r w:rsidR="005A1CA5">
        <w:rPr>
          <w:rFonts w:eastAsia="Calibri" w:cs="Arial"/>
        </w:rPr>
        <w:t>-</w:t>
      </w:r>
      <w:r w:rsidRPr="00FA2B7A">
        <w:rPr>
          <w:rFonts w:eastAsia="Calibri" w:cs="Arial"/>
        </w:rPr>
        <w:t xml:space="preserve">eligible populations through human services programs (particularly </w:t>
      </w:r>
      <w:r>
        <w:rPr>
          <w:rFonts w:eastAsia="Calibri" w:cs="Arial"/>
        </w:rPr>
        <w:t>e</w:t>
      </w:r>
      <w:r w:rsidRPr="00FA2B7A">
        <w:rPr>
          <w:rFonts w:eastAsia="Calibri" w:cs="Arial"/>
        </w:rPr>
        <w:t>mployment and training programs)</w:t>
      </w:r>
      <w:r>
        <w:rPr>
          <w:rFonts w:eastAsia="Calibri" w:cs="Arial"/>
        </w:rPr>
        <w:t xml:space="preserve">; </w:t>
      </w:r>
      <w:r w:rsidR="00467562">
        <w:rPr>
          <w:rFonts w:eastAsia="Calibri" w:cs="Arial"/>
        </w:rPr>
        <w:t xml:space="preserve">and </w:t>
      </w:r>
      <w:r>
        <w:rPr>
          <w:rFonts w:eastAsia="Calibri" w:cs="Arial"/>
        </w:rPr>
        <w:t>practitioners and frontline staff</w:t>
      </w:r>
      <w:r w:rsidR="00467562">
        <w:rPr>
          <w:rFonts w:eastAsia="Calibri" w:cs="Arial"/>
        </w:rPr>
        <w:t xml:space="preserve">. </w:t>
      </w:r>
      <w:r w:rsidRPr="00D53BEE" w:rsidR="005A1CA5">
        <w:t xml:space="preserve">Through these sessions, ACF seeks to broaden </w:t>
      </w:r>
      <w:r w:rsidR="00497BF4">
        <w:t>its</w:t>
      </w:r>
      <w:r w:rsidRPr="00D53BEE" w:rsidR="005A1CA5">
        <w:t xml:space="preserve"> </w:t>
      </w:r>
      <w:r w:rsidR="005A1CA5">
        <w:t>understanding</w:t>
      </w:r>
      <w:r w:rsidRPr="00D53BEE" w:rsidR="005A1CA5">
        <w:t xml:space="preserve"> of </w:t>
      </w:r>
      <w:r w:rsidR="005A1CA5">
        <w:t xml:space="preserve">both programmatic </w:t>
      </w:r>
      <w:r w:rsidR="008A7DA0">
        <w:t>TA</w:t>
      </w:r>
      <w:r w:rsidR="005A1CA5">
        <w:t xml:space="preserve"> and research- and evaluation-related </w:t>
      </w:r>
      <w:r w:rsidR="008A7DA0">
        <w:t>TA</w:t>
      </w:r>
      <w:r w:rsidR="005A1CA5">
        <w:t xml:space="preserve"> for TANF agencies and human services programs that can improve programming and services. </w:t>
      </w:r>
      <w:r w:rsidR="008A7DA0">
        <w:t>S</w:t>
      </w:r>
      <w:r w:rsidRPr="00946882" w:rsidR="00217714">
        <w:rPr>
          <w:rFonts w:cs="Calibri"/>
        </w:rPr>
        <w:t>essions w</w:t>
      </w:r>
      <w:r w:rsidR="005A1CA5">
        <w:rPr>
          <w:rFonts w:cs="Calibri"/>
        </w:rPr>
        <w:t>ill</w:t>
      </w:r>
      <w:r w:rsidRPr="00946882" w:rsidR="00217714">
        <w:rPr>
          <w:rFonts w:cs="Calibri"/>
        </w:rPr>
        <w:t xml:space="preserve"> be structured to facilitate group discussion and the ability to obtain detailed feedback from all participants.</w:t>
      </w:r>
      <w:r w:rsidR="00217714">
        <w:rPr>
          <w:rFonts w:cs="Calibri"/>
        </w:rPr>
        <w:t xml:space="preserve"> </w:t>
      </w:r>
      <w:r w:rsidR="005A1CA5">
        <w:rPr>
          <w:rFonts w:cs="Calibri"/>
        </w:rPr>
        <w:t xml:space="preserve">Information shared during these listening sessions </w:t>
      </w:r>
      <w:r w:rsidR="005A1CA5">
        <w:t>will inform strategies for ACF’s future provision of technical assistance</w:t>
      </w:r>
      <w:r w:rsidR="00217714">
        <w:rPr>
          <w:rFonts w:cs="Calibri"/>
        </w:rPr>
        <w:t xml:space="preserve">. </w:t>
      </w:r>
      <w:r w:rsidR="00B3652D">
        <w:rPr>
          <w:rFonts w:cs="Calibri"/>
        </w:rPr>
        <w:t xml:space="preserve">We do not intend for this information to be used </w:t>
      </w:r>
      <w:r w:rsidRPr="006E65E7" w:rsidR="00B3652D">
        <w:rPr>
          <w:rFonts w:cs="Calibri"/>
        </w:rPr>
        <w:t xml:space="preserve">as the </w:t>
      </w:r>
      <w:r w:rsidR="00B3652D">
        <w:rPr>
          <w:rFonts w:cs="Calibri"/>
        </w:rPr>
        <w:t>principal basis for public policy decisions.</w:t>
      </w:r>
      <w:r>
        <w:rPr>
          <w:rFonts w:cs="Calibri"/>
        </w:rPr>
        <w:t xml:space="preserve"> </w:t>
      </w:r>
    </w:p>
    <w:p w:rsidR="00BD7963" w:rsidP="00BD7963" w14:paraId="0B78AB5D" w14:textId="77777777">
      <w:pPr>
        <w:pStyle w:val="ListParagraph"/>
      </w:pPr>
    </w:p>
    <w:p w:rsidR="00906F6A" w:rsidRPr="009621DE" w:rsidP="001A5A0D" w14:paraId="579C578E" w14:textId="0E993514">
      <w:pPr>
        <w:pStyle w:val="ListParagraph"/>
        <w:numPr>
          <w:ilvl w:val="0"/>
          <w:numId w:val="3"/>
        </w:numPr>
        <w:spacing w:after="0" w:line="240" w:lineRule="auto"/>
        <w:rPr>
          <w:b/>
          <w:bCs/>
        </w:rPr>
      </w:pPr>
      <w:r w:rsidRPr="00906F6A">
        <w:rPr>
          <w:b/>
        </w:rPr>
        <w:t>Time Sensitivity:</w:t>
      </w:r>
      <w:r w:rsidRPr="009621DE">
        <w:rPr>
          <w:b/>
          <w:bCs/>
        </w:rPr>
        <w:t xml:space="preserve"> </w:t>
      </w:r>
      <w:r w:rsidR="009621DE">
        <w:rPr>
          <w:b/>
          <w:bCs/>
        </w:rPr>
        <w:t xml:space="preserve"> </w:t>
      </w:r>
      <w:r w:rsidRPr="00DE76B4" w:rsidR="00DE76B4">
        <w:t xml:space="preserve">To fit within project and contract timeline restraints, the first listening session must be held by mid-February 2023, and all sessions must be completed by July 2023. </w:t>
      </w:r>
      <w:r w:rsidRPr="00DE76B4" w:rsidR="009621DE">
        <w:t xml:space="preserve">The final </w:t>
      </w:r>
      <w:r w:rsidR="00214B27">
        <w:t xml:space="preserve">internal-facing </w:t>
      </w:r>
      <w:r w:rsidR="00162255">
        <w:t>synthesis</w:t>
      </w:r>
      <w:r w:rsidRPr="00DE76B4" w:rsidR="009621DE">
        <w:t xml:space="preserve"> report</w:t>
      </w:r>
      <w:r w:rsidR="00467562">
        <w:t xml:space="preserve"> and a brief public-facing summary</w:t>
      </w:r>
      <w:r w:rsidRPr="00DE76B4" w:rsidR="009621DE">
        <w:t xml:space="preserve"> will be provided </w:t>
      </w:r>
      <w:r w:rsidR="00214B27">
        <w:t xml:space="preserve">to ACF </w:t>
      </w:r>
      <w:r w:rsidRPr="00DE76B4" w:rsidR="009621DE">
        <w:t>in August 2023.</w:t>
      </w:r>
      <w:r w:rsidR="009621DE">
        <w:t xml:space="preserve"> </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217714" w:rsidP="007D0F6E" w14:paraId="2FD549C4" w14:textId="77777777">
      <w:pPr>
        <w:spacing w:after="120" w:line="240" w:lineRule="auto"/>
        <w:rPr>
          <w:rFonts w:cstheme="minorHAnsi"/>
        </w:rPr>
      </w:pPr>
      <w:r w:rsidRPr="00624DDC">
        <w:rPr>
          <w:b/>
        </w:rPr>
        <w:t>A1</w:t>
      </w:r>
      <w:r>
        <w:t>.</w:t>
      </w:r>
      <w:r>
        <w:tab/>
      </w:r>
      <w:r w:rsidRPr="004328A4" w:rsidR="004E5778">
        <w:rPr>
          <w:b/>
        </w:rPr>
        <w:t>Necessity for Collection</w:t>
      </w:r>
      <w:r w:rsidR="004E5778">
        <w:t xml:space="preserve"> </w:t>
      </w:r>
      <w:r w:rsidRPr="009621DE" w:rsidR="009621DE">
        <w:rPr>
          <w:rFonts w:cstheme="minorHAnsi"/>
        </w:rPr>
        <w:t xml:space="preserve"> </w:t>
      </w:r>
    </w:p>
    <w:p w:rsidR="00217714" w:rsidP="001A5A0D" w14:paraId="381FD5B9" w14:textId="07102618">
      <w:pPr>
        <w:spacing w:after="120" w:line="240" w:lineRule="auto"/>
        <w:rPr>
          <w:rFonts w:cstheme="minorHAnsi"/>
        </w:rPr>
      </w:pPr>
      <w:r>
        <w:rPr>
          <w:rFonts w:cstheme="minorHAnsi"/>
        </w:rPr>
        <w:t xml:space="preserve">Technical Assistance (TA) is </w:t>
      </w:r>
      <w:r>
        <w:rPr>
          <w:rFonts w:cstheme="minorHAnsi"/>
        </w:rPr>
        <w:t xml:space="preserve">an ongoing support provided to </w:t>
      </w:r>
      <w:r>
        <w:rPr>
          <w:rFonts w:cstheme="minorHAnsi"/>
        </w:rPr>
        <w:t>TANF agencies and other human services programs serving people with low incomes through funding from OPRE and the Office of Family Assistance (OFA).</w:t>
      </w:r>
      <w:r w:rsidR="00F85278">
        <w:rPr>
          <w:rFonts w:cstheme="minorHAnsi"/>
        </w:rPr>
        <w:t xml:space="preserve"> In order to make informed decisions related to TA investments, OPRE and OFA need current information on the experiences, needs, challenges, and opportunities for programmatic TA and research- and evaluation-related TA</w:t>
      </w:r>
      <w:r w:rsidR="001A5A0D">
        <w:rPr>
          <w:rFonts w:cstheme="minorHAnsi"/>
        </w:rPr>
        <w:t xml:space="preserve"> from a wide range of perspectives</w:t>
      </w:r>
      <w:r w:rsidR="00F85278">
        <w:rPr>
          <w:rFonts w:cstheme="minorHAnsi"/>
        </w:rPr>
        <w:t>. Through these sessions, OPRE and OFA will be better positioned to</w:t>
      </w:r>
      <w:r w:rsidR="000C4F38">
        <w:rPr>
          <w:rFonts w:cstheme="minorHAnsi"/>
        </w:rPr>
        <w:t xml:space="preserve"> </w:t>
      </w:r>
      <w:r w:rsidR="00F85278">
        <w:rPr>
          <w:rFonts w:cstheme="minorHAnsi"/>
        </w:rPr>
        <w:t xml:space="preserve">design and deliver TA projects </w:t>
      </w:r>
      <w:r w:rsidR="000C4F38">
        <w:rPr>
          <w:rFonts w:cstheme="minorHAnsi"/>
        </w:rPr>
        <w:t xml:space="preserve">that </w:t>
      </w:r>
      <w:r w:rsidR="001A5A0D">
        <w:rPr>
          <w:rFonts w:cstheme="minorHAnsi"/>
        </w:rPr>
        <w:t>will</w:t>
      </w:r>
      <w:r w:rsidR="000C4F38">
        <w:rPr>
          <w:rFonts w:cstheme="minorHAnsi"/>
        </w:rPr>
        <w:t xml:space="preserve"> be effective </w:t>
      </w:r>
      <w:r w:rsidR="00F85278">
        <w:rPr>
          <w:rFonts w:cstheme="minorHAnsi"/>
        </w:rPr>
        <w:t xml:space="preserve">in </w:t>
      </w:r>
      <w:r w:rsidR="000C4F38">
        <w:rPr>
          <w:rFonts w:cstheme="minorHAnsi"/>
        </w:rPr>
        <w:t>support</w:t>
      </w:r>
      <w:r w:rsidR="00F85278">
        <w:rPr>
          <w:rFonts w:cstheme="minorHAnsi"/>
        </w:rPr>
        <w:t>ing agencies to improve programming</w:t>
      </w:r>
      <w:r w:rsidR="001A5A0D">
        <w:rPr>
          <w:rFonts w:cstheme="minorHAnsi"/>
        </w:rPr>
        <w:t xml:space="preserve">, </w:t>
      </w:r>
      <w:r w:rsidR="00F85278">
        <w:rPr>
          <w:rFonts w:cstheme="minorHAnsi"/>
        </w:rPr>
        <w:t>services</w:t>
      </w:r>
      <w:r w:rsidR="001A5A0D">
        <w:rPr>
          <w:rFonts w:cstheme="minorHAnsi"/>
        </w:rPr>
        <w:t>, and outcomes</w:t>
      </w:r>
      <w:r w:rsidR="00F85278">
        <w:rPr>
          <w:rFonts w:cstheme="minorHAnsi"/>
        </w:rPr>
        <w:t xml:space="preserve"> for</w:t>
      </w:r>
      <w:r w:rsidR="000C4F38">
        <w:rPr>
          <w:rFonts w:cstheme="minorHAnsi"/>
        </w:rPr>
        <w:t xml:space="preserve"> their clients. </w:t>
      </w:r>
      <w:r w:rsidR="001A5A0D">
        <w:rPr>
          <w:rFonts w:cstheme="minorHAnsi"/>
        </w:rPr>
        <w:t xml:space="preserve"> </w:t>
      </w:r>
    </w:p>
    <w:p w:rsidR="004328A4" w:rsidP="001A5A0D" w14:paraId="5CB85B8F" w14:textId="247BB01C">
      <w:pPr>
        <w:spacing w:after="120" w:line="240" w:lineRule="auto"/>
      </w:pPr>
      <w:r w:rsidRPr="009621DE">
        <w:t>There are no legal or administrative requirements that necessitate this collection. ACF is undertaking the collection at the discretion of the agency.</w:t>
      </w:r>
    </w:p>
    <w:p w:rsidR="004328A4" w:rsidP="00A36F17" w14:paraId="55E13569" w14:textId="7F15848D">
      <w:pPr>
        <w:spacing w:after="0" w:line="240" w:lineRule="auto"/>
      </w:pP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1A5A0D" w14:paraId="6DDDCEC8" w14:textId="2DD3EE30">
      <w:pPr>
        <w:spacing w:after="120" w:line="240" w:lineRule="auto"/>
        <w:rPr>
          <w:i/>
        </w:rPr>
      </w:pPr>
      <w:r w:rsidRPr="004328A4">
        <w:rPr>
          <w:i/>
        </w:rPr>
        <w:t xml:space="preserve">Purpose and Use </w:t>
      </w:r>
    </w:p>
    <w:p w:rsidR="00014EDC" w:rsidRPr="00FA5B1A" w:rsidP="001A5A0D" w14:paraId="6A82FB48" w14:textId="5C9E36F2">
      <w:pPr>
        <w:spacing w:line="240" w:lineRule="auto"/>
        <w:rPr>
          <w:rFonts w:cstheme="minorHAnsi"/>
          <w:b/>
        </w:rPr>
      </w:pPr>
      <w:r w:rsidRPr="00FA5B1A">
        <w:rPr>
          <w:rFonts w:cstheme="minorHAnsi"/>
        </w:rPr>
        <w:t xml:space="preserve"> </w:t>
      </w:r>
      <w:r w:rsidRPr="00FA5B1A">
        <w:rPr>
          <w:rFonts w:cstheme="minorHAnsi"/>
        </w:rPr>
        <w:t>This proposed information collection meets the following goals of ACF’s generic clearance for formative data collections for research and evaluation (0970-0356):</w:t>
      </w:r>
    </w:p>
    <w:p w:rsidR="00014EDC" w:rsidP="00525148" w14:paraId="6B675854" w14:textId="551B7071">
      <w:pPr>
        <w:numPr>
          <w:ilvl w:val="0"/>
          <w:numId w:val="14"/>
        </w:numPr>
        <w:spacing w:after="0" w:line="240" w:lineRule="auto"/>
        <w:rPr>
          <w:rFonts w:cstheme="minorHAnsi"/>
        </w:rPr>
      </w:pPr>
      <w:r w:rsidRPr="00FA5B1A">
        <w:rPr>
          <w:rFonts w:cstheme="minorHAnsi"/>
        </w:rPr>
        <w:t>inform the provision of technical assistance.</w:t>
      </w:r>
    </w:p>
    <w:p w:rsidR="009621DE" w:rsidP="009621DE" w14:paraId="18B577B2" w14:textId="54ED140A">
      <w:pPr>
        <w:spacing w:after="0" w:line="240" w:lineRule="auto"/>
        <w:rPr>
          <w:rFonts w:cstheme="minorHAnsi"/>
        </w:rPr>
      </w:pPr>
    </w:p>
    <w:p w:rsidR="00142646" w:rsidP="009621DE" w14:paraId="01658F79" w14:textId="23462206">
      <w:pPr>
        <w:spacing w:after="0" w:line="240" w:lineRule="auto"/>
        <w:rPr>
          <w:rFonts w:cstheme="minorHAnsi"/>
        </w:rPr>
      </w:pPr>
      <w:r>
        <w:rPr>
          <w:rFonts w:cstheme="minorHAnsi"/>
        </w:rPr>
        <w:t xml:space="preserve">The </w:t>
      </w:r>
      <w:r>
        <w:rPr>
          <w:rFonts w:cstheme="minorHAnsi"/>
        </w:rPr>
        <w:t>purpose of the listenin</w:t>
      </w:r>
      <w:r>
        <w:rPr>
          <w:rFonts w:cstheme="minorHAnsi"/>
        </w:rPr>
        <w:t xml:space="preserve">g sessions </w:t>
      </w:r>
      <w:r w:rsidR="00F85278">
        <w:rPr>
          <w:rFonts w:cstheme="minorHAnsi"/>
        </w:rPr>
        <w:t>is to</w:t>
      </w:r>
      <w:r>
        <w:rPr>
          <w:rFonts w:cstheme="minorHAnsi"/>
        </w:rPr>
        <w:t xml:space="preserve"> identify</w:t>
      </w:r>
      <w:r w:rsidR="00620C93">
        <w:rPr>
          <w:rFonts w:cstheme="minorHAnsi"/>
        </w:rPr>
        <w:t xml:space="preserve"> </w:t>
      </w:r>
      <w:r w:rsidR="00620C93">
        <w:t xml:space="preserve">programmatic and research- and evaluation-related technical assistance (TA) </w:t>
      </w:r>
      <w:r w:rsidR="00620C93">
        <w:rPr>
          <w:rFonts w:cstheme="minorHAnsi"/>
        </w:rPr>
        <w:t>needs, challenges, and opportunities</w:t>
      </w:r>
      <w:r w:rsidR="00620C93">
        <w:t xml:space="preserve"> among state and local TANF agencies and other human services programs that serve individuals with low incomes</w:t>
      </w:r>
      <w:r>
        <w:rPr>
          <w:rFonts w:cstheme="minorHAnsi"/>
        </w:rPr>
        <w:t xml:space="preserve">. </w:t>
      </w:r>
    </w:p>
    <w:p w:rsidR="00142646" w:rsidP="009621DE" w14:paraId="419A5176" w14:textId="77777777">
      <w:pPr>
        <w:spacing w:after="0" w:line="240" w:lineRule="auto"/>
        <w:rPr>
          <w:rFonts w:cstheme="minorHAnsi"/>
        </w:rPr>
      </w:pPr>
    </w:p>
    <w:p w:rsidR="009621DE" w:rsidRPr="00FA5B1A" w:rsidP="009621DE" w14:paraId="2626A557" w14:textId="3FE9ECBE">
      <w:pPr>
        <w:spacing w:after="0" w:line="240" w:lineRule="auto"/>
        <w:rPr>
          <w:rFonts w:cstheme="minorHAnsi"/>
        </w:rPr>
      </w:pPr>
      <w:r>
        <w:rPr>
          <w:rFonts w:cstheme="minorHAnsi"/>
        </w:rPr>
        <w:t xml:space="preserve">The listening sessions will </w:t>
      </w:r>
      <w:r w:rsidR="00620C93">
        <w:rPr>
          <w:rFonts w:cstheme="minorHAnsi"/>
        </w:rPr>
        <w:t>allow ACF to hear directly from multiple</w:t>
      </w:r>
      <w:r>
        <w:rPr>
          <w:rFonts w:cstheme="minorHAnsi"/>
        </w:rPr>
        <w:t xml:space="preserve"> </w:t>
      </w:r>
      <w:r w:rsidR="00DC1031">
        <w:rPr>
          <w:rFonts w:cstheme="minorHAnsi"/>
        </w:rPr>
        <w:t>constituency</w:t>
      </w:r>
      <w:r>
        <w:rPr>
          <w:rFonts w:cstheme="minorHAnsi"/>
        </w:rPr>
        <w:t xml:space="preserve"> groups</w:t>
      </w:r>
      <w:r w:rsidR="00620C93">
        <w:rPr>
          <w:rFonts w:cstheme="minorHAnsi"/>
        </w:rPr>
        <w:t>, including TA providers, researchers, TANF administrators and other program providers,</w:t>
      </w:r>
      <w:r w:rsidR="00467562">
        <w:rPr>
          <w:rFonts w:cstheme="minorHAnsi"/>
        </w:rPr>
        <w:t xml:space="preserve"> and</w:t>
      </w:r>
      <w:r w:rsidR="00620C93">
        <w:rPr>
          <w:rFonts w:cstheme="minorHAnsi"/>
        </w:rPr>
        <w:t xml:space="preserve"> practitioners. </w:t>
      </w:r>
      <w:r>
        <w:rPr>
          <w:rFonts w:cstheme="minorHAnsi"/>
        </w:rPr>
        <w:t>Discussion</w:t>
      </w:r>
      <w:r w:rsidR="00620C93">
        <w:rPr>
          <w:rFonts w:cstheme="minorHAnsi"/>
        </w:rPr>
        <w:t xml:space="preserve">s </w:t>
      </w:r>
      <w:r>
        <w:rPr>
          <w:rFonts w:cstheme="minorHAnsi"/>
        </w:rPr>
        <w:t xml:space="preserve">will be tailored to the specific constituency groups </w:t>
      </w:r>
      <w:r w:rsidRPr="00A36F17" w:rsidR="00A36F17">
        <w:rPr>
          <w:rFonts w:cstheme="minorHAnsi"/>
        </w:rPr>
        <w:t xml:space="preserve">to obtain </w:t>
      </w:r>
      <w:r w:rsidR="00620C93">
        <w:rPr>
          <w:rFonts w:cstheme="minorHAnsi"/>
        </w:rPr>
        <w:t xml:space="preserve">detailed </w:t>
      </w:r>
      <w:r w:rsidRPr="00A36F17" w:rsidR="00A36F17">
        <w:rPr>
          <w:rFonts w:cstheme="minorHAnsi"/>
        </w:rPr>
        <w:t>participant feedback</w:t>
      </w:r>
      <w:r w:rsidR="00620C93">
        <w:rPr>
          <w:rFonts w:cstheme="minorHAnsi"/>
        </w:rPr>
        <w:t xml:space="preserve">. </w:t>
      </w:r>
      <w:r>
        <w:rPr>
          <w:rFonts w:cstheme="minorHAnsi"/>
        </w:rPr>
        <w:t xml:space="preserve">The </w:t>
      </w:r>
      <w:r>
        <w:rPr>
          <w:rFonts w:cstheme="minorHAnsi"/>
        </w:rPr>
        <w:t>information collected</w:t>
      </w:r>
      <w:r>
        <w:rPr>
          <w:rFonts w:cstheme="minorHAnsi"/>
        </w:rPr>
        <w:t xml:space="preserve"> </w:t>
      </w:r>
      <w:r w:rsidR="00605955">
        <w:rPr>
          <w:rFonts w:cstheme="minorHAnsi"/>
        </w:rPr>
        <w:t xml:space="preserve">will be used by </w:t>
      </w:r>
      <w:r>
        <w:rPr>
          <w:rFonts w:cstheme="minorHAnsi"/>
        </w:rPr>
        <w:t xml:space="preserve">OPRE and OFA to </w:t>
      </w:r>
      <w:r w:rsidR="00605955">
        <w:rPr>
          <w:rFonts w:cstheme="minorHAnsi"/>
        </w:rPr>
        <w:t xml:space="preserve">guide a field-informed approach to TA provision. </w:t>
      </w:r>
    </w:p>
    <w:p w:rsidR="004328A4" w:rsidRPr="00014EDC" w:rsidP="00DF1291" w14:paraId="36656807" w14:textId="1CC7EE16">
      <w:pPr>
        <w:spacing w:after="0" w:line="240" w:lineRule="auto"/>
        <w:rPr>
          <w:rFonts w:cstheme="minorHAnsi"/>
          <w:i/>
        </w:rPr>
      </w:pPr>
    </w:p>
    <w:p w:rsidR="00A36134" w:rsidRPr="00014EDC" w:rsidP="00A36134" w14:paraId="12840CC4" w14:textId="0C2C1D2D">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DF1291" w14:paraId="5B5CEC90" w14:textId="510C8405">
      <w:pPr>
        <w:spacing w:after="0" w:line="240" w:lineRule="auto"/>
        <w:rPr>
          <w:i/>
        </w:rPr>
      </w:pPr>
      <w:r>
        <w:rPr>
          <w:i/>
        </w:rPr>
        <w:t>Guiding Questions</w:t>
      </w:r>
    </w:p>
    <w:p w:rsidR="00605955" w:rsidRPr="00605955" w:rsidP="007C2A1A" w14:paraId="2738610C" w14:textId="051CAC7E">
      <w:pPr>
        <w:pStyle w:val="ListParagraph"/>
        <w:numPr>
          <w:ilvl w:val="0"/>
          <w:numId w:val="17"/>
        </w:numPr>
        <w:spacing w:after="120"/>
        <w:rPr>
          <w:rFonts w:eastAsia="Calibri" w:cs="Arial"/>
        </w:rPr>
      </w:pPr>
      <w:r>
        <w:t xml:space="preserve">How do participants define and conceptualize programmatic TA and research- and evaluation-related TA? </w:t>
      </w:r>
    </w:p>
    <w:p w:rsidR="00605955" w:rsidRPr="00531A2A" w:rsidP="00605955" w14:paraId="62AB857D" w14:textId="0FDF017E">
      <w:pPr>
        <w:pStyle w:val="ListParagraph"/>
        <w:numPr>
          <w:ilvl w:val="0"/>
          <w:numId w:val="17"/>
        </w:numPr>
        <w:spacing w:before="120" w:after="120" w:line="259" w:lineRule="auto"/>
        <w:rPr>
          <w:rFonts w:cstheme="minorHAnsi"/>
        </w:rPr>
      </w:pPr>
      <w:r w:rsidRPr="00531A2A">
        <w:rPr>
          <w:rFonts w:cstheme="minorHAnsi"/>
        </w:rPr>
        <w:t>What are existing approaches to</w:t>
      </w:r>
      <w:r>
        <w:rPr>
          <w:rFonts w:cstheme="minorHAnsi"/>
        </w:rPr>
        <w:t xml:space="preserve"> programmatic TA </w:t>
      </w:r>
      <w:r w:rsidR="00BC258D">
        <w:rPr>
          <w:rFonts w:cstheme="minorHAnsi"/>
        </w:rPr>
        <w:t xml:space="preserve">and research- and evaluation-related TA </w:t>
      </w:r>
      <w:r>
        <w:rPr>
          <w:rFonts w:cstheme="minorHAnsi"/>
        </w:rPr>
        <w:t xml:space="preserve">in </w:t>
      </w:r>
      <w:r w:rsidRPr="00531A2A">
        <w:rPr>
          <w:rFonts w:cstheme="minorHAnsi"/>
        </w:rPr>
        <w:t>TANF agencies</w:t>
      </w:r>
      <w:r>
        <w:rPr>
          <w:rFonts w:cstheme="minorHAnsi"/>
        </w:rPr>
        <w:t xml:space="preserve"> and </w:t>
      </w:r>
      <w:r w:rsidRPr="00531A2A">
        <w:rPr>
          <w:rFonts w:cstheme="minorHAnsi"/>
        </w:rPr>
        <w:t>human services programs?</w:t>
      </w:r>
      <w:r>
        <w:rPr>
          <w:rFonts w:cstheme="minorHAnsi"/>
        </w:rPr>
        <w:t xml:space="preserve"> </w:t>
      </w:r>
    </w:p>
    <w:p w:rsidR="00605955" w:rsidRPr="001314F2" w:rsidP="00605955" w14:paraId="7CC58FC8" w14:textId="15C4DEB1">
      <w:pPr>
        <w:pStyle w:val="ListParagraph"/>
        <w:numPr>
          <w:ilvl w:val="0"/>
          <w:numId w:val="17"/>
        </w:numPr>
        <w:spacing w:before="120" w:after="120" w:line="259" w:lineRule="auto"/>
        <w:rPr>
          <w:rFonts w:cstheme="minorHAnsi"/>
        </w:rPr>
      </w:pPr>
      <w:r w:rsidRPr="001314F2">
        <w:rPr>
          <w:rFonts w:cstheme="minorHAnsi"/>
        </w:rPr>
        <w:t>How</w:t>
      </w:r>
      <w:r>
        <w:rPr>
          <w:rFonts w:cstheme="minorHAnsi"/>
        </w:rPr>
        <w:t xml:space="preserve"> do participants </w:t>
      </w:r>
      <w:r w:rsidRPr="001314F2">
        <w:rPr>
          <w:rFonts w:cstheme="minorHAnsi"/>
        </w:rPr>
        <w:t xml:space="preserve">describe the effectiveness of </w:t>
      </w:r>
      <w:r>
        <w:rPr>
          <w:rFonts w:cstheme="minorHAnsi"/>
        </w:rPr>
        <w:t xml:space="preserve">the </w:t>
      </w:r>
      <w:r w:rsidR="00BC258D">
        <w:rPr>
          <w:rFonts w:cstheme="minorHAnsi"/>
        </w:rPr>
        <w:t>TA</w:t>
      </w:r>
      <w:r w:rsidRPr="001314F2">
        <w:rPr>
          <w:rFonts w:cstheme="minorHAnsi"/>
        </w:rPr>
        <w:t xml:space="preserve"> provided?</w:t>
      </w:r>
    </w:p>
    <w:p w:rsidR="00605955" w:rsidRPr="00605955" w:rsidP="007C2A1A" w14:paraId="3A6FCD9F" w14:textId="1473C431">
      <w:pPr>
        <w:pStyle w:val="ListParagraph"/>
        <w:numPr>
          <w:ilvl w:val="0"/>
          <w:numId w:val="17"/>
        </w:numPr>
        <w:spacing w:after="120"/>
        <w:rPr>
          <w:rFonts w:eastAsia="Calibri" w:cs="Arial"/>
        </w:rPr>
      </w:pPr>
      <w:r>
        <w:rPr>
          <w:rFonts w:eastAsia="Calibri" w:cstheme="minorHAnsi"/>
        </w:rPr>
        <w:t xml:space="preserve">What factors hinder </w:t>
      </w:r>
      <w:r w:rsidR="00BC258D">
        <w:rPr>
          <w:rFonts w:eastAsia="Calibri" w:cstheme="minorHAnsi"/>
        </w:rPr>
        <w:t>and facilitate TA</w:t>
      </w:r>
      <w:r>
        <w:rPr>
          <w:rFonts w:eastAsia="Calibri" w:cstheme="minorHAnsi"/>
        </w:rPr>
        <w:t xml:space="preserve"> implementation and effectiveness? </w:t>
      </w:r>
    </w:p>
    <w:p w:rsidR="00BC258D" w:rsidRPr="00BC258D" w:rsidP="00900100" w14:paraId="27D63794" w14:textId="793FF160">
      <w:pPr>
        <w:pStyle w:val="ListParagraph"/>
        <w:numPr>
          <w:ilvl w:val="0"/>
          <w:numId w:val="17"/>
        </w:numPr>
        <w:spacing w:before="120" w:after="120" w:line="259" w:lineRule="auto"/>
        <w:rPr>
          <w:rFonts w:eastAsia="Calibri" w:cstheme="minorHAnsi"/>
        </w:rPr>
      </w:pPr>
      <w:r w:rsidRPr="00BC258D">
        <w:rPr>
          <w:rFonts w:eastAsia="Calibri" w:cstheme="minorHAnsi"/>
        </w:rPr>
        <w:t xml:space="preserve">What </w:t>
      </w:r>
      <w:r w:rsidRPr="00BC258D">
        <w:rPr>
          <w:rFonts w:eastAsia="Calibri" w:cstheme="minorHAnsi"/>
        </w:rPr>
        <w:t>types of TA</w:t>
      </w:r>
      <w:r w:rsidRPr="00BC258D">
        <w:rPr>
          <w:rFonts w:eastAsia="Calibri" w:cstheme="minorHAnsi"/>
        </w:rPr>
        <w:t xml:space="preserve"> do agencies and programs need to better serve their clients?</w:t>
      </w:r>
      <w:r w:rsidRPr="00BC258D">
        <w:rPr>
          <w:rFonts w:eastAsia="Calibri" w:cstheme="minorHAnsi"/>
        </w:rPr>
        <w:t xml:space="preserve"> Are there existing TA efforts that are successfully meeting these needs?</w:t>
      </w:r>
    </w:p>
    <w:p w:rsidR="00BC258D" w:rsidP="00BC258D" w14:paraId="66618B7E" w14:textId="77777777">
      <w:pPr>
        <w:pStyle w:val="ListParagraph"/>
        <w:numPr>
          <w:ilvl w:val="0"/>
          <w:numId w:val="17"/>
        </w:numPr>
        <w:spacing w:before="120" w:after="120" w:line="259" w:lineRule="auto"/>
        <w:rPr>
          <w:rFonts w:eastAsia="Calibri" w:cstheme="minorHAnsi"/>
        </w:rPr>
      </w:pPr>
      <w:r w:rsidRPr="001314F2">
        <w:rPr>
          <w:rFonts w:eastAsia="Calibri" w:cstheme="minorHAnsi"/>
        </w:rPr>
        <w:t xml:space="preserve">How can TA providers reach and serve a wide </w:t>
      </w:r>
      <w:r>
        <w:rPr>
          <w:rFonts w:eastAsia="Calibri" w:cstheme="minorHAnsi"/>
        </w:rPr>
        <w:t>range</w:t>
      </w:r>
      <w:r w:rsidRPr="001314F2">
        <w:rPr>
          <w:rFonts w:eastAsia="Calibri" w:cstheme="minorHAnsi"/>
        </w:rPr>
        <w:t xml:space="preserve"> of </w:t>
      </w:r>
      <w:r>
        <w:rPr>
          <w:rFonts w:eastAsia="Calibri" w:cstheme="minorHAnsi"/>
        </w:rPr>
        <w:t>agencies and programs</w:t>
      </w:r>
      <w:r w:rsidRPr="001314F2">
        <w:rPr>
          <w:rFonts w:eastAsia="Calibri" w:cstheme="minorHAnsi"/>
        </w:rPr>
        <w:t>?</w:t>
      </w:r>
      <w:r>
        <w:rPr>
          <w:rFonts w:eastAsia="Calibri" w:cstheme="minorHAnsi"/>
        </w:rPr>
        <w:t xml:space="preserve"> </w:t>
      </w:r>
    </w:p>
    <w:p w:rsidR="00BC258D" w:rsidP="00BC258D" w14:paraId="03FCBA44" w14:textId="3C1823A8">
      <w:pPr>
        <w:pStyle w:val="ListParagraph"/>
        <w:numPr>
          <w:ilvl w:val="0"/>
          <w:numId w:val="17"/>
        </w:numPr>
        <w:spacing w:before="120" w:after="120" w:line="259" w:lineRule="auto"/>
        <w:rPr>
          <w:rFonts w:eastAsia="Calibri" w:cstheme="minorHAnsi"/>
        </w:rPr>
      </w:pPr>
      <w:r w:rsidRPr="001314F2">
        <w:rPr>
          <w:rFonts w:eastAsia="Calibri" w:cstheme="minorHAnsi"/>
        </w:rPr>
        <w:t xml:space="preserve">What do </w:t>
      </w:r>
      <w:r>
        <w:rPr>
          <w:rFonts w:eastAsia="Calibri" w:cstheme="minorHAnsi"/>
        </w:rPr>
        <w:t xml:space="preserve">leaders and staff within </w:t>
      </w:r>
      <w:r w:rsidRPr="001314F2">
        <w:rPr>
          <w:rFonts w:eastAsia="Calibri" w:cstheme="minorHAnsi"/>
        </w:rPr>
        <w:t>agencies</w:t>
      </w:r>
      <w:r>
        <w:rPr>
          <w:rFonts w:eastAsia="Calibri" w:cstheme="minorHAnsi"/>
        </w:rPr>
        <w:t xml:space="preserve"> and programs</w:t>
      </w:r>
      <w:r w:rsidRPr="001314F2">
        <w:rPr>
          <w:rFonts w:eastAsia="Calibri" w:cstheme="minorHAnsi"/>
        </w:rPr>
        <w:t xml:space="preserve"> need to </w:t>
      </w:r>
      <w:r>
        <w:rPr>
          <w:rFonts w:eastAsia="Calibri" w:cstheme="minorHAnsi"/>
        </w:rPr>
        <w:t xml:space="preserve">successfully </w:t>
      </w:r>
      <w:r w:rsidRPr="001314F2">
        <w:rPr>
          <w:rFonts w:eastAsia="Calibri" w:cstheme="minorHAnsi"/>
        </w:rPr>
        <w:t xml:space="preserve">engage in </w:t>
      </w:r>
      <w:r>
        <w:rPr>
          <w:rFonts w:eastAsia="Calibri" w:cstheme="minorHAnsi"/>
        </w:rPr>
        <w:t>TA</w:t>
      </w:r>
      <w:r w:rsidRPr="001314F2">
        <w:rPr>
          <w:rFonts w:eastAsia="Calibri" w:cstheme="minorHAnsi"/>
        </w:rPr>
        <w:t xml:space="preserve"> (level of effort</w:t>
      </w:r>
      <w:r>
        <w:rPr>
          <w:rFonts w:eastAsia="Calibri" w:cstheme="minorHAnsi"/>
        </w:rPr>
        <w:t>, supports,</w:t>
      </w:r>
      <w:r w:rsidRPr="001314F2">
        <w:rPr>
          <w:rFonts w:eastAsia="Calibri" w:cstheme="minorHAnsi"/>
        </w:rPr>
        <w:t xml:space="preserve"> and other important factors)?</w:t>
      </w:r>
      <w:r>
        <w:rPr>
          <w:rFonts w:eastAsia="Calibri" w:cstheme="minorHAnsi"/>
        </w:rPr>
        <w:t xml:space="preserve"> What do TA providers need to successfully provide TA?</w:t>
      </w:r>
    </w:p>
    <w:p w:rsidR="00BC258D" w:rsidP="00BC258D" w14:paraId="59699D6A" w14:textId="33504000">
      <w:pPr>
        <w:pStyle w:val="ListParagraph"/>
        <w:numPr>
          <w:ilvl w:val="0"/>
          <w:numId w:val="17"/>
        </w:numPr>
        <w:spacing w:before="120" w:after="120" w:line="259" w:lineRule="auto"/>
        <w:rPr>
          <w:rFonts w:eastAsia="Calibri" w:cstheme="minorHAnsi"/>
        </w:rPr>
      </w:pPr>
      <w:r>
        <w:rPr>
          <w:rFonts w:eastAsia="Calibri" w:cstheme="minorHAnsi"/>
        </w:rPr>
        <w:t xml:space="preserve">How might an ideal </w:t>
      </w:r>
      <w:r w:rsidR="00F65ED2">
        <w:rPr>
          <w:rFonts w:eastAsia="Calibri" w:cstheme="minorHAnsi"/>
        </w:rPr>
        <w:t>TA</w:t>
      </w:r>
      <w:r>
        <w:rPr>
          <w:rFonts w:eastAsia="Calibri" w:cstheme="minorHAnsi"/>
        </w:rPr>
        <w:t xml:space="preserve"> model be structured? </w:t>
      </w:r>
    </w:p>
    <w:p w:rsidR="00A36F17" w:rsidRPr="00BC258D" w:rsidP="00BC258D" w14:paraId="68318962" w14:textId="28B419D7">
      <w:pPr>
        <w:keepNext/>
        <w:spacing w:after="0" w:line="240" w:lineRule="auto"/>
        <w:rPr>
          <w:rFonts w:cstheme="minorHAnsi"/>
        </w:rPr>
      </w:pPr>
      <w:r>
        <w:rPr>
          <w:iCs/>
        </w:rPr>
        <w:t xml:space="preserve">The </w:t>
      </w:r>
      <w:r w:rsidR="00BC258D">
        <w:rPr>
          <w:iCs/>
        </w:rPr>
        <w:t>discussion</w:t>
      </w:r>
      <w:r>
        <w:rPr>
          <w:iCs/>
        </w:rPr>
        <w:t xml:space="preserve"> questions will be provided to the </w:t>
      </w:r>
      <w:r w:rsidR="00BC258D">
        <w:rPr>
          <w:iCs/>
        </w:rPr>
        <w:t xml:space="preserve">listening session </w:t>
      </w:r>
      <w:r w:rsidR="00F65ED2">
        <w:rPr>
          <w:iCs/>
        </w:rPr>
        <w:t>participants</w:t>
      </w:r>
      <w:r>
        <w:rPr>
          <w:iCs/>
        </w:rPr>
        <w:t xml:space="preserve"> in advance of the session</w:t>
      </w:r>
      <w:r w:rsidR="00BC258D">
        <w:rPr>
          <w:iCs/>
        </w:rPr>
        <w:t xml:space="preserve"> for preparation. </w:t>
      </w:r>
      <w:r w:rsidR="00BC258D">
        <w:rPr>
          <w:rFonts w:cstheme="minorHAnsi"/>
        </w:rPr>
        <w:t xml:space="preserve">To facilitate discussion, the discussion questions may be tailored to each audience. </w:t>
      </w:r>
      <w:r w:rsidR="00BC258D">
        <w:rPr>
          <w:iCs/>
        </w:rPr>
        <w:t>T</w:t>
      </w:r>
      <w:r>
        <w:rPr>
          <w:iCs/>
        </w:rPr>
        <w:t xml:space="preserve">he virtual format and use of meeting collaboration tools will allow </w:t>
      </w:r>
      <w:r w:rsidR="00BC258D">
        <w:rPr>
          <w:iCs/>
        </w:rPr>
        <w:t>participants</w:t>
      </w:r>
      <w:r>
        <w:rPr>
          <w:iCs/>
        </w:rPr>
        <w:t xml:space="preserve"> to provide feedback in multiple formats. The audiences’ responses to the guiding questions and additional feedback gathered throughout the</w:t>
      </w:r>
      <w:r w:rsidR="00BC258D">
        <w:rPr>
          <w:iCs/>
        </w:rPr>
        <w:t xml:space="preserve"> </w:t>
      </w:r>
      <w:r>
        <w:rPr>
          <w:iCs/>
        </w:rPr>
        <w:t xml:space="preserve">discussions will be collected and </w:t>
      </w:r>
      <w:r w:rsidRPr="00142646">
        <w:rPr>
          <w:iCs/>
        </w:rPr>
        <w:t>synopsized</w:t>
      </w:r>
      <w:r>
        <w:rPr>
          <w:iCs/>
        </w:rPr>
        <w:t xml:space="preserve"> within the session summary reports. </w:t>
      </w:r>
    </w:p>
    <w:p w:rsidR="00142646" w:rsidP="007C2A1A" w14:paraId="3F77B2CB" w14:textId="77777777">
      <w:pPr>
        <w:spacing w:after="0"/>
        <w:rPr>
          <w:iCs/>
        </w:rPr>
      </w:pPr>
    </w:p>
    <w:p w:rsidR="00142646" w:rsidRPr="002623A7" w:rsidP="002623A7" w14:paraId="02AADB36" w14:textId="237D67F7">
      <w:pPr>
        <w:spacing w:after="0" w:line="240" w:lineRule="auto"/>
        <w:rPr>
          <w:iCs/>
        </w:rPr>
      </w:pPr>
      <w:r w:rsidRPr="002623A7">
        <w:rPr>
          <w:iCs/>
        </w:rPr>
        <w:t xml:space="preserve">A limitation of the virtual listening session format is that it does not gather information from everyone in the field. To be productive, the sessions will be limited to </w:t>
      </w:r>
      <w:r w:rsidR="00122553">
        <w:rPr>
          <w:iCs/>
        </w:rPr>
        <w:t>approximately 20</w:t>
      </w:r>
      <w:r w:rsidRPr="002623A7">
        <w:rPr>
          <w:iCs/>
        </w:rPr>
        <w:t xml:space="preserve"> people per session, resulting in information based on experiences of representatives of each interested group rather than gathering comprehensive information about all experiences of all members of </w:t>
      </w:r>
      <w:r w:rsidR="00467562">
        <w:rPr>
          <w:iCs/>
        </w:rPr>
        <w:t>the target constituency</w:t>
      </w:r>
      <w:r w:rsidRPr="002623A7">
        <w:rPr>
          <w:iCs/>
        </w:rPr>
        <w:t xml:space="preserve"> group</w:t>
      </w:r>
      <w:r w:rsidR="00467562">
        <w:rPr>
          <w:iCs/>
        </w:rPr>
        <w:t>s</w:t>
      </w:r>
      <w:r w:rsidRPr="002623A7">
        <w:rPr>
          <w:iCs/>
        </w:rPr>
        <w:t>. Limitations will be noted in all publicly available materials.</w:t>
      </w:r>
    </w:p>
    <w:p w:rsidR="00142646" w:rsidRPr="00A36F17" w:rsidP="00DF1291" w14:paraId="03DCA9BB" w14:textId="77777777">
      <w:pPr>
        <w:spacing w:after="0" w:line="240" w:lineRule="auto"/>
        <w:rPr>
          <w:iCs/>
        </w:rPr>
      </w:pPr>
    </w:p>
    <w:p w:rsidR="007D0F6E" w:rsidP="00DF1291" w14:paraId="074BB4AA" w14:textId="77777777">
      <w:pPr>
        <w:spacing w:after="0" w:line="240" w:lineRule="auto"/>
        <w:rPr>
          <w:i/>
        </w:rPr>
      </w:pPr>
    </w:p>
    <w:p w:rsidR="00272C25" w:rsidP="007D0F6E" w14:paraId="67253257" w14:textId="4A483790">
      <w:pPr>
        <w:spacing w:after="120" w:line="240" w:lineRule="auto"/>
        <w:rPr>
          <w:i/>
        </w:rPr>
      </w:pPr>
      <w:r>
        <w:rPr>
          <w:i/>
        </w:rPr>
        <w:t>Information Collection Procedures and Processes</w:t>
      </w:r>
    </w:p>
    <w:tbl>
      <w:tblPr>
        <w:tblStyle w:val="TableGrid"/>
        <w:tblW w:w="9547" w:type="dxa"/>
        <w:tblInd w:w="0" w:type="dxa"/>
        <w:tblLook w:val="04A0"/>
      </w:tblPr>
      <w:tblGrid>
        <w:gridCol w:w="2262"/>
        <w:gridCol w:w="1323"/>
        <w:gridCol w:w="4060"/>
        <w:gridCol w:w="1902"/>
      </w:tblGrid>
      <w:tr w14:paraId="51FF2E50" w14:textId="77777777" w:rsidTr="00722C48">
        <w:tblPrEx>
          <w:tblW w:w="9547" w:type="dxa"/>
          <w:tblInd w:w="0" w:type="dxa"/>
          <w:tblLook w:val="04A0"/>
        </w:tblPrEx>
        <w:trPr>
          <w:trHeight w:val="227"/>
        </w:trPr>
        <w:tc>
          <w:tcPr>
            <w:tcW w:w="2262" w:type="dxa"/>
            <w:shd w:val="clear" w:color="auto" w:fill="D9D9D9" w:themeFill="background1" w:themeFillShade="D9"/>
          </w:tcPr>
          <w:p w:rsidR="00A36134" w:rsidRPr="00BC3401" w:rsidP="005943ED"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323" w:type="dxa"/>
            <w:shd w:val="clear" w:color="auto" w:fill="D9D9D9" w:themeFill="background1" w:themeFillShade="D9"/>
          </w:tcPr>
          <w:p w:rsidR="00A36134" w:rsidRPr="00BC3401" w:rsidP="005943ED" w14:paraId="750C64CA" w14:textId="77777777">
            <w:pPr>
              <w:rPr>
                <w:rFonts w:asciiTheme="minorHAnsi" w:hAnsiTheme="minorHAnsi" w:cstheme="minorHAnsi"/>
                <w:i/>
              </w:rPr>
            </w:pPr>
            <w:r w:rsidRPr="00BC3401">
              <w:rPr>
                <w:rFonts w:asciiTheme="minorHAnsi" w:hAnsiTheme="minorHAnsi" w:cstheme="minorHAnsi"/>
                <w:i/>
              </w:rPr>
              <w:t>Instrument(s)</w:t>
            </w:r>
          </w:p>
        </w:tc>
        <w:tc>
          <w:tcPr>
            <w:tcW w:w="4060" w:type="dxa"/>
            <w:shd w:val="clear" w:color="auto" w:fill="D9D9D9" w:themeFill="background1" w:themeFillShade="D9"/>
          </w:tcPr>
          <w:p w:rsidR="00A36134"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02" w:type="dxa"/>
            <w:shd w:val="clear" w:color="auto" w:fill="D9D9D9" w:themeFill="background1" w:themeFillShade="D9"/>
          </w:tcPr>
          <w:p w:rsidR="00A36134"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722C48">
        <w:tblPrEx>
          <w:tblW w:w="9547" w:type="dxa"/>
          <w:tblInd w:w="0" w:type="dxa"/>
          <w:tblLook w:val="04A0"/>
        </w:tblPrEx>
        <w:trPr>
          <w:trHeight w:val="4558"/>
        </w:trPr>
        <w:tc>
          <w:tcPr>
            <w:tcW w:w="2262" w:type="dxa"/>
          </w:tcPr>
          <w:p w:rsidR="00792E70" w:rsidP="00272C25" w14:paraId="0D73AE77" w14:textId="7F807F76">
            <w:pPr>
              <w:rPr>
                <w:rFonts w:asciiTheme="minorHAnsi" w:hAnsiTheme="minorHAnsi" w:cstheme="minorHAnsi"/>
              </w:rPr>
            </w:pPr>
            <w:r>
              <w:rPr>
                <w:rFonts w:asciiTheme="minorHAnsi" w:hAnsiTheme="minorHAnsi" w:cstheme="minorHAnsi"/>
              </w:rPr>
              <w:t>Series of 8-10</w:t>
            </w:r>
            <w:r>
              <w:rPr>
                <w:rFonts w:asciiTheme="minorHAnsi" w:hAnsiTheme="minorHAnsi" w:cstheme="minorHAnsi"/>
              </w:rPr>
              <w:t xml:space="preserve"> Listening Sessions with:</w:t>
            </w:r>
          </w:p>
          <w:p w:rsidR="00272C25" w:rsidRPr="00272C25" w:rsidP="00525148" w14:paraId="02EC1CFD" w14:textId="2391A5C2">
            <w:pPr>
              <w:pStyle w:val="ListParagraph"/>
              <w:numPr>
                <w:ilvl w:val="0"/>
                <w:numId w:val="18"/>
              </w:numPr>
              <w:spacing w:after="120"/>
              <w:ind w:left="330"/>
              <w:rPr>
                <w:rFonts w:eastAsia="Calibri" w:asciiTheme="minorHAnsi" w:hAnsiTheme="minorHAnsi" w:cstheme="minorHAnsi"/>
              </w:rPr>
            </w:pPr>
            <w:r w:rsidRPr="00272C25">
              <w:rPr>
                <w:rFonts w:eastAsia="Calibri" w:asciiTheme="minorHAnsi" w:hAnsiTheme="minorHAnsi" w:cstheme="minorHAnsi"/>
              </w:rPr>
              <w:t>Current TA providers</w:t>
            </w:r>
          </w:p>
          <w:p w:rsidR="00272C25" w:rsidRPr="00272C25" w:rsidP="00525148" w14:paraId="00F45FF8" w14:textId="14B9D0AC">
            <w:pPr>
              <w:pStyle w:val="ListParagraph"/>
              <w:numPr>
                <w:ilvl w:val="0"/>
                <w:numId w:val="18"/>
              </w:numPr>
              <w:spacing w:after="120"/>
              <w:ind w:left="330"/>
              <w:rPr>
                <w:rFonts w:eastAsia="Calibri" w:asciiTheme="minorHAnsi" w:hAnsiTheme="minorHAnsi" w:cstheme="minorHAnsi"/>
              </w:rPr>
            </w:pPr>
            <w:r w:rsidRPr="00272C25">
              <w:rPr>
                <w:rFonts w:eastAsia="Calibri" w:asciiTheme="minorHAnsi" w:hAnsiTheme="minorHAnsi" w:cstheme="minorHAnsi"/>
              </w:rPr>
              <w:t>Academic and other researchers</w:t>
            </w:r>
          </w:p>
          <w:p w:rsidR="00272C25" w:rsidRPr="00272C25" w:rsidP="00525148" w14:paraId="3A1262E5" w14:textId="39750C8C">
            <w:pPr>
              <w:pStyle w:val="ListParagraph"/>
              <w:numPr>
                <w:ilvl w:val="0"/>
                <w:numId w:val="18"/>
              </w:numPr>
              <w:spacing w:after="120"/>
              <w:ind w:left="330"/>
              <w:rPr>
                <w:rFonts w:eastAsia="Calibri" w:asciiTheme="minorHAnsi" w:hAnsiTheme="minorHAnsi" w:cstheme="minorHAnsi"/>
              </w:rPr>
            </w:pPr>
            <w:r w:rsidRPr="00272C25">
              <w:rPr>
                <w:rFonts w:eastAsia="Calibri" w:asciiTheme="minorHAnsi" w:hAnsiTheme="minorHAnsi" w:cstheme="minorHAnsi"/>
              </w:rPr>
              <w:t>State, local, and tribal TANF administrators</w:t>
            </w:r>
          </w:p>
          <w:p w:rsidR="00272C25" w:rsidRPr="00272C25" w:rsidP="00525148" w14:paraId="6E68AEB3" w14:textId="5AACC440">
            <w:pPr>
              <w:pStyle w:val="ListParagraph"/>
              <w:numPr>
                <w:ilvl w:val="0"/>
                <w:numId w:val="18"/>
              </w:numPr>
              <w:spacing w:after="120"/>
              <w:ind w:left="330"/>
              <w:rPr>
                <w:rFonts w:eastAsia="Calibri" w:asciiTheme="minorHAnsi" w:hAnsiTheme="minorHAnsi" w:cstheme="minorHAnsi"/>
              </w:rPr>
            </w:pPr>
            <w:r w:rsidRPr="00272C25">
              <w:rPr>
                <w:rFonts w:eastAsia="Calibri" w:asciiTheme="minorHAnsi" w:hAnsiTheme="minorHAnsi" w:cstheme="minorHAnsi"/>
              </w:rPr>
              <w:t>Organizations serving TANF eligible populations through human services programs (particularly employment and training programs)</w:t>
            </w:r>
          </w:p>
          <w:p w:rsidR="00272C25" w:rsidRPr="00272C25" w:rsidP="00525148" w14:paraId="41030795" w14:textId="11EAEF02">
            <w:pPr>
              <w:pStyle w:val="ListParagraph"/>
              <w:numPr>
                <w:ilvl w:val="0"/>
                <w:numId w:val="18"/>
              </w:numPr>
              <w:spacing w:after="120"/>
              <w:ind w:left="330"/>
              <w:rPr>
                <w:rFonts w:eastAsia="Calibri" w:asciiTheme="minorHAnsi" w:hAnsiTheme="minorHAnsi" w:cstheme="minorHAnsi"/>
              </w:rPr>
            </w:pPr>
            <w:r w:rsidRPr="00272C25">
              <w:rPr>
                <w:rFonts w:eastAsia="Calibri" w:asciiTheme="minorHAnsi" w:hAnsiTheme="minorHAnsi" w:cstheme="minorHAnsi"/>
              </w:rPr>
              <w:t>Practitioners and frontline staff</w:t>
            </w:r>
          </w:p>
          <w:p w:rsidR="00792E70" w:rsidRPr="00BC3401" w:rsidP="005943ED" w14:paraId="45A0A4CE" w14:textId="0FB4281E">
            <w:pPr>
              <w:rPr>
                <w:rFonts w:asciiTheme="minorHAnsi" w:hAnsiTheme="minorHAnsi" w:cstheme="minorHAnsi"/>
              </w:rPr>
            </w:pPr>
          </w:p>
        </w:tc>
        <w:tc>
          <w:tcPr>
            <w:tcW w:w="1323" w:type="dxa"/>
          </w:tcPr>
          <w:p w:rsidR="00A36134" w:rsidRPr="00BC3401" w:rsidP="005943ED" w14:paraId="3EDF4256" w14:textId="294B8169">
            <w:pPr>
              <w:rPr>
                <w:rFonts w:asciiTheme="minorHAnsi" w:hAnsiTheme="minorHAnsi" w:cstheme="minorHAnsi"/>
              </w:rPr>
            </w:pPr>
            <w:r>
              <w:rPr>
                <w:rFonts w:asciiTheme="minorHAnsi" w:hAnsiTheme="minorHAnsi" w:cstheme="minorHAnsi"/>
              </w:rPr>
              <w:t>TA Listening Session Discussion Guide</w:t>
            </w:r>
          </w:p>
        </w:tc>
        <w:tc>
          <w:tcPr>
            <w:tcW w:w="4060" w:type="dxa"/>
          </w:tcPr>
          <w:p w:rsidR="00A36134" w:rsidP="005943ED" w14:paraId="1600AC5F" w14:textId="200B88D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p>
          <w:p w:rsidR="00272C25" w:rsidRPr="00272C25" w:rsidP="00525148" w14:paraId="758E5375" w14:textId="17E73447">
            <w:pPr>
              <w:pStyle w:val="ListParagraph"/>
              <w:numPr>
                <w:ilvl w:val="0"/>
                <w:numId w:val="19"/>
              </w:numPr>
              <w:ind w:left="346"/>
              <w:rPr>
                <w:rFonts w:asciiTheme="minorHAnsi" w:hAnsiTheme="minorHAnsi" w:cstheme="minorHAnsi"/>
              </w:rPr>
            </w:pPr>
            <w:r>
              <w:rPr>
                <w:rFonts w:asciiTheme="minorHAnsi" w:hAnsiTheme="minorHAnsi" w:cstheme="minorHAnsi"/>
              </w:rPr>
              <w:t>40</w:t>
            </w:r>
            <w:r w:rsidRPr="00272C25">
              <w:rPr>
                <w:rFonts w:asciiTheme="minorHAnsi" w:hAnsiTheme="minorHAnsi" w:cstheme="minorHAnsi"/>
              </w:rPr>
              <w:t xml:space="preserve"> TA providers</w:t>
            </w:r>
          </w:p>
          <w:p w:rsidR="00272C25" w:rsidRPr="00272C25" w:rsidP="00525148" w14:paraId="6D295323" w14:textId="364593E0">
            <w:pPr>
              <w:pStyle w:val="ListParagraph"/>
              <w:numPr>
                <w:ilvl w:val="0"/>
                <w:numId w:val="19"/>
              </w:numPr>
              <w:ind w:left="346"/>
              <w:rPr>
                <w:rFonts w:asciiTheme="minorHAnsi" w:hAnsiTheme="minorHAnsi" w:cstheme="minorHAnsi"/>
              </w:rPr>
            </w:pPr>
            <w:r>
              <w:rPr>
                <w:rFonts w:asciiTheme="minorHAnsi" w:hAnsiTheme="minorHAnsi" w:cstheme="minorHAnsi"/>
              </w:rPr>
              <w:t>2</w:t>
            </w:r>
            <w:r w:rsidRPr="00272C25">
              <w:rPr>
                <w:rFonts w:asciiTheme="minorHAnsi" w:hAnsiTheme="minorHAnsi" w:cstheme="minorHAnsi"/>
              </w:rPr>
              <w:t>0 academic and other researchers</w:t>
            </w:r>
          </w:p>
          <w:p w:rsidR="00272C25" w:rsidRPr="00272C25" w:rsidP="00525148" w14:paraId="292C669C" w14:textId="6D11808A">
            <w:pPr>
              <w:pStyle w:val="ListParagraph"/>
              <w:numPr>
                <w:ilvl w:val="0"/>
                <w:numId w:val="19"/>
              </w:numPr>
              <w:ind w:left="346"/>
              <w:rPr>
                <w:rFonts w:asciiTheme="minorHAnsi" w:hAnsiTheme="minorHAnsi" w:cstheme="minorHAnsi"/>
              </w:rPr>
            </w:pPr>
            <w:r w:rsidRPr="00272C25">
              <w:rPr>
                <w:rFonts w:asciiTheme="minorHAnsi" w:hAnsiTheme="minorHAnsi" w:cstheme="minorHAnsi"/>
              </w:rPr>
              <w:t>40 state, local, and tribal TANF administrators</w:t>
            </w:r>
          </w:p>
          <w:p w:rsidR="00272C25" w:rsidRPr="00272C25" w:rsidP="00525148" w14:paraId="537D2DE2" w14:textId="3CA61818">
            <w:pPr>
              <w:pStyle w:val="ListParagraph"/>
              <w:numPr>
                <w:ilvl w:val="0"/>
                <w:numId w:val="19"/>
              </w:numPr>
              <w:ind w:left="346"/>
              <w:rPr>
                <w:rFonts w:asciiTheme="minorHAnsi" w:hAnsiTheme="minorHAnsi" w:cstheme="minorHAnsi"/>
              </w:rPr>
            </w:pPr>
            <w:r w:rsidRPr="00272C25">
              <w:rPr>
                <w:rFonts w:asciiTheme="minorHAnsi" w:hAnsiTheme="minorHAnsi" w:cstheme="minorHAnsi"/>
              </w:rPr>
              <w:t>40 representatives from organizations serving TANF eligible populations through human services programs (particularly employment and training programs)</w:t>
            </w:r>
          </w:p>
          <w:p w:rsidR="00272C25" w:rsidRPr="00272C25" w:rsidP="00525148" w14:paraId="4AF71F9E" w14:textId="5DBF3788">
            <w:pPr>
              <w:pStyle w:val="ListParagraph"/>
              <w:numPr>
                <w:ilvl w:val="0"/>
                <w:numId w:val="19"/>
              </w:numPr>
              <w:ind w:left="346"/>
              <w:rPr>
                <w:rFonts w:asciiTheme="minorHAnsi" w:hAnsiTheme="minorHAnsi" w:cstheme="minorHAnsi"/>
              </w:rPr>
            </w:pPr>
            <w:r w:rsidRPr="00272C25">
              <w:rPr>
                <w:rFonts w:asciiTheme="minorHAnsi" w:hAnsiTheme="minorHAnsi" w:cstheme="minorHAnsi"/>
              </w:rPr>
              <w:t>40 practitioners and front-line staff</w:t>
            </w:r>
          </w:p>
          <w:p w:rsidR="00A36134" w:rsidRPr="00BC3401" w:rsidP="005943ED" w14:paraId="32E164CC" w14:textId="77777777">
            <w:pPr>
              <w:rPr>
                <w:rFonts w:asciiTheme="minorHAnsi" w:hAnsiTheme="minorHAnsi" w:cstheme="minorHAnsi"/>
              </w:rPr>
            </w:pPr>
          </w:p>
          <w:p w:rsidR="00A36134" w:rsidRPr="00BC3401" w:rsidP="005943ED" w14:paraId="0BE4A700" w14:textId="52044A26">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DE76B4">
              <w:rPr>
                <w:rFonts w:asciiTheme="minorHAnsi" w:hAnsiTheme="minorHAnsi" w:cstheme="minorHAnsi"/>
              </w:rPr>
              <w:t xml:space="preserve">Discussion session </w:t>
            </w:r>
            <w:r w:rsidR="00792E70">
              <w:rPr>
                <w:rFonts w:asciiTheme="minorHAnsi" w:hAnsiTheme="minorHAnsi" w:cstheme="minorHAnsi"/>
              </w:rPr>
              <w:t>based on guiding questions listed above</w:t>
            </w:r>
            <w:r w:rsidR="00272C25">
              <w:rPr>
                <w:rFonts w:asciiTheme="minorHAnsi" w:hAnsiTheme="minorHAnsi" w:cstheme="minorHAnsi"/>
              </w:rPr>
              <w:t>.</w:t>
            </w:r>
          </w:p>
          <w:p w:rsidR="00A36134" w:rsidRPr="00BC3401" w:rsidP="005943ED" w14:paraId="5DE76A03" w14:textId="77777777">
            <w:pPr>
              <w:rPr>
                <w:rFonts w:asciiTheme="minorHAnsi" w:hAnsiTheme="minorHAnsi" w:cstheme="minorHAnsi"/>
              </w:rPr>
            </w:pPr>
          </w:p>
          <w:p w:rsidR="00A36134" w:rsidRPr="00BC3401" w:rsidP="005943ED" w14:paraId="11DAEC14" w14:textId="79A64C0A">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DE76B4">
              <w:rPr>
                <w:rFonts w:asciiTheme="minorHAnsi" w:hAnsiTheme="minorHAnsi" w:cstheme="minorHAnsi"/>
              </w:rPr>
              <w:t xml:space="preserve"> To</w:t>
            </w:r>
            <w:r w:rsidR="000C4F38">
              <w:rPr>
                <w:rFonts w:asciiTheme="minorHAnsi" w:hAnsiTheme="minorHAnsi" w:cstheme="minorHAnsi"/>
              </w:rPr>
              <w:t xml:space="preserve"> identify needs</w:t>
            </w:r>
            <w:r w:rsidR="00477C5D">
              <w:rPr>
                <w:rFonts w:asciiTheme="minorHAnsi" w:hAnsiTheme="minorHAnsi" w:cstheme="minorHAnsi"/>
              </w:rPr>
              <w:t>, challenges, lessons, and opportunities</w:t>
            </w:r>
            <w:r w:rsidR="000C4F38">
              <w:rPr>
                <w:rFonts w:asciiTheme="minorHAnsi" w:hAnsiTheme="minorHAnsi" w:cstheme="minorHAnsi"/>
              </w:rPr>
              <w:t xml:space="preserve"> </w:t>
            </w:r>
            <w:r w:rsidR="00477C5D">
              <w:rPr>
                <w:rFonts w:asciiTheme="minorHAnsi" w:hAnsiTheme="minorHAnsi" w:cstheme="minorHAnsi"/>
              </w:rPr>
              <w:t>for programmatic T</w:t>
            </w:r>
            <w:r w:rsidR="002623A7">
              <w:rPr>
                <w:rFonts w:asciiTheme="minorHAnsi" w:hAnsiTheme="minorHAnsi" w:cstheme="minorHAnsi"/>
              </w:rPr>
              <w:t>A</w:t>
            </w:r>
            <w:r w:rsidR="00477C5D">
              <w:rPr>
                <w:rFonts w:asciiTheme="minorHAnsi" w:hAnsiTheme="minorHAnsi" w:cstheme="minorHAnsi"/>
              </w:rPr>
              <w:t xml:space="preserve"> and research- and evaluation-related TA; </w:t>
            </w:r>
            <w:r w:rsidR="000C4F38">
              <w:rPr>
                <w:rFonts w:asciiTheme="minorHAnsi" w:hAnsiTheme="minorHAnsi" w:cstheme="minorHAnsi"/>
              </w:rPr>
              <w:t>and</w:t>
            </w:r>
            <w:r w:rsidR="00DE76B4">
              <w:rPr>
                <w:rFonts w:asciiTheme="minorHAnsi" w:hAnsiTheme="minorHAnsi" w:cstheme="minorHAnsi"/>
              </w:rPr>
              <w:t xml:space="preserve"> </w:t>
            </w:r>
            <w:r w:rsidR="00477C5D">
              <w:rPr>
                <w:rFonts w:asciiTheme="minorHAnsi" w:hAnsiTheme="minorHAnsi" w:cstheme="minorHAnsi"/>
              </w:rPr>
              <w:t xml:space="preserve">to </w:t>
            </w:r>
            <w:r w:rsidR="00DE76B4">
              <w:rPr>
                <w:rFonts w:asciiTheme="minorHAnsi" w:hAnsiTheme="minorHAnsi" w:cstheme="minorHAnsi"/>
              </w:rPr>
              <w:t>inform</w:t>
            </w:r>
            <w:r w:rsidR="00477C5D">
              <w:rPr>
                <w:rFonts w:asciiTheme="minorHAnsi" w:hAnsiTheme="minorHAnsi" w:cstheme="minorHAnsi"/>
              </w:rPr>
              <w:t xml:space="preserve"> ACF’s approach and provision of</w:t>
            </w:r>
            <w:r w:rsidR="00DE76B4">
              <w:rPr>
                <w:rFonts w:asciiTheme="minorHAnsi" w:hAnsiTheme="minorHAnsi" w:cstheme="minorHAnsi"/>
              </w:rPr>
              <w:t xml:space="preserve"> </w:t>
            </w:r>
            <w:r w:rsidR="000C4F38">
              <w:rPr>
                <w:rFonts w:asciiTheme="minorHAnsi" w:hAnsiTheme="minorHAnsi" w:cstheme="minorHAnsi"/>
              </w:rPr>
              <w:t xml:space="preserve">future </w:t>
            </w:r>
            <w:r w:rsidR="00477C5D">
              <w:rPr>
                <w:rFonts w:asciiTheme="minorHAnsi" w:hAnsiTheme="minorHAnsi" w:cstheme="minorHAnsi"/>
              </w:rPr>
              <w:t>TA</w:t>
            </w:r>
            <w:r w:rsidR="00272C25">
              <w:rPr>
                <w:rFonts w:asciiTheme="minorHAnsi" w:hAnsiTheme="minorHAnsi" w:cstheme="minorHAnsi"/>
              </w:rPr>
              <w:t xml:space="preserve">. </w:t>
            </w:r>
          </w:p>
        </w:tc>
        <w:tc>
          <w:tcPr>
            <w:tcW w:w="1902" w:type="dxa"/>
          </w:tcPr>
          <w:p w:rsidR="00A36134" w:rsidRPr="00BC3401" w:rsidP="005943ED" w14:paraId="169F7FD4" w14:textId="45F9A11C">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792E70">
              <w:rPr>
                <w:rFonts w:asciiTheme="minorHAnsi" w:hAnsiTheme="minorHAnsi" w:cstheme="minorHAnsi"/>
              </w:rPr>
              <w:t>Virtual group discussions</w:t>
            </w:r>
            <w:r w:rsidR="00122553">
              <w:rPr>
                <w:rFonts w:asciiTheme="minorHAnsi" w:hAnsiTheme="minorHAnsi" w:cstheme="minorHAnsi"/>
              </w:rPr>
              <w:t xml:space="preserve"> with approximately 20 participants per session.</w:t>
            </w:r>
          </w:p>
          <w:p w:rsidR="00A36134" w:rsidRPr="00BC3401" w:rsidP="005943ED" w14:paraId="7FF7A335" w14:textId="77777777">
            <w:pPr>
              <w:rPr>
                <w:rFonts w:asciiTheme="minorHAnsi" w:hAnsiTheme="minorHAnsi" w:cstheme="minorHAnsi"/>
              </w:rPr>
            </w:pPr>
          </w:p>
          <w:p w:rsidR="00A36134" w:rsidRPr="00BC3401" w:rsidP="005943ED" w14:paraId="5A3D1520" w14:textId="008FF110">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792E70">
              <w:rPr>
                <w:rFonts w:asciiTheme="minorHAnsi" w:hAnsiTheme="minorHAnsi" w:cstheme="minorHAnsi"/>
              </w:rPr>
              <w:t xml:space="preserve"> 90 minutes for each listening session</w:t>
            </w:r>
            <w:r w:rsidR="008753EF">
              <w:rPr>
                <w:rFonts w:asciiTheme="minorHAnsi" w:hAnsiTheme="minorHAnsi" w:cstheme="minorHAnsi"/>
              </w:rPr>
              <w:t xml:space="preserve"> and</w:t>
            </w:r>
            <w:r w:rsidR="00E235A8">
              <w:rPr>
                <w:rFonts w:asciiTheme="minorHAnsi" w:hAnsiTheme="minorHAnsi" w:cstheme="minorHAnsi"/>
              </w:rPr>
              <w:t xml:space="preserve"> approximately 30 minutes of preparation</w:t>
            </w:r>
            <w:r w:rsidR="00792E70">
              <w:rPr>
                <w:rFonts w:asciiTheme="minorHAnsi" w:hAnsiTheme="minorHAnsi" w:cstheme="minorHAnsi"/>
              </w:rPr>
              <w:t>.</w:t>
            </w:r>
          </w:p>
        </w:tc>
      </w:tr>
    </w:tbl>
    <w:p w:rsidR="004328A4" w:rsidP="00DF1291" w14:paraId="6EF7AE4F" w14:textId="27A95D57">
      <w:pPr>
        <w:spacing w:after="0" w:line="240" w:lineRule="auto"/>
        <w:rPr>
          <w:i/>
        </w:rPr>
      </w:pPr>
    </w:p>
    <w:p w:rsidR="007D0F6E" w:rsidP="00DF1291" w14:paraId="276E8AA7" w14:textId="7777777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272C25" w:rsidP="00272C25" w14:paraId="0AC0F124" w14:textId="77777777">
      <w:pPr>
        <w:spacing w:after="0" w:line="240" w:lineRule="auto"/>
      </w:pPr>
      <w:r>
        <w:t xml:space="preserve">This information will not be used in concert with other federal data collection activities. </w:t>
      </w:r>
    </w:p>
    <w:p w:rsidR="000D7D44" w:rsidP="007D0F6E" w14:paraId="37B1551D" w14:textId="0409139F">
      <w:pPr>
        <w:spacing w:after="0" w:line="240" w:lineRule="auto"/>
      </w:pPr>
    </w:p>
    <w:p w:rsidR="007D0F6E" w:rsidP="007D0F6E" w14:paraId="6B426E89" w14:textId="5857DAD9">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272C25" w14:paraId="2D524AAA" w14:textId="3CB991AF">
      <w:pPr>
        <w:spacing w:after="0" w:line="240" w:lineRule="auto"/>
      </w:pPr>
      <w:r>
        <w:t>The listening sessions will be held virtually via Zoom, which reduces burden on participants to travel. The listening sessions will also be recorded</w:t>
      </w:r>
      <w:r w:rsidR="00DF3399">
        <w:t>,</w:t>
      </w:r>
      <w:r>
        <w:t xml:space="preserve"> with </w:t>
      </w:r>
      <w:r w:rsidR="00DF3399">
        <w:t>participants’ consent</w:t>
      </w:r>
      <w:r>
        <w:t xml:space="preserve">, which reduces the time needed to </w:t>
      </w:r>
      <w:r w:rsidR="00DF3399">
        <w:t xml:space="preserve">take detailed notes or </w:t>
      </w:r>
      <w:r>
        <w:t xml:space="preserve">repeat discussion points and comments. The recordings will be utilized internally to provide comprehensive summaries of the discussions and findings. </w:t>
      </w:r>
    </w:p>
    <w:p w:rsidR="00CB1F9B" w:rsidP="00DF1291" w14:paraId="0D4EC89E" w14:textId="77777777">
      <w:pPr>
        <w:pStyle w:val="ListParagraph"/>
        <w:spacing w:after="0" w:line="240" w:lineRule="auto"/>
        <w:ind w:left="360"/>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272C25" w:rsidP="00272C25" w14:paraId="5D5CDA63" w14:textId="01D963E1">
      <w:pPr>
        <w:spacing w:after="0" w:line="240" w:lineRule="auto"/>
        <w:rPr>
          <w:rFonts w:cstheme="minorHAnsi"/>
        </w:rPr>
      </w:pPr>
      <w:r>
        <w:t xml:space="preserve">The guiding questions </w:t>
      </w:r>
      <w:r w:rsidR="002623A7">
        <w:t>are based on learning from current and past OPRE and OFA technical assistance projects.</w:t>
      </w:r>
      <w:r>
        <w:rPr>
          <w:rFonts w:cstheme="minorHAnsi"/>
        </w:rPr>
        <w:t xml:space="preserve"> However, no existing information includes the variety of perspectives on TA needs</w:t>
      </w:r>
      <w:r w:rsidR="002623A7">
        <w:rPr>
          <w:rFonts w:cstheme="minorHAnsi"/>
        </w:rPr>
        <w:t>, challenges, and opportunities that the listening sessions will provide and that are necessary to sufficiently inform ACF’s approach to future TA provision.</w:t>
      </w:r>
    </w:p>
    <w:p w:rsidR="00B9441B" w:rsidP="00DF1291" w14:paraId="5993A0F6" w14:textId="5F4758F8">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FC50CF" w:rsidP="00FC50CF" w14:paraId="7C7C2215" w14:textId="77ED1D52">
      <w:pPr>
        <w:spacing w:after="0" w:line="240" w:lineRule="auto"/>
      </w:pPr>
      <w:r>
        <w:t>No small businesses will be involved with this information collection, with the exception of some participating constituency group representatives who may be involved in small businesses. Discussions will be held virtually, allowing more flexibility for those who choose to participate.</w:t>
      </w:r>
    </w:p>
    <w:p w:rsidR="00B9441B" w:rsidP="00DF1291" w14:paraId="111749C1" w14:textId="12EAE7AB">
      <w:pPr>
        <w:spacing w:after="0" w:line="240" w:lineRule="auto"/>
      </w:pPr>
    </w:p>
    <w:p w:rsidR="00CB1F9B" w:rsidP="00DF1291" w14:paraId="3D31203C"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265E2911">
      <w:pPr>
        <w:spacing w:after="0"/>
      </w:pPr>
      <w:r>
        <w:t xml:space="preserve">This is a one-time data collection. </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773392" w14:paraId="2F3836D2" w14:textId="77777777">
      <w:pPr>
        <w:spacing w:after="120" w:line="240" w:lineRule="auto"/>
        <w:rPr>
          <w:i/>
        </w:rPr>
      </w:pPr>
      <w:r w:rsidRPr="00060B30">
        <w:rPr>
          <w:i/>
        </w:rPr>
        <w:t>Federal Register Notice and Comments</w:t>
      </w:r>
    </w:p>
    <w:p w:rsidR="00014EDC" w:rsidP="00773392" w14:paraId="59ED9214" w14:textId="24C8A2A9">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773392" w14:paraId="4014F733" w14:textId="77777777">
      <w:pPr>
        <w:spacing w:after="0" w:line="240" w:lineRule="auto"/>
      </w:pPr>
    </w:p>
    <w:p w:rsidR="00060B30" w:rsidRPr="00467562" w:rsidP="00773392" w14:paraId="678F3F3E" w14:textId="77777777">
      <w:pPr>
        <w:pStyle w:val="Heading4"/>
        <w:spacing w:before="0" w:after="120"/>
        <w:rPr>
          <w:rFonts w:asciiTheme="minorHAnsi" w:hAnsiTheme="minorHAnsi" w:cstheme="minorHAnsi"/>
          <w:b w:val="0"/>
          <w:i/>
          <w:sz w:val="22"/>
          <w:szCs w:val="22"/>
        </w:rPr>
      </w:pPr>
      <w:r w:rsidRPr="00467562">
        <w:rPr>
          <w:rFonts w:asciiTheme="minorHAnsi" w:hAnsiTheme="minorHAnsi" w:cstheme="minorHAnsi"/>
          <w:b w:val="0"/>
          <w:i/>
          <w:sz w:val="22"/>
          <w:szCs w:val="22"/>
        </w:rPr>
        <w:t>Consultation with Experts Outside of the Study</w:t>
      </w:r>
    </w:p>
    <w:p w:rsidR="00FC50CF" w:rsidP="00773392" w14:paraId="76D4AFFF" w14:textId="77777777">
      <w:pPr>
        <w:spacing w:after="0" w:line="240" w:lineRule="auto"/>
      </w:pPr>
      <w:r>
        <w:t>No external experts were consulted in preparation for this data collection activity.</w:t>
      </w:r>
    </w:p>
    <w:p w:rsidR="00060B30" w:rsidP="002560D7" w14:paraId="4E901FE9" w14:textId="7F5C3624">
      <w:pPr>
        <w:spacing w:after="0"/>
        <w:rPr>
          <w:highlight w:val="yellow"/>
        </w:rPr>
      </w:pP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FC50CF" w:rsidP="00FC50CF" w14:paraId="28944ADC" w14:textId="431F6A00">
      <w:pPr>
        <w:spacing w:after="0" w:line="240" w:lineRule="auto"/>
      </w:pPr>
      <w:r>
        <w:t>No tokens of appreciation will be provided to participants. Honoraria will be provided for participants to share their expertise and experiences in the area of TA needs and delivery. See section A13 for additional information.</w:t>
      </w:r>
    </w:p>
    <w:p w:rsidR="009A39E1" w:rsidP="002560D7" w14:paraId="3B4604AB" w14:textId="1B11C8AD">
      <w:pPr>
        <w:spacing w:after="0"/>
      </w:pP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773392" w14:paraId="6433E3BC" w14:textId="27325B64">
      <w:pPr>
        <w:spacing w:after="120" w:line="240" w:lineRule="auto"/>
        <w:rPr>
          <w:i/>
        </w:rPr>
      </w:pPr>
      <w:r>
        <w:rPr>
          <w:i/>
        </w:rPr>
        <w:t>Personally Identifiable Information</w:t>
      </w:r>
    </w:p>
    <w:p w:rsidR="00FC50CF" w:rsidP="00773392" w14:paraId="3A23A1FC" w14:textId="3616B4CD">
      <w:pPr>
        <w:spacing w:after="0" w:line="240" w:lineRule="auto"/>
        <w:rPr>
          <w:rFonts w:cstheme="minorHAnsi"/>
        </w:rPr>
      </w:pPr>
      <w:r>
        <w:rPr>
          <w:rFonts w:cstheme="minorHAnsi"/>
        </w:rPr>
        <w:t xml:space="preserve">The only personally identifiable information that will be collected is name, organization, job title, and email. This information will be used </w:t>
      </w:r>
      <w:r w:rsidR="00DF3399">
        <w:rPr>
          <w:rFonts w:cstheme="minorHAnsi"/>
        </w:rPr>
        <w:t>to register participants for the listening sessions</w:t>
      </w:r>
      <w:r>
        <w:rPr>
          <w:rFonts w:cstheme="minorHAnsi"/>
        </w:rPr>
        <w:t>.</w:t>
      </w:r>
    </w:p>
    <w:p w:rsidR="00FC50CF" w:rsidRPr="00FC50CF" w:rsidP="00773392" w14:paraId="51E8D98D" w14:textId="77777777">
      <w:pPr>
        <w:spacing w:after="120" w:line="240" w:lineRule="auto"/>
        <w:rPr>
          <w:iCs/>
        </w:rPr>
      </w:pPr>
    </w:p>
    <w:p w:rsidR="008267B4" w:rsidRPr="009139B3" w:rsidP="00773392" w14:paraId="6E09F31B" w14:textId="77777777">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773392" w14:paraId="18EED10A" w14:textId="77777777">
      <w:pPr>
        <w:spacing w:after="0" w:line="240" w:lineRule="auto"/>
        <w:rPr>
          <w:i/>
        </w:rPr>
      </w:pPr>
    </w:p>
    <w:p w:rsidR="002560D7" w:rsidP="00773392" w14:paraId="28D37A40" w14:textId="7557B9D2">
      <w:pPr>
        <w:spacing w:after="120" w:line="240" w:lineRule="auto"/>
        <w:rPr>
          <w:i/>
        </w:rPr>
      </w:pPr>
      <w:r>
        <w:rPr>
          <w:i/>
        </w:rPr>
        <w:t>Assurances of Privacy</w:t>
      </w:r>
    </w:p>
    <w:p w:rsidR="002560D7" w:rsidP="00773392"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773392" w14:paraId="6E979ED9" w14:textId="06763008">
      <w:pPr>
        <w:spacing w:after="0" w:line="240" w:lineRule="auto"/>
      </w:pPr>
    </w:p>
    <w:p w:rsidR="002560D7" w:rsidP="00773392" w14:paraId="2490F478" w14:textId="3CF9D7B9">
      <w:pPr>
        <w:spacing w:after="120" w:line="240" w:lineRule="auto"/>
        <w:rPr>
          <w:i/>
        </w:rPr>
      </w:pPr>
      <w:r>
        <w:rPr>
          <w:i/>
        </w:rPr>
        <w:t>Data Security and Monitoring</w:t>
      </w:r>
    </w:p>
    <w:p w:rsidR="00F61351" w:rsidRPr="00F61351" w:rsidP="00773392" w14:paraId="345EE2AE" w14:textId="6F8A3538">
      <w:pPr>
        <w:spacing w:after="0" w:line="240" w:lineRule="auto"/>
      </w:pPr>
      <w:r w:rsidRPr="00F61351">
        <w:t xml:space="preserve">Recordings will be password protected and housed on a secure MS Teams space. The recordings will be for the </w:t>
      </w:r>
      <w:r>
        <w:t xml:space="preserve">summary </w:t>
      </w:r>
      <w:r w:rsidRPr="00F61351">
        <w:t>writers only and able to be accessed only by the very limited group of staff whose access is required.</w:t>
      </w:r>
      <w:r w:rsidR="002E0E1F">
        <w:t xml:space="preserve"> All recordings will be destroyed once the summary reports are submitted and approved by ACF.</w:t>
      </w:r>
    </w:p>
    <w:p w:rsidR="002560D7" w:rsidP="002560D7" w14:paraId="58A2949D" w14:textId="75BC8C82">
      <w:pPr>
        <w:spacing w:after="0" w:line="240" w:lineRule="auto"/>
      </w:pPr>
    </w:p>
    <w:p w:rsidR="002560D7" w:rsidP="002560D7" w14:paraId="5D675627" w14:textId="3822299C">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2"/>
      </w:r>
    </w:p>
    <w:p w:rsidR="00F61351" w:rsidP="00F61351" w14:paraId="591757EE" w14:textId="77777777">
      <w:pPr>
        <w:spacing w:after="0" w:line="240" w:lineRule="auto"/>
        <w:rPr>
          <w:rFonts w:cstheme="minorHAnsi"/>
        </w:rPr>
      </w:pPr>
      <w:r>
        <w:rPr>
          <w:rFonts w:cstheme="minorHAnsi"/>
        </w:rPr>
        <w:t>No sensitive information will be collected as part of this data collection activity.</w:t>
      </w:r>
    </w:p>
    <w:p w:rsidR="00D32E6D" w:rsidP="00D32E6D" w14:paraId="67A048FB" w14:textId="553B7708">
      <w:pPr>
        <w:spacing w:after="0" w:line="240" w:lineRule="auto"/>
        <w:rPr>
          <w:rFonts w:cstheme="minorHAnsi"/>
        </w:rPr>
      </w:pPr>
    </w:p>
    <w:p w:rsidR="00D32E6D" w:rsidP="00D32E6D" w14:paraId="65524C3D" w14:textId="529DE00D">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381434" w14:paraId="5972B4E8" w14:textId="19743EC4">
      <w:pPr>
        <w:spacing w:after="120" w:line="240" w:lineRule="auto"/>
        <w:rPr>
          <w:i/>
        </w:rPr>
      </w:pPr>
      <w:r>
        <w:rPr>
          <w:i/>
        </w:rPr>
        <w:t>Explanation of Burden Estimates</w:t>
      </w:r>
    </w:p>
    <w:p w:rsidR="00F61351" w:rsidP="00381434" w14:paraId="3DB112CB" w14:textId="32C98A09">
      <w:pPr>
        <w:spacing w:after="0" w:line="240" w:lineRule="auto"/>
        <w:rPr>
          <w:iCs/>
        </w:rPr>
      </w:pPr>
      <w:r>
        <w:rPr>
          <w:iCs/>
        </w:rPr>
        <w:t xml:space="preserve">Each listening session </w:t>
      </w:r>
      <w:r w:rsidR="00876B2D">
        <w:rPr>
          <w:iCs/>
        </w:rPr>
        <w:t xml:space="preserve">will be </w:t>
      </w:r>
      <w:r>
        <w:rPr>
          <w:iCs/>
        </w:rPr>
        <w:t xml:space="preserve">90 minutes </w:t>
      </w:r>
      <w:r w:rsidR="00876B2D">
        <w:rPr>
          <w:iCs/>
        </w:rPr>
        <w:t xml:space="preserve">in length to allow sufficient time for </w:t>
      </w:r>
      <w:r>
        <w:rPr>
          <w:iCs/>
        </w:rPr>
        <w:t xml:space="preserve">discussion with participants. This is based on prior experience with gathering information virtually from groups of this size on projects of similar scope. </w:t>
      </w:r>
    </w:p>
    <w:p w:rsidR="001F0446" w:rsidRPr="00F61351" w:rsidP="00230CAA" w14:paraId="1B989E87" w14:textId="4D213C9C">
      <w:pPr>
        <w:spacing w:after="0" w:line="240" w:lineRule="auto"/>
        <w:rPr>
          <w:iCs/>
        </w:rPr>
      </w:pPr>
    </w:p>
    <w:p w:rsidR="001F0446" w:rsidRPr="00230CAA" w:rsidP="001F0446" w14:paraId="2DFBEA9F" w14:textId="1258D740">
      <w:pPr>
        <w:spacing w:after="120" w:line="240" w:lineRule="auto"/>
        <w:rPr>
          <w:i/>
        </w:rPr>
      </w:pPr>
      <w:r>
        <w:rPr>
          <w:i/>
        </w:rPr>
        <w:t>Estimated Annualized Cost to Respondents</w:t>
      </w:r>
    </w:p>
    <w:p w:rsidR="00D12B01" w:rsidRPr="003F5B14" w:rsidP="00D12B01" w14:paraId="56AEB091" w14:textId="486B85F0">
      <w:pPr>
        <w:pStyle w:val="CommentText"/>
        <w:spacing w:after="120"/>
        <w:rPr>
          <w:rFonts w:cstheme="minorHAnsi"/>
          <w:sz w:val="22"/>
          <w:szCs w:val="22"/>
        </w:rPr>
      </w:pPr>
      <w:r w:rsidRPr="003F5B14">
        <w:rPr>
          <w:rFonts w:cstheme="minorHAnsi"/>
          <w:sz w:val="22"/>
          <w:szCs w:val="22"/>
        </w:rPr>
        <w:t>Average hourly wage rate calculated as follows:</w:t>
      </w:r>
    </w:p>
    <w:p w:rsidR="00546482" w:rsidRPr="003F5B14" w:rsidP="00546482" w14:paraId="155A21F9" w14:textId="79F9955B">
      <w:pPr>
        <w:pStyle w:val="CommentText"/>
        <w:numPr>
          <w:ilvl w:val="0"/>
          <w:numId w:val="23"/>
        </w:numPr>
        <w:spacing w:after="120"/>
        <w:rPr>
          <w:rFonts w:cstheme="minorHAnsi"/>
          <w:sz w:val="22"/>
          <w:szCs w:val="22"/>
        </w:rPr>
      </w:pPr>
      <w:r w:rsidRPr="003F5B14">
        <w:rPr>
          <w:rFonts w:cstheme="minorHAnsi"/>
          <w:sz w:val="22"/>
          <w:szCs w:val="22"/>
          <w:u w:val="single"/>
        </w:rPr>
        <w:t>TA Providers;</w:t>
      </w:r>
      <w:r w:rsidRPr="003F5B14">
        <w:rPr>
          <w:rFonts w:cstheme="minorHAnsi"/>
          <w:sz w:val="22"/>
          <w:szCs w:val="22"/>
        </w:rPr>
        <w:t xml:space="preserve"> </w:t>
      </w:r>
      <w:r w:rsidR="002304E9">
        <w:rPr>
          <w:rFonts w:cstheme="minorHAnsi"/>
          <w:sz w:val="22"/>
          <w:szCs w:val="22"/>
        </w:rPr>
        <w:t>4</w:t>
      </w:r>
      <w:r w:rsidRPr="003F5B14">
        <w:rPr>
          <w:rFonts w:cstheme="minorHAnsi"/>
          <w:sz w:val="22"/>
          <w:szCs w:val="22"/>
        </w:rPr>
        <w:t xml:space="preserve">0 respondents; Social Scientists and related workers: </w:t>
      </w:r>
      <w:hyperlink r:id="rId9" w:anchor="19-0000" w:history="1">
        <w:r w:rsidRPr="003F5B14">
          <w:rPr>
            <w:rStyle w:val="Hyperlink"/>
            <w:sz w:val="22"/>
            <w:szCs w:val="22"/>
          </w:rPr>
          <w:t>May 2021 National Occupational Employment and Wage Estimates (bls.gov)</w:t>
        </w:r>
      </w:hyperlink>
      <w:r w:rsidRPr="003F5B14">
        <w:rPr>
          <w:sz w:val="22"/>
          <w:szCs w:val="22"/>
        </w:rPr>
        <w:t xml:space="preserve">; </w:t>
      </w:r>
      <w:r w:rsidRPr="003F5B14">
        <w:rPr>
          <w:rFonts w:cstheme="minorHAnsi"/>
          <w:sz w:val="22"/>
          <w:szCs w:val="22"/>
        </w:rPr>
        <w:t xml:space="preserve">BLS Job Code 19-3000; May 2021: $43.66/hr x </w:t>
      </w:r>
      <w:r w:rsidR="00E235A8">
        <w:rPr>
          <w:rFonts w:cstheme="minorHAnsi"/>
          <w:sz w:val="22"/>
          <w:szCs w:val="22"/>
        </w:rPr>
        <w:t>8</w:t>
      </w:r>
      <w:r w:rsidR="002304E9">
        <w:rPr>
          <w:rFonts w:cstheme="minorHAnsi"/>
          <w:sz w:val="22"/>
          <w:szCs w:val="22"/>
        </w:rPr>
        <w:t>0</w:t>
      </w:r>
      <w:r w:rsidRPr="003F5B14">
        <w:rPr>
          <w:rFonts w:cstheme="minorHAnsi"/>
          <w:sz w:val="22"/>
          <w:szCs w:val="22"/>
        </w:rPr>
        <w:t xml:space="preserve"> = $</w:t>
      </w:r>
      <w:r w:rsidR="00E235A8">
        <w:rPr>
          <w:rFonts w:cstheme="minorHAnsi"/>
          <w:sz w:val="22"/>
          <w:szCs w:val="22"/>
        </w:rPr>
        <w:t>3492.80</w:t>
      </w:r>
      <w:r w:rsidRPr="003F5B14">
        <w:rPr>
          <w:rFonts w:cstheme="minorHAnsi"/>
          <w:sz w:val="22"/>
          <w:szCs w:val="22"/>
        </w:rPr>
        <w:t xml:space="preserve"> </w:t>
      </w:r>
    </w:p>
    <w:p w:rsidR="003F5B14" w:rsidRPr="003F5B14" w:rsidP="003F5B14" w14:paraId="05EE223C" w14:textId="7DCC43D7">
      <w:pPr>
        <w:pStyle w:val="CommentText"/>
        <w:numPr>
          <w:ilvl w:val="0"/>
          <w:numId w:val="23"/>
        </w:numPr>
        <w:spacing w:after="120"/>
        <w:rPr>
          <w:rFonts w:cstheme="minorHAnsi"/>
          <w:sz w:val="22"/>
          <w:szCs w:val="22"/>
        </w:rPr>
      </w:pPr>
      <w:r w:rsidRPr="003F5B14">
        <w:rPr>
          <w:rFonts w:cstheme="minorHAnsi"/>
          <w:sz w:val="22"/>
          <w:szCs w:val="22"/>
          <w:u w:val="single"/>
        </w:rPr>
        <w:t xml:space="preserve">Researchers; </w:t>
      </w:r>
      <w:r w:rsidR="00482869">
        <w:rPr>
          <w:rFonts w:cstheme="minorHAnsi"/>
          <w:sz w:val="22"/>
          <w:szCs w:val="22"/>
        </w:rPr>
        <w:t>2</w:t>
      </w:r>
      <w:r w:rsidRPr="003F5B14">
        <w:rPr>
          <w:rFonts w:cstheme="minorHAnsi"/>
          <w:sz w:val="22"/>
          <w:szCs w:val="22"/>
        </w:rPr>
        <w:t>0 respondents; Economi</w:t>
      </w:r>
      <w:r w:rsidRPr="003F5B14">
        <w:rPr>
          <w:rFonts w:cstheme="minorHAnsi"/>
          <w:sz w:val="22"/>
          <w:szCs w:val="22"/>
        </w:rPr>
        <w:t xml:space="preserve">sts </w:t>
      </w:r>
      <w:r w:rsidRPr="003F5B14" w:rsidR="00856FAF">
        <w:rPr>
          <w:rFonts w:cstheme="minorHAnsi"/>
          <w:sz w:val="22"/>
          <w:szCs w:val="22"/>
        </w:rPr>
        <w:t xml:space="preserve"> </w:t>
      </w:r>
      <w:hyperlink r:id="rId10" w:history="1">
        <w:r w:rsidRPr="003F5B14" w:rsidR="00856FAF">
          <w:rPr>
            <w:rStyle w:val="Hyperlink"/>
            <w:sz w:val="22"/>
            <w:szCs w:val="22"/>
          </w:rPr>
          <w:t>Economists (bls.gov)</w:t>
        </w:r>
      </w:hyperlink>
      <w:r w:rsidRPr="003F5B14">
        <w:rPr>
          <w:sz w:val="22"/>
          <w:szCs w:val="22"/>
        </w:rPr>
        <w:t xml:space="preserve">; </w:t>
      </w:r>
      <w:r w:rsidRPr="003F5B14" w:rsidR="00856FAF">
        <w:rPr>
          <w:sz w:val="22"/>
          <w:szCs w:val="22"/>
        </w:rPr>
        <w:t xml:space="preserve">BLS Job Code: 19-3011: </w:t>
      </w:r>
      <w:r w:rsidRPr="003F5B14" w:rsidR="0047001D">
        <w:rPr>
          <w:sz w:val="22"/>
          <w:szCs w:val="22"/>
        </w:rPr>
        <w:t xml:space="preserve">$58.09/hr x </w:t>
      </w:r>
      <w:r w:rsidR="00E235A8">
        <w:rPr>
          <w:sz w:val="22"/>
          <w:szCs w:val="22"/>
        </w:rPr>
        <w:t>40</w:t>
      </w:r>
      <w:r w:rsidRPr="003F5B14" w:rsidR="00E235A8">
        <w:rPr>
          <w:sz w:val="22"/>
          <w:szCs w:val="22"/>
        </w:rPr>
        <w:t xml:space="preserve"> </w:t>
      </w:r>
      <w:r w:rsidRPr="003F5B14" w:rsidR="0047001D">
        <w:rPr>
          <w:sz w:val="22"/>
          <w:szCs w:val="22"/>
        </w:rPr>
        <w:t xml:space="preserve">= </w:t>
      </w:r>
      <w:r w:rsidRPr="003F5B14">
        <w:rPr>
          <w:sz w:val="22"/>
          <w:szCs w:val="22"/>
        </w:rPr>
        <w:t>$</w:t>
      </w:r>
      <w:r w:rsidR="00E235A8">
        <w:rPr>
          <w:sz w:val="22"/>
          <w:szCs w:val="22"/>
        </w:rPr>
        <w:t>2323.60</w:t>
      </w:r>
    </w:p>
    <w:p w:rsidR="00CF2758" w:rsidRPr="003F5B14" w:rsidP="003F5B14" w14:paraId="4DA30B55" w14:textId="420F2B9D">
      <w:pPr>
        <w:pStyle w:val="CommentText"/>
        <w:numPr>
          <w:ilvl w:val="0"/>
          <w:numId w:val="23"/>
        </w:numPr>
        <w:spacing w:after="120"/>
        <w:rPr>
          <w:rFonts w:cstheme="minorHAnsi"/>
          <w:sz w:val="22"/>
          <w:szCs w:val="22"/>
        </w:rPr>
      </w:pPr>
      <w:r w:rsidRPr="003F5B14">
        <w:rPr>
          <w:rFonts w:cstheme="minorHAnsi"/>
          <w:sz w:val="22"/>
          <w:szCs w:val="22"/>
          <w:u w:val="single"/>
        </w:rPr>
        <w:t>TANF Administrators</w:t>
      </w:r>
      <w:r w:rsidRPr="003F5B14" w:rsidR="003F5B14">
        <w:rPr>
          <w:rFonts w:cstheme="minorHAnsi"/>
          <w:sz w:val="22"/>
          <w:szCs w:val="22"/>
        </w:rPr>
        <w:t>; 40 respondents;</w:t>
      </w:r>
      <w:r w:rsidRPr="003F5B14">
        <w:rPr>
          <w:rFonts w:cstheme="minorHAnsi"/>
          <w:sz w:val="22"/>
          <w:szCs w:val="22"/>
        </w:rPr>
        <w:t xml:space="preserve"> </w:t>
      </w:r>
      <w:r w:rsidRPr="003F5B14">
        <w:rPr>
          <w:rFonts w:cstheme="minorHAnsi"/>
          <w:sz w:val="22"/>
          <w:szCs w:val="22"/>
        </w:rPr>
        <w:t>State Government – Social and Community Service Managers (40)</w:t>
      </w:r>
      <w:r w:rsidRPr="003F5B14" w:rsidR="00856FAF">
        <w:rPr>
          <w:rFonts w:cstheme="minorHAnsi"/>
          <w:sz w:val="22"/>
          <w:szCs w:val="22"/>
        </w:rPr>
        <w:t xml:space="preserve">; </w:t>
      </w:r>
      <w:hyperlink r:id="rId11" w:history="1">
        <w:r w:rsidRPr="003F5B14">
          <w:rPr>
            <w:rStyle w:val="Hyperlink"/>
            <w:sz w:val="22"/>
            <w:szCs w:val="22"/>
          </w:rPr>
          <w:t>State Government, excluding schools and hospitals (OEWS Designation) - May 2021 OEWS Industry-Specific Occupational Employment and Wage Estimates (bls.gov)</w:t>
        </w:r>
      </w:hyperlink>
      <w:r w:rsidRPr="003F5B14" w:rsidR="003F5B14">
        <w:rPr>
          <w:sz w:val="22"/>
          <w:szCs w:val="22"/>
        </w:rPr>
        <w:t xml:space="preserve">; </w:t>
      </w:r>
      <w:r w:rsidRPr="003F5B14" w:rsidR="00856FAF">
        <w:rPr>
          <w:sz w:val="22"/>
          <w:szCs w:val="22"/>
        </w:rPr>
        <w:t>BLS Job Code 11-9151; May 2021: $38.</w:t>
      </w:r>
      <w:r w:rsidRPr="003F5B14">
        <w:rPr>
          <w:sz w:val="22"/>
          <w:szCs w:val="22"/>
        </w:rPr>
        <w:t>16</w:t>
      </w:r>
      <w:r w:rsidRPr="003F5B14" w:rsidR="00856FAF">
        <w:rPr>
          <w:sz w:val="22"/>
          <w:szCs w:val="22"/>
        </w:rPr>
        <w:t>/hr</w:t>
      </w:r>
      <w:r w:rsidRPr="003F5B14">
        <w:rPr>
          <w:sz w:val="22"/>
          <w:szCs w:val="22"/>
        </w:rPr>
        <w:t xml:space="preserve"> x </w:t>
      </w:r>
      <w:r w:rsidR="00E235A8">
        <w:rPr>
          <w:sz w:val="22"/>
          <w:szCs w:val="22"/>
        </w:rPr>
        <w:t>8</w:t>
      </w:r>
      <w:r w:rsidRPr="003F5B14" w:rsidR="00E235A8">
        <w:rPr>
          <w:sz w:val="22"/>
          <w:szCs w:val="22"/>
        </w:rPr>
        <w:t xml:space="preserve">0 </w:t>
      </w:r>
      <w:r w:rsidRPr="003F5B14">
        <w:rPr>
          <w:sz w:val="22"/>
          <w:szCs w:val="22"/>
        </w:rPr>
        <w:t xml:space="preserve">= </w:t>
      </w:r>
      <w:r w:rsidRPr="003F5B14" w:rsidR="003F5B14">
        <w:rPr>
          <w:sz w:val="22"/>
          <w:szCs w:val="22"/>
        </w:rPr>
        <w:t>$</w:t>
      </w:r>
      <w:r w:rsidR="00E235A8">
        <w:rPr>
          <w:sz w:val="22"/>
          <w:szCs w:val="22"/>
        </w:rPr>
        <w:t>3062.80</w:t>
      </w:r>
    </w:p>
    <w:p w:rsidR="003F5B14" w:rsidRPr="003F5B14" w:rsidP="003F5B14" w14:paraId="29BB42BA" w14:textId="04191CDE">
      <w:pPr>
        <w:pStyle w:val="CommentText"/>
        <w:numPr>
          <w:ilvl w:val="0"/>
          <w:numId w:val="23"/>
        </w:numPr>
        <w:spacing w:after="120"/>
        <w:rPr>
          <w:rFonts w:cstheme="minorHAnsi"/>
          <w:sz w:val="22"/>
          <w:szCs w:val="22"/>
        </w:rPr>
      </w:pPr>
      <w:r w:rsidRPr="003F5B14">
        <w:rPr>
          <w:rFonts w:cstheme="minorHAnsi"/>
          <w:sz w:val="22"/>
          <w:szCs w:val="22"/>
          <w:u w:val="single"/>
        </w:rPr>
        <w:t>Program Providers;</w:t>
      </w:r>
      <w:r w:rsidRPr="003F5B14">
        <w:rPr>
          <w:rFonts w:cstheme="minorHAnsi"/>
          <w:sz w:val="22"/>
          <w:szCs w:val="22"/>
        </w:rPr>
        <w:t xml:space="preserve"> 40 respondents; Social and community service managers (40); </w:t>
      </w:r>
      <w:hyperlink r:id="rId12" w:history="1">
        <w:r w:rsidRPr="003F5B14">
          <w:rPr>
            <w:rStyle w:val="Hyperlink"/>
            <w:sz w:val="22"/>
            <w:szCs w:val="22"/>
          </w:rPr>
          <w:t>Social and Community Service Managers (bls.gov)</w:t>
        </w:r>
      </w:hyperlink>
      <w:r w:rsidRPr="003F5B14">
        <w:rPr>
          <w:rFonts w:cstheme="minorHAnsi"/>
          <w:sz w:val="22"/>
          <w:szCs w:val="22"/>
        </w:rPr>
        <w:t xml:space="preserve">; </w:t>
      </w:r>
      <w:r w:rsidRPr="003F5B14">
        <w:rPr>
          <w:sz w:val="22"/>
          <w:szCs w:val="22"/>
        </w:rPr>
        <w:t xml:space="preserve">BLS Job Code 11-9151: $36.92/hr x </w:t>
      </w:r>
      <w:r w:rsidR="00E235A8">
        <w:rPr>
          <w:sz w:val="22"/>
          <w:szCs w:val="22"/>
        </w:rPr>
        <w:t>8</w:t>
      </w:r>
      <w:r w:rsidRPr="003F5B14" w:rsidR="00E235A8">
        <w:rPr>
          <w:sz w:val="22"/>
          <w:szCs w:val="22"/>
        </w:rPr>
        <w:t xml:space="preserve">0 </w:t>
      </w:r>
      <w:r w:rsidRPr="003F5B14">
        <w:rPr>
          <w:sz w:val="22"/>
          <w:szCs w:val="22"/>
        </w:rPr>
        <w:t>= $</w:t>
      </w:r>
      <w:r w:rsidR="00E235A8">
        <w:rPr>
          <w:sz w:val="22"/>
          <w:szCs w:val="22"/>
        </w:rPr>
        <w:t>2953.60</w:t>
      </w:r>
    </w:p>
    <w:p w:rsidR="00D12B01" w:rsidRPr="003F5B14" w:rsidP="003F5B14" w14:paraId="1DF0B3EF" w14:textId="543C0FC5">
      <w:pPr>
        <w:pStyle w:val="CommentText"/>
        <w:numPr>
          <w:ilvl w:val="0"/>
          <w:numId w:val="23"/>
        </w:numPr>
        <w:spacing w:after="120"/>
        <w:rPr>
          <w:rFonts w:cstheme="minorHAnsi"/>
          <w:sz w:val="22"/>
          <w:szCs w:val="22"/>
        </w:rPr>
      </w:pPr>
      <w:r w:rsidRPr="003F5B14">
        <w:rPr>
          <w:rFonts w:cstheme="minorHAnsi"/>
          <w:sz w:val="22"/>
          <w:szCs w:val="22"/>
          <w:u w:val="single"/>
        </w:rPr>
        <w:t>Practitioners</w:t>
      </w:r>
      <w:r w:rsidRPr="003F5B14" w:rsidR="003F5B14">
        <w:rPr>
          <w:rFonts w:cstheme="minorHAnsi"/>
          <w:sz w:val="22"/>
          <w:szCs w:val="22"/>
          <w:u w:val="single"/>
        </w:rPr>
        <w:t>;</w:t>
      </w:r>
      <w:r w:rsidRPr="003F5B14" w:rsidR="003F5B14">
        <w:rPr>
          <w:sz w:val="22"/>
          <w:szCs w:val="22"/>
        </w:rPr>
        <w:t xml:space="preserve"> 40 respondents;</w:t>
      </w:r>
      <w:r w:rsidRPr="003F5B14">
        <w:rPr>
          <w:rFonts w:cstheme="minorHAnsi"/>
          <w:sz w:val="22"/>
          <w:szCs w:val="22"/>
        </w:rPr>
        <w:t xml:space="preserve"> </w:t>
      </w:r>
      <w:r w:rsidRPr="003F5B14" w:rsidR="00856FAF">
        <w:rPr>
          <w:rFonts w:cstheme="minorHAnsi"/>
          <w:sz w:val="22"/>
          <w:szCs w:val="22"/>
        </w:rPr>
        <w:t xml:space="preserve">Social Workers, All Other; </w:t>
      </w:r>
      <w:hyperlink r:id="rId13" w:history="1">
        <w:r w:rsidRPr="003F5B14" w:rsidR="00856FAF">
          <w:rPr>
            <w:rStyle w:val="Hyperlink"/>
            <w:sz w:val="22"/>
            <w:szCs w:val="22"/>
          </w:rPr>
          <w:t>Social Workers, All Other (bls.gov)</w:t>
        </w:r>
      </w:hyperlink>
      <w:r w:rsidRPr="003F5B14" w:rsidR="003F5B14">
        <w:rPr>
          <w:rFonts w:cstheme="minorHAnsi"/>
          <w:sz w:val="22"/>
          <w:szCs w:val="22"/>
        </w:rPr>
        <w:t xml:space="preserve"> </w:t>
      </w:r>
      <w:r w:rsidRPr="003F5B14" w:rsidR="00856FAF">
        <w:rPr>
          <w:sz w:val="22"/>
          <w:szCs w:val="22"/>
        </w:rPr>
        <w:t>BLS Job Code 21 – 1029; May 2021; $30.29</w:t>
      </w:r>
      <w:r w:rsidRPr="003F5B14">
        <w:rPr>
          <w:sz w:val="22"/>
          <w:szCs w:val="22"/>
        </w:rPr>
        <w:t xml:space="preserve">/hr x </w:t>
      </w:r>
      <w:r w:rsidR="00E235A8">
        <w:rPr>
          <w:sz w:val="22"/>
          <w:szCs w:val="22"/>
        </w:rPr>
        <w:t>8</w:t>
      </w:r>
      <w:r w:rsidRPr="003F5B14" w:rsidR="00E235A8">
        <w:rPr>
          <w:sz w:val="22"/>
          <w:szCs w:val="22"/>
        </w:rPr>
        <w:t xml:space="preserve">0 </w:t>
      </w:r>
      <w:r w:rsidRPr="003F5B14">
        <w:rPr>
          <w:sz w:val="22"/>
          <w:szCs w:val="22"/>
        </w:rPr>
        <w:t>=</w:t>
      </w:r>
      <w:r w:rsidRPr="003F5B14" w:rsidR="003F5B14">
        <w:rPr>
          <w:sz w:val="22"/>
          <w:szCs w:val="22"/>
        </w:rPr>
        <w:t xml:space="preserve"> $</w:t>
      </w:r>
      <w:r w:rsidR="00E235A8">
        <w:rPr>
          <w:sz w:val="22"/>
          <w:szCs w:val="22"/>
        </w:rPr>
        <w:t>2423.20</w:t>
      </w:r>
      <w:r w:rsidRPr="003F5B14">
        <w:rPr>
          <w:sz w:val="22"/>
          <w:szCs w:val="22"/>
        </w:rPr>
        <w:t xml:space="preserve"> </w:t>
      </w:r>
    </w:p>
    <w:p w:rsidR="003F5B14" w:rsidRPr="003F5B14" w:rsidP="003F5B14" w14:paraId="3C599C7B" w14:textId="000ADE93">
      <w:pPr>
        <w:pStyle w:val="CommentText"/>
        <w:spacing w:after="120"/>
        <w:rPr>
          <w:rFonts w:cstheme="minorHAnsi"/>
          <w:sz w:val="22"/>
          <w:szCs w:val="22"/>
        </w:rPr>
      </w:pPr>
      <w:r>
        <w:rPr>
          <w:rFonts w:cstheme="minorHAnsi"/>
          <w:sz w:val="22"/>
          <w:szCs w:val="22"/>
        </w:rPr>
        <w:t>Overall Average Hourly Wage: $</w:t>
      </w:r>
      <w:r w:rsidR="00654CB6">
        <w:rPr>
          <w:rFonts w:cstheme="minorHAnsi"/>
          <w:sz w:val="22"/>
          <w:szCs w:val="22"/>
        </w:rPr>
        <w:t>39.57</w:t>
      </w:r>
    </w:p>
    <w:p w:rsidR="001F0446" w:rsidP="001F0446" w14:paraId="380BFA12" w14:textId="7D5641AC">
      <w:pPr>
        <w:spacing w:after="0" w:line="240" w:lineRule="auto"/>
      </w:pPr>
    </w:p>
    <w:tbl>
      <w:tblPr>
        <w:tblStyle w:val="TableGrid"/>
        <w:tblW w:w="8753" w:type="dxa"/>
        <w:tblInd w:w="108" w:type="dxa"/>
        <w:tblLayout w:type="fixed"/>
        <w:tblLook w:val="01E0"/>
      </w:tblPr>
      <w:tblGrid>
        <w:gridCol w:w="1260"/>
        <w:gridCol w:w="1373"/>
        <w:gridCol w:w="1214"/>
        <w:gridCol w:w="1846"/>
        <w:gridCol w:w="900"/>
        <w:gridCol w:w="900"/>
        <w:gridCol w:w="1260"/>
      </w:tblGrid>
      <w:tr w14:paraId="10E15412" w14:textId="77777777" w:rsidTr="00562293">
        <w:tblPrEx>
          <w:tblW w:w="87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hideMark/>
          </w:tcPr>
          <w:p w:rsidR="00562293"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73" w:type="dxa"/>
            <w:tcBorders>
              <w:top w:val="single" w:sz="4" w:space="0" w:color="auto"/>
              <w:left w:val="single" w:sz="4" w:space="0" w:color="auto"/>
              <w:bottom w:val="single" w:sz="4" w:space="0" w:color="auto"/>
              <w:right w:val="single" w:sz="4" w:space="0" w:color="auto"/>
            </w:tcBorders>
            <w:hideMark/>
          </w:tcPr>
          <w:p w:rsidR="00562293"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14" w:type="dxa"/>
            <w:tcBorders>
              <w:top w:val="single" w:sz="4" w:space="0" w:color="auto"/>
              <w:left w:val="single" w:sz="4" w:space="0" w:color="auto"/>
              <w:bottom w:val="single" w:sz="4" w:space="0" w:color="auto"/>
              <w:right w:val="single" w:sz="4" w:space="0" w:color="auto"/>
            </w:tcBorders>
            <w:hideMark/>
          </w:tcPr>
          <w:p w:rsidR="00562293"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846" w:type="dxa"/>
            <w:tcBorders>
              <w:top w:val="single" w:sz="4" w:space="0" w:color="auto"/>
              <w:left w:val="single" w:sz="4" w:space="0" w:color="auto"/>
              <w:bottom w:val="single" w:sz="4" w:space="0" w:color="auto"/>
              <w:right w:val="single" w:sz="4" w:space="0" w:color="auto"/>
            </w:tcBorders>
            <w:hideMark/>
          </w:tcPr>
          <w:p w:rsidR="00562293" w:rsidRPr="001F0446" w:rsidP="00373D2F" w14:paraId="47C7DEA9" w14:textId="32FD2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Avg.</w:t>
            </w:r>
            <w:r w:rsidRPr="001F0446">
              <w:rPr>
                <w:rFonts w:asciiTheme="minorHAnsi" w:hAnsiTheme="minorHAnsi" w:cstheme="minorHAnsi"/>
                <w:bCs/>
              </w:rPr>
              <w:t xml:space="preserve"> Burden per Response (in hours)</w:t>
            </w:r>
          </w:p>
        </w:tc>
        <w:tc>
          <w:tcPr>
            <w:tcW w:w="900" w:type="dxa"/>
            <w:tcBorders>
              <w:top w:val="single" w:sz="4" w:space="0" w:color="auto"/>
              <w:left w:val="single" w:sz="4" w:space="0" w:color="auto"/>
              <w:bottom w:val="single" w:sz="4" w:space="0" w:color="auto"/>
              <w:right w:val="single" w:sz="4" w:space="0" w:color="auto"/>
            </w:tcBorders>
            <w:hideMark/>
          </w:tcPr>
          <w:p w:rsidR="00562293" w:rsidRPr="001F0446" w:rsidP="00373D2F" w14:paraId="59B5D063" w14:textId="33714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Total/</w:t>
            </w:r>
            <w:r w:rsidR="00162255">
              <w:rPr>
                <w:rFonts w:asciiTheme="minorHAnsi" w:hAnsiTheme="minorHAnsi" w:cstheme="minorHAnsi"/>
                <w:bCs/>
              </w:rPr>
              <w:br/>
            </w:r>
            <w:r w:rsidRPr="001F044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562293"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562293"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562293">
        <w:tblPrEx>
          <w:tblW w:w="87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tcPr>
          <w:p w:rsidR="00562293" w:rsidRPr="001F0446" w:rsidP="00373D2F" w14:paraId="2F62EEA9" w14:textId="2B42C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TA Listening Session Discussion Guide</w:t>
            </w:r>
          </w:p>
        </w:tc>
        <w:tc>
          <w:tcPr>
            <w:tcW w:w="1373" w:type="dxa"/>
            <w:tcBorders>
              <w:top w:val="single" w:sz="4" w:space="0" w:color="auto"/>
              <w:left w:val="single" w:sz="4" w:space="0" w:color="auto"/>
              <w:bottom w:val="single" w:sz="4" w:space="0" w:color="auto"/>
              <w:right w:val="single" w:sz="4" w:space="0" w:color="auto"/>
            </w:tcBorders>
            <w:vAlign w:val="center"/>
          </w:tcPr>
          <w:p w:rsidR="00562293" w:rsidRPr="001F0446" w:rsidP="00562293" w14:paraId="734CE33C" w14:textId="45266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214" w:type="dxa"/>
            <w:tcBorders>
              <w:top w:val="single" w:sz="4" w:space="0" w:color="auto"/>
              <w:left w:val="single" w:sz="4" w:space="0" w:color="auto"/>
              <w:bottom w:val="single" w:sz="4" w:space="0" w:color="auto"/>
              <w:right w:val="single" w:sz="4" w:space="0" w:color="auto"/>
            </w:tcBorders>
            <w:vAlign w:val="center"/>
          </w:tcPr>
          <w:p w:rsidR="00562293" w:rsidRPr="001F0446" w:rsidP="00562293" w14:paraId="67B65A40" w14:textId="29671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846" w:type="dxa"/>
            <w:tcBorders>
              <w:top w:val="single" w:sz="4" w:space="0" w:color="auto"/>
              <w:left w:val="single" w:sz="4" w:space="0" w:color="auto"/>
              <w:bottom w:val="single" w:sz="4" w:space="0" w:color="auto"/>
              <w:right w:val="single" w:sz="4" w:space="0" w:color="auto"/>
            </w:tcBorders>
            <w:vAlign w:val="center"/>
          </w:tcPr>
          <w:p w:rsidR="00562293" w:rsidRPr="001F0446" w:rsidP="00562293" w14:paraId="59B12C61" w14:textId="1F35E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562293" w:rsidRPr="001F0446" w:rsidP="00562293" w14:paraId="7D006AFD" w14:textId="71C10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360</w:t>
            </w:r>
          </w:p>
        </w:tc>
        <w:tc>
          <w:tcPr>
            <w:tcW w:w="900" w:type="dxa"/>
            <w:tcBorders>
              <w:top w:val="single" w:sz="4" w:space="0" w:color="auto"/>
              <w:left w:val="single" w:sz="4" w:space="0" w:color="auto"/>
              <w:bottom w:val="single" w:sz="4" w:space="0" w:color="auto"/>
              <w:right w:val="single" w:sz="4" w:space="0" w:color="auto"/>
            </w:tcBorders>
            <w:vAlign w:val="center"/>
            <w:hideMark/>
          </w:tcPr>
          <w:p w:rsidR="00562293" w:rsidRPr="001F0446" w:rsidP="00562293" w14:paraId="14155F61" w14:textId="3EFA6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2304E9">
              <w:rPr>
                <w:rFonts w:asciiTheme="minorHAnsi" w:hAnsiTheme="minorHAnsi" w:cstheme="minorHAnsi"/>
                <w:bCs/>
              </w:rPr>
              <w:t>39.57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2293" w:rsidRPr="001F0446" w:rsidP="00562293" w14:paraId="12F8BC45" w14:textId="1689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E235A8">
              <w:rPr>
                <w:rFonts w:asciiTheme="minorHAnsi" w:hAnsiTheme="minorHAnsi" w:cstheme="minorHAnsi"/>
                <w:bCs/>
              </w:rPr>
              <w:t>14,246.00</w:t>
            </w:r>
          </w:p>
        </w:tc>
      </w:tr>
      <w:tr w14:paraId="2EC327E8" w14:textId="77777777" w:rsidTr="00562293">
        <w:tblPrEx>
          <w:tblW w:w="87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hideMark/>
          </w:tcPr>
          <w:p w:rsidR="00562293" w:rsidRPr="001F0446" w:rsidP="00373D2F"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p>
        </w:tc>
        <w:tc>
          <w:tcPr>
            <w:tcW w:w="1373" w:type="dxa"/>
            <w:tcBorders>
              <w:top w:val="single" w:sz="4" w:space="0" w:color="auto"/>
              <w:left w:val="single" w:sz="4" w:space="0" w:color="auto"/>
              <w:bottom w:val="single" w:sz="4" w:space="0" w:color="auto"/>
              <w:right w:val="single" w:sz="4" w:space="0" w:color="auto"/>
            </w:tcBorders>
            <w:vAlign w:val="center"/>
          </w:tcPr>
          <w:p w:rsidR="00562293" w:rsidRPr="001F0446" w:rsidP="00373D2F"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4" w:type="dxa"/>
            <w:tcBorders>
              <w:top w:val="single" w:sz="4" w:space="0" w:color="auto"/>
              <w:left w:val="single" w:sz="4" w:space="0" w:color="auto"/>
              <w:bottom w:val="single" w:sz="4" w:space="0" w:color="auto"/>
              <w:right w:val="single" w:sz="4" w:space="0" w:color="auto"/>
            </w:tcBorders>
            <w:vAlign w:val="center"/>
          </w:tcPr>
          <w:p w:rsidR="00562293" w:rsidRPr="001F0446" w:rsidP="00373D2F"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846" w:type="dxa"/>
            <w:tcBorders>
              <w:top w:val="single" w:sz="4" w:space="0" w:color="auto"/>
              <w:left w:val="single" w:sz="4" w:space="0" w:color="auto"/>
              <w:bottom w:val="single" w:sz="4" w:space="0" w:color="auto"/>
              <w:right w:val="single" w:sz="4" w:space="0" w:color="auto"/>
            </w:tcBorders>
            <w:vAlign w:val="center"/>
          </w:tcPr>
          <w:p w:rsidR="00562293" w:rsidRPr="001F0446" w:rsidP="00373D2F"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vAlign w:val="center"/>
          </w:tcPr>
          <w:p w:rsidR="00562293" w:rsidRPr="001F0446" w:rsidP="00373D2F" w14:paraId="5FD40531" w14:textId="110E7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62293" w:rsidRPr="001F0446" w:rsidP="00373D2F" w14:paraId="63D8209C" w14:textId="5EF4F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2304E9">
              <w:rPr>
                <w:rFonts w:asciiTheme="minorHAnsi" w:hAnsiTheme="minorHAnsi" w:cstheme="minorHAnsi"/>
                <w:bCs/>
              </w:rPr>
              <w:t>39.57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2293" w:rsidRPr="001F0446" w:rsidP="00373D2F" w14:paraId="7567EB84" w14:textId="23D5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E235A8">
              <w:rPr>
                <w:rFonts w:asciiTheme="minorHAnsi" w:hAnsiTheme="minorHAnsi" w:cstheme="minorHAnsi"/>
                <w:bCs/>
              </w:rPr>
              <w:t>14,246.00</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E235A8" w:rsidP="00E235A8" w14:paraId="7EE77D7D" w14:textId="3D537E2C">
      <w:pPr>
        <w:spacing w:after="0" w:line="240" w:lineRule="auto"/>
        <w:rPr>
          <w:rFonts w:eastAsia="Times New Roman"/>
        </w:rPr>
      </w:pPr>
      <w:r w:rsidRPr="00F61351">
        <w:rPr>
          <w:rFonts w:cstheme="minorHAnsi"/>
        </w:rPr>
        <w:t xml:space="preserve">Executive Order (EO), </w:t>
      </w:r>
      <w:r w:rsidRPr="00F61351">
        <w:rPr>
          <w:rFonts w:cstheme="minorHAnsi"/>
          <w:i/>
          <w:iCs/>
        </w:rPr>
        <w:t>Advancing Racial Equity and Support for Underserved Communities Through the Federal Government (EO 13985)</w:t>
      </w:r>
      <w:r>
        <w:rPr>
          <w:rFonts w:cstheme="minorHAnsi"/>
          <w:i/>
          <w:iCs/>
          <w:vertAlign w:val="superscript"/>
        </w:rPr>
        <w:footnoteReference w:id="3"/>
      </w:r>
      <w:r w:rsidRPr="00F61351">
        <w:rPr>
          <w:rFonts w:cstheme="minorHAnsi"/>
        </w:rPr>
        <w:t xml:space="preserve"> emphasizes consulting with communities that have been historically underserved by Federal policies and programs. The Presidential Memorandum on</w:t>
      </w:r>
      <w:r w:rsidRPr="00F61351">
        <w:rPr>
          <w:rFonts w:cstheme="minorHAnsi"/>
          <w:i/>
          <w:iCs/>
        </w:rPr>
        <w:t xml:space="preserve"> Restoring Trust in Government through Scientific Integrity and Evidence-Based Policy Making</w:t>
      </w:r>
      <w:r>
        <w:rPr>
          <w:rFonts w:cstheme="minorHAnsi"/>
          <w:i/>
          <w:iCs/>
          <w:vertAlign w:val="superscript"/>
        </w:rPr>
        <w:footnoteReference w:id="4"/>
      </w:r>
      <w:r w:rsidRPr="00F61351">
        <w:rPr>
          <w:rFonts w:cstheme="minorHAnsi"/>
          <w:i/>
          <w:iCs/>
        </w:rPr>
        <w:t xml:space="preserve">, </w:t>
      </w:r>
      <w:r w:rsidRPr="00F61351">
        <w:rPr>
          <w:rFonts w:cstheme="minorHAnsi"/>
        </w:rPr>
        <w:t>as well as the</w:t>
      </w:r>
      <w:r w:rsidRPr="00F61351">
        <w:rPr>
          <w:rFonts w:cstheme="minorHAnsi"/>
          <w:i/>
          <w:iCs/>
        </w:rPr>
        <w:t xml:space="preserve"> ACF Evaluation Policy</w:t>
      </w:r>
      <w:r>
        <w:rPr>
          <w:rFonts w:cstheme="minorHAnsi"/>
          <w:i/>
          <w:iCs/>
          <w:vertAlign w:val="superscript"/>
        </w:rPr>
        <w:footnoteReference w:id="5"/>
      </w:r>
      <w:r w:rsidRPr="00F61351">
        <w:rPr>
          <w:rFonts w:cstheme="minorHAnsi"/>
        </w:rPr>
        <w:t xml:space="preserve"> discuss community engagement and inclusion in research. Consistent with these guidance documents, and to ensure involvement with a variety of people with diverse experiences and perspectives</w:t>
      </w:r>
      <w:r>
        <w:rPr>
          <w:rFonts w:cstheme="minorHAnsi"/>
        </w:rPr>
        <w:t xml:space="preserve"> on technical assistance</w:t>
      </w:r>
      <w:r w:rsidRPr="00F61351">
        <w:rPr>
          <w:rFonts w:cstheme="minorHAnsi"/>
        </w:rPr>
        <w:t>, we plan to offer all participants an honorarium of $</w:t>
      </w:r>
      <w:r w:rsidRPr="00F61351">
        <w:rPr>
          <w:rFonts w:cstheme="minorHAnsi"/>
        </w:rPr>
        <w:t>1</w:t>
      </w:r>
      <w:r>
        <w:rPr>
          <w:rFonts w:cstheme="minorHAnsi"/>
        </w:rPr>
        <w:t>0</w:t>
      </w:r>
      <w:r w:rsidRPr="00F61351">
        <w:rPr>
          <w:rFonts w:cstheme="minorHAnsi"/>
        </w:rPr>
        <w:t xml:space="preserve">0 </w:t>
      </w:r>
      <w:r w:rsidR="00F15677">
        <w:rPr>
          <w:rFonts w:cstheme="minorHAnsi"/>
        </w:rPr>
        <w:t xml:space="preserve">in recognition of </w:t>
      </w:r>
      <w:r w:rsidRPr="00F61351">
        <w:rPr>
          <w:rFonts w:cstheme="minorHAnsi"/>
        </w:rPr>
        <w:t>their time spent</w:t>
      </w:r>
      <w:r>
        <w:rPr>
          <w:rFonts w:cstheme="minorHAnsi"/>
        </w:rPr>
        <w:t xml:space="preserve"> </w:t>
      </w:r>
      <w:r w:rsidRPr="00F61351">
        <w:rPr>
          <w:rFonts w:cstheme="minorHAnsi"/>
        </w:rPr>
        <w:t xml:space="preserve">providing their expertise and </w:t>
      </w:r>
      <w:r w:rsidR="003F5B14">
        <w:rPr>
          <w:rFonts w:cstheme="minorHAnsi"/>
        </w:rPr>
        <w:t>input</w:t>
      </w:r>
      <w:r w:rsidRPr="00F61351">
        <w:rPr>
          <w:rFonts w:cstheme="minorHAnsi"/>
        </w:rPr>
        <w:t xml:space="preserve"> during the </w:t>
      </w:r>
      <w:r>
        <w:rPr>
          <w:rFonts w:cstheme="minorHAnsi"/>
        </w:rPr>
        <w:t>listening sessions</w:t>
      </w:r>
      <w:r w:rsidRPr="00F61351">
        <w:rPr>
          <w:rFonts w:cstheme="minorHAnsi"/>
        </w:rPr>
        <w:t>.</w:t>
      </w:r>
      <w:r>
        <w:rPr>
          <w:rFonts w:cstheme="minorHAnsi"/>
        </w:rPr>
        <w:t xml:space="preserve"> </w:t>
      </w:r>
      <w:r w:rsidR="00F15677">
        <w:rPr>
          <w:rFonts w:eastAsia="Times New Roman"/>
        </w:rPr>
        <w:t xml:space="preserve">In the listening sessions, the individuals will be participating in their professional capacities as experts </w:t>
      </w:r>
      <w:r w:rsidR="00F15677">
        <w:rPr>
          <w:rFonts w:eastAsia="Times New Roman"/>
        </w:rPr>
        <w:t xml:space="preserve">representing their views and understanding of the field’s needs related to </w:t>
      </w:r>
      <w:r w:rsidR="00294FAA">
        <w:rPr>
          <w:rFonts w:eastAsia="Times New Roman"/>
        </w:rPr>
        <w:t xml:space="preserve">programmatic TA and research- and </w:t>
      </w:r>
      <w:r w:rsidR="00F15677">
        <w:rPr>
          <w:rFonts w:eastAsia="Times New Roman"/>
        </w:rPr>
        <w:t>evaluation</w:t>
      </w:r>
      <w:r w:rsidR="00294FAA">
        <w:rPr>
          <w:rFonts w:eastAsia="Times New Roman"/>
        </w:rPr>
        <w:t>-related</w:t>
      </w:r>
      <w:r w:rsidR="00F15677">
        <w:rPr>
          <w:rFonts w:eastAsia="Times New Roman"/>
        </w:rPr>
        <w:t xml:space="preserve"> TA. Participants will hold a range of positions, including researchers from research firms, TA providers, TANF administrators, directors of employment and training programs, and practitioners (supervisors and frontline staff). </w:t>
      </w:r>
      <w:r w:rsidRPr="00F61351">
        <w:rPr>
          <w:rFonts w:cstheme="minorHAnsi"/>
        </w:rPr>
        <w:t xml:space="preserve">We expect participants to </w:t>
      </w:r>
      <w:r>
        <w:rPr>
          <w:rFonts w:cstheme="minorHAnsi"/>
        </w:rPr>
        <w:t>review the discussion questions in advance of their session</w:t>
      </w:r>
      <w:r>
        <w:rPr>
          <w:rFonts w:cstheme="minorHAnsi"/>
        </w:rPr>
        <w:t xml:space="preserve"> for approximately 30 minutes</w:t>
      </w:r>
      <w:r>
        <w:rPr>
          <w:rFonts w:cstheme="minorHAnsi"/>
        </w:rPr>
        <w:t xml:space="preserve">, and to spend 90 minutes attending </w:t>
      </w:r>
      <w:r w:rsidR="00294FAA">
        <w:rPr>
          <w:rFonts w:cstheme="minorHAnsi"/>
        </w:rPr>
        <w:t>a</w:t>
      </w:r>
      <w:r>
        <w:rPr>
          <w:rFonts w:cstheme="minorHAnsi"/>
        </w:rPr>
        <w:t xml:space="preserve"> listen</w:t>
      </w:r>
      <w:r w:rsidR="00294FAA">
        <w:rPr>
          <w:rFonts w:cstheme="minorHAnsi"/>
        </w:rPr>
        <w:t>ing</w:t>
      </w:r>
      <w:r>
        <w:rPr>
          <w:rFonts w:cstheme="minorHAnsi"/>
        </w:rPr>
        <w:t xml:space="preserve"> session</w:t>
      </w:r>
      <w:r w:rsidRPr="00F61351">
        <w:rPr>
          <w:rFonts w:cstheme="minorHAnsi"/>
        </w:rPr>
        <w:t>. We intend to provide the same amount to all participants because we value each participant’s expertise equally.</w:t>
      </w:r>
      <w:r>
        <w:rPr>
          <w:rFonts w:cstheme="minorHAnsi"/>
        </w:rPr>
        <w:t xml:space="preserve"> </w:t>
      </w:r>
      <w:r>
        <w:rPr>
          <w:rFonts w:eastAsia="Times New Roman"/>
        </w:rPr>
        <w:t xml:space="preserve">This approach is supported by a recent brief from the Office of the Assistant Secretary for Planning and Evaluation, </w:t>
      </w:r>
      <w:r w:rsidRPr="00CB2FFC">
        <w:rPr>
          <w:rFonts w:eastAsia="Times New Roman"/>
        </w:rPr>
        <w:t>Methods and Emerging Strategies to Engage People with Lived Experience</w:t>
      </w:r>
      <w:r>
        <w:rPr>
          <w:rFonts w:eastAsia="Times New Roman"/>
        </w:rPr>
        <w:t>.</w:t>
      </w:r>
      <w:r>
        <w:rPr>
          <w:rStyle w:val="FootnoteReference"/>
          <w:rFonts w:eastAsia="Times New Roman"/>
        </w:rPr>
        <w:footnoteReference w:id="6"/>
      </w:r>
    </w:p>
    <w:p w:rsidR="00577243" w:rsidP="001A5A0D" w14:paraId="262B006D" w14:textId="3EFB9A45">
      <w:pPr>
        <w:autoSpaceDE w:val="0"/>
        <w:autoSpaceDN w:val="0"/>
        <w:adjustRightInd w:val="0"/>
        <w:spacing w:after="0" w:line="240" w:lineRule="auto"/>
        <w:rPr>
          <w:rFonts w:cstheme="minorHAnsi"/>
        </w:rPr>
      </w:pPr>
    </w:p>
    <w:p w:rsidR="00577243" w:rsidRPr="000D4E9A" w:rsidP="00577243" w14:paraId="456CA4E3" w14:textId="77777777">
      <w:pPr>
        <w:autoSpaceDE w:val="0"/>
        <w:autoSpaceDN w:val="0"/>
        <w:adjustRightInd w:val="0"/>
        <w:spacing w:after="0" w:line="240" w:lineRule="auto"/>
        <w:rPr>
          <w:rFonts w:cstheme="minorHAnsi"/>
        </w:rPr>
      </w:pPr>
    </w:p>
    <w:p w:rsidR="00373D2F" w:rsidP="00722C48" w14:paraId="6BC921C3" w14:textId="555A1F3C">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9440" w:type="dxa"/>
        <w:tblCellMar>
          <w:left w:w="0" w:type="dxa"/>
          <w:right w:w="0" w:type="dxa"/>
        </w:tblCellMar>
        <w:tblLook w:val="04A0"/>
      </w:tblPr>
      <w:tblGrid>
        <w:gridCol w:w="7010"/>
        <w:gridCol w:w="2430"/>
      </w:tblGrid>
      <w:tr w14:paraId="799745E2" w14:textId="77777777" w:rsidTr="00D06933">
        <w:tblPrEx>
          <w:tblW w:w="9440" w:type="dxa"/>
          <w:tblCellMar>
            <w:left w:w="0" w:type="dxa"/>
            <w:right w:w="0" w:type="dxa"/>
          </w:tblCellMar>
          <w:tblLook w:val="04A0"/>
        </w:tblPrEx>
        <w:trPr>
          <w:trHeight w:val="322"/>
        </w:trPr>
        <w:tc>
          <w:tcPr>
            <w:tcW w:w="701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4E01E280" w14:textId="77777777">
            <w:pPr>
              <w:rPr>
                <w:b/>
                <w:bCs/>
                <w:sz w:val="20"/>
              </w:rPr>
            </w:pPr>
            <w:r w:rsidRPr="00B13297">
              <w:rPr>
                <w:b/>
                <w:bCs/>
                <w:sz w:val="20"/>
              </w:rPr>
              <w:t>Cost Category</w:t>
            </w:r>
          </w:p>
        </w:tc>
        <w:tc>
          <w:tcPr>
            <w:tcW w:w="24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395B2B42" w14:textId="77777777">
            <w:pPr>
              <w:jc w:val="center"/>
              <w:rPr>
                <w:b/>
                <w:bCs/>
                <w:sz w:val="20"/>
              </w:rPr>
            </w:pPr>
            <w:r w:rsidRPr="00B13297">
              <w:rPr>
                <w:b/>
                <w:bCs/>
                <w:sz w:val="20"/>
              </w:rPr>
              <w:t>Estimated Costs</w:t>
            </w:r>
          </w:p>
        </w:tc>
      </w:tr>
      <w:tr w14:paraId="51B075A3" w14:textId="77777777" w:rsidTr="00D06933">
        <w:tblPrEx>
          <w:tblW w:w="9440" w:type="dxa"/>
          <w:tblCellMar>
            <w:left w:w="0" w:type="dxa"/>
            <w:right w:w="0" w:type="dxa"/>
          </w:tblCellMar>
          <w:tblLook w:val="04A0"/>
        </w:tblPrEx>
        <w:trPr>
          <w:trHeight w:val="382"/>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1351" w:rsidRPr="00B13297" w:rsidP="00F61351" w14:paraId="3B60F72C" w14:textId="6C2BA30F">
            <w:pPr>
              <w:spacing w:after="0"/>
              <w:rPr>
                <w:sz w:val="20"/>
              </w:rPr>
            </w:pPr>
            <w:r w:rsidRPr="003F4E0C">
              <w:rPr>
                <w:rFonts w:ascii="Calibri" w:eastAsia="Calibri" w:hAnsi="Calibri" w:cs="Calibri"/>
                <w:sz w:val="20"/>
                <w:szCs w:val="20"/>
              </w:rPr>
              <w:t xml:space="preserve">Conduct </w:t>
            </w:r>
            <w:r>
              <w:rPr>
                <w:rFonts w:ascii="Calibri" w:eastAsia="Calibri" w:hAnsi="Calibri" w:cs="Calibri"/>
                <w:sz w:val="20"/>
                <w:szCs w:val="20"/>
              </w:rPr>
              <w:t>listening sessions</w:t>
            </w:r>
            <w:r w:rsidRPr="003F4E0C">
              <w:rPr>
                <w:rFonts w:ascii="Calibri" w:eastAsia="Calibri" w:hAnsi="Calibri" w:cs="Calibri"/>
                <w:sz w:val="20"/>
                <w:szCs w:val="20"/>
              </w:rPr>
              <w:t xml:space="preserve"> and post-</w:t>
            </w:r>
            <w:r w:rsidR="00562293">
              <w:rPr>
                <w:rFonts w:ascii="Calibri" w:eastAsia="Calibri" w:hAnsi="Calibri" w:cs="Calibri"/>
                <w:sz w:val="20"/>
                <w:szCs w:val="20"/>
              </w:rPr>
              <w:t>session</w:t>
            </w:r>
            <w:r w:rsidRPr="003F4E0C">
              <w:rPr>
                <w:rFonts w:ascii="Calibri" w:eastAsia="Calibri" w:hAnsi="Calibri" w:cs="Calibri"/>
                <w:sz w:val="20"/>
                <w:szCs w:val="20"/>
              </w:rPr>
              <w:t xml:space="preserve"> follow-up work (estimated contractor staff time: </w:t>
            </w:r>
            <w:r w:rsidR="00602E0A">
              <w:rPr>
                <w:rFonts w:ascii="Calibri" w:eastAsia="Calibri" w:hAnsi="Calibri" w:cs="Calibri"/>
                <w:sz w:val="20"/>
                <w:szCs w:val="20"/>
              </w:rPr>
              <w:t>530</w:t>
            </w:r>
            <w:r w:rsidRPr="003F4E0C">
              <w:rPr>
                <w:rFonts w:ascii="Calibri" w:eastAsia="Calibri" w:hAnsi="Calibri" w:cs="Calibri"/>
                <w:sz w:val="20"/>
                <w:szCs w:val="20"/>
              </w:rPr>
              <w:t xml:space="preserve"> hours)</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351" w:rsidRPr="00B13297" w:rsidP="00F61351" w14:paraId="11F7276F" w14:textId="38FD9762">
            <w:pPr>
              <w:spacing w:after="0"/>
              <w:jc w:val="center"/>
              <w:rPr>
                <w:sz w:val="20"/>
              </w:rPr>
            </w:pPr>
            <w:r w:rsidRPr="003F4E0C">
              <w:rPr>
                <w:sz w:val="20"/>
                <w:szCs w:val="20"/>
              </w:rPr>
              <w:t>$</w:t>
            </w:r>
            <w:r w:rsidR="00602E0A">
              <w:rPr>
                <w:sz w:val="20"/>
                <w:szCs w:val="20"/>
              </w:rPr>
              <w:t>108,000</w:t>
            </w:r>
          </w:p>
        </w:tc>
      </w:tr>
      <w:tr w14:paraId="2CCC3965" w14:textId="77777777" w:rsidTr="00D06933">
        <w:tblPrEx>
          <w:tblW w:w="9440" w:type="dxa"/>
          <w:tblCellMar>
            <w:left w:w="0" w:type="dxa"/>
            <w:right w:w="0" w:type="dxa"/>
          </w:tblCellMar>
          <w:tblLook w:val="04A0"/>
        </w:tblPrEx>
        <w:trPr>
          <w:trHeight w:val="573"/>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1351" w:rsidRPr="00B13297" w:rsidP="00F61351" w14:paraId="799DBD69" w14:textId="66899CFF">
            <w:pPr>
              <w:spacing w:after="0"/>
              <w:rPr>
                <w:rFonts w:ascii="Calibri" w:eastAsia="Calibri" w:hAnsi="Calibri" w:cs="Calibri"/>
                <w:sz w:val="20"/>
              </w:rPr>
            </w:pPr>
            <w:r>
              <w:rPr>
                <w:sz w:val="20"/>
                <w:szCs w:val="20"/>
              </w:rPr>
              <w:t xml:space="preserve">Analyze and summarize findings from </w:t>
            </w:r>
            <w:r w:rsidR="00602E0A">
              <w:rPr>
                <w:sz w:val="20"/>
                <w:szCs w:val="20"/>
              </w:rPr>
              <w:t>each session, plu</w:t>
            </w:r>
            <w:r>
              <w:rPr>
                <w:sz w:val="20"/>
                <w:szCs w:val="20"/>
              </w:rPr>
              <w:t xml:space="preserve">s </w:t>
            </w:r>
            <w:r w:rsidR="00602E0A">
              <w:rPr>
                <w:sz w:val="20"/>
                <w:szCs w:val="20"/>
              </w:rPr>
              <w:t xml:space="preserve">provide final formatted cohesive summary of all sessions </w:t>
            </w:r>
            <w:r w:rsidRPr="003F4E0C">
              <w:rPr>
                <w:sz w:val="20"/>
                <w:szCs w:val="20"/>
              </w:rPr>
              <w:t xml:space="preserve">(estimated contractor staff time: </w:t>
            </w:r>
            <w:r w:rsidR="00602E0A">
              <w:rPr>
                <w:rFonts w:cs="Times New Roman"/>
                <w:sz w:val="20"/>
                <w:szCs w:val="20"/>
              </w:rPr>
              <w:t>150</w:t>
            </w:r>
            <w:r w:rsidRPr="003F4E0C">
              <w:rPr>
                <w:rFonts w:cs="Times New Roman"/>
                <w:sz w:val="20"/>
                <w:szCs w:val="20"/>
              </w:rPr>
              <w:t xml:space="preserve"> hours)</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351" w:rsidRPr="00B13297" w:rsidP="00F61351" w14:paraId="33786520" w14:textId="10211117">
            <w:pPr>
              <w:spacing w:after="0"/>
              <w:jc w:val="center"/>
              <w:rPr>
                <w:sz w:val="20"/>
              </w:rPr>
            </w:pPr>
            <w:r w:rsidRPr="003F4E0C">
              <w:rPr>
                <w:sz w:val="20"/>
                <w:szCs w:val="20"/>
              </w:rPr>
              <w:t>$</w:t>
            </w:r>
            <w:r w:rsidR="00602E0A">
              <w:rPr>
                <w:sz w:val="20"/>
                <w:szCs w:val="20"/>
              </w:rPr>
              <w:t>30,600</w:t>
            </w:r>
          </w:p>
        </w:tc>
      </w:tr>
      <w:tr w14:paraId="404E900D" w14:textId="77777777" w:rsidTr="00D06933">
        <w:tblPrEx>
          <w:tblW w:w="9440" w:type="dxa"/>
          <w:tblCellMar>
            <w:left w:w="0" w:type="dxa"/>
            <w:right w:w="0" w:type="dxa"/>
          </w:tblCellMar>
          <w:tblLook w:val="04A0"/>
        </w:tblPrEx>
        <w:trPr>
          <w:trHeight w:val="181"/>
        </w:trPr>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2E0A" w:rsidRPr="00F15677" w:rsidP="00F15677" w14:paraId="460ED502" w14:textId="46F2559C">
            <w:pPr>
              <w:spacing w:after="0"/>
              <w:jc w:val="right"/>
              <w:rPr>
                <w:b/>
                <w:color w:val="000000"/>
                <w:sz w:val="20"/>
              </w:rPr>
            </w:pPr>
            <w:r>
              <w:rPr>
                <w:b/>
                <w:color w:val="000000"/>
                <w:sz w:val="20"/>
              </w:rPr>
              <w:t>Total/</w:t>
            </w:r>
            <w:r w:rsidRPr="00B13297" w:rsidR="00CB4358">
              <w:rPr>
                <w:b/>
                <w:color w:val="000000"/>
                <w:sz w:val="20"/>
              </w:rPr>
              <w:t>Annual costs</w:t>
            </w:r>
            <w:r>
              <w:rPr>
                <w:b/>
                <w:color w:val="000000"/>
                <w:sz w:val="20"/>
              </w:rPr>
              <w:t xml:space="preserve"> over the request period</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72E4025A">
            <w:pPr>
              <w:spacing w:after="0"/>
              <w:jc w:val="center"/>
              <w:rPr>
                <w:b/>
                <w:bCs/>
                <w:sz w:val="20"/>
              </w:rPr>
            </w:pPr>
            <w:r w:rsidRPr="00B13297">
              <w:rPr>
                <w:sz w:val="20"/>
              </w:rPr>
              <w:t>$</w:t>
            </w:r>
            <w:r w:rsidR="00602E0A">
              <w:rPr>
                <w:sz w:val="20"/>
              </w:rPr>
              <w:t>138,600</w:t>
            </w:r>
          </w:p>
        </w:tc>
      </w:tr>
    </w:tbl>
    <w:p w:rsidR="00B13DC4" w:rsidP="00B13DC4" w14:paraId="1C1FE802" w14:textId="3E0D7DD8">
      <w:pPr>
        <w:rPr>
          <w:rFonts w:ascii="Calibri" w:eastAsia="Calibri" w:hAnsi="Calibri" w:cs="Calibr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014EDC" w14:paraId="538B9986" w14:textId="26FF4B72">
      <w:r w:rsidRPr="00CB2ED6">
        <w:t xml:space="preserve">This is for an individual information collection </w:t>
      </w:r>
      <w:r w:rsidRPr="00453A86">
        <w:t>under the umbrella formative generic clearance for ACF research (0970-0356)</w:t>
      </w:r>
      <w:r w:rsidRPr="00453A86" w:rsidR="00453A86">
        <w:t>.</w:t>
      </w:r>
    </w:p>
    <w:p w:rsidR="0068383E" w:rsidP="00CB4358" w14:paraId="67DF3E79" w14:textId="1B82EAA2">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602E0A" w:rsidRPr="005B1235" w:rsidP="00602E0A" w14:paraId="781E5A61" w14:textId="21EB0D96">
      <w:pPr>
        <w:pStyle w:val="ListParagraph"/>
        <w:numPr>
          <w:ilvl w:val="0"/>
          <w:numId w:val="21"/>
        </w:numPr>
        <w:spacing w:after="0" w:line="240" w:lineRule="auto"/>
        <w:rPr>
          <w:rFonts w:cstheme="minorHAnsi"/>
        </w:rPr>
      </w:pPr>
      <w:r w:rsidRPr="005B1235">
        <w:rPr>
          <w:rFonts w:cstheme="minorHAnsi"/>
        </w:rPr>
        <w:t xml:space="preserve">Preparation for </w:t>
      </w:r>
      <w:r>
        <w:rPr>
          <w:rFonts w:cstheme="minorHAnsi"/>
        </w:rPr>
        <w:t>listening sessions</w:t>
      </w:r>
      <w:r w:rsidRPr="005B1235">
        <w:rPr>
          <w:rFonts w:cstheme="minorHAnsi"/>
        </w:rPr>
        <w:t>: 3 months</w:t>
      </w:r>
    </w:p>
    <w:p w:rsidR="00602E0A" w:rsidRPr="005B1235" w:rsidP="00602E0A" w14:paraId="3F7E233D" w14:textId="6ACCC804">
      <w:pPr>
        <w:pStyle w:val="ListParagraph"/>
        <w:numPr>
          <w:ilvl w:val="0"/>
          <w:numId w:val="21"/>
        </w:numPr>
        <w:spacing w:after="0" w:line="240" w:lineRule="auto"/>
        <w:rPr>
          <w:rFonts w:cstheme="minorHAnsi"/>
        </w:rPr>
      </w:pPr>
      <w:r>
        <w:rPr>
          <w:rFonts w:cstheme="minorHAnsi"/>
        </w:rPr>
        <w:t>Conduct listening sessions</w:t>
      </w:r>
      <w:r w:rsidRPr="005B1235">
        <w:rPr>
          <w:rFonts w:cstheme="minorHAnsi"/>
        </w:rPr>
        <w:t xml:space="preserve"> (after OMB approval): </w:t>
      </w:r>
      <w:r>
        <w:rPr>
          <w:rFonts w:cstheme="minorHAnsi"/>
        </w:rPr>
        <w:t>5</w:t>
      </w:r>
      <w:r w:rsidRPr="005B1235">
        <w:rPr>
          <w:rFonts w:cstheme="minorHAnsi"/>
        </w:rPr>
        <w:t xml:space="preserve"> month</w:t>
      </w:r>
      <w:r>
        <w:rPr>
          <w:rFonts w:cstheme="minorHAnsi"/>
        </w:rPr>
        <w:t>s</w:t>
      </w:r>
    </w:p>
    <w:p w:rsidR="00602E0A" w:rsidRPr="005B1235" w:rsidP="00602E0A" w14:paraId="651AB97E" w14:textId="729457D5">
      <w:pPr>
        <w:pStyle w:val="ListParagraph"/>
        <w:numPr>
          <w:ilvl w:val="0"/>
          <w:numId w:val="21"/>
        </w:numPr>
        <w:spacing w:after="0" w:line="240" w:lineRule="auto"/>
        <w:rPr>
          <w:rFonts w:cstheme="minorHAnsi"/>
        </w:rPr>
      </w:pPr>
      <w:r w:rsidRPr="005B1235">
        <w:rPr>
          <w:rFonts w:cstheme="minorHAnsi"/>
        </w:rPr>
        <w:t xml:space="preserve">Production of report summarizing </w:t>
      </w:r>
      <w:r>
        <w:rPr>
          <w:rFonts w:cstheme="minorHAnsi"/>
        </w:rPr>
        <w:t>discussions from listening sessions</w:t>
      </w:r>
      <w:r w:rsidRPr="005B1235">
        <w:rPr>
          <w:rFonts w:cstheme="minorHAnsi"/>
        </w:rPr>
        <w:t>: 6 months</w:t>
      </w:r>
      <w:r w:rsidR="00162255">
        <w:rPr>
          <w:rFonts w:cstheme="minorHAnsi"/>
        </w:rPr>
        <w:br/>
      </w: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773392" w:rsidP="00306028" w14:paraId="26D3B97E" w14:textId="77777777">
      <w:pPr>
        <w:spacing w:after="0" w:line="240" w:lineRule="auto"/>
        <w:rPr>
          <w:b/>
        </w:rPr>
      </w:pPr>
    </w:p>
    <w:p w:rsidR="00306028" w:rsidP="00306028" w14:paraId="503603E8" w14:textId="419907F9">
      <w:pPr>
        <w:spacing w:after="0" w:line="240" w:lineRule="auto"/>
        <w:rPr>
          <w:b/>
        </w:rPr>
      </w:pPr>
      <w:r>
        <w:rPr>
          <w:b/>
        </w:rPr>
        <w:t>Attachments</w:t>
      </w:r>
    </w:p>
    <w:p w:rsidR="00681859" w:rsidRPr="00681859" w:rsidP="00380D00" w14:paraId="6202B4A0" w14:textId="55A27394">
      <w:pPr>
        <w:pStyle w:val="ListParagraph"/>
        <w:numPr>
          <w:ilvl w:val="0"/>
          <w:numId w:val="21"/>
        </w:numPr>
        <w:spacing w:after="0" w:line="240" w:lineRule="auto"/>
        <w:ind w:left="360"/>
        <w:rPr>
          <w:bCs/>
        </w:rPr>
      </w:pPr>
      <w:r w:rsidRPr="00681859">
        <w:rPr>
          <w:bCs/>
        </w:rPr>
        <w:t>Instrument 1</w:t>
      </w:r>
      <w:r w:rsidR="00D13827">
        <w:rPr>
          <w:bCs/>
        </w:rPr>
        <w:t xml:space="preserve"> - </w:t>
      </w:r>
      <w:r>
        <w:rPr>
          <w:bCs/>
        </w:rPr>
        <w:t>Technical Assistance Listening Session</w:t>
      </w:r>
      <w:r w:rsidRPr="00681859">
        <w:rPr>
          <w:bCs/>
        </w:rPr>
        <w:t xml:space="preserve"> Discussion Guide</w:t>
      </w:r>
    </w:p>
    <w:p w:rsidR="007246CE" w:rsidRPr="00773392" w:rsidP="00B13297" w14:paraId="6445ADDB" w14:textId="4A54B966">
      <w:pPr>
        <w:pStyle w:val="ListParagraph"/>
        <w:numPr>
          <w:ilvl w:val="0"/>
          <w:numId w:val="21"/>
        </w:numPr>
        <w:spacing w:after="0" w:line="240" w:lineRule="auto"/>
        <w:ind w:left="360"/>
        <w:rPr>
          <w:bCs/>
        </w:rPr>
      </w:pPr>
      <w:bookmarkStart w:id="0" w:name="_Hlk122614775"/>
      <w:r>
        <w:rPr>
          <w:bCs/>
        </w:rPr>
        <w:t>Respondent Recruitment</w:t>
      </w:r>
      <w:r w:rsidR="00D13827">
        <w:rPr>
          <w:bCs/>
        </w:rPr>
        <w:t xml:space="preserve"> - Technical Assistance Listening Session Opportunity</w:t>
      </w:r>
      <w:bookmarkEnd w:id="0"/>
    </w:p>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20FF1" w:rsidP="0004063C" w14:paraId="5277EFC2" w14:textId="77777777">
      <w:pPr>
        <w:spacing w:after="0" w:line="240" w:lineRule="auto"/>
      </w:pPr>
      <w:r>
        <w:separator/>
      </w:r>
    </w:p>
  </w:footnote>
  <w:footnote w:type="continuationSeparator" w:id="1">
    <w:p w:rsidR="00E20FF1" w:rsidP="0004063C" w14:paraId="51B99869" w14:textId="77777777">
      <w:pPr>
        <w:spacing w:after="0" w:line="240" w:lineRule="auto"/>
      </w:pPr>
      <w:r>
        <w:continuationSeparator/>
      </w:r>
    </w:p>
  </w:footnote>
  <w:footnote w:id="2">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3">
    <w:p w:rsidR="00F61351" w:rsidP="00F61351" w14:paraId="0BF8F8E3" w14:textId="77777777">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4">
    <w:p w:rsidR="00F61351" w:rsidP="00F61351" w14:paraId="6970C7EC" w14:textId="77777777">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5">
    <w:p w:rsidR="00F61351" w:rsidP="00F61351" w14:paraId="26B29010" w14:textId="77777777">
      <w:pPr>
        <w:pStyle w:val="FootnoteText"/>
      </w:pPr>
      <w:r>
        <w:rPr>
          <w:rStyle w:val="FootnoteReference"/>
        </w:rPr>
        <w:footnoteRef/>
      </w:r>
      <w:r>
        <w:t xml:space="preserve"> </w:t>
      </w:r>
      <w:r w:rsidRPr="00B20815">
        <w:t>https://www.acf.hhs.gov/opre/report/acf-evaluation-policy</w:t>
      </w:r>
    </w:p>
  </w:footnote>
  <w:footnote w:id="6">
    <w:p w:rsidR="00E235A8" w14:paraId="783901BA" w14:textId="14B7DB7E">
      <w:pPr>
        <w:pStyle w:val="FootnoteText"/>
      </w:pPr>
      <w:r>
        <w:rPr>
          <w:rStyle w:val="FootnoteReference"/>
        </w:rPr>
        <w:footnoteRef/>
      </w:r>
      <w:r>
        <w:t xml:space="preserve"> </w:t>
      </w:r>
      <w:hyperlink r:id="rId1" w:history="1">
        <w:r>
          <w:rPr>
            <w:rStyle w:val="Hyperlink"/>
          </w:rPr>
          <w:t>Methods and Emerging Strategies to Engage People with Lived Experience: Improving Federal Research, Policy, and Practice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317AC0"/>
    <w:multiLevelType w:val="hybridMultilevel"/>
    <w:tmpl w:val="D69CCC7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720" w:hanging="360"/>
      </w:pPr>
    </w:lvl>
    <w:lvl w:ilvl="1">
      <w:start w:val="0"/>
      <w:numFmt w:val="bullet"/>
      <w:lvlText w:val="-"/>
      <w:lvlJc w:val="left"/>
      <w:pPr>
        <w:ind w:left="1440" w:hanging="360"/>
      </w:pPr>
      <w:rPr>
        <w:rFonts w:ascii="Calibri" w:hAnsi="Calibri" w:eastAsiaTheme="minorHAnsi" w:cs="Calibri"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6D1053"/>
    <w:multiLevelType w:val="hybridMultilevel"/>
    <w:tmpl w:val="663C784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FE5EA4"/>
    <w:multiLevelType w:val="hybridMultilevel"/>
    <w:tmpl w:val="A2F4E6AA"/>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B93706"/>
    <w:multiLevelType w:val="hybridMultilevel"/>
    <w:tmpl w:val="7422DC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94154B"/>
    <w:multiLevelType w:val="hybridMultilevel"/>
    <w:tmpl w:val="3530B918"/>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DE44E7"/>
    <w:multiLevelType w:val="hybridMultilevel"/>
    <w:tmpl w:val="3A729C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7E0AB4"/>
    <w:multiLevelType w:val="hybridMultilevel"/>
    <w:tmpl w:val="1A3CD6C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F61120"/>
    <w:multiLevelType w:val="hybridMultilevel"/>
    <w:tmpl w:val="45100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1"/>
  </w:num>
  <w:num w:numId="6">
    <w:abstractNumId w:val="12"/>
  </w:num>
  <w:num w:numId="7">
    <w:abstractNumId w:val="5"/>
  </w:num>
  <w:num w:numId="8">
    <w:abstractNumId w:val="10"/>
  </w:num>
  <w:num w:numId="9">
    <w:abstractNumId w:val="8"/>
  </w:num>
  <w:num w:numId="10">
    <w:abstractNumId w:val="18"/>
  </w:num>
  <w:num w:numId="11">
    <w:abstractNumId w:val="13"/>
  </w:num>
  <w:num w:numId="12">
    <w:abstractNumId w:val="22"/>
  </w:num>
  <w:num w:numId="13">
    <w:abstractNumId w:val="19"/>
  </w:num>
  <w:num w:numId="14">
    <w:abstractNumId w:val="23"/>
  </w:num>
  <w:num w:numId="15">
    <w:abstractNumId w:val="3"/>
  </w:num>
  <w:num w:numId="16">
    <w:abstractNumId w:val="21"/>
  </w:num>
  <w:num w:numId="17">
    <w:abstractNumId w:val="16"/>
  </w:num>
  <w:num w:numId="18">
    <w:abstractNumId w:val="20"/>
  </w:num>
  <w:num w:numId="19">
    <w:abstractNumId w:val="14"/>
  </w:num>
  <w:num w:numId="20">
    <w:abstractNumId w:val="2"/>
  </w:num>
  <w:num w:numId="21">
    <w:abstractNumId w:val="4"/>
  </w:num>
  <w:num w:numId="22">
    <w:abstractNumId w:val="11"/>
  </w:num>
  <w:num w:numId="23">
    <w:abstractNumId w:val="15"/>
  </w:num>
  <w:num w:numId="2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8FA"/>
    <w:rsid w:val="0001255D"/>
    <w:rsid w:val="00014EDC"/>
    <w:rsid w:val="00020C66"/>
    <w:rsid w:val="00026192"/>
    <w:rsid w:val="00027E79"/>
    <w:rsid w:val="0004063C"/>
    <w:rsid w:val="0004247F"/>
    <w:rsid w:val="00060B30"/>
    <w:rsid w:val="00060C59"/>
    <w:rsid w:val="00062AFB"/>
    <w:rsid w:val="000655DD"/>
    <w:rsid w:val="00071F79"/>
    <w:rsid w:val="0007251B"/>
    <w:rsid w:val="000733A5"/>
    <w:rsid w:val="00082C5B"/>
    <w:rsid w:val="00083227"/>
    <w:rsid w:val="00086CBE"/>
    <w:rsid w:val="00090812"/>
    <w:rsid w:val="000921F0"/>
    <w:rsid w:val="000A012A"/>
    <w:rsid w:val="000A6C5D"/>
    <w:rsid w:val="000C4F38"/>
    <w:rsid w:val="000D4E9A"/>
    <w:rsid w:val="000D7D44"/>
    <w:rsid w:val="000F1E4A"/>
    <w:rsid w:val="00100D34"/>
    <w:rsid w:val="00103EFD"/>
    <w:rsid w:val="00107D87"/>
    <w:rsid w:val="00115818"/>
    <w:rsid w:val="00122553"/>
    <w:rsid w:val="001253F4"/>
    <w:rsid w:val="001314F2"/>
    <w:rsid w:val="00142646"/>
    <w:rsid w:val="00157482"/>
    <w:rsid w:val="00162255"/>
    <w:rsid w:val="001707D8"/>
    <w:rsid w:val="0019632B"/>
    <w:rsid w:val="001A38FD"/>
    <w:rsid w:val="001A5A0D"/>
    <w:rsid w:val="001B0A76"/>
    <w:rsid w:val="001B6E1A"/>
    <w:rsid w:val="001D7761"/>
    <w:rsid w:val="001E1086"/>
    <w:rsid w:val="001F0446"/>
    <w:rsid w:val="001F57F5"/>
    <w:rsid w:val="0020401C"/>
    <w:rsid w:val="0020629A"/>
    <w:rsid w:val="00206E11"/>
    <w:rsid w:val="00206FE3"/>
    <w:rsid w:val="00207554"/>
    <w:rsid w:val="0021105C"/>
    <w:rsid w:val="00211261"/>
    <w:rsid w:val="00214B27"/>
    <w:rsid w:val="00217714"/>
    <w:rsid w:val="002304E9"/>
    <w:rsid w:val="00230CAA"/>
    <w:rsid w:val="002517BB"/>
    <w:rsid w:val="002560D7"/>
    <w:rsid w:val="00256E24"/>
    <w:rsid w:val="002623A7"/>
    <w:rsid w:val="00265491"/>
    <w:rsid w:val="00272C25"/>
    <w:rsid w:val="00276CE2"/>
    <w:rsid w:val="0028097F"/>
    <w:rsid w:val="00287AF1"/>
    <w:rsid w:val="00294FAA"/>
    <w:rsid w:val="002A41C6"/>
    <w:rsid w:val="002B5DBE"/>
    <w:rsid w:val="002B785B"/>
    <w:rsid w:val="002C4F75"/>
    <w:rsid w:val="002E0E1F"/>
    <w:rsid w:val="002E6CCF"/>
    <w:rsid w:val="002F33D0"/>
    <w:rsid w:val="00300722"/>
    <w:rsid w:val="0030316D"/>
    <w:rsid w:val="00306028"/>
    <w:rsid w:val="003664F6"/>
    <w:rsid w:val="00373D2F"/>
    <w:rsid w:val="00380D00"/>
    <w:rsid w:val="00381434"/>
    <w:rsid w:val="003A1C3E"/>
    <w:rsid w:val="003A4FC4"/>
    <w:rsid w:val="003A7774"/>
    <w:rsid w:val="003C7358"/>
    <w:rsid w:val="003E61F6"/>
    <w:rsid w:val="003F4E0C"/>
    <w:rsid w:val="003F5B14"/>
    <w:rsid w:val="003F70A0"/>
    <w:rsid w:val="00401D0C"/>
    <w:rsid w:val="00405075"/>
    <w:rsid w:val="00407537"/>
    <w:rsid w:val="004165BD"/>
    <w:rsid w:val="0042220D"/>
    <w:rsid w:val="004328A4"/>
    <w:rsid w:val="0043377A"/>
    <w:rsid w:val="00436F5E"/>
    <w:rsid w:val="004379B6"/>
    <w:rsid w:val="0044428E"/>
    <w:rsid w:val="00446465"/>
    <w:rsid w:val="00453A86"/>
    <w:rsid w:val="00460D54"/>
    <w:rsid w:val="00461D3E"/>
    <w:rsid w:val="00467562"/>
    <w:rsid w:val="0047001D"/>
    <w:rsid w:val="004706CC"/>
    <w:rsid w:val="00477C5D"/>
    <w:rsid w:val="00482869"/>
    <w:rsid w:val="00497BF4"/>
    <w:rsid w:val="004B4839"/>
    <w:rsid w:val="004B75AC"/>
    <w:rsid w:val="004C3644"/>
    <w:rsid w:val="004D12DD"/>
    <w:rsid w:val="004E5778"/>
    <w:rsid w:val="004E7ED8"/>
    <w:rsid w:val="0050376D"/>
    <w:rsid w:val="00512C25"/>
    <w:rsid w:val="00525148"/>
    <w:rsid w:val="005302CB"/>
    <w:rsid w:val="00531A2A"/>
    <w:rsid w:val="00535B73"/>
    <w:rsid w:val="0054255A"/>
    <w:rsid w:val="00546482"/>
    <w:rsid w:val="0055434C"/>
    <w:rsid w:val="00562293"/>
    <w:rsid w:val="005667FE"/>
    <w:rsid w:val="00577243"/>
    <w:rsid w:val="00591283"/>
    <w:rsid w:val="005943ED"/>
    <w:rsid w:val="005A1CA5"/>
    <w:rsid w:val="005A61CE"/>
    <w:rsid w:val="005A7E5A"/>
    <w:rsid w:val="005B1235"/>
    <w:rsid w:val="005B1285"/>
    <w:rsid w:val="005B1410"/>
    <w:rsid w:val="005B5FCC"/>
    <w:rsid w:val="005C1221"/>
    <w:rsid w:val="005D4A40"/>
    <w:rsid w:val="005E29EA"/>
    <w:rsid w:val="005E3F36"/>
    <w:rsid w:val="005E493B"/>
    <w:rsid w:val="005F2951"/>
    <w:rsid w:val="005F5D22"/>
    <w:rsid w:val="00602E0A"/>
    <w:rsid w:val="00605955"/>
    <w:rsid w:val="00620C93"/>
    <w:rsid w:val="00624DDC"/>
    <w:rsid w:val="006253B6"/>
    <w:rsid w:val="006257ED"/>
    <w:rsid w:val="0062686E"/>
    <w:rsid w:val="00630B30"/>
    <w:rsid w:val="00651FF6"/>
    <w:rsid w:val="00654CB6"/>
    <w:rsid w:val="00681859"/>
    <w:rsid w:val="0068303E"/>
    <w:rsid w:val="0068383E"/>
    <w:rsid w:val="006A2B00"/>
    <w:rsid w:val="006A4D02"/>
    <w:rsid w:val="006B0140"/>
    <w:rsid w:val="006B1BF9"/>
    <w:rsid w:val="006B31DA"/>
    <w:rsid w:val="006B53F1"/>
    <w:rsid w:val="006B6037"/>
    <w:rsid w:val="006C0E56"/>
    <w:rsid w:val="006E4F82"/>
    <w:rsid w:val="006E65E7"/>
    <w:rsid w:val="0071341F"/>
    <w:rsid w:val="00717BDC"/>
    <w:rsid w:val="00721395"/>
    <w:rsid w:val="00722C48"/>
    <w:rsid w:val="00723A28"/>
    <w:rsid w:val="007246CE"/>
    <w:rsid w:val="00736B62"/>
    <w:rsid w:val="00764C85"/>
    <w:rsid w:val="00770311"/>
    <w:rsid w:val="00773392"/>
    <w:rsid w:val="00782D0D"/>
    <w:rsid w:val="00792E70"/>
    <w:rsid w:val="00793E3E"/>
    <w:rsid w:val="007A29C5"/>
    <w:rsid w:val="007C2A1A"/>
    <w:rsid w:val="007C7B4B"/>
    <w:rsid w:val="007D0F6E"/>
    <w:rsid w:val="00823428"/>
    <w:rsid w:val="008267B4"/>
    <w:rsid w:val="00834C54"/>
    <w:rsid w:val="008369BA"/>
    <w:rsid w:val="00840D32"/>
    <w:rsid w:val="00843933"/>
    <w:rsid w:val="008502D9"/>
    <w:rsid w:val="00850F4C"/>
    <w:rsid w:val="00856FAF"/>
    <w:rsid w:val="00864C1F"/>
    <w:rsid w:val="00870FA1"/>
    <w:rsid w:val="00875220"/>
    <w:rsid w:val="008753EF"/>
    <w:rsid w:val="00876B2D"/>
    <w:rsid w:val="00891CD9"/>
    <w:rsid w:val="008A36D4"/>
    <w:rsid w:val="008A7DA0"/>
    <w:rsid w:val="008C7CA9"/>
    <w:rsid w:val="008E0239"/>
    <w:rsid w:val="008E4718"/>
    <w:rsid w:val="008F2446"/>
    <w:rsid w:val="00900100"/>
    <w:rsid w:val="00901040"/>
    <w:rsid w:val="00906F6A"/>
    <w:rsid w:val="009139B3"/>
    <w:rsid w:val="00923F25"/>
    <w:rsid w:val="00946882"/>
    <w:rsid w:val="009621DE"/>
    <w:rsid w:val="00963503"/>
    <w:rsid w:val="00965DBD"/>
    <w:rsid w:val="00971944"/>
    <w:rsid w:val="00977A1D"/>
    <w:rsid w:val="009815C6"/>
    <w:rsid w:val="00996201"/>
    <w:rsid w:val="009A39E1"/>
    <w:rsid w:val="009A3AD8"/>
    <w:rsid w:val="009A6EE8"/>
    <w:rsid w:val="009B0F58"/>
    <w:rsid w:val="009C3380"/>
    <w:rsid w:val="009E7E38"/>
    <w:rsid w:val="009F265B"/>
    <w:rsid w:val="009F482C"/>
    <w:rsid w:val="009F68DB"/>
    <w:rsid w:val="00A03E3F"/>
    <w:rsid w:val="00A1108E"/>
    <w:rsid w:val="00A27CD0"/>
    <w:rsid w:val="00A36134"/>
    <w:rsid w:val="00A362B6"/>
    <w:rsid w:val="00A36F17"/>
    <w:rsid w:val="00A67DFF"/>
    <w:rsid w:val="00A70AE9"/>
    <w:rsid w:val="00A71475"/>
    <w:rsid w:val="00A714DC"/>
    <w:rsid w:val="00A7179C"/>
    <w:rsid w:val="00A71D77"/>
    <w:rsid w:val="00A761CB"/>
    <w:rsid w:val="00A85701"/>
    <w:rsid w:val="00AD0344"/>
    <w:rsid w:val="00AD3261"/>
    <w:rsid w:val="00AD4355"/>
    <w:rsid w:val="00AE0A37"/>
    <w:rsid w:val="00AE3F5F"/>
    <w:rsid w:val="00B026D1"/>
    <w:rsid w:val="00B04785"/>
    <w:rsid w:val="00B13297"/>
    <w:rsid w:val="00B13DC4"/>
    <w:rsid w:val="00B17B7C"/>
    <w:rsid w:val="00B20815"/>
    <w:rsid w:val="00B23277"/>
    <w:rsid w:val="00B245AD"/>
    <w:rsid w:val="00B3652D"/>
    <w:rsid w:val="00B4182B"/>
    <w:rsid w:val="00B55E54"/>
    <w:rsid w:val="00B56589"/>
    <w:rsid w:val="00B64D05"/>
    <w:rsid w:val="00B70460"/>
    <w:rsid w:val="00B72FEB"/>
    <w:rsid w:val="00B9441B"/>
    <w:rsid w:val="00BB4BF8"/>
    <w:rsid w:val="00BB64A9"/>
    <w:rsid w:val="00BC258D"/>
    <w:rsid w:val="00BC3401"/>
    <w:rsid w:val="00BD702B"/>
    <w:rsid w:val="00BD7963"/>
    <w:rsid w:val="00BD7B78"/>
    <w:rsid w:val="00BE371B"/>
    <w:rsid w:val="00BE773B"/>
    <w:rsid w:val="00BF1173"/>
    <w:rsid w:val="00C05352"/>
    <w:rsid w:val="00C32404"/>
    <w:rsid w:val="00C53AEC"/>
    <w:rsid w:val="00C624AA"/>
    <w:rsid w:val="00C7152E"/>
    <w:rsid w:val="00C73360"/>
    <w:rsid w:val="00C86CB2"/>
    <w:rsid w:val="00C91C71"/>
    <w:rsid w:val="00C95126"/>
    <w:rsid w:val="00CA72A5"/>
    <w:rsid w:val="00CB1F9B"/>
    <w:rsid w:val="00CB2ED6"/>
    <w:rsid w:val="00CB2FFC"/>
    <w:rsid w:val="00CB37D5"/>
    <w:rsid w:val="00CB4358"/>
    <w:rsid w:val="00CB57CE"/>
    <w:rsid w:val="00CC07BF"/>
    <w:rsid w:val="00CC1D0D"/>
    <w:rsid w:val="00CC3A0A"/>
    <w:rsid w:val="00CC4651"/>
    <w:rsid w:val="00CE018E"/>
    <w:rsid w:val="00CE7A4A"/>
    <w:rsid w:val="00CF2758"/>
    <w:rsid w:val="00CF315D"/>
    <w:rsid w:val="00D06933"/>
    <w:rsid w:val="00D12B01"/>
    <w:rsid w:val="00D1343F"/>
    <w:rsid w:val="00D13827"/>
    <w:rsid w:val="00D13AA8"/>
    <w:rsid w:val="00D239B5"/>
    <w:rsid w:val="00D30B6F"/>
    <w:rsid w:val="00D32B72"/>
    <w:rsid w:val="00D32E6D"/>
    <w:rsid w:val="00D4033C"/>
    <w:rsid w:val="00D44EA5"/>
    <w:rsid w:val="00D45504"/>
    <w:rsid w:val="00D5346A"/>
    <w:rsid w:val="00D53BEE"/>
    <w:rsid w:val="00D55767"/>
    <w:rsid w:val="00D666FD"/>
    <w:rsid w:val="00D71BA0"/>
    <w:rsid w:val="00D749DF"/>
    <w:rsid w:val="00D82755"/>
    <w:rsid w:val="00D82E67"/>
    <w:rsid w:val="00D831AC"/>
    <w:rsid w:val="00D87B09"/>
    <w:rsid w:val="00D97926"/>
    <w:rsid w:val="00DA3557"/>
    <w:rsid w:val="00DA4701"/>
    <w:rsid w:val="00DC1031"/>
    <w:rsid w:val="00DC65F2"/>
    <w:rsid w:val="00DC6DCC"/>
    <w:rsid w:val="00DC7619"/>
    <w:rsid w:val="00DC7876"/>
    <w:rsid w:val="00DC7DD5"/>
    <w:rsid w:val="00DE2F6A"/>
    <w:rsid w:val="00DE3ED7"/>
    <w:rsid w:val="00DE4737"/>
    <w:rsid w:val="00DE76B4"/>
    <w:rsid w:val="00DF1291"/>
    <w:rsid w:val="00DF3399"/>
    <w:rsid w:val="00E1392C"/>
    <w:rsid w:val="00E20FF1"/>
    <w:rsid w:val="00E218C4"/>
    <w:rsid w:val="00E22AC6"/>
    <w:rsid w:val="00E235A8"/>
    <w:rsid w:val="00E24830"/>
    <w:rsid w:val="00E271B3"/>
    <w:rsid w:val="00E318A6"/>
    <w:rsid w:val="00E35B19"/>
    <w:rsid w:val="00E41C62"/>
    <w:rsid w:val="00E41EE9"/>
    <w:rsid w:val="00E44AB6"/>
    <w:rsid w:val="00E461D4"/>
    <w:rsid w:val="00E62285"/>
    <w:rsid w:val="00E62819"/>
    <w:rsid w:val="00E71E25"/>
    <w:rsid w:val="00E9045F"/>
    <w:rsid w:val="00EA0D4F"/>
    <w:rsid w:val="00EA405B"/>
    <w:rsid w:val="00EB4C26"/>
    <w:rsid w:val="00EB6134"/>
    <w:rsid w:val="00EC1A6C"/>
    <w:rsid w:val="00EC282C"/>
    <w:rsid w:val="00EC46E1"/>
    <w:rsid w:val="00ED7509"/>
    <w:rsid w:val="00EE38AF"/>
    <w:rsid w:val="00EE5FBF"/>
    <w:rsid w:val="00EF254B"/>
    <w:rsid w:val="00EF4FF2"/>
    <w:rsid w:val="00F071DE"/>
    <w:rsid w:val="00F15677"/>
    <w:rsid w:val="00F20224"/>
    <w:rsid w:val="00F20286"/>
    <w:rsid w:val="00F4057A"/>
    <w:rsid w:val="00F42246"/>
    <w:rsid w:val="00F4788E"/>
    <w:rsid w:val="00F61351"/>
    <w:rsid w:val="00F65ED2"/>
    <w:rsid w:val="00F66C5C"/>
    <w:rsid w:val="00F74630"/>
    <w:rsid w:val="00F75061"/>
    <w:rsid w:val="00F85278"/>
    <w:rsid w:val="00F87CA1"/>
    <w:rsid w:val="00F9122A"/>
    <w:rsid w:val="00FA2B7A"/>
    <w:rsid w:val="00FA5B1A"/>
    <w:rsid w:val="00FA6D2C"/>
    <w:rsid w:val="00FB5BF6"/>
    <w:rsid w:val="00FC50CF"/>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FollowedHyperlink">
    <w:name w:val="FollowedHyperlink"/>
    <w:basedOn w:val="DefaultParagraphFont"/>
    <w:uiPriority w:val="99"/>
    <w:semiHidden/>
    <w:unhideWhenUsed/>
    <w:rsid w:val="00CF2758"/>
    <w:rPr>
      <w:color w:val="800080" w:themeColor="followedHyperlink"/>
      <w:u w:val="single"/>
    </w:rPr>
  </w:style>
  <w:style w:type="paragraph" w:styleId="EndnoteText">
    <w:name w:val="endnote text"/>
    <w:basedOn w:val="Normal"/>
    <w:link w:val="EndnoteTextChar"/>
    <w:uiPriority w:val="99"/>
    <w:semiHidden/>
    <w:unhideWhenUsed/>
    <w:rsid w:val="00E235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5A8"/>
    <w:rPr>
      <w:sz w:val="20"/>
      <w:szCs w:val="20"/>
    </w:rPr>
  </w:style>
  <w:style w:type="character" w:styleId="EndnoteReference">
    <w:name w:val="endnote reference"/>
    <w:basedOn w:val="DefaultParagraphFont"/>
    <w:uiPriority w:val="99"/>
    <w:semiHidden/>
    <w:unhideWhenUsed/>
    <w:rsid w:val="00E23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93011.htm" TargetMode="External" /><Relationship Id="rId11" Type="http://schemas.openxmlformats.org/officeDocument/2006/relationships/hyperlink" Target="https://www.bls.gov/oes/current/naics4_999200.htm" TargetMode="External" /><Relationship Id="rId12" Type="http://schemas.openxmlformats.org/officeDocument/2006/relationships/hyperlink" Target="https://www.bls.gov/oes/current/oes119151.htm" TargetMode="External" /><Relationship Id="rId13" Type="http://schemas.openxmlformats.org/officeDocument/2006/relationships/hyperlink" Target="https://www.bls.gov/oes/current/oes211029.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ites/default/files/documents/47f62cae96710d1fa13b0f590f2d1b03/lived-experience-brie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2023-01-12T21:00:00Z</dcterms:created>
  <dcterms:modified xsi:type="dcterms:W3CDTF">2023-01-23T17:19:00Z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