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9E5D24" w:rsidRPr="006359D6" w:rsidP="008F4072" w14:paraId="11964AF2" w14:textId="77777777">
      <w:pPr>
        <w:widowControl/>
        <w:tabs>
          <w:tab w:val="left" w:pos="720"/>
        </w:tabs>
        <w:ind w:left="720" w:hanging="1440"/>
        <w:jc w:val="center"/>
        <w:rPr>
          <w:rFonts w:ascii="Times New Roman" w:hAnsi="Times New Roman"/>
          <w:b/>
          <w:bCs/>
        </w:rPr>
      </w:pPr>
      <w:r w:rsidRPr="006359D6">
        <w:rPr>
          <w:rFonts w:ascii="Times New Roman" w:hAnsi="Times New Roman"/>
          <w:b/>
          <w:bCs/>
        </w:rPr>
        <w:t>SU</w:t>
      </w:r>
      <w:r w:rsidRPr="006359D6" w:rsidR="00690F56">
        <w:rPr>
          <w:rFonts w:ascii="Times New Roman" w:hAnsi="Times New Roman"/>
          <w:b/>
          <w:bCs/>
        </w:rPr>
        <w:t>PPORTING STATEMENT FOR</w:t>
      </w:r>
    </w:p>
    <w:p w:rsidR="008F4072" w:rsidP="008F4072" w14:paraId="4A47718F" w14:textId="77777777">
      <w:pPr>
        <w:widowControl/>
        <w:tabs>
          <w:tab w:val="left" w:pos="720"/>
        </w:tabs>
        <w:ind w:left="720" w:hanging="1440"/>
        <w:jc w:val="center"/>
        <w:rPr>
          <w:rFonts w:ascii="Times New Roman" w:hAnsi="Times New Roman"/>
          <w:b/>
          <w:bCs/>
        </w:rPr>
      </w:pPr>
      <w:r w:rsidRPr="006359D6">
        <w:rPr>
          <w:rFonts w:ascii="Times New Roman" w:hAnsi="Times New Roman"/>
          <w:b/>
          <w:bCs/>
        </w:rPr>
        <w:t>Claim for Continuance of Compensation (CA-12)</w:t>
      </w:r>
    </w:p>
    <w:p w:rsidR="00E4499E" w:rsidRPr="006359D6" w:rsidP="008F4072" w14:paraId="7BC21645" w14:textId="77777777">
      <w:pPr>
        <w:widowControl/>
        <w:tabs>
          <w:tab w:val="left" w:pos="720"/>
        </w:tabs>
        <w:ind w:left="720" w:hanging="1440"/>
        <w:jc w:val="center"/>
        <w:rPr>
          <w:rFonts w:ascii="Times New Roman" w:hAnsi="Times New Roman"/>
          <w:b/>
          <w:bCs/>
        </w:rPr>
      </w:pPr>
    </w:p>
    <w:p w:rsidR="00690F56" w:rsidRPr="006359D6" w:rsidP="008F4072" w14:paraId="6C3E63C8" w14:textId="0C05818B">
      <w:pPr>
        <w:widowControl/>
        <w:tabs>
          <w:tab w:val="left" w:pos="720"/>
        </w:tabs>
        <w:ind w:left="720" w:hanging="1440"/>
        <w:jc w:val="center"/>
        <w:rPr>
          <w:rFonts w:ascii="Times New Roman" w:hAnsi="Times New Roman"/>
          <w:b/>
          <w:bCs/>
        </w:rPr>
      </w:pPr>
      <w:r w:rsidRPr="006359D6">
        <w:rPr>
          <w:rFonts w:ascii="Times New Roman" w:hAnsi="Times New Roman"/>
          <w:b/>
          <w:bCs/>
        </w:rPr>
        <w:t>OMB</w:t>
      </w:r>
      <w:r w:rsidRPr="006359D6" w:rsidR="00F705D9">
        <w:rPr>
          <w:rFonts w:ascii="Times New Roman" w:hAnsi="Times New Roman"/>
          <w:b/>
          <w:bCs/>
        </w:rPr>
        <w:t xml:space="preserve"> </w:t>
      </w:r>
      <w:r w:rsidRPr="006359D6">
        <w:rPr>
          <w:rFonts w:ascii="Times New Roman" w:hAnsi="Times New Roman"/>
          <w:b/>
          <w:bCs/>
        </w:rPr>
        <w:t xml:space="preserve">CONTROL NO. </w:t>
      </w:r>
      <w:r w:rsidRPr="006359D6" w:rsidR="006F3690">
        <w:rPr>
          <w:rFonts w:ascii="Times New Roman" w:hAnsi="Times New Roman"/>
          <w:b/>
          <w:bCs/>
        </w:rPr>
        <w:t>1240-0015</w:t>
      </w:r>
    </w:p>
    <w:p w:rsidR="00530EBD" w:rsidRPr="006359D6" w:rsidP="00116CD5" w14:paraId="3086E90B" w14:textId="77777777">
      <w:pPr>
        <w:widowControl/>
        <w:jc w:val="center"/>
        <w:rPr>
          <w:rFonts w:ascii="Times New Roman" w:hAnsi="Times New Roman"/>
          <w:bCs/>
        </w:rPr>
      </w:pPr>
    </w:p>
    <w:p w:rsidR="00530EBD" w:rsidRPr="006359D6" w:rsidP="00D53DEB" w14:paraId="42A7085D" w14:textId="65FE716A">
      <w:pPr>
        <w:widowControl/>
        <w:rPr>
          <w:rFonts w:ascii="Times New Roman" w:hAnsi="Times New Roman"/>
          <w:bCs/>
        </w:rPr>
      </w:pPr>
      <w:r w:rsidRPr="006359D6">
        <w:rPr>
          <w:rFonts w:ascii="Times New Roman" w:hAnsi="Times New Roman"/>
          <w:bCs/>
        </w:rPr>
        <w:t xml:space="preserve">This ICR seeks to </w:t>
      </w:r>
      <w:r w:rsidR="00675A6A">
        <w:rPr>
          <w:rFonts w:ascii="Times New Roman" w:hAnsi="Times New Roman"/>
          <w:bCs/>
        </w:rPr>
        <w:t>extend</w:t>
      </w:r>
      <w:r w:rsidR="00DB4781">
        <w:rPr>
          <w:rFonts w:ascii="Times New Roman" w:hAnsi="Times New Roman"/>
          <w:bCs/>
        </w:rPr>
        <w:t xml:space="preserve"> </w:t>
      </w:r>
      <w:r w:rsidRPr="006359D6" w:rsidR="006F3690">
        <w:rPr>
          <w:rFonts w:ascii="Times New Roman" w:hAnsi="Times New Roman"/>
          <w:bCs/>
        </w:rPr>
        <w:t>this Information Collection Request</w:t>
      </w:r>
      <w:r w:rsidRPr="006359D6" w:rsidR="009E5D24">
        <w:rPr>
          <w:rFonts w:ascii="Times New Roman" w:hAnsi="Times New Roman"/>
          <w:bCs/>
        </w:rPr>
        <w:t xml:space="preserve">.  </w:t>
      </w:r>
    </w:p>
    <w:p w:rsidR="000B6FB6" w:rsidRPr="006359D6" w:rsidP="00690F56" w14:paraId="1CF8A88F" w14:textId="77777777">
      <w:pPr>
        <w:widowControl/>
        <w:rPr>
          <w:rFonts w:ascii="Times New Roman" w:hAnsi="Times New Roman"/>
          <w:b/>
          <w:bCs/>
        </w:rPr>
      </w:pPr>
    </w:p>
    <w:p w:rsidR="00690F56" w:rsidRPr="006359D6" w:rsidP="00242CA0" w14:paraId="0A674873" w14:textId="77777777">
      <w:pPr>
        <w:widowControl/>
        <w:numPr>
          <w:ilvl w:val="0"/>
          <w:numId w:val="9"/>
        </w:numPr>
        <w:ind w:left="540" w:hanging="450"/>
        <w:rPr>
          <w:rFonts w:ascii="Times New Roman" w:hAnsi="Times New Roman"/>
          <w:b/>
          <w:bCs/>
        </w:rPr>
      </w:pPr>
      <w:r w:rsidRPr="006359D6">
        <w:rPr>
          <w:rFonts w:ascii="Times New Roman" w:hAnsi="Times New Roman"/>
          <w:b/>
          <w:bCs/>
        </w:rPr>
        <w:t>JUSTIFICATION</w:t>
      </w:r>
    </w:p>
    <w:p w:rsidR="00690F56" w:rsidRPr="006359D6" w:rsidP="00690F56" w14:paraId="375316BB" w14:textId="77777777">
      <w:pPr>
        <w:widowControl/>
        <w:rPr>
          <w:rFonts w:ascii="Times New Roman" w:hAnsi="Times New Roman"/>
          <w:b/>
          <w:bCs/>
        </w:rPr>
      </w:pPr>
    </w:p>
    <w:p w:rsidR="00690F56" w:rsidRPr="006359D6" w:rsidP="00690F56" w14:paraId="099BCB32" w14:textId="77777777">
      <w:pPr>
        <w:widowControl/>
        <w:rPr>
          <w:rFonts w:ascii="Times New Roman" w:hAnsi="Times New Roman"/>
          <w:b/>
          <w:bCs/>
        </w:rPr>
      </w:pPr>
      <w:r w:rsidRPr="006359D6">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50D83" w:rsidRPr="006359D6" w:rsidP="00690F56" w14:paraId="26D73749" w14:textId="77777777">
      <w:pPr>
        <w:widowControl/>
        <w:rPr>
          <w:rFonts w:ascii="Times New Roman" w:hAnsi="Times New Roman"/>
        </w:rPr>
      </w:pPr>
    </w:p>
    <w:p w:rsidR="00A50D83" w:rsidRPr="006359D6" w:rsidP="00A50D83" w14:paraId="483BCD69" w14:textId="77777777">
      <w:pPr>
        <w:suppressAutoHyphens/>
        <w:rPr>
          <w:rFonts w:ascii="Times New Roman" w:hAnsi="Times New Roman"/>
          <w:color w:val="FF0000"/>
        </w:rPr>
      </w:pPr>
      <w:r w:rsidRPr="006359D6">
        <w:rPr>
          <w:rFonts w:ascii="Times New Roman" w:hAnsi="Times New Roman"/>
          <w:spacing w:val="-3"/>
        </w:rPr>
        <w:t>The Office of Workers’ Compensation Programs administers the Federal Employees’ Compensation Act. which provides for continuation of pay or compensation for work related injuries or disease that resulted from federal employment. Under 5 USC  8133 of the Act, eligible survivors of deceased employees receive compensation benefits on account of the employee's death.  OWCP has to monitor death benefits for current marital status, potential for dual benefits, and other criteria for qualifying as a beneficiary under the law.  Under 5 USC 8149, the Secretary of Labor may prescribe rules and regulations necessary for the administration and enforcement of this subchapter.  Under CFR 10.414, the CA-12 is sent annually to beneficiaries in death cases to verify that their marital and/or beneficiary status has not changed to remain entitled to benefits.</w:t>
      </w:r>
      <w:r w:rsidRPr="006359D6">
        <w:rPr>
          <w:rFonts w:ascii="Times New Roman" w:hAnsi="Times New Roman"/>
          <w:color w:val="FF0000"/>
          <w:spacing w:val="-3"/>
        </w:rPr>
        <w:t xml:space="preserve">  </w:t>
      </w:r>
      <w:r w:rsidRPr="006359D6">
        <w:rPr>
          <w:rFonts w:ascii="Times New Roman" w:hAnsi="Times New Roman"/>
          <w:spacing w:val="-3"/>
        </w:rPr>
        <w:t xml:space="preserve">  </w:t>
      </w:r>
    </w:p>
    <w:p w:rsidR="00422255" w:rsidRPr="006359D6" w:rsidP="00A50D83" w14:paraId="14573B31" w14:textId="77777777">
      <w:pPr>
        <w:tabs>
          <w:tab w:val="left" w:pos="720"/>
        </w:tabs>
        <w:jc w:val="both"/>
        <w:rPr>
          <w:rFonts w:ascii="Times New Roman" w:hAnsi="Times New Roman"/>
        </w:rPr>
      </w:pPr>
    </w:p>
    <w:p w:rsidR="00A50D83" w:rsidRPr="006359D6" w:rsidP="00A50D83" w14:paraId="394402B2" w14:textId="279B8558">
      <w:pPr>
        <w:tabs>
          <w:tab w:val="left" w:pos="720"/>
        </w:tabs>
        <w:jc w:val="both"/>
        <w:rPr>
          <w:rFonts w:ascii="Times New Roman" w:hAnsi="Times New Roman"/>
        </w:rPr>
      </w:pPr>
      <w:r w:rsidRPr="006359D6">
        <w:rPr>
          <w:rFonts w:ascii="Times New Roman" w:hAnsi="Times New Roman"/>
        </w:rPr>
        <w:t>References:</w:t>
      </w:r>
    </w:p>
    <w:p w:rsidR="001F648B" w:rsidRPr="006359D6" w:rsidP="00A50D83" w14:paraId="51D0AE67" w14:textId="77777777">
      <w:pPr>
        <w:tabs>
          <w:tab w:val="left" w:pos="720"/>
        </w:tabs>
        <w:jc w:val="both"/>
        <w:rPr>
          <w:rFonts w:ascii="Times New Roman" w:hAnsi="Times New Roman"/>
        </w:rPr>
      </w:pPr>
    </w:p>
    <w:p w:rsidR="001F648B" w:rsidRPr="00A35DBA" w:rsidP="001F648B" w14:paraId="3788F2CF" w14:textId="77777777">
      <w:pPr>
        <w:tabs>
          <w:tab w:val="left" w:pos="720"/>
        </w:tabs>
        <w:jc w:val="both"/>
        <w:rPr>
          <w:rFonts w:ascii="Times New Roman" w:hAnsi="Times New Roman"/>
          <w:color w:val="0070C0"/>
        </w:rPr>
      </w:pPr>
      <w:hyperlink r:id="rId9" w:history="1">
        <w:r w:rsidRPr="00A35DBA" w:rsidR="008B2A1E">
          <w:rPr>
            <w:rStyle w:val="Hyperlink"/>
            <w:rFonts w:ascii="Times New Roman" w:hAnsi="Times New Roman"/>
            <w:color w:val="0070C0"/>
          </w:rPr>
          <w:t>https://www.dol.gov/owcp/dfec/regs/statutes/feca.htm</w:t>
        </w:r>
      </w:hyperlink>
    </w:p>
    <w:p w:rsidR="001F648B" w:rsidRPr="00A35DBA" w:rsidP="00A50D83" w14:paraId="45E3BFC3" w14:textId="77777777">
      <w:pPr>
        <w:tabs>
          <w:tab w:val="left" w:pos="720"/>
        </w:tabs>
        <w:jc w:val="both"/>
        <w:rPr>
          <w:rFonts w:ascii="Times New Roman" w:hAnsi="Times New Roman"/>
          <w:color w:val="0070C0"/>
        </w:rPr>
      </w:pPr>
    </w:p>
    <w:p w:rsidR="00C46A6F" w:rsidRPr="00A35DBA" w:rsidP="00690F56" w14:paraId="6BDB32E8" w14:textId="7DA75539">
      <w:pPr>
        <w:widowControl/>
        <w:rPr>
          <w:rFonts w:ascii="Times New Roman" w:hAnsi="Times New Roman"/>
          <w:color w:val="0070C0"/>
        </w:rPr>
      </w:pPr>
      <w:hyperlink r:id="rId10" w:history="1">
        <w:r w:rsidRPr="00A35DBA" w:rsidR="008B2A1E">
          <w:rPr>
            <w:rStyle w:val="Hyperlink"/>
            <w:rFonts w:ascii="Times New Roman" w:hAnsi="Times New Roman"/>
            <w:color w:val="0070C0"/>
          </w:rPr>
          <w:t>https://www.ecfr.gov/current/title-20/section-10.414</w:t>
        </w:r>
      </w:hyperlink>
    </w:p>
    <w:p w:rsidR="00C46A6F" w:rsidP="00690F56" w14:paraId="1A429D76" w14:textId="77777777">
      <w:pPr>
        <w:widowControl/>
        <w:rPr>
          <w:rFonts w:ascii="Times New Roman" w:hAnsi="Times New Roman"/>
        </w:rPr>
      </w:pPr>
    </w:p>
    <w:p w:rsidR="00C46A6F" w:rsidRPr="006359D6" w:rsidP="00690F56" w14:paraId="519F9A65" w14:textId="77777777">
      <w:pPr>
        <w:widowControl/>
        <w:rPr>
          <w:rFonts w:ascii="Times New Roman" w:hAnsi="Times New Roman"/>
        </w:rPr>
      </w:pPr>
    </w:p>
    <w:p w:rsidR="00690F56" w:rsidRPr="006359D6" w:rsidP="00690F56" w14:paraId="2BBF8E2F" w14:textId="430D42F0">
      <w:pPr>
        <w:widowControl/>
        <w:rPr>
          <w:rFonts w:ascii="Times New Roman" w:hAnsi="Times New Roman"/>
        </w:rPr>
      </w:pPr>
      <w:r w:rsidRPr="006359D6">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6359D6" w:rsidP="00690F56" w14:paraId="6EBE63D5" w14:textId="6AD8D761">
      <w:pPr>
        <w:widowControl/>
        <w:rPr>
          <w:rFonts w:ascii="Times New Roman" w:hAnsi="Times New Roman"/>
          <w:u w:val="single"/>
        </w:rPr>
      </w:pPr>
    </w:p>
    <w:p w:rsidR="00804EF2" w:rsidRPr="006359D6" w:rsidP="00804EF2" w14:paraId="733047BD" w14:textId="77777777">
      <w:pPr>
        <w:suppressAutoHyphens/>
        <w:rPr>
          <w:rFonts w:ascii="Times New Roman" w:hAnsi="Times New Roman"/>
          <w:spacing w:val="-3"/>
        </w:rPr>
      </w:pPr>
      <w:r w:rsidRPr="006359D6">
        <w:rPr>
          <w:rFonts w:ascii="Times New Roman" w:hAnsi="Times New Roman"/>
          <w:spacing w:val="-3"/>
        </w:rPr>
        <w:t>The information provided is used by OWCP claims examiners to ensure that death benefits being paid are correct, and that payments are not made to ineligible survivors.</w:t>
      </w:r>
    </w:p>
    <w:p w:rsidR="007F2B6F" w:rsidRPr="006359D6" w:rsidP="00690F56" w14:paraId="1BCB86C6" w14:textId="77777777">
      <w:pPr>
        <w:widowControl/>
        <w:rPr>
          <w:rFonts w:ascii="Times New Roman" w:hAnsi="Times New Roman"/>
          <w:u w:val="single"/>
        </w:rPr>
      </w:pPr>
    </w:p>
    <w:p w:rsidR="00690F56" w:rsidRPr="006359D6" w:rsidP="697D91AD" w14:paraId="1908DC84" w14:textId="6F2A3BDB">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006359D6" w:rsidR="4507F8AA">
        <w:rPr>
          <w:rFonts w:ascii="Times New Roman" w:hAnsi="Times New Roman"/>
          <w:b/>
          <w:bCs/>
        </w:rPr>
        <w:t>(</w:t>
      </w:r>
      <w:r w:rsidRPr="006359D6">
        <w:rPr>
          <w:rFonts w:ascii="Times New Roman" w:hAnsi="Times New Roman"/>
          <w:b/>
          <w:bCs/>
        </w:rPr>
        <w:t>e.g., permitting electronic submission of responses</w:t>
      </w:r>
      <w:r w:rsidRPr="006359D6" w:rsidR="414FC352">
        <w:rPr>
          <w:rFonts w:ascii="Times New Roman" w:hAnsi="Times New Roman"/>
          <w:b/>
          <w:bCs/>
        </w:rPr>
        <w:t>)</w:t>
      </w:r>
      <w:r w:rsidRPr="006359D6">
        <w:rPr>
          <w:rFonts w:ascii="Times New Roman" w:hAnsi="Times New Roman"/>
          <w:b/>
          <w:bCs/>
        </w:rPr>
        <w:t xml:space="preserve"> and the basis for the decision </w:t>
      </w:r>
      <w:r w:rsidRPr="006359D6" w:rsidR="5409DC11">
        <w:rPr>
          <w:rFonts w:ascii="Times New Roman" w:hAnsi="Times New Roman"/>
          <w:b/>
          <w:bCs/>
        </w:rPr>
        <w:t>to adopt</w:t>
      </w:r>
      <w:r w:rsidRPr="006359D6">
        <w:rPr>
          <w:rFonts w:ascii="Times New Roman" w:hAnsi="Times New Roman"/>
          <w:b/>
          <w:bCs/>
        </w:rPr>
        <w:t xml:space="preserve"> this means of collection.  Also</w:t>
      </w:r>
      <w:r w:rsidRPr="006359D6" w:rsidR="00237691">
        <w:rPr>
          <w:rFonts w:ascii="Times New Roman" w:hAnsi="Times New Roman"/>
          <w:b/>
          <w:bCs/>
        </w:rPr>
        <w:t>,</w:t>
      </w:r>
      <w:r w:rsidRPr="006359D6">
        <w:rPr>
          <w:rFonts w:ascii="Times New Roman" w:hAnsi="Times New Roman"/>
          <w:b/>
          <w:bCs/>
        </w:rPr>
        <w:t xml:space="preserve"> describe any consideration of using information technology to reduce burden.</w:t>
      </w:r>
    </w:p>
    <w:p w:rsidR="003449B1" w:rsidRPr="006359D6" w:rsidP="00ED0D4E" w14:paraId="66043375" w14:textId="77777777">
      <w:pPr>
        <w:tabs>
          <w:tab w:val="left" w:pos="-720"/>
        </w:tabs>
        <w:suppressAutoHyphens/>
        <w:rPr>
          <w:rFonts w:ascii="Times New Roman" w:hAnsi="Times New Roman"/>
          <w:spacing w:val="-3"/>
        </w:rPr>
      </w:pPr>
    </w:p>
    <w:p w:rsidR="00383EE3" w:rsidRPr="006359D6" w:rsidP="00ED0D4E" w14:paraId="69296360" w14:textId="5FE4E777">
      <w:pPr>
        <w:tabs>
          <w:tab w:val="left" w:pos="-720"/>
        </w:tabs>
        <w:suppressAutoHyphens/>
        <w:rPr>
          <w:rFonts w:ascii="Times New Roman" w:hAnsi="Times New Roman"/>
          <w:spacing w:val="-3"/>
        </w:rPr>
      </w:pPr>
      <w:r w:rsidRPr="006359D6">
        <w:rPr>
          <w:rFonts w:ascii="Times New Roman" w:hAnsi="Times New Roman"/>
          <w:spacing w:val="-3"/>
        </w:rPr>
        <w:t xml:space="preserve">A respondent may </w:t>
      </w:r>
      <w:r w:rsidRPr="006359D6" w:rsidR="00444EAE">
        <w:rPr>
          <w:rFonts w:ascii="Times New Roman" w:hAnsi="Times New Roman"/>
          <w:spacing w:val="-3"/>
        </w:rPr>
        <w:t>upload</w:t>
      </w:r>
      <w:r w:rsidRPr="006359D6" w:rsidR="003837A8">
        <w:rPr>
          <w:rFonts w:ascii="Times New Roman" w:hAnsi="Times New Roman"/>
          <w:spacing w:val="-3"/>
        </w:rPr>
        <w:t xml:space="preserve"> </w:t>
      </w:r>
      <w:r w:rsidRPr="006359D6" w:rsidR="00B00027">
        <w:rPr>
          <w:rFonts w:ascii="Times New Roman" w:hAnsi="Times New Roman"/>
          <w:spacing w:val="-3"/>
        </w:rPr>
        <w:t xml:space="preserve">electronically </w:t>
      </w:r>
      <w:r w:rsidRPr="006359D6" w:rsidR="00444EAE">
        <w:rPr>
          <w:rFonts w:ascii="Times New Roman" w:hAnsi="Times New Roman"/>
          <w:spacing w:val="-3"/>
        </w:rPr>
        <w:t xml:space="preserve">a </w:t>
      </w:r>
      <w:r w:rsidRPr="006359D6" w:rsidR="003D4B40">
        <w:rPr>
          <w:rFonts w:ascii="Times New Roman" w:hAnsi="Times New Roman"/>
          <w:spacing w:val="-3"/>
        </w:rPr>
        <w:t xml:space="preserve">completed form CA-12 </w:t>
      </w:r>
      <w:r w:rsidRPr="006359D6" w:rsidR="00444EAE">
        <w:rPr>
          <w:rFonts w:ascii="Times New Roman" w:hAnsi="Times New Roman"/>
          <w:spacing w:val="-3"/>
        </w:rPr>
        <w:t>(typed or printed</w:t>
      </w:r>
      <w:r w:rsidRPr="006359D6" w:rsidR="000079E7">
        <w:rPr>
          <w:rFonts w:ascii="Times New Roman" w:hAnsi="Times New Roman"/>
          <w:spacing w:val="-3"/>
        </w:rPr>
        <w:t>)</w:t>
      </w:r>
      <w:r w:rsidRPr="006359D6" w:rsidR="00444EAE">
        <w:rPr>
          <w:rFonts w:ascii="Times New Roman" w:hAnsi="Times New Roman"/>
          <w:spacing w:val="-3"/>
        </w:rPr>
        <w:t xml:space="preserve"> into an application known as the Employee Compensation Operations and Management Portal (ECOMP)</w:t>
      </w:r>
      <w:r w:rsidRPr="006359D6" w:rsidR="00B00027">
        <w:rPr>
          <w:rFonts w:ascii="Times New Roman" w:hAnsi="Times New Roman"/>
          <w:spacing w:val="-3"/>
        </w:rPr>
        <w:t>.  Th</w:t>
      </w:r>
      <w:r w:rsidRPr="006359D6" w:rsidR="00C933E4">
        <w:rPr>
          <w:rFonts w:ascii="Times New Roman" w:hAnsi="Times New Roman"/>
          <w:spacing w:val="-3"/>
        </w:rPr>
        <w:t>is application eliminates mailing cost</w:t>
      </w:r>
      <w:r w:rsidRPr="006359D6" w:rsidR="007210AC">
        <w:rPr>
          <w:rFonts w:ascii="Times New Roman" w:hAnsi="Times New Roman"/>
          <w:spacing w:val="-3"/>
        </w:rPr>
        <w:t xml:space="preserve"> to the respondent and there</w:t>
      </w:r>
      <w:r w:rsidR="00E4499E">
        <w:rPr>
          <w:rFonts w:ascii="Times New Roman" w:hAnsi="Times New Roman"/>
          <w:spacing w:val="-3"/>
        </w:rPr>
        <w:t xml:space="preserve"> is</w:t>
      </w:r>
      <w:r w:rsidRPr="006359D6" w:rsidR="007210AC">
        <w:rPr>
          <w:rFonts w:ascii="Times New Roman" w:hAnsi="Times New Roman"/>
          <w:spacing w:val="-3"/>
        </w:rPr>
        <w:t xml:space="preserve"> no cost to the general public.  </w:t>
      </w:r>
    </w:p>
    <w:p w:rsidR="0023347C" w:rsidRPr="006359D6" w:rsidP="00ED0D4E" w14:paraId="56932BAA" w14:textId="77777777">
      <w:pPr>
        <w:tabs>
          <w:tab w:val="left" w:pos="-720"/>
        </w:tabs>
        <w:suppressAutoHyphens/>
        <w:rPr>
          <w:rFonts w:ascii="Times New Roman" w:hAnsi="Times New Roman"/>
          <w:spacing w:val="-3"/>
        </w:rPr>
      </w:pPr>
    </w:p>
    <w:p w:rsidR="0023347C" w:rsidRPr="006359D6" w:rsidP="0023347C" w14:paraId="3B4C4E6D" w14:textId="77777777">
      <w:pPr>
        <w:widowControl/>
        <w:tabs>
          <w:tab w:val="left" w:pos="-720"/>
        </w:tabs>
        <w:ind w:left="720" w:hanging="720"/>
        <w:rPr>
          <w:rFonts w:ascii="Times New Roman" w:hAnsi="Times New Roman"/>
          <w:snapToGrid w:val="0"/>
          <w:color w:val="0033CC"/>
          <w:spacing w:val="-3"/>
        </w:rPr>
      </w:pPr>
      <w:r w:rsidRPr="006359D6">
        <w:rPr>
          <w:rFonts w:ascii="Times New Roman" w:hAnsi="Times New Roman"/>
          <w:snapToGrid w:val="0"/>
          <w:spacing w:val="-3"/>
        </w:rPr>
        <w:t>Reference</w:t>
      </w:r>
      <w:r w:rsidRPr="006359D6">
        <w:rPr>
          <w:rFonts w:ascii="Times New Roman" w:hAnsi="Times New Roman"/>
          <w:snapToGrid w:val="0"/>
          <w:color w:val="0033CC"/>
          <w:spacing w:val="-3"/>
        </w:rPr>
        <w:t xml:space="preserve">:  </w:t>
      </w:r>
      <w:hyperlink r:id="rId11" w:history="1">
        <w:r w:rsidRPr="004D2C11">
          <w:rPr>
            <w:rStyle w:val="Hyperlink"/>
            <w:rFonts w:ascii="Times New Roman" w:hAnsi="Times New Roman"/>
            <w:snapToGrid w:val="0"/>
            <w:color w:val="0070C0"/>
            <w:spacing w:val="-3"/>
          </w:rPr>
          <w:t>https://www.ecomp.dol.gov/#</w:t>
        </w:r>
      </w:hyperlink>
    </w:p>
    <w:p w:rsidR="0023347C" w:rsidRPr="006359D6" w:rsidP="0023347C" w14:paraId="79698B0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7656D" w:rsidRPr="006359D6" w:rsidP="0023347C" w14:paraId="156D1BA6" w14:textId="77777777">
      <w:pPr>
        <w:tabs>
          <w:tab w:val="left" w:pos="-720"/>
        </w:tabs>
        <w:suppressAutoHyphens/>
        <w:rPr>
          <w:rFonts w:ascii="Times New Roman" w:hAnsi="Times New Roman"/>
          <w:spacing w:val="-3"/>
        </w:rPr>
      </w:pPr>
      <w:r w:rsidRPr="006359D6">
        <w:rPr>
          <w:rFonts w:ascii="Times New Roman" w:hAnsi="Times New Roman"/>
          <w:spacing w:val="-3"/>
        </w:rPr>
        <w:t>A</w:t>
      </w:r>
      <w:r w:rsidRPr="006359D6" w:rsidR="00A76381">
        <w:rPr>
          <w:rFonts w:ascii="Times New Roman" w:hAnsi="Times New Roman"/>
          <w:spacing w:val="-3"/>
        </w:rPr>
        <w:t>lternatively, a respondent may access</w:t>
      </w:r>
      <w:r w:rsidRPr="006359D6" w:rsidR="0000612B">
        <w:rPr>
          <w:rFonts w:ascii="Times New Roman" w:hAnsi="Times New Roman"/>
          <w:spacing w:val="-3"/>
        </w:rPr>
        <w:t xml:space="preserve">, download </w:t>
      </w:r>
      <w:r w:rsidRPr="006359D6" w:rsidR="003642B6">
        <w:rPr>
          <w:rFonts w:ascii="Times New Roman" w:hAnsi="Times New Roman"/>
          <w:spacing w:val="-3"/>
        </w:rPr>
        <w:t xml:space="preserve"> and complete </w:t>
      </w:r>
      <w:r w:rsidRPr="006359D6" w:rsidR="0000612B">
        <w:rPr>
          <w:rFonts w:ascii="Times New Roman" w:hAnsi="Times New Roman"/>
          <w:spacing w:val="-3"/>
        </w:rPr>
        <w:t xml:space="preserve">the Form CA-12 </w:t>
      </w:r>
      <w:r w:rsidRPr="006359D6" w:rsidR="006C7D56">
        <w:rPr>
          <w:rFonts w:ascii="Times New Roman" w:hAnsi="Times New Roman"/>
          <w:spacing w:val="-3"/>
        </w:rPr>
        <w:t>(typed or</w:t>
      </w:r>
      <w:r w:rsidRPr="006359D6" w:rsidR="00FF54EA">
        <w:rPr>
          <w:rFonts w:ascii="Times New Roman" w:hAnsi="Times New Roman"/>
          <w:spacing w:val="-3"/>
        </w:rPr>
        <w:t xml:space="preserve"> pr</w:t>
      </w:r>
      <w:r w:rsidRPr="006359D6" w:rsidR="00766EC1">
        <w:rPr>
          <w:rFonts w:ascii="Times New Roman" w:hAnsi="Times New Roman"/>
          <w:spacing w:val="-3"/>
        </w:rPr>
        <w:t>inted)</w:t>
      </w:r>
      <w:r w:rsidRPr="006359D6" w:rsidR="001A2C42">
        <w:rPr>
          <w:rFonts w:ascii="Times New Roman" w:hAnsi="Times New Roman"/>
          <w:spacing w:val="-3"/>
        </w:rPr>
        <w:t xml:space="preserve"> </w:t>
      </w:r>
      <w:r w:rsidRPr="006359D6" w:rsidR="000D1892">
        <w:rPr>
          <w:rFonts w:ascii="Times New Roman" w:hAnsi="Times New Roman"/>
          <w:spacing w:val="-3"/>
        </w:rPr>
        <w:t xml:space="preserve"> for mailing or faxed to OWCP </w:t>
      </w:r>
      <w:r w:rsidRPr="006359D6">
        <w:rPr>
          <w:rFonts w:ascii="Times New Roman" w:hAnsi="Times New Roman"/>
          <w:spacing w:val="-3"/>
        </w:rPr>
        <w:t>.</w:t>
      </w:r>
    </w:p>
    <w:p w:rsidR="00A7656D" w:rsidRPr="006359D6" w:rsidP="0023347C" w14:paraId="1116DA81" w14:textId="77777777">
      <w:pPr>
        <w:tabs>
          <w:tab w:val="left" w:pos="-720"/>
        </w:tabs>
        <w:suppressAutoHyphens/>
        <w:rPr>
          <w:rFonts w:ascii="Times New Roman" w:hAnsi="Times New Roman"/>
          <w:spacing w:val="-3"/>
        </w:rPr>
      </w:pPr>
    </w:p>
    <w:p w:rsidR="00E7314E" w:rsidP="0023347C" w14:paraId="724B33C2" w14:textId="77777777">
      <w:pPr>
        <w:tabs>
          <w:tab w:val="left" w:pos="-720"/>
        </w:tabs>
        <w:suppressAutoHyphens/>
        <w:rPr>
          <w:rFonts w:ascii="Times New Roman" w:hAnsi="Times New Roman"/>
        </w:rPr>
      </w:pPr>
      <w:r w:rsidRPr="006359D6">
        <w:rPr>
          <w:rFonts w:ascii="Times New Roman" w:hAnsi="Times New Roman"/>
          <w:spacing w:val="-3"/>
        </w:rPr>
        <w:t xml:space="preserve">Reference:  </w:t>
      </w:r>
      <w:hyperlink r:id="rId12" w:history="1">
        <w:r w:rsidRPr="006359D6" w:rsidR="0023347C">
          <w:rPr>
            <w:rStyle w:val="Hyperlink"/>
            <w:rFonts w:ascii="Times New Roman" w:hAnsi="Times New Roman"/>
          </w:rPr>
          <w:t>http://www.dol.gov/owcp/regs/compliance/ca-12.pdf</w:t>
        </w:r>
      </w:hyperlink>
      <w:r w:rsidRPr="006359D6" w:rsidR="0023347C">
        <w:rPr>
          <w:rFonts w:ascii="Times New Roman" w:hAnsi="Times New Roman"/>
        </w:rPr>
        <w:t xml:space="preserve"> </w:t>
      </w:r>
    </w:p>
    <w:p w:rsidR="00372F83" w:rsidRPr="006359D6" w:rsidP="0023347C" w14:paraId="70AC660D" w14:textId="77777777">
      <w:pPr>
        <w:tabs>
          <w:tab w:val="left" w:pos="-720"/>
        </w:tabs>
        <w:suppressAutoHyphens/>
        <w:rPr>
          <w:rFonts w:ascii="Times New Roman" w:hAnsi="Times New Roman"/>
        </w:rPr>
      </w:pPr>
    </w:p>
    <w:p w:rsidR="0023347C" w:rsidRPr="004D2C11" w:rsidP="0023347C" w14:paraId="7C8F0EE2" w14:textId="3E8C49E7">
      <w:pPr>
        <w:tabs>
          <w:tab w:val="left" w:pos="-720"/>
        </w:tabs>
        <w:suppressAutoHyphens/>
        <w:rPr>
          <w:rFonts w:ascii="Times New Roman" w:hAnsi="Times New Roman"/>
          <w:color w:val="0070C0"/>
        </w:rPr>
      </w:pPr>
      <w:r w:rsidRPr="006359D6">
        <w:rPr>
          <w:rFonts w:ascii="Times New Roman" w:hAnsi="Times New Roman"/>
        </w:rPr>
        <w:t xml:space="preserve">Reference:  </w:t>
      </w:r>
      <w:hyperlink r:id="rId13" w:history="1">
        <w:r w:rsidRPr="004D2C11">
          <w:rPr>
            <w:rStyle w:val="Hyperlink"/>
            <w:rFonts w:ascii="Times New Roman" w:hAnsi="Times New Roman"/>
            <w:color w:val="0070C0"/>
            <w:spacing w:val="-3"/>
          </w:rPr>
          <w:t>http://www.dol.gov/owcp/dfec/regs/compliance/forms.htm</w:t>
        </w:r>
      </w:hyperlink>
      <w:r w:rsidRPr="004D2C11">
        <w:rPr>
          <w:rFonts w:ascii="Times New Roman" w:hAnsi="Times New Roman"/>
          <w:color w:val="0070C0"/>
        </w:rPr>
        <w:t>.</w:t>
      </w:r>
    </w:p>
    <w:p w:rsidR="00766EC1" w:rsidRPr="006359D6" w:rsidP="00ED0D4E" w14:paraId="577C87D0" w14:textId="6BC46EEF">
      <w:pPr>
        <w:tabs>
          <w:tab w:val="left" w:pos="-720"/>
        </w:tabs>
        <w:suppressAutoHyphens/>
        <w:rPr>
          <w:rFonts w:ascii="Times New Roman" w:hAnsi="Times New Roman"/>
          <w:spacing w:val="-3"/>
        </w:rPr>
      </w:pPr>
      <w:r w:rsidRPr="006359D6">
        <w:rPr>
          <w:rFonts w:ascii="Times New Roman" w:hAnsi="Times New Roman"/>
          <w:spacing w:val="-3"/>
        </w:rPr>
        <w:t xml:space="preserve"> </w:t>
      </w:r>
    </w:p>
    <w:p w:rsidR="00690F56" w:rsidRPr="006359D6"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59D6">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6359D6" w:rsidR="00237691">
        <w:rPr>
          <w:rFonts w:ascii="Times New Roman" w:hAnsi="Times New Roman"/>
          <w:b/>
          <w:bCs/>
        </w:rPr>
        <w:t>A.</w:t>
      </w:r>
      <w:r w:rsidRPr="006359D6">
        <w:rPr>
          <w:rFonts w:ascii="Times New Roman" w:hAnsi="Times New Roman"/>
          <w:b/>
          <w:bCs/>
        </w:rPr>
        <w:t>2 above.</w:t>
      </w:r>
    </w:p>
    <w:p w:rsidR="00690F56" w:rsidRPr="006359D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59D6" w:rsidP="00690F56" w14:paraId="0C27A844" w14:textId="68F06D6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rPr>
      </w:pPr>
      <w:r w:rsidRPr="006359D6">
        <w:rPr>
          <w:rFonts w:ascii="Times New Roman" w:hAnsi="Times New Roman"/>
          <w:spacing w:val="-3"/>
        </w:rPr>
        <w:t>The information requested on the Form CA-12 is not duplicative of any information available elsewhere.  The claimant/beneficiary is the only source of this information.</w:t>
      </w:r>
    </w:p>
    <w:p w:rsidR="00667845" w:rsidRPr="006359D6" w:rsidP="00690F56" w14:paraId="01C244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59D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 xml:space="preserve"> 5.</w:t>
      </w:r>
      <w:r w:rsidRPr="006359D6">
        <w:rPr>
          <w:rFonts w:ascii="Times New Roman" w:hAnsi="Times New Roman"/>
        </w:rPr>
        <w:t xml:space="preserve">  </w:t>
      </w:r>
      <w:r w:rsidRPr="006359D6">
        <w:rPr>
          <w:rFonts w:ascii="Times New Roman" w:hAnsi="Times New Roman"/>
          <w:b/>
          <w:bCs/>
        </w:rPr>
        <w:t>If the collection of information impacts small businesses or other small entities</w:t>
      </w:r>
      <w:r w:rsidRPr="006359D6" w:rsidR="00237691">
        <w:rPr>
          <w:rFonts w:ascii="Times New Roman" w:hAnsi="Times New Roman"/>
          <w:b/>
          <w:bCs/>
        </w:rPr>
        <w:t>,</w:t>
      </w:r>
      <w:r w:rsidRPr="006359D6">
        <w:rPr>
          <w:rFonts w:ascii="Times New Roman" w:hAnsi="Times New Roman"/>
          <w:b/>
          <w:bCs/>
        </w:rPr>
        <w:t xml:space="preserve"> describe any methods used to minimize burden.</w:t>
      </w:r>
    </w:p>
    <w:p w:rsidR="00805438" w:rsidRPr="006359D6" w:rsidP="00805438" w14:paraId="392A2960" w14:textId="77777777">
      <w:pPr>
        <w:suppressAutoHyphens/>
        <w:rPr>
          <w:rFonts w:ascii="Arial" w:hAnsi="Arial" w:cs="Arial"/>
          <w:spacing w:val="-3"/>
        </w:rPr>
      </w:pPr>
    </w:p>
    <w:p w:rsidR="00805438" w:rsidRPr="006359D6" w:rsidP="00805438" w14:paraId="0A08C09E" w14:textId="0B9DA0B0">
      <w:pPr>
        <w:suppressAutoHyphens/>
        <w:rPr>
          <w:rFonts w:ascii="Times New Roman" w:hAnsi="Times New Roman"/>
          <w:spacing w:val="-3"/>
        </w:rPr>
      </w:pPr>
      <w:r w:rsidRPr="006359D6">
        <w:rPr>
          <w:rFonts w:ascii="Times New Roman" w:hAnsi="Times New Roman"/>
          <w:spacing w:val="-3"/>
        </w:rPr>
        <w:t>This information collection does not have a significant impact on a substantial number of small entities.</w:t>
      </w:r>
    </w:p>
    <w:p w:rsidR="00690F56" w:rsidRPr="006359D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59D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 xml:space="preserve"> 6</w:t>
      </w:r>
      <w:r w:rsidRPr="006359D6" w:rsidR="00237691">
        <w:rPr>
          <w:rFonts w:ascii="Times New Roman" w:hAnsi="Times New Roman"/>
          <w:b/>
          <w:bCs/>
        </w:rPr>
        <w:t>.  Describe the consequence to f</w:t>
      </w:r>
      <w:r w:rsidRPr="006359D6">
        <w:rPr>
          <w:rFonts w:ascii="Times New Roman" w:hAnsi="Times New Roman"/>
          <w:b/>
          <w:bCs/>
        </w:rPr>
        <w:t>ederal program or policy activities if the collection is not conducted or is conducted less frequently, as well as any technical or legal obstacles to reducing burden.</w:t>
      </w:r>
    </w:p>
    <w:p w:rsidR="004126B5" w:rsidRPr="006359D6" w:rsidP="004126B5" w14:paraId="733633FE" w14:textId="77777777">
      <w:pPr>
        <w:suppressAutoHyphens/>
        <w:rPr>
          <w:rFonts w:ascii="Arial" w:hAnsi="Arial" w:cs="Arial"/>
          <w:spacing w:val="-3"/>
        </w:rPr>
      </w:pPr>
    </w:p>
    <w:p w:rsidR="004126B5" w:rsidRPr="006359D6" w:rsidP="004126B5" w14:paraId="60C0195A" w14:textId="17DC404C">
      <w:pPr>
        <w:suppressAutoHyphens/>
        <w:rPr>
          <w:rFonts w:ascii="Times New Roman" w:hAnsi="Times New Roman"/>
          <w:spacing w:val="-3"/>
        </w:rPr>
      </w:pPr>
      <w:r w:rsidRPr="006359D6">
        <w:rPr>
          <w:rFonts w:ascii="Times New Roman" w:hAnsi="Times New Roman"/>
          <w:spacing w:val="-3"/>
        </w:rPr>
        <w:t xml:space="preserve">This form is sent once a year in each case where death benefits are being paid.  If the information were not collected, or were collected less frequently, individuals who </w:t>
      </w:r>
      <w:r w:rsidR="00077AED">
        <w:rPr>
          <w:rFonts w:ascii="Times New Roman" w:hAnsi="Times New Roman"/>
          <w:spacing w:val="-3"/>
        </w:rPr>
        <w:t>a</w:t>
      </w:r>
      <w:r w:rsidRPr="006359D6" w:rsidR="00077AED">
        <w:rPr>
          <w:rFonts w:ascii="Times New Roman" w:hAnsi="Times New Roman"/>
          <w:spacing w:val="-3"/>
        </w:rPr>
        <w:t xml:space="preserve">re </w:t>
      </w:r>
      <w:r w:rsidRPr="006359D6">
        <w:rPr>
          <w:rFonts w:ascii="Times New Roman" w:hAnsi="Times New Roman"/>
          <w:spacing w:val="-3"/>
        </w:rPr>
        <w:t xml:space="preserve">no longer entitled to death benefits would </w:t>
      </w:r>
      <w:r w:rsidR="00077AED">
        <w:rPr>
          <w:rFonts w:ascii="Times New Roman" w:hAnsi="Times New Roman"/>
          <w:spacing w:val="-3"/>
        </w:rPr>
        <w:t xml:space="preserve">continue to </w:t>
      </w:r>
      <w:r w:rsidRPr="006359D6">
        <w:rPr>
          <w:rFonts w:ascii="Times New Roman" w:hAnsi="Times New Roman"/>
          <w:spacing w:val="-3"/>
        </w:rPr>
        <w:t>receive benefits, thereby creating overpayments of compensation.</w:t>
      </w:r>
    </w:p>
    <w:p w:rsidR="00690F56" w:rsidRPr="006359D6" w:rsidP="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59D6"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359D6">
        <w:rPr>
          <w:rFonts w:ascii="Times New Roman" w:hAnsi="Times New Roman"/>
          <w:b/>
          <w:bCs/>
        </w:rPr>
        <w:t>7.  Explain any special circumstances that would cause an information collection to be conducted in a manner:</w:t>
      </w:r>
    </w:p>
    <w:p w:rsidR="00690F56" w:rsidRPr="006359D6"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6359D6" w:rsidP="00422255" w14:paraId="39464A5B"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requiring respondents to report information to the agency more often than quarterly;</w:t>
      </w:r>
    </w:p>
    <w:p w:rsidR="00690F56" w:rsidRPr="006359D6" w:rsidP="00422255"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359D6" w:rsidP="00422255" w14:paraId="72734CF8"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requiring respondents to prepare a written response to a collection of information in fewer than 30 days after receipt of it;</w:t>
      </w:r>
    </w:p>
    <w:p w:rsidR="00690F56" w:rsidRPr="006359D6" w:rsidP="00422255"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359D6" w:rsidP="00422255" w14:paraId="1C6FB789"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requiring respondents to submit more than an original and two copies of any document;</w:t>
      </w:r>
    </w:p>
    <w:p w:rsidR="00690F56" w:rsidRPr="006359D6" w:rsidP="00422255"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359D6" w:rsidP="00422255" w14:paraId="3B520558"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requiring respondents to retain records, other than health, medical, government contract, grant-in-aid, or tax records for more than three years;</w:t>
      </w:r>
    </w:p>
    <w:p w:rsidR="00690F56" w:rsidRPr="006359D6" w:rsidP="00422255"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359D6" w:rsidP="00422255" w14:paraId="2CD76B54"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in connection with a statistical survey, that is not designed to produce valid and reliable results that can be generalized to the universe of study;</w:t>
      </w:r>
    </w:p>
    <w:p w:rsidR="00690F56" w:rsidRPr="006359D6" w:rsidP="00422255"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359D6" w:rsidP="00422255" w14:paraId="4E4545CA"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requiring the use of statistical data classification that has not been reviewed and approved by OMB;</w:t>
      </w:r>
    </w:p>
    <w:p w:rsidR="00690F56" w:rsidRPr="006359D6" w:rsidP="00422255"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6359D6" w:rsidP="00422255" w14:paraId="75D8936B" w14:textId="3E115E1D">
      <w:pPr>
        <w:pStyle w:val="Level1"/>
        <w:widowControl/>
        <w:numPr>
          <w:ilvl w:val="0"/>
          <w:numId w:val="1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that includes a pledge of confidential</w:t>
      </w:r>
      <w:r w:rsidRPr="006359D6" w:rsidR="2798DD14">
        <w:rPr>
          <w:b/>
          <w:bCs/>
        </w:rPr>
        <w:t>ity</w:t>
      </w:r>
      <w:r w:rsidRPr="006359D6">
        <w:rPr>
          <w:b/>
          <w:bCs/>
        </w:rPr>
        <w:t xml:space="preserve"> that is not supported by authority established in statu</w:t>
      </w:r>
      <w:r w:rsidRPr="006359D6" w:rsidR="00CD215D">
        <w:rPr>
          <w:b/>
          <w:bCs/>
        </w:rPr>
        <w:t>t</w:t>
      </w:r>
      <w:r w:rsidRPr="006359D6">
        <w:rPr>
          <w:b/>
          <w:bCs/>
        </w:rPr>
        <w:t>e or regulation, that is not supported by disclosure and data security policies that are consistent with the pledge, or which unnecessarily impedes sharing of data with other agencies for compatible confidential use; or</w:t>
      </w:r>
    </w:p>
    <w:p w:rsidR="00690F56" w:rsidRPr="006359D6" w:rsidP="00422255"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359D6" w:rsidP="00422255" w14:paraId="583D2BFF" w14:textId="3B54529B">
      <w:pPr>
        <w:pStyle w:val="Level1"/>
        <w:widowControl/>
        <w:numPr>
          <w:ilvl w:val="0"/>
          <w:numId w:val="1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359D6">
        <w:rPr>
          <w:b/>
          <w:bCs/>
        </w:rPr>
        <w:t>requiring respondents to submit proprietary</w:t>
      </w:r>
      <w:r w:rsidRPr="006359D6" w:rsidR="4154D4D6">
        <w:rPr>
          <w:b/>
          <w:bCs/>
        </w:rPr>
        <w:t>,</w:t>
      </w:r>
      <w:r w:rsidRPr="006359D6">
        <w:rPr>
          <w:b/>
          <w:bCs/>
        </w:rPr>
        <w:t xml:space="preserve"> trade secret, or other confidential information unless the agency can demonstrate that it has instituted procedures to protect the information's </w:t>
      </w:r>
      <w:r w:rsidRPr="006359D6" w:rsidR="2BD1465E">
        <w:rPr>
          <w:b/>
          <w:bCs/>
        </w:rPr>
        <w:t xml:space="preserve"> confidentiality</w:t>
      </w:r>
      <w:r w:rsidRPr="006359D6">
        <w:rPr>
          <w:b/>
          <w:bCs/>
        </w:rPr>
        <w:t xml:space="preserve"> to the extent permitted by law.</w:t>
      </w:r>
    </w:p>
    <w:p w:rsidR="00642220" w:rsidRPr="006359D6"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F4DA4" w:rsidRPr="006359D6" w:rsidP="002F4DA4" w14:paraId="065EDBE2" w14:textId="77777777">
      <w:pPr>
        <w:pStyle w:val="BodyText"/>
        <w:jc w:val="both"/>
        <w:rPr>
          <w:rFonts w:ascii="Times New Roman" w:hAnsi="Times New Roman"/>
          <w:sz w:val="24"/>
          <w:szCs w:val="24"/>
        </w:rPr>
      </w:pPr>
      <w:r w:rsidRPr="006359D6">
        <w:rPr>
          <w:rFonts w:ascii="Times New Roman" w:hAnsi="Times New Roman"/>
          <w:sz w:val="24"/>
          <w:szCs w:val="24"/>
        </w:rPr>
        <w:t xml:space="preserve">There are no special circumstances for conducting this information collection. </w:t>
      </w:r>
    </w:p>
    <w:p w:rsidR="00690F56" w:rsidRPr="006359D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59D6"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59D6">
        <w:rPr>
          <w:rFonts w:ascii="Times New Roman" w:hAnsi="Times New Roman"/>
          <w:b/>
          <w:bCs/>
        </w:rPr>
        <w:t xml:space="preserve"> 8.  If applicable, provide a copy and identify the date and page number of publication in the </w:t>
      </w:r>
      <w:r w:rsidRPr="006359D6">
        <w:rPr>
          <w:rStyle w:val="Heading2Char"/>
          <w:rFonts w:ascii="Times New Roman" w:hAnsi="Times New Roman" w:cs="Times New Roman"/>
          <w:bCs w:val="0"/>
          <w:sz w:val="24"/>
          <w:szCs w:val="24"/>
        </w:rPr>
        <w:t>Federal Register</w:t>
      </w:r>
      <w:r w:rsidRPr="006359D6">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6359D6" w:rsidR="00E46EE5">
        <w:rPr>
          <w:rFonts w:ascii="Times New Roman" w:hAnsi="Times New Roman"/>
          <w:b/>
          <w:bCs/>
        </w:rPr>
        <w:t xml:space="preserve"> </w:t>
      </w:r>
      <w:r w:rsidRPr="006359D6">
        <w:rPr>
          <w:rFonts w:ascii="Times New Roman" w:hAnsi="Times New Roman"/>
          <w:b/>
          <w:bCs/>
        </w:rPr>
        <w:t>Specifically address comments received on cost and hour burden.</w:t>
      </w:r>
    </w:p>
    <w:p w:rsidR="00690F56" w:rsidRPr="006359D6"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359D6"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6359D6"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359D6"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59D6">
        <w:rPr>
          <w:rFonts w:ascii="Times New Roman" w:hAnsi="Times New Roman"/>
          <w:b/>
          <w:bCs/>
        </w:rPr>
        <w:t>Consultation with representatives of those from whom information is to be obtained or those who must compile records should occur at least once every 3 years</w:t>
      </w:r>
      <w:r w:rsidRPr="006359D6" w:rsidR="00901EF6">
        <w:rPr>
          <w:rFonts w:ascii="Times New Roman" w:hAnsi="Times New Roman"/>
          <w:b/>
          <w:bCs/>
        </w:rPr>
        <w:t xml:space="preserve"> --</w:t>
      </w:r>
      <w:r w:rsidRPr="006359D6">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26329" w:rsidRPr="006359D6" w:rsidP="00B26329" w14:paraId="7E573C67" w14:textId="14DE98A9">
      <w:pPr>
        <w:suppressAutoHyphens/>
        <w:jc w:val="both"/>
        <w:rPr>
          <w:rFonts w:ascii="Arial" w:hAnsi="Arial" w:cs="Arial"/>
          <w:spacing w:val="-3"/>
        </w:rPr>
      </w:pPr>
    </w:p>
    <w:p w:rsidR="008E11DF" w:rsidP="008E11DF" w14:paraId="66F9DC7E" w14:textId="67245568">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FE75C3">
        <w:rPr>
          <w:spacing w:val="-3"/>
        </w:rPr>
        <w:t xml:space="preserve">A Federal Register Notice inviting comment was published on August </w:t>
      </w:r>
      <w:r w:rsidR="0008560A">
        <w:rPr>
          <w:spacing w:val="-3"/>
        </w:rPr>
        <w:t>7, 2023</w:t>
      </w:r>
      <w:r w:rsidRPr="00FE75C3">
        <w:rPr>
          <w:spacing w:val="-3"/>
        </w:rPr>
        <w:t xml:space="preserve"> [</w:t>
      </w:r>
      <w:r w:rsidR="0008560A">
        <w:rPr>
          <w:spacing w:val="-3"/>
        </w:rPr>
        <w:t>88</w:t>
      </w:r>
      <w:r w:rsidRPr="00FE75C3">
        <w:rPr>
          <w:spacing w:val="-3"/>
        </w:rPr>
        <w:t xml:space="preserve"> FR </w:t>
      </w:r>
      <w:r w:rsidR="0008560A">
        <w:rPr>
          <w:spacing w:val="-3"/>
        </w:rPr>
        <w:t>52213</w:t>
      </w:r>
      <w:r w:rsidRPr="00FE75C3">
        <w:rPr>
          <w:spacing w:val="-3"/>
        </w:rPr>
        <w:t>].  Public comments were not received.</w:t>
      </w:r>
      <w:r w:rsidRPr="00FE75C3">
        <w:t xml:space="preserve"> OWCP has not consulted with the public for this specific ICR.  We are in the process of reviewing all our ICR requirements and implementing procedures to comply with M-22-10.  We anticipate this process to be implemented by FY2024.</w:t>
      </w:r>
      <w:r>
        <w:t xml:space="preserve">  </w:t>
      </w:r>
    </w:p>
    <w:p w:rsidR="004D2C11" w:rsidP="00B26329" w14:paraId="1B1D0B79" w14:textId="77777777">
      <w:pPr>
        <w:suppressAutoHyphens/>
        <w:rPr>
          <w:rFonts w:ascii="Times New Roman" w:hAnsi="Times New Roman"/>
          <w:spacing w:val="-3"/>
        </w:rPr>
      </w:pPr>
    </w:p>
    <w:p w:rsidR="004D2C11" w:rsidRPr="006359D6" w:rsidP="00B26329" w14:paraId="235F8752" w14:textId="77777777">
      <w:pPr>
        <w:suppressAutoHyphens/>
        <w:rPr>
          <w:rFonts w:ascii="Times New Roman" w:hAnsi="Times New Roman"/>
          <w:spacing w:val="-3"/>
          <w:szCs w:val="20"/>
        </w:rPr>
      </w:pPr>
    </w:p>
    <w:p w:rsidR="0060114B" w:rsidRPr="006359D6" w:rsidP="0060114B" w14:paraId="425C0DB9" w14:textId="77777777">
      <w:pPr>
        <w:widowControl/>
        <w:autoSpaceDE/>
        <w:autoSpaceDN/>
        <w:adjustRightInd/>
        <w:rPr>
          <w:rFonts w:ascii="Times New Roman" w:eastAsia="Calibri" w:hAnsi="Times New Roman"/>
        </w:rPr>
      </w:pPr>
    </w:p>
    <w:p w:rsidR="00690F56" w:rsidRPr="006359D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9.  Explain any decision to provide any payments or gift</w:t>
      </w:r>
      <w:r w:rsidRPr="006359D6" w:rsidR="009441E2">
        <w:rPr>
          <w:rFonts w:ascii="Times New Roman" w:hAnsi="Times New Roman"/>
          <w:b/>
          <w:bCs/>
        </w:rPr>
        <w:t>s</w:t>
      </w:r>
      <w:r w:rsidRPr="006359D6">
        <w:rPr>
          <w:rFonts w:ascii="Times New Roman" w:hAnsi="Times New Roman"/>
          <w:b/>
          <w:bCs/>
        </w:rPr>
        <w:t xml:space="preserve"> to respondents, other than </w:t>
      </w:r>
      <w:r w:rsidRPr="006359D6" w:rsidR="006E1A08">
        <w:rPr>
          <w:rFonts w:ascii="Times New Roman" w:hAnsi="Times New Roman"/>
          <w:b/>
          <w:bCs/>
        </w:rPr>
        <w:t>remuneration</w:t>
      </w:r>
      <w:r w:rsidRPr="006359D6">
        <w:rPr>
          <w:rFonts w:ascii="Times New Roman" w:hAnsi="Times New Roman"/>
          <w:b/>
          <w:bCs/>
        </w:rPr>
        <w:t xml:space="preserve"> of contractors or grantees.</w:t>
      </w:r>
    </w:p>
    <w:p w:rsidR="0017410C" w:rsidRPr="006359D6" w:rsidP="0017410C" w14:paraId="0C105DC5" w14:textId="77777777">
      <w:pPr>
        <w:tabs>
          <w:tab w:val="left" w:pos="-720"/>
        </w:tabs>
        <w:suppressAutoHyphens/>
        <w:jc w:val="both"/>
        <w:rPr>
          <w:rFonts w:ascii="Arial" w:hAnsi="Arial" w:cs="Arial"/>
        </w:rPr>
      </w:pPr>
    </w:p>
    <w:p w:rsidR="0017410C" w:rsidP="0017410C" w14:paraId="4D1CCBD6" w14:textId="7480CB9E">
      <w:pPr>
        <w:tabs>
          <w:tab w:val="left" w:pos="-720"/>
        </w:tabs>
        <w:suppressAutoHyphens/>
        <w:jc w:val="both"/>
        <w:rPr>
          <w:rFonts w:ascii="Times New Roman" w:hAnsi="Times New Roman"/>
        </w:rPr>
      </w:pPr>
      <w:r w:rsidRPr="006359D6">
        <w:rPr>
          <w:rFonts w:ascii="Times New Roman" w:hAnsi="Times New Roman"/>
        </w:rPr>
        <w:t>Respondents do not receive any gifts or payments to furnish the requested information.</w:t>
      </w:r>
    </w:p>
    <w:p w:rsidR="00C46A6F" w:rsidRPr="006359D6" w:rsidP="0017410C" w14:paraId="01ABD18E" w14:textId="77777777">
      <w:pPr>
        <w:tabs>
          <w:tab w:val="left" w:pos="-720"/>
        </w:tabs>
        <w:suppressAutoHyphens/>
        <w:jc w:val="both"/>
        <w:rPr>
          <w:rFonts w:ascii="Times New Roman" w:hAnsi="Times New Roman"/>
        </w:rPr>
      </w:pPr>
    </w:p>
    <w:p w:rsidR="00690F56" w:rsidRPr="006359D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10.  Describe any assurance of confidentiality provided to respondents and the basis for the assurance in statute, regulation, or agency policy.</w:t>
      </w:r>
    </w:p>
    <w:p w:rsidR="00690F56" w:rsidRPr="006359D6"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853B7" w:rsidRPr="006359D6" w:rsidP="000853B7" w14:paraId="170B0990" w14:textId="77777777">
      <w:pPr>
        <w:widowControl/>
        <w:jc w:val="both"/>
        <w:rPr>
          <w:rFonts w:ascii="Times New Roman" w:hAnsi="Times New Roman"/>
        </w:rPr>
      </w:pPr>
      <w:r w:rsidRPr="006359D6">
        <w:rPr>
          <w:rFonts w:ascii="Times New Roman" w:hAnsi="Times New Roman"/>
          <w:spacing w:val="-3"/>
        </w:rPr>
        <w:t>All information contained in FECA claim files is fully protected under the Privacy Act in the system of records known as DOL/GOVT-1 (</w:t>
      </w:r>
      <w:r w:rsidRPr="006359D6">
        <w:rPr>
          <w:rFonts w:ascii="Times New Roman" w:hAnsi="Times New Roman"/>
        </w:rPr>
        <w:t xml:space="preserve">Office of Workers' Compensation Programs, Federal Employees' Compensation Act File).  </w:t>
      </w:r>
    </w:p>
    <w:p w:rsidR="000853B7" w:rsidRPr="006359D6" w:rsidP="000853B7" w14:paraId="1D7AA704" w14:textId="77777777">
      <w:pPr>
        <w:widowControl/>
        <w:jc w:val="both"/>
        <w:rPr>
          <w:rFonts w:ascii="Times New Roman" w:hAnsi="Times New Roman"/>
        </w:rPr>
      </w:pPr>
    </w:p>
    <w:p w:rsidR="000853B7" w:rsidRPr="00560F6E" w:rsidP="000853B7" w14:paraId="056605CB" w14:textId="77777777">
      <w:pPr>
        <w:widowControl/>
        <w:jc w:val="both"/>
        <w:rPr>
          <w:rFonts w:ascii="Times New Roman" w:hAnsi="Times New Roman"/>
          <w:color w:val="0070C0"/>
        </w:rPr>
      </w:pPr>
      <w:r w:rsidRPr="006359D6">
        <w:rPr>
          <w:rFonts w:ascii="Times New Roman" w:hAnsi="Times New Roman"/>
        </w:rPr>
        <w:t>Reference</w:t>
      </w:r>
      <w:r w:rsidRPr="006359D6">
        <w:rPr>
          <w:rFonts w:ascii="Times New Roman" w:hAnsi="Times New Roman"/>
          <w:color w:val="0066FF"/>
        </w:rPr>
        <w:t xml:space="preserve">:   </w:t>
      </w:r>
      <w:hyperlink r:id="rId14" w:history="1">
        <w:r w:rsidRPr="00560F6E">
          <w:rPr>
            <w:rStyle w:val="Hyperlink"/>
            <w:rFonts w:ascii="Times New Roman" w:hAnsi="Times New Roman"/>
            <w:color w:val="0070C0"/>
          </w:rPr>
          <w:t>http://www.dol.gov/sol/privacy/dol-govt-1.htm</w:t>
        </w:r>
      </w:hyperlink>
      <w:r w:rsidRPr="00560F6E">
        <w:rPr>
          <w:rFonts w:ascii="Times New Roman" w:hAnsi="Times New Roman"/>
          <w:color w:val="0070C0"/>
        </w:rPr>
        <w:t xml:space="preserve"> </w:t>
      </w:r>
    </w:p>
    <w:p w:rsidR="00690F56" w:rsidRPr="00560F6E"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70C0"/>
        </w:rPr>
      </w:pPr>
    </w:p>
    <w:p w:rsidR="00690F56" w:rsidRPr="006359D6"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6359D6" w:rsidR="00C667F3">
        <w:rPr>
          <w:rFonts w:ascii="Times New Roman" w:hAnsi="Times New Roman"/>
          <w:b/>
          <w:bCs/>
        </w:rPr>
        <w:t>a</w:t>
      </w:r>
      <w:r w:rsidRPr="006359D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6359D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7C81" w:rsidP="0023702D" w14:paraId="27A7DF74" w14:textId="34015EC3">
      <w:pPr>
        <w:tabs>
          <w:tab w:val="left" w:pos="0"/>
          <w:tab w:val="left" w:pos="432"/>
          <w:tab w:val="left" w:pos="720"/>
          <w:tab w:val="left" w:pos="1008"/>
          <w:tab w:val="left" w:pos="1440"/>
        </w:tabs>
        <w:suppressAutoHyphens/>
        <w:rPr>
          <w:rFonts w:ascii="Times New Roman" w:hAnsi="Times New Roman"/>
          <w:spacing w:val="-3"/>
        </w:rPr>
      </w:pPr>
      <w:r>
        <w:rPr>
          <w:rFonts w:ascii="Times New Roman" w:hAnsi="Times New Roman"/>
          <w:spacing w:val="-3"/>
        </w:rPr>
        <w:t xml:space="preserve">There are no questions of a sensitive nature. </w:t>
      </w:r>
    </w:p>
    <w:p w:rsidR="00214706" w:rsidP="0023702D" w14:paraId="4A78B477" w14:textId="77777777">
      <w:pPr>
        <w:tabs>
          <w:tab w:val="left" w:pos="0"/>
          <w:tab w:val="left" w:pos="432"/>
          <w:tab w:val="left" w:pos="720"/>
          <w:tab w:val="left" w:pos="1008"/>
          <w:tab w:val="left" w:pos="1440"/>
        </w:tabs>
        <w:suppressAutoHyphens/>
        <w:rPr>
          <w:rFonts w:ascii="Times New Roman" w:hAnsi="Times New Roman"/>
          <w:spacing w:val="-3"/>
        </w:rPr>
      </w:pPr>
    </w:p>
    <w:p w:rsidR="00690F56" w:rsidRPr="006359D6"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12.  Provide estimates of the hour burden of the collection of information.  The statement should:</w:t>
      </w:r>
    </w:p>
    <w:p w:rsidR="00690F56" w:rsidRPr="006359D6"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359D6" w:rsidP="00E1361E" w14:paraId="6B440E9A" w14:textId="3090D722">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Indicate the number of respondents, frequency of response, annual hour burden, and an explanation o</w:t>
      </w:r>
      <w:r w:rsidRPr="006359D6" w:rsidR="00D2331B">
        <w:rPr>
          <w:rFonts w:ascii="Times New Roman" w:hAnsi="Times New Roman"/>
          <w:b/>
          <w:bCs/>
        </w:rPr>
        <w:t xml:space="preserve">f </w:t>
      </w:r>
      <w:r w:rsidRPr="006359D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6359D6" w:rsidR="59797EED">
        <w:rPr>
          <w:rFonts w:ascii="Times New Roman" w:hAnsi="Times New Roman"/>
          <w:b/>
          <w:bCs/>
        </w:rPr>
        <w:t>ly</w:t>
      </w:r>
      <w:r w:rsidRPr="006359D6">
        <w:rPr>
          <w:rFonts w:ascii="Times New Roman" w:hAnsi="Times New Roman"/>
          <w:b/>
          <w:bCs/>
        </w:rPr>
        <w:t>, estimates should not include burden hours</w:t>
      </w:r>
      <w:r w:rsidRPr="006359D6" w:rsidR="00CD215D">
        <w:rPr>
          <w:rFonts w:ascii="Times New Roman" w:hAnsi="Times New Roman"/>
          <w:b/>
          <w:bCs/>
        </w:rPr>
        <w:t xml:space="preserve"> </w:t>
      </w:r>
      <w:r w:rsidRPr="006359D6">
        <w:rPr>
          <w:rFonts w:ascii="Times New Roman" w:hAnsi="Times New Roman"/>
          <w:b/>
          <w:bCs/>
        </w:rPr>
        <w:t>for customary and usual business practices.</w:t>
      </w:r>
      <w:r>
        <w:rPr>
          <w:rStyle w:val="FootnoteReference"/>
          <w:rFonts w:ascii="Times New Roman" w:hAnsi="Times New Roman"/>
          <w:b/>
          <w:bCs/>
        </w:rPr>
        <w:footnoteReference w:id="2"/>
      </w:r>
    </w:p>
    <w:p w:rsidR="006C4BE3" w:rsidRPr="006359D6" w:rsidP="006C4BE3" w14:paraId="5E21ABBF"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A22C7A" w:rsidRPr="006359D6" w:rsidP="00862D87" w14:paraId="3777A0D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59D6">
        <w:rPr>
          <w:b/>
        </w:rPr>
        <w:t xml:space="preserve">If this </w:t>
      </w:r>
      <w:r w:rsidRPr="006359D6">
        <w:rPr>
          <w:b/>
          <w:bCs/>
        </w:rPr>
        <w:t>request for approval covers more than one form, provide separate hour burden</w:t>
      </w:r>
    </w:p>
    <w:p w:rsidR="007A7F79" w:rsidRPr="006359D6" w:rsidP="00862D87" w14:paraId="37614E37" w14:textId="556C514C">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59D6">
        <w:rPr>
          <w:b/>
          <w:bCs/>
        </w:rPr>
        <w:t>estimates for each form.</w:t>
      </w:r>
    </w:p>
    <w:p w:rsidR="00882B1D" w:rsidRPr="006359D6" w:rsidP="00862D87"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b/>
          <w:bCs/>
        </w:rPr>
      </w:pPr>
    </w:p>
    <w:p w:rsidR="00CD215D" w:rsidRPr="006359D6" w:rsidP="00A22C7A" w14:paraId="163C0E79" w14:textId="062EC8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b/>
          <w:bCs/>
        </w:rPr>
      </w:pPr>
      <w:r w:rsidRPr="006359D6">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6359D6" w:rsidR="00312124">
        <w:rPr>
          <w:rFonts w:ascii="Times New Roman" w:hAnsi="Times New Roman"/>
          <w:b/>
          <w:bCs/>
        </w:rPr>
        <w:t>this cost</w:t>
      </w:r>
      <w:r w:rsidRPr="006359D6" w:rsidR="00C667F3">
        <w:rPr>
          <w:rFonts w:ascii="Times New Roman" w:hAnsi="Times New Roman"/>
          <w:b/>
          <w:bCs/>
        </w:rPr>
        <w:t xml:space="preserve"> should be included in Item </w:t>
      </w:r>
      <w:r w:rsidRPr="006359D6" w:rsidR="00906CFE">
        <w:rPr>
          <w:rFonts w:ascii="Times New Roman" w:hAnsi="Times New Roman"/>
          <w:b/>
          <w:bCs/>
        </w:rPr>
        <w:t>13</w:t>
      </w:r>
      <w:r w:rsidRPr="006359D6">
        <w:rPr>
          <w:rFonts w:ascii="Times New Roman" w:hAnsi="Times New Roman"/>
          <w:b/>
          <w:bCs/>
        </w:rPr>
        <w:t>.</w:t>
      </w:r>
    </w:p>
    <w:p w:rsidR="009C676A" w:rsidRPr="006359D6" w:rsidP="006626FF" w14:paraId="41E51944" w14:textId="77777777">
      <w:pPr>
        <w:ind w:left="720"/>
        <w:jc w:val="center"/>
        <w:rPr>
          <w:rFonts w:ascii="Times New Roman" w:hAnsi="Times New Roman"/>
          <w:b/>
        </w:rPr>
      </w:pPr>
    </w:p>
    <w:p w:rsidR="006626FF" w:rsidRPr="006359D6" w:rsidP="006626FF" w14:paraId="3CD4954E" w14:textId="75AB2631">
      <w:pPr>
        <w:ind w:left="720"/>
        <w:jc w:val="center"/>
        <w:rPr>
          <w:rFonts w:ascii="Times New Roman" w:hAnsi="Times New Roman"/>
          <w:i/>
        </w:rPr>
      </w:pPr>
      <w:r w:rsidRPr="006359D6">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476"/>
        <w:gridCol w:w="1365"/>
        <w:gridCol w:w="1200"/>
        <w:gridCol w:w="1065"/>
        <w:gridCol w:w="990"/>
        <w:gridCol w:w="930"/>
        <w:gridCol w:w="1358"/>
      </w:tblGrid>
      <w:tr w14:paraId="2DF04903" w14:textId="77777777" w:rsidTr="0038359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359D6" w14:paraId="427095BF" w14:textId="77777777">
            <w:pPr>
              <w:spacing w:line="276" w:lineRule="auto"/>
              <w:jc w:val="center"/>
              <w:rPr>
                <w:rFonts w:ascii="Times New Roman" w:hAnsi="Times New Roman"/>
                <w:b/>
                <w:sz w:val="22"/>
                <w:szCs w:val="22"/>
              </w:rPr>
            </w:pPr>
            <w:r w:rsidRPr="006359D6">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359D6" w14:paraId="742D9401" w14:textId="77777777">
            <w:pPr>
              <w:spacing w:line="276" w:lineRule="auto"/>
              <w:jc w:val="center"/>
              <w:rPr>
                <w:rFonts w:ascii="Times New Roman" w:hAnsi="Times New Roman"/>
                <w:b/>
                <w:sz w:val="22"/>
                <w:szCs w:val="22"/>
              </w:rPr>
            </w:pPr>
            <w:r w:rsidRPr="006359D6">
              <w:rPr>
                <w:rFonts w:ascii="Times New Roman" w:hAnsi="Times New Roman"/>
                <w:b/>
                <w:sz w:val="22"/>
                <w:szCs w:val="22"/>
              </w:rPr>
              <w:t>No.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6359D6" w14:paraId="1393DF7B" w14:textId="77777777">
            <w:pPr>
              <w:spacing w:line="276" w:lineRule="auto"/>
              <w:jc w:val="center"/>
              <w:rPr>
                <w:rFonts w:ascii="Times New Roman" w:hAnsi="Times New Roman"/>
                <w:b/>
                <w:sz w:val="22"/>
                <w:szCs w:val="22"/>
              </w:rPr>
            </w:pPr>
          </w:p>
          <w:p w:rsidR="006626FF" w:rsidRPr="006359D6" w14:paraId="2AF12190" w14:textId="77777777">
            <w:pPr>
              <w:spacing w:line="276" w:lineRule="auto"/>
              <w:jc w:val="center"/>
              <w:rPr>
                <w:rFonts w:ascii="Times New Roman" w:hAnsi="Times New Roman"/>
                <w:b/>
                <w:sz w:val="22"/>
                <w:szCs w:val="22"/>
              </w:rPr>
            </w:pPr>
            <w:r w:rsidRPr="006359D6">
              <w:rPr>
                <w:rFonts w:ascii="Times New Roman" w:hAnsi="Times New Roman"/>
                <w:b/>
                <w:sz w:val="22"/>
                <w:szCs w:val="22"/>
              </w:rPr>
              <w:t xml:space="preserve">No. of Responses </w:t>
            </w:r>
          </w:p>
          <w:p w:rsidR="006626FF" w:rsidRPr="006359D6" w14:paraId="7FA16DC5" w14:textId="77777777">
            <w:pPr>
              <w:spacing w:line="276" w:lineRule="auto"/>
              <w:jc w:val="center"/>
              <w:rPr>
                <w:rFonts w:ascii="Times New Roman" w:hAnsi="Times New Roman"/>
                <w:b/>
                <w:sz w:val="22"/>
                <w:szCs w:val="22"/>
              </w:rPr>
            </w:pPr>
            <w:r w:rsidRPr="006359D6">
              <w:rPr>
                <w:rFonts w:ascii="Times New Roman" w:hAnsi="Times New Roman"/>
                <w:b/>
                <w:sz w:val="22"/>
                <w:szCs w:val="22"/>
              </w:rPr>
              <w:t>per</w:t>
            </w:r>
            <w:r w:rsidRPr="006359D6"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359D6" w14:paraId="6EFD2450" w14:textId="77777777">
            <w:pPr>
              <w:spacing w:line="276" w:lineRule="auto"/>
              <w:jc w:val="center"/>
              <w:rPr>
                <w:rFonts w:ascii="Times New Roman" w:hAnsi="Times New Roman"/>
                <w:b/>
                <w:sz w:val="22"/>
                <w:szCs w:val="22"/>
              </w:rPr>
            </w:pPr>
            <w:r w:rsidRPr="006359D6">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359D6" w14:paraId="0066F3BF" w14:textId="77777777">
            <w:pPr>
              <w:spacing w:line="276" w:lineRule="auto"/>
              <w:jc w:val="center"/>
              <w:rPr>
                <w:rFonts w:ascii="Times New Roman" w:hAnsi="Times New Roman"/>
                <w:b/>
                <w:sz w:val="22"/>
                <w:szCs w:val="22"/>
              </w:rPr>
            </w:pPr>
            <w:r w:rsidRPr="006359D6">
              <w:rPr>
                <w:rFonts w:ascii="Times New Roman" w:hAnsi="Times New Roman"/>
                <w:b/>
                <w:sz w:val="22"/>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359D6" w14:paraId="08A1A268" w14:textId="77777777">
            <w:pPr>
              <w:spacing w:line="276" w:lineRule="auto"/>
              <w:jc w:val="center"/>
              <w:rPr>
                <w:rFonts w:ascii="Times New Roman" w:hAnsi="Times New Roman"/>
                <w:b/>
                <w:sz w:val="22"/>
                <w:szCs w:val="22"/>
              </w:rPr>
            </w:pPr>
            <w:r w:rsidRPr="006359D6">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359D6" w14:paraId="3BE03637" w14:textId="77777777">
            <w:pPr>
              <w:spacing w:line="276" w:lineRule="auto"/>
              <w:jc w:val="center"/>
              <w:rPr>
                <w:rFonts w:ascii="Times New Roman" w:hAnsi="Times New Roman"/>
                <w:b/>
                <w:sz w:val="22"/>
                <w:szCs w:val="22"/>
              </w:rPr>
            </w:pPr>
            <w:r w:rsidRPr="006359D6">
              <w:rPr>
                <w:rFonts w:ascii="Times New Roman" w:hAnsi="Times New Roman"/>
                <w:b/>
                <w:sz w:val="22"/>
                <w:szCs w:val="22"/>
              </w:rPr>
              <w:t>Hourly</w:t>
            </w:r>
          </w:p>
          <w:p w:rsidR="006626FF" w:rsidRPr="006359D6" w14:paraId="238CBA4F" w14:textId="77777777">
            <w:pPr>
              <w:spacing w:line="276" w:lineRule="auto"/>
              <w:jc w:val="center"/>
              <w:rPr>
                <w:rFonts w:ascii="Times New Roman" w:hAnsi="Times New Roman"/>
                <w:b/>
                <w:sz w:val="22"/>
                <w:szCs w:val="22"/>
              </w:rPr>
            </w:pPr>
            <w:r w:rsidRPr="006359D6">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6359D6" w14:paraId="68D42730" w14:textId="4BD0A22A">
            <w:pPr>
              <w:spacing w:line="276" w:lineRule="auto"/>
              <w:jc w:val="center"/>
              <w:rPr>
                <w:rFonts w:ascii="Times New Roman" w:hAnsi="Times New Roman"/>
                <w:b/>
                <w:sz w:val="22"/>
                <w:szCs w:val="22"/>
              </w:rPr>
            </w:pPr>
            <w:r w:rsidRPr="006359D6">
              <w:rPr>
                <w:rFonts w:ascii="Times New Roman" w:hAnsi="Times New Roman"/>
                <w:b/>
                <w:sz w:val="22"/>
                <w:szCs w:val="22"/>
              </w:rPr>
              <w:t>Monetized Value of Respondent Time</w:t>
            </w:r>
          </w:p>
        </w:tc>
      </w:tr>
      <w:tr w14:paraId="09169E28" w14:textId="77777777" w:rsidTr="0038359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rsidRPr="006359D6" w14:paraId="762DB321" w14:textId="25CA3C75">
            <w:pPr>
              <w:spacing w:line="276" w:lineRule="auto"/>
              <w:rPr>
                <w:rFonts w:ascii="Times New Roman" w:hAnsi="Times New Roman"/>
                <w:sz w:val="22"/>
                <w:szCs w:val="22"/>
              </w:rPr>
            </w:pPr>
            <w:r w:rsidRPr="006359D6">
              <w:rPr>
                <w:rFonts w:ascii="Times New Roman" w:hAnsi="Times New Roman"/>
                <w:sz w:val="22"/>
                <w:szCs w:val="22"/>
              </w:rPr>
              <w:t>CA-12</w:t>
            </w: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6359D6" w14:paraId="523DFE49" w14:textId="77777777">
            <w:pPr>
              <w:spacing w:line="276" w:lineRule="auto"/>
              <w:jc w:val="center"/>
              <w:rPr>
                <w:rFonts w:ascii="Times New Roman" w:hAnsi="Times New Roman"/>
                <w:sz w:val="22"/>
                <w:szCs w:val="22"/>
              </w:rPr>
            </w:pPr>
          </w:p>
          <w:p w:rsidR="006626FF" w:rsidRPr="006359D6" w14:paraId="332F9563" w14:textId="77777777">
            <w:pPr>
              <w:spacing w:line="276" w:lineRule="auto"/>
              <w:jc w:val="center"/>
              <w:rPr>
                <w:rFonts w:ascii="Times New Roman" w:hAnsi="Times New Roman"/>
                <w:sz w:val="22"/>
                <w:szCs w:val="22"/>
              </w:rPr>
            </w:pPr>
          </w:p>
          <w:p w:rsidR="005D054C" w:rsidRPr="006359D6" w14:paraId="2F5115C1" w14:textId="102A9467">
            <w:pPr>
              <w:spacing w:line="276" w:lineRule="auto"/>
              <w:jc w:val="center"/>
              <w:rPr>
                <w:rFonts w:ascii="Times New Roman" w:hAnsi="Times New Roman"/>
                <w:sz w:val="22"/>
                <w:szCs w:val="22"/>
              </w:rPr>
            </w:pPr>
            <w:r w:rsidRPr="006359D6">
              <w:rPr>
                <w:rFonts w:ascii="Times New Roman" w:hAnsi="Times New Roman"/>
                <w:sz w:val="22"/>
                <w:szCs w:val="22"/>
              </w:rPr>
              <w:t>2</w:t>
            </w:r>
            <w:r w:rsidRPr="006359D6" w:rsidR="00E04AFA">
              <w:rPr>
                <w:rFonts w:ascii="Times New Roman" w:hAnsi="Times New Roman"/>
                <w:sz w:val="22"/>
                <w:szCs w:val="22"/>
              </w:rPr>
              <w:t xml:space="preserve">, </w:t>
            </w:r>
            <w:r w:rsidRPr="006359D6" w:rsidR="00B7239E">
              <w:rPr>
                <w:rFonts w:ascii="Times New Roman" w:hAnsi="Times New Roman"/>
                <w:sz w:val="22"/>
                <w:szCs w:val="22"/>
              </w:rPr>
              <w:t>8</w:t>
            </w:r>
            <w:r w:rsidRPr="006359D6" w:rsidR="00291BE7">
              <w:rPr>
                <w:rFonts w:ascii="Times New Roman" w:hAnsi="Times New Roman"/>
                <w:sz w:val="22"/>
                <w:szCs w:val="22"/>
              </w:rPr>
              <w:t>94</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6359D6" w14:paraId="54BC61C8" w14:textId="77777777">
            <w:pPr>
              <w:spacing w:line="276" w:lineRule="auto"/>
              <w:jc w:val="center"/>
              <w:rPr>
                <w:rFonts w:ascii="Times New Roman" w:hAnsi="Times New Roman"/>
                <w:sz w:val="22"/>
                <w:szCs w:val="22"/>
              </w:rPr>
            </w:pPr>
          </w:p>
          <w:p w:rsidR="006626FF" w:rsidRPr="006359D6" w14:paraId="26E06B51" w14:textId="77777777">
            <w:pPr>
              <w:spacing w:line="276" w:lineRule="auto"/>
              <w:jc w:val="center"/>
              <w:rPr>
                <w:rFonts w:ascii="Times New Roman" w:hAnsi="Times New Roman"/>
                <w:sz w:val="22"/>
                <w:szCs w:val="22"/>
              </w:rPr>
            </w:pPr>
          </w:p>
          <w:p w:rsidR="005D054C" w:rsidRPr="006359D6" w14:paraId="5A00193C" w14:textId="0A81C650">
            <w:pPr>
              <w:spacing w:line="276" w:lineRule="auto"/>
              <w:jc w:val="center"/>
              <w:rPr>
                <w:rFonts w:ascii="Times New Roman" w:hAnsi="Times New Roman"/>
                <w:sz w:val="22"/>
                <w:szCs w:val="22"/>
              </w:rPr>
            </w:pPr>
            <w:r w:rsidRPr="006359D6">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291BE7" w:rsidRPr="006359D6" w14:paraId="7D289EE1" w14:textId="77777777">
            <w:pPr>
              <w:spacing w:line="276" w:lineRule="auto"/>
              <w:jc w:val="center"/>
              <w:rPr>
                <w:rFonts w:ascii="Times New Roman" w:hAnsi="Times New Roman"/>
                <w:sz w:val="22"/>
                <w:szCs w:val="22"/>
              </w:rPr>
            </w:pPr>
          </w:p>
          <w:p w:rsidR="00291BE7" w:rsidRPr="006359D6" w14:paraId="0E227532" w14:textId="77777777">
            <w:pPr>
              <w:spacing w:line="276" w:lineRule="auto"/>
              <w:jc w:val="center"/>
              <w:rPr>
                <w:rFonts w:ascii="Times New Roman" w:hAnsi="Times New Roman"/>
                <w:sz w:val="22"/>
                <w:szCs w:val="22"/>
              </w:rPr>
            </w:pPr>
          </w:p>
          <w:p w:rsidR="005D054C" w:rsidRPr="006359D6" w14:paraId="15D44061" w14:textId="4456CC7E">
            <w:pPr>
              <w:spacing w:line="276" w:lineRule="auto"/>
              <w:jc w:val="center"/>
              <w:rPr>
                <w:rFonts w:ascii="Times New Roman" w:hAnsi="Times New Roman"/>
                <w:sz w:val="22"/>
                <w:szCs w:val="22"/>
              </w:rPr>
            </w:pPr>
            <w:r w:rsidRPr="006359D6">
              <w:rPr>
                <w:rFonts w:ascii="Times New Roman" w:hAnsi="Times New Roman"/>
                <w:sz w:val="22"/>
                <w:szCs w:val="22"/>
              </w:rPr>
              <w:t>2</w:t>
            </w:r>
            <w:r w:rsidRPr="006359D6" w:rsidR="00966A5E">
              <w:rPr>
                <w:rFonts w:ascii="Times New Roman" w:hAnsi="Times New Roman"/>
                <w:sz w:val="22"/>
                <w:szCs w:val="22"/>
              </w:rPr>
              <w:t xml:space="preserve">, </w:t>
            </w:r>
            <w:r w:rsidRPr="006359D6">
              <w:rPr>
                <w:rFonts w:ascii="Times New Roman" w:hAnsi="Times New Roman"/>
                <w:sz w:val="22"/>
                <w:szCs w:val="22"/>
              </w:rPr>
              <w:t>894</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6359D6" w14:paraId="0AB67B72" w14:textId="77777777">
            <w:pPr>
              <w:spacing w:line="276" w:lineRule="auto"/>
              <w:jc w:val="center"/>
              <w:rPr>
                <w:rFonts w:ascii="Times New Roman" w:hAnsi="Times New Roman"/>
                <w:sz w:val="22"/>
                <w:szCs w:val="22"/>
              </w:rPr>
            </w:pPr>
          </w:p>
          <w:p w:rsidR="006626FF" w:rsidRPr="006359D6" w14:paraId="15AA6C5B" w14:textId="77777777">
            <w:pPr>
              <w:spacing w:line="276" w:lineRule="auto"/>
              <w:jc w:val="center"/>
              <w:rPr>
                <w:rFonts w:ascii="Times New Roman" w:hAnsi="Times New Roman"/>
                <w:sz w:val="22"/>
                <w:szCs w:val="22"/>
              </w:rPr>
            </w:pPr>
          </w:p>
          <w:p w:rsidR="006626FF" w:rsidRPr="006359D6" w14:paraId="460B8B6B" w14:textId="61A219FE">
            <w:pPr>
              <w:spacing w:line="276" w:lineRule="auto"/>
              <w:jc w:val="center"/>
              <w:rPr>
                <w:rFonts w:ascii="Times New Roman" w:hAnsi="Times New Roman"/>
                <w:sz w:val="22"/>
                <w:szCs w:val="22"/>
              </w:rPr>
            </w:pPr>
            <w:r w:rsidRPr="006359D6">
              <w:rPr>
                <w:rFonts w:ascii="Times New Roman" w:hAnsi="Times New Roman"/>
                <w:sz w:val="22"/>
                <w:szCs w:val="22"/>
              </w:rPr>
              <w:t>0</w:t>
            </w:r>
            <w:r w:rsidRPr="006359D6" w:rsidR="007B5A14">
              <w:rPr>
                <w:rFonts w:ascii="Times New Roman" w:hAnsi="Times New Roman"/>
                <w:sz w:val="22"/>
                <w:szCs w:val="22"/>
              </w:rPr>
              <w:t>.08333</w:t>
            </w: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6359D6" w14:paraId="43F04FBA" w14:textId="77777777">
            <w:pPr>
              <w:spacing w:line="276" w:lineRule="auto"/>
              <w:jc w:val="center"/>
              <w:rPr>
                <w:rFonts w:ascii="Times New Roman" w:hAnsi="Times New Roman"/>
                <w:sz w:val="22"/>
                <w:szCs w:val="22"/>
              </w:rPr>
            </w:pPr>
          </w:p>
          <w:p w:rsidR="006626FF" w:rsidRPr="006359D6" w14:paraId="72359F92" w14:textId="77777777">
            <w:pPr>
              <w:spacing w:line="276" w:lineRule="auto"/>
              <w:jc w:val="center"/>
              <w:rPr>
                <w:rFonts w:ascii="Times New Roman" w:hAnsi="Times New Roman"/>
                <w:sz w:val="22"/>
                <w:szCs w:val="22"/>
              </w:rPr>
            </w:pPr>
          </w:p>
          <w:p w:rsidR="00F46A69" w:rsidRPr="006359D6" w14:paraId="752F73D3" w14:textId="2F033BE0">
            <w:pPr>
              <w:spacing w:line="276" w:lineRule="auto"/>
              <w:jc w:val="center"/>
              <w:rPr>
                <w:rFonts w:ascii="Times New Roman" w:hAnsi="Times New Roman"/>
                <w:sz w:val="22"/>
                <w:szCs w:val="22"/>
              </w:rPr>
            </w:pPr>
            <w:r w:rsidRPr="006359D6">
              <w:rPr>
                <w:rFonts w:ascii="Times New Roman" w:hAnsi="Times New Roman"/>
                <w:sz w:val="22"/>
                <w:szCs w:val="22"/>
              </w:rPr>
              <w:t>2</w:t>
            </w:r>
            <w:r w:rsidRPr="006359D6" w:rsidR="00291BE7">
              <w:rPr>
                <w:rFonts w:ascii="Times New Roman" w:hAnsi="Times New Roman"/>
                <w:sz w:val="22"/>
                <w:szCs w:val="22"/>
              </w:rPr>
              <w:t>41</w:t>
            </w: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6359D6" w14:paraId="387B5D04" w14:textId="77777777">
            <w:pPr>
              <w:spacing w:line="276" w:lineRule="auto"/>
              <w:jc w:val="center"/>
              <w:rPr>
                <w:rFonts w:ascii="Times New Roman" w:hAnsi="Times New Roman"/>
                <w:sz w:val="22"/>
                <w:szCs w:val="22"/>
              </w:rPr>
            </w:pPr>
          </w:p>
          <w:p w:rsidR="006626FF" w:rsidRPr="006359D6" w14:paraId="4BF20B20" w14:textId="77777777">
            <w:pPr>
              <w:spacing w:line="276" w:lineRule="auto"/>
              <w:jc w:val="center"/>
              <w:rPr>
                <w:rFonts w:ascii="Times New Roman" w:hAnsi="Times New Roman"/>
                <w:sz w:val="22"/>
                <w:szCs w:val="22"/>
              </w:rPr>
            </w:pPr>
          </w:p>
          <w:p w:rsidR="00DE61D2" w:rsidRPr="006359D6" w14:paraId="6FAC2390" w14:textId="022C8D66">
            <w:pPr>
              <w:spacing w:line="276" w:lineRule="auto"/>
              <w:jc w:val="center"/>
              <w:rPr>
                <w:rFonts w:ascii="Times New Roman" w:hAnsi="Times New Roman"/>
                <w:sz w:val="22"/>
                <w:szCs w:val="22"/>
              </w:rPr>
            </w:pPr>
            <w:r w:rsidRPr="00E90D92">
              <w:rPr>
                <w:rFonts w:ascii="Times New Roman" w:hAnsi="Times New Roman"/>
                <w:sz w:val="22"/>
                <w:szCs w:val="22"/>
              </w:rPr>
              <w:t>$28.</w:t>
            </w:r>
            <w:r w:rsidRPr="00E90D92" w:rsidR="00500C0C">
              <w:rPr>
                <w:rFonts w:ascii="Times New Roman" w:hAnsi="Times New Roman"/>
                <w:sz w:val="22"/>
                <w:szCs w:val="22"/>
              </w:rPr>
              <w:t>94</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6359D6" w14:paraId="39DD4599" w14:textId="77777777">
            <w:pPr>
              <w:spacing w:line="276" w:lineRule="auto"/>
              <w:jc w:val="center"/>
              <w:rPr>
                <w:rFonts w:ascii="Times New Roman" w:hAnsi="Times New Roman"/>
                <w:sz w:val="22"/>
                <w:szCs w:val="22"/>
              </w:rPr>
            </w:pPr>
          </w:p>
          <w:p w:rsidR="006626FF" w:rsidRPr="006359D6" w14:paraId="5060A7A0" w14:textId="77777777">
            <w:pPr>
              <w:spacing w:line="276" w:lineRule="auto"/>
              <w:jc w:val="center"/>
              <w:rPr>
                <w:rFonts w:ascii="Times New Roman" w:hAnsi="Times New Roman"/>
                <w:sz w:val="22"/>
                <w:szCs w:val="22"/>
              </w:rPr>
            </w:pPr>
          </w:p>
          <w:p w:rsidR="00F2057C" w:rsidRPr="006359D6" w14:paraId="78C3C2D7" w14:textId="01C24558">
            <w:pPr>
              <w:spacing w:line="276" w:lineRule="auto"/>
              <w:jc w:val="center"/>
              <w:rPr>
                <w:rFonts w:ascii="Times New Roman" w:hAnsi="Times New Roman"/>
                <w:sz w:val="22"/>
                <w:szCs w:val="22"/>
              </w:rPr>
            </w:pPr>
            <w:r w:rsidRPr="00E90D92">
              <w:rPr>
                <w:rFonts w:ascii="Times New Roman" w:hAnsi="Times New Roman"/>
                <w:sz w:val="22"/>
                <w:szCs w:val="22"/>
              </w:rPr>
              <w:t xml:space="preserve">$6, </w:t>
            </w:r>
            <w:r w:rsidRPr="00E90D92" w:rsidR="0050714D">
              <w:rPr>
                <w:rFonts w:ascii="Times New Roman" w:hAnsi="Times New Roman"/>
                <w:sz w:val="22"/>
                <w:szCs w:val="22"/>
              </w:rPr>
              <w:t>975</w:t>
            </w:r>
            <w:r w:rsidRPr="00E90D92" w:rsidR="006F5023">
              <w:rPr>
                <w:rFonts w:ascii="Times New Roman" w:hAnsi="Times New Roman"/>
                <w:sz w:val="22"/>
                <w:szCs w:val="22"/>
              </w:rPr>
              <w:t>.00</w:t>
            </w:r>
          </w:p>
        </w:tc>
      </w:tr>
    </w:tbl>
    <w:p w:rsidR="006626FF" w:rsidRPr="006359D6"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C27A3" w:rsidP="005E735E" w14:paraId="133827BA" w14:textId="77777777">
      <w:pPr>
        <w:suppressAutoHyphens/>
        <w:rPr>
          <w:rFonts w:ascii="Times New Roman" w:hAnsi="Times New Roman"/>
          <w:b/>
          <w:bCs/>
          <w:spacing w:val="-3"/>
        </w:rPr>
      </w:pPr>
      <w:bookmarkStart w:id="0" w:name="OLE_LINK1"/>
    </w:p>
    <w:p w:rsidR="002C27A3" w:rsidP="005E735E" w14:paraId="14D4F915" w14:textId="0060173C">
      <w:pPr>
        <w:suppressAutoHyphens/>
        <w:rPr>
          <w:rFonts w:ascii="Times New Roman" w:hAnsi="Times New Roman"/>
          <w:b/>
          <w:bCs/>
          <w:spacing w:val="-3"/>
        </w:rPr>
      </w:pPr>
      <w:r>
        <w:rPr>
          <w:rFonts w:ascii="Times New Roman" w:hAnsi="Times New Roman"/>
          <w:b/>
          <w:bCs/>
          <w:spacing w:val="-3"/>
        </w:rPr>
        <w:t xml:space="preserve">Number of Respondents &amp; Responses:  </w:t>
      </w:r>
      <w:r>
        <w:rPr>
          <w:rFonts w:ascii="Times New Roman" w:hAnsi="Times New Roman"/>
          <w:spacing w:val="-3"/>
        </w:rPr>
        <w:t>The number of respondents and responses</w:t>
      </w:r>
      <w:r w:rsidRPr="006359D6">
        <w:rPr>
          <w:rFonts w:ascii="Times New Roman" w:hAnsi="Times New Roman"/>
          <w:spacing w:val="-3"/>
        </w:rPr>
        <w:t xml:space="preserve"> </w:t>
      </w:r>
      <w:r>
        <w:rPr>
          <w:rFonts w:ascii="Times New Roman" w:hAnsi="Times New Roman"/>
          <w:spacing w:val="-3"/>
        </w:rPr>
        <w:t xml:space="preserve">(2,894) </w:t>
      </w:r>
      <w:r w:rsidRPr="006359D6">
        <w:rPr>
          <w:rFonts w:ascii="Times New Roman" w:hAnsi="Times New Roman"/>
          <w:spacing w:val="-3"/>
        </w:rPr>
        <w:t xml:space="preserve">are derived from completed CA-12s received from beneficiaries of death benefits for the period 2020-2022.  </w:t>
      </w:r>
    </w:p>
    <w:p w:rsidR="002C27A3" w:rsidP="005E735E" w14:paraId="620515D8" w14:textId="77777777">
      <w:pPr>
        <w:suppressAutoHyphens/>
        <w:rPr>
          <w:rFonts w:ascii="Times New Roman" w:hAnsi="Times New Roman"/>
          <w:b/>
          <w:bCs/>
          <w:spacing w:val="-3"/>
        </w:rPr>
      </w:pPr>
    </w:p>
    <w:p w:rsidR="005E735E" w:rsidRPr="006359D6" w:rsidP="005E735E" w14:paraId="3E8D323B" w14:textId="54CA41F8">
      <w:pPr>
        <w:suppressAutoHyphens/>
        <w:rPr>
          <w:rFonts w:ascii="Times New Roman" w:hAnsi="Times New Roman"/>
          <w:spacing w:val="-3"/>
        </w:rPr>
      </w:pPr>
      <w:r w:rsidRPr="006359D6">
        <w:rPr>
          <w:rFonts w:ascii="Times New Roman" w:hAnsi="Times New Roman"/>
          <w:b/>
          <w:bCs/>
          <w:spacing w:val="-3"/>
        </w:rPr>
        <w:t>Burden Hours</w:t>
      </w:r>
      <w:r w:rsidRPr="006359D6">
        <w:rPr>
          <w:rFonts w:ascii="Times New Roman" w:hAnsi="Times New Roman"/>
          <w:spacing w:val="-3"/>
        </w:rPr>
        <w:t>:  The CA-12 requires the respondent to provide the information on his or her marital status, as well as the marital and educational status of any dependent children.  The respondent is able to simply fill out the form immediately, since the information requested would not require any research.  Past experience with the use of this form indicates that it take</w:t>
      </w:r>
      <w:r w:rsidR="00487C8B">
        <w:rPr>
          <w:rFonts w:ascii="Times New Roman" w:hAnsi="Times New Roman"/>
          <w:spacing w:val="-3"/>
        </w:rPr>
        <w:t>s</w:t>
      </w:r>
      <w:r w:rsidRPr="006359D6">
        <w:rPr>
          <w:rFonts w:ascii="Times New Roman" w:hAnsi="Times New Roman"/>
          <w:spacing w:val="-3"/>
        </w:rPr>
        <w:t xml:space="preserve"> approximately 5 minutes </w:t>
      </w:r>
      <w:r w:rsidR="00487C8B">
        <w:rPr>
          <w:rFonts w:ascii="Times New Roman" w:hAnsi="Times New Roman"/>
          <w:spacing w:val="-3"/>
        </w:rPr>
        <w:t xml:space="preserve">(0.08333 hour) </w:t>
      </w:r>
      <w:r w:rsidRPr="006359D6">
        <w:rPr>
          <w:rFonts w:ascii="Times New Roman" w:hAnsi="Times New Roman"/>
          <w:spacing w:val="-3"/>
        </w:rPr>
        <w:t xml:space="preserve">for each respondent to provide the </w:t>
      </w:r>
      <w:r w:rsidR="00487C8B">
        <w:rPr>
          <w:rFonts w:ascii="Times New Roman" w:hAnsi="Times New Roman"/>
          <w:spacing w:val="-3"/>
        </w:rPr>
        <w:t xml:space="preserve">requested </w:t>
      </w:r>
      <w:r w:rsidRPr="006359D6">
        <w:rPr>
          <w:rFonts w:ascii="Times New Roman" w:hAnsi="Times New Roman"/>
          <w:spacing w:val="-3"/>
        </w:rPr>
        <w:t xml:space="preserve">information.  </w:t>
      </w:r>
    </w:p>
    <w:p w:rsidR="005E735E" w:rsidRPr="006359D6" w:rsidP="005E735E" w14:paraId="49CCC74E" w14:textId="77777777">
      <w:pPr>
        <w:suppressAutoHyphens/>
        <w:rPr>
          <w:rFonts w:ascii="Times New Roman" w:hAnsi="Times New Roman"/>
          <w:strike/>
          <w:spacing w:val="-3"/>
        </w:rPr>
      </w:pPr>
    </w:p>
    <w:p w:rsidR="00C874DE" w:rsidRPr="006359D6" w:rsidP="005E735E" w14:paraId="7986CF92" w14:textId="7A8DA327">
      <w:pPr>
        <w:suppressAutoHyphens/>
        <w:rPr>
          <w:rFonts w:ascii="Times New Roman" w:hAnsi="Times New Roman"/>
          <w:spacing w:val="-3"/>
        </w:rPr>
      </w:pPr>
      <w:r>
        <w:rPr>
          <w:rFonts w:ascii="Times New Roman" w:hAnsi="Times New Roman"/>
          <w:spacing w:val="-3"/>
        </w:rPr>
        <w:t>Thus, i</w:t>
      </w:r>
      <w:r w:rsidRPr="006359D6" w:rsidR="00690A5B">
        <w:rPr>
          <w:rFonts w:ascii="Times New Roman" w:hAnsi="Times New Roman"/>
          <w:spacing w:val="-3"/>
        </w:rPr>
        <w:t xml:space="preserve">t is estimated that </w:t>
      </w:r>
      <w:r>
        <w:rPr>
          <w:rFonts w:ascii="Times New Roman" w:hAnsi="Times New Roman"/>
          <w:spacing w:val="-3"/>
        </w:rPr>
        <w:t xml:space="preserve">respondents </w:t>
      </w:r>
      <w:r w:rsidRPr="006359D6" w:rsidR="00690A5B">
        <w:rPr>
          <w:rFonts w:ascii="Times New Roman" w:hAnsi="Times New Roman"/>
          <w:spacing w:val="-3"/>
        </w:rPr>
        <w:t xml:space="preserve">will </w:t>
      </w:r>
      <w:r>
        <w:rPr>
          <w:rFonts w:ascii="Times New Roman" w:hAnsi="Times New Roman"/>
          <w:spacing w:val="-3"/>
        </w:rPr>
        <w:t>spend</w:t>
      </w:r>
      <w:r w:rsidRPr="006359D6">
        <w:rPr>
          <w:rFonts w:ascii="Times New Roman" w:hAnsi="Times New Roman"/>
          <w:spacing w:val="-3"/>
        </w:rPr>
        <w:t xml:space="preserve"> </w:t>
      </w:r>
      <w:r w:rsidRPr="006359D6" w:rsidR="00690A5B">
        <w:rPr>
          <w:rFonts w:ascii="Times New Roman" w:hAnsi="Times New Roman"/>
          <w:spacing w:val="-3"/>
        </w:rPr>
        <w:t xml:space="preserve">approximately </w:t>
      </w:r>
      <w:r>
        <w:rPr>
          <w:rFonts w:ascii="Times New Roman" w:hAnsi="Times New Roman"/>
          <w:spacing w:val="-3"/>
        </w:rPr>
        <w:t>241</w:t>
      </w:r>
      <w:r w:rsidRPr="006359D6" w:rsidR="00690A5B">
        <w:rPr>
          <w:rFonts w:ascii="Times New Roman" w:hAnsi="Times New Roman"/>
          <w:spacing w:val="-3"/>
        </w:rPr>
        <w:t xml:space="preserve"> </w:t>
      </w:r>
      <w:r>
        <w:rPr>
          <w:rFonts w:ascii="Times New Roman" w:hAnsi="Times New Roman"/>
          <w:spacing w:val="-3"/>
        </w:rPr>
        <w:t xml:space="preserve">total </w:t>
      </w:r>
      <w:r w:rsidRPr="006359D6" w:rsidR="00690A5B">
        <w:rPr>
          <w:rFonts w:ascii="Times New Roman" w:hAnsi="Times New Roman"/>
          <w:spacing w:val="-3"/>
        </w:rPr>
        <w:t xml:space="preserve">burden hours </w:t>
      </w:r>
      <w:r w:rsidRPr="006359D6" w:rsidR="005042DB">
        <w:rPr>
          <w:rFonts w:ascii="Times New Roman" w:hAnsi="Times New Roman"/>
          <w:spacing w:val="-3"/>
        </w:rPr>
        <w:t>which is calculated as follows.</w:t>
      </w:r>
    </w:p>
    <w:p w:rsidR="00C874DE" w:rsidRPr="006359D6" w:rsidP="005E735E" w14:paraId="047A9B61" w14:textId="77777777">
      <w:pPr>
        <w:suppressAutoHyphens/>
        <w:rPr>
          <w:rFonts w:ascii="Times New Roman" w:hAnsi="Times New Roman"/>
          <w:spacing w:val="-3"/>
        </w:rPr>
      </w:pPr>
    </w:p>
    <w:p w:rsidR="00C874DE" w:rsidRPr="006359D6" w:rsidP="005E735E" w14:paraId="2B856A37" w14:textId="26B8F8E5">
      <w:pPr>
        <w:suppressAutoHyphens/>
        <w:rPr>
          <w:rFonts w:ascii="Times New Roman" w:hAnsi="Times New Roman"/>
          <w:spacing w:val="-3"/>
        </w:rPr>
      </w:pPr>
      <w:r w:rsidRPr="006359D6">
        <w:rPr>
          <w:rFonts w:ascii="Times New Roman" w:hAnsi="Times New Roman"/>
          <w:spacing w:val="-3"/>
        </w:rPr>
        <w:t xml:space="preserve">The hours are calculated at </w:t>
      </w:r>
      <w:r w:rsidRPr="006359D6" w:rsidR="00B7239E">
        <w:rPr>
          <w:rFonts w:ascii="Times New Roman" w:hAnsi="Times New Roman"/>
          <w:spacing w:val="-3"/>
        </w:rPr>
        <w:t>2</w:t>
      </w:r>
      <w:r w:rsidRPr="006359D6" w:rsidR="00966A5E">
        <w:rPr>
          <w:rFonts w:ascii="Times New Roman" w:hAnsi="Times New Roman"/>
          <w:spacing w:val="-3"/>
        </w:rPr>
        <w:t>,</w:t>
      </w:r>
      <w:r w:rsidRPr="006359D6" w:rsidR="006F5023">
        <w:rPr>
          <w:rFonts w:ascii="Times New Roman" w:hAnsi="Times New Roman"/>
          <w:spacing w:val="-3"/>
        </w:rPr>
        <w:t>8</w:t>
      </w:r>
      <w:r w:rsidRPr="006359D6" w:rsidR="00291BE7">
        <w:rPr>
          <w:rFonts w:ascii="Times New Roman" w:hAnsi="Times New Roman"/>
          <w:spacing w:val="-3"/>
        </w:rPr>
        <w:t>94</w:t>
      </w:r>
      <w:r w:rsidRPr="006359D6" w:rsidR="006F5023">
        <w:rPr>
          <w:rFonts w:ascii="Times New Roman" w:hAnsi="Times New Roman"/>
          <w:spacing w:val="-3"/>
        </w:rPr>
        <w:t xml:space="preserve"> </w:t>
      </w:r>
      <w:r w:rsidRPr="006359D6" w:rsidR="00C27401">
        <w:rPr>
          <w:rFonts w:ascii="Times New Roman" w:hAnsi="Times New Roman"/>
          <w:spacing w:val="-3"/>
        </w:rPr>
        <w:t xml:space="preserve">x </w:t>
      </w:r>
      <w:r w:rsidRPr="006359D6" w:rsidR="00B7239E">
        <w:rPr>
          <w:rFonts w:ascii="Times New Roman" w:hAnsi="Times New Roman"/>
          <w:spacing w:val="-3"/>
        </w:rPr>
        <w:t>0.</w:t>
      </w:r>
      <w:r w:rsidRPr="006359D6" w:rsidR="00C27401">
        <w:rPr>
          <w:rFonts w:ascii="Times New Roman" w:hAnsi="Times New Roman"/>
          <w:spacing w:val="-3"/>
        </w:rPr>
        <w:t>08333 response time =</w:t>
      </w:r>
      <w:r w:rsidR="00927C81">
        <w:rPr>
          <w:rFonts w:ascii="Times New Roman" w:hAnsi="Times New Roman"/>
          <w:spacing w:val="-3"/>
        </w:rPr>
        <w:t xml:space="preserve"> </w:t>
      </w:r>
      <w:r w:rsidRPr="006F0699" w:rsidR="00DB144A">
        <w:rPr>
          <w:rFonts w:ascii="Times New Roman" w:hAnsi="Times New Roman"/>
          <w:spacing w:val="-3"/>
        </w:rPr>
        <w:t>2</w:t>
      </w:r>
      <w:r w:rsidRPr="006F0699" w:rsidR="00291BE7">
        <w:rPr>
          <w:rFonts w:ascii="Times New Roman" w:hAnsi="Times New Roman"/>
          <w:spacing w:val="-3"/>
        </w:rPr>
        <w:t>41.</w:t>
      </w:r>
      <w:r w:rsidRPr="006F0699" w:rsidR="00E160E8">
        <w:rPr>
          <w:rFonts w:ascii="Times New Roman" w:hAnsi="Times New Roman"/>
          <w:spacing w:val="-3"/>
        </w:rPr>
        <w:t>15702</w:t>
      </w:r>
      <w:r w:rsidRPr="006359D6" w:rsidR="00291BE7">
        <w:rPr>
          <w:rFonts w:ascii="Times New Roman" w:hAnsi="Times New Roman"/>
          <w:spacing w:val="-3"/>
        </w:rPr>
        <w:t xml:space="preserve"> </w:t>
      </w:r>
      <w:r w:rsidRPr="006359D6" w:rsidR="006F5023">
        <w:rPr>
          <w:rFonts w:ascii="Times New Roman" w:hAnsi="Times New Roman"/>
          <w:spacing w:val="-3"/>
        </w:rPr>
        <w:t>or 2</w:t>
      </w:r>
      <w:r w:rsidRPr="006359D6" w:rsidR="00291BE7">
        <w:rPr>
          <w:rFonts w:ascii="Times New Roman" w:hAnsi="Times New Roman"/>
          <w:spacing w:val="-3"/>
        </w:rPr>
        <w:t>41</w:t>
      </w:r>
      <w:r w:rsidRPr="006359D6" w:rsidR="006F5023">
        <w:rPr>
          <w:rFonts w:ascii="Times New Roman" w:hAnsi="Times New Roman"/>
          <w:spacing w:val="-3"/>
        </w:rPr>
        <w:t xml:space="preserve"> hours rounded. </w:t>
      </w:r>
      <w:r w:rsidRPr="006359D6" w:rsidR="00DB144A">
        <w:rPr>
          <w:rFonts w:ascii="Times New Roman" w:hAnsi="Times New Roman"/>
          <w:spacing w:val="-3"/>
        </w:rPr>
        <w:t xml:space="preserve"> </w:t>
      </w:r>
    </w:p>
    <w:p w:rsidR="004C1676" w:rsidRPr="006359D6" w:rsidP="005E735E" w14:paraId="7DC20162" w14:textId="77777777">
      <w:pPr>
        <w:suppressAutoHyphens/>
        <w:rPr>
          <w:rFonts w:ascii="Times New Roman" w:hAnsi="Times New Roman"/>
          <w:spacing w:val="-3"/>
        </w:rPr>
      </w:pPr>
    </w:p>
    <w:p w:rsidR="00330631" w:rsidRPr="006359D6" w:rsidP="00B7239E" w14:paraId="48D5A919" w14:textId="082B21AB">
      <w:pPr>
        <w:suppressAutoHyphens/>
        <w:rPr>
          <w:rFonts w:ascii="Times New Roman" w:hAnsi="Times New Roman"/>
          <w:spacing w:val="-3"/>
        </w:rPr>
      </w:pPr>
      <w:r w:rsidRPr="006359D6">
        <w:rPr>
          <w:rFonts w:ascii="Times New Roman" w:hAnsi="Times New Roman"/>
          <w:b/>
          <w:bCs/>
          <w:spacing w:val="-3"/>
        </w:rPr>
        <w:t>Monetized Value of Respondent Time:</w:t>
      </w:r>
      <w:r w:rsidRPr="006359D6">
        <w:rPr>
          <w:rFonts w:ascii="Times New Roman" w:hAnsi="Times New Roman"/>
          <w:spacing w:val="-3"/>
        </w:rPr>
        <w:t xml:space="preserve"> </w:t>
      </w:r>
      <w:r w:rsidRPr="006359D6" w:rsidR="00B7239E">
        <w:rPr>
          <w:rFonts w:ascii="Times New Roman" w:hAnsi="Times New Roman"/>
          <w:spacing w:val="-3"/>
        </w:rPr>
        <w:t xml:space="preserve"> The burden hours (2</w:t>
      </w:r>
      <w:r w:rsidRPr="006359D6" w:rsidR="00291BE7">
        <w:rPr>
          <w:rFonts w:ascii="Times New Roman" w:hAnsi="Times New Roman"/>
          <w:spacing w:val="-3"/>
        </w:rPr>
        <w:t>41</w:t>
      </w:r>
      <w:r w:rsidRPr="006359D6" w:rsidR="00B7239E">
        <w:rPr>
          <w:rFonts w:ascii="Times New Roman" w:hAnsi="Times New Roman"/>
          <w:spacing w:val="-3"/>
        </w:rPr>
        <w:t xml:space="preserve">) </w:t>
      </w:r>
      <w:r w:rsidRPr="006359D6" w:rsidR="00966A5E">
        <w:rPr>
          <w:rFonts w:ascii="Times New Roman" w:hAnsi="Times New Roman"/>
          <w:spacing w:val="-3"/>
        </w:rPr>
        <w:t>are</w:t>
      </w:r>
      <w:r w:rsidRPr="006359D6" w:rsidR="00B7239E">
        <w:rPr>
          <w:rFonts w:ascii="Times New Roman" w:hAnsi="Times New Roman"/>
          <w:spacing w:val="-3"/>
        </w:rPr>
        <w:t xml:space="preserve"> multiplied by </w:t>
      </w:r>
      <w:r w:rsidRPr="0031239C" w:rsidR="00B7239E">
        <w:rPr>
          <w:rFonts w:ascii="Times New Roman" w:hAnsi="Times New Roman"/>
          <w:spacing w:val="-3"/>
        </w:rPr>
        <w:t>$28.</w:t>
      </w:r>
      <w:r w:rsidRPr="0031239C" w:rsidR="00527EBD">
        <w:rPr>
          <w:rFonts w:ascii="Times New Roman" w:hAnsi="Times New Roman"/>
          <w:spacing w:val="-3"/>
        </w:rPr>
        <w:t>94</w:t>
      </w:r>
      <w:r>
        <w:rPr>
          <w:rStyle w:val="FootnoteReference"/>
          <w:rFonts w:ascii="Times New Roman" w:hAnsi="Times New Roman"/>
          <w:spacing w:val="-3"/>
        </w:rPr>
        <w:footnoteReference w:id="3"/>
      </w:r>
      <w:r w:rsidRPr="006359D6" w:rsidR="00B7239E">
        <w:rPr>
          <w:rFonts w:ascii="Times New Roman" w:hAnsi="Times New Roman"/>
          <w:spacing w:val="-3"/>
        </w:rPr>
        <w:t xml:space="preserve">, which </w:t>
      </w:r>
      <w:r w:rsidR="00927C81">
        <w:rPr>
          <w:rFonts w:ascii="Times New Roman" w:hAnsi="Times New Roman"/>
          <w:spacing w:val="-3"/>
        </w:rPr>
        <w:t>amounts to a respondent time cost</w:t>
      </w:r>
      <w:r w:rsidRPr="006359D6" w:rsidR="00B7239E">
        <w:rPr>
          <w:rFonts w:ascii="Times New Roman" w:hAnsi="Times New Roman"/>
          <w:spacing w:val="-3"/>
        </w:rPr>
        <w:t xml:space="preserve"> of </w:t>
      </w:r>
      <w:r w:rsidRPr="0031239C" w:rsidR="00B7239E">
        <w:rPr>
          <w:rFonts w:ascii="Times New Roman" w:hAnsi="Times New Roman"/>
          <w:spacing w:val="-3"/>
        </w:rPr>
        <w:t>$</w:t>
      </w:r>
      <w:r w:rsidRPr="0031239C">
        <w:rPr>
          <w:rFonts w:ascii="Times New Roman" w:hAnsi="Times New Roman"/>
          <w:spacing w:val="-3"/>
        </w:rPr>
        <w:t>6</w:t>
      </w:r>
      <w:r w:rsidRPr="0031239C" w:rsidR="00291BE7">
        <w:rPr>
          <w:rFonts w:ascii="Times New Roman" w:hAnsi="Times New Roman"/>
          <w:spacing w:val="-3"/>
        </w:rPr>
        <w:t xml:space="preserve">, </w:t>
      </w:r>
      <w:r w:rsidRPr="0031239C" w:rsidR="00813A87">
        <w:rPr>
          <w:rFonts w:ascii="Times New Roman" w:hAnsi="Times New Roman"/>
          <w:spacing w:val="-3"/>
        </w:rPr>
        <w:t>974.54</w:t>
      </w:r>
      <w:r w:rsidRPr="0031239C" w:rsidR="00291BE7">
        <w:rPr>
          <w:rFonts w:ascii="Times New Roman" w:hAnsi="Times New Roman"/>
          <w:spacing w:val="-3"/>
        </w:rPr>
        <w:t xml:space="preserve"> or $6, </w:t>
      </w:r>
      <w:r w:rsidRPr="0031239C" w:rsidR="00813A87">
        <w:rPr>
          <w:rFonts w:ascii="Times New Roman" w:hAnsi="Times New Roman"/>
          <w:spacing w:val="-3"/>
        </w:rPr>
        <w:t>975</w:t>
      </w:r>
      <w:r w:rsidRPr="0031239C" w:rsidR="00291BE7">
        <w:rPr>
          <w:rFonts w:ascii="Times New Roman" w:hAnsi="Times New Roman"/>
          <w:spacing w:val="-3"/>
        </w:rPr>
        <w:t>.00</w:t>
      </w:r>
      <w:r w:rsidRPr="006359D6" w:rsidR="00291BE7">
        <w:rPr>
          <w:rFonts w:ascii="Times New Roman" w:hAnsi="Times New Roman"/>
          <w:spacing w:val="-3"/>
        </w:rPr>
        <w:t xml:space="preserve"> rounded.  </w:t>
      </w:r>
    </w:p>
    <w:p w:rsidR="00330631" w:rsidRPr="006359D6" w:rsidP="00B7239E" w14:paraId="6C3CADAB" w14:textId="77777777">
      <w:pPr>
        <w:suppressAutoHyphens/>
        <w:rPr>
          <w:rFonts w:ascii="Times New Roman" w:hAnsi="Times New Roman"/>
          <w:spacing w:val="-3"/>
        </w:rPr>
      </w:pPr>
    </w:p>
    <w:p w:rsidR="00330631" w:rsidRPr="006359D6" w:rsidP="00330631" w14:paraId="77DB477E" w14:textId="4239B6B2">
      <w:pPr>
        <w:widowControl/>
        <w:tabs>
          <w:tab w:val="left" w:pos="2510"/>
        </w:tabs>
        <w:rPr>
          <w:rFonts w:ascii="Times New Roman" w:hAnsi="Times New Roman"/>
          <w:snapToGrid w:val="0"/>
          <w:spacing w:val="-3"/>
        </w:rPr>
      </w:pPr>
      <w:r>
        <w:rPr>
          <w:rFonts w:ascii="Times New Roman" w:hAnsi="Times New Roman"/>
          <w:snapToGrid w:val="0"/>
          <w:spacing w:val="-3"/>
        </w:rPr>
        <w:t>$</w:t>
      </w:r>
      <w:r w:rsidRPr="0031239C" w:rsidR="008B2A1E">
        <w:rPr>
          <w:rFonts w:ascii="Times New Roman" w:hAnsi="Times New Roman"/>
          <w:snapToGrid w:val="0"/>
          <w:spacing w:val="-3"/>
        </w:rPr>
        <w:t>28.</w:t>
      </w:r>
      <w:r w:rsidRPr="0031239C" w:rsidR="0050714D">
        <w:rPr>
          <w:rFonts w:ascii="Times New Roman" w:hAnsi="Times New Roman"/>
          <w:snapToGrid w:val="0"/>
          <w:spacing w:val="-3"/>
        </w:rPr>
        <w:t>94</w:t>
      </w:r>
      <w:r w:rsidRPr="006359D6" w:rsidR="008B2A1E">
        <w:rPr>
          <w:rFonts w:ascii="Times New Roman" w:hAnsi="Times New Roman"/>
          <w:snapToGrid w:val="0"/>
          <w:spacing w:val="-3"/>
        </w:rPr>
        <w:t xml:space="preserve"> x </w:t>
      </w:r>
      <w:r w:rsidRPr="006359D6" w:rsidR="00291BE7">
        <w:rPr>
          <w:rFonts w:ascii="Times New Roman" w:hAnsi="Times New Roman"/>
          <w:snapToGrid w:val="0"/>
          <w:spacing w:val="-3"/>
        </w:rPr>
        <w:t>2</w:t>
      </w:r>
      <w:r w:rsidRPr="006359D6" w:rsidR="008D5B61">
        <w:rPr>
          <w:rFonts w:ascii="Times New Roman" w:hAnsi="Times New Roman"/>
          <w:snapToGrid w:val="0"/>
          <w:spacing w:val="-3"/>
        </w:rPr>
        <w:t>41</w:t>
      </w:r>
      <w:r w:rsidRPr="006359D6" w:rsidR="00291BE7">
        <w:rPr>
          <w:rFonts w:ascii="Times New Roman" w:hAnsi="Times New Roman"/>
          <w:snapToGrid w:val="0"/>
          <w:spacing w:val="-3"/>
        </w:rPr>
        <w:t xml:space="preserve"> </w:t>
      </w:r>
      <w:r w:rsidRPr="006359D6" w:rsidR="008B2A1E">
        <w:rPr>
          <w:rFonts w:ascii="Times New Roman" w:hAnsi="Times New Roman"/>
          <w:snapToGrid w:val="0"/>
          <w:spacing w:val="-3"/>
        </w:rPr>
        <w:t xml:space="preserve">hrs. = </w:t>
      </w:r>
      <w:r w:rsidRPr="0031239C" w:rsidR="008B2A1E">
        <w:rPr>
          <w:rFonts w:ascii="Times New Roman" w:hAnsi="Times New Roman"/>
          <w:snapToGrid w:val="0"/>
          <w:spacing w:val="-3"/>
        </w:rPr>
        <w:t>$,</w:t>
      </w:r>
      <w:r w:rsidRPr="0031239C" w:rsidR="00291BE7">
        <w:rPr>
          <w:rFonts w:ascii="Times New Roman" w:hAnsi="Times New Roman"/>
          <w:snapToGrid w:val="0"/>
          <w:spacing w:val="-3"/>
        </w:rPr>
        <w:t>6,</w:t>
      </w:r>
      <w:r w:rsidRPr="0031239C" w:rsidR="008D5B61">
        <w:rPr>
          <w:rFonts w:ascii="Times New Roman" w:hAnsi="Times New Roman"/>
          <w:snapToGrid w:val="0"/>
          <w:spacing w:val="-3"/>
        </w:rPr>
        <w:t xml:space="preserve"> </w:t>
      </w:r>
      <w:r w:rsidRPr="0031239C" w:rsidR="0050714D">
        <w:rPr>
          <w:rFonts w:ascii="Times New Roman" w:hAnsi="Times New Roman"/>
          <w:snapToGrid w:val="0"/>
          <w:spacing w:val="-3"/>
        </w:rPr>
        <w:t>974.54</w:t>
      </w:r>
      <w:r w:rsidRPr="0031239C" w:rsidR="00C46A6F">
        <w:rPr>
          <w:rFonts w:ascii="Times New Roman" w:hAnsi="Times New Roman"/>
          <w:snapToGrid w:val="0"/>
          <w:spacing w:val="-3"/>
        </w:rPr>
        <w:t xml:space="preserve"> </w:t>
      </w:r>
      <w:r w:rsidRPr="0031239C" w:rsidR="00291BE7">
        <w:rPr>
          <w:rFonts w:ascii="Times New Roman" w:hAnsi="Times New Roman"/>
          <w:snapToGrid w:val="0"/>
          <w:spacing w:val="-3"/>
        </w:rPr>
        <w:t xml:space="preserve">or $6, </w:t>
      </w:r>
      <w:r w:rsidRPr="0031239C" w:rsidR="0050714D">
        <w:rPr>
          <w:rFonts w:ascii="Times New Roman" w:hAnsi="Times New Roman"/>
          <w:snapToGrid w:val="0"/>
          <w:spacing w:val="-3"/>
        </w:rPr>
        <w:t>975</w:t>
      </w:r>
      <w:r w:rsidRPr="006359D6" w:rsidR="00291BE7">
        <w:rPr>
          <w:rFonts w:ascii="Times New Roman" w:hAnsi="Times New Roman"/>
          <w:snapToGrid w:val="0"/>
          <w:spacing w:val="-3"/>
        </w:rPr>
        <w:t xml:space="preserve">.00 </w:t>
      </w:r>
      <w:r w:rsidRPr="006359D6" w:rsidR="008B2A1E">
        <w:rPr>
          <w:rFonts w:ascii="Times New Roman" w:hAnsi="Times New Roman"/>
          <w:snapToGrid w:val="0"/>
          <w:spacing w:val="-3"/>
        </w:rPr>
        <w:t xml:space="preserve">rounded.  </w:t>
      </w:r>
    </w:p>
    <w:p w:rsidR="00330631" w:rsidRPr="006359D6" w:rsidP="00330631" w14:paraId="32529526" w14:textId="77777777">
      <w:pPr>
        <w:widowControl/>
        <w:tabs>
          <w:tab w:val="left" w:pos="2510"/>
        </w:tabs>
        <w:rPr>
          <w:rFonts w:ascii="Times New Roman" w:hAnsi="Times New Roman"/>
          <w:snapToGrid w:val="0"/>
          <w:spacing w:val="-3"/>
        </w:rPr>
      </w:pPr>
    </w:p>
    <w:p w:rsidR="00330631" w:rsidRPr="00EA25DF" w:rsidP="00330631" w14:paraId="2530ADB2" w14:textId="77777777">
      <w:pPr>
        <w:suppressAutoHyphens/>
        <w:rPr>
          <w:rFonts w:ascii="Times New Roman" w:hAnsi="Times New Roman"/>
          <w:color w:val="0070C0"/>
          <w:spacing w:val="-3"/>
        </w:rPr>
      </w:pPr>
      <w:r w:rsidRPr="006359D6">
        <w:rPr>
          <w:rFonts w:ascii="Times New Roman" w:hAnsi="Times New Roman"/>
          <w:snapToGrid w:val="0"/>
        </w:rPr>
        <w:t xml:space="preserve">Reference:  </w:t>
      </w:r>
      <w:hyperlink r:id="rId15" w:history="1">
        <w:r w:rsidRPr="00EA25DF">
          <w:rPr>
            <w:rFonts w:ascii="Times New Roman" w:hAnsi="Times New Roman"/>
            <w:snapToGrid w:val="0"/>
            <w:color w:val="0070C0"/>
            <w:u w:val="single"/>
          </w:rPr>
          <w:t>https://www.bls.gov/web/empsit/ceseeb8a.htm</w:t>
        </w:r>
      </w:hyperlink>
    </w:p>
    <w:p w:rsidR="005E735E" w:rsidRPr="006359D6" w:rsidP="00330631" w14:paraId="157A21EE" w14:textId="0DFC4B28">
      <w:pPr>
        <w:suppressAutoHyphens/>
        <w:rPr>
          <w:rFonts w:ascii="Times New Roman" w:hAnsi="Times New Roman"/>
          <w:snapToGrid w:val="0"/>
          <w:spacing w:val="-3"/>
          <w:szCs w:val="20"/>
        </w:rPr>
      </w:pPr>
    </w:p>
    <w:bookmarkEnd w:id="0"/>
    <w:p w:rsidR="00CD215D" w:rsidRPr="006359D6"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359D6">
        <w:rPr>
          <w:rFonts w:ascii="Times New Roman" w:hAnsi="Times New Roman"/>
          <w:b/>
        </w:rPr>
        <w:t xml:space="preserve">13.  Provide an estimate of </w:t>
      </w:r>
      <w:r w:rsidRPr="006359D6" w:rsidR="00C667F3">
        <w:rPr>
          <w:rFonts w:ascii="Times New Roman" w:hAnsi="Times New Roman"/>
          <w:b/>
        </w:rPr>
        <w:t>the tot</w:t>
      </w:r>
      <w:r w:rsidRPr="006359D6">
        <w:rPr>
          <w:rFonts w:ascii="Times New Roman" w:hAnsi="Times New Roman"/>
          <w:b/>
        </w:rPr>
        <w:t xml:space="preserve">al annual cost burden to respondents or recordkeepers resulting from the collection of information.  (Do not include the cost of any hour </w:t>
      </w:r>
      <w:r w:rsidRPr="006359D6" w:rsidR="00C667F3">
        <w:rPr>
          <w:rFonts w:ascii="Times New Roman" w:hAnsi="Times New Roman"/>
          <w:b/>
        </w:rPr>
        <w:t>burden shown in Items 12 and 14</w:t>
      </w:r>
      <w:r w:rsidRPr="006359D6">
        <w:rPr>
          <w:rFonts w:ascii="Times New Roman" w:hAnsi="Times New Roman"/>
          <w:b/>
        </w:rPr>
        <w:t>)</w:t>
      </w:r>
      <w:r w:rsidRPr="006359D6" w:rsidR="00C667F3">
        <w:rPr>
          <w:rFonts w:ascii="Times New Roman" w:hAnsi="Times New Roman"/>
          <w:b/>
        </w:rPr>
        <w:t>.</w:t>
      </w:r>
    </w:p>
    <w:p w:rsidR="00CD215D" w:rsidRPr="006359D6"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6359D6"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359D6">
        <w:rPr>
          <w:rFonts w:ascii="Times New Roman" w:hAnsi="Times New Roman"/>
          <w:b/>
        </w:rPr>
        <w:t>T</w:t>
      </w:r>
      <w:r w:rsidRPr="006359D6" w:rsidR="00CD215D">
        <w:rPr>
          <w:rFonts w:ascii="Times New Roman" w:hAnsi="Times New Roman"/>
          <w:b/>
        </w:rPr>
        <w:t>he cost estimate should be split into two components:</w:t>
      </w:r>
      <w:r w:rsidRPr="006359D6" w:rsidR="00AB4DC3">
        <w:rPr>
          <w:rFonts w:ascii="Times New Roman" w:hAnsi="Times New Roman"/>
          <w:b/>
        </w:rPr>
        <w:t xml:space="preserve">  (a) a total capital</w:t>
      </w:r>
    </w:p>
    <w:p w:rsidR="006F6E13" w:rsidRPr="006359D6"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359D6">
        <w:rPr>
          <w:rFonts w:ascii="Times New Roman" w:hAnsi="Times New Roman"/>
          <w:b/>
        </w:rPr>
        <w:t>a</w:t>
      </w:r>
      <w:r w:rsidRPr="006359D6" w:rsidR="00AB4DC3">
        <w:rPr>
          <w:rFonts w:ascii="Times New Roman" w:hAnsi="Times New Roman"/>
          <w:b/>
        </w:rPr>
        <w:t>nd</w:t>
      </w:r>
      <w:r w:rsidRPr="006359D6" w:rsidR="00584F8D">
        <w:rPr>
          <w:rFonts w:ascii="Times New Roman" w:hAnsi="Times New Roman"/>
          <w:b/>
        </w:rPr>
        <w:t xml:space="preserve"> </w:t>
      </w:r>
      <w:r w:rsidRPr="006359D6" w:rsidR="00AB4DC3">
        <w:rPr>
          <w:rFonts w:ascii="Times New Roman" w:hAnsi="Times New Roman"/>
          <w:b/>
        </w:rPr>
        <w:t xml:space="preserve">start </w:t>
      </w:r>
      <w:r w:rsidRPr="006359D6" w:rsidR="00CD215D">
        <w:rPr>
          <w:rFonts w:ascii="Times New Roman" w:hAnsi="Times New Roman"/>
          <w:b/>
        </w:rPr>
        <w:t xml:space="preserve">up cost component </w:t>
      </w:r>
      <w:r w:rsidRPr="006359D6" w:rsidR="00C667F3">
        <w:rPr>
          <w:rFonts w:ascii="Times New Roman" w:hAnsi="Times New Roman"/>
          <w:b/>
        </w:rPr>
        <w:t>(</w:t>
      </w:r>
      <w:r w:rsidRPr="006359D6" w:rsidR="00CD215D">
        <w:rPr>
          <w:rFonts w:ascii="Times New Roman" w:hAnsi="Times New Roman"/>
          <w:b/>
        </w:rPr>
        <w:t>annualized over its expected useful life)</w:t>
      </w:r>
      <w:r w:rsidRPr="006359D6" w:rsidR="00C667F3">
        <w:rPr>
          <w:rFonts w:ascii="Times New Roman" w:hAnsi="Times New Roman"/>
          <w:b/>
        </w:rPr>
        <w:t>;</w:t>
      </w:r>
      <w:r w:rsidRPr="006359D6" w:rsidR="00CD215D">
        <w:rPr>
          <w:rFonts w:ascii="Times New Roman" w:hAnsi="Times New Roman"/>
          <w:b/>
        </w:rPr>
        <w:t xml:space="preserve"> and (b) a</w:t>
      </w:r>
    </w:p>
    <w:p w:rsidR="00584F8D" w:rsidRPr="006359D6"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359D6">
        <w:rPr>
          <w:rFonts w:ascii="Times New Roman" w:hAnsi="Times New Roman"/>
          <w:b/>
        </w:rPr>
        <w:t xml:space="preserve">total operation and </w:t>
      </w:r>
      <w:r w:rsidRPr="006359D6" w:rsidR="006F6E13">
        <w:rPr>
          <w:rFonts w:ascii="Times New Roman" w:hAnsi="Times New Roman"/>
          <w:b/>
        </w:rPr>
        <w:t>m</w:t>
      </w:r>
      <w:r w:rsidRPr="006359D6">
        <w:rPr>
          <w:rFonts w:ascii="Times New Roman" w:hAnsi="Times New Roman"/>
          <w:b/>
        </w:rPr>
        <w:t>aintenance and purchase of se</w:t>
      </w:r>
      <w:r w:rsidRPr="006359D6" w:rsidR="006F6E13">
        <w:rPr>
          <w:rFonts w:ascii="Times New Roman" w:hAnsi="Times New Roman"/>
          <w:b/>
        </w:rPr>
        <w:t xml:space="preserve">rvice component.  </w:t>
      </w:r>
    </w:p>
    <w:p w:rsidR="00584F8D" w:rsidRPr="006359D6"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359D6">
        <w:rPr>
          <w:rFonts w:ascii="Times New Roman" w:hAnsi="Times New Roman"/>
          <w:b/>
        </w:rPr>
        <w:tab/>
      </w:r>
      <w:r w:rsidRPr="006359D6">
        <w:rPr>
          <w:rFonts w:ascii="Times New Roman" w:hAnsi="Times New Roman"/>
          <w:b/>
        </w:rPr>
        <w:tab/>
      </w:r>
      <w:r w:rsidRPr="006359D6" w:rsidR="006F6E13">
        <w:rPr>
          <w:rFonts w:ascii="Times New Roman" w:hAnsi="Times New Roman"/>
          <w:b/>
        </w:rPr>
        <w:t>The estimates</w:t>
      </w:r>
      <w:r w:rsidRPr="006359D6">
        <w:rPr>
          <w:rFonts w:ascii="Times New Roman" w:hAnsi="Times New Roman"/>
          <w:b/>
        </w:rPr>
        <w:t xml:space="preserve"> </w:t>
      </w:r>
      <w:r w:rsidRPr="006359D6" w:rsidR="00CD215D">
        <w:rPr>
          <w:rFonts w:ascii="Times New Roman" w:hAnsi="Times New Roman"/>
          <w:b/>
        </w:rPr>
        <w:t xml:space="preserve">should take into account costs associated with generating, </w:t>
      </w:r>
    </w:p>
    <w:p w:rsidR="00584F8D" w:rsidRPr="006359D6"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359D6">
        <w:rPr>
          <w:rFonts w:ascii="Times New Roman" w:hAnsi="Times New Roman"/>
          <w:b/>
        </w:rPr>
        <w:tab/>
      </w:r>
      <w:r w:rsidRPr="006359D6">
        <w:rPr>
          <w:rFonts w:ascii="Times New Roman" w:hAnsi="Times New Roman"/>
          <w:b/>
        </w:rPr>
        <w:tab/>
      </w:r>
      <w:r w:rsidRPr="006359D6" w:rsidR="00CD215D">
        <w:rPr>
          <w:rFonts w:ascii="Times New Roman" w:hAnsi="Times New Roman"/>
          <w:b/>
        </w:rPr>
        <w:t xml:space="preserve">maintaining, and disclosing or providing the information.  Include descriptions of </w:t>
      </w:r>
    </w:p>
    <w:p w:rsidR="00CD215D" w:rsidRPr="006359D6"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359D6">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6359D6"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6359D6"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359D6">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6359D6"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6359D6" w:rsidP="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359D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6359D6"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F3743" w:rsidRPr="00B01C78" w:rsidP="00C27A53" w14:paraId="017B1749" w14:textId="499EB57E">
      <w:pPr>
        <w:widowControl/>
        <w:rPr>
          <w:rFonts w:ascii="Times New Roman" w:hAnsi="Times New Roman"/>
          <w:u w:val="single"/>
        </w:rPr>
      </w:pPr>
      <w:r w:rsidRPr="00B01C78">
        <w:rPr>
          <w:rFonts w:ascii="Times New Roman" w:hAnsi="Times New Roman"/>
          <w:spacing w:val="-3"/>
        </w:rPr>
        <w:t>There are no start-up costs.  The only operation and maintenance cost is for postage and envelopes</w:t>
      </w:r>
      <w:r w:rsidRPr="00B01C78" w:rsidR="00DB144A">
        <w:rPr>
          <w:rFonts w:ascii="Times New Roman" w:hAnsi="Times New Roman"/>
          <w:spacing w:val="-3"/>
        </w:rPr>
        <w:t xml:space="preserve">, which is based on </w:t>
      </w:r>
      <w:r w:rsidRPr="00B01C78">
        <w:rPr>
          <w:rFonts w:ascii="Times New Roman" w:hAnsi="Times New Roman"/>
          <w:spacing w:val="-3"/>
        </w:rPr>
        <w:t>$0.</w:t>
      </w:r>
      <w:r w:rsidRPr="00B01C78" w:rsidR="00DB144A">
        <w:rPr>
          <w:rFonts w:ascii="Times New Roman" w:hAnsi="Times New Roman"/>
          <w:spacing w:val="-3"/>
        </w:rPr>
        <w:t>6</w:t>
      </w:r>
      <w:r w:rsidRPr="00B01C78" w:rsidR="00866683">
        <w:rPr>
          <w:rFonts w:ascii="Times New Roman" w:hAnsi="Times New Roman"/>
          <w:spacing w:val="-3"/>
        </w:rPr>
        <w:t xml:space="preserve">9 </w:t>
      </w:r>
      <w:r w:rsidRPr="00B01C78">
        <w:rPr>
          <w:rFonts w:ascii="Times New Roman" w:hAnsi="Times New Roman"/>
          <w:spacing w:val="-3"/>
        </w:rPr>
        <w:t>($0.</w:t>
      </w:r>
      <w:r w:rsidRPr="00B01C78" w:rsidR="00DB144A">
        <w:rPr>
          <w:rFonts w:ascii="Times New Roman" w:hAnsi="Times New Roman"/>
          <w:spacing w:val="-3"/>
        </w:rPr>
        <w:t>6</w:t>
      </w:r>
      <w:r w:rsidRPr="00B01C78" w:rsidR="00866683">
        <w:rPr>
          <w:rFonts w:ascii="Times New Roman" w:hAnsi="Times New Roman"/>
          <w:spacing w:val="-3"/>
        </w:rPr>
        <w:t xml:space="preserve">6 </w:t>
      </w:r>
      <w:r w:rsidRPr="00B01C78">
        <w:rPr>
          <w:rFonts w:ascii="Times New Roman" w:hAnsi="Times New Roman"/>
          <w:spacing w:val="-3"/>
        </w:rPr>
        <w:t xml:space="preserve">postage and $0.03 envelope). </w:t>
      </w:r>
      <w:r w:rsidRPr="00B01C78" w:rsidR="002D4F4D">
        <w:rPr>
          <w:rFonts w:ascii="Times New Roman" w:hAnsi="Times New Roman"/>
          <w:spacing w:val="-3"/>
        </w:rPr>
        <w:t xml:space="preserve"> </w:t>
      </w:r>
      <w:r w:rsidRPr="00B01C78" w:rsidR="00966A5E">
        <w:rPr>
          <w:rFonts w:ascii="Times New Roman" w:hAnsi="Times New Roman"/>
          <w:spacing w:val="-3"/>
        </w:rPr>
        <w:t>O</w:t>
      </w:r>
      <w:r w:rsidRPr="00B01C78" w:rsidR="002D4F4D">
        <w:rPr>
          <w:rFonts w:ascii="Times New Roman" w:hAnsi="Times New Roman"/>
          <w:spacing w:val="-3"/>
        </w:rPr>
        <w:t>f the 2</w:t>
      </w:r>
      <w:r w:rsidRPr="00B01C78" w:rsidR="004F1730">
        <w:rPr>
          <w:rFonts w:ascii="Times New Roman" w:hAnsi="Times New Roman"/>
          <w:spacing w:val="-3"/>
        </w:rPr>
        <w:t>,</w:t>
      </w:r>
      <w:r w:rsidRPr="00B01C78" w:rsidR="00FA6DD7">
        <w:rPr>
          <w:rFonts w:ascii="Times New Roman" w:hAnsi="Times New Roman"/>
          <w:spacing w:val="-3"/>
        </w:rPr>
        <w:t xml:space="preserve">894 </w:t>
      </w:r>
      <w:r w:rsidRPr="00B01C78" w:rsidR="002D4F4D">
        <w:rPr>
          <w:rFonts w:ascii="Times New Roman" w:hAnsi="Times New Roman"/>
          <w:spacing w:val="-3"/>
        </w:rPr>
        <w:t xml:space="preserve">respondents, </w:t>
      </w:r>
      <w:r w:rsidR="001B7B2E">
        <w:rPr>
          <w:rFonts w:ascii="Times New Roman" w:hAnsi="Times New Roman"/>
          <w:spacing w:val="-3"/>
        </w:rPr>
        <w:t xml:space="preserve">2,247 or </w:t>
      </w:r>
      <w:r w:rsidRPr="00B01C78" w:rsidR="00A33CEF">
        <w:rPr>
          <w:rFonts w:ascii="Times New Roman" w:hAnsi="Times New Roman"/>
          <w:spacing w:val="-3"/>
        </w:rPr>
        <w:t>78</w:t>
      </w:r>
      <w:r w:rsidRPr="00B01C78" w:rsidR="002D4F4D">
        <w:rPr>
          <w:rFonts w:ascii="Times New Roman" w:hAnsi="Times New Roman"/>
          <w:spacing w:val="-3"/>
        </w:rPr>
        <w:t>% responded by mail,</w:t>
      </w:r>
      <w:r>
        <w:rPr>
          <w:rStyle w:val="FootnoteReference"/>
          <w:rFonts w:ascii="Times New Roman" w:hAnsi="Times New Roman"/>
          <w:spacing w:val="-3"/>
        </w:rPr>
        <w:footnoteReference w:id="4"/>
      </w:r>
      <w:r w:rsidRPr="00B01C78" w:rsidR="002D4F4D">
        <w:rPr>
          <w:rFonts w:ascii="Times New Roman" w:hAnsi="Times New Roman"/>
          <w:spacing w:val="-3"/>
        </w:rPr>
        <w:t xml:space="preserve"> and </w:t>
      </w:r>
      <w:r w:rsidR="001B7B2E">
        <w:rPr>
          <w:rFonts w:ascii="Times New Roman" w:hAnsi="Times New Roman"/>
          <w:spacing w:val="-3"/>
        </w:rPr>
        <w:t xml:space="preserve">647 or </w:t>
      </w:r>
      <w:r w:rsidRPr="00B01C78" w:rsidR="004F1730">
        <w:rPr>
          <w:rFonts w:ascii="Times New Roman" w:hAnsi="Times New Roman"/>
          <w:spacing w:val="-3"/>
        </w:rPr>
        <w:t>22</w:t>
      </w:r>
      <w:r w:rsidRPr="00B01C78" w:rsidR="002D4F4D">
        <w:rPr>
          <w:rFonts w:ascii="Times New Roman" w:hAnsi="Times New Roman"/>
          <w:spacing w:val="-3"/>
        </w:rPr>
        <w:t>% responded using ECOMP.</w:t>
      </w:r>
      <w:r>
        <w:rPr>
          <w:rStyle w:val="FootnoteReference"/>
          <w:rFonts w:ascii="Times New Roman" w:hAnsi="Times New Roman"/>
          <w:spacing w:val="-3"/>
        </w:rPr>
        <w:footnoteReference w:id="5"/>
      </w:r>
      <w:r w:rsidR="00933044">
        <w:rPr>
          <w:rFonts w:ascii="Times New Roman" w:hAnsi="Times New Roman"/>
          <w:spacing w:val="-3"/>
        </w:rPr>
        <w:t xml:space="preserve">  Thus, the</w:t>
      </w:r>
      <w:r w:rsidR="00C27A53">
        <w:rPr>
          <w:rFonts w:ascii="Times New Roman" w:hAnsi="Times New Roman"/>
          <w:spacing w:val="-3"/>
        </w:rPr>
        <w:t xml:space="preserve"> </w:t>
      </w:r>
      <w:r w:rsidR="00933044">
        <w:rPr>
          <w:rFonts w:ascii="Times New Roman" w:hAnsi="Times New Roman"/>
        </w:rPr>
        <w:t>t</w:t>
      </w:r>
      <w:r w:rsidRPr="00B01C78">
        <w:rPr>
          <w:rFonts w:ascii="Times New Roman" w:hAnsi="Times New Roman"/>
        </w:rPr>
        <w:t xml:space="preserve">otal </w:t>
      </w:r>
      <w:r w:rsidRPr="00B01C78" w:rsidR="000E0E6A">
        <w:rPr>
          <w:rFonts w:ascii="Times New Roman" w:hAnsi="Times New Roman"/>
        </w:rPr>
        <w:t>c</w:t>
      </w:r>
      <w:r w:rsidRPr="00B01C78">
        <w:rPr>
          <w:rFonts w:ascii="Times New Roman" w:hAnsi="Times New Roman"/>
        </w:rPr>
        <w:t>ost for mailed response</w:t>
      </w:r>
      <w:r w:rsidR="001B7B2E">
        <w:rPr>
          <w:rFonts w:ascii="Times New Roman" w:hAnsi="Times New Roman"/>
        </w:rPr>
        <w:t>s</w:t>
      </w:r>
      <w:r w:rsidRPr="00B01C78">
        <w:rPr>
          <w:rFonts w:ascii="Times New Roman" w:hAnsi="Times New Roman"/>
        </w:rPr>
        <w:t xml:space="preserve"> = $</w:t>
      </w:r>
      <w:r w:rsidRPr="00B01C78" w:rsidR="00B35530">
        <w:rPr>
          <w:rFonts w:ascii="Times New Roman" w:hAnsi="Times New Roman"/>
        </w:rPr>
        <w:t>1,</w:t>
      </w:r>
      <w:r w:rsidRPr="00B01C78" w:rsidR="00866683">
        <w:rPr>
          <w:rFonts w:ascii="Times New Roman" w:hAnsi="Times New Roman"/>
        </w:rPr>
        <w:t>550</w:t>
      </w:r>
      <w:r w:rsidRPr="00B01C78" w:rsidR="00B35530">
        <w:rPr>
          <w:rFonts w:ascii="Times New Roman" w:hAnsi="Times New Roman"/>
        </w:rPr>
        <w:t>.00</w:t>
      </w:r>
      <w:r w:rsidR="00927C81">
        <w:rPr>
          <w:rFonts w:ascii="Times New Roman" w:hAnsi="Times New Roman"/>
        </w:rPr>
        <w:t>.</w:t>
      </w:r>
      <w:r>
        <w:rPr>
          <w:rStyle w:val="FootnoteReference"/>
          <w:rFonts w:ascii="Times New Roman" w:hAnsi="Times New Roman"/>
        </w:rPr>
        <w:footnoteReference w:id="6"/>
      </w:r>
      <w:r w:rsidRPr="00B01C78" w:rsidR="00B35530">
        <w:rPr>
          <w:rFonts w:ascii="Times New Roman" w:hAnsi="Times New Roman"/>
        </w:rPr>
        <w:t xml:space="preserve"> </w:t>
      </w:r>
    </w:p>
    <w:p w:rsidR="002F3743" w:rsidRPr="006359D6" w:rsidP="008F4BED" w14:paraId="158F3D82" w14:textId="77777777">
      <w:pPr>
        <w:rPr>
          <w:rFonts w:ascii="Times New Roman" w:hAnsi="Times New Roman"/>
          <w:spacing w:val="-3"/>
        </w:rPr>
      </w:pPr>
    </w:p>
    <w:p w:rsidR="00D93EB6" w:rsidP="00D93EB6" w14:paraId="3E1C1E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6359D6">
        <w:rPr>
          <w:rFonts w:ascii="Times New Roman" w:hAnsi="Times New Roman"/>
        </w:rPr>
        <w:t xml:space="preserve"> </w:t>
      </w:r>
      <w:r w:rsidRPr="006359D6">
        <w:rPr>
          <w:rFonts w:ascii="Times New Roman" w:hAnsi="Times New Roman"/>
          <w:b/>
          <w:bCs/>
        </w:rPr>
        <w:t>without this collection of information.  Agencies also may aggregate cost estimates from Items 12, 13, and 14 into a single table.</w:t>
      </w:r>
    </w:p>
    <w:p w:rsidR="00933044" w:rsidP="00D93EB6" w14:paraId="0A2CC1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C676A" w:rsidRPr="00D93EB6" w:rsidP="00D93EB6" w14:paraId="5ECD29F5" w14:textId="50AD72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59D6">
        <w:rPr>
          <w:rFonts w:ascii="Times New Roman" w:hAnsi="Times New Roman"/>
        </w:rPr>
        <w:t>A</w:t>
      </w:r>
      <w:r w:rsidRPr="006359D6" w:rsidR="00FB3E3C">
        <w:rPr>
          <w:rFonts w:ascii="Times New Roman" w:hAnsi="Times New Roman"/>
        </w:rPr>
        <w:t>n average of 2</w:t>
      </w:r>
      <w:r w:rsidRPr="006359D6" w:rsidR="00B35530">
        <w:rPr>
          <w:rFonts w:ascii="Times New Roman" w:hAnsi="Times New Roman"/>
        </w:rPr>
        <w:t xml:space="preserve">,894 </w:t>
      </w:r>
      <w:r w:rsidRPr="006359D6" w:rsidR="00FB3E3C">
        <w:rPr>
          <w:rFonts w:ascii="Times New Roman" w:hAnsi="Times New Roman"/>
        </w:rPr>
        <w:t xml:space="preserve">forms </w:t>
      </w:r>
      <w:r w:rsidRPr="006359D6">
        <w:rPr>
          <w:rFonts w:ascii="Times New Roman" w:hAnsi="Times New Roman"/>
        </w:rPr>
        <w:t>are reviewed on an annual basis</w:t>
      </w:r>
      <w:r w:rsidR="00B76497">
        <w:rPr>
          <w:rFonts w:ascii="Times New Roman" w:hAnsi="Times New Roman"/>
        </w:rPr>
        <w:t xml:space="preserve"> by a </w:t>
      </w:r>
      <w:r w:rsidRPr="006359D6">
        <w:rPr>
          <w:rFonts w:ascii="Times New Roman" w:hAnsi="Times New Roman"/>
        </w:rPr>
        <w:t>Claims Examiner with an average grade GS-12/Step 6</w:t>
      </w:r>
      <w:r w:rsidR="00B76497">
        <w:rPr>
          <w:rFonts w:ascii="Times New Roman" w:hAnsi="Times New Roman"/>
        </w:rPr>
        <w:t xml:space="preserve"> and</w:t>
      </w:r>
      <w:r w:rsidRPr="006359D6">
        <w:rPr>
          <w:rFonts w:ascii="Times New Roman" w:hAnsi="Times New Roman"/>
        </w:rPr>
        <w:t xml:space="preserve"> hourly </w:t>
      </w:r>
      <w:r w:rsidR="00B76497">
        <w:rPr>
          <w:rFonts w:ascii="Times New Roman" w:hAnsi="Times New Roman"/>
        </w:rPr>
        <w:t xml:space="preserve">pay </w:t>
      </w:r>
      <w:r w:rsidRPr="006359D6">
        <w:rPr>
          <w:rFonts w:ascii="Times New Roman" w:hAnsi="Times New Roman"/>
        </w:rPr>
        <w:t xml:space="preserve">rate </w:t>
      </w:r>
      <w:r w:rsidR="00B76497">
        <w:rPr>
          <w:rFonts w:ascii="Times New Roman" w:hAnsi="Times New Roman"/>
        </w:rPr>
        <w:t xml:space="preserve">of </w:t>
      </w:r>
      <w:r w:rsidRPr="006359D6">
        <w:rPr>
          <w:rFonts w:ascii="Times New Roman" w:hAnsi="Times New Roman"/>
          <w:color w:val="000000" w:themeColor="text1"/>
        </w:rPr>
        <w:t>$4</w:t>
      </w:r>
      <w:r w:rsidRPr="006359D6" w:rsidR="00FB3E3C">
        <w:rPr>
          <w:rFonts w:ascii="Times New Roman" w:hAnsi="Times New Roman"/>
          <w:color w:val="000000" w:themeColor="text1"/>
        </w:rPr>
        <w:t>6.30</w:t>
      </w:r>
      <w:r w:rsidRPr="006359D6">
        <w:rPr>
          <w:rFonts w:ascii="Times New Roman" w:hAnsi="Times New Roman"/>
          <w:color w:val="000000" w:themeColor="text1"/>
        </w:rPr>
        <w:t xml:space="preserve">.  </w:t>
      </w:r>
    </w:p>
    <w:p w:rsidR="00FB3E3C" w:rsidRPr="006359D6" w:rsidP="009C676A" w14:paraId="47873B9F" w14:textId="77777777">
      <w:pPr>
        <w:rPr>
          <w:rFonts w:ascii="Times New Roman" w:hAnsi="Times New Roman"/>
          <w:b/>
          <w:spacing w:val="-3"/>
        </w:rPr>
      </w:pPr>
    </w:p>
    <w:p w:rsidR="00975019" w:rsidP="00B35530" w14:paraId="445BF3FB" w14:textId="58F51F5B">
      <w:pPr>
        <w:rPr>
          <w:rFonts w:ascii="Times New Roman" w:hAnsi="Times New Roman"/>
          <w:spacing w:val="-3"/>
        </w:rPr>
      </w:pPr>
      <w:r w:rsidRPr="006359D6">
        <w:rPr>
          <w:rFonts w:ascii="Times New Roman" w:hAnsi="Times New Roman"/>
          <w:spacing w:val="-3"/>
        </w:rPr>
        <w:t>Review of this form averages approximately 15 minutes, or 0.25 of an hour</w:t>
      </w:r>
      <w:r w:rsidR="00933044">
        <w:rPr>
          <w:rFonts w:ascii="Times New Roman" w:hAnsi="Times New Roman"/>
          <w:spacing w:val="-3"/>
        </w:rPr>
        <w:t>,</w:t>
      </w:r>
      <w:r w:rsidRPr="006359D6">
        <w:rPr>
          <w:rFonts w:ascii="Times New Roman" w:hAnsi="Times New Roman"/>
          <w:spacing w:val="-3"/>
        </w:rPr>
        <w:t xml:space="preserve"> which amounts to $</w:t>
      </w:r>
      <w:r w:rsidRPr="006359D6">
        <w:rPr>
          <w:rFonts w:ascii="Times New Roman" w:hAnsi="Times New Roman"/>
          <w:spacing w:val="-3"/>
        </w:rPr>
        <w:t>33,498.05 or $33,498.00 rounded</w:t>
      </w:r>
      <w:r w:rsidR="00893651">
        <w:rPr>
          <w:rFonts w:ascii="Times New Roman" w:hAnsi="Times New Roman"/>
          <w:spacing w:val="-3"/>
        </w:rPr>
        <w:t xml:space="preserve"> </w:t>
      </w:r>
      <w:r w:rsidRPr="00893651" w:rsidR="00893651">
        <w:rPr>
          <w:rFonts w:ascii="Times New Roman" w:hAnsi="Times New Roman"/>
          <w:spacing w:val="-3"/>
        </w:rPr>
        <w:t>(</w:t>
      </w:r>
      <w:r w:rsidRPr="00C27A53" w:rsidR="00893651">
        <w:rPr>
          <w:rFonts w:ascii="Times New Roman" w:hAnsi="Times New Roman"/>
          <w:spacing w:val="-3"/>
        </w:rPr>
        <w:t>2,894 forms x .25 hr review x $46.30/hr = $33,498.05 or $33,498.00 rounded).</w:t>
      </w:r>
    </w:p>
    <w:p w:rsidR="00C27A53" w:rsidRPr="006359D6" w:rsidP="00B35530" w14:paraId="547D417E" w14:textId="77777777">
      <w:pPr>
        <w:rPr>
          <w:rFonts w:ascii="Times New Roman" w:hAnsi="Times New Roman"/>
        </w:rPr>
      </w:pPr>
    </w:p>
    <w:p w:rsidR="00B35530" w:rsidRPr="006359D6" w:rsidP="00B35530" w14:paraId="219E3CD0" w14:textId="4EC706C8">
      <w:r w:rsidRPr="006359D6">
        <w:rPr>
          <w:rFonts w:ascii="Times New Roman" w:hAnsi="Times New Roman"/>
        </w:rPr>
        <w:t xml:space="preserve">Reference:  </w:t>
      </w:r>
      <w:hyperlink r:id="rId16" w:history="1">
        <w:r w:rsidRPr="006359D6">
          <w:rPr>
            <w:color w:val="0000FF"/>
            <w:u w:val="single"/>
          </w:rPr>
          <w:t>RUS_h.pdf (opm.gov)</w:t>
        </w:r>
      </w:hyperlink>
    </w:p>
    <w:p w:rsidR="00B35530" w:rsidRPr="006359D6" w:rsidP="009C676A" w14:paraId="2E063AE1" w14:textId="77777777">
      <w:pPr>
        <w:rPr>
          <w:rFonts w:ascii="Times New Roman" w:hAnsi="Times New Roman"/>
          <w:spacing w:val="-3"/>
        </w:rPr>
      </w:pPr>
    </w:p>
    <w:p w:rsidR="00B35530" w:rsidRPr="0091666A" w:rsidP="009C676A" w14:paraId="4756538D" w14:textId="099CE0AC">
      <w:pPr>
        <w:rPr>
          <w:rFonts w:ascii="Times New Roman" w:hAnsi="Times New Roman"/>
          <w:spacing w:val="-3"/>
        </w:rPr>
      </w:pPr>
      <w:r w:rsidRPr="0091666A">
        <w:rPr>
          <w:rFonts w:ascii="Times New Roman" w:hAnsi="Times New Roman"/>
          <w:spacing w:val="-3"/>
        </w:rPr>
        <w:t xml:space="preserve">Where a claimant is unable to download the CA-12 or requests </w:t>
      </w:r>
      <w:r w:rsidR="00B76497">
        <w:rPr>
          <w:rFonts w:ascii="Times New Roman" w:hAnsi="Times New Roman"/>
          <w:spacing w:val="-3"/>
        </w:rPr>
        <w:t>the</w:t>
      </w:r>
      <w:r w:rsidRPr="0091666A">
        <w:rPr>
          <w:rFonts w:ascii="Times New Roman" w:hAnsi="Times New Roman"/>
          <w:spacing w:val="-3"/>
        </w:rPr>
        <w:t xml:space="preserve"> form </w:t>
      </w:r>
      <w:r w:rsidR="00927C81">
        <w:rPr>
          <w:rFonts w:ascii="Times New Roman" w:hAnsi="Times New Roman"/>
          <w:spacing w:val="-3"/>
        </w:rPr>
        <w:t>to be mailed</w:t>
      </w:r>
      <w:r w:rsidRPr="0091666A">
        <w:rPr>
          <w:rFonts w:ascii="Times New Roman" w:hAnsi="Times New Roman"/>
          <w:spacing w:val="-3"/>
        </w:rPr>
        <w:t>,</w:t>
      </w:r>
      <w:r w:rsidR="00B76497">
        <w:rPr>
          <w:rFonts w:ascii="Times New Roman" w:hAnsi="Times New Roman"/>
          <w:spacing w:val="-3"/>
        </w:rPr>
        <w:t xml:space="preserve"> OWCP will mail the form and incur mailing costs. </w:t>
      </w:r>
      <w:r w:rsidRPr="0091666A">
        <w:rPr>
          <w:rFonts w:ascii="Times New Roman" w:hAnsi="Times New Roman"/>
          <w:spacing w:val="-3"/>
        </w:rPr>
        <w:t xml:space="preserve"> OWCP mail</w:t>
      </w:r>
      <w:r w:rsidR="00B76497">
        <w:rPr>
          <w:rFonts w:ascii="Times New Roman" w:hAnsi="Times New Roman"/>
          <w:spacing w:val="-3"/>
        </w:rPr>
        <w:t>s an average of</w:t>
      </w:r>
      <w:r w:rsidRPr="0091666A">
        <w:rPr>
          <w:rFonts w:ascii="Times New Roman" w:hAnsi="Times New Roman"/>
          <w:spacing w:val="-3"/>
        </w:rPr>
        <w:t xml:space="preserve"> </w:t>
      </w:r>
      <w:r w:rsidRPr="0091666A" w:rsidR="00975019">
        <w:rPr>
          <w:rFonts w:ascii="Times New Roman" w:hAnsi="Times New Roman"/>
          <w:spacing w:val="-3"/>
        </w:rPr>
        <w:t xml:space="preserve">407 </w:t>
      </w:r>
      <w:r w:rsidRPr="0091666A">
        <w:rPr>
          <w:rFonts w:ascii="Times New Roman" w:hAnsi="Times New Roman"/>
          <w:spacing w:val="-3"/>
        </w:rPr>
        <w:t>forms a year and incurs a mailing cost of $</w:t>
      </w:r>
      <w:r w:rsidRPr="0091666A" w:rsidR="00975019">
        <w:rPr>
          <w:rFonts w:ascii="Times New Roman" w:hAnsi="Times New Roman"/>
          <w:spacing w:val="-3"/>
        </w:rPr>
        <w:t>2</w:t>
      </w:r>
      <w:r w:rsidRPr="0091666A" w:rsidR="006C0C40">
        <w:rPr>
          <w:rFonts w:ascii="Times New Roman" w:hAnsi="Times New Roman"/>
          <w:spacing w:val="-3"/>
        </w:rPr>
        <w:t>80.83</w:t>
      </w:r>
      <w:r w:rsidRPr="0091666A" w:rsidR="00975019">
        <w:rPr>
          <w:rFonts w:ascii="Times New Roman" w:hAnsi="Times New Roman"/>
          <w:spacing w:val="-3"/>
        </w:rPr>
        <w:t xml:space="preserve"> or $2</w:t>
      </w:r>
      <w:r w:rsidRPr="0091666A" w:rsidR="006C0C40">
        <w:rPr>
          <w:rFonts w:ascii="Times New Roman" w:hAnsi="Times New Roman"/>
          <w:spacing w:val="-3"/>
        </w:rPr>
        <w:t>81</w:t>
      </w:r>
      <w:r w:rsidRPr="0091666A" w:rsidR="00975019">
        <w:rPr>
          <w:rFonts w:ascii="Times New Roman" w:hAnsi="Times New Roman"/>
          <w:spacing w:val="-3"/>
        </w:rPr>
        <w:t xml:space="preserve">.00 rounded </w:t>
      </w:r>
      <w:r w:rsidRPr="0091666A">
        <w:rPr>
          <w:rFonts w:ascii="Times New Roman" w:hAnsi="Times New Roman"/>
          <w:spacing w:val="-3"/>
        </w:rPr>
        <w:t>(</w:t>
      </w:r>
      <w:r w:rsidRPr="0091666A" w:rsidR="00975019">
        <w:rPr>
          <w:rFonts w:ascii="Times New Roman" w:hAnsi="Times New Roman"/>
          <w:spacing w:val="-3"/>
        </w:rPr>
        <w:t>407</w:t>
      </w:r>
      <w:r w:rsidR="00B76497">
        <w:rPr>
          <w:rFonts w:ascii="Times New Roman" w:hAnsi="Times New Roman"/>
          <w:spacing w:val="-3"/>
        </w:rPr>
        <w:t xml:space="preserve"> forms</w:t>
      </w:r>
      <w:r w:rsidRPr="0091666A" w:rsidR="00975019">
        <w:rPr>
          <w:rFonts w:ascii="Times New Roman" w:hAnsi="Times New Roman"/>
          <w:spacing w:val="-3"/>
        </w:rPr>
        <w:t xml:space="preserve"> x $</w:t>
      </w:r>
      <w:r w:rsidRPr="0091666A" w:rsidR="007C195C">
        <w:rPr>
          <w:rFonts w:ascii="Times New Roman" w:hAnsi="Times New Roman"/>
          <w:spacing w:val="-3"/>
        </w:rPr>
        <w:t>0</w:t>
      </w:r>
      <w:r w:rsidRPr="0091666A" w:rsidR="00975019">
        <w:rPr>
          <w:rFonts w:ascii="Times New Roman" w:hAnsi="Times New Roman"/>
          <w:spacing w:val="-3"/>
        </w:rPr>
        <w:t>.6</w:t>
      </w:r>
      <w:r w:rsidRPr="0091666A" w:rsidR="00D6346D">
        <w:rPr>
          <w:rFonts w:ascii="Times New Roman" w:hAnsi="Times New Roman"/>
          <w:spacing w:val="-3"/>
        </w:rPr>
        <w:t>9</w:t>
      </w:r>
      <w:r w:rsidR="00B76497">
        <w:rPr>
          <w:rFonts w:ascii="Times New Roman" w:hAnsi="Times New Roman"/>
          <w:spacing w:val="-3"/>
        </w:rPr>
        <w:t xml:space="preserve"> postage and </w:t>
      </w:r>
      <w:r w:rsidR="00893651">
        <w:rPr>
          <w:rFonts w:ascii="Times New Roman" w:hAnsi="Times New Roman"/>
          <w:spacing w:val="-3"/>
        </w:rPr>
        <w:t>envelope</w:t>
      </w:r>
      <w:r w:rsidRPr="0091666A" w:rsidR="00975019">
        <w:rPr>
          <w:rFonts w:ascii="Times New Roman" w:hAnsi="Times New Roman"/>
          <w:spacing w:val="-3"/>
        </w:rPr>
        <w:t xml:space="preserve"> = $2</w:t>
      </w:r>
      <w:r w:rsidRPr="0091666A" w:rsidR="007C195C">
        <w:rPr>
          <w:rFonts w:ascii="Times New Roman" w:hAnsi="Times New Roman"/>
          <w:spacing w:val="-3"/>
        </w:rPr>
        <w:t>80.83</w:t>
      </w:r>
      <w:r w:rsidR="00893651">
        <w:rPr>
          <w:rFonts w:ascii="Times New Roman" w:hAnsi="Times New Roman"/>
          <w:spacing w:val="-3"/>
        </w:rPr>
        <w:t xml:space="preserve"> or $281.00 rounded</w:t>
      </w:r>
      <w:r w:rsidRPr="0091666A" w:rsidR="00EE3307">
        <w:rPr>
          <w:rFonts w:ascii="Times New Roman" w:hAnsi="Times New Roman"/>
          <w:spacing w:val="-3"/>
        </w:rPr>
        <w:t>)</w:t>
      </w:r>
      <w:r w:rsidRPr="0091666A" w:rsidR="00975019">
        <w:rPr>
          <w:rFonts w:ascii="Times New Roman" w:hAnsi="Times New Roman"/>
          <w:spacing w:val="-3"/>
        </w:rPr>
        <w:t xml:space="preserve">.  </w:t>
      </w:r>
    </w:p>
    <w:p w:rsidR="009C676A" w:rsidRPr="0091666A" w:rsidP="009C676A" w14:paraId="6883551C" w14:textId="77777777">
      <w:pPr>
        <w:rPr>
          <w:rFonts w:ascii="Times New Roman" w:hAnsi="Times New Roman"/>
          <w:spacing w:val="-3"/>
        </w:rPr>
      </w:pPr>
    </w:p>
    <w:tbl>
      <w:tblPr>
        <w:tblStyle w:val="TableGrid1"/>
        <w:tblW w:w="0" w:type="auto"/>
        <w:tblLook w:val="04A0"/>
      </w:tblPr>
      <w:tblGrid>
        <w:gridCol w:w="4675"/>
        <w:gridCol w:w="4675"/>
      </w:tblGrid>
      <w:tr w14:paraId="3981701D" w14:textId="77777777" w:rsidTr="009C676A">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1164FF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1666A">
              <w:rPr>
                <w:rFonts w:ascii="Times New Roman" w:hAnsi="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6AAE3D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1666A">
              <w:rPr>
                <w:rFonts w:ascii="Times New Roman" w:hAnsi="Times New Roman"/>
                <w:b/>
                <w:bCs/>
              </w:rPr>
              <w:t xml:space="preserve">    Cost ($)</w:t>
            </w:r>
          </w:p>
        </w:tc>
      </w:tr>
      <w:tr w14:paraId="13F46595" w14:textId="77777777" w:rsidTr="009C676A">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35B6E6F2" w14:textId="77777777">
            <w:pPr>
              <w:tabs>
                <w:tab w:val="left" w:pos="-720"/>
              </w:tabs>
              <w:suppressAutoHyphens/>
              <w:ind w:left="720" w:hanging="720"/>
              <w:rPr>
                <w:rFonts w:ascii="Times New Roman" w:hAnsi="Times New Roman"/>
              </w:rPr>
            </w:pPr>
            <w:r w:rsidRPr="0091666A">
              <w:rPr>
                <w:rFonts w:ascii="Times New Roman" w:hAnsi="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44C6A6A8" w14:textId="53F5AFD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1666A">
              <w:rPr>
                <w:rFonts w:ascii="Times New Roman" w:hAnsi="Times New Roman"/>
              </w:rPr>
              <w:t xml:space="preserve">  </w:t>
            </w:r>
            <w:r w:rsidRPr="0091666A" w:rsidR="00C87AE0">
              <w:rPr>
                <w:rFonts w:ascii="Times New Roman" w:hAnsi="Times New Roman"/>
              </w:rPr>
              <w:t>$3</w:t>
            </w:r>
            <w:r w:rsidRPr="0091666A" w:rsidR="00A3003F">
              <w:rPr>
                <w:rFonts w:ascii="Times New Roman" w:hAnsi="Times New Roman"/>
              </w:rPr>
              <w:t>3,498.00</w:t>
            </w:r>
          </w:p>
        </w:tc>
      </w:tr>
      <w:tr w14:paraId="6387F92C" w14:textId="77777777" w:rsidTr="009C676A">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21E9C3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1666A">
              <w:rPr>
                <w:rFonts w:ascii="Times New Roman" w:hAnsi="Times New Roman"/>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200B1095" w14:textId="69CF1AE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1666A">
              <w:rPr>
                <w:rFonts w:ascii="Times New Roman" w:hAnsi="Times New Roman"/>
              </w:rPr>
              <w:t xml:space="preserve">   $  </w:t>
            </w:r>
            <w:r w:rsidRPr="0091666A" w:rsidR="00A3003F">
              <w:rPr>
                <w:rFonts w:ascii="Times New Roman" w:hAnsi="Times New Roman"/>
              </w:rPr>
              <w:t xml:space="preserve">  </w:t>
            </w:r>
            <w:r w:rsidRPr="0091666A" w:rsidR="00866683">
              <w:rPr>
                <w:rFonts w:ascii="Times New Roman" w:hAnsi="Times New Roman"/>
              </w:rPr>
              <w:t>281.</w:t>
            </w:r>
            <w:r w:rsidRPr="0091666A" w:rsidR="00A3003F">
              <w:rPr>
                <w:rFonts w:ascii="Times New Roman" w:hAnsi="Times New Roman"/>
              </w:rPr>
              <w:t>00</w:t>
            </w:r>
          </w:p>
        </w:tc>
      </w:tr>
      <w:tr w14:paraId="6C56766B" w14:textId="77777777" w:rsidTr="009C676A">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726EED0A" w14:textId="77777777">
            <w:pPr>
              <w:tabs>
                <w:tab w:val="left" w:pos="-720"/>
              </w:tabs>
              <w:suppressAutoHyphens/>
              <w:ind w:left="720" w:hanging="720"/>
              <w:rPr>
                <w:rFonts w:ascii="Times New Roman" w:hAnsi="Times New Roman"/>
              </w:rPr>
            </w:pPr>
            <w:r w:rsidRPr="0091666A">
              <w:rPr>
                <w:rFonts w:ascii="Times New Roman" w:hAnsi="Times New Roman"/>
              </w:rPr>
              <w:t xml:space="preserve">Annual </w:t>
            </w:r>
          </w:p>
          <w:p w:rsidR="009C676A" w:rsidRPr="0091666A" w14:paraId="2488939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1666A">
              <w:rPr>
                <w:rFonts w:ascii="Times New Roman" w:hAnsi="Times New Roman"/>
              </w:rPr>
              <w:t xml:space="preserve">ECOMP Contract Pricing Hosting </w:t>
            </w:r>
          </w:p>
        </w:tc>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2692E48B" w14:textId="5936BE4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1666A">
              <w:rPr>
                <w:rFonts w:ascii="Times New Roman" w:hAnsi="Times New Roman"/>
                <w:spacing w:val="-3"/>
              </w:rPr>
              <w:t xml:space="preserve">   $</w:t>
            </w:r>
            <w:r w:rsidRPr="0091666A" w:rsidR="00A3003F">
              <w:rPr>
                <w:rFonts w:ascii="Times New Roman" w:hAnsi="Times New Roman"/>
                <w:spacing w:val="-3"/>
              </w:rPr>
              <w:t xml:space="preserve">  </w:t>
            </w:r>
            <w:r w:rsidRPr="0091666A">
              <w:rPr>
                <w:rFonts w:ascii="Times New Roman" w:hAnsi="Times New Roman"/>
                <w:spacing w:val="-3"/>
              </w:rPr>
              <w:t>8,143.00</w:t>
            </w:r>
            <w:r>
              <w:rPr>
                <w:rFonts w:ascii="Times New Roman" w:hAnsi="Times New Roman"/>
                <w:spacing w:val="-3"/>
                <w:vertAlign w:val="superscript"/>
              </w:rPr>
              <w:footnoteReference w:id="7"/>
            </w:r>
          </w:p>
        </w:tc>
      </w:tr>
      <w:tr w14:paraId="723006E8" w14:textId="77777777" w:rsidTr="009C676A">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4C09E37A" w14:textId="589042C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1666A">
              <w:rPr>
                <w:rFonts w:ascii="Times New Roman" w:hAnsi="Times New Roman"/>
                <w:b/>
                <w:bCs/>
              </w:rPr>
              <w:t>TOTAL</w:t>
            </w:r>
            <w:r w:rsidR="00893651">
              <w:rPr>
                <w:rFonts w:ascii="Times New Roman" w:hAnsi="Times New Roman"/>
                <w:b/>
                <w:bCs/>
              </w:rPr>
              <w:t xml:space="preserve"> GOVERNMENT COST</w:t>
            </w:r>
          </w:p>
        </w:tc>
        <w:tc>
          <w:tcPr>
            <w:tcW w:w="4675" w:type="dxa"/>
            <w:tcBorders>
              <w:top w:val="single" w:sz="4" w:space="0" w:color="auto"/>
              <w:left w:val="single" w:sz="4" w:space="0" w:color="auto"/>
              <w:bottom w:val="single" w:sz="4" w:space="0" w:color="auto"/>
              <w:right w:val="single" w:sz="4" w:space="0" w:color="auto"/>
            </w:tcBorders>
            <w:hideMark/>
          </w:tcPr>
          <w:p w:rsidR="009C676A" w:rsidRPr="0091666A" w14:paraId="32689BDC" w14:textId="3D336AE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1666A">
              <w:rPr>
                <w:rFonts w:ascii="Times New Roman" w:hAnsi="Times New Roman"/>
              </w:rPr>
              <w:t xml:space="preserve">  $</w:t>
            </w:r>
            <w:r w:rsidR="00893651">
              <w:rPr>
                <w:rFonts w:ascii="Times New Roman" w:hAnsi="Times New Roman"/>
              </w:rPr>
              <w:t xml:space="preserve"> </w:t>
            </w:r>
            <w:r w:rsidRPr="0091666A">
              <w:rPr>
                <w:rFonts w:ascii="Times New Roman" w:hAnsi="Times New Roman"/>
              </w:rPr>
              <w:t>41,9</w:t>
            </w:r>
            <w:r w:rsidRPr="0091666A" w:rsidR="00866683">
              <w:rPr>
                <w:rFonts w:ascii="Times New Roman" w:hAnsi="Times New Roman"/>
              </w:rPr>
              <w:t>22</w:t>
            </w:r>
            <w:r w:rsidRPr="0091666A">
              <w:rPr>
                <w:rFonts w:ascii="Times New Roman" w:hAnsi="Times New Roman"/>
              </w:rPr>
              <w:t>.00</w:t>
            </w:r>
          </w:p>
        </w:tc>
      </w:tr>
    </w:tbl>
    <w:p w:rsidR="0073143D" w:rsidRPr="006359D6" w:rsidP="0073143D" w14:paraId="110A2FC8" w14:textId="77777777">
      <w:pPr>
        <w:widowControl/>
        <w:rPr>
          <w:rFonts w:ascii="Times New Roman" w:hAnsi="Times New Roman"/>
        </w:rPr>
      </w:pPr>
    </w:p>
    <w:p w:rsidR="00690F56" w:rsidRPr="006359D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6359D6">
        <w:rPr>
          <w:rFonts w:ascii="Times New Roman" w:hAnsi="Times New Roman"/>
          <w:b/>
          <w:bCs/>
        </w:rPr>
        <w:t>15.</w:t>
      </w:r>
      <w:r w:rsidRPr="006359D6">
        <w:rPr>
          <w:rFonts w:ascii="Times New Roman" w:hAnsi="Times New Roman"/>
          <w:b/>
          <w:bCs/>
        </w:rPr>
        <w:tab/>
        <w:t>Explain the reasons for any</w:t>
      </w:r>
      <w:r w:rsidRPr="006359D6" w:rsidR="00882AB5">
        <w:rPr>
          <w:rFonts w:ascii="Times New Roman" w:hAnsi="Times New Roman"/>
          <w:b/>
          <w:bCs/>
        </w:rPr>
        <w:t xml:space="preserve"> program changes or adjustments.</w:t>
      </w:r>
    </w:p>
    <w:p w:rsidR="00690F56" w:rsidRPr="006359D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30041" w:rsidRPr="00471E1B" w:rsidP="00230041" w14:paraId="2A59DC72" w14:textId="01052E2B">
      <w:pPr>
        <w:rPr>
          <w:rFonts w:ascii="Times New Roman" w:hAnsi="Times New Roman"/>
        </w:rPr>
      </w:pPr>
      <w:r w:rsidRPr="006359D6">
        <w:rPr>
          <w:rFonts w:ascii="Times New Roman" w:hAnsi="Times New Roman"/>
        </w:rPr>
        <w:t>The estimated number of annual respondents (2,894</w:t>
      </w:r>
      <w:r w:rsidRPr="006359D6" w:rsidR="00C27A53">
        <w:rPr>
          <w:rFonts w:ascii="Times New Roman" w:hAnsi="Times New Roman"/>
        </w:rPr>
        <w:t>) is</w:t>
      </w:r>
      <w:r w:rsidRPr="006359D6">
        <w:rPr>
          <w:rFonts w:ascii="Times New Roman" w:hAnsi="Times New Roman"/>
        </w:rPr>
        <w:t xml:space="preserve"> an increase of (28) from the previous request of (2,866).  The estimate in burden hours (241) is an increase of (2) from the previously approved (2</w:t>
      </w:r>
      <w:r w:rsidRPr="006359D6" w:rsidR="00E7314E">
        <w:rPr>
          <w:rFonts w:ascii="Times New Roman" w:hAnsi="Times New Roman"/>
        </w:rPr>
        <w:t>39</w:t>
      </w:r>
      <w:r w:rsidRPr="006359D6">
        <w:rPr>
          <w:rFonts w:ascii="Times New Roman" w:hAnsi="Times New Roman"/>
        </w:rPr>
        <w:t xml:space="preserve">).  While the increase in respondents is not substantial, we attribute the increase </w:t>
      </w:r>
      <w:r w:rsidRPr="006359D6" w:rsidR="00E7314E">
        <w:rPr>
          <w:rFonts w:ascii="Times New Roman" w:hAnsi="Times New Roman"/>
        </w:rPr>
        <w:t xml:space="preserve">in death benefits to eligible beneficiaries </w:t>
      </w:r>
      <w:r w:rsidRPr="006359D6">
        <w:rPr>
          <w:rFonts w:ascii="Times New Roman" w:hAnsi="Times New Roman"/>
        </w:rPr>
        <w:t xml:space="preserve">to COVID related deaths.  </w:t>
      </w:r>
      <w:r w:rsidRPr="00471E1B" w:rsidR="006422B4">
        <w:rPr>
          <w:rFonts w:ascii="Times New Roman" w:hAnsi="Times New Roman"/>
          <w:spacing w:val="-3"/>
        </w:rPr>
        <w:t xml:space="preserve">Minor </w:t>
      </w:r>
      <w:r w:rsidRPr="00471E1B">
        <w:rPr>
          <w:rFonts w:ascii="Times New Roman" w:hAnsi="Times New Roman"/>
          <w:spacing w:val="-3"/>
        </w:rPr>
        <w:t xml:space="preserve">revisions were made to the Privacy Act and Public Burden Statements.  </w:t>
      </w:r>
      <w:r w:rsidRPr="00471E1B" w:rsidR="000963AF">
        <w:rPr>
          <w:rFonts w:ascii="Times New Roman" w:hAnsi="Times New Roman"/>
        </w:rPr>
        <w:t xml:space="preserve">The changes made to the Privacy Act and Public Burden Statements were for clarity and they represent no substantive change. </w:t>
      </w:r>
      <w:r w:rsidRPr="00471E1B">
        <w:rPr>
          <w:rFonts w:ascii="Times New Roman" w:hAnsi="Times New Roman"/>
        </w:rPr>
        <w:t xml:space="preserve"> </w:t>
      </w:r>
    </w:p>
    <w:p w:rsidR="00121845" w:rsidRPr="006359D6" w:rsidP="00F03728" w14:paraId="2569F84D" w14:textId="546AD808">
      <w:pPr>
        <w:rPr>
          <w:rFonts w:ascii="Times New Roman" w:hAnsi="Times New Roman"/>
          <w:spacing w:val="-3"/>
        </w:rPr>
      </w:pPr>
    </w:p>
    <w:p w:rsidR="00690F56" w:rsidRPr="006359D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59D6">
        <w:rPr>
          <w:rFonts w:ascii="Times New Roman" w:hAnsi="Times New Roman"/>
          <w:b/>
          <w:bCs/>
        </w:rPr>
        <w:t>1</w:t>
      </w:r>
      <w:r w:rsidRPr="006359D6" w:rsidR="00882AB5">
        <w:rPr>
          <w:rFonts w:ascii="Times New Roman" w:hAnsi="Times New Roman"/>
          <w:b/>
          <w:bCs/>
        </w:rPr>
        <w:t xml:space="preserve">6. </w:t>
      </w:r>
      <w:r w:rsidRPr="006359D6">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6359D6">
        <w:rPr>
          <w:rFonts w:ascii="Times New Roman" w:hAnsi="Times New Roman"/>
        </w:rPr>
        <w:t>.</w:t>
      </w:r>
    </w:p>
    <w:p w:rsidR="000D3B22" w:rsidRPr="006359D6" w:rsidP="00B55DF2" w14:paraId="5DC6CFF6" w14:textId="77777777">
      <w:pPr>
        <w:suppressAutoHyphens/>
        <w:rPr>
          <w:rFonts w:ascii="Arial" w:hAnsi="Arial" w:cs="Arial"/>
          <w:spacing w:val="-3"/>
        </w:rPr>
      </w:pPr>
    </w:p>
    <w:p w:rsidR="00B55DF2" w:rsidP="00B55DF2" w14:paraId="17EF3D9B" w14:textId="3F593EB1">
      <w:pPr>
        <w:suppressAutoHyphens/>
        <w:rPr>
          <w:rFonts w:ascii="Times New Roman" w:hAnsi="Times New Roman"/>
          <w:spacing w:val="-3"/>
        </w:rPr>
      </w:pPr>
      <w:r w:rsidRPr="006359D6">
        <w:rPr>
          <w:rFonts w:ascii="Times New Roman" w:hAnsi="Times New Roman"/>
          <w:spacing w:val="-3"/>
        </w:rPr>
        <w:t>The information collected with this form will not be published.</w:t>
      </w:r>
    </w:p>
    <w:p w:rsidR="00927C81" w:rsidRPr="006359D6" w:rsidP="00B55DF2" w14:paraId="1A6A200B" w14:textId="77777777">
      <w:pPr>
        <w:suppressAutoHyphens/>
        <w:rPr>
          <w:rFonts w:ascii="Times New Roman" w:hAnsi="Times New Roman"/>
          <w:spacing w:val="-3"/>
        </w:rPr>
      </w:pPr>
    </w:p>
    <w:p w:rsidR="00690F56" w:rsidRPr="006359D6"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359D6">
        <w:rPr>
          <w:rFonts w:ascii="Times New Roman" w:hAnsi="Times New Roman"/>
          <w:b/>
          <w:bCs/>
        </w:rPr>
        <w:t>17.  If seeking approval to not display the expiration date for OMB approval of the information collection, explain the reasons that display would be inappropriate.</w:t>
      </w:r>
    </w:p>
    <w:p w:rsidR="00690F56" w:rsidRPr="006359D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85E29" w:rsidRPr="006359D6" w:rsidP="00B85E29" w14:paraId="3E25AE6D" w14:textId="72F6FCA4">
      <w:pPr>
        <w:suppressAutoHyphens/>
        <w:rPr>
          <w:rFonts w:ascii="Times New Roman" w:hAnsi="Times New Roman"/>
          <w:spacing w:val="-3"/>
        </w:rPr>
      </w:pPr>
      <w:r>
        <w:rPr>
          <w:rFonts w:ascii="Times New Roman" w:hAnsi="Times New Roman"/>
          <w:spacing w:val="-3"/>
        </w:rPr>
        <w:t>The OMB expiration date will be displayed.</w:t>
      </w:r>
    </w:p>
    <w:p w:rsidR="000C3A92" w:rsidRPr="006359D6"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6359D6"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6359D6">
        <w:rPr>
          <w:rFonts w:ascii="Times New Roman" w:hAnsi="Times New Roman"/>
          <w:b/>
        </w:rPr>
        <w:t>18.  Explain each exception to the certification statement.</w:t>
      </w:r>
    </w:p>
    <w:p w:rsidR="006D45C7" w:rsidRPr="006359D6" w:rsidP="006D45C7" w14:paraId="02C7DA33" w14:textId="77777777">
      <w:pPr>
        <w:jc w:val="both"/>
        <w:rPr>
          <w:rFonts w:ascii="Arial" w:hAnsi="Arial" w:cs="Arial"/>
        </w:rPr>
      </w:pPr>
    </w:p>
    <w:p w:rsidR="006D45C7" w:rsidRPr="006359D6" w:rsidP="006D45C7" w14:paraId="1617254F" w14:textId="104A05A9">
      <w:pPr>
        <w:jc w:val="both"/>
        <w:rPr>
          <w:rFonts w:ascii="Times New Roman" w:hAnsi="Times New Roman"/>
        </w:rPr>
      </w:pPr>
      <w:r w:rsidRPr="006359D6">
        <w:rPr>
          <w:rFonts w:ascii="Times New Roman" w:hAnsi="Times New Roman"/>
        </w:rPr>
        <w:t xml:space="preserve">There are no exceptions to certification. </w:t>
      </w:r>
    </w:p>
    <w:p w:rsidR="006D45C7" w:rsidRPr="006359D6" w:rsidP="006D45C7" w14:paraId="10FF12EE" w14:textId="77777777">
      <w:pPr>
        <w:jc w:val="both"/>
        <w:rPr>
          <w:rFonts w:ascii="Arial" w:hAnsi="Arial" w:cs="Arial"/>
        </w:rPr>
      </w:pPr>
    </w:p>
    <w:p w:rsidR="007A7F79" w:rsidRPr="006359D6" w:rsidP="007A7F79" w14:paraId="077F6D32" w14:textId="04B52621">
      <w:pPr>
        <w:widowControl/>
        <w:autoSpaceDE/>
        <w:autoSpaceDN/>
        <w:adjustRightInd/>
        <w:spacing w:after="200" w:line="276" w:lineRule="auto"/>
        <w:rPr>
          <w:rFonts w:ascii="Times New Roman" w:hAnsi="Times New Roman"/>
        </w:rPr>
      </w:pPr>
      <w:r w:rsidRPr="006359D6">
        <w:rPr>
          <w:rFonts w:ascii="Times New Roman" w:hAnsi="Times New Roman"/>
          <w:b/>
          <w:bCs/>
        </w:rPr>
        <w:t xml:space="preserve">B. COLLECTIONS OF </w:t>
      </w:r>
      <w:r w:rsidRPr="006359D6" w:rsidR="002D2B06">
        <w:rPr>
          <w:rFonts w:ascii="Times New Roman" w:hAnsi="Times New Roman"/>
          <w:b/>
          <w:bCs/>
        </w:rPr>
        <w:t>INFORMATION</w:t>
      </w:r>
      <w:r w:rsidRPr="006359D6">
        <w:rPr>
          <w:rFonts w:ascii="Times New Roman" w:hAnsi="Times New Roman"/>
          <w:b/>
          <w:bCs/>
        </w:rPr>
        <w:t xml:space="preserve"> EMPLOYING STATISTICAL METHODS.</w:t>
      </w:r>
    </w:p>
    <w:p w:rsidR="00414A01" w:rsidRPr="002D2B06" w:rsidP="00414A01" w14:paraId="646006BE" w14:textId="77777777">
      <w:pPr>
        <w:jc w:val="both"/>
        <w:rPr>
          <w:rFonts w:ascii="Times New Roman" w:hAnsi="Times New Roman"/>
        </w:rPr>
      </w:pPr>
      <w:r w:rsidRPr="006359D6">
        <w:rPr>
          <w:rFonts w:ascii="Times New Roman" w:hAnsi="Times New Roman"/>
        </w:rPr>
        <w:t>This information collection does not employ statistical methods.</w:t>
      </w:r>
    </w:p>
    <w:p w:rsidR="00332F98" w:rsidRPr="00D53DEB" w14:paraId="3E8CBCDA" w14:textId="77777777">
      <w:pPr>
        <w:rPr>
          <w:rFonts w:ascii="Times New Roman" w:hAnsi="Times New Roman"/>
        </w:rPr>
      </w:pPr>
    </w:p>
    <w:sectPr w:rsidSect="00C07F7F">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675A6A">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CB5AD02">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83592">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C11" w14:paraId="433D44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1E6B" w14:paraId="2D9C8212" w14:textId="77777777">
      <w:r>
        <w:separator/>
      </w:r>
    </w:p>
  </w:footnote>
  <w:footnote w:type="continuationSeparator" w:id="1">
    <w:p w:rsidR="009F1E6B" w14:paraId="1914A106" w14:textId="77777777">
      <w:r>
        <w:continuationSeparator/>
      </w:r>
    </w:p>
  </w:footnote>
  <w:footnote w:id="2">
    <w:p w:rsidR="00906CFE" w:rsidRPr="00C27A53" w14:paraId="25EB5469" w14:textId="4C848352">
      <w:pPr>
        <w:pStyle w:val="FootnoteText"/>
        <w:rPr>
          <w:rFonts w:ascii="Times New Roman" w:hAnsi="Times New Roman"/>
          <w:sz w:val="24"/>
          <w:szCs w:val="24"/>
        </w:rPr>
      </w:pPr>
      <w:r w:rsidRPr="00C27A53">
        <w:rPr>
          <w:rStyle w:val="FootnoteReference"/>
          <w:rFonts w:ascii="Times New Roman" w:hAnsi="Times New Roman"/>
          <w:sz w:val="24"/>
          <w:szCs w:val="24"/>
        </w:rPr>
        <w:footnoteRef/>
      </w:r>
      <w:r w:rsidRPr="00C27A53">
        <w:rPr>
          <w:rFonts w:ascii="Times New Roman" w:hAnsi="Times New Roman"/>
          <w:sz w:val="24"/>
          <w:szCs w:val="24"/>
        </w:rPr>
        <w:t xml:space="preserve"> Indicate the retention period for any recordkeeping requirements that pertain to the ICR.  </w:t>
      </w:r>
    </w:p>
  </w:footnote>
  <w:footnote w:id="3">
    <w:p w:rsidR="00B7239E" w:rsidRPr="00C27A53" w:rsidP="00B7239E" w14:paraId="7AFEAE35" w14:textId="310B8994">
      <w:pPr>
        <w:pStyle w:val="FootnoteText"/>
        <w:rPr>
          <w:rFonts w:ascii="Times New Roman" w:hAnsi="Times New Roman"/>
          <w:sz w:val="24"/>
          <w:szCs w:val="24"/>
        </w:rPr>
      </w:pPr>
      <w:r w:rsidRPr="00C27A53">
        <w:rPr>
          <w:rStyle w:val="FootnoteReference"/>
          <w:rFonts w:ascii="Times New Roman" w:hAnsi="Times New Roman"/>
          <w:sz w:val="24"/>
          <w:szCs w:val="24"/>
        </w:rPr>
        <w:footnoteRef/>
      </w:r>
      <w:r w:rsidRPr="00C27A53">
        <w:rPr>
          <w:rFonts w:ascii="Times New Roman" w:hAnsi="Times New Roman"/>
          <w:sz w:val="24"/>
          <w:szCs w:val="24"/>
        </w:rPr>
        <w:t xml:space="preserve"> </w:t>
      </w:r>
      <w:r w:rsidRPr="00C27A53">
        <w:rPr>
          <w:rFonts w:ascii="Times New Roman" w:hAnsi="Times New Roman"/>
          <w:spacing w:val="-3"/>
          <w:sz w:val="24"/>
          <w:szCs w:val="24"/>
        </w:rPr>
        <w:t xml:space="preserve">As the wage category of the respondents is unknown, the hourly wage rate is based on the National Average Weekly Wage for non-supervisory workers on private non-agriculture payrolls as computed by BLS as of </w:t>
      </w:r>
      <w:r w:rsidRPr="00C27A53" w:rsidR="002C27A3">
        <w:rPr>
          <w:rFonts w:ascii="Times New Roman" w:hAnsi="Times New Roman"/>
          <w:spacing w:val="-3"/>
          <w:sz w:val="24"/>
          <w:szCs w:val="24"/>
        </w:rPr>
        <w:t xml:space="preserve">July </w:t>
      </w:r>
      <w:r w:rsidRPr="00C27A53">
        <w:rPr>
          <w:rFonts w:ascii="Times New Roman" w:hAnsi="Times New Roman"/>
          <w:spacing w:val="-3"/>
          <w:sz w:val="24"/>
          <w:szCs w:val="24"/>
        </w:rPr>
        <w:t xml:space="preserve">2023.     </w:t>
      </w:r>
    </w:p>
    <w:p w:rsidR="00B7239E" w:rsidRPr="00C27A53" w:rsidP="00B7239E" w14:paraId="176E292F" w14:textId="77777777">
      <w:pPr>
        <w:pStyle w:val="FootnoteText"/>
        <w:rPr>
          <w:rFonts w:ascii="Times New Roman" w:hAnsi="Times New Roman"/>
          <w:sz w:val="24"/>
          <w:szCs w:val="24"/>
        </w:rPr>
      </w:pPr>
    </w:p>
  </w:footnote>
  <w:footnote w:id="4">
    <w:p w:rsidR="001B7B2E" w:rsidRPr="00C27A53" w:rsidP="00C27A53" w14:paraId="34F4A920" w14:textId="430945C9">
      <w:pPr>
        <w:pStyle w:val="FootnoteText"/>
        <w:spacing w:after="120"/>
        <w:rPr>
          <w:rFonts w:ascii="Times New Roman" w:hAnsi="Times New Roman"/>
          <w:sz w:val="24"/>
          <w:szCs w:val="24"/>
        </w:rPr>
      </w:pPr>
      <w:r w:rsidRPr="00C27A53">
        <w:rPr>
          <w:rStyle w:val="FootnoteReference"/>
          <w:rFonts w:ascii="Times New Roman" w:hAnsi="Times New Roman"/>
          <w:sz w:val="24"/>
          <w:szCs w:val="24"/>
        </w:rPr>
        <w:footnoteRef/>
      </w:r>
      <w:r w:rsidRPr="00C27A53">
        <w:rPr>
          <w:rFonts w:ascii="Times New Roman" w:hAnsi="Times New Roman"/>
          <w:sz w:val="24"/>
          <w:szCs w:val="24"/>
        </w:rPr>
        <w:t xml:space="preserve"> </w:t>
      </w:r>
      <w:r w:rsidRPr="00C27A53">
        <w:rPr>
          <w:rFonts w:ascii="Times New Roman" w:hAnsi="Times New Roman"/>
          <w:spacing w:val="-3"/>
          <w:sz w:val="24"/>
          <w:szCs w:val="24"/>
        </w:rPr>
        <w:t>2, 247 / 2,894 = 0.77643400138217 or 78% rounded.</w:t>
      </w:r>
    </w:p>
  </w:footnote>
  <w:footnote w:id="5">
    <w:p w:rsidR="001B7B2E" w:rsidRPr="00C27A53" w:rsidP="00C27A53" w14:paraId="2C14E145" w14:textId="17CE7FC5">
      <w:pPr>
        <w:pStyle w:val="FootnoteText"/>
        <w:spacing w:after="120"/>
        <w:rPr>
          <w:rFonts w:ascii="Times New Roman" w:hAnsi="Times New Roman"/>
          <w:sz w:val="24"/>
          <w:szCs w:val="24"/>
        </w:rPr>
      </w:pPr>
      <w:r w:rsidRPr="00C27A53">
        <w:rPr>
          <w:rStyle w:val="FootnoteReference"/>
          <w:rFonts w:ascii="Times New Roman" w:hAnsi="Times New Roman"/>
          <w:sz w:val="24"/>
          <w:szCs w:val="24"/>
        </w:rPr>
        <w:footnoteRef/>
      </w:r>
      <w:r w:rsidRPr="00C27A53">
        <w:rPr>
          <w:rFonts w:ascii="Times New Roman" w:hAnsi="Times New Roman"/>
          <w:sz w:val="24"/>
          <w:szCs w:val="24"/>
        </w:rPr>
        <w:t xml:space="preserve"> </w:t>
      </w:r>
      <w:r w:rsidRPr="00C27A53">
        <w:rPr>
          <w:rFonts w:ascii="Times New Roman" w:hAnsi="Times New Roman"/>
          <w:spacing w:val="-3"/>
          <w:sz w:val="24"/>
          <w:szCs w:val="24"/>
        </w:rPr>
        <w:t>647 / 2,894  = .22356599861783 or 22% rounded.</w:t>
      </w:r>
    </w:p>
  </w:footnote>
  <w:footnote w:id="6">
    <w:p w:rsidR="00933044" w:rsidRPr="00C27A53" w:rsidP="00C27A53" w14:paraId="5109170D" w14:textId="1ACD74B8">
      <w:pPr>
        <w:widowControl/>
        <w:spacing w:after="120"/>
        <w:rPr>
          <w:rFonts w:ascii="Times New Roman" w:hAnsi="Times New Roman"/>
          <w:u w:val="single"/>
        </w:rPr>
      </w:pPr>
      <w:r w:rsidRPr="00C27A53">
        <w:rPr>
          <w:rStyle w:val="FootnoteReference"/>
          <w:rFonts w:ascii="Times New Roman" w:hAnsi="Times New Roman"/>
        </w:rPr>
        <w:footnoteRef/>
      </w:r>
      <w:r w:rsidRPr="00C27A53">
        <w:rPr>
          <w:rFonts w:ascii="Times New Roman" w:hAnsi="Times New Roman"/>
        </w:rPr>
        <w:t xml:space="preserve"> </w:t>
      </w:r>
      <w:r w:rsidRPr="00933044">
        <w:rPr>
          <w:rFonts w:ascii="Times New Roman" w:hAnsi="Times New Roman"/>
        </w:rPr>
        <w:t>[$0.66 (postage) + $0.03 (envelopes)] x 2,247  (forms) = $1550.43 or $1,550.00 rounded.</w:t>
      </w:r>
    </w:p>
  </w:footnote>
  <w:footnote w:id="7">
    <w:p w:rsidR="009C676A" w:rsidRPr="00C27A53" w:rsidP="009C676A" w14:paraId="296688C7" w14:textId="64135A83">
      <w:pPr>
        <w:pStyle w:val="FootnoteText"/>
        <w:rPr>
          <w:rFonts w:ascii="Times New Roman" w:hAnsi="Times New Roman"/>
          <w:sz w:val="24"/>
          <w:szCs w:val="24"/>
        </w:rPr>
      </w:pPr>
      <w:r w:rsidRPr="00C27A53">
        <w:rPr>
          <w:rStyle w:val="FootnoteReference"/>
          <w:rFonts w:ascii="Times New Roman" w:hAnsi="Times New Roman"/>
          <w:sz w:val="24"/>
          <w:szCs w:val="24"/>
        </w:rPr>
        <w:footnoteRef/>
      </w:r>
      <w:r w:rsidRPr="00C27A53" w:rsidR="00893651">
        <w:rPr>
          <w:rFonts w:ascii="Times New Roman" w:hAnsi="Times New Roman"/>
          <w:sz w:val="24"/>
          <w:szCs w:val="24"/>
        </w:rPr>
        <w:t xml:space="preserve"> </w:t>
      </w:r>
      <w:r w:rsidRPr="00C27A53">
        <w:rPr>
          <w:rFonts w:ascii="Times New Roman" w:hAnsi="Times New Roman"/>
          <w:sz w:val="24"/>
          <w:szCs w:val="24"/>
        </w:rPr>
        <w:t xml:space="preserve">The </w:t>
      </w:r>
      <w:r w:rsidRPr="00C27A53" w:rsidR="00893651">
        <w:rPr>
          <w:rFonts w:ascii="Times New Roman" w:hAnsi="Times New Roman"/>
          <w:sz w:val="24"/>
          <w:szCs w:val="24"/>
        </w:rPr>
        <w:t xml:space="preserve">cost to the Federal Government to maintain </w:t>
      </w:r>
      <w:r w:rsidRPr="00C27A53">
        <w:rPr>
          <w:rFonts w:ascii="Times New Roman" w:hAnsi="Times New Roman"/>
          <w:sz w:val="24"/>
          <w:szCs w:val="24"/>
        </w:rPr>
        <w:t xml:space="preserve">ECOMP is $285,000.00 </w:t>
      </w:r>
      <w:r w:rsidRPr="00C27A53" w:rsidR="00893651">
        <w:rPr>
          <w:rFonts w:ascii="Times New Roman" w:hAnsi="Times New Roman"/>
          <w:sz w:val="24"/>
          <w:szCs w:val="24"/>
        </w:rPr>
        <w:t>per year</w:t>
      </w:r>
      <w:r w:rsidRPr="00C27A53">
        <w:rPr>
          <w:rFonts w:ascii="Times New Roman" w:hAnsi="Times New Roman"/>
          <w:sz w:val="24"/>
          <w:szCs w:val="24"/>
        </w:rPr>
        <w:t xml:space="preserve">.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C27A53">
        <w:rPr>
          <w:rFonts w:ascii="Times New Roman" w:hAnsi="Times New Roman"/>
          <w:color w:val="000000"/>
          <w:sz w:val="24"/>
          <w:szCs w:val="24"/>
        </w:rPr>
        <w:t>average cost for each of those collections, or 1/35 of $285,000.00, which is $8,142.86, or $8,143.00 rounded.</w:t>
      </w:r>
    </w:p>
    <w:p w:rsidR="009C676A" w:rsidP="009C676A" w14:paraId="5D9A0153" w14:textId="77777777">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C11" w14:paraId="503B6D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F0F" w:rsidP="00F8164B" w14:paraId="6FB754D9" w14:textId="65C397B0">
    <w:pPr>
      <w:pStyle w:val="Header"/>
      <w:rPr>
        <w:rFonts w:ascii="Times New Roman" w:hAnsi="Times New Roman"/>
        <w:bCs/>
        <w:sz w:val="20"/>
        <w:szCs w:val="20"/>
      </w:rPr>
    </w:pPr>
    <w:r>
      <w:rPr>
        <w:rFonts w:ascii="Times New Roman" w:hAnsi="Times New Roman"/>
        <w:bCs/>
        <w:sz w:val="20"/>
        <w:szCs w:val="20"/>
      </w:rPr>
      <w:t>Claim for Continuance of Compensation (CA-12)</w:t>
    </w:r>
  </w:p>
  <w:p w:rsidR="00406C70" w14:paraId="694A1984" w14:textId="77777777">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Pr>
        <w:rFonts w:ascii="Times New Roman" w:hAnsi="Times New Roman"/>
        <w:sz w:val="20"/>
        <w:szCs w:val="20"/>
      </w:rPr>
      <w:t>1240-0015</w:t>
    </w:r>
  </w:p>
  <w:p w:rsidR="00E60FB0" w:rsidRPr="00F8164B" w14:paraId="1D1AD862" w14:textId="4E2ACE87">
    <w:pPr>
      <w:pStyle w:val="Header"/>
      <w:rPr>
        <w:rFonts w:ascii="Times New Roman" w:hAnsi="Times New Roman"/>
        <w:sz w:val="20"/>
        <w:szCs w:val="20"/>
      </w:rPr>
    </w:pPr>
    <w:r>
      <w:rPr>
        <w:rFonts w:ascii="Times New Roman" w:hAnsi="Times New Roman"/>
        <w:sz w:val="20"/>
        <w:szCs w:val="20"/>
      </w:rPr>
      <w:t xml:space="preserve">OMB Expiration Date: </w:t>
    </w:r>
    <w:r w:rsidR="008F2410">
      <w:rPr>
        <w:rFonts w:ascii="Times New Roman" w:hAnsi="Times New Roman"/>
        <w:sz w:val="20"/>
        <w:szCs w:val="20"/>
      </w:rPr>
      <w:t>January 31, 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280783"/>
    <w:multiLevelType w:val="hybridMultilevel"/>
    <w:tmpl w:val="BE22D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175B81"/>
    <w:multiLevelType w:val="hybridMultilevel"/>
    <w:tmpl w:val="47504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5900781"/>
    <w:multiLevelType w:val="hybridMultilevel"/>
    <w:tmpl w:val="039E2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504061">
    <w:abstractNumId w:val="2"/>
  </w:num>
  <w:num w:numId="2" w16cid:durableId="128943712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08071860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716001474">
    <w:abstractNumId w:val="4"/>
  </w:num>
  <w:num w:numId="5" w16cid:durableId="1775394532">
    <w:abstractNumId w:val="12"/>
  </w:num>
  <w:num w:numId="6" w16cid:durableId="1508591510">
    <w:abstractNumId w:val="3"/>
  </w:num>
  <w:num w:numId="7" w16cid:durableId="1868639090">
    <w:abstractNumId w:val="5"/>
  </w:num>
  <w:num w:numId="8" w16cid:durableId="202860179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942028823">
    <w:abstractNumId w:val="14"/>
  </w:num>
  <w:num w:numId="10" w16cid:durableId="793409199">
    <w:abstractNumId w:val="1"/>
  </w:num>
  <w:num w:numId="11" w16cid:durableId="2125884725">
    <w:abstractNumId w:val="13"/>
  </w:num>
  <w:num w:numId="12" w16cid:durableId="1461462181">
    <w:abstractNumId w:val="9"/>
  </w:num>
  <w:num w:numId="13" w16cid:durableId="217861331">
    <w:abstractNumId w:val="11"/>
  </w:num>
  <w:num w:numId="14" w16cid:durableId="1419476606">
    <w:abstractNumId w:val="8"/>
  </w:num>
  <w:num w:numId="15" w16cid:durableId="2123721829">
    <w:abstractNumId w:val="10"/>
  </w:num>
  <w:num w:numId="16" w16cid:durableId="1414475132">
    <w:abstractNumId w:val="6"/>
  </w:num>
  <w:num w:numId="17" w16cid:durableId="618297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612B"/>
    <w:rsid w:val="000079E7"/>
    <w:rsid w:val="00010FC5"/>
    <w:rsid w:val="000133FD"/>
    <w:rsid w:val="00014158"/>
    <w:rsid w:val="00020F69"/>
    <w:rsid w:val="00022303"/>
    <w:rsid w:val="0004107F"/>
    <w:rsid w:val="00042CBD"/>
    <w:rsid w:val="00052174"/>
    <w:rsid w:val="00054EBC"/>
    <w:rsid w:val="00061F6C"/>
    <w:rsid w:val="00064E28"/>
    <w:rsid w:val="0006612C"/>
    <w:rsid w:val="0007383F"/>
    <w:rsid w:val="00077AED"/>
    <w:rsid w:val="000853B7"/>
    <w:rsid w:val="0008560A"/>
    <w:rsid w:val="000913C3"/>
    <w:rsid w:val="00094A5E"/>
    <w:rsid w:val="00095C30"/>
    <w:rsid w:val="000963AF"/>
    <w:rsid w:val="000A0EE9"/>
    <w:rsid w:val="000A7853"/>
    <w:rsid w:val="000B0391"/>
    <w:rsid w:val="000B4875"/>
    <w:rsid w:val="000B6FB6"/>
    <w:rsid w:val="000C257C"/>
    <w:rsid w:val="000C3A92"/>
    <w:rsid w:val="000C74FB"/>
    <w:rsid w:val="000D1892"/>
    <w:rsid w:val="000D3B22"/>
    <w:rsid w:val="000D7F95"/>
    <w:rsid w:val="000E0E6A"/>
    <w:rsid w:val="000E1C64"/>
    <w:rsid w:val="000F6836"/>
    <w:rsid w:val="001040CA"/>
    <w:rsid w:val="001040D4"/>
    <w:rsid w:val="001078BB"/>
    <w:rsid w:val="00107990"/>
    <w:rsid w:val="00116CD5"/>
    <w:rsid w:val="001214D5"/>
    <w:rsid w:val="00121845"/>
    <w:rsid w:val="00133C47"/>
    <w:rsid w:val="0013639C"/>
    <w:rsid w:val="0014556E"/>
    <w:rsid w:val="0015322B"/>
    <w:rsid w:val="0015365E"/>
    <w:rsid w:val="00157A90"/>
    <w:rsid w:val="00166E5C"/>
    <w:rsid w:val="0017410C"/>
    <w:rsid w:val="00180E5A"/>
    <w:rsid w:val="001821F0"/>
    <w:rsid w:val="001A2C42"/>
    <w:rsid w:val="001A3E2A"/>
    <w:rsid w:val="001A47D9"/>
    <w:rsid w:val="001B6E2D"/>
    <w:rsid w:val="001B7B2E"/>
    <w:rsid w:val="001C0330"/>
    <w:rsid w:val="001D10ED"/>
    <w:rsid w:val="001D2D09"/>
    <w:rsid w:val="001D5E65"/>
    <w:rsid w:val="001D67BB"/>
    <w:rsid w:val="001E0E7F"/>
    <w:rsid w:val="001E2932"/>
    <w:rsid w:val="001E3596"/>
    <w:rsid w:val="001E4421"/>
    <w:rsid w:val="001E5213"/>
    <w:rsid w:val="001F2E8E"/>
    <w:rsid w:val="001F648B"/>
    <w:rsid w:val="002036A1"/>
    <w:rsid w:val="002104A7"/>
    <w:rsid w:val="002134B4"/>
    <w:rsid w:val="00214706"/>
    <w:rsid w:val="002203C9"/>
    <w:rsid w:val="00230041"/>
    <w:rsid w:val="0023347C"/>
    <w:rsid w:val="0023702D"/>
    <w:rsid w:val="00237691"/>
    <w:rsid w:val="00242CA0"/>
    <w:rsid w:val="00243432"/>
    <w:rsid w:val="00247146"/>
    <w:rsid w:val="00251510"/>
    <w:rsid w:val="00257ED9"/>
    <w:rsid w:val="002647AE"/>
    <w:rsid w:val="00273D58"/>
    <w:rsid w:val="00277C1F"/>
    <w:rsid w:val="002866AD"/>
    <w:rsid w:val="00286BE3"/>
    <w:rsid w:val="0029135D"/>
    <w:rsid w:val="00291BE7"/>
    <w:rsid w:val="00292951"/>
    <w:rsid w:val="00293CD1"/>
    <w:rsid w:val="002A1A07"/>
    <w:rsid w:val="002A3962"/>
    <w:rsid w:val="002A4644"/>
    <w:rsid w:val="002A5972"/>
    <w:rsid w:val="002C27A3"/>
    <w:rsid w:val="002D2B06"/>
    <w:rsid w:val="002D4F4D"/>
    <w:rsid w:val="002E238B"/>
    <w:rsid w:val="002E4200"/>
    <w:rsid w:val="002F3743"/>
    <w:rsid w:val="002F4DA4"/>
    <w:rsid w:val="00304132"/>
    <w:rsid w:val="00312124"/>
    <w:rsid w:val="0031239C"/>
    <w:rsid w:val="00313820"/>
    <w:rsid w:val="0032649A"/>
    <w:rsid w:val="00330631"/>
    <w:rsid w:val="00332F98"/>
    <w:rsid w:val="0034115E"/>
    <w:rsid w:val="003430A6"/>
    <w:rsid w:val="003448FC"/>
    <w:rsid w:val="003449B1"/>
    <w:rsid w:val="003548D8"/>
    <w:rsid w:val="00363CC2"/>
    <w:rsid w:val="003642B6"/>
    <w:rsid w:val="00371EEC"/>
    <w:rsid w:val="00372F83"/>
    <w:rsid w:val="00383592"/>
    <w:rsid w:val="003837A8"/>
    <w:rsid w:val="00383EE3"/>
    <w:rsid w:val="003876F3"/>
    <w:rsid w:val="00390426"/>
    <w:rsid w:val="00394AEB"/>
    <w:rsid w:val="003A147C"/>
    <w:rsid w:val="003A18D1"/>
    <w:rsid w:val="003A5E49"/>
    <w:rsid w:val="003A6353"/>
    <w:rsid w:val="003C13C6"/>
    <w:rsid w:val="003D4B40"/>
    <w:rsid w:val="003D5958"/>
    <w:rsid w:val="003D64ED"/>
    <w:rsid w:val="003D6AC7"/>
    <w:rsid w:val="003E49A6"/>
    <w:rsid w:val="003E5E34"/>
    <w:rsid w:val="003E76FC"/>
    <w:rsid w:val="003F53FB"/>
    <w:rsid w:val="00400B4D"/>
    <w:rsid w:val="00401F18"/>
    <w:rsid w:val="004056B7"/>
    <w:rsid w:val="00406C70"/>
    <w:rsid w:val="00410AC8"/>
    <w:rsid w:val="004126B5"/>
    <w:rsid w:val="00414664"/>
    <w:rsid w:val="00414A01"/>
    <w:rsid w:val="00422255"/>
    <w:rsid w:val="00443460"/>
    <w:rsid w:val="00444EAE"/>
    <w:rsid w:val="0044773C"/>
    <w:rsid w:val="004672B5"/>
    <w:rsid w:val="00471E1B"/>
    <w:rsid w:val="00473179"/>
    <w:rsid w:val="004844D1"/>
    <w:rsid w:val="0048559D"/>
    <w:rsid w:val="00487C8B"/>
    <w:rsid w:val="00494A93"/>
    <w:rsid w:val="00494D75"/>
    <w:rsid w:val="004A1763"/>
    <w:rsid w:val="004A554B"/>
    <w:rsid w:val="004B1E83"/>
    <w:rsid w:val="004C1676"/>
    <w:rsid w:val="004D1C78"/>
    <w:rsid w:val="004D2528"/>
    <w:rsid w:val="004D2C11"/>
    <w:rsid w:val="004D441E"/>
    <w:rsid w:val="004D46D1"/>
    <w:rsid w:val="004E1D9E"/>
    <w:rsid w:val="004F1730"/>
    <w:rsid w:val="004F5865"/>
    <w:rsid w:val="00500C0C"/>
    <w:rsid w:val="005042DB"/>
    <w:rsid w:val="0050714D"/>
    <w:rsid w:val="00514E6D"/>
    <w:rsid w:val="005164DC"/>
    <w:rsid w:val="00527EBD"/>
    <w:rsid w:val="00530EBD"/>
    <w:rsid w:val="00560F6E"/>
    <w:rsid w:val="00567912"/>
    <w:rsid w:val="00570098"/>
    <w:rsid w:val="00575AB8"/>
    <w:rsid w:val="005805E7"/>
    <w:rsid w:val="00583E79"/>
    <w:rsid w:val="00583F5D"/>
    <w:rsid w:val="0058424C"/>
    <w:rsid w:val="00584F8D"/>
    <w:rsid w:val="00594CBA"/>
    <w:rsid w:val="005A0350"/>
    <w:rsid w:val="005B5990"/>
    <w:rsid w:val="005C6147"/>
    <w:rsid w:val="005D054C"/>
    <w:rsid w:val="005D5F8C"/>
    <w:rsid w:val="005E5148"/>
    <w:rsid w:val="005E735E"/>
    <w:rsid w:val="00600038"/>
    <w:rsid w:val="0060114B"/>
    <w:rsid w:val="00606FF2"/>
    <w:rsid w:val="00611DE2"/>
    <w:rsid w:val="006227B3"/>
    <w:rsid w:val="006359D6"/>
    <w:rsid w:val="0063777D"/>
    <w:rsid w:val="006402F3"/>
    <w:rsid w:val="00642220"/>
    <w:rsid w:val="006422B4"/>
    <w:rsid w:val="00645B02"/>
    <w:rsid w:val="00652ED1"/>
    <w:rsid w:val="006626FF"/>
    <w:rsid w:val="006650A8"/>
    <w:rsid w:val="00667845"/>
    <w:rsid w:val="00675A6A"/>
    <w:rsid w:val="0067772C"/>
    <w:rsid w:val="00685435"/>
    <w:rsid w:val="00690A5B"/>
    <w:rsid w:val="00690F56"/>
    <w:rsid w:val="006A4637"/>
    <w:rsid w:val="006A6BB1"/>
    <w:rsid w:val="006B509E"/>
    <w:rsid w:val="006C0C40"/>
    <w:rsid w:val="006C39F8"/>
    <w:rsid w:val="006C4BE3"/>
    <w:rsid w:val="006C7D56"/>
    <w:rsid w:val="006D45C7"/>
    <w:rsid w:val="006E1A08"/>
    <w:rsid w:val="006F0699"/>
    <w:rsid w:val="006F3690"/>
    <w:rsid w:val="006F36E7"/>
    <w:rsid w:val="006F5023"/>
    <w:rsid w:val="006F66F9"/>
    <w:rsid w:val="006F6E13"/>
    <w:rsid w:val="007010C5"/>
    <w:rsid w:val="007011F1"/>
    <w:rsid w:val="007127A1"/>
    <w:rsid w:val="00713ACE"/>
    <w:rsid w:val="00715F82"/>
    <w:rsid w:val="0071749C"/>
    <w:rsid w:val="007210AC"/>
    <w:rsid w:val="0073143D"/>
    <w:rsid w:val="007412B6"/>
    <w:rsid w:val="00754632"/>
    <w:rsid w:val="007636EC"/>
    <w:rsid w:val="00766EC1"/>
    <w:rsid w:val="00767D37"/>
    <w:rsid w:val="00774503"/>
    <w:rsid w:val="007764D8"/>
    <w:rsid w:val="00777CD2"/>
    <w:rsid w:val="0078038F"/>
    <w:rsid w:val="00783ED5"/>
    <w:rsid w:val="00785FE9"/>
    <w:rsid w:val="00786E04"/>
    <w:rsid w:val="00787BE8"/>
    <w:rsid w:val="007A7F79"/>
    <w:rsid w:val="007B5A14"/>
    <w:rsid w:val="007B70BD"/>
    <w:rsid w:val="007C195C"/>
    <w:rsid w:val="007D46C2"/>
    <w:rsid w:val="007F137B"/>
    <w:rsid w:val="007F2B6F"/>
    <w:rsid w:val="00801DC7"/>
    <w:rsid w:val="008043E5"/>
    <w:rsid w:val="00804A1A"/>
    <w:rsid w:val="00804EF2"/>
    <w:rsid w:val="00805438"/>
    <w:rsid w:val="008105A4"/>
    <w:rsid w:val="0081073D"/>
    <w:rsid w:val="00813A87"/>
    <w:rsid w:val="008323ED"/>
    <w:rsid w:val="00835955"/>
    <w:rsid w:val="00837884"/>
    <w:rsid w:val="00846701"/>
    <w:rsid w:val="00847343"/>
    <w:rsid w:val="008624D5"/>
    <w:rsid w:val="00862D87"/>
    <w:rsid w:val="00866683"/>
    <w:rsid w:val="00871CA6"/>
    <w:rsid w:val="00873F38"/>
    <w:rsid w:val="00882AB5"/>
    <w:rsid w:val="00882B1D"/>
    <w:rsid w:val="00884BDD"/>
    <w:rsid w:val="0088672C"/>
    <w:rsid w:val="00893651"/>
    <w:rsid w:val="00894117"/>
    <w:rsid w:val="00895F49"/>
    <w:rsid w:val="008A1F0C"/>
    <w:rsid w:val="008A40D1"/>
    <w:rsid w:val="008B2A1E"/>
    <w:rsid w:val="008B541B"/>
    <w:rsid w:val="008B567E"/>
    <w:rsid w:val="008D5B61"/>
    <w:rsid w:val="008E11DF"/>
    <w:rsid w:val="008F2410"/>
    <w:rsid w:val="008F4072"/>
    <w:rsid w:val="008F4BED"/>
    <w:rsid w:val="00901003"/>
    <w:rsid w:val="0090158E"/>
    <w:rsid w:val="00901EF6"/>
    <w:rsid w:val="009021BA"/>
    <w:rsid w:val="0090413E"/>
    <w:rsid w:val="00906CFE"/>
    <w:rsid w:val="0091666A"/>
    <w:rsid w:val="009216D0"/>
    <w:rsid w:val="009271B1"/>
    <w:rsid w:val="00927C81"/>
    <w:rsid w:val="00932A69"/>
    <w:rsid w:val="00932C11"/>
    <w:rsid w:val="00933044"/>
    <w:rsid w:val="0093711D"/>
    <w:rsid w:val="009441E2"/>
    <w:rsid w:val="009465FB"/>
    <w:rsid w:val="00963680"/>
    <w:rsid w:val="00964D3F"/>
    <w:rsid w:val="00966A5E"/>
    <w:rsid w:val="009700D9"/>
    <w:rsid w:val="009706FE"/>
    <w:rsid w:val="00975019"/>
    <w:rsid w:val="00983167"/>
    <w:rsid w:val="00985C15"/>
    <w:rsid w:val="009A6DCA"/>
    <w:rsid w:val="009B00FD"/>
    <w:rsid w:val="009B38D1"/>
    <w:rsid w:val="009B3EF6"/>
    <w:rsid w:val="009B4116"/>
    <w:rsid w:val="009C2A10"/>
    <w:rsid w:val="009C676A"/>
    <w:rsid w:val="009D1EA2"/>
    <w:rsid w:val="009E0141"/>
    <w:rsid w:val="009E234B"/>
    <w:rsid w:val="009E5D24"/>
    <w:rsid w:val="009E763D"/>
    <w:rsid w:val="009F1E6B"/>
    <w:rsid w:val="009F52F3"/>
    <w:rsid w:val="00A07433"/>
    <w:rsid w:val="00A10441"/>
    <w:rsid w:val="00A15094"/>
    <w:rsid w:val="00A17B38"/>
    <w:rsid w:val="00A21F98"/>
    <w:rsid w:val="00A224BA"/>
    <w:rsid w:val="00A22C7A"/>
    <w:rsid w:val="00A3003F"/>
    <w:rsid w:val="00A3163C"/>
    <w:rsid w:val="00A32B62"/>
    <w:rsid w:val="00A33CEF"/>
    <w:rsid w:val="00A34AFA"/>
    <w:rsid w:val="00A35DBA"/>
    <w:rsid w:val="00A41C21"/>
    <w:rsid w:val="00A47DA7"/>
    <w:rsid w:val="00A50D83"/>
    <w:rsid w:val="00A52DE7"/>
    <w:rsid w:val="00A55023"/>
    <w:rsid w:val="00A56B86"/>
    <w:rsid w:val="00A60553"/>
    <w:rsid w:val="00A632EF"/>
    <w:rsid w:val="00A6599D"/>
    <w:rsid w:val="00A677E9"/>
    <w:rsid w:val="00A740AB"/>
    <w:rsid w:val="00A76381"/>
    <w:rsid w:val="00A7656D"/>
    <w:rsid w:val="00A768D5"/>
    <w:rsid w:val="00A834BF"/>
    <w:rsid w:val="00A90769"/>
    <w:rsid w:val="00A973AA"/>
    <w:rsid w:val="00AA177A"/>
    <w:rsid w:val="00AB4DC3"/>
    <w:rsid w:val="00AC775D"/>
    <w:rsid w:val="00AD022F"/>
    <w:rsid w:val="00AD113F"/>
    <w:rsid w:val="00AD75AC"/>
    <w:rsid w:val="00AE5CE4"/>
    <w:rsid w:val="00AF2C11"/>
    <w:rsid w:val="00AF3788"/>
    <w:rsid w:val="00AF5262"/>
    <w:rsid w:val="00AF60F8"/>
    <w:rsid w:val="00AF7928"/>
    <w:rsid w:val="00B00027"/>
    <w:rsid w:val="00B01C78"/>
    <w:rsid w:val="00B26329"/>
    <w:rsid w:val="00B26E3E"/>
    <w:rsid w:val="00B27E87"/>
    <w:rsid w:val="00B307AA"/>
    <w:rsid w:val="00B32910"/>
    <w:rsid w:val="00B35530"/>
    <w:rsid w:val="00B35DAD"/>
    <w:rsid w:val="00B45508"/>
    <w:rsid w:val="00B47443"/>
    <w:rsid w:val="00B50801"/>
    <w:rsid w:val="00B5377A"/>
    <w:rsid w:val="00B55DF2"/>
    <w:rsid w:val="00B57673"/>
    <w:rsid w:val="00B6181C"/>
    <w:rsid w:val="00B64F0F"/>
    <w:rsid w:val="00B66231"/>
    <w:rsid w:val="00B7239E"/>
    <w:rsid w:val="00B76497"/>
    <w:rsid w:val="00B85A27"/>
    <w:rsid w:val="00B85E29"/>
    <w:rsid w:val="00BA2D79"/>
    <w:rsid w:val="00BA6C9C"/>
    <w:rsid w:val="00BB3BEF"/>
    <w:rsid w:val="00BD1CC1"/>
    <w:rsid w:val="00BD34F2"/>
    <w:rsid w:val="00C02E4A"/>
    <w:rsid w:val="00C05B88"/>
    <w:rsid w:val="00C07F7F"/>
    <w:rsid w:val="00C12268"/>
    <w:rsid w:val="00C12530"/>
    <w:rsid w:val="00C14429"/>
    <w:rsid w:val="00C247D8"/>
    <w:rsid w:val="00C27401"/>
    <w:rsid w:val="00C27A53"/>
    <w:rsid w:val="00C34009"/>
    <w:rsid w:val="00C46A6F"/>
    <w:rsid w:val="00C4763A"/>
    <w:rsid w:val="00C63D1E"/>
    <w:rsid w:val="00C667F3"/>
    <w:rsid w:val="00C712D2"/>
    <w:rsid w:val="00C77B5C"/>
    <w:rsid w:val="00C824C6"/>
    <w:rsid w:val="00C8275F"/>
    <w:rsid w:val="00C87068"/>
    <w:rsid w:val="00C874DE"/>
    <w:rsid w:val="00C87AE0"/>
    <w:rsid w:val="00C9162F"/>
    <w:rsid w:val="00C933E4"/>
    <w:rsid w:val="00CA2F0A"/>
    <w:rsid w:val="00CB3579"/>
    <w:rsid w:val="00CC0731"/>
    <w:rsid w:val="00CC30CC"/>
    <w:rsid w:val="00CC770C"/>
    <w:rsid w:val="00CD215D"/>
    <w:rsid w:val="00CD6628"/>
    <w:rsid w:val="00D16010"/>
    <w:rsid w:val="00D2331B"/>
    <w:rsid w:val="00D25B13"/>
    <w:rsid w:val="00D36BB6"/>
    <w:rsid w:val="00D45A8B"/>
    <w:rsid w:val="00D53DEB"/>
    <w:rsid w:val="00D5563C"/>
    <w:rsid w:val="00D57DE8"/>
    <w:rsid w:val="00D6346D"/>
    <w:rsid w:val="00D73AAD"/>
    <w:rsid w:val="00D75842"/>
    <w:rsid w:val="00D86488"/>
    <w:rsid w:val="00D86FF7"/>
    <w:rsid w:val="00D924A9"/>
    <w:rsid w:val="00D93EB6"/>
    <w:rsid w:val="00D97FF1"/>
    <w:rsid w:val="00DB144A"/>
    <w:rsid w:val="00DB4781"/>
    <w:rsid w:val="00DB773A"/>
    <w:rsid w:val="00DB7B7C"/>
    <w:rsid w:val="00DD6DF0"/>
    <w:rsid w:val="00DE11F0"/>
    <w:rsid w:val="00DE61D2"/>
    <w:rsid w:val="00DF4990"/>
    <w:rsid w:val="00DF7D86"/>
    <w:rsid w:val="00E0031C"/>
    <w:rsid w:val="00E0138A"/>
    <w:rsid w:val="00E04AFA"/>
    <w:rsid w:val="00E06430"/>
    <w:rsid w:val="00E1361E"/>
    <w:rsid w:val="00E160E8"/>
    <w:rsid w:val="00E22463"/>
    <w:rsid w:val="00E23871"/>
    <w:rsid w:val="00E322E9"/>
    <w:rsid w:val="00E400EA"/>
    <w:rsid w:val="00E4499E"/>
    <w:rsid w:val="00E46EE5"/>
    <w:rsid w:val="00E54946"/>
    <w:rsid w:val="00E57F5E"/>
    <w:rsid w:val="00E60FB0"/>
    <w:rsid w:val="00E614A1"/>
    <w:rsid w:val="00E700AD"/>
    <w:rsid w:val="00E700E6"/>
    <w:rsid w:val="00E7314E"/>
    <w:rsid w:val="00E74ABD"/>
    <w:rsid w:val="00E83023"/>
    <w:rsid w:val="00E833E4"/>
    <w:rsid w:val="00E84619"/>
    <w:rsid w:val="00E90D92"/>
    <w:rsid w:val="00E92EED"/>
    <w:rsid w:val="00E93A0F"/>
    <w:rsid w:val="00EA25DF"/>
    <w:rsid w:val="00EA3E66"/>
    <w:rsid w:val="00EC0B43"/>
    <w:rsid w:val="00ED0D4E"/>
    <w:rsid w:val="00ED2C11"/>
    <w:rsid w:val="00ED5894"/>
    <w:rsid w:val="00EE3307"/>
    <w:rsid w:val="00F03728"/>
    <w:rsid w:val="00F11AA8"/>
    <w:rsid w:val="00F2057C"/>
    <w:rsid w:val="00F21D12"/>
    <w:rsid w:val="00F24787"/>
    <w:rsid w:val="00F27223"/>
    <w:rsid w:val="00F3623C"/>
    <w:rsid w:val="00F41116"/>
    <w:rsid w:val="00F44D20"/>
    <w:rsid w:val="00F45172"/>
    <w:rsid w:val="00F4518C"/>
    <w:rsid w:val="00F4529D"/>
    <w:rsid w:val="00F46A69"/>
    <w:rsid w:val="00F53F09"/>
    <w:rsid w:val="00F56B20"/>
    <w:rsid w:val="00F6219B"/>
    <w:rsid w:val="00F635C5"/>
    <w:rsid w:val="00F64E0B"/>
    <w:rsid w:val="00F705D9"/>
    <w:rsid w:val="00F72D66"/>
    <w:rsid w:val="00F74DA0"/>
    <w:rsid w:val="00F77EED"/>
    <w:rsid w:val="00F8164B"/>
    <w:rsid w:val="00F935EE"/>
    <w:rsid w:val="00FA3D8C"/>
    <w:rsid w:val="00FA6DD7"/>
    <w:rsid w:val="00FB14C2"/>
    <w:rsid w:val="00FB3E3C"/>
    <w:rsid w:val="00FB587F"/>
    <w:rsid w:val="00FC2B82"/>
    <w:rsid w:val="00FC4D05"/>
    <w:rsid w:val="00FC50D7"/>
    <w:rsid w:val="00FC7B65"/>
    <w:rsid w:val="00FD54DB"/>
    <w:rsid w:val="00FE1443"/>
    <w:rsid w:val="00FE75C3"/>
    <w:rsid w:val="00FF42E2"/>
    <w:rsid w:val="00FF4C58"/>
    <w:rsid w:val="00FF54EA"/>
    <w:rsid w:val="00FF5C0B"/>
    <w:rsid w:val="00FF61D3"/>
    <w:rsid w:val="00FF6C66"/>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906CFE"/>
    <w:rPr>
      <w:sz w:val="20"/>
      <w:szCs w:val="20"/>
    </w:rPr>
  </w:style>
  <w:style w:type="character" w:customStyle="1" w:styleId="FootnoteTextChar">
    <w:name w:val="Footnote Text Char"/>
    <w:basedOn w:val="DefaultParagraphFont"/>
    <w:link w:val="FootnoteText"/>
    <w:uiPriority w:val="99"/>
    <w:rsid w:val="00906CFE"/>
    <w:rPr>
      <w:rFonts w:ascii="Courier 12cpi" w:hAnsi="Courier 12cpi"/>
    </w:rPr>
  </w:style>
  <w:style w:type="character" w:styleId="Hyperlink">
    <w:name w:val="Hyperlink"/>
    <w:basedOn w:val="DefaultParagraphFont"/>
    <w:unhideWhenUsed/>
    <w:rsid w:val="00A50D83"/>
    <w:rPr>
      <w:color w:val="0563C1" w:themeColor="hyperlink"/>
      <w:u w:val="single"/>
    </w:rPr>
  </w:style>
  <w:style w:type="paragraph" w:styleId="BodyText">
    <w:name w:val="Body Text"/>
    <w:basedOn w:val="Normal"/>
    <w:link w:val="BodyTextChar"/>
    <w:unhideWhenUsed/>
    <w:rsid w:val="002F4DA4"/>
    <w:pPr>
      <w:widowControl/>
      <w:tabs>
        <w:tab w:val="left" w:pos="-720"/>
      </w:tabs>
      <w:suppressAutoHyphens/>
      <w:autoSpaceDE/>
      <w:autoSpaceDN/>
      <w:adjustRightInd/>
    </w:pPr>
    <w:rPr>
      <w:rFonts w:ascii="Courier New" w:hAnsi="Courier New"/>
      <w:sz w:val="28"/>
      <w:szCs w:val="20"/>
    </w:rPr>
  </w:style>
  <w:style w:type="character" w:customStyle="1" w:styleId="BodyTextChar">
    <w:name w:val="Body Text Char"/>
    <w:basedOn w:val="DefaultParagraphFont"/>
    <w:link w:val="BodyText"/>
    <w:rsid w:val="002F4DA4"/>
    <w:rPr>
      <w:rFonts w:ascii="Courier New" w:hAnsi="Courier New"/>
      <w:sz w:val="28"/>
    </w:rPr>
  </w:style>
  <w:style w:type="character" w:styleId="UnresolvedMention">
    <w:name w:val="Unresolved Mention"/>
    <w:basedOn w:val="DefaultParagraphFont"/>
    <w:uiPriority w:val="99"/>
    <w:semiHidden/>
    <w:unhideWhenUsed/>
    <w:rsid w:val="001A3E2A"/>
    <w:rPr>
      <w:color w:val="605E5C"/>
      <w:shd w:val="clear" w:color="auto" w:fill="E1DFDD"/>
    </w:rPr>
  </w:style>
  <w:style w:type="table" w:styleId="TableGrid">
    <w:name w:val="Table Grid"/>
    <w:basedOn w:val="TableNormal"/>
    <w:rsid w:val="007314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C6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0/section-10.414" TargetMode="External" /><Relationship Id="rId11" Type="http://schemas.openxmlformats.org/officeDocument/2006/relationships/hyperlink" Target="https://www.ecomp.dol.gov/" TargetMode="External" /><Relationship Id="rId12" Type="http://schemas.openxmlformats.org/officeDocument/2006/relationships/hyperlink" Target="http://www.dol.gov/owcp/regs/compliance/ca-12.pdf" TargetMode="External" /><Relationship Id="rId13" Type="http://schemas.openxmlformats.org/officeDocument/2006/relationships/hyperlink" Target="http://www.dol.gov/owcp/dfec/regs/compliance/forms.htm" TargetMode="External" /><Relationship Id="rId14" Type="http://schemas.openxmlformats.org/officeDocument/2006/relationships/hyperlink" Target="http://www.dol.gov/sol/privacy/dol-govt-1.htm" TargetMode="External" /><Relationship Id="rId15" Type="http://schemas.openxmlformats.org/officeDocument/2006/relationships/hyperlink" Target="https://www.bls.gov/web/empsit/ceseeb8a.htm" TargetMode="External" /><Relationship Id="rId16" Type="http://schemas.openxmlformats.org/officeDocument/2006/relationships/hyperlink" Target="https://www.opm.gov/policy-data-oversight/pay-leave/salaries-wages/salary-tables/pdf/2023/RUS_h.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wcp/dfec/regs/statutes/fec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A7EF399B-B710-4748-8C60-C3EB42029221}">
  <ds:schemaRefs>
    <ds:schemaRef ds:uri="http://schemas.openxmlformats.org/officeDocument/2006/bibliography"/>
  </ds:schemaRefs>
</ds:datastoreItem>
</file>

<file path=customXml/itemProps3.xml><?xml version="1.0" encoding="utf-8"?>
<ds:datastoreItem xmlns:ds="http://schemas.openxmlformats.org/officeDocument/2006/customXml" ds:itemID="{DBA6788F-CA56-42C5-A70C-912DDDDF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2334</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Hamai, Pamela A - OWCP</cp:lastModifiedBy>
  <cp:revision>5</cp:revision>
  <cp:lastPrinted>2020-02-19T15:46:00Z</cp:lastPrinted>
  <dcterms:created xsi:type="dcterms:W3CDTF">2023-11-14T19:49:00Z</dcterms:created>
  <dcterms:modified xsi:type="dcterms:W3CDTF">2023-11-14T20:04:00Z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