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1F7B" w:rsidRPr="00A53C33" w:rsidP="00511AF7" w14:paraId="212F09BA" w14:textId="77777777">
      <w:pPr>
        <w:widowControl w:val="0"/>
        <w:tabs>
          <w:tab w:val="center" w:pos="4680"/>
        </w:tabs>
        <w:jc w:val="center"/>
        <w:rPr>
          <w:b/>
          <w:sz w:val="24"/>
          <w:szCs w:val="24"/>
        </w:rPr>
      </w:pPr>
      <w:r w:rsidRPr="00A53C33">
        <w:rPr>
          <w:b/>
          <w:sz w:val="24"/>
          <w:szCs w:val="24"/>
        </w:rPr>
        <w:t>DEPARTMENT OF TRANSPORTATION</w:t>
      </w:r>
    </w:p>
    <w:p w:rsidR="00A71F7B" w:rsidRPr="00A53C33" w:rsidP="00511AF7" w14:paraId="672A6659" w14:textId="77777777">
      <w:pPr>
        <w:widowControl w:val="0"/>
        <w:tabs>
          <w:tab w:val="center" w:pos="4680"/>
        </w:tabs>
        <w:jc w:val="center"/>
        <w:rPr>
          <w:b/>
          <w:sz w:val="24"/>
          <w:szCs w:val="24"/>
        </w:rPr>
      </w:pPr>
    </w:p>
    <w:p w:rsidR="003B15D0" w:rsidP="00511AF7" w14:paraId="7C7D60AD" w14:textId="77777777">
      <w:pPr>
        <w:widowControl w:val="0"/>
        <w:tabs>
          <w:tab w:val="center" w:pos="4680"/>
        </w:tabs>
        <w:jc w:val="center"/>
        <w:rPr>
          <w:b/>
          <w:sz w:val="28"/>
        </w:rPr>
      </w:pPr>
      <w:r w:rsidRPr="00A53C33">
        <w:rPr>
          <w:b/>
          <w:sz w:val="24"/>
          <w:szCs w:val="24"/>
        </w:rPr>
        <w:t>INFORMATION COLLECTION</w:t>
      </w:r>
      <w:r w:rsidRPr="00A53C33" w:rsidR="00756DBA">
        <w:rPr>
          <w:b/>
          <w:sz w:val="24"/>
          <w:szCs w:val="24"/>
        </w:rPr>
        <w:t xml:space="preserve"> </w:t>
      </w:r>
      <w:r w:rsidRPr="00A53C33">
        <w:rPr>
          <w:b/>
          <w:sz w:val="24"/>
          <w:szCs w:val="24"/>
        </w:rPr>
        <w:t>SUPPORTING STATEMENT</w:t>
      </w:r>
    </w:p>
    <w:p w:rsidR="00BB1A10" w:rsidRPr="007A354E" w:rsidP="00511AF7" w14:paraId="277891A8" w14:textId="77777777">
      <w:pPr>
        <w:widowControl w:val="0"/>
        <w:tabs>
          <w:tab w:val="center" w:pos="4680"/>
        </w:tabs>
        <w:jc w:val="center"/>
        <w:rPr>
          <w:b/>
          <w:sz w:val="24"/>
          <w:szCs w:val="24"/>
        </w:rPr>
      </w:pPr>
      <w:r w:rsidRPr="00BB1A10">
        <w:rPr>
          <w:b/>
          <w:sz w:val="24"/>
          <w:szCs w:val="24"/>
        </w:rPr>
        <w:t xml:space="preserve">Multimodal Project Discretionary Grant </w:t>
      </w:r>
      <w:r>
        <w:rPr>
          <w:b/>
          <w:sz w:val="24"/>
          <w:szCs w:val="24"/>
        </w:rPr>
        <w:t>(MPDG)</w:t>
      </w:r>
    </w:p>
    <w:p w:rsidR="00075FBE" w:rsidRPr="007A354E" w:rsidP="00511AF7" w14:paraId="0A37501D" w14:textId="77777777">
      <w:pPr>
        <w:widowControl w:val="0"/>
        <w:tabs>
          <w:tab w:val="center" w:pos="4680"/>
        </w:tabs>
        <w:jc w:val="center"/>
        <w:rPr>
          <w:b/>
          <w:sz w:val="24"/>
          <w:szCs w:val="24"/>
        </w:rPr>
      </w:pPr>
    </w:p>
    <w:p w:rsidR="00A71F7B" w:rsidRPr="00060359" w:rsidP="00511AF7" w14:paraId="2C8B4F07" w14:textId="77777777">
      <w:pPr>
        <w:rPr>
          <w:b/>
          <w:sz w:val="24"/>
          <w:szCs w:val="24"/>
          <w:u w:val="single"/>
        </w:rPr>
      </w:pPr>
      <w:r w:rsidRPr="00060359">
        <w:rPr>
          <w:b/>
          <w:sz w:val="24"/>
          <w:szCs w:val="24"/>
          <w:u w:val="single"/>
        </w:rPr>
        <w:t>INTRODUCTION</w:t>
      </w:r>
    </w:p>
    <w:p w:rsidR="00A71F7B" w:rsidRPr="00060359" w:rsidP="00511AF7" w14:paraId="5DAB6C7B" w14:textId="77777777">
      <w:pPr>
        <w:rPr>
          <w:b/>
          <w:sz w:val="24"/>
          <w:szCs w:val="24"/>
        </w:rPr>
      </w:pPr>
    </w:p>
    <w:p w:rsidR="00075FBE" w:rsidP="00511AF7" w14:paraId="75867946" w14:textId="77777777">
      <w:pPr>
        <w:widowControl w:val="0"/>
        <w:tabs>
          <w:tab w:val="center" w:pos="4680"/>
        </w:tabs>
        <w:rPr>
          <w:snapToGrid w:val="0"/>
          <w:color w:val="000000"/>
          <w:sz w:val="24"/>
        </w:rPr>
      </w:pPr>
      <w:r w:rsidRPr="00060359">
        <w:rPr>
          <w:snapToGrid w:val="0"/>
          <w:color w:val="000000"/>
          <w:sz w:val="24"/>
        </w:rPr>
        <w:t xml:space="preserve">This request </w:t>
      </w:r>
      <w:r w:rsidR="00505876">
        <w:rPr>
          <w:snapToGrid w:val="0"/>
          <w:color w:val="000000"/>
          <w:sz w:val="24"/>
        </w:rPr>
        <w:t xml:space="preserve">to </w:t>
      </w:r>
      <w:r w:rsidRPr="00060359">
        <w:rPr>
          <w:snapToGrid w:val="0"/>
          <w:color w:val="000000"/>
          <w:sz w:val="24"/>
        </w:rPr>
        <w:t xml:space="preserve">the Office of Management and Budget’s (OMB) </w:t>
      </w:r>
      <w:r w:rsidRPr="005B1876" w:rsidR="00505876">
        <w:rPr>
          <w:snapToGrid w:val="0"/>
          <w:color w:val="000000"/>
          <w:sz w:val="24"/>
        </w:rPr>
        <w:t xml:space="preserve">is for </w:t>
      </w:r>
      <w:r w:rsidRPr="005B1876">
        <w:rPr>
          <w:snapToGrid w:val="0"/>
          <w:color w:val="000000"/>
          <w:sz w:val="24"/>
        </w:rPr>
        <w:t>three-year approved clearance for the information collection entitled, “</w:t>
      </w:r>
      <w:bookmarkStart w:id="0" w:name="_Hlk125457409"/>
      <w:r w:rsidRPr="00BB1A10" w:rsidR="00BB1A10">
        <w:rPr>
          <w:snapToGrid w:val="0"/>
          <w:color w:val="000000"/>
          <w:sz w:val="24"/>
        </w:rPr>
        <w:t>Multimodal Project Discretionary Grant</w:t>
      </w:r>
      <w:r w:rsidR="00BB1A10">
        <w:rPr>
          <w:snapToGrid w:val="0"/>
          <w:color w:val="000000"/>
          <w:sz w:val="24"/>
        </w:rPr>
        <w:t xml:space="preserve">s </w:t>
      </w:r>
      <w:bookmarkEnd w:id="0"/>
      <w:r w:rsidR="00BB1A10">
        <w:rPr>
          <w:snapToGrid w:val="0"/>
          <w:color w:val="000000"/>
          <w:sz w:val="24"/>
        </w:rPr>
        <w:t>(MPDG)</w:t>
      </w:r>
      <w:r w:rsidR="00BB3E12">
        <w:rPr>
          <w:snapToGrid w:val="0"/>
          <w:color w:val="000000"/>
          <w:sz w:val="24"/>
        </w:rPr>
        <w:t>”</w:t>
      </w:r>
      <w:r w:rsidR="00060359">
        <w:rPr>
          <w:snapToGrid w:val="0"/>
          <w:color w:val="000000"/>
          <w:sz w:val="24"/>
        </w:rPr>
        <w:t>.</w:t>
      </w:r>
      <w:r w:rsidR="00BB1A10">
        <w:rPr>
          <w:snapToGrid w:val="0"/>
          <w:color w:val="000000"/>
          <w:sz w:val="24"/>
        </w:rPr>
        <w:t xml:space="preserve"> This includes three grant programs: </w:t>
      </w:r>
      <w:r w:rsidRPr="00BB1A10" w:rsidR="00BB1A10">
        <w:rPr>
          <w:snapToGrid w:val="0"/>
          <w:color w:val="000000"/>
          <w:sz w:val="24"/>
        </w:rPr>
        <w:t>the “National Infrastructure Project Assistance grants program (Mega),” the “Nationally Significant Multimodal Freight and Highways Projects grants program (INFRA)”, and the “Rural Surface Transportation Grant program (Rural)”.</w:t>
      </w:r>
    </w:p>
    <w:p w:rsidR="00505876" w:rsidP="00511AF7" w14:paraId="02EB378F" w14:textId="77777777">
      <w:pPr>
        <w:widowControl w:val="0"/>
        <w:tabs>
          <w:tab w:val="center" w:pos="4680"/>
        </w:tabs>
        <w:rPr>
          <w:snapToGrid w:val="0"/>
          <w:color w:val="000000"/>
          <w:sz w:val="24"/>
        </w:rPr>
      </w:pPr>
    </w:p>
    <w:p w:rsidR="00791EBA" w:rsidP="00511AF7" w14:paraId="3F704B93" w14:textId="77777777">
      <w:pPr>
        <w:widowControl w:val="0"/>
        <w:tabs>
          <w:tab w:val="center" w:pos="4680"/>
        </w:tabs>
        <w:rPr>
          <w:snapToGrid w:val="0"/>
          <w:color w:val="000000"/>
          <w:sz w:val="24"/>
        </w:rPr>
      </w:pPr>
      <w:r w:rsidRPr="00505876">
        <w:rPr>
          <w:snapToGrid w:val="0"/>
          <w:color w:val="000000"/>
          <w:sz w:val="24"/>
        </w:rPr>
        <w:t xml:space="preserve">The Office of the Secretary (OST) within the Department of Transportation (DOT) provides financial assistance </w:t>
      </w:r>
      <w:r w:rsidRPr="00D700FD" w:rsidR="00D700FD">
        <w:rPr>
          <w:snapToGrid w:val="0"/>
          <w:color w:val="000000"/>
          <w:sz w:val="24"/>
        </w:rPr>
        <w:t>for surface transportation infrastructure projects – including</w:t>
      </w:r>
      <w:r w:rsidRPr="00505876">
        <w:rPr>
          <w:snapToGrid w:val="0"/>
          <w:color w:val="000000"/>
          <w:sz w:val="24"/>
        </w:rPr>
        <w:t xml:space="preserve"> </w:t>
      </w:r>
      <w:r w:rsidRPr="00D700FD" w:rsidR="00D700FD">
        <w:rPr>
          <w:snapToGrid w:val="0"/>
          <w:color w:val="000000"/>
          <w:sz w:val="24"/>
        </w:rPr>
        <w:t>highway and bridge, intercity passenger rail, railway-highway grade and separation, wildlife crossing, public transportation, marine highway, and freight and multimodal projects, or groups of such projects, of national or regional significance, as well as to projects to improve and expand the surface transportation infrastructure in rural areas.</w:t>
      </w:r>
      <w:r>
        <w:rPr>
          <w:snapToGrid w:val="0"/>
          <w:color w:val="000000"/>
          <w:sz w:val="24"/>
        </w:rPr>
        <w:t xml:space="preserve"> </w:t>
      </w:r>
      <w:r w:rsidRPr="00791EBA">
        <w:rPr>
          <w:snapToGrid w:val="0"/>
          <w:color w:val="000000"/>
          <w:sz w:val="24"/>
        </w:rPr>
        <w:t xml:space="preserve">Infrastructure Investment and Jobs Act (Pub. L. 117-58, November 15, 2021) (Bipartisan Infrastructure Law, or BIL) provided funds to the Department across three programs to invest in projects of national or regional significance – the National Infrastructure Project Assistance grants program, found under 49 U.S.C. § 6701 (“Mega”), the Nationally Significant Multimodal Freight and Highways Projects grants program, found at 23 U.S.C. § 117 (Infrastructure for Rebuilding America or “INFRA”), and the Rural Surface Transportation Grant program, found at 23 U.S.C. § 173 (“Rural”). To help streamline the process for applicants, the Department has combined the applications for the Mega, INFRA, and Rural programs into the MPDG common application. </w:t>
      </w:r>
    </w:p>
    <w:p w:rsidR="00505876" w:rsidP="00511AF7" w14:paraId="6A05A809" w14:textId="77777777">
      <w:pPr>
        <w:widowControl w:val="0"/>
        <w:tabs>
          <w:tab w:val="center" w:pos="4680"/>
        </w:tabs>
        <w:rPr>
          <w:snapToGrid w:val="0"/>
          <w:color w:val="000000"/>
          <w:sz w:val="24"/>
        </w:rPr>
      </w:pPr>
    </w:p>
    <w:p w:rsidR="00A71F7B" w:rsidP="00511AF7" w14:paraId="5A39BBE3" w14:textId="77777777">
      <w:pPr>
        <w:widowControl w:val="0"/>
        <w:tabs>
          <w:tab w:val="center" w:pos="4680"/>
        </w:tabs>
        <w:rPr>
          <w:b/>
          <w:sz w:val="28"/>
        </w:rPr>
      </w:pPr>
    </w:p>
    <w:p w:rsidR="00B46010" w:rsidP="00511AF7" w14:paraId="4B726F78"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1</w:t>
      </w:r>
      <w:r w:rsidR="00511AF7">
        <w:rPr>
          <w:snapToGrid w:val="0"/>
          <w:color w:val="000000"/>
          <w:sz w:val="24"/>
        </w:rPr>
        <w:t>.</w:t>
      </w:r>
      <w:r w:rsidR="00511AF7">
        <w:rPr>
          <w:snapToGrid w:val="0"/>
          <w:color w:val="000000"/>
          <w:sz w:val="24"/>
        </w:rPr>
        <w:tab/>
      </w:r>
      <w:r>
        <w:rPr>
          <w:snapToGrid w:val="0"/>
          <w:color w:val="000000"/>
          <w:sz w:val="24"/>
          <w:u w:val="single"/>
        </w:rPr>
        <w:t>CIRCUMSTANCES THAT MAKE THE COLLECTION NECESSARY</w:t>
      </w:r>
      <w:r>
        <w:rPr>
          <w:snapToGrid w:val="0"/>
          <w:color w:val="000000"/>
          <w:sz w:val="24"/>
        </w:rPr>
        <w:t>.</w:t>
      </w:r>
    </w:p>
    <w:p w:rsidR="00B46010" w:rsidP="00511AF7" w14:paraId="41C8F39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05876" w:rsidP="00511AF7" w14:paraId="1D74C7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3B15D0">
        <w:rPr>
          <w:snapToGrid w:val="0"/>
          <w:color w:val="000000"/>
          <w:sz w:val="24"/>
        </w:rPr>
        <w:t xml:space="preserve">The collection of information is necessary </w:t>
      </w:r>
      <w:r>
        <w:rPr>
          <w:snapToGrid w:val="0"/>
          <w:color w:val="000000"/>
          <w:sz w:val="24"/>
        </w:rPr>
        <w:t xml:space="preserve">for this program </w:t>
      </w:r>
      <w:r w:rsidRPr="003B15D0">
        <w:rPr>
          <w:snapToGrid w:val="0"/>
          <w:color w:val="000000"/>
          <w:sz w:val="24"/>
        </w:rPr>
        <w:t>to</w:t>
      </w:r>
      <w:r w:rsidR="0056411C">
        <w:rPr>
          <w:snapToGrid w:val="0"/>
          <w:color w:val="000000"/>
          <w:sz w:val="24"/>
        </w:rPr>
        <w:t xml:space="preserve"> </w:t>
      </w:r>
      <w:r w:rsidR="00125A3A">
        <w:rPr>
          <w:snapToGrid w:val="0"/>
          <w:color w:val="000000"/>
          <w:sz w:val="24"/>
        </w:rPr>
        <w:t xml:space="preserve">solicit </w:t>
      </w:r>
      <w:r w:rsidR="0056411C">
        <w:rPr>
          <w:snapToGrid w:val="0"/>
          <w:color w:val="000000"/>
          <w:sz w:val="24"/>
        </w:rPr>
        <w:t>applications for grant funds and monitor project financial conditions and project progress</w:t>
      </w:r>
      <w:r>
        <w:rPr>
          <w:snapToGrid w:val="0"/>
          <w:color w:val="000000"/>
          <w:sz w:val="24"/>
        </w:rPr>
        <w:t xml:space="preserve">. </w:t>
      </w:r>
    </w:p>
    <w:p w:rsidR="003B15D0" w:rsidRPr="003B15D0" w:rsidP="00511AF7" w14:paraId="72A3D3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5B4D5A" w:rsidP="00511AF7" w14:paraId="444118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OST requests information from applicants in </w:t>
      </w:r>
      <w:r w:rsidR="007A3B59">
        <w:rPr>
          <w:snapToGrid w:val="0"/>
          <w:color w:val="000000"/>
          <w:sz w:val="24"/>
        </w:rPr>
        <w:t>three</w:t>
      </w:r>
      <w:r w:rsidR="000E47DC">
        <w:rPr>
          <w:snapToGrid w:val="0"/>
          <w:color w:val="000000"/>
          <w:sz w:val="24"/>
        </w:rPr>
        <w:t xml:space="preserve"> </w:t>
      </w:r>
      <w:r w:rsidR="009A7A73">
        <w:rPr>
          <w:snapToGrid w:val="0"/>
          <w:color w:val="000000"/>
          <w:sz w:val="24"/>
        </w:rPr>
        <w:t>stages</w:t>
      </w:r>
      <w:r w:rsidR="00125A3A">
        <w:rPr>
          <w:snapToGrid w:val="0"/>
          <w:color w:val="000000"/>
          <w:sz w:val="24"/>
        </w:rPr>
        <w:t xml:space="preserve"> of program activity</w:t>
      </w:r>
      <w:r w:rsidR="009A7A73">
        <w:rPr>
          <w:snapToGrid w:val="0"/>
          <w:color w:val="000000"/>
          <w:sz w:val="24"/>
        </w:rPr>
        <w:t xml:space="preserve">: </w:t>
      </w:r>
      <w:r w:rsidR="00C65341">
        <w:rPr>
          <w:snapToGrid w:val="0"/>
          <w:color w:val="000000"/>
          <w:sz w:val="24"/>
        </w:rPr>
        <w:t>1)</w:t>
      </w:r>
      <w:r w:rsidR="00185E1F">
        <w:rPr>
          <w:snapToGrid w:val="0"/>
          <w:color w:val="000000"/>
          <w:sz w:val="24"/>
        </w:rPr>
        <w:t xml:space="preserve"> </w:t>
      </w:r>
      <w:r w:rsidR="009A7A73">
        <w:rPr>
          <w:snapToGrid w:val="0"/>
          <w:color w:val="000000"/>
          <w:sz w:val="24"/>
        </w:rPr>
        <w:t>the application stage,</w:t>
      </w:r>
      <w:r w:rsidR="0050510E">
        <w:rPr>
          <w:snapToGrid w:val="0"/>
          <w:color w:val="000000"/>
          <w:sz w:val="24"/>
        </w:rPr>
        <w:t xml:space="preserve"> </w:t>
      </w:r>
      <w:r w:rsidR="007A3B59">
        <w:rPr>
          <w:snapToGrid w:val="0"/>
          <w:color w:val="000000"/>
          <w:sz w:val="24"/>
        </w:rPr>
        <w:t>2</w:t>
      </w:r>
      <w:r w:rsidR="00C65341">
        <w:rPr>
          <w:snapToGrid w:val="0"/>
          <w:color w:val="000000"/>
          <w:sz w:val="24"/>
        </w:rPr>
        <w:t>)</w:t>
      </w:r>
      <w:r w:rsidR="001446F7">
        <w:rPr>
          <w:snapToGrid w:val="0"/>
          <w:color w:val="000000"/>
          <w:sz w:val="24"/>
        </w:rPr>
        <w:t xml:space="preserve"> </w:t>
      </w:r>
      <w:r w:rsidR="00191085">
        <w:rPr>
          <w:snapToGrid w:val="0"/>
          <w:color w:val="000000"/>
          <w:sz w:val="24"/>
        </w:rPr>
        <w:t xml:space="preserve">the </w:t>
      </w:r>
      <w:r w:rsidR="00125A3A">
        <w:rPr>
          <w:snapToGrid w:val="0"/>
          <w:color w:val="000000"/>
          <w:sz w:val="24"/>
        </w:rPr>
        <w:t xml:space="preserve">funding </w:t>
      </w:r>
      <w:r w:rsidR="009A7A73">
        <w:rPr>
          <w:snapToGrid w:val="0"/>
          <w:color w:val="000000"/>
          <w:sz w:val="24"/>
        </w:rPr>
        <w:t xml:space="preserve">agreement stage, </w:t>
      </w:r>
      <w:r w:rsidR="007A3B59">
        <w:rPr>
          <w:snapToGrid w:val="0"/>
          <w:color w:val="000000"/>
          <w:sz w:val="24"/>
        </w:rPr>
        <w:t>3</w:t>
      </w:r>
      <w:r w:rsidR="00C65341">
        <w:rPr>
          <w:snapToGrid w:val="0"/>
          <w:color w:val="000000"/>
          <w:sz w:val="24"/>
        </w:rPr>
        <w:t>)</w:t>
      </w:r>
      <w:r w:rsidR="00125A3A">
        <w:rPr>
          <w:snapToGrid w:val="0"/>
          <w:color w:val="000000"/>
          <w:sz w:val="24"/>
        </w:rPr>
        <w:t xml:space="preserve"> </w:t>
      </w:r>
      <w:r w:rsidR="000E47DC">
        <w:rPr>
          <w:snapToGrid w:val="0"/>
          <w:color w:val="000000"/>
          <w:sz w:val="24"/>
        </w:rPr>
        <w:t xml:space="preserve">and </w:t>
      </w:r>
      <w:r w:rsidR="009A7A73">
        <w:rPr>
          <w:snapToGrid w:val="0"/>
          <w:color w:val="000000"/>
          <w:sz w:val="24"/>
        </w:rPr>
        <w:t xml:space="preserve">the project </w:t>
      </w:r>
      <w:r w:rsidR="00125A3A">
        <w:rPr>
          <w:snapToGrid w:val="0"/>
          <w:color w:val="000000"/>
          <w:sz w:val="24"/>
        </w:rPr>
        <w:t xml:space="preserve">monitoring </w:t>
      </w:r>
      <w:r w:rsidR="009A7A73">
        <w:rPr>
          <w:snapToGrid w:val="0"/>
          <w:color w:val="000000"/>
          <w:sz w:val="24"/>
        </w:rPr>
        <w:t>stage.</w:t>
      </w:r>
      <w:r>
        <w:rPr>
          <w:snapToGrid w:val="0"/>
          <w:color w:val="000000"/>
          <w:sz w:val="24"/>
        </w:rPr>
        <w:t xml:space="preserve"> OST </w:t>
      </w:r>
      <w:r w:rsidR="00C65341">
        <w:rPr>
          <w:snapToGrid w:val="0"/>
          <w:color w:val="000000"/>
          <w:sz w:val="24"/>
        </w:rPr>
        <w:t xml:space="preserve">proposes information collection </w:t>
      </w:r>
      <w:r w:rsidR="00191085">
        <w:rPr>
          <w:snapToGrid w:val="0"/>
          <w:color w:val="000000"/>
          <w:sz w:val="24"/>
        </w:rPr>
        <w:t>to enter funding</w:t>
      </w:r>
      <w:r w:rsidR="00C65341">
        <w:rPr>
          <w:snapToGrid w:val="0"/>
          <w:color w:val="000000"/>
          <w:sz w:val="24"/>
        </w:rPr>
        <w:t xml:space="preserve"> agreements for </w:t>
      </w:r>
      <w:r w:rsidR="00D52F70">
        <w:rPr>
          <w:snapToGrid w:val="0"/>
          <w:color w:val="000000"/>
          <w:sz w:val="24"/>
        </w:rPr>
        <w:t xml:space="preserve">outstanding </w:t>
      </w:r>
      <w:r w:rsidRPr="006F5AAE" w:rsidR="00D52F70">
        <w:rPr>
          <w:snapToGrid w:val="0"/>
          <w:color w:val="000000"/>
          <w:sz w:val="24"/>
        </w:rPr>
        <w:t xml:space="preserve">FY </w:t>
      </w:r>
      <w:r w:rsidRPr="006F5AAE" w:rsidR="00185E1F">
        <w:rPr>
          <w:snapToGrid w:val="0"/>
          <w:color w:val="000000"/>
          <w:sz w:val="24"/>
        </w:rPr>
        <w:t>2019</w:t>
      </w:r>
      <w:r w:rsidRPr="006F5AAE" w:rsidR="00D52F70">
        <w:rPr>
          <w:snapToGrid w:val="0"/>
          <w:color w:val="000000"/>
          <w:sz w:val="24"/>
        </w:rPr>
        <w:t xml:space="preserve">, FY </w:t>
      </w:r>
      <w:r w:rsidRPr="006F5AAE" w:rsidR="00185E1F">
        <w:rPr>
          <w:snapToGrid w:val="0"/>
          <w:color w:val="000000"/>
          <w:sz w:val="24"/>
        </w:rPr>
        <w:t>2020</w:t>
      </w:r>
      <w:r w:rsidRPr="006F5AAE" w:rsidR="00D52F70">
        <w:rPr>
          <w:snapToGrid w:val="0"/>
          <w:color w:val="000000"/>
          <w:sz w:val="24"/>
        </w:rPr>
        <w:t>, FY</w:t>
      </w:r>
      <w:r w:rsidRPr="006F5AAE" w:rsidR="00185E1F">
        <w:rPr>
          <w:snapToGrid w:val="0"/>
          <w:color w:val="000000"/>
          <w:sz w:val="24"/>
        </w:rPr>
        <w:t xml:space="preserve"> 2021</w:t>
      </w:r>
      <w:r w:rsidR="009057AC">
        <w:rPr>
          <w:snapToGrid w:val="0"/>
          <w:color w:val="000000"/>
          <w:sz w:val="24"/>
        </w:rPr>
        <w:t>, and FY 2022</w:t>
      </w:r>
      <w:r w:rsidR="00185E1F">
        <w:rPr>
          <w:snapToGrid w:val="0"/>
          <w:color w:val="000000"/>
          <w:sz w:val="24"/>
        </w:rPr>
        <w:t xml:space="preserve"> </w:t>
      </w:r>
      <w:r w:rsidR="00D52F70">
        <w:rPr>
          <w:snapToGrid w:val="0"/>
          <w:color w:val="000000"/>
          <w:sz w:val="24"/>
        </w:rPr>
        <w:t>awards</w:t>
      </w:r>
      <w:r w:rsidR="00616D21">
        <w:rPr>
          <w:snapToGrid w:val="0"/>
          <w:color w:val="000000"/>
          <w:sz w:val="24"/>
        </w:rPr>
        <w:t xml:space="preserve">, </w:t>
      </w:r>
      <w:r w:rsidR="00D52F70">
        <w:rPr>
          <w:snapToGrid w:val="0"/>
          <w:color w:val="000000"/>
          <w:sz w:val="24"/>
        </w:rPr>
        <w:t xml:space="preserve">and </w:t>
      </w:r>
      <w:r w:rsidR="00191085">
        <w:rPr>
          <w:snapToGrid w:val="0"/>
          <w:color w:val="000000"/>
          <w:sz w:val="24"/>
        </w:rPr>
        <w:t>to monitor projects</w:t>
      </w:r>
      <w:r w:rsidR="00D52F70">
        <w:rPr>
          <w:snapToGrid w:val="0"/>
          <w:color w:val="000000"/>
          <w:sz w:val="24"/>
        </w:rPr>
        <w:t xml:space="preserve"> ob</w:t>
      </w:r>
      <w:r w:rsidR="001446F7">
        <w:rPr>
          <w:snapToGrid w:val="0"/>
          <w:color w:val="000000"/>
          <w:sz w:val="24"/>
        </w:rPr>
        <w:t>ligated projects from all</w:t>
      </w:r>
      <w:r w:rsidR="00191085">
        <w:rPr>
          <w:snapToGrid w:val="0"/>
          <w:color w:val="000000"/>
          <w:sz w:val="24"/>
        </w:rPr>
        <w:t xml:space="preserve"> </w:t>
      </w:r>
      <w:r w:rsidR="00BE3F6C">
        <w:rPr>
          <w:snapToGrid w:val="0"/>
          <w:color w:val="000000"/>
          <w:sz w:val="24"/>
        </w:rPr>
        <w:t xml:space="preserve">cycles. OST seeks a three-year clearance for information collection </w:t>
      </w:r>
      <w:r w:rsidR="009A7A73">
        <w:rPr>
          <w:snapToGrid w:val="0"/>
          <w:color w:val="000000"/>
          <w:sz w:val="24"/>
        </w:rPr>
        <w:t xml:space="preserve">under the </w:t>
      </w:r>
      <w:r w:rsidRPr="006C3E67" w:rsidR="006C3E67">
        <w:rPr>
          <w:snapToGrid w:val="0"/>
          <w:color w:val="000000"/>
          <w:sz w:val="24"/>
        </w:rPr>
        <w:t xml:space="preserve">Multimodal Project Discretionary Grants </w:t>
      </w:r>
      <w:r w:rsidR="009A7A73">
        <w:rPr>
          <w:snapToGrid w:val="0"/>
          <w:color w:val="000000"/>
          <w:sz w:val="24"/>
        </w:rPr>
        <w:t xml:space="preserve">for </w:t>
      </w:r>
      <w:r w:rsidR="00185E1F">
        <w:rPr>
          <w:snapToGrid w:val="0"/>
          <w:color w:val="000000"/>
          <w:sz w:val="24"/>
        </w:rPr>
        <w:t>the FY202</w:t>
      </w:r>
      <w:r w:rsidR="00A13BF7">
        <w:rPr>
          <w:snapToGrid w:val="0"/>
          <w:color w:val="000000"/>
          <w:sz w:val="24"/>
        </w:rPr>
        <w:t>3</w:t>
      </w:r>
      <w:r w:rsidR="00D52F70">
        <w:rPr>
          <w:snapToGrid w:val="0"/>
          <w:color w:val="000000"/>
          <w:sz w:val="24"/>
        </w:rPr>
        <w:t>-</w:t>
      </w:r>
      <w:r w:rsidR="00185E1F">
        <w:rPr>
          <w:snapToGrid w:val="0"/>
          <w:color w:val="000000"/>
          <w:sz w:val="24"/>
        </w:rPr>
        <w:t>FY202</w:t>
      </w:r>
      <w:r w:rsidR="00A13BF7">
        <w:rPr>
          <w:snapToGrid w:val="0"/>
          <w:color w:val="000000"/>
          <w:sz w:val="24"/>
        </w:rPr>
        <w:t>5</w:t>
      </w:r>
      <w:r w:rsidR="00185E1F">
        <w:rPr>
          <w:snapToGrid w:val="0"/>
          <w:color w:val="000000"/>
          <w:sz w:val="24"/>
        </w:rPr>
        <w:t xml:space="preserve"> </w:t>
      </w:r>
      <w:r w:rsidR="009A7A73">
        <w:rPr>
          <w:snapToGrid w:val="0"/>
          <w:color w:val="000000"/>
          <w:sz w:val="24"/>
        </w:rPr>
        <w:t>cycles, which w</w:t>
      </w:r>
      <w:r w:rsidR="00C65341">
        <w:rPr>
          <w:snapToGrid w:val="0"/>
          <w:color w:val="000000"/>
          <w:sz w:val="24"/>
        </w:rPr>
        <w:t>ould</w:t>
      </w:r>
      <w:r w:rsidR="009A7A73">
        <w:rPr>
          <w:snapToGrid w:val="0"/>
          <w:color w:val="000000"/>
          <w:sz w:val="24"/>
        </w:rPr>
        <w:t xml:space="preserve"> have similar application </w:t>
      </w:r>
      <w:r w:rsidR="00125A3A">
        <w:rPr>
          <w:snapToGrid w:val="0"/>
          <w:color w:val="000000"/>
          <w:sz w:val="24"/>
        </w:rPr>
        <w:t xml:space="preserve">and management </w:t>
      </w:r>
      <w:r w:rsidR="009A7A73">
        <w:rPr>
          <w:snapToGrid w:val="0"/>
          <w:color w:val="000000"/>
          <w:sz w:val="24"/>
        </w:rPr>
        <w:t xml:space="preserve">processes. </w:t>
      </w:r>
      <w:r w:rsidR="000109F1">
        <w:rPr>
          <w:snapToGrid w:val="0"/>
          <w:color w:val="000000"/>
          <w:sz w:val="24"/>
        </w:rPr>
        <w:t xml:space="preserve">Based on current and expected funding levels, OST estimates that </w:t>
      </w:r>
      <w:r w:rsidR="008D67B3">
        <w:rPr>
          <w:snapToGrid w:val="0"/>
          <w:color w:val="000000"/>
          <w:sz w:val="24"/>
        </w:rPr>
        <w:t xml:space="preserve">a 3-year clearance will cover an additional </w:t>
      </w:r>
      <w:r w:rsidR="00A13BF7">
        <w:rPr>
          <w:snapToGrid w:val="0"/>
          <w:color w:val="000000"/>
          <w:sz w:val="24"/>
        </w:rPr>
        <w:t>15</w:t>
      </w:r>
      <w:r w:rsidRPr="006B01FF" w:rsidR="0015166D">
        <w:rPr>
          <w:snapToGrid w:val="0"/>
          <w:color w:val="000000"/>
          <w:sz w:val="24"/>
        </w:rPr>
        <w:t>00</w:t>
      </w:r>
      <w:r w:rsidRPr="0015166D" w:rsidR="0015166D">
        <w:rPr>
          <w:snapToGrid w:val="0"/>
          <w:color w:val="000000"/>
          <w:sz w:val="24"/>
        </w:rPr>
        <w:t xml:space="preserve"> </w:t>
      </w:r>
      <w:r w:rsidRPr="00215046" w:rsidR="008D67B3">
        <w:rPr>
          <w:snapToGrid w:val="0"/>
          <w:color w:val="000000"/>
          <w:sz w:val="24"/>
        </w:rPr>
        <w:t xml:space="preserve">applications and </w:t>
      </w:r>
      <w:r w:rsidRPr="006B01FF" w:rsidR="0015166D">
        <w:rPr>
          <w:snapToGrid w:val="0"/>
          <w:color w:val="000000"/>
          <w:sz w:val="24"/>
        </w:rPr>
        <w:t>1</w:t>
      </w:r>
      <w:r w:rsidR="00A13BF7">
        <w:rPr>
          <w:snapToGrid w:val="0"/>
          <w:color w:val="000000"/>
          <w:sz w:val="24"/>
        </w:rPr>
        <w:t>3</w:t>
      </w:r>
      <w:r w:rsidRPr="006B01FF" w:rsidR="0015166D">
        <w:rPr>
          <w:snapToGrid w:val="0"/>
          <w:color w:val="000000"/>
          <w:sz w:val="24"/>
        </w:rPr>
        <w:t>5</w:t>
      </w:r>
      <w:r w:rsidRPr="0015166D" w:rsidR="0015166D">
        <w:rPr>
          <w:snapToGrid w:val="0"/>
          <w:color w:val="000000"/>
          <w:sz w:val="24"/>
        </w:rPr>
        <w:t xml:space="preserve"> </w:t>
      </w:r>
      <w:r w:rsidRPr="00215046" w:rsidR="008D67B3">
        <w:rPr>
          <w:snapToGrid w:val="0"/>
          <w:color w:val="000000"/>
          <w:sz w:val="24"/>
        </w:rPr>
        <w:t>grants</w:t>
      </w:r>
      <w:r w:rsidR="008D67B3">
        <w:rPr>
          <w:snapToGrid w:val="0"/>
          <w:color w:val="000000"/>
          <w:sz w:val="24"/>
        </w:rPr>
        <w:t>.</w:t>
      </w:r>
    </w:p>
    <w:p w:rsidR="005B4D5A" w:rsidP="00511AF7" w14:paraId="0D0B94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3B15D0" w:rsidP="00511AF7" w14:paraId="41E0C0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3B15D0">
        <w:rPr>
          <w:snapToGrid w:val="0"/>
          <w:color w:val="000000"/>
          <w:sz w:val="24"/>
        </w:rPr>
        <w:t xml:space="preserve">The relevant </w:t>
      </w:r>
      <w:r w:rsidR="00125A3A">
        <w:rPr>
          <w:snapToGrid w:val="0"/>
          <w:color w:val="000000"/>
          <w:sz w:val="24"/>
        </w:rPr>
        <w:t>statutory authorization</w:t>
      </w:r>
      <w:r w:rsidR="009057AC">
        <w:rPr>
          <w:snapToGrid w:val="0"/>
          <w:color w:val="000000"/>
          <w:sz w:val="24"/>
        </w:rPr>
        <w:t>s</w:t>
      </w:r>
      <w:r w:rsidRPr="003B15D0">
        <w:rPr>
          <w:snapToGrid w:val="0"/>
          <w:color w:val="000000"/>
          <w:sz w:val="24"/>
        </w:rPr>
        <w:t xml:space="preserve"> attached hereto as </w:t>
      </w:r>
      <w:r w:rsidRPr="003B15D0">
        <w:rPr>
          <w:snapToGrid w:val="0"/>
          <w:color w:val="000000"/>
          <w:sz w:val="24"/>
          <w:u w:val="single"/>
        </w:rPr>
        <w:t>Exhibit A</w:t>
      </w:r>
      <w:r w:rsidRPr="003B15D0">
        <w:rPr>
          <w:snapToGrid w:val="0"/>
          <w:color w:val="000000"/>
          <w:sz w:val="24"/>
        </w:rPr>
        <w:t>.</w:t>
      </w:r>
      <w:r w:rsidR="00CD2404">
        <w:rPr>
          <w:snapToGrid w:val="0"/>
          <w:color w:val="000000"/>
          <w:sz w:val="24"/>
        </w:rPr>
        <w:t xml:space="preserve"> </w:t>
      </w:r>
      <w:r w:rsidR="00BE08B5">
        <w:rPr>
          <w:snapToGrid w:val="0"/>
          <w:color w:val="000000"/>
          <w:sz w:val="24"/>
        </w:rPr>
        <w:t>A summary</w:t>
      </w:r>
      <w:r w:rsidR="000158FA">
        <w:rPr>
          <w:snapToGrid w:val="0"/>
          <w:color w:val="000000"/>
          <w:sz w:val="24"/>
        </w:rPr>
        <w:t xml:space="preserve"> of the </w:t>
      </w:r>
      <w:r w:rsidR="009B0FD9">
        <w:rPr>
          <w:snapToGrid w:val="0"/>
          <w:color w:val="000000"/>
          <w:sz w:val="24"/>
        </w:rPr>
        <w:t xml:space="preserve">application </w:t>
      </w:r>
      <w:r w:rsidR="000158FA">
        <w:rPr>
          <w:snapToGrid w:val="0"/>
          <w:color w:val="000000"/>
          <w:sz w:val="24"/>
        </w:rPr>
        <w:t xml:space="preserve">requirements as they appear in the </w:t>
      </w:r>
      <w:r w:rsidR="00125A3A">
        <w:rPr>
          <w:snapToGrid w:val="0"/>
          <w:color w:val="000000"/>
          <w:sz w:val="24"/>
        </w:rPr>
        <w:t xml:space="preserve">fiscal year </w:t>
      </w:r>
      <w:r w:rsidR="00101D76">
        <w:rPr>
          <w:snapToGrid w:val="0"/>
          <w:color w:val="000000"/>
          <w:sz w:val="24"/>
        </w:rPr>
        <w:t>202</w:t>
      </w:r>
      <w:r w:rsidR="0088212A">
        <w:rPr>
          <w:snapToGrid w:val="0"/>
          <w:color w:val="000000"/>
          <w:sz w:val="24"/>
        </w:rPr>
        <w:t>3</w:t>
      </w:r>
      <w:r w:rsidR="00101D76">
        <w:rPr>
          <w:snapToGrid w:val="0"/>
          <w:color w:val="000000"/>
          <w:sz w:val="24"/>
        </w:rPr>
        <w:t xml:space="preserve"> </w:t>
      </w:r>
      <w:r w:rsidRPr="006C68A0" w:rsidR="0053261B">
        <w:rPr>
          <w:snapToGrid w:val="0"/>
          <w:color w:val="000000"/>
          <w:sz w:val="24"/>
        </w:rPr>
        <w:t xml:space="preserve">Notice of Funding </w:t>
      </w:r>
      <w:r w:rsidR="0053261B">
        <w:rPr>
          <w:snapToGrid w:val="0"/>
          <w:color w:val="000000"/>
          <w:sz w:val="24"/>
        </w:rPr>
        <w:t>Opportunity</w:t>
      </w:r>
      <w:r w:rsidR="000158FA">
        <w:rPr>
          <w:snapToGrid w:val="0"/>
          <w:color w:val="000000"/>
          <w:sz w:val="24"/>
        </w:rPr>
        <w:t xml:space="preserve"> </w:t>
      </w:r>
      <w:r w:rsidR="003045AB">
        <w:rPr>
          <w:snapToGrid w:val="0"/>
          <w:color w:val="000000"/>
          <w:sz w:val="24"/>
        </w:rPr>
        <w:t xml:space="preserve">(NOFO) </w:t>
      </w:r>
      <w:r w:rsidR="000158FA">
        <w:rPr>
          <w:snapToGrid w:val="0"/>
          <w:color w:val="000000"/>
          <w:sz w:val="24"/>
        </w:rPr>
        <w:t xml:space="preserve">for </w:t>
      </w:r>
      <w:r w:rsidR="00A13BF7">
        <w:rPr>
          <w:snapToGrid w:val="0"/>
          <w:color w:val="000000"/>
          <w:sz w:val="24"/>
        </w:rPr>
        <w:t>MDPG</w:t>
      </w:r>
      <w:r w:rsidR="009B0FD9">
        <w:rPr>
          <w:snapToGrid w:val="0"/>
          <w:color w:val="000000"/>
          <w:sz w:val="24"/>
        </w:rPr>
        <w:t xml:space="preserve"> </w:t>
      </w:r>
      <w:r w:rsidR="000158FA">
        <w:rPr>
          <w:snapToGrid w:val="0"/>
          <w:color w:val="000000"/>
          <w:sz w:val="24"/>
        </w:rPr>
        <w:t xml:space="preserve">is attached as </w:t>
      </w:r>
      <w:r w:rsidRPr="000158FA" w:rsidR="000158FA">
        <w:rPr>
          <w:snapToGrid w:val="0"/>
          <w:color w:val="000000"/>
          <w:sz w:val="24"/>
          <w:u w:val="single"/>
        </w:rPr>
        <w:t xml:space="preserve">Exhibit </w:t>
      </w:r>
      <w:r w:rsidR="009B0FD9">
        <w:rPr>
          <w:snapToGrid w:val="0"/>
          <w:color w:val="000000"/>
          <w:sz w:val="24"/>
          <w:u w:val="single"/>
        </w:rPr>
        <w:t>B</w:t>
      </w:r>
      <w:r w:rsidR="00060359">
        <w:rPr>
          <w:snapToGrid w:val="0"/>
          <w:color w:val="000000"/>
          <w:sz w:val="24"/>
        </w:rPr>
        <w:t xml:space="preserve">, as well as General Reporting Requirements outlined in </w:t>
      </w:r>
      <w:r w:rsidRPr="00060359" w:rsidR="00060359">
        <w:rPr>
          <w:snapToGrid w:val="0"/>
          <w:color w:val="000000"/>
          <w:sz w:val="24"/>
          <w:u w:val="single"/>
        </w:rPr>
        <w:t>Exhibit C</w:t>
      </w:r>
      <w:r w:rsidR="00060359">
        <w:rPr>
          <w:snapToGrid w:val="0"/>
          <w:color w:val="000000"/>
          <w:sz w:val="24"/>
        </w:rPr>
        <w:t>.</w:t>
      </w:r>
      <w:r w:rsidR="00465F54">
        <w:rPr>
          <w:snapToGrid w:val="0"/>
          <w:color w:val="000000"/>
          <w:sz w:val="24"/>
        </w:rPr>
        <w:t xml:space="preserve"> </w:t>
      </w:r>
    </w:p>
    <w:p w:rsidR="004A5F34" w:rsidP="00511AF7" w14:paraId="0E27B0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60359" w:rsidP="00511AF7" w14:paraId="239FEB2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The information and reporting requirements pertaining to this Supporting Statement are outlined in </w:t>
      </w:r>
      <w:r w:rsidR="00962AB1">
        <w:rPr>
          <w:snapToGrid w:val="0"/>
          <w:color w:val="000000"/>
          <w:sz w:val="24"/>
        </w:rPr>
        <w:t xml:space="preserve">the </w:t>
      </w:r>
      <w:r w:rsidR="00191085">
        <w:rPr>
          <w:snapToGrid w:val="0"/>
          <w:color w:val="000000"/>
          <w:sz w:val="24"/>
        </w:rPr>
        <w:t xml:space="preserve">three </w:t>
      </w:r>
      <w:r>
        <w:rPr>
          <w:snapToGrid w:val="0"/>
          <w:color w:val="000000"/>
          <w:sz w:val="24"/>
        </w:rPr>
        <w:t>stages</w:t>
      </w:r>
      <w:r w:rsidR="000D46F8">
        <w:rPr>
          <w:snapToGrid w:val="0"/>
          <w:color w:val="000000"/>
          <w:sz w:val="24"/>
        </w:rPr>
        <w:t xml:space="preserve"> of the program</w:t>
      </w:r>
      <w:r>
        <w:rPr>
          <w:snapToGrid w:val="0"/>
          <w:color w:val="000000"/>
          <w:sz w:val="24"/>
        </w:rPr>
        <w:t xml:space="preserve">: </w:t>
      </w:r>
    </w:p>
    <w:p w:rsidR="00060359" w:rsidP="00511AF7" w14:paraId="60061E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5B4D5A" w:rsidP="00511AF7" w14:paraId="0BEBBB5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rPr>
      </w:pPr>
      <w:r>
        <w:rPr>
          <w:bCs/>
          <w:snapToGrid w:val="0"/>
          <w:color w:val="000000"/>
          <w:sz w:val="24"/>
          <w:u w:val="single"/>
        </w:rPr>
        <w:t>Application Stage</w:t>
      </w:r>
      <w:r>
        <w:rPr>
          <w:bCs/>
          <w:snapToGrid w:val="0"/>
          <w:color w:val="000000"/>
          <w:sz w:val="24"/>
        </w:rPr>
        <w:tab/>
      </w:r>
    </w:p>
    <w:p w:rsidR="005B4D5A" w:rsidP="00511AF7" w14:paraId="44EAFD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B4D5A" w:rsidP="00511AF7" w14:paraId="4DF602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T</w:t>
      </w:r>
      <w:r w:rsidR="008D49FA">
        <w:rPr>
          <w:snapToGrid w:val="0"/>
          <w:color w:val="000000"/>
          <w:sz w:val="24"/>
        </w:rPr>
        <w:t xml:space="preserve">o be considered to receive </w:t>
      </w:r>
      <w:r w:rsidR="008D67B3">
        <w:rPr>
          <w:snapToGrid w:val="0"/>
          <w:color w:val="000000"/>
          <w:sz w:val="24"/>
        </w:rPr>
        <w:t>an</w:t>
      </w:r>
      <w:r w:rsidR="00A13BF7">
        <w:rPr>
          <w:snapToGrid w:val="0"/>
          <w:color w:val="000000"/>
          <w:sz w:val="24"/>
        </w:rPr>
        <w:t>y MPDG</w:t>
      </w:r>
      <w:r w:rsidR="008D49FA">
        <w:rPr>
          <w:snapToGrid w:val="0"/>
          <w:color w:val="000000"/>
          <w:sz w:val="24"/>
        </w:rPr>
        <w:t xml:space="preserve">, </w:t>
      </w:r>
      <w:r w:rsidR="00266AC6">
        <w:rPr>
          <w:snapToGrid w:val="0"/>
          <w:color w:val="000000"/>
          <w:sz w:val="24"/>
        </w:rPr>
        <w:t>a</w:t>
      </w:r>
      <w:r w:rsidR="008D49FA">
        <w:rPr>
          <w:snapToGrid w:val="0"/>
          <w:color w:val="000000"/>
          <w:sz w:val="24"/>
        </w:rPr>
        <w:t xml:space="preserve"> project sponsor must submit an </w:t>
      </w:r>
      <w:r w:rsidRPr="008D49FA" w:rsidR="008D49FA">
        <w:rPr>
          <w:snapToGrid w:val="0"/>
          <w:color w:val="000000"/>
          <w:sz w:val="24"/>
        </w:rPr>
        <w:t xml:space="preserve">application </w:t>
      </w:r>
      <w:r w:rsidR="00266AC6">
        <w:rPr>
          <w:snapToGrid w:val="0"/>
          <w:color w:val="000000"/>
          <w:sz w:val="24"/>
        </w:rPr>
        <w:t xml:space="preserve">to DOT </w:t>
      </w:r>
      <w:r w:rsidR="008D49FA">
        <w:rPr>
          <w:snapToGrid w:val="0"/>
          <w:color w:val="000000"/>
          <w:sz w:val="24"/>
        </w:rPr>
        <w:t>containing a</w:t>
      </w:r>
      <w:r w:rsidR="005176C8">
        <w:rPr>
          <w:snapToGrid w:val="0"/>
          <w:color w:val="000000"/>
          <w:sz w:val="24"/>
        </w:rPr>
        <w:t xml:space="preserve"> project n</w:t>
      </w:r>
      <w:r w:rsidRPr="008D49FA" w:rsidR="008D49FA">
        <w:rPr>
          <w:snapToGrid w:val="0"/>
          <w:color w:val="000000"/>
          <w:sz w:val="24"/>
        </w:rPr>
        <w:t>arrative</w:t>
      </w:r>
      <w:r w:rsidR="008D49FA">
        <w:rPr>
          <w:snapToGrid w:val="0"/>
          <w:color w:val="000000"/>
          <w:sz w:val="24"/>
        </w:rPr>
        <w:t xml:space="preserve">, as detailed in the </w:t>
      </w:r>
      <w:r w:rsidR="003045AB">
        <w:rPr>
          <w:snapToGrid w:val="0"/>
          <w:color w:val="000000"/>
          <w:sz w:val="24"/>
        </w:rPr>
        <w:t>NOFO</w:t>
      </w:r>
      <w:r w:rsidRPr="008D49FA" w:rsidR="008D49FA">
        <w:rPr>
          <w:snapToGrid w:val="0"/>
          <w:color w:val="000000"/>
          <w:sz w:val="24"/>
        </w:rPr>
        <w:t>.</w:t>
      </w:r>
      <w:r w:rsidRPr="005176C8" w:rsidR="005176C8">
        <w:rPr>
          <w:rFonts w:ascii="Melior" w:hAnsi="Melior" w:cs="Melior"/>
          <w:sz w:val="18"/>
          <w:szCs w:val="18"/>
        </w:rPr>
        <w:t xml:space="preserve"> </w:t>
      </w:r>
      <w:r w:rsidRPr="005176C8" w:rsidR="005176C8">
        <w:rPr>
          <w:snapToGrid w:val="0"/>
          <w:color w:val="000000"/>
          <w:sz w:val="24"/>
        </w:rPr>
        <w:t>The project narrative should include</w:t>
      </w:r>
      <w:r w:rsidR="00695A86">
        <w:rPr>
          <w:snapToGrid w:val="0"/>
          <w:color w:val="000000"/>
          <w:sz w:val="24"/>
        </w:rPr>
        <w:t xml:space="preserve"> </w:t>
      </w:r>
      <w:r w:rsidRPr="005176C8" w:rsidR="005176C8">
        <w:rPr>
          <w:snapToGrid w:val="0"/>
          <w:color w:val="000000"/>
          <w:sz w:val="24"/>
        </w:rPr>
        <w:t>the information necessary for the</w:t>
      </w:r>
      <w:r w:rsidR="00695A86">
        <w:rPr>
          <w:snapToGrid w:val="0"/>
          <w:color w:val="000000"/>
          <w:sz w:val="24"/>
        </w:rPr>
        <w:t xml:space="preserve"> </w:t>
      </w:r>
      <w:r w:rsidRPr="005176C8" w:rsidR="005176C8">
        <w:rPr>
          <w:snapToGrid w:val="0"/>
          <w:color w:val="000000"/>
          <w:sz w:val="24"/>
        </w:rPr>
        <w:t>Department to determine that the</w:t>
      </w:r>
      <w:r w:rsidR="00695A86">
        <w:rPr>
          <w:snapToGrid w:val="0"/>
          <w:color w:val="000000"/>
          <w:sz w:val="24"/>
        </w:rPr>
        <w:t xml:space="preserve"> </w:t>
      </w:r>
      <w:r w:rsidRPr="005176C8" w:rsidR="005176C8">
        <w:rPr>
          <w:snapToGrid w:val="0"/>
          <w:color w:val="000000"/>
          <w:sz w:val="24"/>
        </w:rPr>
        <w:t xml:space="preserve">project satisfies </w:t>
      </w:r>
      <w:r>
        <w:rPr>
          <w:snapToGrid w:val="0"/>
          <w:color w:val="000000"/>
          <w:sz w:val="24"/>
        </w:rPr>
        <w:t xml:space="preserve">statutory </w:t>
      </w:r>
      <w:r w:rsidR="00695A86">
        <w:rPr>
          <w:snapToGrid w:val="0"/>
          <w:color w:val="000000"/>
          <w:sz w:val="24"/>
        </w:rPr>
        <w:t>eligibility</w:t>
      </w:r>
      <w:r w:rsidRPr="005176C8" w:rsidR="005176C8">
        <w:rPr>
          <w:snapToGrid w:val="0"/>
          <w:color w:val="000000"/>
          <w:sz w:val="24"/>
        </w:rPr>
        <w:t xml:space="preserve"> requirements.</w:t>
      </w:r>
    </w:p>
    <w:p w:rsidR="005B4D5A" w:rsidP="00511AF7" w14:paraId="4B94D5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u w:val="single"/>
        </w:rPr>
      </w:pPr>
    </w:p>
    <w:p w:rsidR="00B45C11" w:rsidP="00511AF7" w14:paraId="3DEEC66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u w:val="single"/>
        </w:rPr>
      </w:pPr>
    </w:p>
    <w:p w:rsidR="00B46010" w:rsidP="00511AF7" w14:paraId="0222B2E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rPr>
      </w:pPr>
      <w:r>
        <w:rPr>
          <w:bCs/>
          <w:snapToGrid w:val="0"/>
          <w:color w:val="000000"/>
          <w:sz w:val="24"/>
          <w:u w:val="single"/>
        </w:rPr>
        <w:t>Funding</w:t>
      </w:r>
      <w:r w:rsidR="008D67B3">
        <w:rPr>
          <w:bCs/>
          <w:snapToGrid w:val="0"/>
          <w:color w:val="000000"/>
          <w:sz w:val="24"/>
          <w:u w:val="single"/>
        </w:rPr>
        <w:t xml:space="preserve"> </w:t>
      </w:r>
      <w:r w:rsidR="005B4D5A">
        <w:rPr>
          <w:bCs/>
          <w:snapToGrid w:val="0"/>
          <w:color w:val="000000"/>
          <w:sz w:val="24"/>
          <w:u w:val="single"/>
        </w:rPr>
        <w:t>Agreement Stage</w:t>
      </w:r>
      <w:r>
        <w:rPr>
          <w:bCs/>
          <w:snapToGrid w:val="0"/>
          <w:color w:val="000000"/>
          <w:sz w:val="24"/>
        </w:rPr>
        <w:tab/>
      </w:r>
    </w:p>
    <w:p w:rsidR="00B46010" w:rsidP="00511AF7" w14:paraId="3656B9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P="00511AF7" w14:paraId="4EF3A4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DOT enters a funding</w:t>
      </w:r>
      <w:r w:rsidR="00B26695">
        <w:rPr>
          <w:snapToGrid w:val="0"/>
          <w:color w:val="000000"/>
          <w:sz w:val="24"/>
        </w:rPr>
        <w:t xml:space="preserve"> agreement </w:t>
      </w:r>
      <w:r>
        <w:rPr>
          <w:snapToGrid w:val="0"/>
          <w:color w:val="000000"/>
          <w:sz w:val="24"/>
        </w:rPr>
        <w:t xml:space="preserve">with each </w:t>
      </w:r>
      <w:r w:rsidR="00D94691">
        <w:rPr>
          <w:snapToGrid w:val="0"/>
          <w:color w:val="000000"/>
          <w:sz w:val="24"/>
        </w:rPr>
        <w:t>r</w:t>
      </w:r>
      <w:r w:rsidR="00B26695">
        <w:rPr>
          <w:snapToGrid w:val="0"/>
          <w:color w:val="000000"/>
          <w:sz w:val="24"/>
        </w:rPr>
        <w:t>ecipient</w:t>
      </w:r>
      <w:r w:rsidRPr="00B26695" w:rsidR="00B26695">
        <w:rPr>
          <w:snapToGrid w:val="0"/>
          <w:color w:val="000000"/>
          <w:sz w:val="24"/>
        </w:rPr>
        <w:t>.</w:t>
      </w:r>
      <w:r w:rsidR="00B26695">
        <w:rPr>
          <w:snapToGrid w:val="0"/>
          <w:color w:val="000000"/>
          <w:sz w:val="24"/>
        </w:rPr>
        <w:t xml:space="preserve"> In </w:t>
      </w:r>
      <w:r>
        <w:rPr>
          <w:snapToGrid w:val="0"/>
          <w:color w:val="000000"/>
          <w:sz w:val="24"/>
        </w:rPr>
        <w:t xml:space="preserve">that </w:t>
      </w:r>
      <w:r w:rsidR="00B26695">
        <w:rPr>
          <w:snapToGrid w:val="0"/>
          <w:color w:val="000000"/>
          <w:sz w:val="24"/>
        </w:rPr>
        <w:t>agreement, t</w:t>
      </w:r>
      <w:r w:rsidR="00D94691">
        <w:rPr>
          <w:snapToGrid w:val="0"/>
          <w:color w:val="000000"/>
          <w:sz w:val="24"/>
        </w:rPr>
        <w:t>he r</w:t>
      </w:r>
      <w:r w:rsidRPr="00B26695" w:rsidR="00B26695">
        <w:rPr>
          <w:snapToGrid w:val="0"/>
          <w:color w:val="000000"/>
          <w:sz w:val="24"/>
        </w:rPr>
        <w:t>ecipient describe</w:t>
      </w:r>
      <w:r>
        <w:rPr>
          <w:snapToGrid w:val="0"/>
          <w:color w:val="000000"/>
          <w:sz w:val="24"/>
        </w:rPr>
        <w:t>s</w:t>
      </w:r>
      <w:r w:rsidRPr="00B26695" w:rsidR="00B26695">
        <w:rPr>
          <w:snapToGrid w:val="0"/>
          <w:color w:val="000000"/>
          <w:sz w:val="24"/>
        </w:rPr>
        <w:t xml:space="preserve"> the project that DOT agreed to fund, which is typically the project that was described in the </w:t>
      </w:r>
      <w:r w:rsidR="00EA04D2">
        <w:rPr>
          <w:snapToGrid w:val="0"/>
          <w:color w:val="000000"/>
          <w:sz w:val="24"/>
        </w:rPr>
        <w:t>MPDG</w:t>
      </w:r>
      <w:r w:rsidRPr="00B26695" w:rsidR="00B26695">
        <w:rPr>
          <w:snapToGrid w:val="0"/>
          <w:color w:val="000000"/>
          <w:sz w:val="24"/>
        </w:rPr>
        <w:t xml:space="preserve"> application or a reduced-scope version of that project.</w:t>
      </w:r>
      <w:r w:rsidR="008E2D52">
        <w:rPr>
          <w:snapToGrid w:val="0"/>
          <w:color w:val="000000"/>
          <w:sz w:val="24"/>
        </w:rPr>
        <w:t xml:space="preserve"> </w:t>
      </w:r>
      <w:bookmarkStart w:id="1" w:name="_Hlk88487934"/>
      <w:r w:rsidRPr="006B01FF" w:rsidR="00101D76">
        <w:rPr>
          <w:sz w:val="24"/>
          <w:szCs w:val="24"/>
        </w:rPr>
        <w:t>The agreement also includes project schedule</w:t>
      </w:r>
      <w:r w:rsidR="003045AB">
        <w:rPr>
          <w:sz w:val="24"/>
          <w:szCs w:val="24"/>
        </w:rPr>
        <w:t xml:space="preserve"> milestones</w:t>
      </w:r>
      <w:r w:rsidRPr="006B01FF" w:rsidR="00101D76">
        <w:rPr>
          <w:sz w:val="24"/>
          <w:szCs w:val="24"/>
        </w:rPr>
        <w:t>, budget, and project related climate change and equity planning and policies</w:t>
      </w:r>
      <w:r w:rsidRPr="0015166D" w:rsidR="00101D76">
        <w:rPr>
          <w:sz w:val="24"/>
          <w:szCs w:val="24"/>
        </w:rPr>
        <w:t>.</w:t>
      </w:r>
      <w:bookmarkEnd w:id="1"/>
    </w:p>
    <w:p w:rsidR="00B46010" w:rsidP="00511AF7" w14:paraId="45FB08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P="00511AF7" w14:paraId="1C890A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rPr>
      </w:pPr>
      <w:r>
        <w:rPr>
          <w:bCs/>
          <w:snapToGrid w:val="0"/>
          <w:color w:val="000000"/>
          <w:sz w:val="24"/>
          <w:u w:val="single"/>
        </w:rPr>
        <w:t xml:space="preserve">Project </w:t>
      </w:r>
      <w:r w:rsidR="00191085">
        <w:rPr>
          <w:bCs/>
          <w:snapToGrid w:val="0"/>
          <w:color w:val="000000"/>
          <w:sz w:val="24"/>
          <w:u w:val="single"/>
        </w:rPr>
        <w:t xml:space="preserve">Monitoring </w:t>
      </w:r>
      <w:r>
        <w:rPr>
          <w:bCs/>
          <w:snapToGrid w:val="0"/>
          <w:color w:val="000000"/>
          <w:sz w:val="24"/>
          <w:u w:val="single"/>
        </w:rPr>
        <w:t>Stage</w:t>
      </w:r>
    </w:p>
    <w:p w:rsidR="00B46010" w:rsidP="00511AF7" w14:paraId="049F31C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60359" w:rsidP="00511AF7" w14:paraId="6D5D9B2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OST </w:t>
      </w:r>
      <w:r w:rsidR="00191085">
        <w:rPr>
          <w:snapToGrid w:val="0"/>
          <w:color w:val="000000"/>
          <w:sz w:val="24"/>
        </w:rPr>
        <w:t>requires</w:t>
      </w:r>
      <w:r>
        <w:rPr>
          <w:snapToGrid w:val="0"/>
          <w:color w:val="000000"/>
          <w:sz w:val="24"/>
        </w:rPr>
        <w:t xml:space="preserve"> each </w:t>
      </w:r>
      <w:r w:rsidR="00191085">
        <w:rPr>
          <w:snapToGrid w:val="0"/>
          <w:color w:val="000000"/>
          <w:sz w:val="24"/>
        </w:rPr>
        <w:t xml:space="preserve">recipient to </w:t>
      </w:r>
      <w:r>
        <w:rPr>
          <w:snapToGrid w:val="0"/>
          <w:color w:val="000000"/>
          <w:sz w:val="24"/>
        </w:rPr>
        <w:t xml:space="preserve">submit quarterly reports during the project </w:t>
      </w:r>
      <w:r w:rsidR="00B46010">
        <w:rPr>
          <w:snapToGrid w:val="0"/>
          <w:color w:val="000000"/>
          <w:sz w:val="24"/>
        </w:rPr>
        <w:t>to ensure the proper and timely</w:t>
      </w:r>
      <w:r w:rsidR="003B15D0">
        <w:rPr>
          <w:snapToGrid w:val="0"/>
          <w:color w:val="000000"/>
          <w:sz w:val="24"/>
        </w:rPr>
        <w:t xml:space="preserve"> </w:t>
      </w:r>
      <w:r w:rsidR="00B46010">
        <w:rPr>
          <w:snapToGrid w:val="0"/>
          <w:color w:val="000000"/>
          <w:sz w:val="24"/>
        </w:rPr>
        <w:t xml:space="preserve">expenditure of </w:t>
      </w:r>
      <w:r w:rsidR="00191085">
        <w:rPr>
          <w:snapToGrid w:val="0"/>
          <w:color w:val="000000"/>
          <w:sz w:val="24"/>
        </w:rPr>
        <w:t xml:space="preserve">Federal </w:t>
      </w:r>
      <w:r w:rsidR="00B46010">
        <w:rPr>
          <w:snapToGrid w:val="0"/>
          <w:color w:val="000000"/>
          <w:sz w:val="24"/>
        </w:rPr>
        <w:t xml:space="preserve">funds </w:t>
      </w:r>
      <w:r w:rsidR="00191085">
        <w:rPr>
          <w:snapToGrid w:val="0"/>
          <w:color w:val="000000"/>
          <w:sz w:val="24"/>
        </w:rPr>
        <w:t>under the grant</w:t>
      </w:r>
      <w:r w:rsidR="00B46010">
        <w:rPr>
          <w:snapToGrid w:val="0"/>
          <w:color w:val="000000"/>
          <w:sz w:val="24"/>
        </w:rPr>
        <w:t xml:space="preserve">. </w:t>
      </w:r>
    </w:p>
    <w:p w:rsidR="00060359" w:rsidP="00511AF7" w14:paraId="531282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P="00511AF7" w14:paraId="6A22A75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The requirements</w:t>
      </w:r>
      <w:r w:rsidR="003B15D0">
        <w:rPr>
          <w:snapToGrid w:val="0"/>
          <w:color w:val="000000"/>
          <w:sz w:val="24"/>
        </w:rPr>
        <w:t xml:space="preserve"> </w:t>
      </w:r>
      <w:r>
        <w:rPr>
          <w:snapToGrid w:val="0"/>
          <w:color w:val="000000"/>
          <w:sz w:val="24"/>
        </w:rPr>
        <w:t xml:space="preserve">comply with the </w:t>
      </w:r>
      <w:r w:rsidRPr="006C3E67" w:rsidR="00191085">
        <w:rPr>
          <w:snapToGrid w:val="0"/>
          <w:color w:val="000000"/>
          <w:sz w:val="24"/>
        </w:rPr>
        <w:t>2 C.F.R. Part 200</w:t>
      </w:r>
      <w:r>
        <w:rPr>
          <w:snapToGrid w:val="0"/>
          <w:color w:val="000000"/>
          <w:sz w:val="24"/>
        </w:rPr>
        <w:t xml:space="preserve"> </w:t>
      </w:r>
      <w:r w:rsidR="003B15D0">
        <w:rPr>
          <w:snapToGrid w:val="0"/>
          <w:color w:val="000000"/>
          <w:sz w:val="24"/>
        </w:rPr>
        <w:t xml:space="preserve">and are </w:t>
      </w:r>
      <w:r w:rsidR="00191085">
        <w:rPr>
          <w:snapToGrid w:val="0"/>
          <w:color w:val="000000"/>
          <w:sz w:val="24"/>
        </w:rPr>
        <w:t xml:space="preserve">restated in the funding </w:t>
      </w:r>
      <w:r w:rsidR="00254B52">
        <w:rPr>
          <w:snapToGrid w:val="0"/>
          <w:color w:val="000000"/>
          <w:sz w:val="24"/>
        </w:rPr>
        <w:t>agreement</w:t>
      </w:r>
      <w:r>
        <w:rPr>
          <w:snapToGrid w:val="0"/>
          <w:color w:val="000000"/>
          <w:sz w:val="24"/>
        </w:rPr>
        <w:t xml:space="preserve">.  </w:t>
      </w:r>
      <w:r w:rsidR="007D4BAC">
        <w:rPr>
          <w:snapToGrid w:val="0"/>
          <w:color w:val="000000"/>
          <w:sz w:val="24"/>
        </w:rPr>
        <w:t xml:space="preserve">During the project </w:t>
      </w:r>
      <w:r w:rsidR="00191085">
        <w:rPr>
          <w:snapToGrid w:val="0"/>
          <w:color w:val="000000"/>
          <w:sz w:val="24"/>
        </w:rPr>
        <w:t xml:space="preserve">monitoring </w:t>
      </w:r>
      <w:r w:rsidR="007D4BAC">
        <w:rPr>
          <w:snapToGrid w:val="0"/>
          <w:color w:val="000000"/>
          <w:sz w:val="24"/>
        </w:rPr>
        <w:t>stage, the grantee will complete</w:t>
      </w:r>
      <w:r w:rsidR="00D753A4">
        <w:rPr>
          <w:snapToGrid w:val="0"/>
          <w:color w:val="000000"/>
          <w:sz w:val="24"/>
        </w:rPr>
        <w:t xml:space="preserve"> </w:t>
      </w:r>
      <w:r w:rsidRPr="00D753A4" w:rsidR="003B15D0">
        <w:rPr>
          <w:snapToGrid w:val="0"/>
          <w:color w:val="000000"/>
          <w:sz w:val="24"/>
        </w:rPr>
        <w:t>Quarterly</w:t>
      </w:r>
      <w:r w:rsidR="00B91395">
        <w:rPr>
          <w:snapToGrid w:val="0"/>
          <w:color w:val="000000"/>
          <w:sz w:val="24"/>
        </w:rPr>
        <w:t xml:space="preserve"> </w:t>
      </w:r>
      <w:r w:rsidRPr="00D753A4" w:rsidR="003B15D0">
        <w:rPr>
          <w:snapToGrid w:val="0"/>
          <w:color w:val="000000"/>
          <w:sz w:val="24"/>
        </w:rPr>
        <w:t>Progress Reports</w:t>
      </w:r>
      <w:r>
        <w:rPr>
          <w:snapToGrid w:val="0"/>
          <w:color w:val="000000"/>
          <w:sz w:val="24"/>
        </w:rPr>
        <w:t xml:space="preserve"> </w:t>
      </w:r>
      <w:r w:rsidRPr="0029158D" w:rsidR="0029158D">
        <w:rPr>
          <w:snapToGrid w:val="0"/>
          <w:color w:val="000000"/>
          <w:sz w:val="24"/>
        </w:rPr>
        <w:t xml:space="preserve">to </w:t>
      </w:r>
      <w:r w:rsidR="00191085">
        <w:rPr>
          <w:snapToGrid w:val="0"/>
          <w:color w:val="000000"/>
          <w:sz w:val="24"/>
        </w:rPr>
        <w:t xml:space="preserve">allow DOT to monitor </w:t>
      </w:r>
      <w:r w:rsidRPr="0029158D" w:rsidR="0029158D">
        <w:rPr>
          <w:snapToGrid w:val="0"/>
          <w:color w:val="000000"/>
          <w:sz w:val="24"/>
        </w:rPr>
        <w:t>the project budget and schedule</w:t>
      </w:r>
      <w:r w:rsidR="00191085">
        <w:rPr>
          <w:snapToGrid w:val="0"/>
          <w:color w:val="000000"/>
          <w:sz w:val="24"/>
        </w:rPr>
        <w:t xml:space="preserve">. </w:t>
      </w:r>
      <w:r w:rsidR="001B769D">
        <w:rPr>
          <w:snapToGrid w:val="0"/>
          <w:color w:val="000000"/>
          <w:sz w:val="24"/>
        </w:rPr>
        <w:t xml:space="preserve">A more detailed description of the reporting requirements </w:t>
      </w:r>
      <w:r w:rsidR="00F6628F">
        <w:rPr>
          <w:snapToGrid w:val="0"/>
          <w:color w:val="000000"/>
          <w:sz w:val="24"/>
        </w:rPr>
        <w:t>in</w:t>
      </w:r>
      <w:r w:rsidR="001B769D">
        <w:rPr>
          <w:snapToGrid w:val="0"/>
          <w:color w:val="000000"/>
          <w:sz w:val="24"/>
        </w:rPr>
        <w:t xml:space="preserve"> </w:t>
      </w:r>
      <w:r w:rsidR="00FD648F">
        <w:rPr>
          <w:snapToGrid w:val="0"/>
          <w:color w:val="000000"/>
          <w:sz w:val="24"/>
        </w:rPr>
        <w:t xml:space="preserve">standard </w:t>
      </w:r>
      <w:r w:rsidR="00CD4012">
        <w:rPr>
          <w:snapToGrid w:val="0"/>
          <w:color w:val="000000"/>
          <w:sz w:val="24"/>
        </w:rPr>
        <w:t>the program’s</w:t>
      </w:r>
      <w:r w:rsidR="004A5F34">
        <w:rPr>
          <w:snapToGrid w:val="0"/>
          <w:color w:val="000000"/>
          <w:sz w:val="24"/>
        </w:rPr>
        <w:t xml:space="preserve"> </w:t>
      </w:r>
      <w:r w:rsidR="0007683F">
        <w:rPr>
          <w:snapToGrid w:val="0"/>
          <w:color w:val="000000"/>
          <w:sz w:val="24"/>
        </w:rPr>
        <w:t>terms and conditions</w:t>
      </w:r>
      <w:r w:rsidR="001B769D">
        <w:rPr>
          <w:snapToGrid w:val="0"/>
          <w:color w:val="000000"/>
          <w:sz w:val="24"/>
        </w:rPr>
        <w:t xml:space="preserve"> is attached hereto as </w:t>
      </w:r>
      <w:r w:rsidRPr="001B769D" w:rsidR="001B769D">
        <w:rPr>
          <w:snapToGrid w:val="0"/>
          <w:color w:val="000000"/>
          <w:sz w:val="24"/>
          <w:u w:val="single"/>
        </w:rPr>
        <w:t xml:space="preserve">Exhibit </w:t>
      </w:r>
      <w:r w:rsidR="006323CD">
        <w:rPr>
          <w:snapToGrid w:val="0"/>
          <w:color w:val="000000"/>
          <w:sz w:val="24"/>
          <w:u w:val="single"/>
        </w:rPr>
        <w:t>C</w:t>
      </w:r>
      <w:r w:rsidR="001B769D">
        <w:rPr>
          <w:snapToGrid w:val="0"/>
          <w:color w:val="000000"/>
          <w:sz w:val="24"/>
        </w:rPr>
        <w:t>.</w:t>
      </w:r>
    </w:p>
    <w:p w:rsidR="00B46010" w:rsidP="00511AF7" w14:paraId="62486C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P="00511AF7" w14:paraId="4101652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P="00511AF7" w14:paraId="43F26CF5" w14:textId="77777777">
      <w:pPr>
        <w:pStyle w:val="Heading3"/>
        <w:tabs>
          <w:tab w:val="clear" w:pos="0"/>
          <w:tab w:val="left" w:pos="360"/>
        </w:tabs>
        <w:ind w:left="0" w:firstLine="0"/>
      </w:pPr>
      <w:r>
        <w:rPr>
          <w:u w:val="none"/>
        </w:rPr>
        <w:t>2.</w:t>
      </w:r>
      <w:r w:rsidR="00511AF7">
        <w:rPr>
          <w:u w:val="none"/>
        </w:rPr>
        <w:tab/>
      </w:r>
      <w:r>
        <w:t xml:space="preserve">HOW, BY WHOM, AND FOR WHAT PURPOSE THE INFORMATION IS TO BE </w:t>
      </w:r>
      <w:r w:rsidR="001C2C99">
        <w:t>USED.</w:t>
      </w:r>
    </w:p>
    <w:p w:rsidR="00B46010" w:rsidP="00511AF7" w14:paraId="4B99056E"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1C2C99" w:rsidP="00511AF7" w14:paraId="285F053F"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F24356">
        <w:rPr>
          <w:snapToGrid w:val="0"/>
          <w:color w:val="000000"/>
          <w:sz w:val="24"/>
        </w:rPr>
        <w:t xml:space="preserve">The information collected will be used by OST and the </w:t>
      </w:r>
      <w:r w:rsidR="00191085">
        <w:rPr>
          <w:snapToGrid w:val="0"/>
          <w:color w:val="000000"/>
          <w:sz w:val="24"/>
        </w:rPr>
        <w:t>DOT Operating</w:t>
      </w:r>
      <w:r w:rsidRPr="00F24356" w:rsidR="00191085">
        <w:rPr>
          <w:snapToGrid w:val="0"/>
          <w:color w:val="000000"/>
          <w:sz w:val="24"/>
        </w:rPr>
        <w:t xml:space="preserve"> </w:t>
      </w:r>
      <w:r w:rsidRPr="00F24356">
        <w:rPr>
          <w:snapToGrid w:val="0"/>
          <w:color w:val="000000"/>
          <w:sz w:val="24"/>
        </w:rPr>
        <w:t>Administra</w:t>
      </w:r>
      <w:r>
        <w:rPr>
          <w:snapToGrid w:val="0"/>
          <w:color w:val="000000"/>
          <w:sz w:val="24"/>
        </w:rPr>
        <w:t xml:space="preserve">tions </w:t>
      </w:r>
      <w:r w:rsidR="00191085">
        <w:rPr>
          <w:snapToGrid w:val="0"/>
          <w:color w:val="000000"/>
          <w:sz w:val="24"/>
        </w:rPr>
        <w:t xml:space="preserve">that </w:t>
      </w:r>
      <w:r>
        <w:rPr>
          <w:snapToGrid w:val="0"/>
          <w:color w:val="000000"/>
          <w:sz w:val="24"/>
        </w:rPr>
        <w:t>administer the grants.</w:t>
      </w:r>
      <w:r w:rsidRPr="00F24356">
        <w:rPr>
          <w:snapToGrid w:val="0"/>
          <w:color w:val="000000"/>
          <w:sz w:val="24"/>
        </w:rPr>
        <w:t xml:space="preserve"> </w:t>
      </w:r>
    </w:p>
    <w:p w:rsidR="001C2C99" w:rsidP="00511AF7" w14:paraId="1299C43A"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1C2C99" w:rsidP="00511AF7" w14:paraId="37AAF56A"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OST will use the information collected in the application phase to evaluate proposals</w:t>
      </w:r>
      <w:r w:rsidR="00191085">
        <w:rPr>
          <w:snapToGrid w:val="0"/>
          <w:color w:val="000000"/>
          <w:sz w:val="24"/>
        </w:rPr>
        <w:t>,</w:t>
      </w:r>
      <w:r>
        <w:rPr>
          <w:snapToGrid w:val="0"/>
          <w:color w:val="000000"/>
          <w:sz w:val="24"/>
        </w:rPr>
        <w:t xml:space="preserve"> make </w:t>
      </w:r>
      <w:r w:rsidR="00191085">
        <w:rPr>
          <w:snapToGrid w:val="0"/>
          <w:color w:val="000000"/>
          <w:sz w:val="24"/>
        </w:rPr>
        <w:t xml:space="preserve">award </w:t>
      </w:r>
      <w:r>
        <w:rPr>
          <w:snapToGrid w:val="0"/>
          <w:color w:val="000000"/>
          <w:sz w:val="24"/>
        </w:rPr>
        <w:t>decisions</w:t>
      </w:r>
      <w:r w:rsidR="007B39B4">
        <w:rPr>
          <w:snapToGrid w:val="0"/>
          <w:color w:val="000000"/>
          <w:sz w:val="24"/>
        </w:rPr>
        <w:t>,</w:t>
      </w:r>
      <w:r w:rsidR="00B45C11">
        <w:rPr>
          <w:snapToGrid w:val="0"/>
          <w:color w:val="000000"/>
          <w:sz w:val="24"/>
        </w:rPr>
        <w:t xml:space="preserve"> evaluate the program and </w:t>
      </w:r>
      <w:r w:rsidR="00264A9D">
        <w:rPr>
          <w:snapToGrid w:val="0"/>
          <w:color w:val="000000"/>
          <w:sz w:val="24"/>
        </w:rPr>
        <w:t>process,</w:t>
      </w:r>
      <w:r w:rsidR="007B39B4">
        <w:rPr>
          <w:snapToGrid w:val="0"/>
          <w:color w:val="000000"/>
          <w:sz w:val="24"/>
        </w:rPr>
        <w:t xml:space="preserve"> </w:t>
      </w:r>
      <w:r w:rsidR="00191085">
        <w:rPr>
          <w:snapToGrid w:val="0"/>
          <w:color w:val="000000"/>
          <w:sz w:val="24"/>
        </w:rPr>
        <w:t>and</w:t>
      </w:r>
      <w:r w:rsidR="007B39B4">
        <w:rPr>
          <w:snapToGrid w:val="0"/>
          <w:color w:val="000000"/>
          <w:sz w:val="24"/>
        </w:rPr>
        <w:t xml:space="preserve"> debriefs for unsuccessful applicants</w:t>
      </w:r>
      <w:r>
        <w:rPr>
          <w:snapToGrid w:val="0"/>
          <w:color w:val="000000"/>
          <w:sz w:val="24"/>
        </w:rPr>
        <w:t>.</w:t>
      </w:r>
    </w:p>
    <w:p w:rsidR="001C2C99" w:rsidP="00511AF7" w14:paraId="4DDBEF00"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E96396" w:rsidP="00511AF7" w14:paraId="33EB1CFE"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OST will use the information collected in the project </w:t>
      </w:r>
      <w:r w:rsidR="00191085">
        <w:rPr>
          <w:snapToGrid w:val="0"/>
          <w:color w:val="000000"/>
          <w:sz w:val="24"/>
        </w:rPr>
        <w:t xml:space="preserve">monitoring </w:t>
      </w:r>
      <w:r>
        <w:rPr>
          <w:snapToGrid w:val="0"/>
          <w:color w:val="000000"/>
          <w:sz w:val="24"/>
        </w:rPr>
        <w:t xml:space="preserve">phase </w:t>
      </w:r>
      <w:r w:rsidR="007B39B4">
        <w:rPr>
          <w:snapToGrid w:val="0"/>
          <w:color w:val="000000"/>
          <w:sz w:val="24"/>
        </w:rPr>
        <w:t xml:space="preserve">to </w:t>
      </w:r>
      <w:r w:rsidR="00191085">
        <w:rPr>
          <w:snapToGrid w:val="0"/>
          <w:color w:val="000000"/>
          <w:sz w:val="24"/>
        </w:rPr>
        <w:t>monitor</w:t>
      </w:r>
      <w:r w:rsidRPr="0029158D" w:rsidR="007B39B4">
        <w:rPr>
          <w:snapToGrid w:val="0"/>
          <w:color w:val="000000"/>
          <w:sz w:val="24"/>
        </w:rPr>
        <w:t xml:space="preserve"> the project budget and schedule</w:t>
      </w:r>
      <w:r w:rsidR="007B39B4">
        <w:rPr>
          <w:snapToGrid w:val="0"/>
          <w:color w:val="000000"/>
          <w:sz w:val="24"/>
        </w:rPr>
        <w:t>.</w:t>
      </w:r>
      <w:r w:rsidR="00FD5A19">
        <w:rPr>
          <w:snapToGrid w:val="0"/>
          <w:color w:val="000000"/>
          <w:sz w:val="24"/>
        </w:rPr>
        <w:t xml:space="preserve">  Much of the information will be produced and collected through </w:t>
      </w:r>
      <w:r w:rsidR="007B39B4">
        <w:rPr>
          <w:snapToGrid w:val="0"/>
          <w:color w:val="000000"/>
          <w:sz w:val="24"/>
        </w:rPr>
        <w:t>standard</w:t>
      </w:r>
      <w:r w:rsidR="00FD5A19">
        <w:rPr>
          <w:snapToGrid w:val="0"/>
          <w:color w:val="000000"/>
          <w:sz w:val="24"/>
        </w:rPr>
        <w:t xml:space="preserve"> project management</w:t>
      </w:r>
      <w:r w:rsidR="007B39B4">
        <w:rPr>
          <w:snapToGrid w:val="0"/>
          <w:color w:val="000000"/>
          <w:sz w:val="24"/>
        </w:rPr>
        <w:t xml:space="preserve"> practices implemented by recipients</w:t>
      </w:r>
      <w:r w:rsidR="00FD5A19">
        <w:rPr>
          <w:snapToGrid w:val="0"/>
          <w:color w:val="000000"/>
          <w:sz w:val="24"/>
        </w:rPr>
        <w:t>, so the burden of Government information collection</w:t>
      </w:r>
      <w:r w:rsidR="007B39B4">
        <w:rPr>
          <w:snapToGrid w:val="0"/>
          <w:color w:val="000000"/>
          <w:sz w:val="24"/>
        </w:rPr>
        <w:t xml:space="preserve"> for project </w:t>
      </w:r>
      <w:r w:rsidR="002A4460">
        <w:rPr>
          <w:snapToGrid w:val="0"/>
          <w:color w:val="000000"/>
          <w:sz w:val="24"/>
        </w:rPr>
        <w:t xml:space="preserve">monitoring </w:t>
      </w:r>
      <w:r w:rsidR="00FD5A19">
        <w:rPr>
          <w:snapToGrid w:val="0"/>
          <w:color w:val="000000"/>
          <w:sz w:val="24"/>
        </w:rPr>
        <w:t xml:space="preserve">is </w:t>
      </w:r>
      <w:r w:rsidR="007B39B4">
        <w:rPr>
          <w:snapToGrid w:val="0"/>
          <w:color w:val="000000"/>
          <w:sz w:val="24"/>
        </w:rPr>
        <w:t>minimal</w:t>
      </w:r>
      <w:r w:rsidR="00CF04F6">
        <w:rPr>
          <w:snapToGrid w:val="0"/>
          <w:color w:val="000000"/>
          <w:sz w:val="24"/>
        </w:rPr>
        <w:t>.</w:t>
      </w:r>
      <w:r w:rsidR="00587A54">
        <w:rPr>
          <w:snapToGrid w:val="0"/>
          <w:color w:val="000000"/>
          <w:sz w:val="24"/>
        </w:rPr>
        <w:t xml:space="preserve"> </w:t>
      </w:r>
    </w:p>
    <w:p w:rsidR="00060359" w:rsidP="00511AF7" w14:paraId="3461D779"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EF48BF" w:rsidP="00511AF7" w14:paraId="3CF2D8B6"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B46010" w:rsidP="00B03EDA" w14:paraId="430A6BB4" w14:textId="77777777">
      <w:pPr>
        <w:keepNext/>
        <w:numPr>
          <w:ilvl w:val="0"/>
          <w:numId w:val="12"/>
        </w:numPr>
        <w:tabs>
          <w:tab w:val="left" w:pos="270"/>
          <w:tab w:val="clear" w:pos="720"/>
          <w:tab w:val="left" w:pos="2160"/>
          <w:tab w:val="left" w:pos="2880"/>
          <w:tab w:val="left" w:pos="3600"/>
          <w:tab w:val="left" w:pos="4320"/>
          <w:tab w:val="left" w:pos="5040"/>
          <w:tab w:val="left" w:pos="5760"/>
          <w:tab w:val="left" w:pos="6480"/>
          <w:tab w:val="left" w:pos="7200"/>
          <w:tab w:val="left" w:pos="7920"/>
          <w:tab w:val="left" w:pos="8640"/>
        </w:tabs>
        <w:ind w:left="0" w:firstLine="0"/>
        <w:rPr>
          <w:snapToGrid w:val="0"/>
          <w:color w:val="000000"/>
          <w:sz w:val="24"/>
        </w:rPr>
      </w:pPr>
      <w:r>
        <w:rPr>
          <w:snapToGrid w:val="0"/>
          <w:color w:val="000000"/>
          <w:sz w:val="24"/>
          <w:u w:val="single"/>
        </w:rPr>
        <w:t>EXTENT OF AUTOMATED INFORMATION COLLECTION:</w:t>
      </w:r>
    </w:p>
    <w:p w:rsidR="00B46010" w:rsidP="00B03EDA" w14:paraId="510C577A"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p>
    <w:p w:rsidR="00B46010" w:rsidP="005A35FE" w14:paraId="21DFCE94" w14:textId="3244A076">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5A35FE">
        <w:rPr>
          <w:snapToGrid w:val="0"/>
          <w:color w:val="000000"/>
          <w:sz w:val="24"/>
          <w:szCs w:val="24"/>
        </w:rPr>
        <w:t xml:space="preserve">The Department will receive </w:t>
      </w:r>
      <w:r w:rsidRPr="005A35FE" w:rsidR="10BAEA5F">
        <w:rPr>
          <w:snapToGrid w:val="0"/>
          <w:color w:val="000000"/>
          <w:sz w:val="24"/>
          <w:szCs w:val="24"/>
        </w:rPr>
        <w:t xml:space="preserve">applications </w:t>
      </w:r>
      <w:r w:rsidRPr="005A35FE">
        <w:rPr>
          <w:snapToGrid w:val="0"/>
          <w:color w:val="000000"/>
          <w:sz w:val="24"/>
          <w:szCs w:val="24"/>
        </w:rPr>
        <w:t>electronically</w:t>
      </w:r>
      <w:r w:rsidRPr="005A35FE" w:rsidR="53BF6CFB">
        <w:rPr>
          <w:snapToGrid w:val="0"/>
          <w:color w:val="000000"/>
          <w:sz w:val="24"/>
          <w:szCs w:val="24"/>
        </w:rPr>
        <w:t xml:space="preserve"> via</w:t>
      </w:r>
      <w:r w:rsidRPr="005A35FE" w:rsidR="7F7B0570">
        <w:rPr>
          <w:snapToGrid w:val="0"/>
          <w:color w:val="000000"/>
          <w:sz w:val="24"/>
          <w:szCs w:val="24"/>
        </w:rPr>
        <w:t xml:space="preserve"> grants.gov from applicants and </w:t>
      </w:r>
      <w:r w:rsidRPr="005A35FE" w:rsidR="547F28FF">
        <w:rPr>
          <w:snapToGrid w:val="0"/>
          <w:color w:val="000000"/>
          <w:sz w:val="24"/>
          <w:szCs w:val="24"/>
        </w:rPr>
        <w:t xml:space="preserve">monitoring </w:t>
      </w:r>
      <w:r w:rsidRPr="005A35FE" w:rsidR="7F7B0570">
        <w:rPr>
          <w:snapToGrid w:val="0"/>
          <w:color w:val="000000"/>
          <w:sz w:val="24"/>
          <w:szCs w:val="24"/>
        </w:rPr>
        <w:t>reports electronically via email or websites</w:t>
      </w:r>
      <w:r w:rsidRPr="005A35FE">
        <w:rPr>
          <w:snapToGrid w:val="0"/>
          <w:color w:val="000000"/>
          <w:sz w:val="24"/>
          <w:szCs w:val="24"/>
        </w:rPr>
        <w:t xml:space="preserve"> from awardees.  </w:t>
      </w:r>
      <w:r w:rsidRPr="005A35FE" w:rsidR="6DB81C2F">
        <w:rPr>
          <w:snapToGrid w:val="0"/>
          <w:color w:val="000000"/>
          <w:sz w:val="24"/>
          <w:szCs w:val="24"/>
        </w:rPr>
        <w:t>OST has</w:t>
      </w:r>
      <w:r w:rsidRPr="005A35FE">
        <w:rPr>
          <w:snapToGrid w:val="0"/>
          <w:color w:val="000000"/>
          <w:sz w:val="24"/>
          <w:szCs w:val="24"/>
        </w:rPr>
        <w:t xml:space="preserve"> found that delivery of reports electronically is the most reliable way to collect information</w:t>
      </w:r>
      <w:r w:rsidRPr="005A35FE" w:rsidR="0E5B1803">
        <w:rPr>
          <w:snapToGrid w:val="0"/>
          <w:color w:val="000000"/>
          <w:sz w:val="24"/>
          <w:szCs w:val="24"/>
        </w:rPr>
        <w:t xml:space="preserve"> and</w:t>
      </w:r>
      <w:r w:rsidRPr="005A35FE" w:rsidR="50E32D62">
        <w:rPr>
          <w:snapToGrid w:val="0"/>
          <w:color w:val="000000"/>
          <w:sz w:val="24"/>
          <w:szCs w:val="24"/>
        </w:rPr>
        <w:t>, to the extent possible,</w:t>
      </w:r>
      <w:r w:rsidRPr="005A35FE" w:rsidR="0E5B1803">
        <w:rPr>
          <w:snapToGrid w:val="0"/>
          <w:color w:val="000000"/>
          <w:sz w:val="24"/>
          <w:szCs w:val="24"/>
        </w:rPr>
        <w:t xml:space="preserve"> </w:t>
      </w:r>
      <w:r w:rsidRPr="005A35FE" w:rsidR="6DB81C2F">
        <w:rPr>
          <w:snapToGrid w:val="0"/>
          <w:color w:val="000000"/>
          <w:sz w:val="24"/>
          <w:szCs w:val="24"/>
        </w:rPr>
        <w:t>intends to use the</w:t>
      </w:r>
      <w:r w:rsidRPr="005A35FE" w:rsidR="0E5B1803">
        <w:rPr>
          <w:snapToGrid w:val="0"/>
          <w:color w:val="000000"/>
          <w:sz w:val="24"/>
          <w:szCs w:val="24"/>
        </w:rPr>
        <w:t xml:space="preserve"> existing grant administration systems to collect the information covered under this request</w:t>
      </w:r>
      <w:r w:rsidRPr="005A35FE">
        <w:rPr>
          <w:snapToGrid w:val="0"/>
          <w:color w:val="000000"/>
          <w:sz w:val="24"/>
          <w:szCs w:val="24"/>
        </w:rPr>
        <w:t xml:space="preserve">.  </w:t>
      </w:r>
      <w:r w:rsidRPr="005A35FE" w:rsidR="0E5B1803">
        <w:rPr>
          <w:snapToGrid w:val="0"/>
          <w:color w:val="000000"/>
          <w:sz w:val="24"/>
          <w:szCs w:val="24"/>
        </w:rPr>
        <w:t>I</w:t>
      </w:r>
      <w:r w:rsidRPr="005A35FE">
        <w:rPr>
          <w:snapToGrid w:val="0"/>
          <w:color w:val="000000"/>
          <w:sz w:val="24"/>
          <w:szCs w:val="24"/>
        </w:rPr>
        <w:t xml:space="preserve">n order to </w:t>
      </w:r>
      <w:r w:rsidRPr="005A35FE" w:rsidR="0E5B1803">
        <w:rPr>
          <w:snapToGrid w:val="0"/>
          <w:color w:val="000000"/>
          <w:sz w:val="24"/>
          <w:szCs w:val="24"/>
        </w:rPr>
        <w:t>minimize</w:t>
      </w:r>
      <w:r w:rsidRPr="005A35FE">
        <w:rPr>
          <w:snapToGrid w:val="0"/>
          <w:color w:val="000000"/>
          <w:sz w:val="24"/>
          <w:szCs w:val="24"/>
        </w:rPr>
        <w:t xml:space="preserve"> the burden on applicants, OMB approved standard forms are being used to collect information where possible</w:t>
      </w:r>
      <w:r w:rsidRPr="005A35FE" w:rsidR="54D1C9D5">
        <w:rPr>
          <w:snapToGrid w:val="0"/>
          <w:color w:val="000000"/>
          <w:sz w:val="24"/>
          <w:szCs w:val="24"/>
        </w:rPr>
        <w:t>. Such standard forms include the Application for Federal Assistance (SF-424)</w:t>
      </w:r>
      <w:r w:rsidRPr="005A35FE" w:rsidR="3187EA47">
        <w:rPr>
          <w:snapToGrid w:val="0"/>
          <w:color w:val="000000"/>
          <w:sz w:val="24"/>
          <w:szCs w:val="24"/>
        </w:rPr>
        <w:t>,</w:t>
      </w:r>
      <w:r w:rsidRPr="005A35FE" w:rsidR="54D1C9D5">
        <w:rPr>
          <w:snapToGrid w:val="0"/>
          <w:color w:val="000000"/>
          <w:sz w:val="24"/>
          <w:szCs w:val="24"/>
        </w:rPr>
        <w:t xml:space="preserve"> available online at</w:t>
      </w:r>
      <w:r w:rsidRPr="005A35FE" w:rsidR="303EB2E3">
        <w:rPr>
          <w:snapToGrid w:val="0"/>
          <w:color w:val="000000"/>
          <w:sz w:val="24"/>
          <w:szCs w:val="24"/>
        </w:rPr>
        <w:t xml:space="preserve"> </w:t>
      </w:r>
      <w:hyperlink r:id="rId10">
        <w:r w:rsidRPr="005A35FE" w:rsidR="4ECDB6B8">
          <w:rPr>
            <w:rStyle w:val="Hyperlink"/>
            <w:color w:val="0563C1"/>
            <w:sz w:val="24"/>
            <w:szCs w:val="24"/>
          </w:rPr>
          <w:t>grants.gov/forms/forms-repository/sf-424-individual-family</w:t>
        </w:r>
      </w:hyperlink>
      <w:r w:rsidRPr="005A35FE" w:rsidR="54D1C9D5">
        <w:rPr>
          <w:snapToGrid w:val="0"/>
          <w:sz w:val="24"/>
          <w:szCs w:val="24"/>
        </w:rPr>
        <w:t xml:space="preserve"> </w:t>
      </w:r>
      <w:r w:rsidRPr="005A35FE" w:rsidR="54D1C9D5">
        <w:rPr>
          <w:snapToGrid w:val="0"/>
          <w:color w:val="000000"/>
          <w:sz w:val="24"/>
          <w:szCs w:val="24"/>
        </w:rPr>
        <w:t>and the post-award Federal Financial Reports form (SF–425)</w:t>
      </w:r>
      <w:r w:rsidRPr="005A35FE" w:rsidR="3187EA47">
        <w:rPr>
          <w:snapToGrid w:val="0"/>
          <w:color w:val="000000"/>
          <w:sz w:val="24"/>
          <w:szCs w:val="24"/>
        </w:rPr>
        <w:t>,</w:t>
      </w:r>
      <w:r w:rsidRPr="005A35FE" w:rsidR="54D1C9D5">
        <w:rPr>
          <w:snapToGrid w:val="0"/>
          <w:color w:val="000000"/>
          <w:sz w:val="24"/>
          <w:szCs w:val="24"/>
        </w:rPr>
        <w:t xml:space="preserve"> available online at</w:t>
      </w:r>
      <w:r w:rsidRPr="005A35FE" w:rsidR="303EB2E3">
        <w:rPr>
          <w:snapToGrid w:val="0"/>
          <w:color w:val="000000"/>
          <w:sz w:val="24"/>
          <w:szCs w:val="24"/>
        </w:rPr>
        <w:t xml:space="preserve"> </w:t>
      </w:r>
      <w:hyperlink r:id="rId11">
        <w:r w:rsidRPr="005A35FE" w:rsidR="111E8C9F">
          <w:rPr>
            <w:rStyle w:val="Hyperlink"/>
            <w:color w:val="0563C1"/>
            <w:sz w:val="24"/>
            <w:szCs w:val="24"/>
          </w:rPr>
          <w:t>grants.gov/forms/forms-repository/post-award-reporting-forms</w:t>
        </w:r>
      </w:hyperlink>
      <w:r w:rsidRPr="005A35FE" w:rsidR="54D1C9D5">
        <w:rPr>
          <w:snapToGrid w:val="0"/>
          <w:color w:val="000000"/>
          <w:sz w:val="24"/>
          <w:szCs w:val="24"/>
        </w:rPr>
        <w:t>.</w:t>
      </w:r>
    </w:p>
    <w:p w:rsidR="00B45C11" w:rsidP="005A35FE" w14:paraId="1FC39945" w14:textId="5DBACA06">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6C68A0" w:rsidP="00B03EDA" w14:paraId="120F5A3C" w14:textId="77777777">
      <w:pPr>
        <w:widowControl w:val="0"/>
        <w:numPr>
          <w:ilvl w:val="0"/>
          <w:numId w:val="12"/>
        </w:numPr>
        <w:tabs>
          <w:tab w:val="left" w:pos="360"/>
          <w:tab w:val="clear" w:pos="720"/>
          <w:tab w:val="left" w:pos="2160"/>
          <w:tab w:val="left" w:pos="2880"/>
          <w:tab w:val="left" w:pos="3600"/>
          <w:tab w:val="left" w:pos="4320"/>
          <w:tab w:val="left" w:pos="5040"/>
          <w:tab w:val="left" w:pos="5760"/>
          <w:tab w:val="left" w:pos="6480"/>
          <w:tab w:val="left" w:pos="7200"/>
          <w:tab w:val="left" w:pos="7920"/>
          <w:tab w:val="left" w:pos="8640"/>
        </w:tabs>
        <w:ind w:left="0" w:firstLine="0"/>
        <w:rPr>
          <w:snapToGrid w:val="0"/>
          <w:color w:val="000000"/>
          <w:sz w:val="24"/>
        </w:rPr>
      </w:pPr>
      <w:r>
        <w:rPr>
          <w:snapToGrid w:val="0"/>
          <w:color w:val="000000"/>
          <w:sz w:val="24"/>
          <w:u w:val="single"/>
        </w:rPr>
        <w:t>DESCRIBE EFFORTS TO IDENTIFY DUPLICATION.</w:t>
      </w:r>
    </w:p>
    <w:p w:rsidR="00B46010" w:rsidP="00511AF7" w14:paraId="0562CB0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6C68A0" w:rsidRPr="006C68A0" w:rsidP="00511AF7" w14:paraId="66018091" w14:textId="77777777">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rPr>
          <w:b/>
          <w:snapToGrid w:val="0"/>
          <w:color w:val="000000"/>
          <w:sz w:val="24"/>
        </w:rPr>
      </w:pPr>
      <w:r w:rsidRPr="006C68A0">
        <w:rPr>
          <w:snapToGrid w:val="0"/>
          <w:color w:val="000000"/>
          <w:sz w:val="24"/>
        </w:rPr>
        <w:t>The information collected from grantees is project specific and the information is not available other than from the grantees.</w:t>
      </w:r>
      <w:r w:rsidR="0067361C">
        <w:rPr>
          <w:snapToGrid w:val="0"/>
          <w:color w:val="000000"/>
          <w:sz w:val="24"/>
        </w:rPr>
        <w:t xml:space="preserve">  The information will be used to </w:t>
      </w:r>
      <w:r w:rsidR="002A4460">
        <w:rPr>
          <w:snapToGrid w:val="0"/>
          <w:color w:val="000000"/>
          <w:sz w:val="24"/>
        </w:rPr>
        <w:t xml:space="preserve">solicit projects for award and </w:t>
      </w:r>
      <w:r w:rsidR="0067361C">
        <w:rPr>
          <w:snapToGrid w:val="0"/>
          <w:color w:val="000000"/>
          <w:sz w:val="24"/>
        </w:rPr>
        <w:t>monitor projects on a quarterly basis</w:t>
      </w:r>
      <w:r w:rsidR="00E96396">
        <w:rPr>
          <w:snapToGrid w:val="0"/>
          <w:color w:val="000000"/>
          <w:sz w:val="24"/>
        </w:rPr>
        <w:t>.</w:t>
      </w:r>
    </w:p>
    <w:p w:rsidR="00B46010" w:rsidP="00511AF7" w14:paraId="34CE0A4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RPr="007D4BAC" w:rsidP="00511AF7" w14:paraId="39082688" w14:textId="77777777">
      <w:pPr>
        <w:widowControl w:val="0"/>
        <w:numPr>
          <w:ilvl w:val="0"/>
          <w:numId w:val="12"/>
        </w:numPr>
        <w:tabs>
          <w:tab w:val="left" w:pos="270"/>
          <w:tab w:val="clear" w:pos="72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Pr>
          <w:snapToGrid w:val="0"/>
          <w:color w:val="000000"/>
          <w:sz w:val="24"/>
          <w:u w:val="single"/>
        </w:rPr>
        <w:t>METHODS USED TO MINIMIZE BURDEN ON SMALL BUSINESSES OR OTHER</w:t>
      </w:r>
      <w:r>
        <w:rPr>
          <w:snapToGrid w:val="0"/>
          <w:color w:val="000000"/>
          <w:sz w:val="24"/>
        </w:rPr>
        <w:t xml:space="preserve"> </w:t>
      </w:r>
      <w:r w:rsidRPr="007D4BAC">
        <w:rPr>
          <w:snapToGrid w:val="0"/>
          <w:color w:val="000000"/>
          <w:sz w:val="24"/>
          <w:u w:val="single"/>
        </w:rPr>
        <w:t>SMALL ENTITIES</w:t>
      </w:r>
      <w:r w:rsidRPr="007D4BAC">
        <w:rPr>
          <w:snapToGrid w:val="0"/>
          <w:color w:val="000000"/>
          <w:sz w:val="24"/>
        </w:rPr>
        <w:t>.</w:t>
      </w:r>
    </w:p>
    <w:p w:rsidR="00B46010" w:rsidP="00511AF7" w14:paraId="62EBF3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6C68A0" w:rsidRPr="006C68A0" w:rsidP="00511AF7" w14:paraId="05F14DF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6C68A0">
        <w:rPr>
          <w:snapToGrid w:val="0"/>
          <w:color w:val="000000"/>
          <w:sz w:val="24"/>
        </w:rPr>
        <w:t xml:space="preserve">Grantees include State and local governments, including U.S. territories, tribal governments, transit agencies, port authorities, metropolitan planning organizations (MPOs), other political subdivisions of State or local governments.  </w:t>
      </w:r>
      <w:r w:rsidR="005A786E">
        <w:rPr>
          <w:snapToGrid w:val="0"/>
          <w:color w:val="000000"/>
          <w:sz w:val="24"/>
        </w:rPr>
        <w:t xml:space="preserve">Additionally, Amtrak or a </w:t>
      </w:r>
      <w:r w:rsidRPr="005A786E" w:rsidR="005A786E">
        <w:rPr>
          <w:snapToGrid w:val="0"/>
          <w:color w:val="000000"/>
          <w:sz w:val="24"/>
        </w:rPr>
        <w:t>Federal land management agency</w:t>
      </w:r>
      <w:r w:rsidR="005A786E">
        <w:rPr>
          <w:snapToGrid w:val="0"/>
          <w:color w:val="000000"/>
          <w:sz w:val="24"/>
        </w:rPr>
        <w:t xml:space="preserve"> may apply in partnership with one of the previously mentioned entities. </w:t>
      </w:r>
      <w:r w:rsidRPr="006C68A0">
        <w:rPr>
          <w:snapToGrid w:val="0"/>
          <w:color w:val="000000"/>
          <w:sz w:val="24"/>
        </w:rPr>
        <w:t xml:space="preserve">No grantees are business organizations, small or otherwise.  </w:t>
      </w:r>
    </w:p>
    <w:p w:rsidR="00B46010" w:rsidP="00511AF7" w14:paraId="6D98A1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RPr="00511AF7" w:rsidP="00B03EDA" w14:paraId="4111D74C" w14:textId="77777777">
      <w:pPr>
        <w:widowControl w:val="0"/>
        <w:numPr>
          <w:ilvl w:val="0"/>
          <w:numId w:val="12"/>
        </w:numPr>
        <w:tabs>
          <w:tab w:val="left" w:pos="360"/>
          <w:tab w:val="clear" w:pos="72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11AF7">
        <w:rPr>
          <w:snapToGrid w:val="0"/>
          <w:color w:val="000000"/>
          <w:sz w:val="24"/>
          <w:u w:val="single"/>
        </w:rPr>
        <w:t>CONSEQUENCES TO FEDERAL PROGRAMS OR POLICY ACTIVITIES IF</w:t>
      </w:r>
      <w:r w:rsidRPr="00511AF7">
        <w:rPr>
          <w:snapToGrid w:val="0"/>
          <w:color w:val="000000"/>
          <w:sz w:val="24"/>
        </w:rPr>
        <w:t xml:space="preserve"> </w:t>
      </w:r>
      <w:r w:rsidRPr="00511AF7">
        <w:rPr>
          <w:snapToGrid w:val="0"/>
          <w:color w:val="000000"/>
          <w:sz w:val="24"/>
          <w:u w:val="single"/>
        </w:rPr>
        <w:t>INFORMATION WAS NOT COLLECTED OR COLLECTED LESS FREQUENTLY, AS WELL AS ANY TECHNICAL OR LEGAL OBSTACLES TO REDUCING THE BURDEN</w:t>
      </w:r>
      <w:r w:rsidRPr="00511AF7">
        <w:rPr>
          <w:snapToGrid w:val="0"/>
          <w:color w:val="000000"/>
          <w:sz w:val="24"/>
        </w:rPr>
        <w:t>.</w:t>
      </w:r>
    </w:p>
    <w:p w:rsidR="00B46010" w:rsidP="00511AF7" w14:paraId="2946DB8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6C68A0" w:rsidP="00511AF7" w14:paraId="76D8929C"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6C68A0">
        <w:rPr>
          <w:snapToGrid w:val="0"/>
          <w:color w:val="000000"/>
          <w:sz w:val="24"/>
        </w:rPr>
        <w:t xml:space="preserve">If the information requested in the reports is not collected, the Department will not be able to evaluate </w:t>
      </w:r>
      <w:r w:rsidR="000219EE">
        <w:rPr>
          <w:snapToGrid w:val="0"/>
          <w:color w:val="000000"/>
          <w:sz w:val="24"/>
        </w:rPr>
        <w:t>applications</w:t>
      </w:r>
      <w:r w:rsidR="002A4460">
        <w:rPr>
          <w:snapToGrid w:val="0"/>
          <w:color w:val="000000"/>
          <w:sz w:val="24"/>
        </w:rPr>
        <w:t xml:space="preserve"> or </w:t>
      </w:r>
      <w:r w:rsidR="000219EE">
        <w:rPr>
          <w:snapToGrid w:val="0"/>
          <w:color w:val="000000"/>
          <w:sz w:val="24"/>
        </w:rPr>
        <w:t xml:space="preserve">monitor </w:t>
      </w:r>
      <w:r w:rsidR="002A4460">
        <w:rPr>
          <w:snapToGrid w:val="0"/>
          <w:color w:val="000000"/>
          <w:sz w:val="24"/>
        </w:rPr>
        <w:t>awards</w:t>
      </w:r>
      <w:r w:rsidRPr="006C68A0">
        <w:rPr>
          <w:snapToGrid w:val="0"/>
          <w:color w:val="000000"/>
          <w:sz w:val="24"/>
        </w:rPr>
        <w:t xml:space="preserve"> in accordance with </w:t>
      </w:r>
      <w:r w:rsidR="002A4460">
        <w:rPr>
          <w:snapToGrid w:val="0"/>
          <w:color w:val="000000"/>
          <w:sz w:val="24"/>
        </w:rPr>
        <w:t>the authorizing statute</w:t>
      </w:r>
      <w:r w:rsidR="009B0FD9">
        <w:rPr>
          <w:snapToGrid w:val="0"/>
          <w:color w:val="000000"/>
          <w:sz w:val="24"/>
        </w:rPr>
        <w:t xml:space="preserve"> </w:t>
      </w:r>
      <w:r w:rsidRPr="006C68A0">
        <w:rPr>
          <w:snapToGrid w:val="0"/>
          <w:color w:val="000000"/>
          <w:sz w:val="24"/>
        </w:rPr>
        <w:t xml:space="preserve">and </w:t>
      </w:r>
      <w:r w:rsidR="002A4460">
        <w:rPr>
          <w:snapToGrid w:val="0"/>
          <w:color w:val="000000"/>
          <w:sz w:val="24"/>
        </w:rPr>
        <w:t>2 C.F.R. Part 200</w:t>
      </w:r>
      <w:r w:rsidRPr="006C68A0">
        <w:rPr>
          <w:snapToGrid w:val="0"/>
          <w:color w:val="000000"/>
          <w:sz w:val="24"/>
        </w:rPr>
        <w:t xml:space="preserve">.  </w:t>
      </w:r>
    </w:p>
    <w:p w:rsidR="006C68A0" w:rsidRPr="006C68A0" w:rsidP="00511AF7" w14:paraId="5997CC1D"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B46010" w:rsidP="00511AF7" w14:paraId="72F0511C"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If these and other reports were required less frequently, additional site visits by </w:t>
      </w:r>
      <w:r w:rsidR="008D26A8">
        <w:rPr>
          <w:snapToGrid w:val="0"/>
          <w:color w:val="000000"/>
          <w:sz w:val="24"/>
        </w:rPr>
        <w:t>Department</w:t>
      </w:r>
      <w:r>
        <w:rPr>
          <w:snapToGrid w:val="0"/>
          <w:color w:val="000000"/>
          <w:sz w:val="24"/>
        </w:rPr>
        <w:t xml:space="preserve"> staff </w:t>
      </w:r>
      <w:r w:rsidR="00E96396">
        <w:rPr>
          <w:snapToGrid w:val="0"/>
          <w:color w:val="000000"/>
          <w:sz w:val="24"/>
        </w:rPr>
        <w:t xml:space="preserve">may </w:t>
      </w:r>
      <w:r>
        <w:rPr>
          <w:snapToGrid w:val="0"/>
          <w:color w:val="000000"/>
          <w:sz w:val="24"/>
        </w:rPr>
        <w:t>be required to ensure compl</w:t>
      </w:r>
      <w:r w:rsidR="006C68A0">
        <w:rPr>
          <w:snapToGrid w:val="0"/>
          <w:color w:val="000000"/>
          <w:sz w:val="24"/>
        </w:rPr>
        <w:t>iance with program objectives.</w:t>
      </w:r>
    </w:p>
    <w:p w:rsidR="00B46010" w:rsidP="00511AF7" w14:paraId="110FFD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B46010" w:rsidRPr="0003774D" w:rsidP="00511AF7" w14:paraId="46C3614E" w14:textId="77777777">
      <w:pPr>
        <w:widowControl w:val="0"/>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03774D">
        <w:rPr>
          <w:snapToGrid w:val="0"/>
          <w:color w:val="000000"/>
          <w:sz w:val="24"/>
          <w:u w:val="single"/>
        </w:rPr>
        <w:t>SPECIAL CIRCUMSTANCES THAT REQUIRE THE COLLECTION TO BE</w:t>
      </w:r>
      <w:r w:rsidRPr="0003774D">
        <w:rPr>
          <w:snapToGrid w:val="0"/>
          <w:color w:val="000000"/>
          <w:sz w:val="24"/>
        </w:rPr>
        <w:t xml:space="preserve"> </w:t>
      </w:r>
      <w:r w:rsidRPr="0003774D">
        <w:rPr>
          <w:snapToGrid w:val="0"/>
          <w:color w:val="000000"/>
          <w:sz w:val="24"/>
          <w:u w:val="single"/>
        </w:rPr>
        <w:t>CONDUCTED IN A MANNER INCONSISTENT WITH 5 CFR 1320.6</w:t>
      </w:r>
      <w:r w:rsidRPr="0003774D">
        <w:rPr>
          <w:snapToGrid w:val="0"/>
          <w:color w:val="000000"/>
          <w:sz w:val="24"/>
        </w:rPr>
        <w:t xml:space="preserve">. </w:t>
      </w:r>
    </w:p>
    <w:p w:rsidR="00B46010" w:rsidP="00511AF7" w14:paraId="6B6993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P="00511AF7" w14:paraId="05E7EDBD"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If approved</w:t>
      </w:r>
      <w:r w:rsidR="00F6506A">
        <w:rPr>
          <w:snapToGrid w:val="0"/>
          <w:color w:val="000000"/>
          <w:sz w:val="24"/>
        </w:rPr>
        <w:t xml:space="preserve">, all </w:t>
      </w:r>
      <w:r>
        <w:rPr>
          <w:snapToGrid w:val="0"/>
          <w:color w:val="000000"/>
          <w:sz w:val="24"/>
        </w:rPr>
        <w:t xml:space="preserve">information </w:t>
      </w:r>
      <w:r>
        <w:rPr>
          <w:snapToGrid w:val="0"/>
          <w:color w:val="000000"/>
          <w:sz w:val="24"/>
        </w:rPr>
        <w:t xml:space="preserve">collection will be </w:t>
      </w:r>
      <w:r>
        <w:rPr>
          <w:snapToGrid w:val="0"/>
          <w:color w:val="000000"/>
          <w:sz w:val="24"/>
        </w:rPr>
        <w:t>consistent with the guidelines in 5 CFR 1320.6.</w:t>
      </w:r>
    </w:p>
    <w:p w:rsidR="00B46010" w:rsidP="00511AF7" w14:paraId="3FE9F23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RPr="0003774D" w:rsidP="00B03EDA" w14:paraId="5EB26671" w14:textId="77777777">
      <w:pPr>
        <w:keepNext/>
        <w:numPr>
          <w:ilvl w:val="0"/>
          <w:numId w:val="12"/>
        </w:numPr>
        <w:tabs>
          <w:tab w:val="left" w:pos="360"/>
          <w:tab w:val="clear" w:pos="72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03774D">
        <w:rPr>
          <w:snapToGrid w:val="0"/>
          <w:color w:val="000000"/>
          <w:sz w:val="24"/>
          <w:u w:val="single"/>
        </w:rPr>
        <w:t>EFFORTS TO CONSULT WITH PERSONS OUTSIDE THE AGENCY TO OBTAIN</w:t>
      </w:r>
      <w:r w:rsidRPr="0003774D">
        <w:rPr>
          <w:snapToGrid w:val="0"/>
          <w:color w:val="000000"/>
          <w:sz w:val="24"/>
        </w:rPr>
        <w:t xml:space="preserve"> </w:t>
      </w:r>
      <w:r w:rsidRPr="0003774D">
        <w:rPr>
          <w:snapToGrid w:val="0"/>
          <w:color w:val="000000"/>
          <w:sz w:val="24"/>
          <w:u w:val="single"/>
        </w:rPr>
        <w:t>THEIR VIEWS</w:t>
      </w:r>
      <w:r w:rsidRPr="0003774D">
        <w:rPr>
          <w:snapToGrid w:val="0"/>
          <w:color w:val="000000"/>
          <w:sz w:val="24"/>
        </w:rPr>
        <w:t>.</w:t>
      </w:r>
    </w:p>
    <w:p w:rsidR="00B46010" w:rsidP="00B03EDA" w14:paraId="1F72F646"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P="00511AF7" w14:paraId="208F082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In this and other discretionary infrastructure funding programs, </w:t>
      </w:r>
      <w:r w:rsidR="006C68A0">
        <w:rPr>
          <w:snapToGrid w:val="0"/>
          <w:color w:val="000000"/>
          <w:sz w:val="24"/>
        </w:rPr>
        <w:t xml:space="preserve">OST </w:t>
      </w:r>
      <w:r>
        <w:rPr>
          <w:snapToGrid w:val="0"/>
          <w:color w:val="000000"/>
          <w:sz w:val="24"/>
        </w:rPr>
        <w:t>has worked with grantees on reporting requirements in shaping its reporting system and offers an opportunity for all grantees to comment on its methodologies.</w:t>
      </w:r>
      <w:r w:rsidR="00AC2DB5">
        <w:rPr>
          <w:snapToGrid w:val="0"/>
          <w:color w:val="000000"/>
          <w:sz w:val="24"/>
        </w:rPr>
        <w:t xml:space="preserve"> </w:t>
      </w:r>
      <w:r w:rsidR="000C1E71">
        <w:rPr>
          <w:snapToGrid w:val="0"/>
          <w:color w:val="000000"/>
          <w:sz w:val="24"/>
        </w:rPr>
        <w:t xml:space="preserve">  </w:t>
      </w:r>
    </w:p>
    <w:p w:rsidR="00D6065C" w:rsidP="00511AF7" w14:paraId="08CE6F9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94"/>
        <w:rPr>
          <w:snapToGrid w:val="0"/>
          <w:color w:val="000000"/>
          <w:sz w:val="24"/>
        </w:rPr>
      </w:pPr>
    </w:p>
    <w:p w:rsidR="00B46010" w:rsidRPr="00511AF7" w:rsidP="00511AF7" w14:paraId="7FB5CE2F" w14:textId="77777777">
      <w:pPr>
        <w:widowControl w:val="0"/>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11AF7">
        <w:rPr>
          <w:snapToGrid w:val="0"/>
          <w:color w:val="000000"/>
          <w:sz w:val="24"/>
          <w:u w:val="single"/>
        </w:rPr>
        <w:t>EXPLAIN ANY DECISION TO PROVIDE ANY PAYMENT OR GIFT TO RESPONDENTS, OTHER THAN REMUNERATION OF CONTRACTORS OR</w:t>
      </w:r>
      <w:r w:rsidRPr="00511AF7" w:rsidR="00511AF7">
        <w:rPr>
          <w:snapToGrid w:val="0"/>
          <w:color w:val="000000"/>
          <w:sz w:val="24"/>
          <w:u w:val="single"/>
        </w:rPr>
        <w:t xml:space="preserve"> GRANTEES</w:t>
      </w:r>
      <w:r w:rsidRPr="00511AF7" w:rsidR="00511AF7">
        <w:rPr>
          <w:snapToGrid w:val="0"/>
          <w:color w:val="000000"/>
          <w:sz w:val="24"/>
        </w:rPr>
        <w:t>.</w:t>
      </w:r>
      <w:r>
        <w:t xml:space="preserve"> </w:t>
      </w:r>
      <w:r w:rsidR="00511AF7">
        <w:t xml:space="preserve"> </w:t>
      </w:r>
    </w:p>
    <w:p w:rsidR="00B46010" w:rsidP="00511AF7" w14:paraId="61CDCE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P="00511AF7" w14:paraId="5504F8B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No payment is made to respondents</w:t>
      </w:r>
      <w:r w:rsidR="005A1EC5">
        <w:rPr>
          <w:snapToGrid w:val="0"/>
          <w:color w:val="000000"/>
          <w:sz w:val="24"/>
        </w:rPr>
        <w:t xml:space="preserve">, other than remuneration to </w:t>
      </w:r>
      <w:r w:rsidR="00075FBE">
        <w:rPr>
          <w:snapToGrid w:val="0"/>
          <w:color w:val="000000"/>
          <w:sz w:val="24"/>
        </w:rPr>
        <w:t xml:space="preserve">successful </w:t>
      </w:r>
      <w:r w:rsidR="00E37254">
        <w:rPr>
          <w:snapToGrid w:val="0"/>
          <w:color w:val="000000"/>
          <w:sz w:val="24"/>
        </w:rPr>
        <w:t>Mega, INFRA, and Rural</w:t>
      </w:r>
      <w:r w:rsidR="00331B72">
        <w:rPr>
          <w:snapToGrid w:val="0"/>
          <w:color w:val="000000"/>
          <w:sz w:val="24"/>
        </w:rPr>
        <w:t xml:space="preserve"> </w:t>
      </w:r>
      <w:r w:rsidR="00075FBE">
        <w:rPr>
          <w:snapToGrid w:val="0"/>
          <w:color w:val="000000"/>
          <w:sz w:val="24"/>
        </w:rPr>
        <w:t xml:space="preserve">grantees.  The remuneration to grantees are in the form of reimbursements up to the amount of the award as negotiated in the </w:t>
      </w:r>
      <w:r w:rsidR="002A4460">
        <w:rPr>
          <w:snapToGrid w:val="0"/>
          <w:color w:val="000000"/>
          <w:sz w:val="24"/>
        </w:rPr>
        <w:t xml:space="preserve">funding </w:t>
      </w:r>
      <w:r w:rsidR="00075FBE">
        <w:rPr>
          <w:snapToGrid w:val="0"/>
          <w:color w:val="000000"/>
          <w:sz w:val="24"/>
        </w:rPr>
        <w:t>agreement.</w:t>
      </w:r>
    </w:p>
    <w:p w:rsidR="00B46010" w:rsidP="00511AF7" w14:paraId="6BB9E25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P="00511AF7" w14:paraId="726383C6" w14:textId="77777777">
      <w:pPr>
        <w:widowControl w:val="0"/>
        <w:numPr>
          <w:ilvl w:val="0"/>
          <w:numId w:val="12"/>
        </w:numPr>
        <w:tabs>
          <w:tab w:val="clear" w:pos="720"/>
        </w:tabs>
        <w:ind w:left="360"/>
        <w:rPr>
          <w:snapToGrid w:val="0"/>
          <w:color w:val="000000"/>
          <w:sz w:val="24"/>
          <w:u w:val="single"/>
        </w:rPr>
      </w:pPr>
      <w:r>
        <w:rPr>
          <w:snapToGrid w:val="0"/>
          <w:color w:val="000000"/>
          <w:sz w:val="24"/>
          <w:u w:val="single"/>
        </w:rPr>
        <w:t xml:space="preserve">DESCRIBE ANY ASSURANCE OF CONFIDENTIALITY PROVIDED </w:t>
      </w:r>
    </w:p>
    <w:p w:rsidR="00B46010" w:rsidP="00511AF7" w14:paraId="1E5BE7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u w:val="single"/>
        </w:rPr>
        <w:t>RESPONDENTS.</w:t>
      </w:r>
    </w:p>
    <w:p w:rsidR="00B46010" w:rsidP="00511AF7" w14:paraId="23DE523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B46010" w:rsidP="00511AF7" w14:paraId="4974F9AF"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w:t>
      </w:r>
      <w:r w:rsidR="002A4460">
        <w:rPr>
          <w:snapToGrid w:val="0"/>
          <w:color w:val="000000"/>
          <w:sz w:val="24"/>
        </w:rPr>
        <w:t xml:space="preserve"> Section H of the </w:t>
      </w:r>
      <w:r w:rsidR="002557EF">
        <w:rPr>
          <w:snapToGrid w:val="0"/>
          <w:color w:val="000000"/>
          <w:sz w:val="24"/>
        </w:rPr>
        <w:t>NOFO</w:t>
      </w:r>
      <w:r w:rsidR="002A4460">
        <w:rPr>
          <w:snapToGrid w:val="0"/>
          <w:color w:val="000000"/>
          <w:sz w:val="24"/>
        </w:rPr>
        <w:t xml:space="preserve"> provides instructions to applicants who seek to protect confidential business information from disclosure under FOIA.  Except as</w:t>
      </w:r>
      <w:r w:rsidR="009A68EA">
        <w:rPr>
          <w:snapToGrid w:val="0"/>
          <w:color w:val="000000"/>
          <w:sz w:val="24"/>
        </w:rPr>
        <w:t xml:space="preserve"> described in those notices, the program does not provide assurances of confidentiality for the information collected.</w:t>
      </w:r>
    </w:p>
    <w:p w:rsidR="00B46010" w:rsidP="00511AF7" w14:paraId="52E562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B46010" w:rsidP="00511AF7" w14:paraId="693B5455" w14:textId="77777777">
      <w:pPr>
        <w:widowControl w:val="0"/>
        <w:numPr>
          <w:ilvl w:val="0"/>
          <w:numId w:val="12"/>
        </w:numPr>
        <w:tabs>
          <w:tab w:val="clear" w:pos="720"/>
        </w:tabs>
        <w:ind w:left="360"/>
        <w:rPr>
          <w:snapToGrid w:val="0"/>
          <w:color w:val="000000"/>
          <w:sz w:val="24"/>
        </w:rPr>
      </w:pPr>
      <w:r>
        <w:rPr>
          <w:snapToGrid w:val="0"/>
          <w:color w:val="000000"/>
          <w:sz w:val="24"/>
          <w:u w:val="single"/>
        </w:rPr>
        <w:t>ADDITIONAL JUSTIFICATION FOR QUESTIONS OF A SENSITIVE NATURE</w:t>
      </w:r>
      <w:r>
        <w:rPr>
          <w:snapToGrid w:val="0"/>
          <w:color w:val="000000"/>
          <w:sz w:val="24"/>
        </w:rPr>
        <w:t>.</w:t>
      </w:r>
    </w:p>
    <w:p w:rsidR="00B46010" w:rsidP="00511AF7" w14:paraId="07547A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B46010" w:rsidP="00511AF7" w14:paraId="2F5D3762"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None of the informa</w:t>
      </w:r>
      <w:r w:rsidR="00361ED4">
        <w:rPr>
          <w:snapToGrid w:val="0"/>
          <w:color w:val="000000"/>
          <w:sz w:val="24"/>
        </w:rPr>
        <w:t>tion is of a sensitive nature.</w:t>
      </w:r>
    </w:p>
    <w:p w:rsidR="00B46010" w:rsidP="00511AF7" w14:paraId="39B6B1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p>
    <w:p w:rsidR="00B46010" w:rsidP="00511AF7" w14:paraId="5675E22E" w14:textId="77777777">
      <w:pPr>
        <w:widowControl w:val="0"/>
        <w:numPr>
          <w:ilvl w:val="0"/>
          <w:numId w:val="12"/>
        </w:numPr>
        <w:tabs>
          <w:tab w:val="clear" w:pos="720"/>
        </w:tabs>
        <w:ind w:left="360"/>
        <w:rPr>
          <w:snapToGrid w:val="0"/>
          <w:color w:val="000000"/>
          <w:sz w:val="24"/>
        </w:rPr>
      </w:pPr>
      <w:r>
        <w:rPr>
          <w:snapToGrid w:val="0"/>
          <w:color w:val="000000"/>
          <w:sz w:val="24"/>
          <w:u w:val="single"/>
        </w:rPr>
        <w:t>ESTIMATE OF THE HOUR BURDEN OF THE COLLECTION AND ANNUALIZED COST TO RESPONDENTS.</w:t>
      </w:r>
    </w:p>
    <w:p w:rsidR="006E1BC8" w:rsidP="00511AF7" w14:paraId="5043CB0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b/>
          <w:bCs/>
          <w:snapToGrid w:val="0"/>
          <w:color w:val="000000"/>
          <w:sz w:val="24"/>
        </w:rPr>
      </w:pPr>
      <w:r>
        <w:rPr>
          <w:b/>
          <w:bCs/>
          <w:snapToGrid w:val="0"/>
          <w:color w:val="000000"/>
          <w:sz w:val="24"/>
        </w:rPr>
        <w:tab/>
      </w:r>
    </w:p>
    <w:tbl>
      <w:tblPr>
        <w:tblW w:w="0" w:type="auto"/>
        <w:tblBorders>
          <w:top w:val="single" w:sz="8" w:space="0" w:color="7295D2"/>
          <w:left w:val="single" w:sz="8" w:space="0" w:color="7295D2"/>
          <w:bottom w:val="single" w:sz="8" w:space="0" w:color="7295D2"/>
          <w:right w:val="single" w:sz="8" w:space="0" w:color="7295D2"/>
          <w:insideH w:val="single" w:sz="8" w:space="0" w:color="7295D2"/>
        </w:tblBorders>
        <w:tblLook w:val="04A0"/>
      </w:tblPr>
      <w:tblGrid>
        <w:gridCol w:w="3479"/>
        <w:gridCol w:w="1780"/>
        <w:gridCol w:w="2164"/>
        <w:gridCol w:w="1886"/>
      </w:tblGrid>
      <w:tr w14:paraId="25718BA1" w14:textId="77777777" w:rsidTr="000B311A">
        <w:tblPrEx>
          <w:tblW w:w="0" w:type="auto"/>
          <w:tblBorders>
            <w:top w:val="single" w:sz="8" w:space="0" w:color="7295D2"/>
            <w:left w:val="single" w:sz="8" w:space="0" w:color="7295D2"/>
            <w:bottom w:val="single" w:sz="8" w:space="0" w:color="7295D2"/>
            <w:right w:val="single" w:sz="8" w:space="0" w:color="7295D2"/>
            <w:insideH w:val="single" w:sz="8" w:space="0" w:color="7295D2"/>
          </w:tblBorders>
          <w:tblLook w:val="04A0"/>
        </w:tblPrEx>
        <w:trPr>
          <w:trHeight w:val="531"/>
          <w:tblHeader/>
        </w:trPr>
        <w:tc>
          <w:tcPr>
            <w:tcW w:w="3479" w:type="dxa"/>
            <w:tcBorders>
              <w:top w:val="single" w:sz="8" w:space="0" w:color="7295D2"/>
              <w:left w:val="single" w:sz="8" w:space="0" w:color="7295D2"/>
              <w:bottom w:val="single" w:sz="8" w:space="0" w:color="7295D2"/>
            </w:tcBorders>
            <w:shd w:val="clear" w:color="auto" w:fill="4472C4"/>
          </w:tcPr>
          <w:p w:rsidR="001A3F12" w:rsidRPr="0050525A" w:rsidP="000B311A" w14:paraId="0745931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bookmarkStart w:id="2" w:name="_Hlk134179734"/>
          </w:p>
        </w:tc>
        <w:tc>
          <w:tcPr>
            <w:tcW w:w="1780" w:type="dxa"/>
            <w:tcBorders>
              <w:top w:val="single" w:sz="8" w:space="0" w:color="7295D2"/>
              <w:bottom w:val="single" w:sz="8" w:space="0" w:color="7295D2"/>
            </w:tcBorders>
            <w:shd w:val="clear" w:color="auto" w:fill="4472C4"/>
          </w:tcPr>
          <w:p w:rsidR="001A3F12" w:rsidRPr="0050525A" w:rsidP="000B311A" w14:paraId="029CCE7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u w:val="single"/>
              </w:rPr>
            </w:pPr>
            <w:r w:rsidRPr="0050525A">
              <w:rPr>
                <w:b/>
                <w:bCs/>
                <w:snapToGrid w:val="0"/>
                <w:color w:val="000000"/>
                <w:sz w:val="24"/>
                <w:u w:val="single"/>
              </w:rPr>
              <w:t># of Annual Requirements</w:t>
            </w:r>
          </w:p>
        </w:tc>
        <w:tc>
          <w:tcPr>
            <w:tcW w:w="2164" w:type="dxa"/>
            <w:tcBorders>
              <w:top w:val="single" w:sz="8" w:space="0" w:color="7295D2"/>
              <w:bottom w:val="single" w:sz="8" w:space="0" w:color="7295D2"/>
            </w:tcBorders>
            <w:shd w:val="clear" w:color="auto" w:fill="4472C4"/>
          </w:tcPr>
          <w:p w:rsidR="001A3F12" w:rsidRPr="0050525A" w:rsidP="000B311A" w14:paraId="178B084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u w:val="single"/>
              </w:rPr>
            </w:pPr>
            <w:r w:rsidRPr="0050525A">
              <w:rPr>
                <w:b/>
                <w:bCs/>
                <w:snapToGrid w:val="0"/>
                <w:color w:val="000000"/>
                <w:sz w:val="24"/>
                <w:u w:val="single"/>
              </w:rPr>
              <w:t>Burden Hours Per Submission/Award</w:t>
            </w:r>
          </w:p>
        </w:tc>
        <w:tc>
          <w:tcPr>
            <w:tcW w:w="1886" w:type="dxa"/>
            <w:tcBorders>
              <w:top w:val="single" w:sz="8" w:space="0" w:color="7295D2"/>
              <w:bottom w:val="single" w:sz="8" w:space="0" w:color="7295D2"/>
              <w:right w:val="single" w:sz="8" w:space="0" w:color="7295D2"/>
            </w:tcBorders>
            <w:shd w:val="clear" w:color="auto" w:fill="4472C4"/>
          </w:tcPr>
          <w:p w:rsidR="001A3F12" w:rsidRPr="0050525A" w:rsidP="000B311A" w14:paraId="2EFF9CA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u w:val="single"/>
              </w:rPr>
            </w:pPr>
            <w:r w:rsidRPr="0050525A">
              <w:rPr>
                <w:b/>
                <w:bCs/>
                <w:snapToGrid w:val="0"/>
                <w:color w:val="000000"/>
                <w:sz w:val="24"/>
                <w:u w:val="single"/>
              </w:rPr>
              <w:t>Total Burden Hours</w:t>
            </w:r>
          </w:p>
        </w:tc>
      </w:tr>
      <w:tr w14:paraId="3D2F7E79" w14:textId="77777777" w:rsidTr="000B311A">
        <w:tblPrEx>
          <w:tblW w:w="0" w:type="auto"/>
          <w:tblLook w:val="04A0"/>
        </w:tblPrEx>
        <w:trPr>
          <w:trHeight w:val="266"/>
        </w:trPr>
        <w:tc>
          <w:tcPr>
            <w:tcW w:w="9309" w:type="dxa"/>
            <w:gridSpan w:val="4"/>
            <w:shd w:val="clear" w:color="auto" w:fill="auto"/>
          </w:tcPr>
          <w:p w:rsidR="001A3F12" w:rsidP="000B311A" w14:paraId="4E262C2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sidRPr="0050525A">
              <w:rPr>
                <w:b/>
                <w:bCs/>
                <w:sz w:val="24"/>
                <w:szCs w:val="24"/>
                <w:u w:val="single"/>
              </w:rPr>
              <w:t>NEW APPLICANTS/AWARDEES</w:t>
            </w:r>
          </w:p>
        </w:tc>
      </w:tr>
      <w:tr w14:paraId="0E72A903" w14:textId="77777777" w:rsidTr="00B945C3">
        <w:tblPrEx>
          <w:tblW w:w="0" w:type="auto"/>
          <w:tblLook w:val="04A0"/>
        </w:tblPrEx>
        <w:trPr>
          <w:trHeight w:val="266"/>
        </w:trPr>
        <w:tc>
          <w:tcPr>
            <w:tcW w:w="3479" w:type="dxa"/>
            <w:tcBorders>
              <w:right w:val="nil"/>
            </w:tcBorders>
            <w:shd w:val="clear" w:color="auto" w:fill="D9D9D9"/>
          </w:tcPr>
          <w:p w:rsidR="006D668A" w:rsidRPr="00B945C3" w:rsidP="000B311A" w14:paraId="4C438E4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iCs/>
                <w:snapToGrid w:val="0"/>
                <w:color w:val="000000"/>
                <w:sz w:val="24"/>
              </w:rPr>
            </w:pPr>
            <w:r>
              <w:rPr>
                <w:i/>
                <w:iCs/>
                <w:snapToGrid w:val="0"/>
                <w:color w:val="000000"/>
                <w:sz w:val="24"/>
              </w:rPr>
              <w:t>Project Information Form</w:t>
            </w:r>
          </w:p>
        </w:tc>
        <w:tc>
          <w:tcPr>
            <w:tcW w:w="1780" w:type="dxa"/>
            <w:tcBorders>
              <w:left w:val="nil"/>
              <w:right w:val="nil"/>
            </w:tcBorders>
            <w:shd w:val="clear" w:color="auto" w:fill="D9D9D9"/>
          </w:tcPr>
          <w:p w:rsidR="006D668A" w:rsidP="000B311A" w14:paraId="5B06051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500</w:t>
            </w:r>
          </w:p>
        </w:tc>
        <w:tc>
          <w:tcPr>
            <w:tcW w:w="2164" w:type="dxa"/>
            <w:tcBorders>
              <w:left w:val="nil"/>
              <w:right w:val="nil"/>
            </w:tcBorders>
            <w:shd w:val="clear" w:color="auto" w:fill="D9D9D9"/>
          </w:tcPr>
          <w:p w:rsidR="006D668A" w:rsidRPr="0050525A" w:rsidP="000B311A" w14:paraId="649841B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1</w:t>
            </w:r>
          </w:p>
        </w:tc>
        <w:tc>
          <w:tcPr>
            <w:tcW w:w="1886" w:type="dxa"/>
            <w:tcBorders>
              <w:left w:val="nil"/>
            </w:tcBorders>
            <w:shd w:val="clear" w:color="auto" w:fill="D9D9D9"/>
          </w:tcPr>
          <w:p w:rsidR="006D668A" w:rsidP="000B311A" w14:paraId="11BB722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500</w:t>
            </w:r>
          </w:p>
        </w:tc>
      </w:tr>
      <w:tr w14:paraId="3F38A689" w14:textId="77777777" w:rsidTr="00B945C3">
        <w:tblPrEx>
          <w:tblW w:w="0" w:type="auto"/>
          <w:tblLook w:val="04A0"/>
        </w:tblPrEx>
        <w:trPr>
          <w:trHeight w:val="266"/>
        </w:trPr>
        <w:tc>
          <w:tcPr>
            <w:tcW w:w="3479" w:type="dxa"/>
            <w:tcBorders>
              <w:right w:val="nil"/>
            </w:tcBorders>
            <w:shd w:val="clear" w:color="auto" w:fill="D9D9D9"/>
          </w:tcPr>
          <w:p w:rsidR="001123E8" w:rsidRPr="00B945C3" w:rsidP="000B311A" w14:paraId="7FFC6B5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iCs/>
                <w:snapToGrid w:val="0"/>
                <w:color w:val="000000"/>
                <w:sz w:val="24"/>
              </w:rPr>
            </w:pPr>
            <w:r w:rsidRPr="00B945C3">
              <w:rPr>
                <w:i/>
                <w:iCs/>
                <w:snapToGrid w:val="0"/>
                <w:color w:val="000000"/>
                <w:sz w:val="24"/>
              </w:rPr>
              <w:t>SF-424</w:t>
            </w:r>
          </w:p>
        </w:tc>
        <w:tc>
          <w:tcPr>
            <w:tcW w:w="1780" w:type="dxa"/>
            <w:tcBorders>
              <w:left w:val="nil"/>
              <w:right w:val="nil"/>
            </w:tcBorders>
            <w:shd w:val="clear" w:color="auto" w:fill="D9D9D9"/>
          </w:tcPr>
          <w:p w:rsidR="001123E8" w:rsidP="000B311A" w14:paraId="3658B49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500</w:t>
            </w:r>
          </w:p>
        </w:tc>
        <w:tc>
          <w:tcPr>
            <w:tcW w:w="2164" w:type="dxa"/>
            <w:tcBorders>
              <w:left w:val="nil"/>
              <w:right w:val="nil"/>
            </w:tcBorders>
            <w:shd w:val="clear" w:color="auto" w:fill="D9D9D9"/>
          </w:tcPr>
          <w:p w:rsidR="001123E8" w:rsidRPr="0050525A" w:rsidP="000B311A" w14:paraId="56B20A0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1</w:t>
            </w:r>
          </w:p>
        </w:tc>
        <w:tc>
          <w:tcPr>
            <w:tcW w:w="1886" w:type="dxa"/>
            <w:tcBorders>
              <w:left w:val="nil"/>
            </w:tcBorders>
            <w:shd w:val="clear" w:color="auto" w:fill="D9D9D9"/>
          </w:tcPr>
          <w:p w:rsidR="001123E8" w:rsidP="000B311A" w14:paraId="1320812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500</w:t>
            </w:r>
          </w:p>
        </w:tc>
      </w:tr>
      <w:tr w14:paraId="434AEEF0" w14:textId="77777777" w:rsidTr="00110CE1">
        <w:tblPrEx>
          <w:tblW w:w="0" w:type="auto"/>
          <w:tblLook w:val="04A0"/>
        </w:tblPrEx>
        <w:trPr>
          <w:trHeight w:val="266"/>
        </w:trPr>
        <w:tc>
          <w:tcPr>
            <w:tcW w:w="3479" w:type="dxa"/>
            <w:tcBorders>
              <w:right w:val="nil"/>
            </w:tcBorders>
            <w:shd w:val="clear" w:color="auto" w:fill="D9D9D9"/>
          </w:tcPr>
          <w:p w:rsidR="003E24C8" w:rsidRPr="003E24C8" w:rsidP="000B311A" w14:paraId="748971B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iCs/>
                <w:snapToGrid w:val="0"/>
                <w:color w:val="000000"/>
                <w:sz w:val="24"/>
              </w:rPr>
            </w:pPr>
            <w:r>
              <w:rPr>
                <w:i/>
                <w:iCs/>
                <w:snapToGrid w:val="0"/>
                <w:color w:val="000000"/>
                <w:sz w:val="24"/>
              </w:rPr>
              <w:t>SF-424C</w:t>
            </w:r>
          </w:p>
        </w:tc>
        <w:tc>
          <w:tcPr>
            <w:tcW w:w="1780" w:type="dxa"/>
            <w:tcBorders>
              <w:left w:val="nil"/>
              <w:right w:val="nil"/>
            </w:tcBorders>
            <w:shd w:val="clear" w:color="auto" w:fill="D9D9D9"/>
          </w:tcPr>
          <w:p w:rsidR="003E24C8" w:rsidP="000B311A" w14:paraId="29CA540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500</w:t>
            </w:r>
          </w:p>
        </w:tc>
        <w:tc>
          <w:tcPr>
            <w:tcW w:w="2164" w:type="dxa"/>
            <w:tcBorders>
              <w:left w:val="nil"/>
              <w:right w:val="nil"/>
            </w:tcBorders>
            <w:shd w:val="clear" w:color="auto" w:fill="D9D9D9"/>
          </w:tcPr>
          <w:p w:rsidR="003E24C8" w:rsidP="000B311A" w14:paraId="249FAAB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1</w:t>
            </w:r>
          </w:p>
        </w:tc>
        <w:tc>
          <w:tcPr>
            <w:tcW w:w="1886" w:type="dxa"/>
            <w:tcBorders>
              <w:left w:val="nil"/>
            </w:tcBorders>
            <w:shd w:val="clear" w:color="auto" w:fill="D9D9D9"/>
          </w:tcPr>
          <w:p w:rsidR="003E24C8" w:rsidP="000B311A" w14:paraId="343799E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500</w:t>
            </w:r>
          </w:p>
        </w:tc>
      </w:tr>
      <w:tr w14:paraId="14D21886" w14:textId="77777777" w:rsidTr="00B945C3">
        <w:tblPrEx>
          <w:tblW w:w="0" w:type="auto"/>
          <w:tblLook w:val="04A0"/>
        </w:tblPrEx>
        <w:trPr>
          <w:trHeight w:val="266"/>
        </w:trPr>
        <w:tc>
          <w:tcPr>
            <w:tcW w:w="3479" w:type="dxa"/>
            <w:tcBorders>
              <w:right w:val="nil"/>
            </w:tcBorders>
            <w:shd w:val="clear" w:color="auto" w:fill="D9D9D9"/>
          </w:tcPr>
          <w:p w:rsidR="001123E8" w:rsidRPr="00B945C3" w:rsidP="000B311A" w14:paraId="4279BE3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i/>
                <w:iCs/>
                <w:snapToGrid w:val="0"/>
                <w:color w:val="000000"/>
                <w:sz w:val="24"/>
              </w:rPr>
            </w:pPr>
            <w:r>
              <w:rPr>
                <w:i/>
                <w:iCs/>
                <w:snapToGrid w:val="0"/>
                <w:color w:val="000000"/>
                <w:sz w:val="24"/>
              </w:rPr>
              <w:t>Application narrative and supporting documentation</w:t>
            </w:r>
          </w:p>
        </w:tc>
        <w:tc>
          <w:tcPr>
            <w:tcW w:w="1780" w:type="dxa"/>
            <w:tcBorders>
              <w:left w:val="nil"/>
              <w:right w:val="nil"/>
            </w:tcBorders>
            <w:shd w:val="clear" w:color="auto" w:fill="D9D9D9"/>
          </w:tcPr>
          <w:p w:rsidR="001123E8" w:rsidP="000B311A" w14:paraId="394C702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500</w:t>
            </w:r>
          </w:p>
        </w:tc>
        <w:tc>
          <w:tcPr>
            <w:tcW w:w="2164" w:type="dxa"/>
            <w:tcBorders>
              <w:left w:val="nil"/>
              <w:right w:val="nil"/>
            </w:tcBorders>
            <w:shd w:val="clear" w:color="auto" w:fill="D9D9D9"/>
          </w:tcPr>
          <w:p w:rsidR="001123E8" w:rsidRPr="0050525A" w:rsidP="000B311A" w14:paraId="5C30BB7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9</w:t>
            </w:r>
            <w:r w:rsidR="003E24C8">
              <w:rPr>
                <w:snapToGrid w:val="0"/>
                <w:color w:val="000000"/>
                <w:sz w:val="24"/>
              </w:rPr>
              <w:t>7</w:t>
            </w:r>
          </w:p>
        </w:tc>
        <w:tc>
          <w:tcPr>
            <w:tcW w:w="1886" w:type="dxa"/>
            <w:tcBorders>
              <w:left w:val="nil"/>
            </w:tcBorders>
            <w:shd w:val="clear" w:color="auto" w:fill="D9D9D9"/>
          </w:tcPr>
          <w:p w:rsidR="001123E8" w:rsidP="000B311A" w14:paraId="20BE151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4</w:t>
            </w:r>
            <w:r w:rsidR="003E24C8">
              <w:rPr>
                <w:snapToGrid w:val="0"/>
                <w:color w:val="000000"/>
                <w:sz w:val="24"/>
              </w:rPr>
              <w:t>8</w:t>
            </w:r>
            <w:r>
              <w:rPr>
                <w:snapToGrid w:val="0"/>
                <w:color w:val="000000"/>
                <w:sz w:val="24"/>
              </w:rPr>
              <w:t>,</w:t>
            </w:r>
            <w:r w:rsidR="003E24C8">
              <w:rPr>
                <w:snapToGrid w:val="0"/>
                <w:color w:val="000000"/>
                <w:sz w:val="24"/>
              </w:rPr>
              <w:t>5</w:t>
            </w:r>
            <w:r>
              <w:rPr>
                <w:snapToGrid w:val="0"/>
                <w:color w:val="000000"/>
                <w:sz w:val="24"/>
              </w:rPr>
              <w:t>00</w:t>
            </w:r>
          </w:p>
        </w:tc>
      </w:tr>
      <w:tr w14:paraId="13683C58" w14:textId="77777777" w:rsidTr="000B311A">
        <w:tblPrEx>
          <w:tblW w:w="0" w:type="auto"/>
          <w:tblLook w:val="04A0"/>
        </w:tblPrEx>
        <w:trPr>
          <w:trHeight w:val="266"/>
        </w:trPr>
        <w:tc>
          <w:tcPr>
            <w:tcW w:w="3479" w:type="dxa"/>
            <w:tcBorders>
              <w:right w:val="nil"/>
            </w:tcBorders>
            <w:shd w:val="clear" w:color="auto" w:fill="D9E2F3"/>
          </w:tcPr>
          <w:p w:rsidR="001A3F12" w:rsidRPr="0050525A" w:rsidP="000B311A" w14:paraId="484EFB0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 xml:space="preserve">Total </w:t>
            </w:r>
            <w:r w:rsidRPr="0050525A">
              <w:rPr>
                <w:b/>
                <w:bCs/>
                <w:snapToGrid w:val="0"/>
                <w:color w:val="000000"/>
                <w:sz w:val="24"/>
              </w:rPr>
              <w:t>Application</w:t>
            </w:r>
            <w:r>
              <w:rPr>
                <w:b/>
                <w:bCs/>
                <w:snapToGrid w:val="0"/>
                <w:color w:val="000000"/>
                <w:sz w:val="24"/>
              </w:rPr>
              <w:t xml:space="preserve"> Hours</w:t>
            </w:r>
          </w:p>
        </w:tc>
        <w:tc>
          <w:tcPr>
            <w:tcW w:w="1780" w:type="dxa"/>
            <w:tcBorders>
              <w:left w:val="nil"/>
              <w:right w:val="nil"/>
            </w:tcBorders>
            <w:shd w:val="clear" w:color="auto" w:fill="D9E2F3"/>
          </w:tcPr>
          <w:p w:rsidR="001A3F12" w:rsidRPr="0050525A" w:rsidP="000B311A" w14:paraId="2CAB0B1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500</w:t>
            </w:r>
          </w:p>
        </w:tc>
        <w:tc>
          <w:tcPr>
            <w:tcW w:w="2164" w:type="dxa"/>
            <w:tcBorders>
              <w:left w:val="nil"/>
              <w:right w:val="nil"/>
            </w:tcBorders>
            <w:shd w:val="clear" w:color="auto" w:fill="D9E2F3"/>
          </w:tcPr>
          <w:p w:rsidR="001A3F12" w:rsidRPr="0050525A" w:rsidP="000B311A" w14:paraId="0CCF700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sidRPr="0050525A">
              <w:rPr>
                <w:snapToGrid w:val="0"/>
                <w:color w:val="000000"/>
                <w:sz w:val="24"/>
              </w:rPr>
              <w:t>100</w:t>
            </w:r>
          </w:p>
        </w:tc>
        <w:tc>
          <w:tcPr>
            <w:tcW w:w="1886" w:type="dxa"/>
            <w:tcBorders>
              <w:left w:val="nil"/>
            </w:tcBorders>
            <w:shd w:val="clear" w:color="auto" w:fill="D9E2F3"/>
          </w:tcPr>
          <w:p w:rsidR="001A3F12" w:rsidRPr="0050525A" w:rsidP="000B311A" w14:paraId="7A26DCC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50,000</w:t>
            </w:r>
          </w:p>
        </w:tc>
      </w:tr>
      <w:tr w14:paraId="33924CF7" w14:textId="77777777" w:rsidTr="001A3F12">
        <w:tblPrEx>
          <w:tblW w:w="0" w:type="auto"/>
          <w:tblLook w:val="04A0"/>
        </w:tblPrEx>
        <w:trPr>
          <w:trHeight w:val="266"/>
        </w:trPr>
        <w:tc>
          <w:tcPr>
            <w:tcW w:w="3479" w:type="dxa"/>
            <w:shd w:val="clear" w:color="auto" w:fill="auto"/>
          </w:tcPr>
          <w:p w:rsidR="001A3F12" w:rsidRPr="0050525A" w:rsidP="000B311A" w14:paraId="32A99A1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sidRPr="0050525A">
              <w:rPr>
                <w:b/>
                <w:bCs/>
                <w:snapToGrid w:val="0"/>
                <w:color w:val="000000"/>
                <w:sz w:val="24"/>
              </w:rPr>
              <w:t>Funding Agreement Stage</w:t>
            </w:r>
          </w:p>
          <w:p w:rsidR="001A3F12" w:rsidRPr="0050525A" w:rsidP="000B311A" w14:paraId="6537F28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p>
        </w:tc>
        <w:tc>
          <w:tcPr>
            <w:tcW w:w="1780" w:type="dxa"/>
            <w:shd w:val="clear" w:color="auto" w:fill="auto"/>
          </w:tcPr>
          <w:p w:rsidR="001A3F12" w:rsidRPr="0050525A" w:rsidP="000B311A" w14:paraId="43FBD11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45</w:t>
            </w:r>
          </w:p>
        </w:tc>
        <w:tc>
          <w:tcPr>
            <w:tcW w:w="2164" w:type="dxa"/>
            <w:shd w:val="clear" w:color="auto" w:fill="auto"/>
          </w:tcPr>
          <w:p w:rsidR="001A3F12" w:rsidRPr="0050525A" w:rsidP="000B311A" w14:paraId="29B4EA1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6</w:t>
            </w:r>
          </w:p>
        </w:tc>
        <w:tc>
          <w:tcPr>
            <w:tcW w:w="1886" w:type="dxa"/>
            <w:shd w:val="clear" w:color="auto" w:fill="auto"/>
          </w:tcPr>
          <w:p w:rsidR="001A3F12" w:rsidRPr="0050525A" w:rsidP="000B311A" w14:paraId="2A17E94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270</w:t>
            </w:r>
          </w:p>
        </w:tc>
      </w:tr>
      <w:tr w14:paraId="3DFD4919" w14:textId="77777777" w:rsidTr="000B311A">
        <w:tblPrEx>
          <w:tblW w:w="0" w:type="auto"/>
          <w:tblLook w:val="04A0"/>
        </w:tblPrEx>
        <w:trPr>
          <w:trHeight w:val="279"/>
        </w:trPr>
        <w:tc>
          <w:tcPr>
            <w:tcW w:w="3479" w:type="dxa"/>
            <w:shd w:val="clear" w:color="auto" w:fill="D0DBF0"/>
          </w:tcPr>
          <w:p w:rsidR="001A3F12" w:rsidRPr="0050525A" w:rsidP="000B311A" w14:paraId="6DFB9E2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p>
        </w:tc>
        <w:tc>
          <w:tcPr>
            <w:tcW w:w="5830" w:type="dxa"/>
            <w:gridSpan w:val="3"/>
            <w:shd w:val="clear" w:color="auto" w:fill="D0DBF0"/>
          </w:tcPr>
          <w:p w:rsidR="001A3F12" w:rsidRPr="0050525A" w:rsidP="000B311A" w14:paraId="0FACCBD3" w14:textId="77777777">
            <w:pPr>
              <w:widowControl w:val="0"/>
              <w:tabs>
                <w:tab w:val="left" w:pos="5760"/>
                <w:tab w:val="left" w:pos="6480"/>
                <w:tab w:val="left" w:pos="7200"/>
                <w:tab w:val="left" w:pos="7920"/>
                <w:tab w:val="left" w:pos="8640"/>
              </w:tabs>
              <w:jc w:val="center"/>
              <w:rPr>
                <w:snapToGrid w:val="0"/>
                <w:color w:val="000000"/>
                <w:sz w:val="24"/>
              </w:rPr>
            </w:pPr>
            <w:r w:rsidRPr="0050525A">
              <w:rPr>
                <w:b/>
                <w:snapToGrid w:val="0"/>
                <w:color w:val="000000"/>
                <w:sz w:val="24"/>
                <w:u w:val="single"/>
              </w:rPr>
              <w:t>AWARD RECIPIENTS</w:t>
            </w:r>
          </w:p>
        </w:tc>
      </w:tr>
      <w:tr w14:paraId="03E12317" w14:textId="77777777" w:rsidTr="000B311A">
        <w:tblPrEx>
          <w:tblW w:w="0" w:type="auto"/>
          <w:tblLook w:val="04A0"/>
        </w:tblPrEx>
        <w:trPr>
          <w:trHeight w:val="279"/>
        </w:trPr>
        <w:tc>
          <w:tcPr>
            <w:tcW w:w="3479" w:type="dxa"/>
            <w:tcBorders>
              <w:right w:val="nil"/>
            </w:tcBorders>
            <w:shd w:val="clear" w:color="auto" w:fill="auto"/>
          </w:tcPr>
          <w:p w:rsidR="001A3F12" w:rsidRPr="0050525A" w:rsidP="000B311A" w14:paraId="66C1789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sidRPr="0050525A">
              <w:rPr>
                <w:b/>
                <w:bCs/>
                <w:snapToGrid w:val="0"/>
                <w:color w:val="000000"/>
                <w:sz w:val="24"/>
              </w:rPr>
              <w:t xml:space="preserve">Quarterly Progress Reports </w:t>
            </w:r>
          </w:p>
        </w:tc>
        <w:tc>
          <w:tcPr>
            <w:tcW w:w="1780" w:type="dxa"/>
            <w:tcBorders>
              <w:left w:val="nil"/>
              <w:right w:val="nil"/>
            </w:tcBorders>
            <w:shd w:val="clear" w:color="auto" w:fill="auto"/>
          </w:tcPr>
          <w:p w:rsidR="001A3F12" w:rsidRPr="00166331" w:rsidP="000B311A" w14:paraId="23C73EB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highlight w:val="yellow"/>
              </w:rPr>
            </w:pPr>
            <w:r w:rsidRPr="009110DB">
              <w:rPr>
                <w:snapToGrid w:val="0"/>
                <w:color w:val="000000"/>
                <w:sz w:val="24"/>
              </w:rPr>
              <w:t>480</w:t>
            </w:r>
          </w:p>
        </w:tc>
        <w:tc>
          <w:tcPr>
            <w:tcW w:w="2164" w:type="dxa"/>
            <w:tcBorders>
              <w:left w:val="nil"/>
              <w:right w:val="nil"/>
            </w:tcBorders>
            <w:shd w:val="clear" w:color="auto" w:fill="auto"/>
          </w:tcPr>
          <w:p w:rsidR="001A3F12" w:rsidRPr="00166331" w:rsidP="000B311A" w14:paraId="78941E4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highlight w:val="yellow"/>
              </w:rPr>
            </w:pPr>
            <w:r w:rsidRPr="009110DB">
              <w:rPr>
                <w:snapToGrid w:val="0"/>
                <w:color w:val="000000"/>
                <w:sz w:val="24"/>
              </w:rPr>
              <w:t>5</w:t>
            </w:r>
          </w:p>
        </w:tc>
        <w:tc>
          <w:tcPr>
            <w:tcW w:w="1886" w:type="dxa"/>
            <w:tcBorders>
              <w:left w:val="nil"/>
            </w:tcBorders>
            <w:shd w:val="clear" w:color="auto" w:fill="auto"/>
          </w:tcPr>
          <w:p w:rsidR="001A3F12" w:rsidRPr="009110DB" w:rsidP="000B311A" w14:paraId="7C7E36D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sidRPr="009110DB">
              <w:rPr>
                <w:snapToGrid w:val="0"/>
                <w:color w:val="000000"/>
                <w:sz w:val="24"/>
              </w:rPr>
              <w:t>2,400</w:t>
            </w:r>
          </w:p>
        </w:tc>
      </w:tr>
      <w:tr w14:paraId="2A0D6BE2" w14:textId="77777777" w:rsidTr="000B311A">
        <w:tblPrEx>
          <w:tblW w:w="0" w:type="auto"/>
          <w:tblLook w:val="04A0"/>
        </w:tblPrEx>
        <w:trPr>
          <w:trHeight w:val="279"/>
        </w:trPr>
        <w:tc>
          <w:tcPr>
            <w:tcW w:w="3479" w:type="dxa"/>
            <w:shd w:val="clear" w:color="auto" w:fill="D0DBF0"/>
          </w:tcPr>
          <w:p w:rsidR="001A3F12" w:rsidRPr="0050525A" w:rsidP="000B311A" w14:paraId="6CDA091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sidRPr="0050525A">
              <w:rPr>
                <w:b/>
                <w:bCs/>
                <w:snapToGrid w:val="0"/>
                <w:color w:val="000000"/>
                <w:sz w:val="24"/>
              </w:rPr>
              <w:t>Recipient Total Annual Burden</w:t>
            </w:r>
          </w:p>
        </w:tc>
        <w:tc>
          <w:tcPr>
            <w:tcW w:w="1780" w:type="dxa"/>
            <w:shd w:val="clear" w:color="auto" w:fill="D0DBF0"/>
          </w:tcPr>
          <w:p w:rsidR="001A3F12" w:rsidRPr="009110DB" w:rsidP="000B311A" w14:paraId="3D1E30C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sidRPr="009110DB">
              <w:rPr>
                <w:snapToGrid w:val="0"/>
                <w:color w:val="000000"/>
                <w:sz w:val="24"/>
              </w:rPr>
              <w:t>480</w:t>
            </w:r>
          </w:p>
        </w:tc>
        <w:tc>
          <w:tcPr>
            <w:tcW w:w="2164" w:type="dxa"/>
            <w:shd w:val="clear" w:color="auto" w:fill="D0DBF0"/>
          </w:tcPr>
          <w:p w:rsidR="001A3F12" w:rsidRPr="009110DB" w:rsidP="000B311A" w14:paraId="44240AA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sidRPr="009110DB">
              <w:rPr>
                <w:snapToGrid w:val="0"/>
                <w:color w:val="000000"/>
                <w:sz w:val="24"/>
              </w:rPr>
              <w:t>5</w:t>
            </w:r>
          </w:p>
        </w:tc>
        <w:tc>
          <w:tcPr>
            <w:tcW w:w="1886" w:type="dxa"/>
            <w:shd w:val="clear" w:color="auto" w:fill="D0DBF0"/>
          </w:tcPr>
          <w:p w:rsidR="001A3F12" w:rsidRPr="009110DB" w:rsidP="000B311A" w14:paraId="2CAD90E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sidRPr="009110DB">
              <w:rPr>
                <w:snapToGrid w:val="0"/>
                <w:color w:val="000000"/>
                <w:sz w:val="24"/>
              </w:rPr>
              <w:t>2,400</w:t>
            </w:r>
          </w:p>
        </w:tc>
      </w:tr>
      <w:tr w14:paraId="564D0EE1" w14:textId="77777777" w:rsidTr="000B311A">
        <w:tblPrEx>
          <w:tblW w:w="0" w:type="auto"/>
          <w:tblLook w:val="04A0"/>
        </w:tblPrEx>
        <w:trPr>
          <w:trHeight w:val="252"/>
        </w:trPr>
        <w:tc>
          <w:tcPr>
            <w:tcW w:w="3479" w:type="dxa"/>
            <w:tcBorders>
              <w:right w:val="nil"/>
            </w:tcBorders>
            <w:shd w:val="clear" w:color="auto" w:fill="auto"/>
          </w:tcPr>
          <w:p w:rsidR="001A3F12" w:rsidRPr="0050525A" w:rsidP="000B311A" w14:paraId="47BE455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sidRPr="0050525A">
              <w:rPr>
                <w:b/>
                <w:bCs/>
                <w:snapToGrid w:val="0"/>
                <w:color w:val="000000"/>
                <w:sz w:val="24"/>
              </w:rPr>
              <w:t>Grand Total</w:t>
            </w:r>
          </w:p>
          <w:p w:rsidR="001A3F12" w:rsidRPr="0050525A" w:rsidP="000B311A" w14:paraId="70DF9E5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4"/>
              </w:rPr>
            </w:pPr>
          </w:p>
        </w:tc>
        <w:tc>
          <w:tcPr>
            <w:tcW w:w="1780" w:type="dxa"/>
            <w:tcBorders>
              <w:left w:val="nil"/>
              <w:right w:val="nil"/>
            </w:tcBorders>
            <w:shd w:val="clear" w:color="auto" w:fill="auto"/>
          </w:tcPr>
          <w:p w:rsidR="001A3F12" w:rsidRPr="00166331" w:rsidP="000B311A" w14:paraId="01AEF91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napToGrid w:val="0"/>
                <w:color w:val="000000"/>
                <w:sz w:val="24"/>
                <w:highlight w:val="yellow"/>
              </w:rPr>
            </w:pPr>
            <w:r w:rsidRPr="009110DB">
              <w:rPr>
                <w:b/>
                <w:snapToGrid w:val="0"/>
                <w:color w:val="000000"/>
                <w:sz w:val="24"/>
              </w:rPr>
              <w:t>1,0</w:t>
            </w:r>
            <w:r w:rsidR="00A44DD3">
              <w:rPr>
                <w:b/>
                <w:snapToGrid w:val="0"/>
                <w:color w:val="000000"/>
                <w:sz w:val="24"/>
              </w:rPr>
              <w:t>2</w:t>
            </w:r>
            <w:r w:rsidRPr="009110DB">
              <w:rPr>
                <w:b/>
                <w:snapToGrid w:val="0"/>
                <w:color w:val="000000"/>
                <w:sz w:val="24"/>
              </w:rPr>
              <w:t>5</w:t>
            </w:r>
          </w:p>
        </w:tc>
        <w:tc>
          <w:tcPr>
            <w:tcW w:w="2164" w:type="dxa"/>
            <w:tcBorders>
              <w:left w:val="nil"/>
              <w:right w:val="nil"/>
            </w:tcBorders>
            <w:shd w:val="clear" w:color="auto" w:fill="auto"/>
          </w:tcPr>
          <w:p w:rsidR="001A3F12" w:rsidRPr="00166331" w:rsidP="000B311A" w14:paraId="4F5DFF2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napToGrid w:val="0"/>
                <w:color w:val="000000"/>
                <w:sz w:val="24"/>
                <w:highlight w:val="yellow"/>
              </w:rPr>
            </w:pPr>
            <w:r w:rsidRPr="009110DB">
              <w:rPr>
                <w:b/>
                <w:snapToGrid w:val="0"/>
                <w:color w:val="000000"/>
                <w:sz w:val="24"/>
              </w:rPr>
              <w:t>111</w:t>
            </w:r>
          </w:p>
        </w:tc>
        <w:tc>
          <w:tcPr>
            <w:tcW w:w="1886" w:type="dxa"/>
            <w:tcBorders>
              <w:left w:val="nil"/>
            </w:tcBorders>
            <w:shd w:val="clear" w:color="auto" w:fill="auto"/>
          </w:tcPr>
          <w:p w:rsidR="001A3F12" w:rsidRPr="00166331" w:rsidP="000B311A" w14:paraId="14713CB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napToGrid w:val="0"/>
                <w:color w:val="000000"/>
                <w:sz w:val="24"/>
                <w:highlight w:val="yellow"/>
              </w:rPr>
            </w:pPr>
            <w:r>
              <w:rPr>
                <w:b/>
                <w:snapToGrid w:val="0"/>
                <w:color w:val="000000"/>
                <w:sz w:val="24"/>
              </w:rPr>
              <w:t>52,670</w:t>
            </w:r>
          </w:p>
        </w:tc>
      </w:tr>
      <w:bookmarkEnd w:id="2"/>
    </w:tbl>
    <w:p w:rsidR="005A393B" w:rsidP="00511AF7" w14:paraId="44E871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jc w:val="both"/>
        <w:rPr>
          <w:b/>
          <w:bCs/>
          <w:snapToGrid w:val="0"/>
          <w:color w:val="000000"/>
          <w:sz w:val="24"/>
        </w:rPr>
      </w:pPr>
    </w:p>
    <w:p w:rsidR="00361ED4" w:rsidRPr="00F528BA" w:rsidP="00511AF7" w14:paraId="50D1D93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snapToGrid w:val="0"/>
          <w:color w:val="000000"/>
          <w:sz w:val="24"/>
        </w:rPr>
      </w:pPr>
      <w:r>
        <w:rPr>
          <w:snapToGrid w:val="0"/>
          <w:color w:val="000000"/>
          <w:sz w:val="24"/>
        </w:rPr>
        <w:t>All burden hour estimates are based on</w:t>
      </w:r>
      <w:r w:rsidR="00333BCB">
        <w:rPr>
          <w:snapToGrid w:val="0"/>
          <w:color w:val="000000"/>
          <w:sz w:val="24"/>
        </w:rPr>
        <w:t>:</w:t>
      </w:r>
      <w:r>
        <w:rPr>
          <w:snapToGrid w:val="0"/>
          <w:color w:val="000000"/>
          <w:sz w:val="24"/>
        </w:rPr>
        <w:t xml:space="preserve"> a comprehensive review of all the requirements associated with the </w:t>
      </w:r>
      <w:r w:rsidR="002557EF">
        <w:rPr>
          <w:snapToGrid w:val="0"/>
          <w:color w:val="000000"/>
          <w:sz w:val="24"/>
        </w:rPr>
        <w:t xml:space="preserve">MPDG </w:t>
      </w:r>
      <w:r>
        <w:rPr>
          <w:snapToGrid w:val="0"/>
          <w:color w:val="000000"/>
          <w:sz w:val="24"/>
        </w:rPr>
        <w:t xml:space="preserve">program, discussions with appropriate </w:t>
      </w:r>
      <w:r w:rsidR="009A68EA">
        <w:rPr>
          <w:snapToGrid w:val="0"/>
          <w:color w:val="000000"/>
          <w:sz w:val="24"/>
        </w:rPr>
        <w:t xml:space="preserve">operating administration </w:t>
      </w:r>
      <w:r w:rsidR="00B03E38">
        <w:rPr>
          <w:snapToGrid w:val="0"/>
          <w:color w:val="000000"/>
          <w:sz w:val="24"/>
        </w:rPr>
        <w:t>staff</w:t>
      </w:r>
      <w:r>
        <w:rPr>
          <w:snapToGrid w:val="0"/>
          <w:color w:val="000000"/>
          <w:sz w:val="24"/>
        </w:rPr>
        <w:t xml:space="preserve">, and </w:t>
      </w:r>
      <w:r w:rsidR="000D1303">
        <w:rPr>
          <w:snapToGrid w:val="0"/>
          <w:color w:val="000000"/>
          <w:sz w:val="24"/>
        </w:rPr>
        <w:t xml:space="preserve">analysis of other </w:t>
      </w:r>
      <w:r w:rsidR="00B03E38">
        <w:rPr>
          <w:snapToGrid w:val="0"/>
          <w:color w:val="000000"/>
          <w:sz w:val="24"/>
        </w:rPr>
        <w:t>Department</w:t>
      </w:r>
      <w:r w:rsidR="000D1303">
        <w:rPr>
          <w:snapToGrid w:val="0"/>
          <w:color w:val="000000"/>
          <w:sz w:val="24"/>
        </w:rPr>
        <w:t xml:space="preserve"> programs</w:t>
      </w:r>
      <w:r>
        <w:rPr>
          <w:snapToGrid w:val="0"/>
          <w:color w:val="000000"/>
          <w:sz w:val="24"/>
        </w:rPr>
        <w:t>.</w:t>
      </w:r>
      <w:r w:rsidR="00F528BA">
        <w:rPr>
          <w:snapToGrid w:val="0"/>
          <w:color w:val="000000"/>
          <w:sz w:val="24"/>
        </w:rPr>
        <w:t xml:space="preserve"> The e</w:t>
      </w:r>
      <w:r w:rsidRPr="00F528BA">
        <w:rPr>
          <w:snapToGrid w:val="0"/>
          <w:color w:val="000000"/>
          <w:sz w:val="24"/>
        </w:rPr>
        <w:t>stimate of the cost to respondents</w:t>
      </w:r>
      <w:r w:rsidR="00F528BA">
        <w:rPr>
          <w:snapToGrid w:val="0"/>
          <w:color w:val="000000"/>
          <w:sz w:val="24"/>
        </w:rPr>
        <w:t xml:space="preserve"> by stage of the program follows</w:t>
      </w:r>
      <w:r w:rsidRPr="00F528BA">
        <w:rPr>
          <w:snapToGrid w:val="0"/>
          <w:color w:val="000000"/>
          <w:sz w:val="24"/>
        </w:rPr>
        <w:t>:</w:t>
      </w:r>
    </w:p>
    <w:p w:rsidR="00361ED4" w:rsidP="00511AF7" w14:paraId="3DF809C7"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rPr>
      </w:pPr>
      <w:r w:rsidRPr="00744459">
        <w:rPr>
          <w:snapToGrid w:val="0"/>
          <w:color w:val="000000"/>
          <w:sz w:val="24"/>
        </w:rPr>
        <w:t>Although various personnel are involved in</w:t>
      </w:r>
      <w:r>
        <w:rPr>
          <w:snapToGrid w:val="0"/>
          <w:color w:val="000000"/>
          <w:sz w:val="24"/>
        </w:rPr>
        <w:t xml:space="preserve"> the application, funding agreement and project monitoring activities, </w:t>
      </w:r>
      <w:r w:rsidRPr="00744459">
        <w:rPr>
          <w:snapToGrid w:val="0"/>
          <w:color w:val="000000"/>
          <w:sz w:val="24"/>
        </w:rPr>
        <w:t xml:space="preserve">the average salary </w:t>
      </w:r>
      <w:r>
        <w:rPr>
          <w:snapToGrid w:val="0"/>
          <w:color w:val="000000"/>
          <w:sz w:val="24"/>
        </w:rPr>
        <w:t xml:space="preserve">of the individuals involved is </w:t>
      </w:r>
      <w:r w:rsidRPr="00744459">
        <w:rPr>
          <w:snapToGrid w:val="0"/>
          <w:color w:val="000000"/>
          <w:sz w:val="24"/>
        </w:rPr>
        <w:t>estimat</w:t>
      </w:r>
      <w:r w:rsidRPr="000223F2">
        <w:rPr>
          <w:snapToGrid w:val="0"/>
          <w:color w:val="000000"/>
          <w:sz w:val="24"/>
        </w:rPr>
        <w:t xml:space="preserve">ed to </w:t>
      </w:r>
      <w:r w:rsidRPr="009110DB">
        <w:rPr>
          <w:snapToGrid w:val="0"/>
          <w:color w:val="000000"/>
          <w:sz w:val="24"/>
        </w:rPr>
        <w:t>be $</w:t>
      </w:r>
      <w:r w:rsidRPr="009110DB" w:rsidR="00F470D2">
        <w:rPr>
          <w:snapToGrid w:val="0"/>
          <w:color w:val="000000"/>
          <w:sz w:val="24"/>
        </w:rPr>
        <w:t>4</w:t>
      </w:r>
      <w:r w:rsidR="009110DB">
        <w:rPr>
          <w:snapToGrid w:val="0"/>
          <w:color w:val="000000"/>
          <w:sz w:val="24"/>
        </w:rPr>
        <w:t>4.29</w:t>
      </w:r>
      <w:r w:rsidRPr="009110DB">
        <w:rPr>
          <w:snapToGrid w:val="0"/>
          <w:color w:val="000000"/>
          <w:sz w:val="24"/>
        </w:rPr>
        <w:t xml:space="preserve"> per hour for all stages</w:t>
      </w:r>
      <w:r w:rsidRPr="009110DB" w:rsidR="00F470D2">
        <w:rPr>
          <w:snapToGrid w:val="0"/>
          <w:color w:val="000000"/>
          <w:sz w:val="24"/>
        </w:rPr>
        <w:t>, based on a generalized grant application, agreement, and monitoring hourly work plan.</w:t>
      </w:r>
      <w:r>
        <w:rPr>
          <w:rStyle w:val="FootnoteReference"/>
          <w:snapToGrid w:val="0"/>
          <w:color w:val="000000"/>
          <w:sz w:val="24"/>
        </w:rPr>
        <w:footnoteReference w:id="2"/>
      </w:r>
    </w:p>
    <w:p w:rsidR="007C2E8D" w:rsidP="00511AF7" w14:paraId="144A5D23"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rPr>
      </w:pPr>
    </w:p>
    <w:p w:rsidR="00192136" w:rsidP="00511AF7" w14:paraId="3D3EA9C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u w:val="single"/>
        </w:rPr>
      </w:pPr>
      <w:r>
        <w:rPr>
          <w:snapToGrid w:val="0"/>
          <w:color w:val="000000"/>
          <w:sz w:val="24"/>
          <w:u w:val="single"/>
        </w:rPr>
        <w:t>Application Stage</w:t>
      </w:r>
    </w:p>
    <w:p w:rsidR="00192136" w:rsidP="00511AF7" w14:paraId="738610E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u w:val="single"/>
        </w:rPr>
      </w:pPr>
    </w:p>
    <w:p w:rsidR="00CA7FF7" w:rsidP="00511AF7" w14:paraId="4189521A" w14:textId="77777777">
      <w:pPr>
        <w:widowControl w:val="0"/>
        <w:ind w:left="360"/>
        <w:jc w:val="both"/>
        <w:rPr>
          <w:snapToGrid w:val="0"/>
          <w:color w:val="000000"/>
          <w:sz w:val="24"/>
        </w:rPr>
      </w:pPr>
      <w:r>
        <w:rPr>
          <w:snapToGrid w:val="0"/>
          <w:color w:val="000000"/>
          <w:sz w:val="24"/>
        </w:rPr>
        <w:t>OST</w:t>
      </w:r>
      <w:r w:rsidRPr="00744459" w:rsidR="00192136">
        <w:rPr>
          <w:snapToGrid w:val="0"/>
          <w:color w:val="000000"/>
          <w:sz w:val="24"/>
        </w:rPr>
        <w:t xml:space="preserve"> estimate</w:t>
      </w:r>
      <w:r>
        <w:rPr>
          <w:snapToGrid w:val="0"/>
          <w:color w:val="000000"/>
          <w:sz w:val="24"/>
        </w:rPr>
        <w:t>s</w:t>
      </w:r>
      <w:r w:rsidRPr="00744459" w:rsidR="00192136">
        <w:rPr>
          <w:snapToGrid w:val="0"/>
          <w:color w:val="000000"/>
          <w:sz w:val="24"/>
        </w:rPr>
        <w:t xml:space="preserve"> that it takes approximately </w:t>
      </w:r>
      <w:r w:rsidR="00192136">
        <w:rPr>
          <w:snapToGrid w:val="0"/>
          <w:color w:val="000000"/>
          <w:sz w:val="24"/>
        </w:rPr>
        <w:t>100 person-hours to compile a</w:t>
      </w:r>
      <w:r w:rsidR="00376A31">
        <w:rPr>
          <w:snapToGrid w:val="0"/>
          <w:color w:val="000000"/>
          <w:sz w:val="24"/>
        </w:rPr>
        <w:t>n</w:t>
      </w:r>
      <w:r w:rsidR="00192136">
        <w:rPr>
          <w:snapToGrid w:val="0"/>
          <w:color w:val="000000"/>
          <w:sz w:val="24"/>
        </w:rPr>
        <w:t xml:space="preserve"> application package for a </w:t>
      </w:r>
      <w:r w:rsidR="006E66EF">
        <w:rPr>
          <w:snapToGrid w:val="0"/>
          <w:color w:val="000000"/>
          <w:sz w:val="24"/>
        </w:rPr>
        <w:t>MPDG</w:t>
      </w:r>
      <w:r w:rsidR="007E58BB">
        <w:rPr>
          <w:snapToGrid w:val="0"/>
          <w:color w:val="000000"/>
          <w:sz w:val="24"/>
        </w:rPr>
        <w:t xml:space="preserve"> </w:t>
      </w:r>
      <w:r w:rsidR="00192136">
        <w:rPr>
          <w:snapToGrid w:val="0"/>
          <w:color w:val="000000"/>
          <w:sz w:val="24"/>
        </w:rPr>
        <w:t xml:space="preserve">application. </w:t>
      </w:r>
      <w:r w:rsidRPr="00744459" w:rsidR="00192136">
        <w:rPr>
          <w:snapToGrid w:val="0"/>
          <w:color w:val="000000"/>
          <w:sz w:val="24"/>
        </w:rPr>
        <w:t xml:space="preserve">Since OST expects to </w:t>
      </w:r>
      <w:r w:rsidR="00192136">
        <w:rPr>
          <w:snapToGrid w:val="0"/>
          <w:color w:val="000000"/>
          <w:sz w:val="24"/>
        </w:rPr>
        <w:t xml:space="preserve">receive </w:t>
      </w:r>
      <w:r w:rsidR="006E66EF">
        <w:rPr>
          <w:snapToGrid w:val="0"/>
          <w:color w:val="000000"/>
          <w:sz w:val="24"/>
        </w:rPr>
        <w:t>500</w:t>
      </w:r>
      <w:r w:rsidR="00040B15">
        <w:rPr>
          <w:snapToGrid w:val="0"/>
          <w:color w:val="000000"/>
          <w:sz w:val="24"/>
        </w:rPr>
        <w:t xml:space="preserve"> </w:t>
      </w:r>
      <w:r w:rsidR="00957A9A">
        <w:rPr>
          <w:snapToGrid w:val="0"/>
          <w:color w:val="000000"/>
          <w:sz w:val="24"/>
        </w:rPr>
        <w:t>a</w:t>
      </w:r>
      <w:r w:rsidR="00192136">
        <w:rPr>
          <w:snapToGrid w:val="0"/>
          <w:color w:val="000000"/>
          <w:sz w:val="24"/>
        </w:rPr>
        <w:t xml:space="preserve">pplications per </w:t>
      </w:r>
      <w:r w:rsidR="00AC05A8">
        <w:rPr>
          <w:snapToGrid w:val="0"/>
          <w:color w:val="000000"/>
          <w:sz w:val="24"/>
        </w:rPr>
        <w:t>funding round</w:t>
      </w:r>
      <w:r w:rsidRPr="00744459" w:rsidR="00192136">
        <w:rPr>
          <w:snapToGrid w:val="0"/>
          <w:color w:val="000000"/>
          <w:sz w:val="24"/>
        </w:rPr>
        <w:t xml:space="preserve">, the total hours required are estimated to be </w:t>
      </w:r>
      <w:r w:rsidR="006E66EF">
        <w:rPr>
          <w:snapToGrid w:val="0"/>
          <w:color w:val="000000"/>
          <w:sz w:val="24"/>
        </w:rPr>
        <w:t>50</w:t>
      </w:r>
      <w:r w:rsidR="00756DBA">
        <w:rPr>
          <w:snapToGrid w:val="0"/>
          <w:color w:val="000000"/>
          <w:sz w:val="24"/>
        </w:rPr>
        <w:t>,000 hours</w:t>
      </w:r>
      <w:r w:rsidRPr="00744459" w:rsidR="00192136">
        <w:rPr>
          <w:snapToGrid w:val="0"/>
          <w:color w:val="000000"/>
          <w:sz w:val="24"/>
        </w:rPr>
        <w:t xml:space="preserve"> </w:t>
      </w:r>
    </w:p>
    <w:p w:rsidR="00D0391A" w:rsidP="00511AF7" w14:paraId="637805D2" w14:textId="77777777">
      <w:pPr>
        <w:widowControl w:val="0"/>
        <w:ind w:left="360"/>
        <w:jc w:val="both"/>
        <w:rPr>
          <w:snapToGrid w:val="0"/>
          <w:color w:val="000000"/>
          <w:sz w:val="24"/>
        </w:rPr>
      </w:pPr>
      <w:r w:rsidRPr="00D0391A">
        <w:rPr>
          <w:noProof/>
        </w:rPr>
        <w:drawing>
          <wp:inline distT="0" distB="0" distL="0" distR="0">
            <wp:extent cx="5934075" cy="2867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4075" cy="2867025"/>
                    </a:xfrm>
                    <a:prstGeom prst="rect">
                      <a:avLst/>
                    </a:prstGeom>
                    <a:noFill/>
                    <a:ln>
                      <a:noFill/>
                    </a:ln>
                  </pic:spPr>
                </pic:pic>
              </a:graphicData>
            </a:graphic>
          </wp:inline>
        </w:drawing>
      </w:r>
    </w:p>
    <w:p w:rsidR="00D0391A" w:rsidP="00511AF7" w14:paraId="463F29E8" w14:textId="77777777">
      <w:pPr>
        <w:widowControl w:val="0"/>
        <w:ind w:left="360"/>
        <w:jc w:val="both"/>
        <w:rPr>
          <w:snapToGrid w:val="0"/>
          <w:color w:val="000000"/>
          <w:sz w:val="24"/>
        </w:rPr>
      </w:pPr>
    </w:p>
    <w:p w:rsidR="00CA7FF7" w:rsidP="00511AF7" w14:paraId="3B7B4B86" w14:textId="77777777">
      <w:pPr>
        <w:widowControl w:val="0"/>
        <w:ind w:left="360"/>
        <w:jc w:val="both"/>
        <w:rPr>
          <w:snapToGrid w:val="0"/>
          <w:color w:val="000000"/>
          <w:sz w:val="24"/>
        </w:rPr>
      </w:pPr>
    </w:p>
    <w:p w:rsidR="00192136" w:rsidRPr="00744459" w:rsidP="00511AF7" w14:paraId="31AA01A1" w14:textId="77777777">
      <w:pPr>
        <w:widowControl w:val="0"/>
        <w:ind w:left="360"/>
        <w:jc w:val="both"/>
        <w:rPr>
          <w:snapToGrid w:val="0"/>
          <w:color w:val="000000"/>
          <w:sz w:val="24"/>
        </w:rPr>
      </w:pPr>
      <w:r w:rsidRPr="00744459">
        <w:rPr>
          <w:snapToGrid w:val="0"/>
          <w:color w:val="000000"/>
          <w:sz w:val="24"/>
        </w:rPr>
        <w:t>(</w:t>
      </w:r>
      <w:r>
        <w:rPr>
          <w:snapToGrid w:val="0"/>
          <w:color w:val="000000"/>
          <w:sz w:val="24"/>
        </w:rPr>
        <w:t>100</w:t>
      </w:r>
      <w:r w:rsidRPr="00744459">
        <w:rPr>
          <w:snapToGrid w:val="0"/>
          <w:color w:val="000000"/>
          <w:sz w:val="24"/>
        </w:rPr>
        <w:t xml:space="preserve"> h</w:t>
      </w:r>
      <w:r w:rsidR="00756DBA">
        <w:rPr>
          <w:snapToGrid w:val="0"/>
          <w:color w:val="000000"/>
          <w:sz w:val="24"/>
        </w:rPr>
        <w:t>our</w:t>
      </w:r>
      <w:r w:rsidRPr="00744459">
        <w:rPr>
          <w:snapToGrid w:val="0"/>
          <w:color w:val="000000"/>
          <w:sz w:val="24"/>
        </w:rPr>
        <w:t xml:space="preserve">s x </w:t>
      </w:r>
      <w:r w:rsidR="006E66EF">
        <w:rPr>
          <w:snapToGrid w:val="0"/>
          <w:color w:val="000000"/>
          <w:sz w:val="24"/>
        </w:rPr>
        <w:t>500</w:t>
      </w:r>
      <w:r w:rsidRPr="00744459" w:rsidR="00F8195D">
        <w:rPr>
          <w:snapToGrid w:val="0"/>
          <w:color w:val="000000"/>
          <w:sz w:val="24"/>
        </w:rPr>
        <w:t xml:space="preserve"> </w:t>
      </w:r>
      <w:r w:rsidR="00B83322">
        <w:rPr>
          <w:snapToGrid w:val="0"/>
          <w:color w:val="000000"/>
          <w:sz w:val="24"/>
        </w:rPr>
        <w:t>applications</w:t>
      </w:r>
      <w:r w:rsidRPr="00744459">
        <w:rPr>
          <w:snapToGrid w:val="0"/>
          <w:color w:val="000000"/>
          <w:sz w:val="24"/>
        </w:rPr>
        <w:t xml:space="preserve"> = </w:t>
      </w:r>
      <w:r w:rsidR="006E66EF">
        <w:rPr>
          <w:snapToGrid w:val="0"/>
          <w:color w:val="000000"/>
          <w:sz w:val="24"/>
        </w:rPr>
        <w:t>50</w:t>
      </w:r>
      <w:r>
        <w:rPr>
          <w:snapToGrid w:val="0"/>
          <w:color w:val="000000"/>
          <w:sz w:val="24"/>
        </w:rPr>
        <w:t xml:space="preserve">,000 </w:t>
      </w:r>
      <w:r w:rsidR="00756DBA">
        <w:rPr>
          <w:snapToGrid w:val="0"/>
          <w:color w:val="000000"/>
          <w:sz w:val="24"/>
        </w:rPr>
        <w:t>hours</w:t>
      </w:r>
      <w:r w:rsidRPr="00744459">
        <w:rPr>
          <w:snapToGrid w:val="0"/>
          <w:color w:val="000000"/>
          <w:sz w:val="24"/>
        </w:rPr>
        <w:t>)</w:t>
      </w:r>
      <w:r>
        <w:rPr>
          <w:snapToGrid w:val="0"/>
          <w:color w:val="000000"/>
          <w:sz w:val="24"/>
        </w:rPr>
        <w:t xml:space="preserve"> on a one</w:t>
      </w:r>
      <w:r w:rsidR="0040074F">
        <w:rPr>
          <w:snapToGrid w:val="0"/>
          <w:color w:val="000000"/>
          <w:sz w:val="24"/>
        </w:rPr>
        <w:t>-</w:t>
      </w:r>
      <w:r>
        <w:rPr>
          <w:snapToGrid w:val="0"/>
          <w:color w:val="000000"/>
          <w:sz w:val="24"/>
        </w:rPr>
        <w:t xml:space="preserve">time basis, per </w:t>
      </w:r>
      <w:r w:rsidR="00AC05A8">
        <w:rPr>
          <w:snapToGrid w:val="0"/>
          <w:color w:val="000000"/>
          <w:sz w:val="24"/>
        </w:rPr>
        <w:t>funding round</w:t>
      </w:r>
      <w:r w:rsidRPr="000223F2">
        <w:rPr>
          <w:snapToGrid w:val="0"/>
          <w:color w:val="000000"/>
          <w:sz w:val="24"/>
        </w:rPr>
        <w:t xml:space="preserve">  There</w:t>
      </w:r>
      <w:r w:rsidRPr="00744459">
        <w:rPr>
          <w:snapToGrid w:val="0"/>
          <w:color w:val="000000"/>
          <w:sz w:val="24"/>
        </w:rPr>
        <w:t xml:space="preserve">fore, the cost to the respondents is computed at </w:t>
      </w:r>
      <w:r w:rsidRPr="00912CBE" w:rsidR="00912CBE">
        <w:rPr>
          <w:snapToGrid w:val="0"/>
          <w:color w:val="000000"/>
          <w:sz w:val="24"/>
        </w:rPr>
        <w:t>$2,</w:t>
      </w:r>
      <w:r w:rsidR="00D0391A">
        <w:rPr>
          <w:snapToGrid w:val="0"/>
          <w:color w:val="000000"/>
          <w:sz w:val="24"/>
        </w:rPr>
        <w:t>322,820</w:t>
      </w:r>
      <w:r w:rsidR="00912CBE">
        <w:rPr>
          <w:snapToGrid w:val="0"/>
          <w:color w:val="000000"/>
          <w:sz w:val="24"/>
        </w:rPr>
        <w:t xml:space="preserve"> </w:t>
      </w:r>
      <w:r w:rsidRPr="00912CBE" w:rsidR="00912CBE">
        <w:rPr>
          <w:snapToGrid w:val="0"/>
          <w:color w:val="000000"/>
          <w:sz w:val="24"/>
        </w:rPr>
        <w:t xml:space="preserve"> </w:t>
      </w:r>
      <w:r w:rsidRPr="00744459">
        <w:rPr>
          <w:snapToGrid w:val="0"/>
          <w:color w:val="000000"/>
          <w:sz w:val="24"/>
        </w:rPr>
        <w:t>(</w:t>
      </w:r>
      <w:r w:rsidR="006E66EF">
        <w:rPr>
          <w:snapToGrid w:val="0"/>
          <w:color w:val="000000"/>
          <w:sz w:val="24"/>
        </w:rPr>
        <w:t>50</w:t>
      </w:r>
      <w:r>
        <w:rPr>
          <w:snapToGrid w:val="0"/>
          <w:color w:val="000000"/>
          <w:sz w:val="24"/>
        </w:rPr>
        <w:t xml:space="preserve">,000 </w:t>
      </w:r>
      <w:r w:rsidR="00756DBA">
        <w:rPr>
          <w:snapToGrid w:val="0"/>
          <w:color w:val="000000"/>
          <w:sz w:val="24"/>
        </w:rPr>
        <w:t>hours</w:t>
      </w:r>
      <w:r>
        <w:rPr>
          <w:snapToGrid w:val="0"/>
          <w:color w:val="000000"/>
          <w:sz w:val="24"/>
        </w:rPr>
        <w:t xml:space="preserve"> x $</w:t>
      </w:r>
      <w:r w:rsidR="00342672">
        <w:rPr>
          <w:snapToGrid w:val="0"/>
          <w:color w:val="000000"/>
          <w:sz w:val="24"/>
        </w:rPr>
        <w:t>4</w:t>
      </w:r>
      <w:r w:rsidR="00D0391A">
        <w:rPr>
          <w:snapToGrid w:val="0"/>
          <w:color w:val="000000"/>
          <w:sz w:val="24"/>
        </w:rPr>
        <w:t>6.46</w:t>
      </w:r>
      <w:r w:rsidR="00F8195D">
        <w:rPr>
          <w:snapToGrid w:val="0"/>
          <w:color w:val="000000"/>
          <w:sz w:val="24"/>
        </w:rPr>
        <w:t xml:space="preserve"> </w:t>
      </w:r>
      <w:r>
        <w:rPr>
          <w:snapToGrid w:val="0"/>
          <w:color w:val="000000"/>
          <w:sz w:val="24"/>
        </w:rPr>
        <w:t xml:space="preserve">= </w:t>
      </w:r>
      <w:r w:rsidRPr="00744459">
        <w:rPr>
          <w:snapToGrid w:val="0"/>
          <w:color w:val="000000"/>
          <w:sz w:val="24"/>
        </w:rPr>
        <w:t>$</w:t>
      </w:r>
      <w:bookmarkStart w:id="3" w:name="_Hlk88557271"/>
      <w:r w:rsidRPr="00912CBE" w:rsidR="00D0391A">
        <w:rPr>
          <w:snapToGrid w:val="0"/>
          <w:color w:val="000000"/>
          <w:sz w:val="24"/>
        </w:rPr>
        <w:t>2,</w:t>
      </w:r>
      <w:r w:rsidR="00D0391A">
        <w:rPr>
          <w:snapToGrid w:val="0"/>
          <w:color w:val="000000"/>
          <w:sz w:val="24"/>
        </w:rPr>
        <w:t>322,820</w:t>
      </w:r>
      <w:bookmarkEnd w:id="3"/>
      <w:r w:rsidRPr="00744459">
        <w:rPr>
          <w:snapToGrid w:val="0"/>
          <w:color w:val="000000"/>
          <w:sz w:val="24"/>
        </w:rPr>
        <w:t>).</w:t>
      </w:r>
    </w:p>
    <w:p w:rsidR="00192136" w:rsidP="00511AF7" w14:paraId="3A0FF5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u w:val="single"/>
        </w:rPr>
      </w:pPr>
    </w:p>
    <w:p w:rsidR="00361ED4" w:rsidP="00511AF7" w14:paraId="667844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rPr>
      </w:pPr>
      <w:r>
        <w:rPr>
          <w:snapToGrid w:val="0"/>
          <w:color w:val="000000"/>
          <w:sz w:val="24"/>
          <w:u w:val="single"/>
        </w:rPr>
        <w:t xml:space="preserve">Funding </w:t>
      </w:r>
      <w:r w:rsidR="005B4D5A">
        <w:rPr>
          <w:snapToGrid w:val="0"/>
          <w:color w:val="000000"/>
          <w:sz w:val="24"/>
          <w:u w:val="single"/>
        </w:rPr>
        <w:t>Agreement Stage</w:t>
      </w:r>
      <w:r>
        <w:rPr>
          <w:snapToGrid w:val="0"/>
          <w:color w:val="000000"/>
          <w:sz w:val="24"/>
        </w:rPr>
        <w:t>:</w:t>
      </w:r>
    </w:p>
    <w:p w:rsidR="00361ED4" w:rsidP="00511AF7" w14:paraId="5630AD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color w:val="000000"/>
          <w:sz w:val="24"/>
        </w:rPr>
      </w:pPr>
    </w:p>
    <w:p w:rsidR="00361ED4" w:rsidRPr="00AC05A8" w:rsidP="009110DB" w14:paraId="6981B2E5" w14:textId="77777777">
      <w:pPr>
        <w:widowControl w:val="0"/>
        <w:ind w:left="360"/>
        <w:jc w:val="both"/>
        <w:rPr>
          <w:snapToGrid w:val="0"/>
          <w:color w:val="000000"/>
          <w:sz w:val="24"/>
        </w:rPr>
      </w:pPr>
      <w:r>
        <w:rPr>
          <w:snapToGrid w:val="0"/>
          <w:color w:val="000000"/>
          <w:sz w:val="24"/>
        </w:rPr>
        <w:t>OST</w:t>
      </w:r>
      <w:r w:rsidRPr="00744459">
        <w:rPr>
          <w:snapToGrid w:val="0"/>
          <w:color w:val="000000"/>
          <w:sz w:val="24"/>
        </w:rPr>
        <w:t xml:space="preserve"> estimate</w:t>
      </w:r>
      <w:r>
        <w:rPr>
          <w:snapToGrid w:val="0"/>
          <w:color w:val="000000"/>
          <w:sz w:val="24"/>
        </w:rPr>
        <w:t>s</w:t>
      </w:r>
      <w:r w:rsidRPr="00744459">
        <w:rPr>
          <w:snapToGrid w:val="0"/>
          <w:color w:val="000000"/>
          <w:sz w:val="24"/>
        </w:rPr>
        <w:t xml:space="preserve"> that it takes approximately </w:t>
      </w:r>
      <w:r w:rsidR="00F8195D">
        <w:rPr>
          <w:snapToGrid w:val="0"/>
          <w:color w:val="000000"/>
          <w:sz w:val="24"/>
        </w:rPr>
        <w:t xml:space="preserve">6 </w:t>
      </w:r>
      <w:r w:rsidR="00192136">
        <w:rPr>
          <w:snapToGrid w:val="0"/>
          <w:color w:val="000000"/>
          <w:sz w:val="24"/>
        </w:rPr>
        <w:t>person-hour</w:t>
      </w:r>
      <w:r w:rsidR="00B421D1">
        <w:rPr>
          <w:snapToGrid w:val="0"/>
          <w:color w:val="000000"/>
          <w:sz w:val="24"/>
        </w:rPr>
        <w:t>s</w:t>
      </w:r>
      <w:r w:rsidRPr="00744459">
        <w:rPr>
          <w:snapToGrid w:val="0"/>
          <w:color w:val="000000"/>
          <w:sz w:val="24"/>
        </w:rPr>
        <w:t xml:space="preserve"> to </w:t>
      </w:r>
      <w:r w:rsidR="009A68EA">
        <w:rPr>
          <w:snapToGrid w:val="0"/>
          <w:color w:val="000000"/>
          <w:sz w:val="24"/>
        </w:rPr>
        <w:t>provide the information necessary for funding</w:t>
      </w:r>
      <w:r>
        <w:rPr>
          <w:snapToGrid w:val="0"/>
          <w:color w:val="000000"/>
          <w:sz w:val="24"/>
        </w:rPr>
        <w:t xml:space="preserve"> agreements. </w:t>
      </w:r>
      <w:r w:rsidR="00F528BA">
        <w:rPr>
          <w:snapToGrid w:val="0"/>
          <w:color w:val="000000"/>
          <w:sz w:val="24"/>
        </w:rPr>
        <w:t>Based on</w:t>
      </w:r>
      <w:r w:rsidR="00B83322">
        <w:rPr>
          <w:snapToGrid w:val="0"/>
          <w:color w:val="000000"/>
          <w:sz w:val="24"/>
        </w:rPr>
        <w:t xml:space="preserve"> </w:t>
      </w:r>
      <w:r w:rsidR="006565AE">
        <w:rPr>
          <w:snapToGrid w:val="0"/>
          <w:color w:val="000000"/>
          <w:sz w:val="24"/>
        </w:rPr>
        <w:t xml:space="preserve">previous </w:t>
      </w:r>
      <w:r w:rsidR="00A375F9">
        <w:rPr>
          <w:snapToGrid w:val="0"/>
          <w:color w:val="000000"/>
          <w:sz w:val="24"/>
        </w:rPr>
        <w:t xml:space="preserve">rounds of </w:t>
      </w:r>
      <w:r w:rsidR="00FE4A6C">
        <w:rPr>
          <w:snapToGrid w:val="0"/>
          <w:color w:val="000000"/>
          <w:sz w:val="24"/>
        </w:rPr>
        <w:t>FASTLANE</w:t>
      </w:r>
      <w:r w:rsidR="006565AE">
        <w:rPr>
          <w:snapToGrid w:val="0"/>
          <w:color w:val="000000"/>
          <w:sz w:val="24"/>
        </w:rPr>
        <w:t>/INFRA awards</w:t>
      </w:r>
      <w:r w:rsidR="00273444">
        <w:rPr>
          <w:snapToGrid w:val="0"/>
          <w:color w:val="000000"/>
          <w:sz w:val="24"/>
        </w:rPr>
        <w:t xml:space="preserve">, </w:t>
      </w:r>
      <w:r w:rsidR="00B83322">
        <w:rPr>
          <w:snapToGrid w:val="0"/>
          <w:color w:val="000000"/>
          <w:sz w:val="24"/>
        </w:rPr>
        <w:t xml:space="preserve">OST estimates that there will likely be </w:t>
      </w:r>
      <w:r w:rsidR="006E66EF">
        <w:rPr>
          <w:snapToGrid w:val="0"/>
          <w:color w:val="000000"/>
          <w:sz w:val="24"/>
        </w:rPr>
        <w:t>45</w:t>
      </w:r>
      <w:r w:rsidR="00F8195D">
        <w:rPr>
          <w:snapToGrid w:val="0"/>
          <w:color w:val="000000"/>
          <w:sz w:val="24"/>
        </w:rPr>
        <w:t xml:space="preserve"> </w:t>
      </w:r>
      <w:r w:rsidR="009A68EA">
        <w:rPr>
          <w:snapToGrid w:val="0"/>
          <w:color w:val="000000"/>
          <w:sz w:val="24"/>
        </w:rPr>
        <w:t xml:space="preserve">funding </w:t>
      </w:r>
      <w:r w:rsidR="00B83322">
        <w:rPr>
          <w:snapToGrid w:val="0"/>
          <w:color w:val="000000"/>
          <w:sz w:val="24"/>
        </w:rPr>
        <w:t xml:space="preserve">agreements per additional </w:t>
      </w:r>
      <w:r w:rsidR="0098344E">
        <w:rPr>
          <w:snapToGrid w:val="0"/>
          <w:color w:val="000000"/>
          <w:sz w:val="24"/>
        </w:rPr>
        <w:t>funding round</w:t>
      </w:r>
      <w:r w:rsidRPr="00AC05A8" w:rsidR="00B83322">
        <w:rPr>
          <w:snapToGrid w:val="0"/>
          <w:color w:val="000000"/>
          <w:sz w:val="24"/>
        </w:rPr>
        <w:t>. T</w:t>
      </w:r>
      <w:r w:rsidRPr="00AC05A8">
        <w:rPr>
          <w:snapToGrid w:val="0"/>
          <w:color w:val="000000"/>
          <w:sz w:val="24"/>
        </w:rPr>
        <w:t xml:space="preserve">he total hours required are estimated to be </w:t>
      </w:r>
      <w:r w:rsidR="006E66EF">
        <w:rPr>
          <w:snapToGrid w:val="0"/>
          <w:color w:val="000000"/>
          <w:sz w:val="24"/>
        </w:rPr>
        <w:t>270</w:t>
      </w:r>
      <w:r w:rsidRPr="00AC05A8" w:rsidR="00F8195D">
        <w:rPr>
          <w:snapToGrid w:val="0"/>
          <w:color w:val="000000"/>
          <w:sz w:val="24"/>
        </w:rPr>
        <w:t xml:space="preserve"> </w:t>
      </w:r>
      <w:r w:rsidRPr="00AC05A8">
        <w:rPr>
          <w:snapToGrid w:val="0"/>
          <w:color w:val="000000"/>
          <w:sz w:val="24"/>
        </w:rPr>
        <w:t>(</w:t>
      </w:r>
      <w:r w:rsidR="00F8195D">
        <w:rPr>
          <w:snapToGrid w:val="0"/>
          <w:color w:val="000000"/>
          <w:sz w:val="24"/>
        </w:rPr>
        <w:t>6</w:t>
      </w:r>
      <w:r w:rsidRPr="00AC05A8" w:rsidR="00F8195D">
        <w:rPr>
          <w:snapToGrid w:val="0"/>
          <w:color w:val="000000"/>
          <w:sz w:val="24"/>
        </w:rPr>
        <w:t xml:space="preserve"> </w:t>
      </w:r>
      <w:r w:rsidRPr="00AC05A8" w:rsidR="00B421D1">
        <w:rPr>
          <w:snapToGrid w:val="0"/>
          <w:color w:val="000000"/>
          <w:sz w:val="24"/>
        </w:rPr>
        <w:t>hours</w:t>
      </w:r>
      <w:r w:rsidRPr="00AC05A8">
        <w:rPr>
          <w:snapToGrid w:val="0"/>
          <w:color w:val="000000"/>
          <w:sz w:val="24"/>
        </w:rPr>
        <w:t xml:space="preserve"> x </w:t>
      </w:r>
      <w:r w:rsidR="006E66EF">
        <w:rPr>
          <w:snapToGrid w:val="0"/>
          <w:color w:val="000000"/>
          <w:sz w:val="24"/>
        </w:rPr>
        <w:t>45</w:t>
      </w:r>
      <w:r w:rsidR="00F8195D">
        <w:rPr>
          <w:snapToGrid w:val="0"/>
          <w:color w:val="000000"/>
          <w:sz w:val="24"/>
        </w:rPr>
        <w:t xml:space="preserve"> </w:t>
      </w:r>
      <w:r w:rsidRPr="00AC05A8" w:rsidR="006565AE">
        <w:rPr>
          <w:snapToGrid w:val="0"/>
          <w:color w:val="000000"/>
          <w:sz w:val="24"/>
        </w:rPr>
        <w:t xml:space="preserve">agreements </w:t>
      </w:r>
      <w:r w:rsidRPr="00AC05A8">
        <w:rPr>
          <w:snapToGrid w:val="0"/>
          <w:color w:val="000000"/>
          <w:sz w:val="24"/>
        </w:rPr>
        <w:t xml:space="preserve">= </w:t>
      </w:r>
      <w:r w:rsidR="006E66EF">
        <w:rPr>
          <w:snapToGrid w:val="0"/>
          <w:color w:val="000000"/>
          <w:sz w:val="24"/>
        </w:rPr>
        <w:t>270</w:t>
      </w:r>
      <w:r w:rsidRPr="00AC05A8" w:rsidR="00F8195D">
        <w:rPr>
          <w:snapToGrid w:val="0"/>
          <w:color w:val="000000"/>
          <w:sz w:val="24"/>
        </w:rPr>
        <w:t xml:space="preserve"> </w:t>
      </w:r>
      <w:r w:rsidRPr="00AC05A8" w:rsidR="00756DBA">
        <w:rPr>
          <w:snapToGrid w:val="0"/>
          <w:color w:val="000000"/>
          <w:sz w:val="24"/>
        </w:rPr>
        <w:t>hours</w:t>
      </w:r>
      <w:r w:rsidRPr="00AC05A8">
        <w:rPr>
          <w:snapToGrid w:val="0"/>
          <w:color w:val="000000"/>
          <w:sz w:val="24"/>
        </w:rPr>
        <w:t>) on a one</w:t>
      </w:r>
      <w:r w:rsidRPr="00AC05A8" w:rsidR="0040074F">
        <w:rPr>
          <w:snapToGrid w:val="0"/>
          <w:color w:val="000000"/>
          <w:sz w:val="24"/>
        </w:rPr>
        <w:t>-</w:t>
      </w:r>
      <w:r w:rsidRPr="00AC05A8">
        <w:rPr>
          <w:snapToGrid w:val="0"/>
          <w:color w:val="000000"/>
          <w:sz w:val="24"/>
        </w:rPr>
        <w:t>time basis</w:t>
      </w:r>
      <w:r w:rsidRPr="00AC05A8" w:rsidR="00B83322">
        <w:rPr>
          <w:snapToGrid w:val="0"/>
          <w:color w:val="000000"/>
          <w:sz w:val="24"/>
        </w:rPr>
        <w:t>, per</w:t>
      </w:r>
      <w:r w:rsidR="0098344E">
        <w:rPr>
          <w:snapToGrid w:val="0"/>
          <w:color w:val="000000"/>
          <w:sz w:val="24"/>
        </w:rPr>
        <w:t xml:space="preserve"> funding round</w:t>
      </w:r>
      <w:r w:rsidRPr="00AC05A8">
        <w:rPr>
          <w:snapToGrid w:val="0"/>
          <w:color w:val="000000"/>
          <w:sz w:val="24"/>
        </w:rPr>
        <w:t xml:space="preserve">. </w:t>
      </w:r>
      <w:bookmarkStart w:id="4" w:name="_Hlk134100786"/>
      <w:r w:rsidR="007C2E8D">
        <w:rPr>
          <w:snapToGrid w:val="0"/>
          <w:color w:val="000000"/>
          <w:sz w:val="24"/>
        </w:rPr>
        <w:t xml:space="preserve">The </w:t>
      </w:r>
      <w:r w:rsidRPr="00AC05A8">
        <w:rPr>
          <w:snapToGrid w:val="0"/>
          <w:color w:val="000000"/>
          <w:sz w:val="24"/>
        </w:rPr>
        <w:t>cost to the respondents is computed at $</w:t>
      </w:r>
      <w:r w:rsidR="00342672">
        <w:rPr>
          <w:snapToGrid w:val="0"/>
          <w:color w:val="000000"/>
          <w:sz w:val="24"/>
        </w:rPr>
        <w:t>1</w:t>
      </w:r>
      <w:r w:rsidR="0008174A">
        <w:rPr>
          <w:snapToGrid w:val="0"/>
          <w:color w:val="000000"/>
          <w:sz w:val="24"/>
        </w:rPr>
        <w:t>2,54</w:t>
      </w:r>
      <w:r w:rsidR="00BD1E67">
        <w:rPr>
          <w:snapToGrid w:val="0"/>
          <w:color w:val="000000"/>
          <w:sz w:val="24"/>
        </w:rPr>
        <w:t>3</w:t>
      </w:r>
      <w:r w:rsidRPr="00AC05A8" w:rsidR="007E6AA8">
        <w:rPr>
          <w:snapToGrid w:val="0"/>
          <w:color w:val="000000"/>
          <w:sz w:val="24"/>
        </w:rPr>
        <w:t xml:space="preserve"> </w:t>
      </w:r>
      <w:r w:rsidRPr="00AC05A8">
        <w:rPr>
          <w:snapToGrid w:val="0"/>
          <w:color w:val="000000"/>
          <w:sz w:val="24"/>
        </w:rPr>
        <w:t>(</w:t>
      </w:r>
      <w:r w:rsidR="00F8195D">
        <w:rPr>
          <w:snapToGrid w:val="0"/>
          <w:color w:val="000000"/>
          <w:sz w:val="24"/>
        </w:rPr>
        <w:t>2</w:t>
      </w:r>
      <w:r w:rsidR="006E66EF">
        <w:rPr>
          <w:snapToGrid w:val="0"/>
          <w:color w:val="000000"/>
          <w:sz w:val="24"/>
        </w:rPr>
        <w:t>7</w:t>
      </w:r>
      <w:r w:rsidR="00F8195D">
        <w:rPr>
          <w:snapToGrid w:val="0"/>
          <w:color w:val="000000"/>
          <w:sz w:val="24"/>
        </w:rPr>
        <w:t xml:space="preserve">0 </w:t>
      </w:r>
      <w:r w:rsidRPr="00AC05A8" w:rsidR="00756DBA">
        <w:rPr>
          <w:snapToGrid w:val="0"/>
          <w:color w:val="000000"/>
          <w:sz w:val="24"/>
        </w:rPr>
        <w:t>hours</w:t>
      </w:r>
      <w:r w:rsidRPr="00AC05A8">
        <w:rPr>
          <w:snapToGrid w:val="0"/>
          <w:color w:val="000000"/>
          <w:sz w:val="24"/>
        </w:rPr>
        <w:t xml:space="preserve"> x $</w:t>
      </w:r>
      <w:r w:rsidR="0008174A">
        <w:rPr>
          <w:snapToGrid w:val="0"/>
          <w:color w:val="000000"/>
          <w:sz w:val="24"/>
        </w:rPr>
        <w:t>46.46</w:t>
      </w:r>
      <w:r w:rsidRPr="00AC05A8">
        <w:rPr>
          <w:snapToGrid w:val="0"/>
          <w:color w:val="000000"/>
          <w:sz w:val="24"/>
        </w:rPr>
        <w:t>= $</w:t>
      </w:r>
      <w:bookmarkStart w:id="5" w:name="_Hlk88557247"/>
      <w:r w:rsidR="00342672">
        <w:rPr>
          <w:snapToGrid w:val="0"/>
          <w:color w:val="000000"/>
          <w:sz w:val="24"/>
        </w:rPr>
        <w:t>1</w:t>
      </w:r>
      <w:r w:rsidR="0008174A">
        <w:rPr>
          <w:snapToGrid w:val="0"/>
          <w:color w:val="000000"/>
          <w:sz w:val="24"/>
        </w:rPr>
        <w:t>2,54</w:t>
      </w:r>
      <w:r w:rsidR="00BD1E67">
        <w:rPr>
          <w:snapToGrid w:val="0"/>
          <w:color w:val="000000"/>
          <w:sz w:val="24"/>
        </w:rPr>
        <w:t>3</w:t>
      </w:r>
      <w:bookmarkEnd w:id="5"/>
      <w:r w:rsidRPr="00AC05A8">
        <w:rPr>
          <w:snapToGrid w:val="0"/>
          <w:color w:val="000000"/>
          <w:sz w:val="24"/>
        </w:rPr>
        <w:t>).</w:t>
      </w:r>
    </w:p>
    <w:bookmarkEnd w:id="4"/>
    <w:p w:rsidR="00361ED4" w:rsidRPr="00AC05A8" w:rsidP="00511AF7" w14:paraId="618290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u w:val="single"/>
        </w:rPr>
      </w:pPr>
    </w:p>
    <w:p w:rsidR="00361ED4" w:rsidRPr="00AC05A8" w:rsidP="00511AF7" w14:paraId="7456DE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rPr>
      </w:pPr>
      <w:r w:rsidRPr="00AC05A8">
        <w:rPr>
          <w:snapToGrid w:val="0"/>
          <w:color w:val="000000"/>
          <w:sz w:val="24"/>
          <w:u w:val="single"/>
        </w:rPr>
        <w:t xml:space="preserve">Project </w:t>
      </w:r>
      <w:r w:rsidR="009A68EA">
        <w:rPr>
          <w:snapToGrid w:val="0"/>
          <w:color w:val="000000"/>
          <w:sz w:val="24"/>
          <w:u w:val="single"/>
        </w:rPr>
        <w:t>Monitoring</w:t>
      </w:r>
      <w:r w:rsidRPr="00AC05A8" w:rsidR="009A68EA">
        <w:rPr>
          <w:snapToGrid w:val="0"/>
          <w:color w:val="000000"/>
          <w:sz w:val="24"/>
          <w:u w:val="single"/>
        </w:rPr>
        <w:t xml:space="preserve"> </w:t>
      </w:r>
      <w:r w:rsidRPr="00AC05A8">
        <w:rPr>
          <w:snapToGrid w:val="0"/>
          <w:color w:val="000000"/>
          <w:sz w:val="24"/>
          <w:u w:val="single"/>
        </w:rPr>
        <w:t>Stage</w:t>
      </w:r>
      <w:r w:rsidRPr="00AC05A8">
        <w:rPr>
          <w:snapToGrid w:val="0"/>
          <w:color w:val="000000"/>
          <w:sz w:val="24"/>
        </w:rPr>
        <w:t>:</w:t>
      </w:r>
    </w:p>
    <w:p w:rsidR="00361ED4" w:rsidRPr="00AC05A8" w:rsidP="00511AF7" w14:paraId="2BA226A1" w14:textId="7777777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rPr>
      </w:pPr>
    </w:p>
    <w:p w:rsidR="00361ED4" w:rsidRPr="007D4BAC" w:rsidP="00511AF7" w14:paraId="73C81D41" w14:textId="77777777">
      <w:pPr>
        <w:widowControl w:val="0"/>
        <w:ind w:left="360"/>
        <w:jc w:val="both"/>
        <w:rPr>
          <w:snapToGrid w:val="0"/>
          <w:color w:val="000000"/>
          <w:sz w:val="24"/>
        </w:rPr>
      </w:pPr>
      <w:r w:rsidRPr="005F5F07">
        <w:rPr>
          <w:snapToGrid w:val="0"/>
          <w:color w:val="000000"/>
          <w:sz w:val="24"/>
        </w:rPr>
        <w:t>OST</w:t>
      </w:r>
      <w:r w:rsidRPr="00215046">
        <w:rPr>
          <w:snapToGrid w:val="0"/>
          <w:color w:val="000000"/>
          <w:sz w:val="24"/>
        </w:rPr>
        <w:t xml:space="preserve"> estimate</w:t>
      </w:r>
      <w:r w:rsidRPr="00215046">
        <w:rPr>
          <w:snapToGrid w:val="0"/>
          <w:color w:val="000000"/>
          <w:sz w:val="24"/>
        </w:rPr>
        <w:t>s</w:t>
      </w:r>
      <w:r w:rsidRPr="00215046">
        <w:rPr>
          <w:snapToGrid w:val="0"/>
          <w:color w:val="000000"/>
          <w:sz w:val="24"/>
        </w:rPr>
        <w:t xml:space="preserve"> that it takes approximately </w:t>
      </w:r>
      <w:r w:rsidRPr="00263575" w:rsidR="006565AE">
        <w:rPr>
          <w:snapToGrid w:val="0"/>
          <w:color w:val="000000"/>
          <w:sz w:val="24"/>
        </w:rPr>
        <w:t>5</w:t>
      </w:r>
      <w:r w:rsidRPr="00263575">
        <w:rPr>
          <w:snapToGrid w:val="0"/>
          <w:color w:val="000000"/>
          <w:sz w:val="24"/>
        </w:rPr>
        <w:t xml:space="preserve"> person-hours to develop and submit a quarterly</w:t>
      </w:r>
      <w:r w:rsidRPr="006B01FF" w:rsidR="00B91395">
        <w:rPr>
          <w:snapToGrid w:val="0"/>
          <w:color w:val="000000"/>
          <w:sz w:val="24"/>
        </w:rPr>
        <w:t xml:space="preserve"> </w:t>
      </w:r>
      <w:r w:rsidRPr="006B01FF" w:rsidR="006F132E">
        <w:rPr>
          <w:snapToGrid w:val="0"/>
          <w:color w:val="000000"/>
          <w:sz w:val="24"/>
        </w:rPr>
        <w:t>progress report</w:t>
      </w:r>
      <w:r w:rsidRPr="006B01FF">
        <w:rPr>
          <w:snapToGrid w:val="0"/>
          <w:color w:val="000000"/>
          <w:sz w:val="24"/>
        </w:rPr>
        <w:t>.</w:t>
      </w:r>
      <w:r w:rsidRPr="006B01FF" w:rsidR="00B83322">
        <w:rPr>
          <w:snapToGrid w:val="0"/>
          <w:color w:val="000000"/>
          <w:sz w:val="24"/>
        </w:rPr>
        <w:t xml:space="preserve"> </w:t>
      </w:r>
      <w:r w:rsidRPr="006B01FF">
        <w:rPr>
          <w:snapToGrid w:val="0"/>
          <w:color w:val="000000"/>
          <w:sz w:val="24"/>
        </w:rPr>
        <w:t xml:space="preserve">Since OST expects to receive </w:t>
      </w:r>
      <w:r w:rsidRPr="009110DB" w:rsidR="0058783C">
        <w:rPr>
          <w:snapToGrid w:val="0"/>
          <w:color w:val="000000"/>
          <w:sz w:val="24"/>
        </w:rPr>
        <w:t>4</w:t>
      </w:r>
      <w:r w:rsidR="00AD71A4">
        <w:rPr>
          <w:snapToGrid w:val="0"/>
          <w:color w:val="000000"/>
          <w:sz w:val="24"/>
        </w:rPr>
        <w:t>80</w:t>
      </w:r>
      <w:r w:rsidRPr="009110DB" w:rsidR="0058783C">
        <w:rPr>
          <w:snapToGrid w:val="0"/>
          <w:color w:val="000000"/>
          <w:sz w:val="24"/>
        </w:rPr>
        <w:t xml:space="preserve"> </w:t>
      </w:r>
      <w:r w:rsidRPr="009110DB">
        <w:rPr>
          <w:snapToGrid w:val="0"/>
          <w:color w:val="000000"/>
          <w:sz w:val="24"/>
        </w:rPr>
        <w:t>quarterly project progress reports</w:t>
      </w:r>
      <w:r w:rsidRPr="009110DB" w:rsidR="00B91395">
        <w:rPr>
          <w:snapToGrid w:val="0"/>
          <w:color w:val="000000"/>
          <w:sz w:val="24"/>
        </w:rPr>
        <w:t xml:space="preserve"> (</w:t>
      </w:r>
      <w:r w:rsidRPr="009110DB" w:rsidR="00E03D9C">
        <w:rPr>
          <w:snapToGrid w:val="0"/>
          <w:color w:val="000000"/>
          <w:sz w:val="24"/>
        </w:rPr>
        <w:t>1</w:t>
      </w:r>
      <w:r w:rsidR="00AD71A4">
        <w:rPr>
          <w:snapToGrid w:val="0"/>
          <w:color w:val="000000"/>
          <w:sz w:val="24"/>
        </w:rPr>
        <w:t>20</w:t>
      </w:r>
      <w:r w:rsidRPr="009110DB" w:rsidR="00E03D9C">
        <w:rPr>
          <w:snapToGrid w:val="0"/>
          <w:color w:val="000000"/>
          <w:sz w:val="24"/>
        </w:rPr>
        <w:t xml:space="preserve"> </w:t>
      </w:r>
      <w:r w:rsidRPr="009110DB" w:rsidR="006E0094">
        <w:rPr>
          <w:snapToGrid w:val="0"/>
          <w:color w:val="000000"/>
          <w:sz w:val="24"/>
        </w:rPr>
        <w:t>previously awarded projects</w:t>
      </w:r>
      <w:r w:rsidRPr="009110DB" w:rsidR="00097BA9">
        <w:rPr>
          <w:snapToGrid w:val="0"/>
          <w:color w:val="000000"/>
          <w:sz w:val="24"/>
        </w:rPr>
        <w:t>)</w:t>
      </w:r>
      <w:r w:rsidRPr="009110DB">
        <w:rPr>
          <w:snapToGrid w:val="0"/>
          <w:color w:val="000000"/>
          <w:sz w:val="24"/>
        </w:rPr>
        <w:t xml:space="preserve">, the total hours are estimated to be </w:t>
      </w:r>
      <w:r w:rsidRPr="009110DB" w:rsidR="0058783C">
        <w:rPr>
          <w:snapToGrid w:val="0"/>
          <w:color w:val="000000"/>
          <w:sz w:val="24"/>
        </w:rPr>
        <w:t>2,</w:t>
      </w:r>
      <w:r w:rsidR="00AD71A4">
        <w:rPr>
          <w:snapToGrid w:val="0"/>
          <w:color w:val="000000"/>
          <w:sz w:val="24"/>
        </w:rPr>
        <w:t>40</w:t>
      </w:r>
      <w:r w:rsidR="009110DB">
        <w:rPr>
          <w:snapToGrid w:val="0"/>
          <w:color w:val="000000"/>
          <w:sz w:val="24"/>
        </w:rPr>
        <w:t>0</w:t>
      </w:r>
      <w:r w:rsidRPr="009110DB" w:rsidR="006F132E">
        <w:rPr>
          <w:snapToGrid w:val="0"/>
          <w:color w:val="000000"/>
          <w:sz w:val="24"/>
        </w:rPr>
        <w:t xml:space="preserve"> </w:t>
      </w:r>
      <w:r w:rsidRPr="009110DB">
        <w:rPr>
          <w:snapToGrid w:val="0"/>
          <w:color w:val="000000"/>
          <w:sz w:val="24"/>
        </w:rPr>
        <w:t>(</w:t>
      </w:r>
      <w:r w:rsidRPr="009110DB" w:rsidR="006565AE">
        <w:rPr>
          <w:snapToGrid w:val="0"/>
          <w:color w:val="000000"/>
          <w:sz w:val="24"/>
        </w:rPr>
        <w:t>5</w:t>
      </w:r>
      <w:r w:rsidRPr="009110DB">
        <w:rPr>
          <w:snapToGrid w:val="0"/>
          <w:color w:val="000000"/>
          <w:sz w:val="24"/>
        </w:rPr>
        <w:t xml:space="preserve"> </w:t>
      </w:r>
      <w:r w:rsidRPr="009110DB" w:rsidR="00756DBA">
        <w:rPr>
          <w:snapToGrid w:val="0"/>
          <w:color w:val="000000"/>
          <w:sz w:val="24"/>
        </w:rPr>
        <w:t>hours</w:t>
      </w:r>
      <w:r w:rsidRPr="009110DB">
        <w:rPr>
          <w:snapToGrid w:val="0"/>
          <w:color w:val="000000"/>
          <w:sz w:val="24"/>
        </w:rPr>
        <w:t xml:space="preserve"> x </w:t>
      </w:r>
      <w:r w:rsidR="00AD71A4">
        <w:rPr>
          <w:snapToGrid w:val="0"/>
          <w:color w:val="000000"/>
          <w:sz w:val="24"/>
        </w:rPr>
        <w:t>480</w:t>
      </w:r>
      <w:r w:rsidRPr="009110DB" w:rsidR="0058783C">
        <w:rPr>
          <w:snapToGrid w:val="0"/>
          <w:color w:val="000000"/>
          <w:sz w:val="24"/>
        </w:rPr>
        <w:t xml:space="preserve"> </w:t>
      </w:r>
      <w:r w:rsidRPr="009110DB">
        <w:rPr>
          <w:snapToGrid w:val="0"/>
          <w:color w:val="000000"/>
          <w:sz w:val="24"/>
        </w:rPr>
        <w:t xml:space="preserve">reports = </w:t>
      </w:r>
      <w:r w:rsidRPr="009110DB" w:rsidR="0058783C">
        <w:rPr>
          <w:snapToGrid w:val="0"/>
          <w:color w:val="000000"/>
          <w:sz w:val="24"/>
        </w:rPr>
        <w:t>2,</w:t>
      </w:r>
      <w:r w:rsidR="00AD71A4">
        <w:rPr>
          <w:snapToGrid w:val="0"/>
          <w:color w:val="000000"/>
          <w:sz w:val="24"/>
        </w:rPr>
        <w:t>40</w:t>
      </w:r>
      <w:r w:rsidR="009110DB">
        <w:rPr>
          <w:snapToGrid w:val="0"/>
          <w:color w:val="000000"/>
          <w:sz w:val="24"/>
        </w:rPr>
        <w:t>0</w:t>
      </w:r>
      <w:r w:rsidRPr="009110DB" w:rsidR="0058783C">
        <w:rPr>
          <w:snapToGrid w:val="0"/>
          <w:color w:val="000000"/>
          <w:sz w:val="24"/>
        </w:rPr>
        <w:t xml:space="preserve"> </w:t>
      </w:r>
      <w:r w:rsidRPr="009110DB" w:rsidR="00756DBA">
        <w:rPr>
          <w:snapToGrid w:val="0"/>
          <w:color w:val="000000"/>
          <w:sz w:val="24"/>
        </w:rPr>
        <w:t>hours</w:t>
      </w:r>
      <w:r w:rsidRPr="009110DB">
        <w:rPr>
          <w:snapToGrid w:val="0"/>
          <w:color w:val="000000"/>
          <w:sz w:val="24"/>
        </w:rPr>
        <w:t xml:space="preserve">).  </w:t>
      </w:r>
      <w:r w:rsidRPr="009110DB" w:rsidR="007C2E8D">
        <w:rPr>
          <w:snapToGrid w:val="0"/>
          <w:color w:val="000000"/>
          <w:sz w:val="24"/>
        </w:rPr>
        <w:t xml:space="preserve">The </w:t>
      </w:r>
      <w:r w:rsidRPr="009110DB">
        <w:rPr>
          <w:snapToGrid w:val="0"/>
          <w:color w:val="000000"/>
          <w:sz w:val="24"/>
        </w:rPr>
        <w:t>cost to the respondents is computed at $</w:t>
      </w:r>
      <w:r w:rsidR="0008174A">
        <w:rPr>
          <w:snapToGrid w:val="0"/>
          <w:color w:val="000000"/>
          <w:sz w:val="24"/>
        </w:rPr>
        <w:t>1</w:t>
      </w:r>
      <w:r w:rsidR="00AD71A4">
        <w:rPr>
          <w:snapToGrid w:val="0"/>
          <w:color w:val="000000"/>
          <w:sz w:val="24"/>
        </w:rPr>
        <w:t>11,495</w:t>
      </w:r>
      <w:r w:rsidRPr="009110DB">
        <w:rPr>
          <w:snapToGrid w:val="0"/>
          <w:color w:val="000000"/>
          <w:sz w:val="24"/>
        </w:rPr>
        <w:t xml:space="preserve"> </w:t>
      </w:r>
      <w:r w:rsidRPr="009110DB" w:rsidR="007E6AA8">
        <w:rPr>
          <w:snapToGrid w:val="0"/>
          <w:color w:val="000000"/>
          <w:sz w:val="24"/>
        </w:rPr>
        <w:t>(</w:t>
      </w:r>
      <w:r w:rsidRPr="009110DB" w:rsidR="001A182B">
        <w:rPr>
          <w:snapToGrid w:val="0"/>
          <w:color w:val="000000"/>
          <w:sz w:val="24"/>
        </w:rPr>
        <w:t>2,</w:t>
      </w:r>
      <w:r w:rsidR="00AD71A4">
        <w:rPr>
          <w:snapToGrid w:val="0"/>
          <w:color w:val="000000"/>
          <w:sz w:val="24"/>
        </w:rPr>
        <w:t>40</w:t>
      </w:r>
      <w:r w:rsidR="009110DB">
        <w:rPr>
          <w:snapToGrid w:val="0"/>
          <w:color w:val="000000"/>
          <w:sz w:val="24"/>
        </w:rPr>
        <w:t>0</w:t>
      </w:r>
      <w:r w:rsidRPr="009110DB" w:rsidR="001A182B">
        <w:rPr>
          <w:snapToGrid w:val="0"/>
          <w:color w:val="000000"/>
          <w:sz w:val="24"/>
        </w:rPr>
        <w:t xml:space="preserve"> </w:t>
      </w:r>
      <w:r w:rsidRPr="009110DB" w:rsidR="00756DBA">
        <w:rPr>
          <w:snapToGrid w:val="0"/>
          <w:color w:val="000000"/>
          <w:sz w:val="24"/>
        </w:rPr>
        <w:t>hours</w:t>
      </w:r>
      <w:r w:rsidRPr="009110DB">
        <w:rPr>
          <w:snapToGrid w:val="0"/>
          <w:color w:val="000000"/>
          <w:sz w:val="24"/>
        </w:rPr>
        <w:t xml:space="preserve"> x $</w:t>
      </w:r>
      <w:r w:rsidR="009110DB">
        <w:rPr>
          <w:snapToGrid w:val="0"/>
          <w:color w:val="000000"/>
          <w:sz w:val="24"/>
        </w:rPr>
        <w:t>4</w:t>
      </w:r>
      <w:r w:rsidR="0008174A">
        <w:rPr>
          <w:snapToGrid w:val="0"/>
          <w:color w:val="000000"/>
          <w:sz w:val="24"/>
        </w:rPr>
        <w:t>6.46</w:t>
      </w:r>
      <w:r w:rsidRPr="009110DB" w:rsidR="001A182B">
        <w:rPr>
          <w:snapToGrid w:val="0"/>
          <w:color w:val="000000"/>
          <w:sz w:val="24"/>
        </w:rPr>
        <w:t xml:space="preserve"> </w:t>
      </w:r>
      <w:r w:rsidRPr="009110DB">
        <w:rPr>
          <w:snapToGrid w:val="0"/>
          <w:color w:val="000000"/>
          <w:sz w:val="24"/>
        </w:rPr>
        <w:t>= $</w:t>
      </w:r>
      <w:r w:rsidR="0008174A">
        <w:rPr>
          <w:snapToGrid w:val="0"/>
          <w:color w:val="000000"/>
          <w:sz w:val="24"/>
        </w:rPr>
        <w:t>103,141</w:t>
      </w:r>
      <w:r w:rsidRPr="009110DB">
        <w:rPr>
          <w:snapToGrid w:val="0"/>
          <w:color w:val="000000"/>
          <w:sz w:val="24"/>
        </w:rPr>
        <w:t>).</w:t>
      </w:r>
    </w:p>
    <w:p w:rsidR="00361ED4" w:rsidP="00511AF7" w14:paraId="17AD93B2" w14:textId="77777777">
      <w:pPr>
        <w:widowControl w:val="0"/>
        <w:ind w:left="360"/>
        <w:jc w:val="both"/>
        <w:rPr>
          <w:snapToGrid w:val="0"/>
          <w:color w:val="000000"/>
          <w:sz w:val="24"/>
        </w:rPr>
      </w:pPr>
      <w:r w:rsidRPr="007D4BAC">
        <w:rPr>
          <w:snapToGrid w:val="0"/>
          <w:color w:val="000000"/>
          <w:sz w:val="24"/>
        </w:rPr>
        <w:tab/>
      </w:r>
    </w:p>
    <w:p w:rsidR="00361ED4" w:rsidP="00511AF7" w14:paraId="0DE4B5B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sz w:val="24"/>
        </w:rPr>
      </w:pPr>
    </w:p>
    <w:p w:rsidR="00361ED4" w:rsidP="00511AF7" w14:paraId="09517DFE" w14:textId="77777777">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b/>
          <w:color w:val="auto"/>
        </w:rPr>
      </w:pPr>
      <w:r w:rsidRPr="005A1EC5">
        <w:rPr>
          <w:b/>
        </w:rPr>
        <w:t xml:space="preserve">The grand total </w:t>
      </w:r>
      <w:r w:rsidR="0017444A">
        <w:rPr>
          <w:b/>
        </w:rPr>
        <w:t xml:space="preserve">annual </w:t>
      </w:r>
      <w:r w:rsidRPr="005A1EC5">
        <w:rPr>
          <w:b/>
        </w:rPr>
        <w:t>cost to respondent</w:t>
      </w:r>
      <w:r w:rsidR="009A68EA">
        <w:rPr>
          <w:b/>
        </w:rPr>
        <w:t>s</w:t>
      </w:r>
      <w:r w:rsidRPr="005A1EC5">
        <w:rPr>
          <w:b/>
        </w:rPr>
        <w:t xml:space="preserve"> for the application, </w:t>
      </w:r>
      <w:r w:rsidR="009A68EA">
        <w:rPr>
          <w:b/>
        </w:rPr>
        <w:t>funding agreement and</w:t>
      </w:r>
      <w:r w:rsidR="0017444A">
        <w:rPr>
          <w:b/>
        </w:rPr>
        <w:t xml:space="preserve"> </w:t>
      </w:r>
      <w:r w:rsidR="009A68EA">
        <w:rPr>
          <w:b/>
        </w:rPr>
        <w:t xml:space="preserve">project monitoring stages </w:t>
      </w:r>
      <w:r w:rsidRPr="00AC05A8">
        <w:rPr>
          <w:b/>
        </w:rPr>
        <w:t>is</w:t>
      </w:r>
      <w:r w:rsidR="00912CBE">
        <w:rPr>
          <w:b/>
        </w:rPr>
        <w:t xml:space="preserve"> $2</w:t>
      </w:r>
      <w:r w:rsidR="0008174A">
        <w:rPr>
          <w:b/>
        </w:rPr>
        <w:t>,</w:t>
      </w:r>
      <w:r w:rsidR="00BD1E67">
        <w:rPr>
          <w:b/>
        </w:rPr>
        <w:t>446,858</w:t>
      </w:r>
      <w:r w:rsidR="00912CBE">
        <w:rPr>
          <w:b/>
        </w:rPr>
        <w:t xml:space="preserve"> (</w:t>
      </w:r>
      <w:r w:rsidRPr="00912CBE" w:rsidR="00912CBE">
        <w:t>$2,</w:t>
      </w:r>
      <w:r w:rsidR="0008174A">
        <w:t>322,820</w:t>
      </w:r>
      <w:r w:rsidR="00912CBE">
        <w:t xml:space="preserve"> + $1</w:t>
      </w:r>
      <w:r w:rsidR="0008174A">
        <w:t>2,54</w:t>
      </w:r>
      <w:r w:rsidR="00BD1E67">
        <w:t>3</w:t>
      </w:r>
      <w:r w:rsidR="00912CBE">
        <w:t xml:space="preserve"> + $</w:t>
      </w:r>
      <w:r w:rsidR="0008174A">
        <w:t>1</w:t>
      </w:r>
      <w:r w:rsidR="00AD71A4">
        <w:t>11,495</w:t>
      </w:r>
      <w:r w:rsidR="00912CBE">
        <w:t xml:space="preserve">) </w:t>
      </w:r>
      <w:r w:rsidRPr="00912CBE" w:rsidR="00912CBE">
        <w:t xml:space="preserve"> </w:t>
      </w:r>
      <w:r w:rsidRPr="00AC05A8" w:rsidR="00A13197">
        <w:rPr>
          <w:b/>
        </w:rPr>
        <w:t xml:space="preserve"> </w:t>
      </w:r>
    </w:p>
    <w:p w:rsidR="004A79C2" w:rsidP="004A79C2" w14:paraId="66204FF1" w14:textId="77777777"/>
    <w:p w:rsidR="00084276" w:rsidP="00511AF7" w14:paraId="3794360C" w14:textId="77777777">
      <w:pPr>
        <w:rPr>
          <w:sz w:val="24"/>
          <w:szCs w:val="24"/>
        </w:rPr>
      </w:pPr>
      <w:r w:rsidRPr="006B01FF">
        <w:rPr>
          <w:sz w:val="24"/>
          <w:szCs w:val="24"/>
        </w:rPr>
        <w:t>The average cost of a respondent awardee in the year of application and award is</w:t>
      </w:r>
      <w:r w:rsidR="00912CBE">
        <w:rPr>
          <w:sz w:val="24"/>
          <w:szCs w:val="24"/>
        </w:rPr>
        <w:t xml:space="preserve"> $4,</w:t>
      </w:r>
      <w:r w:rsidR="000D2BF4">
        <w:rPr>
          <w:sz w:val="24"/>
          <w:szCs w:val="24"/>
        </w:rPr>
        <w:t>92</w:t>
      </w:r>
      <w:r w:rsidR="00BD1E67">
        <w:rPr>
          <w:sz w:val="24"/>
          <w:szCs w:val="24"/>
        </w:rPr>
        <w:t>4</w:t>
      </w:r>
      <w:r w:rsidRPr="006B01FF">
        <w:rPr>
          <w:sz w:val="24"/>
          <w:szCs w:val="24"/>
        </w:rPr>
        <w:t xml:space="preserve"> </w:t>
      </w:r>
      <w:r w:rsidRPr="00912CBE">
        <w:rPr>
          <w:sz w:val="24"/>
          <w:szCs w:val="24"/>
        </w:rPr>
        <w:t>(106 hours x $</w:t>
      </w:r>
      <w:r w:rsidRPr="00912CBE" w:rsidR="00912CBE">
        <w:rPr>
          <w:sz w:val="24"/>
          <w:szCs w:val="24"/>
        </w:rPr>
        <w:t>4</w:t>
      </w:r>
      <w:r w:rsidR="00BD1E67">
        <w:rPr>
          <w:sz w:val="24"/>
          <w:szCs w:val="24"/>
        </w:rPr>
        <w:t>6.46</w:t>
      </w:r>
      <w:r w:rsidRPr="00912CBE" w:rsidR="00912CBE">
        <w:rPr>
          <w:sz w:val="24"/>
          <w:szCs w:val="24"/>
        </w:rPr>
        <w:t xml:space="preserve"> = $4,</w:t>
      </w:r>
      <w:r w:rsidR="000D2BF4">
        <w:rPr>
          <w:sz w:val="24"/>
          <w:szCs w:val="24"/>
        </w:rPr>
        <w:t>92</w:t>
      </w:r>
      <w:r w:rsidR="00BD1E67">
        <w:rPr>
          <w:sz w:val="24"/>
          <w:szCs w:val="24"/>
        </w:rPr>
        <w:t>4</w:t>
      </w:r>
      <w:r w:rsidRPr="00912CBE">
        <w:rPr>
          <w:sz w:val="24"/>
          <w:szCs w:val="24"/>
        </w:rPr>
        <w:t>).</w:t>
      </w:r>
    </w:p>
    <w:p w:rsidR="00912CBE" w:rsidRPr="00084276" w:rsidP="00511AF7" w14:paraId="2DBF0D7D" w14:textId="77777777"/>
    <w:p w:rsidR="00361ED4" w:rsidP="007C2E8D" w14:paraId="1B66B002" w14:textId="77777777">
      <w:pPr>
        <w:widowControl w:val="0"/>
        <w:numPr>
          <w:ilvl w:val="0"/>
          <w:numId w:val="12"/>
        </w:numPr>
        <w:tabs>
          <w:tab w:val="clear" w:pos="720"/>
        </w:tabs>
        <w:ind w:left="360"/>
        <w:rPr>
          <w:snapToGrid w:val="0"/>
          <w:color w:val="000000"/>
          <w:sz w:val="24"/>
          <w:u w:val="single"/>
        </w:rPr>
      </w:pPr>
      <w:r w:rsidRPr="00361ED4">
        <w:rPr>
          <w:snapToGrid w:val="0"/>
          <w:color w:val="000000"/>
          <w:sz w:val="24"/>
          <w:u w:val="single"/>
        </w:rPr>
        <w:t xml:space="preserve">ESTIMATE OF TOTAL ANNUAL COST BURDEN TO RESPONDENTS OR RECORDKEEPERS RESULTING FROM THE COLLECTION OF </w:t>
      </w:r>
      <w:r w:rsidRPr="00361ED4" w:rsidR="00CA4EBC">
        <w:rPr>
          <w:snapToGrid w:val="0"/>
          <w:color w:val="000000"/>
          <w:sz w:val="24"/>
          <w:u w:val="single"/>
        </w:rPr>
        <w:t>INFORMATION (</w:t>
      </w:r>
      <w:r w:rsidRPr="00361ED4">
        <w:rPr>
          <w:snapToGrid w:val="0"/>
          <w:color w:val="000000"/>
          <w:sz w:val="24"/>
          <w:u w:val="single"/>
        </w:rPr>
        <w:t>NOT INCLUDING THE COST OF ANY HOUR BURDEN SHOWN IN ITEMS 12 AND 14).</w:t>
      </w:r>
    </w:p>
    <w:p w:rsidR="00361ED4" w:rsidP="007C2E8D" w14:paraId="6B62F1B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u w:val="single"/>
        </w:rPr>
      </w:pPr>
    </w:p>
    <w:p w:rsidR="00361ED4" w:rsidP="007C2E8D" w14:paraId="7DA28D8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rPr>
        <w:t>There is no additional cost beyond that shown in items 12 and 14.</w:t>
      </w:r>
    </w:p>
    <w:p w:rsidR="00361ED4" w:rsidP="007C2E8D" w14:paraId="02F2C34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u w:val="single"/>
        </w:rPr>
      </w:pPr>
    </w:p>
    <w:p w:rsidR="00B46010" w:rsidRPr="00361ED4" w:rsidP="006B01FF" w14:paraId="78D02FAB" w14:textId="77777777">
      <w:pPr>
        <w:keepNext/>
        <w:numPr>
          <w:ilvl w:val="0"/>
          <w:numId w:val="12"/>
        </w:numPr>
        <w:tabs>
          <w:tab w:val="clear" w:pos="720"/>
        </w:tabs>
        <w:ind w:left="360"/>
        <w:rPr>
          <w:snapToGrid w:val="0"/>
          <w:color w:val="000000"/>
          <w:sz w:val="24"/>
          <w:u w:val="single"/>
        </w:rPr>
      </w:pPr>
      <w:r w:rsidRPr="00361ED4">
        <w:rPr>
          <w:snapToGrid w:val="0"/>
          <w:color w:val="000000"/>
          <w:sz w:val="24"/>
          <w:u w:val="single"/>
        </w:rPr>
        <w:t xml:space="preserve">ESTIMATE OF THE ANNUALIZED COST TO THE FEDERAL GOVERNMENT. </w:t>
      </w:r>
    </w:p>
    <w:p w:rsidR="00B03EDA" w:rsidP="006B01FF" w14:paraId="680A4E5D" w14:textId="77777777">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B46010" w:rsidP="006B01FF" w14:paraId="5FE2BDA4" w14:textId="77777777">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 cost is calculated as follows:</w:t>
      </w:r>
    </w:p>
    <w:p w:rsidR="006E1BC8" w:rsidP="007C2E8D" w14:paraId="1921983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tbl>
      <w:tblPr>
        <w:tblW w:w="0" w:type="auto"/>
        <w:tblBorders>
          <w:top w:val="single" w:sz="8" w:space="0" w:color="84B3DF"/>
          <w:left w:val="single" w:sz="8" w:space="0" w:color="84B3DF"/>
          <w:bottom w:val="single" w:sz="8" w:space="0" w:color="84B3DF"/>
          <w:right w:val="single" w:sz="8" w:space="0" w:color="84B3DF"/>
          <w:insideH w:val="single" w:sz="8" w:space="0" w:color="84B3DF"/>
        </w:tblBorders>
        <w:tblLook w:val="04A0"/>
      </w:tblPr>
      <w:tblGrid>
        <w:gridCol w:w="3387"/>
        <w:gridCol w:w="1794"/>
        <w:gridCol w:w="2164"/>
        <w:gridCol w:w="1964"/>
      </w:tblGrid>
      <w:tr w14:paraId="5DDA417C" w14:textId="77777777" w:rsidTr="00B945C3">
        <w:tblPrEx>
          <w:tblW w:w="0" w:type="auto"/>
          <w:tblBorders>
            <w:top w:val="single" w:sz="8" w:space="0" w:color="84B3DF"/>
            <w:left w:val="single" w:sz="8" w:space="0" w:color="84B3DF"/>
            <w:bottom w:val="single" w:sz="8" w:space="0" w:color="84B3DF"/>
            <w:right w:val="single" w:sz="8" w:space="0" w:color="84B3DF"/>
            <w:insideH w:val="single" w:sz="8" w:space="0" w:color="84B3DF"/>
          </w:tblBorders>
          <w:tblLook w:val="04A0"/>
        </w:tblPrEx>
        <w:trPr>
          <w:trHeight w:val="531"/>
        </w:trPr>
        <w:tc>
          <w:tcPr>
            <w:tcW w:w="3387" w:type="dxa"/>
            <w:tcBorders>
              <w:top w:val="single" w:sz="8" w:space="0" w:color="84B3DF"/>
              <w:left w:val="single" w:sz="8" w:space="0" w:color="84B3DF"/>
              <w:bottom w:val="single" w:sz="8" w:space="0" w:color="84B3DF"/>
            </w:tcBorders>
            <w:shd w:val="clear" w:color="auto" w:fill="5B9BD5"/>
          </w:tcPr>
          <w:p w:rsidR="006E1BC8" w:rsidRPr="0050525A" w:rsidP="0050525A" w14:paraId="296FEF7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p>
        </w:tc>
        <w:tc>
          <w:tcPr>
            <w:tcW w:w="1794" w:type="dxa"/>
            <w:tcBorders>
              <w:top w:val="single" w:sz="8" w:space="0" w:color="84B3DF"/>
              <w:bottom w:val="single" w:sz="8" w:space="0" w:color="84B3DF"/>
            </w:tcBorders>
            <w:shd w:val="clear" w:color="auto" w:fill="5B9BD5"/>
          </w:tcPr>
          <w:p w:rsidR="006E1BC8" w:rsidRPr="0050525A" w:rsidP="0050525A" w14:paraId="055CFE4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u w:val="single"/>
              </w:rPr>
            </w:pPr>
            <w:r w:rsidRPr="0050525A">
              <w:rPr>
                <w:b/>
                <w:bCs/>
                <w:snapToGrid w:val="0"/>
                <w:color w:val="000000"/>
                <w:sz w:val="24"/>
                <w:u w:val="single"/>
              </w:rPr>
              <w:t># of Annual Requirements</w:t>
            </w:r>
          </w:p>
        </w:tc>
        <w:tc>
          <w:tcPr>
            <w:tcW w:w="2164" w:type="dxa"/>
            <w:tcBorders>
              <w:top w:val="single" w:sz="8" w:space="0" w:color="84B3DF"/>
              <w:bottom w:val="single" w:sz="8" w:space="0" w:color="84B3DF"/>
            </w:tcBorders>
            <w:shd w:val="clear" w:color="auto" w:fill="5B9BD5"/>
          </w:tcPr>
          <w:p w:rsidR="006E1BC8" w:rsidRPr="0050525A" w:rsidP="0050525A" w14:paraId="57C40E3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u w:val="single"/>
              </w:rPr>
            </w:pPr>
            <w:r w:rsidRPr="0050525A">
              <w:rPr>
                <w:b/>
                <w:bCs/>
                <w:snapToGrid w:val="0"/>
                <w:color w:val="000000"/>
                <w:sz w:val="24"/>
                <w:u w:val="single"/>
              </w:rPr>
              <w:t>Burden Hours Per Submission</w:t>
            </w:r>
            <w:r w:rsidRPr="0050525A" w:rsidR="005060E6">
              <w:rPr>
                <w:b/>
                <w:bCs/>
                <w:snapToGrid w:val="0"/>
                <w:color w:val="000000"/>
                <w:sz w:val="24"/>
                <w:u w:val="single"/>
              </w:rPr>
              <w:t>/Award</w:t>
            </w:r>
          </w:p>
        </w:tc>
        <w:tc>
          <w:tcPr>
            <w:tcW w:w="1964" w:type="dxa"/>
            <w:tcBorders>
              <w:top w:val="single" w:sz="8" w:space="0" w:color="84B3DF"/>
              <w:bottom w:val="single" w:sz="8" w:space="0" w:color="84B3DF"/>
              <w:right w:val="single" w:sz="8" w:space="0" w:color="84B3DF"/>
            </w:tcBorders>
            <w:shd w:val="clear" w:color="auto" w:fill="5B9BD5"/>
          </w:tcPr>
          <w:p w:rsidR="006E1BC8" w:rsidRPr="0050525A" w:rsidP="0050525A" w14:paraId="5FB2738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u w:val="single"/>
              </w:rPr>
            </w:pPr>
            <w:r w:rsidRPr="0050525A">
              <w:rPr>
                <w:b/>
                <w:bCs/>
                <w:snapToGrid w:val="0"/>
                <w:color w:val="000000"/>
                <w:sz w:val="24"/>
                <w:u w:val="single"/>
              </w:rPr>
              <w:t>Total Burden Hours</w:t>
            </w:r>
          </w:p>
        </w:tc>
      </w:tr>
      <w:tr w14:paraId="1510669C" w14:textId="77777777" w:rsidTr="00B945C3">
        <w:tblPrEx>
          <w:tblW w:w="0" w:type="auto"/>
          <w:tblLook w:val="04A0"/>
        </w:tblPrEx>
        <w:trPr>
          <w:trHeight w:val="266"/>
        </w:trPr>
        <w:tc>
          <w:tcPr>
            <w:tcW w:w="3387" w:type="dxa"/>
            <w:shd w:val="clear" w:color="auto" w:fill="D6E6F4"/>
          </w:tcPr>
          <w:p w:rsidR="006E1BC8" w:rsidRPr="0050525A" w:rsidP="0050525A" w14:paraId="6EE1D72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sidRPr="0050525A">
              <w:rPr>
                <w:b/>
                <w:bCs/>
                <w:snapToGrid w:val="0"/>
                <w:color w:val="000000"/>
                <w:sz w:val="24"/>
              </w:rPr>
              <w:t>Applications</w:t>
            </w:r>
          </w:p>
        </w:tc>
        <w:tc>
          <w:tcPr>
            <w:tcW w:w="1794" w:type="dxa"/>
            <w:shd w:val="clear" w:color="auto" w:fill="D6E6F4"/>
          </w:tcPr>
          <w:p w:rsidR="006E1BC8" w:rsidRPr="0050525A" w:rsidP="0050525A" w14:paraId="3F731E9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500</w:t>
            </w:r>
          </w:p>
        </w:tc>
        <w:tc>
          <w:tcPr>
            <w:tcW w:w="2164" w:type="dxa"/>
            <w:shd w:val="clear" w:color="auto" w:fill="D6E6F4"/>
          </w:tcPr>
          <w:p w:rsidR="006E1BC8" w:rsidRPr="0050525A" w:rsidP="0050525A" w14:paraId="5007C90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sidRPr="0050525A">
              <w:rPr>
                <w:snapToGrid w:val="0"/>
                <w:color w:val="000000"/>
                <w:sz w:val="24"/>
              </w:rPr>
              <w:t>20</w:t>
            </w:r>
          </w:p>
        </w:tc>
        <w:tc>
          <w:tcPr>
            <w:tcW w:w="1964" w:type="dxa"/>
            <w:shd w:val="clear" w:color="auto" w:fill="D6E6F4"/>
          </w:tcPr>
          <w:p w:rsidR="006E1BC8" w:rsidRPr="0050525A" w:rsidP="0050525A" w14:paraId="46B00C9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10,</w:t>
            </w:r>
            <w:r w:rsidRPr="0050525A" w:rsidR="004A79C2">
              <w:rPr>
                <w:snapToGrid w:val="0"/>
                <w:color w:val="000000"/>
                <w:sz w:val="24"/>
              </w:rPr>
              <w:t>000</w:t>
            </w:r>
          </w:p>
        </w:tc>
      </w:tr>
      <w:tr w14:paraId="32E6D2A2" w14:textId="77777777" w:rsidTr="00B945C3">
        <w:tblPrEx>
          <w:tblW w:w="0" w:type="auto"/>
          <w:tblLook w:val="04A0"/>
        </w:tblPrEx>
        <w:trPr>
          <w:trHeight w:val="266"/>
        </w:trPr>
        <w:tc>
          <w:tcPr>
            <w:tcW w:w="3387" w:type="dxa"/>
            <w:tcBorders>
              <w:right w:val="nil"/>
            </w:tcBorders>
            <w:shd w:val="clear" w:color="auto" w:fill="auto"/>
          </w:tcPr>
          <w:p w:rsidR="006E1BC8" w:rsidRPr="0050525A" w:rsidP="0050525A" w14:paraId="5C69213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Cs/>
                <w:snapToGrid w:val="0"/>
                <w:color w:val="000000"/>
                <w:sz w:val="24"/>
              </w:rPr>
            </w:pPr>
            <w:r w:rsidRPr="0050525A">
              <w:rPr>
                <w:bCs/>
                <w:snapToGrid w:val="0"/>
                <w:color w:val="000000"/>
                <w:sz w:val="24"/>
              </w:rPr>
              <w:t xml:space="preserve">Funding </w:t>
            </w:r>
            <w:r w:rsidRPr="0050525A">
              <w:rPr>
                <w:bCs/>
                <w:snapToGrid w:val="0"/>
                <w:color w:val="000000"/>
                <w:sz w:val="24"/>
              </w:rPr>
              <w:t xml:space="preserve">Agreement </w:t>
            </w:r>
          </w:p>
          <w:p w:rsidR="006E1BC8" w:rsidRPr="0050525A" w:rsidP="0050525A" w14:paraId="7194DBD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p>
        </w:tc>
        <w:tc>
          <w:tcPr>
            <w:tcW w:w="1794" w:type="dxa"/>
            <w:tcBorders>
              <w:left w:val="nil"/>
              <w:right w:val="nil"/>
            </w:tcBorders>
            <w:shd w:val="clear" w:color="auto" w:fill="auto"/>
          </w:tcPr>
          <w:p w:rsidR="006E1BC8" w:rsidRPr="0050525A" w:rsidP="0050525A" w14:paraId="7DED4AF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4</w:t>
            </w:r>
            <w:r w:rsidR="004A79C2">
              <w:rPr>
                <w:snapToGrid w:val="0"/>
                <w:color w:val="000000"/>
                <w:sz w:val="24"/>
              </w:rPr>
              <w:t>5</w:t>
            </w:r>
          </w:p>
        </w:tc>
        <w:tc>
          <w:tcPr>
            <w:tcW w:w="2164" w:type="dxa"/>
            <w:tcBorders>
              <w:left w:val="nil"/>
              <w:right w:val="nil"/>
            </w:tcBorders>
            <w:shd w:val="clear" w:color="auto" w:fill="auto"/>
          </w:tcPr>
          <w:p w:rsidR="006E1BC8" w:rsidRPr="0050525A" w:rsidP="0050525A" w14:paraId="5FCD5EC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sidRPr="0050525A">
              <w:rPr>
                <w:snapToGrid w:val="0"/>
                <w:color w:val="000000"/>
                <w:sz w:val="24"/>
              </w:rPr>
              <w:t>3</w:t>
            </w:r>
          </w:p>
        </w:tc>
        <w:tc>
          <w:tcPr>
            <w:tcW w:w="1964" w:type="dxa"/>
            <w:tcBorders>
              <w:left w:val="nil"/>
            </w:tcBorders>
            <w:shd w:val="clear" w:color="auto" w:fill="auto"/>
          </w:tcPr>
          <w:p w:rsidR="006E1BC8" w:rsidRPr="0050525A" w:rsidP="0050525A" w14:paraId="5B7F6ED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1</w:t>
            </w:r>
            <w:r w:rsidR="009B3466">
              <w:rPr>
                <w:snapToGrid w:val="0"/>
                <w:color w:val="000000"/>
                <w:sz w:val="24"/>
              </w:rPr>
              <w:t>3</w:t>
            </w:r>
            <w:r>
              <w:rPr>
                <w:snapToGrid w:val="0"/>
                <w:color w:val="000000"/>
                <w:sz w:val="24"/>
              </w:rPr>
              <w:t>5</w:t>
            </w:r>
          </w:p>
        </w:tc>
      </w:tr>
      <w:tr w14:paraId="2F58B648" w14:textId="77777777" w:rsidTr="00B945C3">
        <w:tblPrEx>
          <w:tblW w:w="0" w:type="auto"/>
          <w:tblLook w:val="04A0"/>
        </w:tblPrEx>
        <w:trPr>
          <w:trHeight w:val="279"/>
        </w:trPr>
        <w:tc>
          <w:tcPr>
            <w:tcW w:w="3387" w:type="dxa"/>
            <w:shd w:val="clear" w:color="auto" w:fill="D6E6F4"/>
          </w:tcPr>
          <w:p w:rsidR="006E1BC8" w:rsidRPr="0050525A" w:rsidP="0050525A" w14:paraId="24E9797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sidRPr="0050525A">
              <w:rPr>
                <w:b/>
                <w:bCs/>
                <w:snapToGrid w:val="0"/>
                <w:color w:val="000000"/>
                <w:sz w:val="24"/>
              </w:rPr>
              <w:t>Quarterly Progress Reports</w:t>
            </w:r>
          </w:p>
          <w:p w:rsidR="006E1BC8" w:rsidRPr="0050525A" w:rsidP="0050525A" w14:paraId="769D0D3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p>
        </w:tc>
        <w:tc>
          <w:tcPr>
            <w:tcW w:w="1794" w:type="dxa"/>
            <w:shd w:val="clear" w:color="auto" w:fill="D6E6F4"/>
          </w:tcPr>
          <w:p w:rsidR="006E1BC8" w:rsidRPr="0050525A" w:rsidP="0050525A" w14:paraId="4442E40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480</w:t>
            </w:r>
          </w:p>
        </w:tc>
        <w:tc>
          <w:tcPr>
            <w:tcW w:w="2164" w:type="dxa"/>
            <w:shd w:val="clear" w:color="auto" w:fill="D6E6F4"/>
          </w:tcPr>
          <w:p w:rsidR="006E1BC8" w:rsidRPr="0050525A" w:rsidP="0050525A" w14:paraId="19F14E3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sidRPr="0050525A">
              <w:rPr>
                <w:snapToGrid w:val="0"/>
                <w:color w:val="000000"/>
                <w:sz w:val="24"/>
              </w:rPr>
              <w:t>1</w:t>
            </w:r>
          </w:p>
        </w:tc>
        <w:tc>
          <w:tcPr>
            <w:tcW w:w="1964" w:type="dxa"/>
            <w:shd w:val="clear" w:color="auto" w:fill="D6E6F4"/>
          </w:tcPr>
          <w:p w:rsidR="006E1BC8" w:rsidRPr="0050525A" w:rsidP="0050525A" w14:paraId="6AE2269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napToGrid w:val="0"/>
                <w:color w:val="000000"/>
                <w:sz w:val="24"/>
              </w:rPr>
            </w:pPr>
            <w:r>
              <w:rPr>
                <w:snapToGrid w:val="0"/>
                <w:color w:val="000000"/>
                <w:sz w:val="24"/>
              </w:rPr>
              <w:t>480</w:t>
            </w:r>
          </w:p>
        </w:tc>
      </w:tr>
      <w:tr w14:paraId="2B7FA9F6" w14:textId="77777777" w:rsidTr="00B945C3">
        <w:tblPrEx>
          <w:tblW w:w="0" w:type="auto"/>
          <w:tblLook w:val="04A0"/>
        </w:tblPrEx>
        <w:trPr>
          <w:trHeight w:val="252"/>
        </w:trPr>
        <w:tc>
          <w:tcPr>
            <w:tcW w:w="3387" w:type="dxa"/>
            <w:tcBorders>
              <w:right w:val="nil"/>
            </w:tcBorders>
            <w:shd w:val="clear" w:color="auto" w:fill="auto"/>
          </w:tcPr>
          <w:p w:rsidR="006E1BC8" w:rsidRPr="0050525A" w:rsidP="0050525A" w14:paraId="52CD5BB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sidRPr="0050525A">
              <w:rPr>
                <w:b/>
                <w:bCs/>
                <w:snapToGrid w:val="0"/>
                <w:color w:val="000000"/>
                <w:sz w:val="24"/>
              </w:rPr>
              <w:t>Grand Total</w:t>
            </w:r>
          </w:p>
        </w:tc>
        <w:tc>
          <w:tcPr>
            <w:tcW w:w="1794" w:type="dxa"/>
            <w:tcBorders>
              <w:left w:val="nil"/>
              <w:right w:val="nil"/>
            </w:tcBorders>
            <w:shd w:val="clear" w:color="auto" w:fill="auto"/>
          </w:tcPr>
          <w:p w:rsidR="006E1BC8" w:rsidRPr="0050525A" w:rsidP="0050525A" w14:paraId="436846E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napToGrid w:val="0"/>
                <w:color w:val="000000"/>
                <w:sz w:val="24"/>
              </w:rPr>
            </w:pPr>
            <w:r>
              <w:rPr>
                <w:b/>
                <w:snapToGrid w:val="0"/>
                <w:color w:val="000000"/>
                <w:sz w:val="24"/>
              </w:rPr>
              <w:t>1,</w:t>
            </w:r>
            <w:r w:rsidR="006E73D3">
              <w:rPr>
                <w:b/>
                <w:snapToGrid w:val="0"/>
                <w:color w:val="000000"/>
                <w:sz w:val="24"/>
              </w:rPr>
              <w:t>025</w:t>
            </w:r>
          </w:p>
        </w:tc>
        <w:tc>
          <w:tcPr>
            <w:tcW w:w="2164" w:type="dxa"/>
            <w:tcBorders>
              <w:left w:val="nil"/>
              <w:right w:val="nil"/>
            </w:tcBorders>
            <w:shd w:val="clear" w:color="auto" w:fill="auto"/>
          </w:tcPr>
          <w:p w:rsidR="006E1BC8" w:rsidRPr="0050525A" w:rsidP="0050525A" w14:paraId="1D8EB8E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napToGrid w:val="0"/>
                <w:color w:val="000000"/>
                <w:sz w:val="24"/>
              </w:rPr>
            </w:pPr>
            <w:r>
              <w:rPr>
                <w:b/>
                <w:snapToGrid w:val="0"/>
                <w:color w:val="000000"/>
                <w:sz w:val="24"/>
              </w:rPr>
              <w:t>24</w:t>
            </w:r>
          </w:p>
        </w:tc>
        <w:tc>
          <w:tcPr>
            <w:tcW w:w="1964" w:type="dxa"/>
            <w:tcBorders>
              <w:left w:val="nil"/>
            </w:tcBorders>
            <w:shd w:val="clear" w:color="auto" w:fill="auto"/>
          </w:tcPr>
          <w:p w:rsidR="005C0AEF" w:rsidRPr="0050525A" w:rsidP="0050525A" w14:paraId="45AB214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snapToGrid w:val="0"/>
                <w:color w:val="000000"/>
                <w:sz w:val="24"/>
              </w:rPr>
            </w:pPr>
            <w:r>
              <w:rPr>
                <w:b/>
                <w:snapToGrid w:val="0"/>
                <w:color w:val="000000"/>
                <w:sz w:val="24"/>
              </w:rPr>
              <w:t>10,</w:t>
            </w:r>
            <w:r w:rsidR="00893A38">
              <w:rPr>
                <w:b/>
                <w:snapToGrid w:val="0"/>
                <w:color w:val="000000"/>
                <w:sz w:val="24"/>
              </w:rPr>
              <w:t>6</w:t>
            </w:r>
            <w:r w:rsidR="006E73D3">
              <w:rPr>
                <w:b/>
                <w:snapToGrid w:val="0"/>
                <w:color w:val="000000"/>
                <w:sz w:val="24"/>
              </w:rPr>
              <w:t>15</w:t>
            </w:r>
          </w:p>
        </w:tc>
      </w:tr>
    </w:tbl>
    <w:p w:rsidR="006E1BC8" w:rsidP="007C2E8D" w14:paraId="54CD245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6E1BC8" w:rsidP="007C2E8D" w14:paraId="1231BE6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957889" w:rsidP="007C2E8D" w14:paraId="2C66BDD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u w:val="single"/>
        </w:rPr>
        <w:t>Application Stage:</w:t>
      </w:r>
    </w:p>
    <w:p w:rsidR="00957889" w:rsidP="007C2E8D" w14:paraId="36FEB5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16"/>
        </w:rPr>
      </w:pPr>
    </w:p>
    <w:p w:rsidR="00957889" w:rsidP="007C2E8D" w14:paraId="4C194E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OST will review the applications to assess project eligibility and merit and to provide information for the discretionary decision-making process prior to the award of any future</w:t>
      </w:r>
      <w:r w:rsidR="00EC67B1">
        <w:rPr>
          <w:snapToGrid w:val="0"/>
          <w:color w:val="000000"/>
          <w:sz w:val="24"/>
        </w:rPr>
        <w:t xml:space="preserve"> </w:t>
      </w:r>
      <w:r>
        <w:rPr>
          <w:snapToGrid w:val="0"/>
          <w:color w:val="000000"/>
          <w:sz w:val="24"/>
        </w:rPr>
        <w:t>grants.</w:t>
      </w:r>
    </w:p>
    <w:p w:rsidR="00957889" w:rsidP="007C2E8D" w14:paraId="30D7AA6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957889" w:rsidP="007C2E8D" w14:paraId="73C43D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OST</w:t>
      </w:r>
      <w:r>
        <w:rPr>
          <w:snapToGrid w:val="0"/>
          <w:color w:val="000000"/>
          <w:sz w:val="24"/>
        </w:rPr>
        <w:t xml:space="preserve"> estimate</w:t>
      </w:r>
      <w:r>
        <w:rPr>
          <w:snapToGrid w:val="0"/>
          <w:color w:val="000000"/>
          <w:sz w:val="24"/>
        </w:rPr>
        <w:t>s</w:t>
      </w:r>
      <w:r>
        <w:rPr>
          <w:snapToGrid w:val="0"/>
          <w:color w:val="000000"/>
          <w:sz w:val="24"/>
        </w:rPr>
        <w:t xml:space="preserve"> that the average grade level of the reviewers is </w:t>
      </w:r>
      <w:r w:rsidR="000223F2">
        <w:rPr>
          <w:snapToGrid w:val="0"/>
          <w:color w:val="000000"/>
          <w:sz w:val="24"/>
        </w:rPr>
        <w:t>GS-13/Step 1</w:t>
      </w:r>
      <w:r>
        <w:rPr>
          <w:snapToGrid w:val="0"/>
          <w:color w:val="000000"/>
          <w:sz w:val="24"/>
        </w:rPr>
        <w:t>, paid</w:t>
      </w:r>
      <w:r w:rsidR="0040074F">
        <w:rPr>
          <w:snapToGrid w:val="0"/>
          <w:color w:val="000000"/>
          <w:sz w:val="24"/>
        </w:rPr>
        <w:t xml:space="preserve"> at</w:t>
      </w:r>
      <w:r w:rsidR="006560A4">
        <w:rPr>
          <w:snapToGrid w:val="0"/>
          <w:color w:val="000000"/>
          <w:sz w:val="24"/>
        </w:rPr>
        <w:t xml:space="preserve"> </w:t>
      </w:r>
      <w:r w:rsidR="00166331">
        <w:rPr>
          <w:snapToGrid w:val="0"/>
          <w:color w:val="000000"/>
          <w:sz w:val="24"/>
        </w:rPr>
        <w:t>$</w:t>
      </w:r>
      <w:r w:rsidR="000D2BF4">
        <w:rPr>
          <w:snapToGrid w:val="0"/>
          <w:color w:val="000000"/>
          <w:sz w:val="24"/>
        </w:rPr>
        <w:t>56.52</w:t>
      </w:r>
      <w:r w:rsidR="00166331">
        <w:rPr>
          <w:snapToGrid w:val="0"/>
          <w:color w:val="000000"/>
          <w:sz w:val="24"/>
        </w:rPr>
        <w:t xml:space="preserve"> </w:t>
      </w:r>
      <w:r>
        <w:rPr>
          <w:snapToGrid w:val="0"/>
          <w:color w:val="000000"/>
          <w:sz w:val="24"/>
        </w:rPr>
        <w:t xml:space="preserve">per hour. </w:t>
      </w:r>
      <w:r w:rsidR="005C0AEF">
        <w:rPr>
          <w:snapToGrid w:val="0"/>
          <w:color w:val="000000"/>
          <w:sz w:val="24"/>
        </w:rPr>
        <w:t xml:space="preserve">Five review teams </w:t>
      </w:r>
      <w:r w:rsidRPr="00AC05A8" w:rsidR="00067C95">
        <w:rPr>
          <w:snapToGrid w:val="0"/>
          <w:color w:val="000000"/>
          <w:sz w:val="24"/>
        </w:rPr>
        <w:t>review each application for</w:t>
      </w:r>
      <w:r w:rsidR="005C0AEF">
        <w:rPr>
          <w:snapToGrid w:val="0"/>
          <w:color w:val="000000"/>
          <w:sz w:val="24"/>
        </w:rPr>
        <w:t xml:space="preserve"> an average of 4</w:t>
      </w:r>
      <w:r w:rsidRPr="00AC05A8">
        <w:rPr>
          <w:snapToGrid w:val="0"/>
          <w:color w:val="000000"/>
          <w:sz w:val="24"/>
        </w:rPr>
        <w:t xml:space="preserve"> hour</w:t>
      </w:r>
      <w:r w:rsidRPr="00AC05A8" w:rsidR="00067C95">
        <w:rPr>
          <w:snapToGrid w:val="0"/>
          <w:color w:val="000000"/>
          <w:sz w:val="24"/>
        </w:rPr>
        <w:t>s</w:t>
      </w:r>
      <w:r w:rsidRPr="00AC05A8">
        <w:rPr>
          <w:snapToGrid w:val="0"/>
          <w:color w:val="000000"/>
          <w:sz w:val="24"/>
        </w:rPr>
        <w:t xml:space="preserve"> </w:t>
      </w:r>
      <w:r w:rsidRPr="00AC05A8" w:rsidR="0040074F">
        <w:rPr>
          <w:snapToGrid w:val="0"/>
          <w:color w:val="000000"/>
          <w:sz w:val="24"/>
        </w:rPr>
        <w:t>each</w:t>
      </w:r>
      <w:r w:rsidR="005C0AEF">
        <w:rPr>
          <w:snapToGrid w:val="0"/>
          <w:color w:val="000000"/>
          <w:sz w:val="24"/>
        </w:rPr>
        <w:t xml:space="preserve"> (cumulative time of multiple reviewers) in total</w:t>
      </w:r>
      <w:r w:rsidR="00AC05A8">
        <w:rPr>
          <w:snapToGrid w:val="0"/>
          <w:color w:val="000000"/>
          <w:sz w:val="24"/>
        </w:rPr>
        <w:t xml:space="preserve">, for a total of </w:t>
      </w:r>
      <w:r w:rsidR="005C0AEF">
        <w:rPr>
          <w:snapToGrid w:val="0"/>
          <w:color w:val="000000"/>
          <w:sz w:val="24"/>
        </w:rPr>
        <w:t>twenty</w:t>
      </w:r>
      <w:r w:rsidR="00AC05A8">
        <w:rPr>
          <w:snapToGrid w:val="0"/>
          <w:color w:val="000000"/>
          <w:sz w:val="24"/>
        </w:rPr>
        <w:t xml:space="preserve"> hours</w:t>
      </w:r>
      <w:r w:rsidRPr="00AC05A8">
        <w:rPr>
          <w:snapToGrid w:val="0"/>
          <w:color w:val="000000"/>
          <w:sz w:val="24"/>
        </w:rPr>
        <w:t>.</w:t>
      </w:r>
      <w:r>
        <w:rPr>
          <w:snapToGrid w:val="0"/>
          <w:color w:val="000000"/>
          <w:sz w:val="24"/>
        </w:rPr>
        <w:t xml:space="preserve"> Since we expect to evaluate </w:t>
      </w:r>
      <w:r w:rsidR="009B3466">
        <w:rPr>
          <w:snapToGrid w:val="0"/>
          <w:color w:val="000000"/>
          <w:sz w:val="24"/>
        </w:rPr>
        <w:t>500</w:t>
      </w:r>
      <w:r w:rsidR="00641DE7">
        <w:rPr>
          <w:snapToGrid w:val="0"/>
          <w:color w:val="000000"/>
          <w:sz w:val="24"/>
        </w:rPr>
        <w:t xml:space="preserve"> </w:t>
      </w:r>
      <w:r w:rsidR="00BF1C51">
        <w:rPr>
          <w:snapToGrid w:val="0"/>
          <w:color w:val="000000"/>
          <w:sz w:val="24"/>
        </w:rPr>
        <w:t>a</w:t>
      </w:r>
      <w:r>
        <w:rPr>
          <w:snapToGrid w:val="0"/>
          <w:color w:val="000000"/>
          <w:sz w:val="24"/>
        </w:rPr>
        <w:t>pplications, the cost to the federal Government is $</w:t>
      </w:r>
      <w:r w:rsidR="00AD71A4">
        <w:rPr>
          <w:snapToGrid w:val="0"/>
          <w:color w:val="000000"/>
          <w:sz w:val="24"/>
        </w:rPr>
        <w:t>565,200</w:t>
      </w:r>
      <w:r>
        <w:rPr>
          <w:snapToGrid w:val="0"/>
          <w:color w:val="000000"/>
          <w:sz w:val="24"/>
        </w:rPr>
        <w:t xml:space="preserve"> </w:t>
      </w:r>
      <w:r w:rsidR="00067C95">
        <w:rPr>
          <w:snapToGrid w:val="0"/>
          <w:color w:val="000000"/>
          <w:sz w:val="24"/>
        </w:rPr>
        <w:t>(</w:t>
      </w:r>
      <w:r w:rsidR="005C0AEF">
        <w:rPr>
          <w:snapToGrid w:val="0"/>
          <w:color w:val="000000"/>
          <w:sz w:val="24"/>
        </w:rPr>
        <w:t>20</w:t>
      </w:r>
      <w:r w:rsidR="001918AC">
        <w:rPr>
          <w:snapToGrid w:val="0"/>
          <w:color w:val="000000"/>
          <w:sz w:val="24"/>
        </w:rPr>
        <w:t xml:space="preserve"> </w:t>
      </w:r>
      <w:r>
        <w:rPr>
          <w:snapToGrid w:val="0"/>
          <w:color w:val="000000"/>
          <w:sz w:val="24"/>
        </w:rPr>
        <w:t xml:space="preserve">hours x </w:t>
      </w:r>
      <w:r w:rsidR="009B3466">
        <w:rPr>
          <w:snapToGrid w:val="0"/>
          <w:color w:val="000000"/>
          <w:sz w:val="24"/>
        </w:rPr>
        <w:t>500</w:t>
      </w:r>
      <w:r w:rsidR="00641DE7">
        <w:rPr>
          <w:snapToGrid w:val="0"/>
          <w:color w:val="000000"/>
          <w:sz w:val="24"/>
        </w:rPr>
        <w:t xml:space="preserve"> </w:t>
      </w:r>
      <w:r w:rsidR="00BF1C51">
        <w:rPr>
          <w:snapToGrid w:val="0"/>
          <w:color w:val="000000"/>
          <w:sz w:val="24"/>
        </w:rPr>
        <w:t>a</w:t>
      </w:r>
      <w:r>
        <w:rPr>
          <w:snapToGrid w:val="0"/>
          <w:color w:val="000000"/>
          <w:sz w:val="24"/>
        </w:rPr>
        <w:t>pplications =</w:t>
      </w:r>
      <w:r w:rsidR="00E52644">
        <w:rPr>
          <w:snapToGrid w:val="0"/>
          <w:color w:val="000000"/>
          <w:sz w:val="24"/>
        </w:rPr>
        <w:t xml:space="preserve"> </w:t>
      </w:r>
      <w:r w:rsidR="009B3466">
        <w:rPr>
          <w:snapToGrid w:val="0"/>
          <w:color w:val="000000"/>
          <w:sz w:val="24"/>
        </w:rPr>
        <w:t>10,</w:t>
      </w:r>
      <w:r w:rsidR="00641DE7">
        <w:rPr>
          <w:snapToGrid w:val="0"/>
          <w:color w:val="000000"/>
          <w:sz w:val="24"/>
        </w:rPr>
        <w:t xml:space="preserve">000 </w:t>
      </w:r>
      <w:r>
        <w:rPr>
          <w:snapToGrid w:val="0"/>
          <w:color w:val="000000"/>
          <w:sz w:val="24"/>
        </w:rPr>
        <w:t>hours</w:t>
      </w:r>
      <w:r w:rsidR="00AC05A8">
        <w:rPr>
          <w:snapToGrid w:val="0"/>
          <w:color w:val="000000"/>
          <w:sz w:val="24"/>
        </w:rPr>
        <w:t xml:space="preserve">. </w:t>
      </w:r>
      <w:r w:rsidR="009B3466">
        <w:rPr>
          <w:snapToGrid w:val="0"/>
          <w:color w:val="000000"/>
          <w:sz w:val="24"/>
        </w:rPr>
        <w:t>10,</w:t>
      </w:r>
      <w:r w:rsidR="00641DE7">
        <w:rPr>
          <w:snapToGrid w:val="0"/>
          <w:color w:val="000000"/>
          <w:sz w:val="24"/>
        </w:rPr>
        <w:t xml:space="preserve">000 </w:t>
      </w:r>
      <w:r w:rsidR="00AC05A8">
        <w:rPr>
          <w:snapToGrid w:val="0"/>
          <w:color w:val="000000"/>
          <w:sz w:val="24"/>
        </w:rPr>
        <w:t>hours</w:t>
      </w:r>
      <w:r>
        <w:rPr>
          <w:snapToGrid w:val="0"/>
          <w:color w:val="000000"/>
          <w:sz w:val="24"/>
        </w:rPr>
        <w:t xml:space="preserve"> x $</w:t>
      </w:r>
      <w:r w:rsidR="00AD71A4">
        <w:rPr>
          <w:snapToGrid w:val="0"/>
          <w:color w:val="000000"/>
          <w:sz w:val="24"/>
        </w:rPr>
        <w:t>56</w:t>
      </w:r>
      <w:r w:rsidR="009B3466">
        <w:rPr>
          <w:snapToGrid w:val="0"/>
          <w:color w:val="000000"/>
          <w:sz w:val="24"/>
        </w:rPr>
        <w:t>.</w:t>
      </w:r>
      <w:r w:rsidR="00AD71A4">
        <w:rPr>
          <w:snapToGrid w:val="0"/>
          <w:color w:val="000000"/>
          <w:sz w:val="24"/>
        </w:rPr>
        <w:t>52</w:t>
      </w:r>
      <w:r w:rsidR="00641DE7">
        <w:rPr>
          <w:snapToGrid w:val="0"/>
          <w:color w:val="000000"/>
          <w:sz w:val="24"/>
        </w:rPr>
        <w:t xml:space="preserve"> </w:t>
      </w:r>
      <w:r>
        <w:rPr>
          <w:snapToGrid w:val="0"/>
          <w:color w:val="000000"/>
          <w:sz w:val="24"/>
        </w:rPr>
        <w:t xml:space="preserve">= </w:t>
      </w:r>
      <w:r w:rsidR="00067C95">
        <w:rPr>
          <w:snapToGrid w:val="0"/>
          <w:color w:val="000000"/>
          <w:sz w:val="24"/>
        </w:rPr>
        <w:t>$</w:t>
      </w:r>
      <w:r w:rsidR="009B3466">
        <w:rPr>
          <w:snapToGrid w:val="0"/>
          <w:color w:val="000000"/>
          <w:sz w:val="24"/>
        </w:rPr>
        <w:t>5</w:t>
      </w:r>
      <w:r w:rsidR="00AD71A4">
        <w:rPr>
          <w:snapToGrid w:val="0"/>
          <w:color w:val="000000"/>
          <w:sz w:val="24"/>
        </w:rPr>
        <w:t>65,2</w:t>
      </w:r>
      <w:r w:rsidR="009B3466">
        <w:rPr>
          <w:snapToGrid w:val="0"/>
          <w:color w:val="000000"/>
          <w:sz w:val="24"/>
        </w:rPr>
        <w:t>00</w:t>
      </w:r>
      <w:r w:rsidR="00AD71A4">
        <w:rPr>
          <w:snapToGrid w:val="0"/>
          <w:color w:val="000000"/>
          <w:sz w:val="24"/>
        </w:rPr>
        <w:t xml:space="preserve"> </w:t>
      </w:r>
      <w:r>
        <w:rPr>
          <w:snapToGrid w:val="0"/>
          <w:color w:val="000000"/>
          <w:sz w:val="24"/>
        </w:rPr>
        <w:t xml:space="preserve">per </w:t>
      </w:r>
      <w:r w:rsidR="00AC05A8">
        <w:rPr>
          <w:snapToGrid w:val="0"/>
          <w:color w:val="000000"/>
          <w:sz w:val="24"/>
        </w:rPr>
        <w:t>funding round</w:t>
      </w:r>
      <w:r w:rsidR="00084276">
        <w:rPr>
          <w:snapToGrid w:val="0"/>
          <w:color w:val="000000"/>
          <w:sz w:val="24"/>
        </w:rPr>
        <w:t>)</w:t>
      </w:r>
      <w:r>
        <w:rPr>
          <w:snapToGrid w:val="0"/>
          <w:color w:val="000000"/>
          <w:sz w:val="24"/>
        </w:rPr>
        <w:t>.</w:t>
      </w:r>
    </w:p>
    <w:p w:rsidR="00AF262F" w:rsidRPr="00776043" w:rsidP="00B945C3" w14:paraId="7196D06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AF262F" w:rsidP="007C2E8D" w14:paraId="34FF1C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B46010" w:rsidP="007C2E8D" w14:paraId="3113C7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u w:val="single"/>
        </w:rPr>
        <w:t xml:space="preserve">Funding </w:t>
      </w:r>
      <w:r w:rsidR="005B4D5A">
        <w:rPr>
          <w:snapToGrid w:val="0"/>
          <w:color w:val="000000"/>
          <w:sz w:val="24"/>
          <w:u w:val="single"/>
        </w:rPr>
        <w:t>Agreement Stage</w:t>
      </w:r>
      <w:r>
        <w:rPr>
          <w:snapToGrid w:val="0"/>
          <w:color w:val="000000"/>
          <w:sz w:val="24"/>
          <w:u w:val="single"/>
        </w:rPr>
        <w:t>:</w:t>
      </w:r>
    </w:p>
    <w:p w:rsidR="00B46010" w:rsidP="007C2E8D" w14:paraId="6D072C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16"/>
        </w:rPr>
      </w:pPr>
    </w:p>
    <w:p w:rsidR="00B46010" w:rsidP="007C2E8D" w14:paraId="35C8858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Information </w:t>
      </w:r>
      <w:r w:rsidR="009A68EA">
        <w:rPr>
          <w:snapToGrid w:val="0"/>
          <w:color w:val="000000"/>
          <w:sz w:val="24"/>
        </w:rPr>
        <w:t xml:space="preserve">will </w:t>
      </w:r>
      <w:r>
        <w:rPr>
          <w:snapToGrid w:val="0"/>
          <w:color w:val="000000"/>
          <w:sz w:val="24"/>
        </w:rPr>
        <w:t xml:space="preserve">be requested from </w:t>
      </w:r>
      <w:r w:rsidR="009A68EA">
        <w:rPr>
          <w:snapToGrid w:val="0"/>
          <w:color w:val="000000"/>
          <w:sz w:val="24"/>
        </w:rPr>
        <w:t xml:space="preserve">recipients </w:t>
      </w:r>
      <w:r>
        <w:rPr>
          <w:snapToGrid w:val="0"/>
          <w:color w:val="000000"/>
          <w:sz w:val="24"/>
        </w:rPr>
        <w:t xml:space="preserve">to </w:t>
      </w:r>
      <w:r w:rsidR="009A68EA">
        <w:rPr>
          <w:snapToGrid w:val="0"/>
          <w:color w:val="000000"/>
          <w:sz w:val="24"/>
        </w:rPr>
        <w:t xml:space="preserve">enter funding </w:t>
      </w:r>
      <w:r>
        <w:rPr>
          <w:snapToGrid w:val="0"/>
          <w:color w:val="000000"/>
          <w:sz w:val="24"/>
        </w:rPr>
        <w:t xml:space="preserve">agreements under which the </w:t>
      </w:r>
      <w:r w:rsidR="00166331">
        <w:rPr>
          <w:snapToGrid w:val="0"/>
          <w:color w:val="000000"/>
          <w:sz w:val="24"/>
        </w:rPr>
        <w:t>MPDG</w:t>
      </w:r>
      <w:r w:rsidR="00642350">
        <w:rPr>
          <w:snapToGrid w:val="0"/>
          <w:color w:val="000000"/>
          <w:sz w:val="24"/>
        </w:rPr>
        <w:t xml:space="preserve"> </w:t>
      </w:r>
      <w:r>
        <w:rPr>
          <w:snapToGrid w:val="0"/>
          <w:color w:val="000000"/>
          <w:sz w:val="24"/>
        </w:rPr>
        <w:t>funds will be distributed.</w:t>
      </w:r>
    </w:p>
    <w:p w:rsidR="00B46010" w:rsidP="007C2E8D" w14:paraId="48A219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B46010" w:rsidP="00B03EDA" w14:paraId="4DD1B1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OST</w:t>
      </w:r>
      <w:r w:rsidR="00B03E38">
        <w:rPr>
          <w:snapToGrid w:val="0"/>
          <w:color w:val="000000"/>
          <w:sz w:val="24"/>
        </w:rPr>
        <w:t xml:space="preserve"> </w:t>
      </w:r>
      <w:r>
        <w:rPr>
          <w:snapToGrid w:val="0"/>
          <w:color w:val="000000"/>
          <w:sz w:val="24"/>
        </w:rPr>
        <w:t>estimate</w:t>
      </w:r>
      <w:r>
        <w:rPr>
          <w:snapToGrid w:val="0"/>
          <w:color w:val="000000"/>
          <w:sz w:val="24"/>
        </w:rPr>
        <w:t>s</w:t>
      </w:r>
      <w:r>
        <w:rPr>
          <w:snapToGrid w:val="0"/>
          <w:color w:val="000000"/>
          <w:sz w:val="24"/>
        </w:rPr>
        <w:t xml:space="preserve"> that the average grade level of the reviewers is GS-</w:t>
      </w:r>
      <w:r w:rsidR="000223F2">
        <w:rPr>
          <w:snapToGrid w:val="0"/>
          <w:color w:val="000000"/>
          <w:sz w:val="24"/>
        </w:rPr>
        <w:t>13/step 1</w:t>
      </w:r>
      <w:r>
        <w:rPr>
          <w:snapToGrid w:val="0"/>
          <w:color w:val="000000"/>
          <w:sz w:val="24"/>
        </w:rPr>
        <w:t>, paid</w:t>
      </w:r>
      <w:r w:rsidR="0040074F">
        <w:rPr>
          <w:snapToGrid w:val="0"/>
          <w:color w:val="000000"/>
          <w:sz w:val="24"/>
        </w:rPr>
        <w:t xml:space="preserve"> at</w:t>
      </w:r>
      <w:r>
        <w:rPr>
          <w:snapToGrid w:val="0"/>
          <w:color w:val="000000"/>
          <w:sz w:val="24"/>
        </w:rPr>
        <w:t xml:space="preserve"> </w:t>
      </w:r>
      <w:r w:rsidR="00AD71A4">
        <w:rPr>
          <w:snapToGrid w:val="0"/>
          <w:color w:val="000000"/>
          <w:sz w:val="24"/>
        </w:rPr>
        <w:t xml:space="preserve">$56.52 </w:t>
      </w:r>
      <w:r w:rsidR="009B3466">
        <w:rPr>
          <w:snapToGrid w:val="0"/>
          <w:color w:val="000000"/>
          <w:sz w:val="24"/>
        </w:rPr>
        <w:t xml:space="preserve"> </w:t>
      </w:r>
      <w:r>
        <w:rPr>
          <w:snapToGrid w:val="0"/>
          <w:color w:val="000000"/>
          <w:sz w:val="24"/>
        </w:rPr>
        <w:t xml:space="preserve">per hour.  Since we </w:t>
      </w:r>
      <w:r w:rsidR="002C241E">
        <w:rPr>
          <w:snapToGrid w:val="0"/>
          <w:color w:val="000000"/>
          <w:sz w:val="24"/>
        </w:rPr>
        <w:t xml:space="preserve">expect to </w:t>
      </w:r>
      <w:r w:rsidR="00957889">
        <w:rPr>
          <w:snapToGrid w:val="0"/>
          <w:color w:val="000000"/>
          <w:sz w:val="24"/>
        </w:rPr>
        <w:t xml:space="preserve">negotiate </w:t>
      </w:r>
      <w:r w:rsidR="00166331">
        <w:rPr>
          <w:snapToGrid w:val="0"/>
          <w:color w:val="000000"/>
          <w:sz w:val="24"/>
        </w:rPr>
        <w:t>45</w:t>
      </w:r>
      <w:r w:rsidR="004A79C2">
        <w:rPr>
          <w:snapToGrid w:val="0"/>
          <w:color w:val="000000"/>
          <w:sz w:val="24"/>
        </w:rPr>
        <w:t xml:space="preserve"> </w:t>
      </w:r>
      <w:r w:rsidR="00B03E38">
        <w:rPr>
          <w:snapToGrid w:val="0"/>
          <w:color w:val="000000"/>
          <w:sz w:val="24"/>
        </w:rPr>
        <w:t xml:space="preserve">grant agreements and </w:t>
      </w:r>
      <w:r w:rsidR="0040074F">
        <w:rPr>
          <w:snapToGrid w:val="0"/>
          <w:color w:val="000000"/>
          <w:sz w:val="24"/>
        </w:rPr>
        <w:t xml:space="preserve">for one employee to </w:t>
      </w:r>
      <w:r w:rsidR="00B03E38">
        <w:rPr>
          <w:snapToGrid w:val="0"/>
          <w:color w:val="000000"/>
          <w:sz w:val="24"/>
        </w:rPr>
        <w:t>spend about t</w:t>
      </w:r>
      <w:r w:rsidR="00067C95">
        <w:rPr>
          <w:snapToGrid w:val="0"/>
          <w:color w:val="000000"/>
          <w:sz w:val="24"/>
        </w:rPr>
        <w:t>hree</w:t>
      </w:r>
      <w:r w:rsidR="00B03E38">
        <w:rPr>
          <w:snapToGrid w:val="0"/>
          <w:color w:val="000000"/>
          <w:sz w:val="24"/>
        </w:rPr>
        <w:t xml:space="preserve"> hours requesting the information and using it to draft the grant </w:t>
      </w:r>
      <w:r w:rsidR="00361ED4">
        <w:rPr>
          <w:snapToGrid w:val="0"/>
          <w:color w:val="000000"/>
          <w:sz w:val="24"/>
        </w:rPr>
        <w:t>agreements</w:t>
      </w:r>
      <w:r>
        <w:rPr>
          <w:snapToGrid w:val="0"/>
          <w:color w:val="000000"/>
          <w:sz w:val="24"/>
        </w:rPr>
        <w:t xml:space="preserve">, the cost to the federal </w:t>
      </w:r>
      <w:r w:rsidR="00FD5A19">
        <w:rPr>
          <w:snapToGrid w:val="0"/>
          <w:color w:val="000000"/>
          <w:sz w:val="24"/>
        </w:rPr>
        <w:t>Government</w:t>
      </w:r>
      <w:r>
        <w:rPr>
          <w:snapToGrid w:val="0"/>
          <w:color w:val="000000"/>
          <w:sz w:val="24"/>
        </w:rPr>
        <w:t xml:space="preserve"> is </w:t>
      </w:r>
      <w:r w:rsidRPr="009B3466">
        <w:rPr>
          <w:snapToGrid w:val="0"/>
          <w:color w:val="000000"/>
          <w:sz w:val="24"/>
        </w:rPr>
        <w:t>$</w:t>
      </w:r>
      <w:r w:rsidRPr="009B3466" w:rsidR="009B3466">
        <w:rPr>
          <w:snapToGrid w:val="0"/>
          <w:color w:val="000000"/>
          <w:sz w:val="24"/>
        </w:rPr>
        <w:t>7,</w:t>
      </w:r>
      <w:r w:rsidR="00AD71A4">
        <w:rPr>
          <w:snapToGrid w:val="0"/>
          <w:color w:val="000000"/>
          <w:sz w:val="24"/>
        </w:rPr>
        <w:t>630</w:t>
      </w:r>
      <w:r w:rsidRPr="009B3466" w:rsidR="00B03E38">
        <w:rPr>
          <w:snapToGrid w:val="0"/>
          <w:color w:val="000000"/>
          <w:sz w:val="24"/>
        </w:rPr>
        <w:t xml:space="preserve"> (</w:t>
      </w:r>
      <w:r w:rsidRPr="009B3466" w:rsidR="00067C95">
        <w:rPr>
          <w:snapToGrid w:val="0"/>
          <w:color w:val="000000"/>
          <w:sz w:val="24"/>
        </w:rPr>
        <w:t>3</w:t>
      </w:r>
      <w:r w:rsidRPr="009B3466">
        <w:rPr>
          <w:snapToGrid w:val="0"/>
          <w:color w:val="000000"/>
          <w:sz w:val="24"/>
        </w:rPr>
        <w:t xml:space="preserve"> hours x </w:t>
      </w:r>
      <w:r w:rsidRPr="009B3466" w:rsidR="009B3466">
        <w:rPr>
          <w:snapToGrid w:val="0"/>
          <w:color w:val="000000"/>
          <w:sz w:val="24"/>
        </w:rPr>
        <w:t>45</w:t>
      </w:r>
      <w:r w:rsidRPr="009B3466" w:rsidR="004A79C2">
        <w:rPr>
          <w:snapToGrid w:val="0"/>
          <w:color w:val="000000"/>
          <w:sz w:val="24"/>
        </w:rPr>
        <w:t xml:space="preserve"> </w:t>
      </w:r>
      <w:r w:rsidRPr="009B3466">
        <w:rPr>
          <w:snapToGrid w:val="0"/>
          <w:color w:val="000000"/>
          <w:sz w:val="24"/>
        </w:rPr>
        <w:t xml:space="preserve">applications = </w:t>
      </w:r>
      <w:r w:rsidRPr="009B3466" w:rsidR="009B3466">
        <w:rPr>
          <w:snapToGrid w:val="0"/>
          <w:color w:val="000000"/>
          <w:sz w:val="24"/>
        </w:rPr>
        <w:t>135</w:t>
      </w:r>
      <w:r w:rsidRPr="009B3466" w:rsidR="004A79C2">
        <w:rPr>
          <w:snapToGrid w:val="0"/>
          <w:color w:val="000000"/>
          <w:sz w:val="24"/>
        </w:rPr>
        <w:t xml:space="preserve"> </w:t>
      </w:r>
      <w:r w:rsidRPr="009B3466" w:rsidR="000158FA">
        <w:rPr>
          <w:snapToGrid w:val="0"/>
          <w:color w:val="000000"/>
          <w:sz w:val="24"/>
        </w:rPr>
        <w:t>hours</w:t>
      </w:r>
      <w:r w:rsidRPr="009B3466">
        <w:rPr>
          <w:snapToGrid w:val="0"/>
          <w:color w:val="000000"/>
          <w:sz w:val="24"/>
        </w:rPr>
        <w:t xml:space="preserve"> x </w:t>
      </w:r>
      <w:r w:rsidR="00AD71A4">
        <w:rPr>
          <w:snapToGrid w:val="0"/>
          <w:color w:val="000000"/>
          <w:sz w:val="24"/>
        </w:rPr>
        <w:t>$56.52</w:t>
      </w:r>
      <w:r w:rsidRPr="009B3466" w:rsidR="004A79C2">
        <w:rPr>
          <w:snapToGrid w:val="0"/>
          <w:color w:val="000000"/>
          <w:sz w:val="24"/>
        </w:rPr>
        <w:t xml:space="preserve"> </w:t>
      </w:r>
      <w:r w:rsidRPr="009B3466">
        <w:rPr>
          <w:snapToGrid w:val="0"/>
          <w:color w:val="000000"/>
          <w:sz w:val="24"/>
        </w:rPr>
        <w:t>= $</w:t>
      </w:r>
      <w:r w:rsidRPr="009B3466" w:rsidR="009B3466">
        <w:rPr>
          <w:snapToGrid w:val="0"/>
          <w:color w:val="000000"/>
          <w:sz w:val="24"/>
        </w:rPr>
        <w:t>7,</w:t>
      </w:r>
      <w:r w:rsidR="00AD71A4">
        <w:rPr>
          <w:snapToGrid w:val="0"/>
          <w:color w:val="000000"/>
          <w:sz w:val="24"/>
        </w:rPr>
        <w:t>630</w:t>
      </w:r>
      <w:r w:rsidRPr="009B3466" w:rsidR="00BF1C51">
        <w:rPr>
          <w:snapToGrid w:val="0"/>
          <w:color w:val="000000"/>
          <w:sz w:val="24"/>
        </w:rPr>
        <w:t>)</w:t>
      </w:r>
      <w:r w:rsidRPr="009B3466" w:rsidR="00B03E38">
        <w:rPr>
          <w:snapToGrid w:val="0"/>
          <w:color w:val="000000"/>
          <w:sz w:val="24"/>
        </w:rPr>
        <w:t xml:space="preserve">, </w:t>
      </w:r>
      <w:r w:rsidRPr="009B3466" w:rsidR="00957889">
        <w:rPr>
          <w:snapToGrid w:val="0"/>
          <w:color w:val="000000"/>
          <w:sz w:val="24"/>
        </w:rPr>
        <w:t xml:space="preserve">per </w:t>
      </w:r>
      <w:r w:rsidRPr="009B3466" w:rsidR="0098344E">
        <w:rPr>
          <w:snapToGrid w:val="0"/>
          <w:color w:val="000000"/>
          <w:sz w:val="24"/>
        </w:rPr>
        <w:t>funding round</w:t>
      </w:r>
      <w:r w:rsidRPr="009B3466" w:rsidR="00B03E38">
        <w:rPr>
          <w:snapToGrid w:val="0"/>
          <w:color w:val="000000"/>
          <w:sz w:val="24"/>
        </w:rPr>
        <w:t>.</w:t>
      </w:r>
    </w:p>
    <w:p w:rsidR="00B46010" w:rsidP="007C2E8D" w14:paraId="6BD18F9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16"/>
        </w:rPr>
      </w:pPr>
    </w:p>
    <w:p w:rsidR="00B46010" w:rsidP="007C2E8D" w14:paraId="17422B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u w:val="single"/>
        </w:rPr>
        <w:t xml:space="preserve">Project </w:t>
      </w:r>
      <w:r w:rsidR="009A68EA">
        <w:rPr>
          <w:snapToGrid w:val="0"/>
          <w:color w:val="000000"/>
          <w:sz w:val="24"/>
          <w:u w:val="single"/>
        </w:rPr>
        <w:t xml:space="preserve">Monitoring </w:t>
      </w:r>
      <w:r>
        <w:rPr>
          <w:snapToGrid w:val="0"/>
          <w:color w:val="000000"/>
          <w:sz w:val="24"/>
          <w:u w:val="single"/>
        </w:rPr>
        <w:t>Stage</w:t>
      </w:r>
      <w:r>
        <w:rPr>
          <w:snapToGrid w:val="0"/>
          <w:color w:val="000000"/>
          <w:sz w:val="24"/>
        </w:rPr>
        <w:t>:</w:t>
      </w:r>
    </w:p>
    <w:p w:rsidR="00B46010" w:rsidP="007C2E8D" w14:paraId="238601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16"/>
        </w:rPr>
      </w:pPr>
    </w:p>
    <w:p w:rsidR="00B46010" w:rsidP="007C2E8D" w14:paraId="56AFCE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Individuals managing projects throughout </w:t>
      </w:r>
      <w:r w:rsidR="005A1EC5">
        <w:rPr>
          <w:snapToGrid w:val="0"/>
          <w:color w:val="000000"/>
          <w:sz w:val="24"/>
        </w:rPr>
        <w:t xml:space="preserve">OST and the </w:t>
      </w:r>
      <w:r w:rsidR="009A68EA">
        <w:rPr>
          <w:snapToGrid w:val="0"/>
          <w:color w:val="000000"/>
          <w:sz w:val="24"/>
        </w:rPr>
        <w:t xml:space="preserve">DOT Operating </w:t>
      </w:r>
      <w:r w:rsidR="00CF3372">
        <w:rPr>
          <w:snapToGrid w:val="0"/>
          <w:color w:val="000000"/>
          <w:sz w:val="24"/>
        </w:rPr>
        <w:t>A</w:t>
      </w:r>
      <w:r w:rsidR="005A1EC5">
        <w:rPr>
          <w:snapToGrid w:val="0"/>
          <w:color w:val="000000"/>
          <w:sz w:val="24"/>
        </w:rPr>
        <w:t>dministrations</w:t>
      </w:r>
      <w:r>
        <w:rPr>
          <w:snapToGrid w:val="0"/>
          <w:color w:val="000000"/>
          <w:sz w:val="24"/>
        </w:rPr>
        <w:t xml:space="preserve"> vary from GS-9 to GS-</w:t>
      </w:r>
      <w:r w:rsidR="009A68EA">
        <w:rPr>
          <w:snapToGrid w:val="0"/>
          <w:color w:val="000000"/>
          <w:sz w:val="24"/>
        </w:rPr>
        <w:t>15</w:t>
      </w:r>
      <w:r>
        <w:rPr>
          <w:snapToGrid w:val="0"/>
          <w:color w:val="000000"/>
          <w:sz w:val="24"/>
        </w:rPr>
        <w:t xml:space="preserve">; however, in looking at the averages it can </w:t>
      </w:r>
      <w:r w:rsidR="000223F2">
        <w:rPr>
          <w:snapToGrid w:val="0"/>
          <w:color w:val="000000"/>
          <w:sz w:val="24"/>
        </w:rPr>
        <w:t>take a GS-13/step 1</w:t>
      </w:r>
      <w:r w:rsidR="005A1EC5">
        <w:rPr>
          <w:snapToGrid w:val="0"/>
          <w:color w:val="000000"/>
          <w:sz w:val="24"/>
        </w:rPr>
        <w:t xml:space="preserve"> (average salary, </w:t>
      </w:r>
      <w:r w:rsidR="00AD71A4">
        <w:rPr>
          <w:snapToGrid w:val="0"/>
          <w:color w:val="000000"/>
          <w:sz w:val="24"/>
        </w:rPr>
        <w:t xml:space="preserve">$56.52 </w:t>
      </w:r>
      <w:r w:rsidRPr="009B3466">
        <w:rPr>
          <w:snapToGrid w:val="0"/>
          <w:color w:val="000000"/>
          <w:sz w:val="24"/>
        </w:rPr>
        <w:t>per hour)</w:t>
      </w:r>
      <w:r>
        <w:rPr>
          <w:snapToGrid w:val="0"/>
          <w:color w:val="000000"/>
          <w:sz w:val="24"/>
        </w:rPr>
        <w:t xml:space="preserve"> about </w:t>
      </w:r>
      <w:r w:rsidR="00067C95">
        <w:rPr>
          <w:snapToGrid w:val="0"/>
          <w:color w:val="000000"/>
          <w:sz w:val="24"/>
        </w:rPr>
        <w:t>1</w:t>
      </w:r>
      <w:r>
        <w:rPr>
          <w:snapToGrid w:val="0"/>
          <w:color w:val="000000"/>
          <w:sz w:val="24"/>
        </w:rPr>
        <w:t xml:space="preserve"> hour per report to review it.  </w:t>
      </w:r>
      <w:r w:rsidR="007D53AA">
        <w:rPr>
          <w:snapToGrid w:val="0"/>
          <w:color w:val="000000"/>
          <w:sz w:val="24"/>
        </w:rPr>
        <w:t>OST expects</w:t>
      </w:r>
      <w:r w:rsidR="00D80463">
        <w:rPr>
          <w:snapToGrid w:val="0"/>
          <w:color w:val="000000"/>
          <w:sz w:val="24"/>
        </w:rPr>
        <w:t xml:space="preserve"> </w:t>
      </w:r>
      <w:r w:rsidR="00641DE7">
        <w:rPr>
          <w:snapToGrid w:val="0"/>
          <w:color w:val="000000"/>
          <w:sz w:val="24"/>
        </w:rPr>
        <w:t xml:space="preserve">120 </w:t>
      </w:r>
      <w:r w:rsidR="00D80463">
        <w:rPr>
          <w:snapToGrid w:val="0"/>
          <w:color w:val="000000"/>
          <w:sz w:val="24"/>
        </w:rPr>
        <w:t>previously awarded projects to submit</w:t>
      </w:r>
      <w:r>
        <w:rPr>
          <w:snapToGrid w:val="0"/>
          <w:color w:val="000000"/>
          <w:sz w:val="24"/>
        </w:rPr>
        <w:t xml:space="preserve"> </w:t>
      </w:r>
      <w:r w:rsidR="00067C95">
        <w:rPr>
          <w:snapToGrid w:val="0"/>
          <w:color w:val="000000"/>
          <w:sz w:val="24"/>
        </w:rPr>
        <w:t>4</w:t>
      </w:r>
      <w:r w:rsidR="000158FA">
        <w:rPr>
          <w:snapToGrid w:val="0"/>
          <w:color w:val="000000"/>
          <w:sz w:val="24"/>
        </w:rPr>
        <w:t xml:space="preserve"> </w:t>
      </w:r>
      <w:r w:rsidR="007D53AA">
        <w:rPr>
          <w:snapToGrid w:val="0"/>
          <w:color w:val="000000"/>
          <w:sz w:val="24"/>
        </w:rPr>
        <w:t xml:space="preserve">quarterly </w:t>
      </w:r>
      <w:r w:rsidR="000158FA">
        <w:rPr>
          <w:snapToGrid w:val="0"/>
          <w:color w:val="000000"/>
          <w:sz w:val="24"/>
        </w:rPr>
        <w:t>reports</w:t>
      </w:r>
      <w:r w:rsidR="000B0F73">
        <w:rPr>
          <w:snapToGrid w:val="0"/>
          <w:color w:val="000000"/>
          <w:sz w:val="24"/>
        </w:rPr>
        <w:t xml:space="preserve"> per year, </w:t>
      </w:r>
      <w:r w:rsidR="000158FA">
        <w:rPr>
          <w:snapToGrid w:val="0"/>
          <w:color w:val="000000"/>
          <w:sz w:val="24"/>
        </w:rPr>
        <w:t xml:space="preserve">or </w:t>
      </w:r>
      <w:r w:rsidR="00641DE7">
        <w:rPr>
          <w:snapToGrid w:val="0"/>
          <w:color w:val="000000"/>
          <w:sz w:val="24"/>
        </w:rPr>
        <w:t xml:space="preserve">480 </w:t>
      </w:r>
      <w:r w:rsidR="000158FA">
        <w:rPr>
          <w:snapToGrid w:val="0"/>
          <w:color w:val="000000"/>
          <w:sz w:val="24"/>
        </w:rPr>
        <w:t>submissions, annually</w:t>
      </w:r>
      <w:r>
        <w:rPr>
          <w:snapToGrid w:val="0"/>
          <w:color w:val="000000"/>
          <w:sz w:val="24"/>
        </w:rPr>
        <w:t xml:space="preserve">.  The cost to the federal </w:t>
      </w:r>
      <w:r w:rsidR="00FD5A19">
        <w:rPr>
          <w:snapToGrid w:val="0"/>
          <w:color w:val="000000"/>
          <w:sz w:val="24"/>
        </w:rPr>
        <w:t>Government</w:t>
      </w:r>
      <w:r>
        <w:rPr>
          <w:snapToGrid w:val="0"/>
          <w:color w:val="000000"/>
          <w:sz w:val="24"/>
        </w:rPr>
        <w:t xml:space="preserve"> is $</w:t>
      </w:r>
      <w:r w:rsidR="009B3466">
        <w:rPr>
          <w:snapToGrid w:val="0"/>
          <w:color w:val="000000"/>
          <w:sz w:val="24"/>
        </w:rPr>
        <w:t>2</w:t>
      </w:r>
      <w:r w:rsidR="00AD71A4">
        <w:rPr>
          <w:snapToGrid w:val="0"/>
          <w:color w:val="000000"/>
          <w:sz w:val="24"/>
        </w:rPr>
        <w:t>7,130</w:t>
      </w:r>
      <w:r w:rsidR="009B3466">
        <w:rPr>
          <w:snapToGrid w:val="0"/>
          <w:color w:val="000000"/>
          <w:sz w:val="24"/>
        </w:rPr>
        <w:t xml:space="preserve"> </w:t>
      </w:r>
      <w:r w:rsidR="00067C95">
        <w:rPr>
          <w:snapToGrid w:val="0"/>
          <w:color w:val="000000"/>
          <w:sz w:val="24"/>
        </w:rPr>
        <w:t>(</w:t>
      </w:r>
      <w:r w:rsidR="00641DE7">
        <w:rPr>
          <w:snapToGrid w:val="0"/>
          <w:color w:val="000000"/>
          <w:sz w:val="24"/>
        </w:rPr>
        <w:t xml:space="preserve">480 </w:t>
      </w:r>
      <w:r w:rsidR="00067C95">
        <w:rPr>
          <w:snapToGrid w:val="0"/>
          <w:color w:val="000000"/>
          <w:sz w:val="24"/>
        </w:rPr>
        <w:t>hours</w:t>
      </w:r>
      <w:r>
        <w:rPr>
          <w:snapToGrid w:val="0"/>
          <w:color w:val="000000"/>
          <w:sz w:val="24"/>
        </w:rPr>
        <w:t xml:space="preserve"> x </w:t>
      </w:r>
      <w:r w:rsidR="00AD71A4">
        <w:rPr>
          <w:snapToGrid w:val="0"/>
          <w:color w:val="000000"/>
          <w:sz w:val="24"/>
        </w:rPr>
        <w:t>$56.52</w:t>
      </w:r>
      <w:r w:rsidR="009B3466">
        <w:rPr>
          <w:snapToGrid w:val="0"/>
          <w:color w:val="000000"/>
          <w:sz w:val="24"/>
        </w:rPr>
        <w:t xml:space="preserve"> </w:t>
      </w:r>
      <w:r>
        <w:rPr>
          <w:snapToGrid w:val="0"/>
          <w:color w:val="000000"/>
          <w:sz w:val="24"/>
        </w:rPr>
        <w:t>=</w:t>
      </w:r>
      <w:r w:rsidR="001446F7">
        <w:rPr>
          <w:snapToGrid w:val="0"/>
          <w:color w:val="000000"/>
          <w:sz w:val="24"/>
        </w:rPr>
        <w:t>$</w:t>
      </w:r>
      <w:r w:rsidR="009B3466">
        <w:rPr>
          <w:snapToGrid w:val="0"/>
          <w:color w:val="000000"/>
          <w:sz w:val="24"/>
        </w:rPr>
        <w:t>25,761.60</w:t>
      </w:r>
      <w:r>
        <w:rPr>
          <w:snapToGrid w:val="0"/>
          <w:color w:val="000000"/>
          <w:sz w:val="24"/>
        </w:rPr>
        <w:t>)</w:t>
      </w:r>
      <w:r w:rsidR="000158FA">
        <w:rPr>
          <w:snapToGrid w:val="0"/>
          <w:color w:val="000000"/>
          <w:sz w:val="24"/>
        </w:rPr>
        <w:t>, annually</w:t>
      </w:r>
      <w:r>
        <w:rPr>
          <w:snapToGrid w:val="0"/>
          <w:color w:val="000000"/>
          <w:sz w:val="24"/>
        </w:rPr>
        <w:t>.</w:t>
      </w:r>
    </w:p>
    <w:p w:rsidR="00B46010" w:rsidP="007C2E8D" w14:paraId="0F3CAB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16"/>
        </w:rPr>
      </w:pPr>
    </w:p>
    <w:p w:rsidR="00060359" w:rsidP="007C2E8D" w14:paraId="5B08B5D1" w14:textId="77777777">
      <w:pPr>
        <w:widowControl w:val="0"/>
        <w:ind w:left="360"/>
        <w:rPr>
          <w:snapToGrid w:val="0"/>
          <w:color w:val="000000"/>
          <w:sz w:val="24"/>
        </w:rPr>
      </w:pPr>
    </w:p>
    <w:p w:rsidR="00060359" w:rsidP="007C2E8D" w14:paraId="24F2965D" w14:textId="77777777">
      <w:pPr>
        <w:pStyle w:val="Heading9"/>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b/>
          <w:color w:val="auto"/>
        </w:rPr>
      </w:pPr>
      <w:r w:rsidRPr="00E62EDE">
        <w:rPr>
          <w:b/>
        </w:rPr>
        <w:t>The grand total annual cost to the Federal Government is</w:t>
      </w:r>
      <w:r w:rsidRPr="00E62EDE" w:rsidR="00CE7ABA">
        <w:rPr>
          <w:b/>
        </w:rPr>
        <w:t xml:space="preserve"> </w:t>
      </w:r>
      <w:r w:rsidRPr="00E62EDE" w:rsidR="00CE7ABA">
        <w:rPr>
          <w:b/>
          <w:color w:val="auto"/>
        </w:rPr>
        <w:t>$</w:t>
      </w:r>
      <w:bookmarkStart w:id="6" w:name="_Hlk134434576"/>
      <w:r w:rsidR="00AD71A4">
        <w:rPr>
          <w:b/>
          <w:color w:val="auto"/>
        </w:rPr>
        <w:t>599,960</w:t>
      </w:r>
      <w:r w:rsidRPr="00E62EDE" w:rsidR="00E62EDE">
        <w:rPr>
          <w:b/>
          <w:color w:val="auto"/>
        </w:rPr>
        <w:t xml:space="preserve"> </w:t>
      </w:r>
      <w:bookmarkEnd w:id="6"/>
      <w:r w:rsidRPr="00E62EDE" w:rsidR="00091F84">
        <w:rPr>
          <w:b/>
        </w:rPr>
        <w:t>(</w:t>
      </w:r>
      <w:r w:rsidRPr="00E62EDE" w:rsidR="009B3466">
        <w:rPr>
          <w:b/>
        </w:rPr>
        <w:t>10,6</w:t>
      </w:r>
      <w:r w:rsidR="005653C1">
        <w:rPr>
          <w:b/>
        </w:rPr>
        <w:t>1</w:t>
      </w:r>
      <w:r w:rsidRPr="00E62EDE" w:rsidR="009B3466">
        <w:rPr>
          <w:b/>
        </w:rPr>
        <w:t>5</w:t>
      </w:r>
      <w:r w:rsidR="00893A38">
        <w:rPr>
          <w:b/>
        </w:rPr>
        <w:t xml:space="preserve"> </w:t>
      </w:r>
      <w:r w:rsidRPr="00E62EDE" w:rsidR="00CE7ABA">
        <w:rPr>
          <w:b/>
        </w:rPr>
        <w:t>hours x $</w:t>
      </w:r>
      <w:r w:rsidRPr="00E62EDE" w:rsidR="00E62EDE">
        <w:rPr>
          <w:b/>
        </w:rPr>
        <w:t>5</w:t>
      </w:r>
      <w:r w:rsidR="00AD71A4">
        <w:rPr>
          <w:b/>
        </w:rPr>
        <w:t>6.52</w:t>
      </w:r>
      <w:r w:rsidRPr="00E62EDE" w:rsidR="00CE7ABA">
        <w:rPr>
          <w:b/>
        </w:rPr>
        <w:t>/hour</w:t>
      </w:r>
      <w:r w:rsidRPr="00E62EDE">
        <w:rPr>
          <w:b/>
          <w:color w:val="auto"/>
        </w:rPr>
        <w:t>= $</w:t>
      </w:r>
      <w:r w:rsidR="005653C1">
        <w:rPr>
          <w:b/>
          <w:color w:val="auto"/>
        </w:rPr>
        <w:t>5</w:t>
      </w:r>
      <w:r w:rsidR="00AD71A4">
        <w:rPr>
          <w:b/>
          <w:color w:val="auto"/>
        </w:rPr>
        <w:t>99,960</w:t>
      </w:r>
      <w:r w:rsidRPr="00E62EDE">
        <w:rPr>
          <w:b/>
          <w:color w:val="auto"/>
        </w:rPr>
        <w:t>)</w:t>
      </w:r>
      <w:r w:rsidRPr="00E62EDE" w:rsidR="00CE7ABA">
        <w:rPr>
          <w:b/>
          <w:color w:val="auto"/>
        </w:rPr>
        <w:t>.</w:t>
      </w:r>
    </w:p>
    <w:p w:rsidR="00060359" w:rsidP="007C2E8D" w14:paraId="16DEB4AB" w14:textId="77777777">
      <w:pPr>
        <w:widowControl w:val="0"/>
        <w:ind w:left="360"/>
      </w:pPr>
    </w:p>
    <w:p w:rsidR="00B46010" w:rsidP="007C2E8D" w14:paraId="0AD9C6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P="007C2E8D" w14:paraId="02EFD888" w14:textId="77777777">
      <w:pPr>
        <w:widowControl w:val="0"/>
        <w:numPr>
          <w:ilvl w:val="0"/>
          <w:numId w:val="12"/>
        </w:numPr>
        <w:tabs>
          <w:tab w:val="clear" w:pos="720"/>
        </w:tabs>
        <w:ind w:left="360"/>
        <w:rPr>
          <w:snapToGrid w:val="0"/>
          <w:color w:val="000000"/>
          <w:sz w:val="24"/>
        </w:rPr>
      </w:pPr>
      <w:r>
        <w:rPr>
          <w:snapToGrid w:val="0"/>
          <w:color w:val="000000"/>
          <w:sz w:val="24"/>
          <w:u w:val="single"/>
        </w:rPr>
        <w:t>EXPLAIN REASONS FOR CHANGES IN BURDEN, INCLUDING THE NEED FOR</w:t>
      </w:r>
      <w:r>
        <w:rPr>
          <w:snapToGrid w:val="0"/>
          <w:color w:val="000000"/>
          <w:sz w:val="24"/>
        </w:rPr>
        <w:t xml:space="preserve">    </w:t>
      </w:r>
    </w:p>
    <w:p w:rsidR="00B46010" w:rsidP="007C2E8D" w14:paraId="236DBC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Pr>
          <w:snapToGrid w:val="0"/>
          <w:color w:val="000000"/>
          <w:sz w:val="24"/>
          <w:u w:val="single"/>
        </w:rPr>
        <w:t>ANY INCREASES</w:t>
      </w:r>
      <w:r>
        <w:rPr>
          <w:snapToGrid w:val="0"/>
          <w:color w:val="000000"/>
          <w:sz w:val="24"/>
        </w:rPr>
        <w:t>.</w:t>
      </w:r>
      <w:r>
        <w:t xml:space="preserve"> </w:t>
      </w:r>
    </w:p>
    <w:p w:rsidR="00B46010" w:rsidP="007C2E8D" w14:paraId="4B1F51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16"/>
        </w:rPr>
      </w:pPr>
    </w:p>
    <w:p w:rsidR="00054504" w:rsidP="007C2E8D" w14:paraId="7AD86CFC" w14:textId="77777777">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pPr>
      <w:r>
        <w:t>This is a new information collection</w:t>
      </w:r>
      <w:r w:rsidR="007351F0">
        <w:t>.</w:t>
      </w:r>
    </w:p>
    <w:p w:rsidR="00887BE6" w:rsidP="007C2E8D" w14:paraId="65F9C3D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B46010" w:rsidP="007C2E8D" w14:paraId="15E47935" w14:textId="77777777">
      <w:pPr>
        <w:widowControl w:val="0"/>
        <w:numPr>
          <w:ilvl w:val="0"/>
          <w:numId w:val="12"/>
        </w:numPr>
        <w:tabs>
          <w:tab w:val="clear" w:pos="720"/>
        </w:tabs>
        <w:ind w:left="360"/>
        <w:rPr>
          <w:snapToGrid w:val="0"/>
          <w:color w:val="000000"/>
          <w:sz w:val="24"/>
          <w:u w:val="single"/>
        </w:rPr>
      </w:pPr>
      <w:r>
        <w:rPr>
          <w:snapToGrid w:val="0"/>
          <w:color w:val="000000"/>
          <w:sz w:val="24"/>
          <w:u w:val="single"/>
        </w:rPr>
        <w:t xml:space="preserve">PLANS FOR TABULATION AND PUBLICATION FOR COLLECTIONS OF </w:t>
      </w:r>
    </w:p>
    <w:p w:rsidR="00B46010" w:rsidP="007C2E8D" w14:paraId="4CEFB8B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u w:val="single"/>
        </w:rPr>
        <w:t>INFORMATION WHOSE RESULTS WILL BE PUBLISHED.</w:t>
      </w:r>
    </w:p>
    <w:p w:rsidR="00B46010" w:rsidP="007C2E8D" w14:paraId="5023141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16"/>
          <w:u w:val="single"/>
        </w:rPr>
      </w:pPr>
    </w:p>
    <w:p w:rsidR="00B46010" w:rsidP="007C2E8D" w14:paraId="6232310D" w14:textId="77777777">
      <w:pPr>
        <w:widowControl w:val="0"/>
        <w:ind w:left="360"/>
        <w:rPr>
          <w:snapToGrid w:val="0"/>
          <w:color w:val="000000"/>
          <w:sz w:val="24"/>
        </w:rPr>
      </w:pPr>
      <w:r>
        <w:rPr>
          <w:snapToGrid w:val="0"/>
          <w:color w:val="000000"/>
          <w:sz w:val="24"/>
        </w:rPr>
        <w:t>None.</w:t>
      </w:r>
    </w:p>
    <w:p w:rsidR="00887BE6" w:rsidP="007C2E8D" w14:paraId="1F3B14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B46010" w:rsidP="007C2E8D" w14:paraId="5FFF2C3D" w14:textId="77777777">
      <w:pPr>
        <w:widowControl w:val="0"/>
        <w:numPr>
          <w:ilvl w:val="0"/>
          <w:numId w:val="12"/>
        </w:numPr>
        <w:tabs>
          <w:tab w:val="clear" w:pos="720"/>
        </w:tabs>
        <w:ind w:left="360"/>
        <w:rPr>
          <w:snapToGrid w:val="0"/>
          <w:color w:val="000000"/>
          <w:sz w:val="24"/>
          <w:u w:val="single"/>
        </w:rPr>
      </w:pPr>
      <w:r>
        <w:rPr>
          <w:snapToGrid w:val="0"/>
          <w:color w:val="000000"/>
          <w:sz w:val="24"/>
          <w:u w:val="single"/>
        </w:rPr>
        <w:t>IF SEEKING APPROVAL NOT TO DISPLAY THE EXPIRATION DATE FOR OMB</w:t>
      </w:r>
    </w:p>
    <w:p w:rsidR="00B46010" w:rsidP="007C2E8D" w14:paraId="181864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u w:val="single"/>
        </w:rPr>
        <w:t>APPROVAL, EXPLAIN THE REASONS</w:t>
      </w:r>
      <w:r>
        <w:rPr>
          <w:snapToGrid w:val="0"/>
          <w:color w:val="000000"/>
          <w:sz w:val="24"/>
        </w:rPr>
        <w:t>.</w:t>
      </w:r>
    </w:p>
    <w:p w:rsidR="00B46010" w:rsidP="007C2E8D" w14:paraId="562C75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16"/>
        </w:rPr>
      </w:pPr>
    </w:p>
    <w:p w:rsidR="00B46010" w:rsidP="00B03EDA" w14:paraId="24566350" w14:textId="77777777">
      <w:pPr>
        <w:ind w:left="360"/>
        <w:rPr>
          <w:sz w:val="24"/>
        </w:rPr>
      </w:pPr>
      <w:r>
        <w:rPr>
          <w:sz w:val="24"/>
        </w:rPr>
        <w:t>OST anticipates displaying the expiration date for OMB approval.</w:t>
      </w:r>
    </w:p>
    <w:p w:rsidR="00B46010" w:rsidP="007C2E8D" w14:paraId="664355AD" w14:textId="77777777">
      <w:pPr>
        <w:rPr>
          <w:sz w:val="24"/>
        </w:rPr>
      </w:pPr>
    </w:p>
    <w:p w:rsidR="00B46010" w:rsidP="007C2E8D" w14:paraId="2F10F6CE" w14:textId="77777777">
      <w:pPr>
        <w:widowControl w:val="0"/>
        <w:numPr>
          <w:ilvl w:val="0"/>
          <w:numId w:val="12"/>
        </w:numPr>
        <w:tabs>
          <w:tab w:val="clear" w:pos="720"/>
        </w:tabs>
        <w:ind w:left="360"/>
        <w:rPr>
          <w:sz w:val="24"/>
          <w:u w:val="single"/>
        </w:rPr>
      </w:pPr>
      <w:r>
        <w:rPr>
          <w:sz w:val="24"/>
          <w:u w:val="single"/>
        </w:rPr>
        <w:t xml:space="preserve">EXPLAIN ANY EXCEPTIONS TO THE CERTIFICATION STATEMENT </w:t>
      </w:r>
    </w:p>
    <w:p w:rsidR="00B46010" w:rsidP="007C2E8D" w14:paraId="68931B18" w14:textId="77777777">
      <w:pPr>
        <w:ind w:left="360"/>
        <w:rPr>
          <w:sz w:val="24"/>
          <w:u w:val="single"/>
        </w:rPr>
      </w:pPr>
      <w:r>
        <w:rPr>
          <w:sz w:val="24"/>
          <w:u w:val="single"/>
        </w:rPr>
        <w:t>IDENTIFIED IN ITEM 19 OF OMB FORM 83-I.</w:t>
      </w:r>
    </w:p>
    <w:p w:rsidR="00B46010" w:rsidP="007C2E8D" w14:paraId="1A965116" w14:textId="77777777">
      <w:pPr>
        <w:ind w:left="360" w:firstLine="360"/>
        <w:rPr>
          <w:sz w:val="16"/>
          <w:u w:val="single"/>
        </w:rPr>
      </w:pPr>
    </w:p>
    <w:p w:rsidR="004D5C2D" w:rsidP="007C2E8D" w14:paraId="179160C6" w14:textId="77777777">
      <w:pPr>
        <w:ind w:left="360"/>
      </w:pPr>
      <w:r>
        <w:rPr>
          <w:sz w:val="24"/>
        </w:rPr>
        <w:t>No exceptions are stated.</w:t>
      </w:r>
    </w:p>
    <w:p w:rsidR="00083C3B" w:rsidP="007C2E8D" w14:paraId="263ECB38" w14:textId="77777777">
      <w:pPr>
        <w:ind w:left="360"/>
        <w:rPr>
          <w:sz w:val="24"/>
          <w:u w:val="single"/>
        </w:rPr>
      </w:pPr>
      <w:r>
        <w:rPr>
          <w:color w:val="FF0000"/>
          <w:sz w:val="24"/>
        </w:rPr>
        <w:br w:type="page"/>
      </w:r>
      <w:r w:rsidRPr="006F5AAE">
        <w:rPr>
          <w:sz w:val="24"/>
          <w:u w:val="single"/>
        </w:rPr>
        <w:t>EXHIBIT A</w:t>
      </w:r>
    </w:p>
    <w:p w:rsidR="006B473C" w:rsidP="007C2E8D" w14:paraId="7DF4E37C" w14:textId="77777777">
      <w:pPr>
        <w:ind w:left="360"/>
        <w:rPr>
          <w:sz w:val="24"/>
          <w:u w:val="single"/>
        </w:rPr>
      </w:pPr>
    </w:p>
    <w:p w:rsidR="00A239F9" w:rsidRPr="00A239F9" w:rsidP="00A239F9" w14:paraId="0F5482A9" w14:textId="77777777">
      <w:pPr>
        <w:rPr>
          <w:b/>
          <w:bCs/>
          <w:sz w:val="24"/>
          <w:szCs w:val="24"/>
        </w:rPr>
      </w:pPr>
      <w:r w:rsidRPr="00A239F9">
        <w:rPr>
          <w:b/>
          <w:bCs/>
          <w:sz w:val="24"/>
          <w:szCs w:val="24"/>
        </w:rPr>
        <w:t>§6701. National infrastructure project assistance</w:t>
      </w:r>
    </w:p>
    <w:p w:rsidR="00A239F9" w:rsidP="00A239F9" w14:paraId="7664BB50"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(a) Definitions.—In this section:</w:t>
      </w:r>
    </w:p>
    <w:p w:rsidR="00A239F9" w:rsidP="00A239F9" w14:paraId="353E9D13"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Department.—The term "Department" means the Department of Transportation.</w:t>
      </w:r>
    </w:p>
    <w:p w:rsidR="00A239F9" w:rsidP="00A239F9" w14:paraId="0E67CBD8"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Eligible entity.—The term "eligible entity" means—</w:t>
      </w:r>
    </w:p>
    <w:p w:rsidR="00A239F9" w:rsidP="00A239F9" w14:paraId="2F6D9B12"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(A) a State or a group of States;</w:t>
      </w:r>
    </w:p>
    <w:p w:rsidR="00A239F9" w:rsidP="00A239F9" w14:paraId="6C4F2EB5"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(B) a metropolitan planning organization;</w:t>
      </w:r>
    </w:p>
    <w:p w:rsidR="00A239F9" w:rsidP="00A239F9" w14:paraId="449696C1"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(C) a unit of local government;</w:t>
      </w:r>
    </w:p>
    <w:p w:rsidR="00A239F9" w:rsidP="00A239F9" w14:paraId="4259044D"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(D) a political subdivision of a State;</w:t>
      </w:r>
    </w:p>
    <w:p w:rsidR="00A239F9" w:rsidP="00A239F9" w14:paraId="6A0D65E2"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(E) a special purpose district or public authority with a transportation function, including a port authority;</w:t>
      </w:r>
    </w:p>
    <w:p w:rsidR="00A239F9" w:rsidP="00A239F9" w14:paraId="506F55F3"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(F) a Tribal government or a consortium of Tribal governments;</w:t>
      </w:r>
    </w:p>
    <w:p w:rsidR="00A239F9" w:rsidP="00A239F9" w14:paraId="6752D97C"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(G) a partnership between Amtrak and 1 or more entities described in subparagraphs (A) through (F); and</w:t>
      </w:r>
    </w:p>
    <w:p w:rsidR="00A239F9" w:rsidP="00A239F9" w14:paraId="68C726CA" w14:textId="77777777">
      <w:pPr>
        <w:pStyle w:val="statutory-body-2em"/>
        <w:spacing w:before="0" w:beforeAutospacing="0" w:after="0" w:afterAutospacing="0"/>
        <w:ind w:left="480" w:firstLine="240"/>
      </w:pPr>
      <w:r>
        <w:rPr>
          <w:rFonts w:ascii="Arial" w:hAnsi="Arial" w:cs="Arial"/>
          <w:color w:val="000000"/>
          <w:sz w:val="22"/>
          <w:szCs w:val="22"/>
        </w:rPr>
        <w:t>(H) a group of entities described in any of subparagraphs (A) through (G).</w:t>
      </w:r>
      <w:r>
        <w:br/>
      </w:r>
    </w:p>
    <w:p w:rsidR="00A239F9" w:rsidP="00A239F9" w14:paraId="183A0794"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(3) Program.—The term "program" means the program established by subsection (b).</w:t>
      </w:r>
    </w:p>
    <w:p w:rsidR="00A239F9" w:rsidP="00A239F9" w14:paraId="2F5387A9"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(4) Secretary.—The term "Secretary" means the Secretary of Transportation.</w:t>
      </w:r>
    </w:p>
    <w:p w:rsidR="00A239F9" w:rsidP="00A239F9" w14:paraId="73592D29"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(5) State.—The term "State" means—</w:t>
      </w:r>
    </w:p>
    <w:p w:rsidR="00A239F9" w:rsidP="00A239F9" w14:paraId="489F4277" w14:textId="77777777">
      <w:pPr>
        <w:pStyle w:val="statutory-body-2em"/>
        <w:spacing w:before="0" w:beforeAutospacing="0" w:after="0" w:afterAutospacing="0"/>
        <w:ind w:left="480" w:firstLine="240"/>
        <w:rPr>
          <w:rFonts w:ascii="Arial" w:hAnsi="Arial" w:cs="Arial"/>
          <w:color w:val="000000"/>
          <w:sz w:val="22"/>
          <w:szCs w:val="22"/>
        </w:rPr>
      </w:pPr>
      <w:bookmarkStart w:id="7" w:name="substructure-location_a_5_A"/>
      <w:bookmarkEnd w:id="7"/>
      <w:r>
        <w:rPr>
          <w:rFonts w:ascii="Arial" w:hAnsi="Arial" w:cs="Arial"/>
          <w:color w:val="000000"/>
          <w:sz w:val="22"/>
          <w:szCs w:val="22"/>
        </w:rPr>
        <w:t>(A) any of the several States;</w:t>
      </w:r>
    </w:p>
    <w:p w:rsidR="00A239F9" w:rsidP="00A239F9" w14:paraId="4CA71A59" w14:textId="77777777">
      <w:pPr>
        <w:pStyle w:val="statutory-body-2em"/>
        <w:spacing w:before="0" w:beforeAutospacing="0" w:after="0" w:afterAutospacing="0"/>
        <w:ind w:left="480" w:firstLine="240"/>
        <w:rPr>
          <w:rFonts w:ascii="Arial" w:hAnsi="Arial" w:cs="Arial"/>
          <w:color w:val="000000"/>
          <w:sz w:val="22"/>
          <w:szCs w:val="22"/>
        </w:rPr>
      </w:pPr>
      <w:bookmarkStart w:id="8" w:name="substructure-location_a_5_B"/>
      <w:bookmarkEnd w:id="8"/>
      <w:r>
        <w:rPr>
          <w:rFonts w:ascii="Arial" w:hAnsi="Arial" w:cs="Arial"/>
          <w:color w:val="000000"/>
          <w:sz w:val="22"/>
          <w:szCs w:val="22"/>
        </w:rPr>
        <w:t>(B) the District of Columbia;</w:t>
      </w:r>
    </w:p>
    <w:p w:rsidR="00A239F9" w:rsidP="00A239F9" w14:paraId="55E1F171" w14:textId="77777777">
      <w:pPr>
        <w:pStyle w:val="statutory-body-2em"/>
        <w:spacing w:before="0" w:beforeAutospacing="0" w:after="0" w:afterAutospacing="0"/>
        <w:ind w:left="480" w:firstLine="240"/>
        <w:rPr>
          <w:rFonts w:ascii="Arial" w:hAnsi="Arial" w:cs="Arial"/>
          <w:color w:val="000000"/>
          <w:sz w:val="22"/>
          <w:szCs w:val="22"/>
        </w:rPr>
      </w:pPr>
      <w:bookmarkStart w:id="9" w:name="substructure-location_a_5_C"/>
      <w:bookmarkEnd w:id="9"/>
      <w:r>
        <w:rPr>
          <w:rFonts w:ascii="Arial" w:hAnsi="Arial" w:cs="Arial"/>
          <w:color w:val="000000"/>
          <w:sz w:val="22"/>
          <w:szCs w:val="22"/>
        </w:rPr>
        <w:t>(C) the Commonwealth of Puerto Rico;</w:t>
      </w:r>
    </w:p>
    <w:p w:rsidR="00A239F9" w:rsidP="00A239F9" w14:paraId="1282A4F4" w14:textId="77777777">
      <w:pPr>
        <w:pStyle w:val="statutory-body-2em"/>
        <w:spacing w:before="0" w:beforeAutospacing="0" w:after="0" w:afterAutospacing="0"/>
        <w:ind w:left="480" w:firstLine="240"/>
        <w:rPr>
          <w:rFonts w:ascii="Arial" w:hAnsi="Arial" w:cs="Arial"/>
          <w:color w:val="000000"/>
          <w:sz w:val="22"/>
          <w:szCs w:val="22"/>
        </w:rPr>
      </w:pPr>
      <w:bookmarkStart w:id="10" w:name="substructure-location_a_5_D"/>
      <w:bookmarkEnd w:id="10"/>
      <w:r>
        <w:rPr>
          <w:rFonts w:ascii="Arial" w:hAnsi="Arial" w:cs="Arial"/>
          <w:color w:val="000000"/>
          <w:sz w:val="22"/>
          <w:szCs w:val="22"/>
        </w:rPr>
        <w:t>(D) the Commonwealth of the Northern Mariana Islands;</w:t>
      </w:r>
    </w:p>
    <w:p w:rsidR="00A239F9" w:rsidP="00A239F9" w14:paraId="7E3632AF" w14:textId="77777777">
      <w:pPr>
        <w:pStyle w:val="statutory-body-2em"/>
        <w:spacing w:before="0" w:beforeAutospacing="0" w:after="0" w:afterAutospacing="0"/>
        <w:ind w:left="480" w:firstLine="240"/>
        <w:rPr>
          <w:rFonts w:ascii="Arial" w:hAnsi="Arial" w:cs="Arial"/>
          <w:color w:val="000000"/>
          <w:sz w:val="22"/>
          <w:szCs w:val="22"/>
        </w:rPr>
      </w:pPr>
      <w:bookmarkStart w:id="11" w:name="substructure-location_a_5_E"/>
      <w:bookmarkEnd w:id="11"/>
      <w:r>
        <w:rPr>
          <w:rFonts w:ascii="Arial" w:hAnsi="Arial" w:cs="Arial"/>
          <w:color w:val="000000"/>
          <w:sz w:val="22"/>
          <w:szCs w:val="22"/>
        </w:rPr>
        <w:t>(E) the United States Virgin Islands;</w:t>
      </w:r>
    </w:p>
    <w:p w:rsidR="00A239F9" w:rsidP="00A239F9" w14:paraId="7B0188F1" w14:textId="77777777">
      <w:pPr>
        <w:pStyle w:val="statutory-body-2em"/>
        <w:spacing w:before="0" w:beforeAutospacing="0" w:after="0" w:afterAutospacing="0"/>
        <w:ind w:left="480" w:firstLine="240"/>
        <w:rPr>
          <w:rFonts w:ascii="Arial" w:hAnsi="Arial" w:cs="Arial"/>
          <w:color w:val="000000"/>
          <w:sz w:val="22"/>
          <w:szCs w:val="22"/>
        </w:rPr>
      </w:pPr>
      <w:bookmarkStart w:id="12" w:name="substructure-location_a_5_F"/>
      <w:bookmarkEnd w:id="12"/>
      <w:r>
        <w:rPr>
          <w:rFonts w:ascii="Arial" w:hAnsi="Arial" w:cs="Arial"/>
          <w:color w:val="000000"/>
          <w:sz w:val="22"/>
          <w:szCs w:val="22"/>
        </w:rPr>
        <w:t>(F) Guam;</w:t>
      </w:r>
    </w:p>
    <w:p w:rsidR="00A239F9" w:rsidP="00A239F9" w14:paraId="61211EBA" w14:textId="77777777">
      <w:pPr>
        <w:pStyle w:val="statutory-body-2em"/>
        <w:spacing w:before="0" w:beforeAutospacing="0" w:after="0" w:afterAutospacing="0"/>
        <w:ind w:left="480" w:firstLine="240"/>
        <w:rPr>
          <w:rFonts w:ascii="Arial" w:hAnsi="Arial" w:cs="Arial"/>
          <w:color w:val="000000"/>
          <w:sz w:val="22"/>
          <w:szCs w:val="22"/>
        </w:rPr>
      </w:pPr>
      <w:bookmarkStart w:id="13" w:name="substructure-location_a_5_G"/>
      <w:bookmarkEnd w:id="13"/>
      <w:r>
        <w:rPr>
          <w:rFonts w:ascii="Arial" w:hAnsi="Arial" w:cs="Arial"/>
          <w:color w:val="000000"/>
          <w:sz w:val="22"/>
          <w:szCs w:val="22"/>
        </w:rPr>
        <w:t>(G) American Samoa; and</w:t>
      </w:r>
    </w:p>
    <w:p w:rsidR="00A239F9" w:rsidP="00A239F9" w14:paraId="577CCAC8" w14:textId="77777777">
      <w:pPr>
        <w:pStyle w:val="statutory-body-2em"/>
        <w:spacing w:before="0" w:beforeAutospacing="0" w:after="0" w:afterAutospacing="0"/>
        <w:ind w:left="480" w:firstLine="240"/>
        <w:rPr>
          <w:rFonts w:ascii="Arial" w:hAnsi="Arial" w:cs="Arial"/>
          <w:color w:val="000000"/>
          <w:sz w:val="22"/>
          <w:szCs w:val="22"/>
        </w:rPr>
      </w:pPr>
      <w:bookmarkStart w:id="14" w:name="substructure-location_a_5_H"/>
      <w:bookmarkEnd w:id="14"/>
      <w:r>
        <w:rPr>
          <w:rFonts w:ascii="Arial" w:hAnsi="Arial" w:cs="Arial"/>
          <w:color w:val="000000"/>
          <w:sz w:val="22"/>
          <w:szCs w:val="22"/>
        </w:rPr>
        <w:t>(H) any other territory or possession of the United States.</w:t>
      </w:r>
    </w:p>
    <w:p w:rsidR="00A239F9" w:rsidP="00A239F9" w14:paraId="44FB30F8" w14:textId="77777777">
      <w:pPr>
        <w:rPr>
          <w:sz w:val="24"/>
          <w:szCs w:val="24"/>
        </w:rPr>
      </w:pPr>
    </w:p>
    <w:p w:rsidR="00A239F9" w:rsidP="00A239F9" w14:paraId="5B0B6B54"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(b) Establishment.—There is established a program under which the Secretary shall provide to eligible entities grants, on a competitive basis pursuant to single-year or multiyear grant agreements, for projects described in subsection (d).</w:t>
      </w:r>
    </w:p>
    <w:p w:rsidR="00A239F9" w:rsidP="00A239F9" w14:paraId="61568743"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(c) Applications.—</w:t>
      </w:r>
    </w:p>
    <w:p w:rsidR="00A239F9" w:rsidP="00A239F9" w14:paraId="489C7249"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In general.—To be eligible for a grant under the program, an eligible entity shall submit to the Secretary an application at such time, in such manner, and containing such information as the Secretary determines to be appropriate.</w:t>
      </w:r>
    </w:p>
    <w:p w:rsidR="00A239F9" w:rsidP="00A239F9" w14:paraId="6D5CD0DD"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Plan for data collection.—An application under paragraph (1) shall include a plan for data collection and analysis described in subsection (g).</w:t>
      </w:r>
    </w:p>
    <w:p w:rsidR="00A239F9" w:rsidP="00A239F9" w14:paraId="1DA6542E" w14:textId="77777777">
      <w:pPr>
        <w:rPr>
          <w:sz w:val="24"/>
          <w:szCs w:val="24"/>
        </w:rPr>
      </w:pPr>
    </w:p>
    <w:p w:rsidR="00A239F9" w:rsidP="00A239F9" w14:paraId="45DA8F4E"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(d) Eligible Projects.—The Secretary may provide a grant under the program only for a project—</w:t>
      </w:r>
    </w:p>
    <w:p w:rsidR="00A239F9" w:rsidP="00A239F9" w14:paraId="5CBFB1DC"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that is—</w:t>
      </w:r>
    </w:p>
    <w:p w:rsidR="00A239F9" w:rsidP="00A239F9" w14:paraId="27F30653" w14:textId="77777777">
      <w:pPr>
        <w:pStyle w:val="statutory-body-2em"/>
        <w:spacing w:before="0" w:beforeAutospacing="0" w:after="0" w:afterAutospacing="0"/>
        <w:ind w:left="480" w:firstLine="240"/>
        <w:rPr>
          <w:rFonts w:ascii="Arial" w:hAnsi="Arial" w:cs="Arial"/>
          <w:color w:val="000000"/>
          <w:sz w:val="22"/>
          <w:szCs w:val="22"/>
        </w:rPr>
      </w:pPr>
      <w:bookmarkStart w:id="15" w:name="substructure-location_d_1_A"/>
      <w:bookmarkEnd w:id="15"/>
      <w:r>
        <w:rPr>
          <w:rFonts w:ascii="Arial" w:hAnsi="Arial" w:cs="Arial"/>
          <w:color w:val="000000"/>
          <w:sz w:val="22"/>
          <w:szCs w:val="22"/>
        </w:rPr>
        <w:t>(A) a highway or bridge project carried out on—</w:t>
      </w:r>
    </w:p>
    <w:p w:rsidR="00A239F9" w:rsidP="00A239F9" w14:paraId="3AC1AB55" w14:textId="77777777">
      <w:pPr>
        <w:pStyle w:val="statutory-body-3em"/>
        <w:spacing w:before="0" w:beforeAutospacing="0" w:after="0" w:afterAutospacing="0"/>
        <w:ind w:left="720" w:firstLine="240"/>
        <w:rPr>
          <w:rFonts w:ascii="Arial" w:hAnsi="Arial" w:cs="Arial"/>
          <w:color w:val="000000"/>
          <w:sz w:val="22"/>
          <w:szCs w:val="22"/>
        </w:rPr>
      </w:pPr>
      <w:bookmarkStart w:id="16" w:name="substructure-location_d_1_A_i"/>
      <w:bookmarkEnd w:id="16"/>
      <w:r>
        <w:rPr>
          <w:rFonts w:ascii="Arial" w:hAnsi="Arial" w:cs="Arial"/>
          <w:color w:val="000000"/>
          <w:sz w:val="22"/>
          <w:szCs w:val="22"/>
        </w:rPr>
        <w:t>(i) the National Multimodal Freight Network established under section 70103;</w:t>
      </w:r>
    </w:p>
    <w:p w:rsidR="00A239F9" w:rsidP="00A239F9" w14:paraId="3986D522" w14:textId="77777777">
      <w:pPr>
        <w:pStyle w:val="statutory-body-3em"/>
        <w:spacing w:before="0" w:beforeAutospacing="0" w:after="0" w:afterAutospacing="0"/>
        <w:ind w:left="720" w:firstLine="240"/>
        <w:rPr>
          <w:rFonts w:ascii="Arial" w:hAnsi="Arial" w:cs="Arial"/>
          <w:color w:val="000000"/>
          <w:sz w:val="22"/>
          <w:szCs w:val="22"/>
        </w:rPr>
      </w:pPr>
      <w:bookmarkStart w:id="17" w:name="substructure-location_d_1_A_ii"/>
      <w:bookmarkEnd w:id="17"/>
      <w:r>
        <w:rPr>
          <w:rFonts w:ascii="Arial" w:hAnsi="Arial" w:cs="Arial"/>
          <w:color w:val="000000"/>
          <w:sz w:val="22"/>
          <w:szCs w:val="22"/>
        </w:rPr>
        <w:t>(ii) the National Highway Freight Network established under section 167 of title 23; or</w:t>
      </w:r>
    </w:p>
    <w:p w:rsidR="00A239F9" w:rsidP="00A239F9" w14:paraId="4AD7A430" w14:textId="77777777">
      <w:pPr>
        <w:pStyle w:val="statutory-body-3em"/>
        <w:spacing w:before="0" w:beforeAutospacing="0" w:after="0" w:afterAutospacing="0"/>
        <w:ind w:left="720" w:firstLine="240"/>
        <w:rPr>
          <w:rFonts w:ascii="Arial" w:hAnsi="Arial" w:cs="Arial"/>
          <w:color w:val="000000"/>
          <w:sz w:val="22"/>
          <w:szCs w:val="22"/>
        </w:rPr>
      </w:pPr>
      <w:bookmarkStart w:id="18" w:name="substructure-location_d_1_A_iii"/>
      <w:bookmarkEnd w:id="18"/>
      <w:r>
        <w:rPr>
          <w:rFonts w:ascii="Arial" w:hAnsi="Arial" w:cs="Arial"/>
          <w:color w:val="000000"/>
          <w:sz w:val="22"/>
          <w:szCs w:val="22"/>
        </w:rPr>
        <w:t>(iii) the National Highway System (as defined in section 101(a) of title 23);</w:t>
      </w:r>
    </w:p>
    <w:p w:rsidR="00A239F9" w:rsidP="00A239F9" w14:paraId="3041E394" w14:textId="77777777">
      <w:pPr>
        <w:rPr>
          <w:sz w:val="24"/>
          <w:szCs w:val="24"/>
        </w:rPr>
      </w:pPr>
      <w:r>
        <w:rPr>
          <w:rFonts w:ascii="Arial" w:hAnsi="Arial" w:cs="Arial"/>
          <w:color w:val="000000"/>
          <w:sz w:val="22"/>
          <w:szCs w:val="22"/>
        </w:rPr>
        <w:br/>
      </w:r>
      <w:bookmarkStart w:id="19" w:name="substructure-location_d_1_A_B"/>
      <w:bookmarkEnd w:id="19"/>
    </w:p>
    <w:p w:rsidR="00A239F9" w:rsidP="00A239F9" w14:paraId="580D659D"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(B) a freight intermodal (including public ports) or freight rail project that provides a public benefit;</w:t>
      </w:r>
    </w:p>
    <w:p w:rsidR="00A239F9" w:rsidP="00A239F9" w14:paraId="3D769581" w14:textId="77777777">
      <w:pPr>
        <w:pStyle w:val="statutory-body-2em"/>
        <w:spacing w:before="0" w:beforeAutospacing="0" w:after="0" w:afterAutospacing="0"/>
        <w:ind w:left="480" w:firstLine="240"/>
        <w:rPr>
          <w:rFonts w:ascii="Arial" w:hAnsi="Arial" w:cs="Arial"/>
          <w:color w:val="000000"/>
          <w:sz w:val="22"/>
          <w:szCs w:val="22"/>
        </w:rPr>
      </w:pPr>
      <w:bookmarkStart w:id="20" w:name="substructure-location_d_1_C"/>
      <w:bookmarkEnd w:id="20"/>
      <w:r>
        <w:rPr>
          <w:rFonts w:ascii="Arial" w:hAnsi="Arial" w:cs="Arial"/>
          <w:color w:val="000000"/>
          <w:sz w:val="22"/>
          <w:szCs w:val="22"/>
        </w:rPr>
        <w:t>(C) a railway-highway grade separation or elimination project;</w:t>
      </w:r>
    </w:p>
    <w:p w:rsidR="00A239F9" w:rsidP="00A239F9" w14:paraId="057D451A" w14:textId="77777777">
      <w:pPr>
        <w:pStyle w:val="statutory-body-2em"/>
        <w:spacing w:before="0" w:beforeAutospacing="0" w:after="0" w:afterAutospacing="0"/>
        <w:ind w:left="480" w:firstLine="240"/>
        <w:rPr>
          <w:rFonts w:ascii="Arial" w:hAnsi="Arial" w:cs="Arial"/>
          <w:color w:val="000000"/>
          <w:sz w:val="22"/>
          <w:szCs w:val="22"/>
        </w:rPr>
      </w:pPr>
      <w:bookmarkStart w:id="21" w:name="substructure-location_d_1_D"/>
      <w:bookmarkEnd w:id="21"/>
      <w:r>
        <w:rPr>
          <w:rFonts w:ascii="Arial" w:hAnsi="Arial" w:cs="Arial"/>
          <w:color w:val="000000"/>
          <w:sz w:val="22"/>
          <w:szCs w:val="22"/>
        </w:rPr>
        <w:t>(D) an intercity passenger rail project;</w:t>
      </w:r>
    </w:p>
    <w:p w:rsidR="00A239F9" w:rsidP="00A239F9" w14:paraId="688A2469" w14:textId="77777777">
      <w:pPr>
        <w:pStyle w:val="statutory-body-2em"/>
        <w:spacing w:before="0" w:beforeAutospacing="0" w:after="0" w:afterAutospacing="0"/>
        <w:ind w:left="480" w:firstLine="240"/>
        <w:rPr>
          <w:rFonts w:ascii="Arial" w:hAnsi="Arial" w:cs="Arial"/>
          <w:color w:val="000000"/>
          <w:sz w:val="22"/>
          <w:szCs w:val="22"/>
        </w:rPr>
      </w:pPr>
      <w:bookmarkStart w:id="22" w:name="substructure-location_d_1_E"/>
      <w:bookmarkEnd w:id="22"/>
      <w:r>
        <w:rPr>
          <w:rFonts w:ascii="Arial" w:hAnsi="Arial" w:cs="Arial"/>
          <w:color w:val="000000"/>
          <w:sz w:val="22"/>
          <w:szCs w:val="22"/>
        </w:rPr>
        <w:t>(E) a public transportation project that is—</w:t>
      </w:r>
    </w:p>
    <w:p w:rsidR="00A239F9" w:rsidP="00A239F9" w14:paraId="1B579E03" w14:textId="77777777">
      <w:pPr>
        <w:pStyle w:val="statutory-body-3em"/>
        <w:spacing w:before="0" w:beforeAutospacing="0" w:after="0" w:afterAutospacing="0"/>
        <w:ind w:left="720" w:firstLine="240"/>
        <w:rPr>
          <w:rFonts w:ascii="Arial" w:hAnsi="Arial" w:cs="Arial"/>
          <w:color w:val="000000"/>
          <w:sz w:val="22"/>
          <w:szCs w:val="22"/>
        </w:rPr>
      </w:pPr>
      <w:bookmarkStart w:id="23" w:name="substructure-location_d_1_E_i"/>
      <w:bookmarkEnd w:id="23"/>
      <w:r>
        <w:rPr>
          <w:rFonts w:ascii="Arial" w:hAnsi="Arial" w:cs="Arial"/>
          <w:color w:val="000000"/>
          <w:sz w:val="22"/>
          <w:szCs w:val="22"/>
        </w:rPr>
        <w:t>(i) eligible for assistance under chapter 53; and</w:t>
      </w:r>
    </w:p>
    <w:p w:rsidR="00A239F9" w:rsidP="00A239F9" w14:paraId="0FC165C8" w14:textId="77777777">
      <w:pPr>
        <w:pStyle w:val="statutory-body-3em"/>
        <w:spacing w:before="0" w:beforeAutospacing="0" w:after="0" w:afterAutospacing="0"/>
        <w:ind w:left="720" w:firstLine="240"/>
        <w:rPr>
          <w:rFonts w:ascii="Arial" w:hAnsi="Arial" w:cs="Arial"/>
          <w:color w:val="000000"/>
          <w:sz w:val="22"/>
          <w:szCs w:val="22"/>
        </w:rPr>
      </w:pPr>
      <w:bookmarkStart w:id="24" w:name="substructure-location_d_1_E_ii"/>
      <w:bookmarkEnd w:id="24"/>
      <w:r>
        <w:rPr>
          <w:rFonts w:ascii="Arial" w:hAnsi="Arial" w:cs="Arial"/>
          <w:color w:val="000000"/>
          <w:sz w:val="22"/>
          <w:szCs w:val="22"/>
        </w:rPr>
        <w:t>(ii) part of a project described in any of subparagraphs (A) through (D); or</w:t>
      </w:r>
    </w:p>
    <w:p w:rsidR="00A239F9" w:rsidP="00A239F9" w14:paraId="722B00AE" w14:textId="77777777">
      <w:pPr>
        <w:rPr>
          <w:sz w:val="24"/>
          <w:szCs w:val="24"/>
        </w:rPr>
      </w:pPr>
      <w:bookmarkStart w:id="25" w:name="substructure-location_d_1_E_F"/>
      <w:bookmarkEnd w:id="25"/>
    </w:p>
    <w:p w:rsidR="00A239F9" w:rsidP="00A239F9" w14:paraId="6A90D7D9"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(F) a grouping, combination, or program of interrelated, connected, or dependent projects of any of the projects described in subparagraphs (A) through (E); and</w:t>
      </w:r>
    </w:p>
    <w:p w:rsidR="00A239F9" w:rsidP="00A239F9" w14:paraId="42C6D796" w14:textId="77777777">
      <w:pPr>
        <w:rPr>
          <w:sz w:val="24"/>
          <w:szCs w:val="24"/>
        </w:rPr>
      </w:pPr>
    </w:p>
    <w:p w:rsidR="00A239F9" w:rsidP="00A239F9" w14:paraId="4A2609FB"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the eligible project costs of which are—</w:t>
      </w:r>
    </w:p>
    <w:p w:rsidR="00A239F9" w:rsidP="00A239F9" w14:paraId="6BC0D5E9"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(A) reasonably anticipated to equal or exceed $500,000,000; or</w:t>
      </w:r>
    </w:p>
    <w:p w:rsidR="00A239F9" w:rsidP="00A239F9" w14:paraId="3BF2AA2D"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(B) for any project funded by the set-aside under subsection (m)(2)—</w:t>
      </w:r>
    </w:p>
    <w:p w:rsidR="00A239F9" w:rsidP="00A239F9" w14:paraId="4CFE862F" w14:textId="77777777">
      <w:pPr>
        <w:pStyle w:val="statutory-body-3em"/>
        <w:spacing w:before="0" w:beforeAutospacing="0" w:after="0" w:afterAutospacing="0"/>
        <w:ind w:left="720" w:firstLine="240"/>
        <w:rPr>
          <w:rFonts w:ascii="Arial" w:hAnsi="Arial" w:cs="Arial"/>
          <w:color w:val="000000"/>
          <w:sz w:val="22"/>
          <w:szCs w:val="22"/>
        </w:rPr>
      </w:pPr>
      <w:bookmarkStart w:id="26" w:name="substructure-location_d_2_B_i"/>
      <w:bookmarkEnd w:id="26"/>
      <w:r>
        <w:rPr>
          <w:rFonts w:ascii="Arial" w:hAnsi="Arial" w:cs="Arial"/>
          <w:color w:val="000000"/>
          <w:sz w:val="22"/>
          <w:szCs w:val="22"/>
        </w:rPr>
        <w:t>(i) more than $100,000,000; but</w:t>
      </w:r>
    </w:p>
    <w:p w:rsidR="00A239F9" w:rsidP="00A239F9" w14:paraId="286ABD95" w14:textId="77777777">
      <w:pPr>
        <w:pStyle w:val="statutory-body-3em"/>
        <w:spacing w:before="0" w:beforeAutospacing="0" w:after="0" w:afterAutospacing="0"/>
        <w:ind w:left="720" w:firstLine="240"/>
        <w:rPr>
          <w:rFonts w:ascii="Arial" w:hAnsi="Arial" w:cs="Arial"/>
          <w:color w:val="000000"/>
          <w:sz w:val="22"/>
          <w:szCs w:val="22"/>
        </w:rPr>
      </w:pPr>
      <w:bookmarkStart w:id="27" w:name="substructure-location_d_2_B_ii"/>
      <w:bookmarkEnd w:id="27"/>
      <w:r>
        <w:rPr>
          <w:rFonts w:ascii="Arial" w:hAnsi="Arial" w:cs="Arial"/>
          <w:color w:val="000000"/>
          <w:sz w:val="22"/>
          <w:szCs w:val="22"/>
        </w:rPr>
        <w:t>(ii) less than $500,000,000.</w:t>
      </w:r>
    </w:p>
    <w:p w:rsidR="00A239F9" w:rsidP="00A239F9" w14:paraId="6E1831B3" w14:textId="77777777">
      <w:pPr>
        <w:rPr>
          <w:sz w:val="24"/>
          <w:szCs w:val="24"/>
        </w:rPr>
      </w:pPr>
    </w:p>
    <w:p w:rsidR="00A239F9" w:rsidP="00A239F9" w14:paraId="116EC88B"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(e) Geographical Distribution.—In providing grants under this section, the Secretary shall ensure among grant recipients—</w:t>
      </w:r>
    </w:p>
    <w:p w:rsidR="00A239F9" w:rsidP="00A239F9" w14:paraId="3F0939B9"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geographical diversity; and</w:t>
      </w:r>
    </w:p>
    <w:p w:rsidR="00A239F9" w:rsidP="00A239F9" w14:paraId="46DA02F1"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a balance between rural and urban communities.</w:t>
      </w:r>
    </w:p>
    <w:p w:rsidR="00A239F9" w:rsidP="00A239F9" w14:paraId="54E11D2A" w14:textId="77777777">
      <w:pPr>
        <w:rPr>
          <w:sz w:val="24"/>
          <w:szCs w:val="24"/>
        </w:rPr>
      </w:pPr>
    </w:p>
    <w:p w:rsidR="00A239F9" w:rsidP="00A239F9" w14:paraId="09CF717F"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(f) Project Evaluation and Selection.—</w:t>
      </w:r>
    </w:p>
    <w:p w:rsidR="00A239F9" w:rsidP="00A239F9" w14:paraId="66286FA2"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Requirements.—The Secretary may select a project described in subsection (d) to receive a grant under the program only if the Secretary determines that—</w:t>
      </w:r>
    </w:p>
    <w:p w:rsidR="00A239F9" w:rsidP="00A239F9" w14:paraId="3E819FE5"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(A) the project is likely to generate national or regional economic, mobility, or safety benefits;</w:t>
      </w:r>
    </w:p>
    <w:p w:rsidR="00A239F9" w:rsidP="00A239F9" w14:paraId="59E3C1D8"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(B) the project is in need of significant Federal funding;</w:t>
      </w:r>
    </w:p>
    <w:p w:rsidR="00A239F9" w:rsidP="00A239F9" w14:paraId="00734DCC" w14:textId="77777777">
      <w:pPr>
        <w:pStyle w:val="statutory-body-2em"/>
        <w:spacing w:before="0" w:beforeAutospacing="0" w:after="0" w:afterAutospacing="0"/>
        <w:ind w:left="480" w:firstLine="240"/>
        <w:rPr>
          <w:rFonts w:ascii="Arial" w:hAnsi="Arial" w:cs="Arial"/>
          <w:color w:val="000000"/>
          <w:sz w:val="22"/>
          <w:szCs w:val="22"/>
        </w:rPr>
      </w:pPr>
      <w:bookmarkStart w:id="28" w:name="substructure-location_f_1_C"/>
      <w:bookmarkEnd w:id="28"/>
      <w:r>
        <w:rPr>
          <w:rFonts w:ascii="Arial" w:hAnsi="Arial" w:cs="Arial"/>
          <w:color w:val="000000"/>
          <w:sz w:val="22"/>
          <w:szCs w:val="22"/>
        </w:rPr>
        <w:t>(C) the project will be cost-effective;</w:t>
      </w:r>
    </w:p>
    <w:p w:rsidR="00A239F9" w:rsidP="00A239F9" w14:paraId="13844891" w14:textId="77777777">
      <w:pPr>
        <w:pStyle w:val="statutory-body-2em"/>
        <w:spacing w:before="0" w:beforeAutospacing="0" w:after="0" w:afterAutospacing="0"/>
        <w:ind w:left="480" w:firstLine="240"/>
        <w:rPr>
          <w:rFonts w:ascii="Arial" w:hAnsi="Arial" w:cs="Arial"/>
          <w:color w:val="000000"/>
          <w:sz w:val="22"/>
          <w:szCs w:val="22"/>
        </w:rPr>
      </w:pPr>
      <w:bookmarkStart w:id="29" w:name="substructure-location_f_1_D"/>
      <w:bookmarkEnd w:id="29"/>
      <w:r>
        <w:rPr>
          <w:rFonts w:ascii="Arial" w:hAnsi="Arial" w:cs="Arial"/>
          <w:color w:val="000000"/>
          <w:sz w:val="22"/>
          <w:szCs w:val="22"/>
        </w:rPr>
        <w:t>(D) with respect to related non-Federal financial commitments, 1 or more stable and dependable sources of funding and financing are available—</w:t>
      </w:r>
    </w:p>
    <w:p w:rsidR="00A239F9" w:rsidP="00A239F9" w14:paraId="01A7A648" w14:textId="77777777">
      <w:pPr>
        <w:pStyle w:val="statutory-body-3em"/>
        <w:spacing w:before="0" w:beforeAutospacing="0" w:after="0" w:afterAutospacing="0"/>
        <w:ind w:left="720" w:firstLine="240"/>
        <w:rPr>
          <w:rFonts w:ascii="Arial" w:hAnsi="Arial" w:cs="Arial"/>
          <w:color w:val="000000"/>
          <w:sz w:val="22"/>
          <w:szCs w:val="22"/>
        </w:rPr>
      </w:pPr>
      <w:bookmarkStart w:id="30" w:name="substructure-location_f_1_D_i"/>
      <w:bookmarkEnd w:id="30"/>
      <w:r>
        <w:rPr>
          <w:rFonts w:ascii="Arial" w:hAnsi="Arial" w:cs="Arial"/>
          <w:color w:val="000000"/>
          <w:sz w:val="22"/>
          <w:szCs w:val="22"/>
        </w:rPr>
        <w:t>(i) to construct, operate, and maintain the project; and</w:t>
      </w:r>
    </w:p>
    <w:p w:rsidR="00A239F9" w:rsidP="00A239F9" w14:paraId="697E6AD2" w14:textId="77777777">
      <w:pPr>
        <w:pStyle w:val="statutory-body-3em"/>
        <w:spacing w:before="0" w:beforeAutospacing="0" w:after="0" w:afterAutospacing="0"/>
        <w:ind w:left="720" w:firstLine="240"/>
        <w:rPr>
          <w:rFonts w:ascii="Arial" w:hAnsi="Arial" w:cs="Arial"/>
          <w:color w:val="000000"/>
          <w:sz w:val="22"/>
          <w:szCs w:val="22"/>
        </w:rPr>
      </w:pPr>
      <w:bookmarkStart w:id="31" w:name="substructure-location_f_1_D_ii"/>
      <w:bookmarkEnd w:id="31"/>
      <w:r>
        <w:rPr>
          <w:rFonts w:ascii="Arial" w:hAnsi="Arial" w:cs="Arial"/>
          <w:color w:val="000000"/>
          <w:sz w:val="22"/>
          <w:szCs w:val="22"/>
        </w:rPr>
        <w:t>(ii) to cover cost increases; and</w:t>
      </w:r>
    </w:p>
    <w:p w:rsidR="00A239F9" w:rsidP="00A239F9" w14:paraId="31126E5D" w14:textId="77777777">
      <w:pPr>
        <w:rPr>
          <w:sz w:val="24"/>
          <w:szCs w:val="24"/>
        </w:rPr>
      </w:pPr>
      <w:bookmarkStart w:id="32" w:name="substructure-location_f_1_D_E"/>
      <w:bookmarkEnd w:id="32"/>
    </w:p>
    <w:p w:rsidR="00A239F9" w:rsidP="00A239F9" w14:paraId="7C0131B7"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(E) the applicant has, or will have, sufficient legal, financial, and technical capacity to carry out the project.</w:t>
      </w:r>
    </w:p>
    <w:p w:rsidR="00A239F9" w:rsidP="00A239F9" w14:paraId="2DE403A5" w14:textId="77777777">
      <w:pPr>
        <w:rPr>
          <w:sz w:val="24"/>
          <w:szCs w:val="24"/>
        </w:rPr>
      </w:pPr>
    </w:p>
    <w:p w:rsidR="00A239F9" w:rsidP="00A239F9" w14:paraId="744D0D2B"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Evaluation criteria.—In awarding a grant under the program, the Secretary shall evaluate—</w:t>
      </w:r>
    </w:p>
    <w:p w:rsidR="00A239F9" w:rsidP="00A239F9" w14:paraId="0FCCCBC1" w14:textId="77777777">
      <w:pPr>
        <w:pStyle w:val="statutory-body-2em"/>
        <w:spacing w:before="0" w:beforeAutospacing="0" w:after="0" w:afterAutospacing="0"/>
        <w:ind w:left="480" w:firstLine="240"/>
        <w:rPr>
          <w:rFonts w:ascii="Arial" w:hAnsi="Arial" w:cs="Arial"/>
          <w:color w:val="000000"/>
          <w:sz w:val="22"/>
          <w:szCs w:val="22"/>
        </w:rPr>
      </w:pPr>
      <w:bookmarkStart w:id="33" w:name="substructure-location_f_2_A"/>
      <w:bookmarkEnd w:id="33"/>
      <w:r>
        <w:rPr>
          <w:rFonts w:ascii="Arial" w:hAnsi="Arial" w:cs="Arial"/>
          <w:color w:val="000000"/>
          <w:sz w:val="22"/>
          <w:szCs w:val="22"/>
        </w:rPr>
        <w:t>(A) the extent to which a project supports achieving a state of good repair for each existing asset to be improved by the project;</w:t>
      </w:r>
    </w:p>
    <w:p w:rsidR="00A239F9" w:rsidP="00A239F9" w14:paraId="645198F9" w14:textId="77777777">
      <w:pPr>
        <w:pStyle w:val="statutory-body-2em"/>
        <w:spacing w:before="0" w:beforeAutospacing="0" w:after="0" w:afterAutospacing="0"/>
        <w:ind w:left="480" w:firstLine="240"/>
        <w:rPr>
          <w:rFonts w:ascii="Arial" w:hAnsi="Arial" w:cs="Arial"/>
          <w:color w:val="000000"/>
          <w:sz w:val="22"/>
          <w:szCs w:val="22"/>
        </w:rPr>
      </w:pPr>
      <w:bookmarkStart w:id="34" w:name="substructure-location_f_2_B"/>
      <w:bookmarkEnd w:id="34"/>
      <w:r>
        <w:rPr>
          <w:rFonts w:ascii="Arial" w:hAnsi="Arial" w:cs="Arial"/>
          <w:color w:val="000000"/>
          <w:sz w:val="22"/>
          <w:szCs w:val="22"/>
        </w:rPr>
        <w:t>(B) the level of benefits a project is expected to generate, including—</w:t>
      </w:r>
    </w:p>
    <w:p w:rsidR="00A239F9" w:rsidP="00A239F9" w14:paraId="50C09C3E" w14:textId="77777777">
      <w:pPr>
        <w:pStyle w:val="statutory-body-3em"/>
        <w:spacing w:before="0" w:beforeAutospacing="0" w:after="0" w:afterAutospacing="0"/>
        <w:ind w:left="720" w:firstLine="240"/>
        <w:rPr>
          <w:rFonts w:ascii="Arial" w:hAnsi="Arial" w:cs="Arial"/>
          <w:color w:val="000000"/>
          <w:sz w:val="22"/>
          <w:szCs w:val="22"/>
        </w:rPr>
      </w:pPr>
      <w:bookmarkStart w:id="35" w:name="substructure-location_f_2_B_i"/>
      <w:bookmarkEnd w:id="35"/>
      <w:r>
        <w:rPr>
          <w:rFonts w:ascii="Arial" w:hAnsi="Arial" w:cs="Arial"/>
          <w:color w:val="000000"/>
          <w:sz w:val="22"/>
          <w:szCs w:val="22"/>
        </w:rPr>
        <w:t>(i) the costs avoided by the prevention of closure or reduced use of the asset to be improved by the project;</w:t>
      </w:r>
    </w:p>
    <w:p w:rsidR="00A239F9" w:rsidP="00A239F9" w14:paraId="5A8D413F" w14:textId="77777777">
      <w:pPr>
        <w:pStyle w:val="statutory-body-3em"/>
        <w:spacing w:before="0" w:beforeAutospacing="0" w:after="0" w:afterAutospacing="0"/>
        <w:ind w:left="720" w:firstLine="240"/>
        <w:rPr>
          <w:rFonts w:ascii="Arial" w:hAnsi="Arial" w:cs="Arial"/>
          <w:color w:val="000000"/>
          <w:sz w:val="22"/>
          <w:szCs w:val="22"/>
        </w:rPr>
      </w:pPr>
      <w:bookmarkStart w:id="36" w:name="substructure-location_f_2_B_ii"/>
      <w:bookmarkEnd w:id="36"/>
      <w:r>
        <w:rPr>
          <w:rFonts w:ascii="Arial" w:hAnsi="Arial" w:cs="Arial"/>
          <w:color w:val="000000"/>
          <w:sz w:val="22"/>
          <w:szCs w:val="22"/>
        </w:rPr>
        <w:t>(ii) reductions in maintenance costs over the life of the applicable asset;</w:t>
      </w:r>
    </w:p>
    <w:p w:rsidR="00A239F9" w:rsidP="00A239F9" w14:paraId="46FB348F" w14:textId="77777777">
      <w:pPr>
        <w:pStyle w:val="statutory-body-3em"/>
        <w:spacing w:before="0" w:beforeAutospacing="0" w:after="0" w:afterAutospacing="0"/>
        <w:ind w:left="720" w:firstLine="240"/>
        <w:rPr>
          <w:rFonts w:ascii="Arial" w:hAnsi="Arial" w:cs="Arial"/>
          <w:color w:val="000000"/>
          <w:sz w:val="22"/>
          <w:szCs w:val="22"/>
        </w:rPr>
      </w:pPr>
      <w:bookmarkStart w:id="37" w:name="substructure-location_f_2_B_iii"/>
      <w:bookmarkEnd w:id="37"/>
      <w:r>
        <w:rPr>
          <w:rFonts w:ascii="Arial" w:hAnsi="Arial" w:cs="Arial"/>
          <w:color w:val="000000"/>
          <w:sz w:val="22"/>
          <w:szCs w:val="22"/>
        </w:rPr>
        <w:t>(iii) safety benefits, including the reduction of serious injuries and fatalities and related costs;</w:t>
      </w:r>
    </w:p>
    <w:p w:rsidR="00A239F9" w:rsidP="00A239F9" w14:paraId="434D6FA2" w14:textId="77777777">
      <w:pPr>
        <w:pStyle w:val="statutory-body-3em"/>
        <w:spacing w:before="0" w:beforeAutospacing="0" w:after="0" w:afterAutospacing="0"/>
        <w:ind w:left="720" w:firstLine="240"/>
        <w:rPr>
          <w:rFonts w:ascii="Arial" w:hAnsi="Arial" w:cs="Arial"/>
          <w:color w:val="000000"/>
          <w:sz w:val="22"/>
          <w:szCs w:val="22"/>
        </w:rPr>
      </w:pPr>
      <w:bookmarkStart w:id="38" w:name="substructure-location_f_2_B_iv"/>
      <w:bookmarkEnd w:id="38"/>
      <w:r>
        <w:rPr>
          <w:rFonts w:ascii="Arial" w:hAnsi="Arial" w:cs="Arial"/>
          <w:color w:val="000000"/>
          <w:sz w:val="22"/>
          <w:szCs w:val="22"/>
        </w:rPr>
        <w:t>(iv) improved person or freight throughput, including improved mobility and reliability; and</w:t>
      </w:r>
    </w:p>
    <w:p w:rsidR="00A239F9" w:rsidP="00A239F9" w14:paraId="32B963E5" w14:textId="77777777">
      <w:pPr>
        <w:pStyle w:val="statutory-body-3em"/>
        <w:spacing w:before="0" w:beforeAutospacing="0" w:after="0" w:afterAutospacing="0"/>
        <w:ind w:left="720" w:firstLine="240"/>
        <w:rPr>
          <w:rFonts w:ascii="Arial" w:hAnsi="Arial" w:cs="Arial"/>
          <w:color w:val="000000"/>
          <w:sz w:val="22"/>
          <w:szCs w:val="22"/>
        </w:rPr>
      </w:pPr>
      <w:bookmarkStart w:id="39" w:name="substructure-location_f_2_B_v"/>
      <w:bookmarkEnd w:id="39"/>
      <w:r>
        <w:rPr>
          <w:rFonts w:ascii="Arial" w:hAnsi="Arial" w:cs="Arial"/>
          <w:color w:val="000000"/>
          <w:sz w:val="22"/>
          <w:szCs w:val="22"/>
        </w:rPr>
        <w:t>(v) environmental benefits and health impacts, such as—</w:t>
      </w:r>
    </w:p>
    <w:p w:rsidR="00A239F9" w:rsidP="00A239F9" w14:paraId="31039B5F" w14:textId="77777777">
      <w:pPr>
        <w:pStyle w:val="statutory-body-4em"/>
        <w:spacing w:before="0" w:beforeAutospacing="0" w:after="0" w:afterAutospacing="0"/>
        <w:ind w:left="960" w:firstLine="240"/>
        <w:rPr>
          <w:rFonts w:ascii="Arial" w:hAnsi="Arial" w:cs="Arial"/>
          <w:color w:val="000000"/>
          <w:sz w:val="22"/>
          <w:szCs w:val="22"/>
        </w:rPr>
      </w:pPr>
      <w:bookmarkStart w:id="40" w:name="substructure-location_f_2_B_v_I"/>
      <w:bookmarkEnd w:id="40"/>
      <w:r>
        <w:rPr>
          <w:rFonts w:ascii="Arial" w:hAnsi="Arial" w:cs="Arial"/>
          <w:color w:val="000000"/>
          <w:sz w:val="22"/>
          <w:szCs w:val="22"/>
        </w:rPr>
        <w:t>(I) reductions in greenhouse gas emissions;</w:t>
      </w:r>
    </w:p>
    <w:p w:rsidR="00A239F9" w:rsidP="00A239F9" w14:paraId="72A160D7" w14:textId="77777777">
      <w:pPr>
        <w:pStyle w:val="statutory-body-4em"/>
        <w:spacing w:before="0" w:beforeAutospacing="0" w:after="0" w:afterAutospacing="0"/>
        <w:ind w:left="960" w:firstLine="240"/>
        <w:rPr>
          <w:rFonts w:ascii="Arial" w:hAnsi="Arial" w:cs="Arial"/>
          <w:color w:val="000000"/>
          <w:sz w:val="22"/>
          <w:szCs w:val="22"/>
        </w:rPr>
      </w:pPr>
      <w:bookmarkStart w:id="41" w:name="substructure-location_f_2_B_v_II"/>
      <w:bookmarkEnd w:id="41"/>
      <w:r>
        <w:rPr>
          <w:rFonts w:ascii="Arial" w:hAnsi="Arial" w:cs="Arial"/>
          <w:color w:val="000000"/>
          <w:sz w:val="22"/>
          <w:szCs w:val="22"/>
        </w:rPr>
        <w:t>(II) air quality benefits;</w:t>
      </w:r>
    </w:p>
    <w:p w:rsidR="00A239F9" w:rsidP="00A239F9" w14:paraId="5D88A139" w14:textId="77777777">
      <w:pPr>
        <w:pStyle w:val="statutory-body-4em"/>
        <w:spacing w:before="0" w:beforeAutospacing="0" w:after="0" w:afterAutospacing="0"/>
        <w:ind w:left="960" w:firstLine="240"/>
        <w:rPr>
          <w:rFonts w:ascii="Arial" w:hAnsi="Arial" w:cs="Arial"/>
          <w:color w:val="000000"/>
          <w:sz w:val="22"/>
          <w:szCs w:val="22"/>
        </w:rPr>
      </w:pPr>
      <w:bookmarkStart w:id="42" w:name="substructure-location_f_2_B_v_III"/>
      <w:bookmarkEnd w:id="42"/>
      <w:r>
        <w:rPr>
          <w:rFonts w:ascii="Arial" w:hAnsi="Arial" w:cs="Arial"/>
          <w:color w:val="000000"/>
          <w:sz w:val="22"/>
          <w:szCs w:val="22"/>
        </w:rPr>
        <w:t>(III) preventing stormwater runoff that would be a detriment to aquatic species; and</w:t>
      </w:r>
    </w:p>
    <w:p w:rsidR="00A239F9" w:rsidP="00A239F9" w14:paraId="29FB0166" w14:textId="77777777">
      <w:pPr>
        <w:pStyle w:val="statutory-body-4em"/>
        <w:spacing w:before="0" w:beforeAutospacing="0" w:after="0" w:afterAutospacing="0"/>
        <w:ind w:left="960" w:firstLine="240"/>
        <w:rPr>
          <w:rFonts w:ascii="Arial" w:hAnsi="Arial" w:cs="Arial"/>
          <w:color w:val="000000"/>
          <w:sz w:val="22"/>
          <w:szCs w:val="22"/>
        </w:rPr>
      </w:pPr>
      <w:bookmarkStart w:id="43" w:name="substructure-location_f_2_B_v_IV"/>
      <w:bookmarkEnd w:id="43"/>
      <w:r>
        <w:rPr>
          <w:rFonts w:ascii="Arial" w:hAnsi="Arial" w:cs="Arial"/>
          <w:color w:val="000000"/>
          <w:sz w:val="22"/>
          <w:szCs w:val="22"/>
        </w:rPr>
        <w:t>(IV) improved infrastructure resilience;</w:t>
      </w:r>
    </w:p>
    <w:p w:rsidR="00A239F9" w:rsidP="00A239F9" w14:paraId="62431CDC" w14:textId="77777777">
      <w:pPr>
        <w:rPr>
          <w:sz w:val="24"/>
          <w:szCs w:val="24"/>
        </w:rPr>
      </w:pPr>
      <w:bookmarkStart w:id="44" w:name="substructure-location_f_2_B_C"/>
      <w:bookmarkEnd w:id="44"/>
    </w:p>
    <w:p w:rsidR="00A239F9" w:rsidP="00A239F9" w14:paraId="7B383603"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(C) the benefits of the project, as compared to the costs of the project;</w:t>
      </w:r>
    </w:p>
    <w:p w:rsidR="00A239F9" w:rsidP="00A239F9" w14:paraId="18831CD8" w14:textId="77777777">
      <w:pPr>
        <w:pStyle w:val="statutory-body-2em"/>
        <w:spacing w:before="0" w:beforeAutospacing="0" w:after="0" w:afterAutospacing="0"/>
        <w:ind w:left="480" w:firstLine="240"/>
        <w:rPr>
          <w:rFonts w:ascii="Arial" w:hAnsi="Arial" w:cs="Arial"/>
          <w:color w:val="000000"/>
          <w:sz w:val="22"/>
          <w:szCs w:val="22"/>
        </w:rPr>
      </w:pPr>
      <w:bookmarkStart w:id="45" w:name="substructure-location_f_2_D"/>
      <w:bookmarkEnd w:id="45"/>
      <w:r>
        <w:rPr>
          <w:rFonts w:ascii="Arial" w:hAnsi="Arial" w:cs="Arial"/>
          <w:color w:val="000000"/>
          <w:sz w:val="22"/>
          <w:szCs w:val="22"/>
        </w:rPr>
        <w:t>(D) the number of persons or volume of freight, as applicable, supported by the project; and</w:t>
      </w:r>
    </w:p>
    <w:p w:rsidR="00A239F9" w:rsidP="00A239F9" w14:paraId="1D1DC4AD" w14:textId="77777777">
      <w:pPr>
        <w:pStyle w:val="statutory-body-2em"/>
        <w:spacing w:before="0" w:beforeAutospacing="0" w:after="0" w:afterAutospacing="0"/>
        <w:ind w:left="480" w:firstLine="240"/>
        <w:rPr>
          <w:rFonts w:ascii="Arial" w:hAnsi="Arial" w:cs="Arial"/>
          <w:color w:val="000000"/>
          <w:sz w:val="22"/>
          <w:szCs w:val="22"/>
        </w:rPr>
      </w:pPr>
      <w:bookmarkStart w:id="46" w:name="substructure-location_f_2_E"/>
      <w:bookmarkEnd w:id="46"/>
      <w:r>
        <w:rPr>
          <w:rFonts w:ascii="Arial" w:hAnsi="Arial" w:cs="Arial"/>
          <w:color w:val="000000"/>
          <w:sz w:val="22"/>
          <w:szCs w:val="22"/>
        </w:rPr>
        <w:t>(E) national and regional economic benefits of the project, including with respect to short- and long-term job access, growth, or creation.</w:t>
      </w:r>
    </w:p>
    <w:p w:rsidR="00A239F9" w:rsidP="00A239F9" w14:paraId="49E398E2" w14:textId="77777777">
      <w:pPr>
        <w:rPr>
          <w:sz w:val="24"/>
          <w:szCs w:val="24"/>
        </w:rPr>
      </w:pPr>
    </w:p>
    <w:p w:rsidR="00A239F9" w:rsidP="00A239F9" w14:paraId="6CF14526"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(3) Additional considerations.—In selecting projects to receive grants under the program, the Secretary shall take into consideration—</w:t>
      </w:r>
    </w:p>
    <w:p w:rsidR="00A239F9" w:rsidP="00A239F9" w14:paraId="3396D13B" w14:textId="77777777">
      <w:pPr>
        <w:pStyle w:val="statutory-body-2em"/>
        <w:spacing w:before="0" w:beforeAutospacing="0" w:after="0" w:afterAutospacing="0"/>
        <w:ind w:left="480" w:firstLine="240"/>
        <w:rPr>
          <w:rFonts w:ascii="Arial" w:hAnsi="Arial" w:cs="Arial"/>
          <w:color w:val="000000"/>
          <w:sz w:val="22"/>
          <w:szCs w:val="22"/>
        </w:rPr>
      </w:pPr>
      <w:bookmarkStart w:id="47" w:name="substructure-location_f_3_A"/>
      <w:bookmarkEnd w:id="47"/>
      <w:r>
        <w:rPr>
          <w:rFonts w:ascii="Arial" w:hAnsi="Arial" w:cs="Arial"/>
          <w:color w:val="000000"/>
          <w:sz w:val="22"/>
          <w:szCs w:val="22"/>
        </w:rPr>
        <w:t>(A) contributions to geographical diversity among grant recipients, including a balance between the needs of rural and urban communities;</w:t>
      </w:r>
    </w:p>
    <w:p w:rsidR="00A239F9" w:rsidP="00A239F9" w14:paraId="7B8439ED" w14:textId="77777777">
      <w:pPr>
        <w:pStyle w:val="statutory-body-2em"/>
        <w:spacing w:before="0" w:beforeAutospacing="0" w:after="0" w:afterAutospacing="0"/>
        <w:ind w:left="480" w:firstLine="240"/>
        <w:rPr>
          <w:rFonts w:ascii="Arial" w:hAnsi="Arial" w:cs="Arial"/>
          <w:color w:val="000000"/>
          <w:sz w:val="22"/>
          <w:szCs w:val="22"/>
        </w:rPr>
      </w:pPr>
      <w:bookmarkStart w:id="48" w:name="substructure-location_f_3_B"/>
      <w:bookmarkEnd w:id="48"/>
      <w:r>
        <w:rPr>
          <w:rFonts w:ascii="Arial" w:hAnsi="Arial" w:cs="Arial"/>
          <w:color w:val="000000"/>
          <w:sz w:val="22"/>
          <w:szCs w:val="22"/>
        </w:rPr>
        <w:t>(B) whether multiple States would benefit from a project;</w:t>
      </w:r>
    </w:p>
    <w:p w:rsidR="00A239F9" w:rsidP="00A239F9" w14:paraId="202C7F82" w14:textId="77777777">
      <w:pPr>
        <w:pStyle w:val="statutory-body-2em"/>
        <w:spacing w:before="0" w:beforeAutospacing="0" w:after="0" w:afterAutospacing="0"/>
        <w:ind w:left="480" w:firstLine="240"/>
        <w:rPr>
          <w:rFonts w:ascii="Arial" w:hAnsi="Arial" w:cs="Arial"/>
          <w:color w:val="000000"/>
          <w:sz w:val="22"/>
          <w:szCs w:val="22"/>
        </w:rPr>
      </w:pPr>
      <w:bookmarkStart w:id="49" w:name="substructure-location_f_3_C"/>
      <w:bookmarkEnd w:id="49"/>
      <w:r>
        <w:rPr>
          <w:rFonts w:ascii="Arial" w:hAnsi="Arial" w:cs="Arial"/>
          <w:color w:val="000000"/>
          <w:sz w:val="22"/>
          <w:szCs w:val="22"/>
        </w:rPr>
        <w:t>(C) whether, and the degree to which, a project uses—</w:t>
      </w:r>
    </w:p>
    <w:p w:rsidR="00A239F9" w:rsidP="00A239F9" w14:paraId="69DAEA01" w14:textId="77777777">
      <w:pPr>
        <w:pStyle w:val="statutory-body-3em"/>
        <w:spacing w:before="0" w:beforeAutospacing="0" w:after="0" w:afterAutospacing="0"/>
        <w:ind w:left="720" w:firstLine="240"/>
        <w:rPr>
          <w:rFonts w:ascii="Arial" w:hAnsi="Arial" w:cs="Arial"/>
          <w:color w:val="000000"/>
          <w:sz w:val="22"/>
          <w:szCs w:val="22"/>
        </w:rPr>
      </w:pPr>
      <w:bookmarkStart w:id="50" w:name="substructure-location_f_3_C_i"/>
      <w:bookmarkEnd w:id="50"/>
      <w:r>
        <w:rPr>
          <w:rFonts w:ascii="Arial" w:hAnsi="Arial" w:cs="Arial"/>
          <w:color w:val="000000"/>
          <w:sz w:val="22"/>
          <w:szCs w:val="22"/>
        </w:rPr>
        <w:t>(i) construction materials or approaches that have—</w:t>
      </w:r>
    </w:p>
    <w:p w:rsidR="00A239F9" w:rsidP="00A239F9" w14:paraId="40E829BF" w14:textId="77777777">
      <w:pPr>
        <w:pStyle w:val="statutory-body-4em"/>
        <w:spacing w:before="0" w:beforeAutospacing="0" w:after="0" w:afterAutospacing="0"/>
        <w:ind w:left="960" w:firstLine="240"/>
        <w:rPr>
          <w:rFonts w:ascii="Arial" w:hAnsi="Arial" w:cs="Arial"/>
          <w:color w:val="000000"/>
          <w:sz w:val="22"/>
          <w:szCs w:val="22"/>
        </w:rPr>
      </w:pPr>
      <w:bookmarkStart w:id="51" w:name="substructure-location_f_3_C_i_I"/>
      <w:bookmarkEnd w:id="51"/>
      <w:r>
        <w:rPr>
          <w:rFonts w:ascii="Arial" w:hAnsi="Arial" w:cs="Arial"/>
          <w:color w:val="000000"/>
          <w:sz w:val="22"/>
          <w:szCs w:val="22"/>
        </w:rPr>
        <w:t>(I) demonstrated reductions in greenhouse gas emissions; or</w:t>
      </w:r>
    </w:p>
    <w:p w:rsidR="00A239F9" w:rsidP="00A239F9" w14:paraId="5C9CFB35" w14:textId="77777777">
      <w:pPr>
        <w:pStyle w:val="statutory-body-4em"/>
        <w:spacing w:before="0" w:beforeAutospacing="0" w:after="0" w:afterAutospacing="0"/>
        <w:ind w:left="960" w:firstLine="240"/>
        <w:rPr>
          <w:rFonts w:ascii="Arial" w:hAnsi="Arial" w:cs="Arial"/>
          <w:color w:val="000000"/>
          <w:sz w:val="22"/>
          <w:szCs w:val="22"/>
        </w:rPr>
      </w:pPr>
      <w:bookmarkStart w:id="52" w:name="substructure-location_f_3_C_i_II"/>
      <w:bookmarkEnd w:id="52"/>
      <w:r>
        <w:rPr>
          <w:rFonts w:ascii="Arial" w:hAnsi="Arial" w:cs="Arial"/>
          <w:color w:val="000000"/>
          <w:sz w:val="22"/>
          <w:szCs w:val="22"/>
        </w:rPr>
        <w:t>(II) reduced the need for maintenance of other projects; or</w:t>
      </w:r>
    </w:p>
    <w:p w:rsidR="00A239F9" w:rsidP="00A239F9" w14:paraId="16287F21" w14:textId="77777777">
      <w:pPr>
        <w:rPr>
          <w:sz w:val="24"/>
          <w:szCs w:val="24"/>
        </w:rPr>
      </w:pPr>
      <w:bookmarkStart w:id="53" w:name="substructure-location_f_3_C_ii"/>
      <w:bookmarkEnd w:id="53"/>
    </w:p>
    <w:p w:rsidR="00A239F9" w:rsidP="00A239F9" w14:paraId="614ECBCD" w14:textId="77777777">
      <w:pPr>
        <w:pStyle w:val="statutory-body-3em"/>
        <w:spacing w:before="0" w:beforeAutospacing="0" w:after="0" w:afterAutospacing="0"/>
        <w:ind w:left="720" w:firstLine="240"/>
      </w:pPr>
      <w:r>
        <w:rPr>
          <w:rFonts w:ascii="Arial" w:hAnsi="Arial" w:cs="Arial"/>
          <w:color w:val="000000"/>
          <w:sz w:val="22"/>
          <w:szCs w:val="22"/>
        </w:rPr>
        <w:t>(ii) technologies that will allow for future connectivity and automation;</w:t>
      </w:r>
      <w:r>
        <w:br/>
      </w:r>
      <w:bookmarkStart w:id="54" w:name="substructure-location_f_3_C_D"/>
      <w:bookmarkEnd w:id="54"/>
    </w:p>
    <w:p w:rsidR="00A239F9" w:rsidP="00A239F9" w14:paraId="432915FF"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(D) whether a project would benefit—</w:t>
      </w:r>
    </w:p>
    <w:p w:rsidR="00A239F9" w:rsidP="00A239F9" w14:paraId="76C5B860" w14:textId="77777777">
      <w:pPr>
        <w:pStyle w:val="statutory-body-3em"/>
        <w:spacing w:before="0" w:beforeAutospacing="0" w:after="0" w:afterAutospacing="0"/>
        <w:ind w:left="720" w:firstLine="240"/>
        <w:rPr>
          <w:rFonts w:ascii="Arial" w:hAnsi="Arial" w:cs="Arial"/>
          <w:color w:val="000000"/>
          <w:sz w:val="22"/>
          <w:szCs w:val="22"/>
        </w:rPr>
      </w:pPr>
      <w:bookmarkStart w:id="55" w:name="substructure-location_f_3_C_D_i"/>
      <w:bookmarkEnd w:id="55"/>
      <w:r>
        <w:rPr>
          <w:rFonts w:ascii="Arial" w:hAnsi="Arial" w:cs="Arial"/>
          <w:color w:val="000000"/>
          <w:sz w:val="22"/>
          <w:szCs w:val="22"/>
        </w:rPr>
        <w:t>(i) a historically disadvantaged community or population; or</w:t>
      </w:r>
    </w:p>
    <w:p w:rsidR="00A239F9" w:rsidP="00A239F9" w14:paraId="3B838D22" w14:textId="77777777">
      <w:pPr>
        <w:pStyle w:val="statutory-body-3em"/>
        <w:spacing w:before="0" w:beforeAutospacing="0" w:after="0" w:afterAutospacing="0"/>
        <w:ind w:left="720" w:firstLine="240"/>
        <w:rPr>
          <w:rFonts w:ascii="Arial" w:hAnsi="Arial" w:cs="Arial"/>
          <w:color w:val="000000"/>
          <w:sz w:val="22"/>
          <w:szCs w:val="22"/>
        </w:rPr>
      </w:pPr>
      <w:bookmarkStart w:id="56" w:name="substructure-location_f_3_C_D_ii"/>
      <w:bookmarkEnd w:id="56"/>
      <w:r>
        <w:rPr>
          <w:rFonts w:ascii="Arial" w:hAnsi="Arial" w:cs="Arial"/>
          <w:color w:val="000000"/>
          <w:sz w:val="22"/>
          <w:szCs w:val="22"/>
        </w:rPr>
        <w:t>(ii) an area of persistent poverty;</w:t>
      </w:r>
    </w:p>
    <w:p w:rsidR="00A239F9" w:rsidP="00A239F9" w14:paraId="5BE93A62" w14:textId="77777777">
      <w:pPr>
        <w:rPr>
          <w:sz w:val="24"/>
          <w:szCs w:val="24"/>
        </w:rPr>
      </w:pPr>
      <w:bookmarkStart w:id="57" w:name="substructure-location_f_3_C_E"/>
      <w:bookmarkEnd w:id="57"/>
    </w:p>
    <w:p w:rsidR="00A239F9" w:rsidP="00A239F9" w14:paraId="679956E7"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(E) whether a project benefits users of multiple modes of transportation, including—</w:t>
      </w:r>
    </w:p>
    <w:p w:rsidR="00A239F9" w:rsidP="00A239F9" w14:paraId="0385EC8A" w14:textId="77777777">
      <w:pPr>
        <w:pStyle w:val="statutory-body-3em"/>
        <w:spacing w:before="0" w:beforeAutospacing="0" w:after="0" w:afterAutospacing="0"/>
        <w:ind w:left="720" w:firstLine="240"/>
        <w:rPr>
          <w:rFonts w:ascii="Arial" w:hAnsi="Arial" w:cs="Arial"/>
          <w:color w:val="000000"/>
          <w:sz w:val="22"/>
          <w:szCs w:val="22"/>
        </w:rPr>
      </w:pPr>
      <w:bookmarkStart w:id="58" w:name="substructure-location_f_3_C_E_i"/>
      <w:bookmarkEnd w:id="58"/>
      <w:r>
        <w:rPr>
          <w:rFonts w:ascii="Arial" w:hAnsi="Arial" w:cs="Arial"/>
          <w:color w:val="000000"/>
          <w:sz w:val="22"/>
          <w:szCs w:val="22"/>
        </w:rPr>
        <w:t>(i) pedestrians;</w:t>
      </w:r>
    </w:p>
    <w:p w:rsidR="00A239F9" w:rsidP="00A239F9" w14:paraId="4ACC051B" w14:textId="77777777">
      <w:pPr>
        <w:pStyle w:val="statutory-body-3em"/>
        <w:spacing w:before="0" w:beforeAutospacing="0" w:after="0" w:afterAutospacing="0"/>
        <w:ind w:left="720" w:firstLine="240"/>
        <w:rPr>
          <w:rFonts w:ascii="Arial" w:hAnsi="Arial" w:cs="Arial"/>
          <w:color w:val="000000"/>
          <w:sz w:val="22"/>
          <w:szCs w:val="22"/>
        </w:rPr>
      </w:pPr>
      <w:bookmarkStart w:id="59" w:name="substructure-location_f_3_C_E_ii"/>
      <w:bookmarkEnd w:id="59"/>
      <w:r>
        <w:rPr>
          <w:rFonts w:ascii="Arial" w:hAnsi="Arial" w:cs="Arial"/>
          <w:color w:val="000000"/>
          <w:sz w:val="22"/>
          <w:szCs w:val="22"/>
        </w:rPr>
        <w:t>(ii) bicyclists; and</w:t>
      </w:r>
    </w:p>
    <w:p w:rsidR="00A239F9" w:rsidP="00A239F9" w14:paraId="614E3636" w14:textId="77777777">
      <w:pPr>
        <w:pStyle w:val="statutory-body-3em"/>
        <w:spacing w:before="0" w:beforeAutospacing="0" w:after="0" w:afterAutospacing="0"/>
        <w:ind w:left="720" w:firstLine="240"/>
        <w:rPr>
          <w:rFonts w:ascii="Arial" w:hAnsi="Arial" w:cs="Arial"/>
          <w:color w:val="000000"/>
          <w:sz w:val="22"/>
          <w:szCs w:val="22"/>
        </w:rPr>
      </w:pPr>
      <w:bookmarkStart w:id="60" w:name="substructure-location_f_3_C_E_iii"/>
      <w:bookmarkEnd w:id="60"/>
      <w:r>
        <w:rPr>
          <w:rFonts w:ascii="Arial" w:hAnsi="Arial" w:cs="Arial"/>
          <w:color w:val="000000"/>
          <w:sz w:val="22"/>
          <w:szCs w:val="22"/>
        </w:rPr>
        <w:t>(iii) users of nonvehicular rail and public transportation, including intercity and commuter rail; and</w:t>
      </w:r>
    </w:p>
    <w:p w:rsidR="00A239F9" w:rsidP="00A239F9" w14:paraId="384BA73E" w14:textId="77777777">
      <w:pPr>
        <w:rPr>
          <w:sz w:val="24"/>
          <w:szCs w:val="24"/>
        </w:rPr>
      </w:pPr>
      <w:bookmarkStart w:id="61" w:name="substructure-location_f_3_C_F"/>
      <w:bookmarkEnd w:id="61"/>
    </w:p>
    <w:p w:rsidR="00A239F9" w:rsidP="00A239F9" w14:paraId="7850CB8D"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(F) whether a project improves connectivity between modes of transportation moving persons or goods nationally or regionally.</w:t>
      </w:r>
    </w:p>
    <w:p w:rsidR="00A239F9" w:rsidP="00A239F9" w14:paraId="34B3F2EB" w14:textId="77777777">
      <w:pPr>
        <w:rPr>
          <w:sz w:val="24"/>
          <w:szCs w:val="24"/>
        </w:rPr>
      </w:pPr>
      <w:r>
        <w:rPr>
          <w:rFonts w:ascii="Arial" w:hAnsi="Arial" w:cs="Arial"/>
          <w:color w:val="000000"/>
          <w:sz w:val="22"/>
          <w:szCs w:val="22"/>
        </w:rPr>
        <w:br/>
      </w:r>
      <w:bookmarkStart w:id="62" w:name="substructure-location_f_4"/>
      <w:bookmarkEnd w:id="62"/>
    </w:p>
    <w:p w:rsidR="00A239F9" w:rsidP="00A239F9" w14:paraId="1088D2E6"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(4) Ratings.—</w:t>
      </w:r>
    </w:p>
    <w:p w:rsidR="00A239F9" w:rsidP="00A239F9" w14:paraId="79405B83" w14:textId="77777777">
      <w:pPr>
        <w:pStyle w:val="statutory-body-2em"/>
        <w:spacing w:before="0" w:beforeAutospacing="0" w:after="0" w:afterAutospacing="0"/>
        <w:ind w:left="480" w:firstLine="240"/>
        <w:rPr>
          <w:rFonts w:ascii="Arial" w:hAnsi="Arial" w:cs="Arial"/>
          <w:color w:val="000000"/>
          <w:sz w:val="22"/>
          <w:szCs w:val="22"/>
        </w:rPr>
      </w:pPr>
      <w:bookmarkStart w:id="63" w:name="substructure-location_f_4_A"/>
      <w:bookmarkEnd w:id="63"/>
      <w:r>
        <w:rPr>
          <w:rFonts w:ascii="Arial" w:hAnsi="Arial" w:cs="Arial"/>
          <w:color w:val="000000"/>
          <w:sz w:val="22"/>
          <w:szCs w:val="22"/>
        </w:rPr>
        <w:t>(A) In general.—In evaluating applications for a grant under the program, the Secretary shall assign the project proposed in the application a rating described in subparagraph (B), based on the information contained in the applicable notice published under paragraph (5).</w:t>
      </w:r>
    </w:p>
    <w:p w:rsidR="00A239F9" w:rsidP="00A239F9" w14:paraId="303C6D01" w14:textId="77777777">
      <w:pPr>
        <w:pStyle w:val="statutory-body-2em"/>
        <w:spacing w:before="0" w:beforeAutospacing="0" w:after="0" w:afterAutospacing="0"/>
        <w:ind w:left="480" w:firstLine="240"/>
        <w:rPr>
          <w:rFonts w:ascii="Arial" w:hAnsi="Arial" w:cs="Arial"/>
          <w:color w:val="000000"/>
          <w:sz w:val="22"/>
          <w:szCs w:val="22"/>
        </w:rPr>
      </w:pPr>
      <w:bookmarkStart w:id="64" w:name="substructure-location_f_4_B"/>
      <w:bookmarkEnd w:id="64"/>
      <w:r>
        <w:rPr>
          <w:rFonts w:ascii="Arial" w:hAnsi="Arial" w:cs="Arial"/>
          <w:color w:val="000000"/>
          <w:sz w:val="22"/>
          <w:szCs w:val="22"/>
        </w:rPr>
        <w:t>(B) Ratings.—</w:t>
      </w:r>
    </w:p>
    <w:p w:rsidR="00A239F9" w:rsidP="00A239F9" w14:paraId="3DC5AF8F" w14:textId="77777777">
      <w:pPr>
        <w:pStyle w:val="statutory-body-3em"/>
        <w:spacing w:before="0" w:beforeAutospacing="0" w:after="0" w:afterAutospacing="0"/>
        <w:ind w:left="720" w:firstLine="240"/>
        <w:rPr>
          <w:rFonts w:ascii="Arial" w:hAnsi="Arial" w:cs="Arial"/>
          <w:color w:val="000000"/>
          <w:sz w:val="22"/>
          <w:szCs w:val="22"/>
        </w:rPr>
      </w:pPr>
      <w:bookmarkStart w:id="65" w:name="substructure-location_f_4_B_i"/>
      <w:bookmarkEnd w:id="65"/>
      <w:r>
        <w:rPr>
          <w:rFonts w:ascii="Arial" w:hAnsi="Arial" w:cs="Arial"/>
          <w:color w:val="000000"/>
          <w:sz w:val="22"/>
          <w:szCs w:val="22"/>
        </w:rPr>
        <w:t>(i) Highly recommended.—The Secretary shall assign a rating of "highly recommended" to projects that, in the determination of the Secretary—</w:t>
      </w:r>
    </w:p>
    <w:p w:rsidR="00A239F9" w:rsidP="00A239F9" w14:paraId="38C23DC7" w14:textId="77777777">
      <w:pPr>
        <w:pStyle w:val="statutory-body-4em"/>
        <w:spacing w:before="0" w:beforeAutospacing="0" w:after="0" w:afterAutospacing="0"/>
        <w:ind w:left="960" w:firstLine="240"/>
        <w:rPr>
          <w:rFonts w:ascii="Arial" w:hAnsi="Arial" w:cs="Arial"/>
          <w:color w:val="000000"/>
          <w:sz w:val="22"/>
          <w:szCs w:val="22"/>
        </w:rPr>
      </w:pPr>
      <w:bookmarkStart w:id="66" w:name="substructure-location_f_4_B_i_I"/>
      <w:bookmarkEnd w:id="66"/>
      <w:r>
        <w:rPr>
          <w:rFonts w:ascii="Arial" w:hAnsi="Arial" w:cs="Arial"/>
          <w:color w:val="000000"/>
          <w:sz w:val="22"/>
          <w:szCs w:val="22"/>
        </w:rPr>
        <w:t>(I) are exemplary projects of national or regional significance; and</w:t>
      </w:r>
    </w:p>
    <w:p w:rsidR="00A239F9" w:rsidP="00A239F9" w14:paraId="0888D9F9" w14:textId="77777777">
      <w:pPr>
        <w:pStyle w:val="statutory-body-4em"/>
        <w:spacing w:before="0" w:beforeAutospacing="0" w:after="0" w:afterAutospacing="0"/>
        <w:ind w:left="960" w:firstLine="240"/>
        <w:rPr>
          <w:rFonts w:ascii="Arial" w:hAnsi="Arial" w:cs="Arial"/>
          <w:color w:val="000000"/>
          <w:sz w:val="22"/>
          <w:szCs w:val="22"/>
        </w:rPr>
      </w:pPr>
      <w:bookmarkStart w:id="67" w:name="substructure-location_f_4_B_i_II"/>
      <w:bookmarkEnd w:id="67"/>
      <w:r>
        <w:rPr>
          <w:rFonts w:ascii="Arial" w:hAnsi="Arial" w:cs="Arial"/>
          <w:color w:val="000000"/>
          <w:sz w:val="22"/>
          <w:szCs w:val="22"/>
        </w:rPr>
        <w:t>(II) would provide significant public benefit, as determined based on the applicable criteria described in this subsection, if funded under the program.</w:t>
      </w:r>
    </w:p>
    <w:p w:rsidR="00A239F9" w:rsidP="00A239F9" w14:paraId="7D34F5C7" w14:textId="77777777">
      <w:pPr>
        <w:rPr>
          <w:sz w:val="24"/>
          <w:szCs w:val="24"/>
        </w:rPr>
      </w:pPr>
      <w:bookmarkStart w:id="68" w:name="substructure-location_f_4_B_ii"/>
      <w:bookmarkEnd w:id="68"/>
    </w:p>
    <w:p w:rsidR="00A239F9" w:rsidP="00A239F9" w14:paraId="6100BE8B" w14:textId="77777777">
      <w:pPr>
        <w:pStyle w:val="statutory-body-3em"/>
        <w:spacing w:before="0" w:beforeAutospacing="0" w:after="0" w:afterAutospacing="0"/>
        <w:ind w:left="720" w:firstLine="240"/>
        <w:rPr>
          <w:rFonts w:ascii="Arial" w:hAnsi="Arial" w:cs="Arial"/>
          <w:color w:val="000000"/>
          <w:sz w:val="22"/>
          <w:szCs w:val="22"/>
        </w:rPr>
      </w:pPr>
      <w:r>
        <w:rPr>
          <w:rFonts w:ascii="Arial" w:hAnsi="Arial" w:cs="Arial"/>
          <w:color w:val="000000"/>
          <w:sz w:val="22"/>
          <w:szCs w:val="22"/>
        </w:rPr>
        <w:t>(ii) Recommended.—The Secretary shall assign a rating of "recommended" to projects that, in the determination of the Secretary—</w:t>
      </w:r>
    </w:p>
    <w:p w:rsidR="00A239F9" w:rsidP="00A239F9" w14:paraId="4DAD2871" w14:textId="77777777">
      <w:pPr>
        <w:pStyle w:val="statutory-body-4em"/>
        <w:spacing w:before="0" w:beforeAutospacing="0" w:after="0" w:afterAutospacing="0"/>
        <w:ind w:left="960" w:firstLine="240"/>
        <w:rPr>
          <w:rFonts w:ascii="Arial" w:hAnsi="Arial" w:cs="Arial"/>
          <w:color w:val="000000"/>
          <w:sz w:val="22"/>
          <w:szCs w:val="22"/>
        </w:rPr>
      </w:pPr>
      <w:bookmarkStart w:id="69" w:name="substructure-location_f_4_B_ii_I"/>
      <w:bookmarkEnd w:id="69"/>
      <w:r>
        <w:rPr>
          <w:rFonts w:ascii="Arial" w:hAnsi="Arial" w:cs="Arial"/>
          <w:color w:val="000000"/>
          <w:sz w:val="22"/>
          <w:szCs w:val="22"/>
        </w:rPr>
        <w:t>(I) are of national or regional significance; and</w:t>
      </w:r>
    </w:p>
    <w:p w:rsidR="00A239F9" w:rsidP="00A239F9" w14:paraId="3A439305" w14:textId="77777777">
      <w:pPr>
        <w:pStyle w:val="statutory-body-4em"/>
        <w:spacing w:before="0" w:beforeAutospacing="0" w:after="0" w:afterAutospacing="0"/>
        <w:ind w:left="960" w:firstLine="240"/>
        <w:rPr>
          <w:rFonts w:ascii="Arial" w:hAnsi="Arial" w:cs="Arial"/>
          <w:color w:val="000000"/>
          <w:sz w:val="22"/>
          <w:szCs w:val="22"/>
        </w:rPr>
      </w:pPr>
      <w:bookmarkStart w:id="70" w:name="substructure-location_f_4_B_ii_II"/>
      <w:bookmarkEnd w:id="70"/>
      <w:r>
        <w:rPr>
          <w:rFonts w:ascii="Arial" w:hAnsi="Arial" w:cs="Arial"/>
          <w:color w:val="000000"/>
          <w:sz w:val="22"/>
          <w:szCs w:val="22"/>
        </w:rPr>
        <w:t>(II) would provide public benefit, as determined based on the applicable criteria described in this subsection, if funded under the program.</w:t>
      </w:r>
    </w:p>
    <w:p w:rsidR="00A239F9" w:rsidP="00A239F9" w14:paraId="0B4020A7" w14:textId="77777777">
      <w:pPr>
        <w:rPr>
          <w:sz w:val="24"/>
          <w:szCs w:val="24"/>
        </w:rPr>
      </w:pPr>
      <w:bookmarkStart w:id="71" w:name="substructure-location_f_4_B_iii"/>
      <w:bookmarkEnd w:id="71"/>
    </w:p>
    <w:p w:rsidR="00A239F9" w:rsidP="00A239F9" w14:paraId="585CC071" w14:textId="77777777">
      <w:pPr>
        <w:pStyle w:val="statutory-body-3em"/>
        <w:spacing w:before="0" w:beforeAutospacing="0" w:after="0" w:afterAutospacing="0"/>
        <w:ind w:left="720" w:firstLine="240"/>
        <w:rPr>
          <w:rFonts w:ascii="Arial" w:hAnsi="Arial" w:cs="Arial"/>
          <w:color w:val="000000"/>
          <w:sz w:val="22"/>
          <w:szCs w:val="22"/>
        </w:rPr>
      </w:pPr>
      <w:r>
        <w:rPr>
          <w:rFonts w:ascii="Arial" w:hAnsi="Arial" w:cs="Arial"/>
          <w:color w:val="000000"/>
          <w:sz w:val="22"/>
          <w:szCs w:val="22"/>
        </w:rPr>
        <w:t>(iii) Not recommended.—The Secretary shall assign a rating of "not recommended" to projects that, in the determination of the Secretary, should not receive a grant under the program, based on the applicable criteria described in this subsection.</w:t>
      </w:r>
    </w:p>
    <w:p w:rsidR="00A239F9" w:rsidP="00A239F9" w14:paraId="1D7B270A" w14:textId="77777777">
      <w:pPr>
        <w:rPr>
          <w:sz w:val="24"/>
          <w:szCs w:val="24"/>
        </w:rPr>
      </w:pPr>
      <w:bookmarkStart w:id="72" w:name="substructure-location_f_4_B_C"/>
      <w:bookmarkEnd w:id="72"/>
    </w:p>
    <w:p w:rsidR="00A239F9" w:rsidP="00A239F9" w14:paraId="4282E271"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(C) Technical assistance.—</w:t>
      </w:r>
    </w:p>
    <w:p w:rsidR="00A239F9" w:rsidP="00A239F9" w14:paraId="2CC91375" w14:textId="77777777">
      <w:pPr>
        <w:pStyle w:val="statutory-body-3em"/>
        <w:spacing w:before="0" w:beforeAutospacing="0" w:after="0" w:afterAutospacing="0"/>
        <w:ind w:left="720" w:firstLine="240"/>
        <w:rPr>
          <w:rFonts w:ascii="Arial" w:hAnsi="Arial" w:cs="Arial"/>
          <w:color w:val="000000"/>
          <w:sz w:val="22"/>
          <w:szCs w:val="22"/>
        </w:rPr>
      </w:pPr>
      <w:bookmarkStart w:id="73" w:name="substructure-location_f_4_B_C_i"/>
      <w:bookmarkEnd w:id="73"/>
      <w:r>
        <w:rPr>
          <w:rFonts w:ascii="Arial" w:hAnsi="Arial" w:cs="Arial"/>
          <w:color w:val="000000"/>
          <w:sz w:val="22"/>
          <w:szCs w:val="22"/>
        </w:rPr>
        <w:t>(i) In general.—On request of an eligible entity that submitted an application under subsection (c) for a project that is not selected to receive a grant under the program, the Secretary shall provide to the eligible entity technical assistance and briefings relating to the project.</w:t>
      </w:r>
    </w:p>
    <w:p w:rsidR="00A239F9" w:rsidP="00A239F9" w14:paraId="6314AB5F" w14:textId="77777777">
      <w:pPr>
        <w:pStyle w:val="statutory-body-3em"/>
        <w:spacing w:before="0" w:beforeAutospacing="0" w:after="0" w:afterAutospacing="0"/>
        <w:ind w:left="720" w:firstLine="240"/>
        <w:rPr>
          <w:rFonts w:ascii="Arial" w:hAnsi="Arial" w:cs="Arial"/>
          <w:color w:val="000000"/>
          <w:sz w:val="22"/>
          <w:szCs w:val="22"/>
        </w:rPr>
      </w:pPr>
      <w:bookmarkStart w:id="74" w:name="substructure-location_f_4_B_C_ii"/>
      <w:bookmarkEnd w:id="74"/>
      <w:r>
        <w:rPr>
          <w:rFonts w:ascii="Arial" w:hAnsi="Arial" w:cs="Arial"/>
          <w:color w:val="000000"/>
          <w:sz w:val="22"/>
          <w:szCs w:val="22"/>
        </w:rPr>
        <w:t>(ii) Treatment.—Technical assistance provided under this subparagraph shall not be considered a guarantee of future selection of the applicable project under the program.</w:t>
      </w:r>
    </w:p>
    <w:p w:rsidR="00A239F9" w:rsidP="00A239F9" w14:paraId="4F904CB7" w14:textId="77777777">
      <w:pPr>
        <w:rPr>
          <w:sz w:val="24"/>
          <w:szCs w:val="24"/>
        </w:rPr>
      </w:pPr>
      <w:bookmarkStart w:id="75" w:name="substructure-location_f_4_5"/>
      <w:bookmarkEnd w:id="75"/>
    </w:p>
    <w:p w:rsidR="00A239F9" w:rsidP="00A239F9" w14:paraId="2B3D02EA"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(5) Publication of project evaluation and selection criteria.—Not later than 90 days after the date of enactment of this chapter, the Secretary shall publish and make publicly available on the website of the Department a notice that contains a detailed explanation of—</w:t>
      </w:r>
    </w:p>
    <w:p w:rsidR="00A239F9" w:rsidP="00A239F9" w14:paraId="53D22DC0" w14:textId="77777777">
      <w:pPr>
        <w:pStyle w:val="statutory-body-2em"/>
        <w:spacing w:before="0" w:beforeAutospacing="0" w:after="0" w:afterAutospacing="0"/>
        <w:ind w:left="480" w:firstLine="240"/>
        <w:rPr>
          <w:rFonts w:ascii="Arial" w:hAnsi="Arial" w:cs="Arial"/>
          <w:color w:val="000000"/>
          <w:sz w:val="22"/>
          <w:szCs w:val="22"/>
        </w:rPr>
      </w:pPr>
      <w:bookmarkStart w:id="76" w:name="substructure-location_f_4_5_A"/>
      <w:bookmarkEnd w:id="76"/>
      <w:r>
        <w:rPr>
          <w:rFonts w:ascii="Arial" w:hAnsi="Arial" w:cs="Arial"/>
          <w:color w:val="000000"/>
          <w:sz w:val="22"/>
          <w:szCs w:val="22"/>
        </w:rPr>
        <w:t>(A) the method by which the Secretary will determine whether a project satisfies the applicable requirements described in paragraph (1);</w:t>
      </w:r>
    </w:p>
    <w:p w:rsidR="00A239F9" w:rsidP="00A239F9" w14:paraId="0F8ED0EC" w14:textId="77777777">
      <w:pPr>
        <w:pStyle w:val="statutory-body-2em"/>
        <w:spacing w:before="0" w:beforeAutospacing="0" w:after="0" w:afterAutospacing="0"/>
        <w:ind w:left="480" w:firstLine="240"/>
        <w:rPr>
          <w:rFonts w:ascii="Arial" w:hAnsi="Arial" w:cs="Arial"/>
          <w:color w:val="000000"/>
          <w:sz w:val="22"/>
          <w:szCs w:val="22"/>
        </w:rPr>
      </w:pPr>
      <w:bookmarkStart w:id="77" w:name="substructure-location_f_4_5_B"/>
      <w:bookmarkEnd w:id="77"/>
      <w:r>
        <w:rPr>
          <w:rFonts w:ascii="Arial" w:hAnsi="Arial" w:cs="Arial"/>
          <w:color w:val="000000"/>
          <w:sz w:val="22"/>
          <w:szCs w:val="22"/>
        </w:rPr>
        <w:t>(B) any additional ratings the Secretary may assign to determine the means by which a project addresses the selection criteria and additional considerations described in paragraphs (2) and (3); and</w:t>
      </w:r>
    </w:p>
    <w:p w:rsidR="00A239F9" w:rsidP="00A239F9" w14:paraId="3444B4B2" w14:textId="77777777">
      <w:pPr>
        <w:pStyle w:val="statutory-body-2em"/>
        <w:spacing w:before="0" w:beforeAutospacing="0" w:after="0" w:afterAutospacing="0"/>
        <w:ind w:left="480" w:firstLine="240"/>
        <w:rPr>
          <w:rFonts w:ascii="Arial" w:hAnsi="Arial" w:cs="Arial"/>
          <w:color w:val="000000"/>
          <w:sz w:val="22"/>
          <w:szCs w:val="22"/>
        </w:rPr>
      </w:pPr>
      <w:bookmarkStart w:id="78" w:name="substructure-location_f_4_5_C"/>
      <w:bookmarkEnd w:id="78"/>
      <w:r>
        <w:rPr>
          <w:rFonts w:ascii="Arial" w:hAnsi="Arial" w:cs="Arial"/>
          <w:color w:val="000000"/>
          <w:sz w:val="22"/>
          <w:szCs w:val="22"/>
        </w:rPr>
        <w:t>(C) the means by which the project requirements and ratings referred to in subparagraphs (A) and (B) will be used to assign an overall rating for the project under paragraph (4).</w:t>
      </w:r>
    </w:p>
    <w:p w:rsidR="00A239F9" w:rsidP="00A239F9" w14:paraId="06971CD3" w14:textId="77777777">
      <w:pPr>
        <w:rPr>
          <w:sz w:val="24"/>
          <w:szCs w:val="24"/>
        </w:rPr>
      </w:pPr>
      <w:bookmarkStart w:id="79" w:name="substructure-location_f_6"/>
      <w:bookmarkEnd w:id="79"/>
    </w:p>
    <w:p w:rsidR="00A239F9" w:rsidP="00A239F9" w14:paraId="315CDFD9"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(6) Project selection priority.—In awarding grants under the program, the Secretary shall give priority to projects to which the Secretary has assigned a rating of "highly recommended" under paragraph (4)(B)(i).</w:t>
      </w:r>
    </w:p>
    <w:p w:rsidR="00A239F9" w:rsidP="00A239F9" w14:paraId="2A1F701D" w14:textId="77777777">
      <w:pPr>
        <w:rPr>
          <w:sz w:val="24"/>
          <w:szCs w:val="24"/>
        </w:rPr>
      </w:pPr>
      <w:r>
        <w:rPr>
          <w:rFonts w:ascii="Arial" w:hAnsi="Arial" w:cs="Arial"/>
          <w:color w:val="000000"/>
          <w:sz w:val="22"/>
          <w:szCs w:val="22"/>
        </w:rPr>
        <w:br/>
      </w:r>
    </w:p>
    <w:p w:rsidR="00A239F9" w:rsidP="00A239F9" w14:paraId="18B2DDEA"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(g) Data Collection and Analysis.—</w:t>
      </w:r>
    </w:p>
    <w:p w:rsidR="00A239F9" w:rsidP="00A239F9" w14:paraId="128B6790"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Plan.—</w:t>
      </w:r>
    </w:p>
    <w:p w:rsidR="00A239F9" w:rsidP="00A239F9" w14:paraId="57044690" w14:textId="77777777">
      <w:pPr>
        <w:pStyle w:val="statutory-body-2em"/>
        <w:spacing w:before="0" w:beforeAutospacing="0" w:after="0" w:afterAutospacing="0"/>
        <w:ind w:left="480" w:firstLine="240"/>
        <w:rPr>
          <w:rFonts w:ascii="Arial" w:hAnsi="Arial" w:cs="Arial"/>
          <w:color w:val="000000"/>
          <w:sz w:val="22"/>
          <w:szCs w:val="22"/>
        </w:rPr>
      </w:pPr>
      <w:bookmarkStart w:id="80" w:name="substructure-location_g_1_A"/>
      <w:bookmarkEnd w:id="80"/>
      <w:r>
        <w:rPr>
          <w:rFonts w:ascii="Arial" w:hAnsi="Arial" w:cs="Arial"/>
          <w:color w:val="000000"/>
          <w:sz w:val="22"/>
          <w:szCs w:val="22"/>
        </w:rPr>
        <w:t>(A) In general.—An eligible entity seeking a grant under the program shall submit to the Secretary, together with the grant application, a plan for the collection and analysis of data to identify in accordance with the framework established under paragraph (2)—</w:t>
      </w:r>
    </w:p>
    <w:p w:rsidR="00A239F9" w:rsidP="00A239F9" w14:paraId="28A7390F" w14:textId="77777777">
      <w:pPr>
        <w:pStyle w:val="statutory-body-3em"/>
        <w:spacing w:before="0" w:beforeAutospacing="0" w:after="0" w:afterAutospacing="0"/>
        <w:ind w:left="720" w:firstLine="240"/>
        <w:rPr>
          <w:rFonts w:ascii="Arial" w:hAnsi="Arial" w:cs="Arial"/>
          <w:color w:val="000000"/>
          <w:sz w:val="22"/>
          <w:szCs w:val="22"/>
        </w:rPr>
      </w:pPr>
      <w:bookmarkStart w:id="81" w:name="substructure-location_g_1_A_i"/>
      <w:bookmarkEnd w:id="81"/>
      <w:r>
        <w:rPr>
          <w:rFonts w:ascii="Arial" w:hAnsi="Arial" w:cs="Arial"/>
          <w:color w:val="000000"/>
          <w:sz w:val="22"/>
          <w:szCs w:val="22"/>
        </w:rPr>
        <w:t>(i) the impacts of the project; and</w:t>
      </w:r>
    </w:p>
    <w:p w:rsidR="00A239F9" w:rsidP="00A239F9" w14:paraId="1173C096" w14:textId="77777777">
      <w:pPr>
        <w:pStyle w:val="statutory-body-3em"/>
        <w:spacing w:before="0" w:beforeAutospacing="0" w:after="0" w:afterAutospacing="0"/>
        <w:ind w:left="720" w:firstLine="240"/>
        <w:rPr>
          <w:rFonts w:ascii="Arial" w:hAnsi="Arial" w:cs="Arial"/>
          <w:color w:val="000000"/>
          <w:sz w:val="22"/>
          <w:szCs w:val="22"/>
        </w:rPr>
      </w:pPr>
      <w:bookmarkStart w:id="82" w:name="substructure-location_g_1_A_ii"/>
      <w:bookmarkEnd w:id="82"/>
      <w:r>
        <w:rPr>
          <w:rFonts w:ascii="Arial" w:hAnsi="Arial" w:cs="Arial"/>
          <w:color w:val="000000"/>
          <w:sz w:val="22"/>
          <w:szCs w:val="22"/>
        </w:rPr>
        <w:t>(ii) the accuracy of any forecast prepared during the development phase of the project and included in the grant application.</w:t>
      </w:r>
    </w:p>
    <w:p w:rsidR="00A239F9" w:rsidP="00A239F9" w14:paraId="03EFCA41" w14:textId="77777777">
      <w:pPr>
        <w:rPr>
          <w:sz w:val="24"/>
          <w:szCs w:val="24"/>
        </w:rPr>
      </w:pPr>
      <w:bookmarkStart w:id="83" w:name="substructure-location_g_1_A_B"/>
      <w:bookmarkEnd w:id="83"/>
    </w:p>
    <w:p w:rsidR="00A239F9" w:rsidP="00A239F9" w14:paraId="25BD4F76"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(B) Contents.—A plan under subparagraph (A) shall include—</w:t>
      </w:r>
    </w:p>
    <w:p w:rsidR="00A239F9" w:rsidP="00A239F9" w14:paraId="5BDCF521" w14:textId="77777777">
      <w:pPr>
        <w:pStyle w:val="statutory-body-3em"/>
        <w:spacing w:before="0" w:beforeAutospacing="0" w:after="0" w:afterAutospacing="0"/>
        <w:ind w:left="720" w:firstLine="240"/>
        <w:rPr>
          <w:rFonts w:ascii="Arial" w:hAnsi="Arial" w:cs="Arial"/>
          <w:color w:val="000000"/>
          <w:sz w:val="22"/>
          <w:szCs w:val="22"/>
        </w:rPr>
      </w:pPr>
      <w:bookmarkStart w:id="84" w:name="substructure-location_g_1_A_B_i"/>
      <w:bookmarkEnd w:id="84"/>
      <w:r>
        <w:rPr>
          <w:rFonts w:ascii="Arial" w:hAnsi="Arial" w:cs="Arial"/>
          <w:color w:val="000000"/>
          <w:sz w:val="22"/>
          <w:szCs w:val="22"/>
        </w:rPr>
        <w:t>(i) an approach to measuring—</w:t>
      </w:r>
    </w:p>
    <w:p w:rsidR="00A239F9" w:rsidP="00A239F9" w14:paraId="5F422B1C" w14:textId="77777777">
      <w:pPr>
        <w:pStyle w:val="statutory-body-4em"/>
        <w:spacing w:before="0" w:beforeAutospacing="0" w:after="0" w:afterAutospacing="0"/>
        <w:ind w:left="960" w:firstLine="240"/>
        <w:rPr>
          <w:rFonts w:ascii="Arial" w:hAnsi="Arial" w:cs="Arial"/>
          <w:color w:val="000000"/>
          <w:sz w:val="22"/>
          <w:szCs w:val="22"/>
        </w:rPr>
      </w:pPr>
      <w:bookmarkStart w:id="85" w:name="substructure-location_g_1_A_B_i_I"/>
      <w:bookmarkEnd w:id="85"/>
      <w:r>
        <w:rPr>
          <w:rFonts w:ascii="Arial" w:hAnsi="Arial" w:cs="Arial"/>
          <w:color w:val="000000"/>
          <w:sz w:val="22"/>
          <w:szCs w:val="22"/>
        </w:rPr>
        <w:t>(I) the criteria described in subsection (f)(2); and</w:t>
      </w:r>
    </w:p>
    <w:p w:rsidR="00A239F9" w:rsidP="00A239F9" w14:paraId="6869F06D" w14:textId="77777777">
      <w:pPr>
        <w:pStyle w:val="statutory-body-4em"/>
        <w:spacing w:before="0" w:beforeAutospacing="0" w:after="0" w:afterAutospacing="0"/>
        <w:ind w:left="960" w:firstLine="240"/>
        <w:rPr>
          <w:rFonts w:ascii="Arial" w:hAnsi="Arial" w:cs="Arial"/>
          <w:color w:val="000000"/>
          <w:sz w:val="22"/>
          <w:szCs w:val="22"/>
        </w:rPr>
      </w:pPr>
      <w:bookmarkStart w:id="86" w:name="substructure-location_g_1_A_B_i_II"/>
      <w:bookmarkEnd w:id="86"/>
      <w:r>
        <w:rPr>
          <w:rFonts w:ascii="Arial" w:hAnsi="Arial" w:cs="Arial"/>
          <w:color w:val="000000"/>
          <w:sz w:val="22"/>
          <w:szCs w:val="22"/>
        </w:rPr>
        <w:t>(II) if applicable, the additional requirements described in subsection (f)(3);</w:t>
      </w:r>
    </w:p>
    <w:p w:rsidR="00A239F9" w:rsidP="00A239F9" w14:paraId="5F96A722" w14:textId="77777777">
      <w:pPr>
        <w:rPr>
          <w:sz w:val="24"/>
          <w:szCs w:val="24"/>
        </w:rPr>
      </w:pPr>
      <w:bookmarkStart w:id="87" w:name="substructure-location_g_1_A_B_ii"/>
      <w:bookmarkEnd w:id="87"/>
    </w:p>
    <w:p w:rsidR="00A239F9" w:rsidP="00A239F9" w14:paraId="4BD98006" w14:textId="77777777">
      <w:pPr>
        <w:pStyle w:val="statutory-body-3em"/>
        <w:spacing w:before="0" w:beforeAutospacing="0" w:after="0" w:afterAutospacing="0"/>
        <w:ind w:left="720" w:firstLine="240"/>
        <w:rPr>
          <w:rFonts w:ascii="Arial" w:hAnsi="Arial" w:cs="Arial"/>
          <w:color w:val="000000"/>
          <w:sz w:val="22"/>
          <w:szCs w:val="22"/>
        </w:rPr>
      </w:pPr>
      <w:r>
        <w:rPr>
          <w:rFonts w:ascii="Arial" w:hAnsi="Arial" w:cs="Arial"/>
          <w:color w:val="000000"/>
          <w:sz w:val="22"/>
          <w:szCs w:val="22"/>
        </w:rPr>
        <w:t>(ii) an approach for analyzing the consistency of predicted project characteristics with actual outcomes; and</w:t>
      </w:r>
    </w:p>
    <w:p w:rsidR="00A239F9" w:rsidP="00A239F9" w14:paraId="5CB9DBEE" w14:textId="77777777">
      <w:pPr>
        <w:pStyle w:val="statutory-body-3em"/>
        <w:spacing w:before="0" w:beforeAutospacing="0" w:after="0" w:afterAutospacing="0"/>
        <w:ind w:left="720" w:firstLine="240"/>
        <w:rPr>
          <w:rFonts w:ascii="Arial" w:hAnsi="Arial" w:cs="Arial"/>
          <w:color w:val="000000"/>
          <w:sz w:val="22"/>
          <w:szCs w:val="22"/>
        </w:rPr>
      </w:pPr>
      <w:bookmarkStart w:id="88" w:name="substructure-location_g_1_A_B_iii"/>
      <w:bookmarkEnd w:id="88"/>
      <w:r>
        <w:rPr>
          <w:rFonts w:ascii="Arial" w:hAnsi="Arial" w:cs="Arial"/>
          <w:color w:val="000000"/>
          <w:sz w:val="22"/>
          <w:szCs w:val="22"/>
        </w:rPr>
        <w:t>(iii) any other elements that the Secretary determines to be necessary.</w:t>
      </w:r>
    </w:p>
    <w:p w:rsidR="00A239F9" w:rsidP="00A239F9" w14:paraId="5B95CD12" w14:textId="77777777">
      <w:pPr>
        <w:rPr>
          <w:sz w:val="24"/>
          <w:szCs w:val="24"/>
        </w:rPr>
      </w:pPr>
      <w:bookmarkStart w:id="89" w:name="substructure-location_g_1_2"/>
      <w:bookmarkEnd w:id="89"/>
    </w:p>
    <w:p w:rsidR="00A239F9" w:rsidP="00A239F9" w14:paraId="4E4C01FD"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Framework.—The Secretary may publish a standardized framework for the contents of the plans under paragraph (1), which may include, as appropriate—</w:t>
      </w:r>
    </w:p>
    <w:p w:rsidR="00A239F9" w:rsidP="00A239F9" w14:paraId="2CF2B0CE" w14:textId="77777777">
      <w:pPr>
        <w:pStyle w:val="statutory-body-2em"/>
        <w:spacing w:before="0" w:beforeAutospacing="0" w:after="0" w:afterAutospacing="0"/>
        <w:ind w:left="480" w:firstLine="240"/>
        <w:rPr>
          <w:rFonts w:ascii="Arial" w:hAnsi="Arial" w:cs="Arial"/>
          <w:color w:val="000000"/>
          <w:sz w:val="22"/>
          <w:szCs w:val="22"/>
        </w:rPr>
      </w:pPr>
      <w:bookmarkStart w:id="90" w:name="substructure-location_g_1_2_A"/>
      <w:bookmarkEnd w:id="90"/>
      <w:r>
        <w:rPr>
          <w:rFonts w:ascii="Arial" w:hAnsi="Arial" w:cs="Arial"/>
          <w:color w:val="000000"/>
          <w:sz w:val="22"/>
          <w:szCs w:val="22"/>
        </w:rPr>
        <w:t>(A) standardized forecasting and measurement approaches;</w:t>
      </w:r>
    </w:p>
    <w:p w:rsidR="00A239F9" w:rsidP="00A239F9" w14:paraId="4197CFF9" w14:textId="77777777">
      <w:pPr>
        <w:pStyle w:val="statutory-body-2em"/>
        <w:spacing w:before="0" w:beforeAutospacing="0" w:after="0" w:afterAutospacing="0"/>
        <w:ind w:left="480" w:firstLine="240"/>
        <w:rPr>
          <w:rFonts w:ascii="Arial" w:hAnsi="Arial" w:cs="Arial"/>
          <w:color w:val="000000"/>
          <w:sz w:val="22"/>
          <w:szCs w:val="22"/>
        </w:rPr>
      </w:pPr>
      <w:bookmarkStart w:id="91" w:name="substructure-location_g_1_2_B"/>
      <w:bookmarkEnd w:id="91"/>
      <w:r>
        <w:rPr>
          <w:rFonts w:ascii="Arial" w:hAnsi="Arial" w:cs="Arial"/>
          <w:color w:val="000000"/>
          <w:sz w:val="22"/>
          <w:szCs w:val="22"/>
        </w:rPr>
        <w:t>(B) data storage system requirements; and</w:t>
      </w:r>
    </w:p>
    <w:p w:rsidR="00A239F9" w:rsidP="00A239F9" w14:paraId="0E056BCB" w14:textId="77777777">
      <w:pPr>
        <w:pStyle w:val="statutory-body-2em"/>
        <w:spacing w:before="0" w:beforeAutospacing="0" w:after="0" w:afterAutospacing="0"/>
        <w:ind w:left="480" w:firstLine="240"/>
        <w:rPr>
          <w:rFonts w:ascii="Arial" w:hAnsi="Arial" w:cs="Arial"/>
          <w:color w:val="000000"/>
          <w:sz w:val="22"/>
          <w:szCs w:val="22"/>
        </w:rPr>
      </w:pPr>
      <w:bookmarkStart w:id="92" w:name="substructure-location_g_1_2_C"/>
      <w:bookmarkEnd w:id="92"/>
      <w:r>
        <w:rPr>
          <w:rFonts w:ascii="Arial" w:hAnsi="Arial" w:cs="Arial"/>
          <w:color w:val="000000"/>
          <w:sz w:val="22"/>
          <w:szCs w:val="22"/>
        </w:rPr>
        <w:t>(C) any other requirements the Secretary determines to be necessary to carry out this section.</w:t>
      </w:r>
    </w:p>
    <w:p w:rsidR="00A239F9" w:rsidP="00A239F9" w14:paraId="5220BBB2" w14:textId="77777777">
      <w:pPr>
        <w:rPr>
          <w:sz w:val="24"/>
          <w:szCs w:val="24"/>
        </w:rPr>
      </w:pPr>
    </w:p>
    <w:p w:rsidR="00A239F9" w:rsidP="00A239F9" w14:paraId="2FCE5010"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(3) Multiyear grant agreements.—The Secretary shall require an eligible entity, as a condition of receiving funding pursuant to a multiyear grant agreement under the program, to collect additional data to measure the impacts of the project and to accurately track improvements made by the project, in accordance with a plan described in paragraph (1).</w:t>
      </w:r>
    </w:p>
    <w:p w:rsidR="00A239F9" w:rsidP="00A239F9" w14:paraId="1BFF1E10"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(4) Reports.—</w:t>
      </w:r>
    </w:p>
    <w:p w:rsidR="00A239F9" w:rsidP="00A239F9" w14:paraId="3DE87693" w14:textId="77777777">
      <w:pPr>
        <w:pStyle w:val="statutory-body-2em"/>
        <w:spacing w:before="0" w:beforeAutospacing="0" w:after="0" w:afterAutospacing="0"/>
        <w:ind w:left="480" w:firstLine="240"/>
        <w:rPr>
          <w:rFonts w:ascii="Arial" w:hAnsi="Arial" w:cs="Arial"/>
          <w:color w:val="000000"/>
          <w:sz w:val="22"/>
          <w:szCs w:val="22"/>
        </w:rPr>
      </w:pPr>
      <w:bookmarkStart w:id="93" w:name="substructure-location_g_4_A"/>
      <w:bookmarkEnd w:id="93"/>
      <w:r>
        <w:rPr>
          <w:rFonts w:ascii="Arial" w:hAnsi="Arial" w:cs="Arial"/>
          <w:color w:val="000000"/>
          <w:sz w:val="22"/>
          <w:szCs w:val="22"/>
        </w:rPr>
        <w:t>(A) Project baseline.—Before the date of completion of a project for which a grant is provided under the program, the eligible entity carrying out the project shall submit to the Secretary a report providing baseline data for the purpose of analyzing the long-term impact of the project in accordance with the framework established under paragraph (2).</w:t>
      </w:r>
    </w:p>
    <w:p w:rsidR="00A239F9" w:rsidP="00A239F9" w14:paraId="28C70871" w14:textId="77777777">
      <w:pPr>
        <w:pStyle w:val="statutory-body-2em"/>
        <w:spacing w:before="0" w:beforeAutospacing="0" w:after="0" w:afterAutospacing="0"/>
        <w:ind w:left="480" w:firstLine="240"/>
        <w:rPr>
          <w:rFonts w:ascii="Arial" w:hAnsi="Arial" w:cs="Arial"/>
          <w:color w:val="000000"/>
          <w:sz w:val="22"/>
          <w:szCs w:val="22"/>
        </w:rPr>
      </w:pPr>
      <w:bookmarkStart w:id="94" w:name="substructure-location_g_4_B"/>
      <w:bookmarkEnd w:id="94"/>
      <w:r>
        <w:rPr>
          <w:rFonts w:ascii="Arial" w:hAnsi="Arial" w:cs="Arial"/>
          <w:color w:val="000000"/>
          <w:sz w:val="22"/>
          <w:szCs w:val="22"/>
        </w:rPr>
        <w:t>(B) Updated report.—Not later than 6 years after the date of completion of a project for which a grant is provided under the program, the eligible entity carrying out the project shall submit to the Secretary a report that compares the baseline data included in the report under subparagraph (A) to project data collected during the period—</w:t>
      </w:r>
    </w:p>
    <w:p w:rsidR="00A239F9" w:rsidP="00A239F9" w14:paraId="7CBD0A1B" w14:textId="77777777">
      <w:pPr>
        <w:pStyle w:val="statutory-body-3em"/>
        <w:spacing w:before="0" w:beforeAutospacing="0" w:after="0" w:afterAutospacing="0"/>
        <w:ind w:left="720" w:firstLine="240"/>
        <w:rPr>
          <w:rFonts w:ascii="Arial" w:hAnsi="Arial" w:cs="Arial"/>
          <w:color w:val="000000"/>
          <w:sz w:val="22"/>
          <w:szCs w:val="22"/>
        </w:rPr>
      </w:pPr>
      <w:bookmarkStart w:id="95" w:name="substructure-location_g_4_B_i"/>
      <w:bookmarkEnd w:id="95"/>
      <w:r>
        <w:rPr>
          <w:rFonts w:ascii="Arial" w:hAnsi="Arial" w:cs="Arial"/>
          <w:color w:val="000000"/>
          <w:sz w:val="22"/>
          <w:szCs w:val="22"/>
        </w:rPr>
        <w:t>(i) beginning on the date that is 5 years after the date of completion of the project; and</w:t>
      </w:r>
    </w:p>
    <w:p w:rsidR="00A239F9" w:rsidP="00A239F9" w14:paraId="00C88CB0" w14:textId="77777777">
      <w:pPr>
        <w:pStyle w:val="statutory-body-3em"/>
        <w:spacing w:before="0" w:beforeAutospacing="0" w:after="0" w:afterAutospacing="0"/>
        <w:ind w:left="720" w:firstLine="240"/>
        <w:rPr>
          <w:rFonts w:ascii="Arial" w:hAnsi="Arial" w:cs="Arial"/>
          <w:color w:val="000000"/>
          <w:sz w:val="22"/>
          <w:szCs w:val="22"/>
        </w:rPr>
      </w:pPr>
      <w:bookmarkStart w:id="96" w:name="substructure-location_g_4_B_ii"/>
      <w:bookmarkEnd w:id="96"/>
      <w:r>
        <w:rPr>
          <w:rFonts w:ascii="Arial" w:hAnsi="Arial" w:cs="Arial"/>
          <w:color w:val="000000"/>
          <w:sz w:val="22"/>
          <w:szCs w:val="22"/>
        </w:rPr>
        <w:t>(ii) ending on the date on which the updated report is submitted.</w:t>
      </w:r>
    </w:p>
    <w:p w:rsidR="00A239F9" w:rsidP="00A239F9" w14:paraId="13CB595B" w14:textId="77777777">
      <w:pPr>
        <w:rPr>
          <w:sz w:val="24"/>
          <w:szCs w:val="24"/>
        </w:rPr>
      </w:pPr>
    </w:p>
    <w:p w:rsidR="00A239F9" w:rsidP="00A239F9" w14:paraId="0FAC3E23"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(h) Eligible Project Costs.—</w:t>
      </w:r>
    </w:p>
    <w:p w:rsidR="00A239F9" w:rsidP="00A239F9" w14:paraId="1647C96D"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In general.—An eligible entity may use a grant provided under the program for—</w:t>
      </w:r>
    </w:p>
    <w:p w:rsidR="00A239F9" w:rsidP="00A239F9" w14:paraId="24B83BD3" w14:textId="77777777">
      <w:pPr>
        <w:pStyle w:val="statutory-body-2em"/>
        <w:spacing w:before="0" w:beforeAutospacing="0" w:after="0" w:afterAutospacing="0"/>
        <w:ind w:left="480" w:firstLine="240"/>
        <w:rPr>
          <w:rFonts w:ascii="Arial" w:hAnsi="Arial" w:cs="Arial"/>
          <w:color w:val="000000"/>
          <w:sz w:val="22"/>
          <w:szCs w:val="22"/>
        </w:rPr>
      </w:pPr>
      <w:bookmarkStart w:id="97" w:name="substructure-location_h_1_A"/>
      <w:bookmarkEnd w:id="97"/>
      <w:r>
        <w:rPr>
          <w:rFonts w:ascii="Arial" w:hAnsi="Arial" w:cs="Arial"/>
          <w:color w:val="000000"/>
          <w:sz w:val="22"/>
          <w:szCs w:val="22"/>
        </w:rPr>
        <w:t>(A) development-phase activities and costs, including planning, feasibility analysis, revenue forecasting, alternatives analysis, data collection and analysis, environmental review and activities to support environmental review, preliminary engineering and design work, and other preconstruction activities, including the preparation of a data collection and post-construction analysis plan under subsection (g); and</w:t>
      </w:r>
    </w:p>
    <w:p w:rsidR="00A239F9" w:rsidP="00A239F9" w14:paraId="6C8B6098" w14:textId="77777777">
      <w:pPr>
        <w:pStyle w:val="statutory-body-2em"/>
        <w:spacing w:before="0" w:beforeAutospacing="0" w:after="0" w:afterAutospacing="0"/>
        <w:ind w:left="480" w:firstLine="240"/>
        <w:rPr>
          <w:rFonts w:ascii="Arial" w:hAnsi="Arial" w:cs="Arial"/>
          <w:color w:val="000000"/>
          <w:sz w:val="22"/>
          <w:szCs w:val="22"/>
        </w:rPr>
      </w:pPr>
      <w:bookmarkStart w:id="98" w:name="substructure-location_h_1_B"/>
      <w:bookmarkEnd w:id="98"/>
      <w:r>
        <w:rPr>
          <w:rFonts w:ascii="Arial" w:hAnsi="Arial" w:cs="Arial"/>
          <w:color w:val="000000"/>
          <w:sz w:val="22"/>
          <w:szCs w:val="22"/>
        </w:rPr>
        <w:t>(B) construction, reconstruction, rehabilitation, acquisition of real property (including land relating to the project and improvements to that land), environmental mitigation (including projects to replace or rehabilitate culverts or reduce stormwater runoff for the purpose of improving habitat for aquatic species), construction contingencies, acquisition of equipment, protection, and operational improvements directly relating to the project.</w:t>
      </w:r>
    </w:p>
    <w:p w:rsidR="00A239F9" w:rsidP="00A239F9" w14:paraId="6D9C8D39" w14:textId="77777777">
      <w:pPr>
        <w:rPr>
          <w:sz w:val="24"/>
          <w:szCs w:val="24"/>
        </w:rPr>
      </w:pPr>
    </w:p>
    <w:p w:rsidR="00A239F9" w:rsidP="00A239F9" w14:paraId="4D96FAAC"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Interest and other financing costs.—The interest and other financing costs of carrying out any part of a project under a multiyear grant agreement within a reasonable period of time shall be considered to be an eligible project cost only if the applicable eligible entity certifies to the Secretary that the eligible entity has demonstrated reasonable diligence in seeking the most favorable financing terms.</w:t>
      </w:r>
    </w:p>
    <w:p w:rsidR="00A239F9" w:rsidP="00A239F9" w14:paraId="675E05EE" w14:textId="77777777">
      <w:pPr>
        <w:rPr>
          <w:sz w:val="24"/>
          <w:szCs w:val="24"/>
        </w:rPr>
      </w:pPr>
    </w:p>
    <w:p w:rsidR="00A239F9" w:rsidP="00A239F9" w14:paraId="7C5DFDCE"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(i) Cost Sharing.—</w:t>
      </w:r>
    </w:p>
    <w:p w:rsidR="00A239F9" w:rsidP="00A239F9" w14:paraId="04FA96AE"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In general.—The total amount awarded for a project under the program may not exceed 60 percent of the total eligible project costs described in subsection (h).</w:t>
      </w:r>
    </w:p>
    <w:p w:rsidR="00A239F9" w:rsidP="00A239F9" w14:paraId="58FC37EB"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Maximum federal involvement.—</w:t>
      </w:r>
    </w:p>
    <w:p w:rsidR="00A239F9" w:rsidP="00A239F9" w14:paraId="47E53DE3" w14:textId="77777777">
      <w:pPr>
        <w:pStyle w:val="statutory-body-2em"/>
        <w:spacing w:before="0" w:beforeAutospacing="0" w:after="0" w:afterAutospacing="0"/>
        <w:ind w:left="480" w:firstLine="240"/>
        <w:rPr>
          <w:rFonts w:ascii="Arial" w:hAnsi="Arial" w:cs="Arial"/>
          <w:color w:val="000000"/>
          <w:sz w:val="22"/>
          <w:szCs w:val="22"/>
        </w:rPr>
      </w:pPr>
      <w:bookmarkStart w:id="99" w:name="substructure-location_i_2_A"/>
      <w:bookmarkEnd w:id="99"/>
      <w:r>
        <w:rPr>
          <w:rFonts w:ascii="Arial" w:hAnsi="Arial" w:cs="Arial"/>
          <w:color w:val="000000"/>
          <w:sz w:val="22"/>
          <w:szCs w:val="22"/>
        </w:rPr>
        <w:t>(A) In general.—Subject to subparagraph (B), Federal assistance other than a grant awarded under the program may be provided for a project for which a grant is awarded under the program.</w:t>
      </w:r>
    </w:p>
    <w:p w:rsidR="00A239F9" w:rsidP="00A239F9" w14:paraId="50171744" w14:textId="77777777">
      <w:pPr>
        <w:pStyle w:val="statutory-body-2em"/>
        <w:spacing w:before="0" w:beforeAutospacing="0" w:after="0" w:afterAutospacing="0"/>
        <w:ind w:left="480" w:firstLine="240"/>
        <w:rPr>
          <w:rFonts w:ascii="Arial" w:hAnsi="Arial" w:cs="Arial"/>
          <w:color w:val="000000"/>
          <w:sz w:val="22"/>
          <w:szCs w:val="22"/>
        </w:rPr>
      </w:pPr>
      <w:bookmarkStart w:id="100" w:name="substructure-location_i_2_B"/>
      <w:bookmarkEnd w:id="100"/>
      <w:r>
        <w:rPr>
          <w:rFonts w:ascii="Arial" w:hAnsi="Arial" w:cs="Arial"/>
          <w:color w:val="000000"/>
          <w:sz w:val="22"/>
          <w:szCs w:val="22"/>
        </w:rPr>
        <w:t>(B) Limitation.—The total amount of Federal assistance provided for a project for which a grant is awarded under the program shall not exceed 80 percent of the total cost of the project.</w:t>
      </w:r>
    </w:p>
    <w:p w:rsidR="00A239F9" w:rsidP="00A239F9" w14:paraId="031DAE14" w14:textId="77777777">
      <w:pPr>
        <w:pStyle w:val="statutory-body-2em"/>
        <w:spacing w:before="0" w:beforeAutospacing="0" w:after="0" w:afterAutospacing="0"/>
        <w:ind w:left="480" w:firstLine="240"/>
        <w:rPr>
          <w:rFonts w:ascii="Arial" w:hAnsi="Arial" w:cs="Arial"/>
          <w:color w:val="000000"/>
          <w:sz w:val="22"/>
          <w:szCs w:val="22"/>
        </w:rPr>
      </w:pPr>
      <w:bookmarkStart w:id="101" w:name="substructure-location_i_2_C"/>
      <w:bookmarkEnd w:id="101"/>
      <w:r>
        <w:rPr>
          <w:rFonts w:ascii="Arial" w:hAnsi="Arial" w:cs="Arial"/>
          <w:color w:val="000000"/>
          <w:sz w:val="22"/>
          <w:szCs w:val="22"/>
        </w:rPr>
        <w:t>(C) Non-federal share.—Secured loans or financing provided under section 603 of title 23 or section 22402 of this title and repaid with local funds or revenues shall be considered to be part of the local share of the cost of a project.</w:t>
      </w:r>
    </w:p>
    <w:p w:rsidR="00A239F9" w:rsidP="00A239F9" w14:paraId="2FC17F8B" w14:textId="77777777">
      <w:pPr>
        <w:rPr>
          <w:sz w:val="24"/>
          <w:szCs w:val="24"/>
        </w:rPr>
      </w:pPr>
      <w:bookmarkStart w:id="102" w:name="substructure-location_i_3"/>
      <w:bookmarkEnd w:id="102"/>
    </w:p>
    <w:p w:rsidR="00A239F9" w:rsidP="00A239F9" w14:paraId="085E994D"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(3) Application to multiyear agreements.—Notwithstanding any other provision of this title, in any case in which amounts are provided under the program pursuant to a multiyear agreement, the disbursed Federal share of the cost of the project may exceed the limitations described in paragraphs (1) and (2)(B) for 1 or more years if the total amount of the Federal share of the cost of the project, once completed, does not exceed those limitations.</w:t>
      </w:r>
    </w:p>
    <w:p w:rsidR="00A239F9" w:rsidP="00A239F9" w14:paraId="0A4F7224" w14:textId="77777777">
      <w:pPr>
        <w:rPr>
          <w:sz w:val="24"/>
          <w:szCs w:val="24"/>
        </w:rPr>
      </w:pPr>
    </w:p>
    <w:p w:rsidR="00A239F9" w:rsidP="00A239F9" w14:paraId="07A0A442"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(j) Grant Agreements.—</w:t>
      </w:r>
    </w:p>
    <w:p w:rsidR="00A239F9" w:rsidP="00A239F9" w14:paraId="4999C63C"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In general.—A project for which an eligible entity receives a multiyear grant under the program shall be carried out in accordance with this subsection.</w:t>
      </w:r>
    </w:p>
    <w:p w:rsidR="00A239F9" w:rsidP="00A239F9" w14:paraId="122DEC1A"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Terms.—A multiyear grant agreement under this subsection shall—</w:t>
      </w:r>
    </w:p>
    <w:p w:rsidR="00A239F9" w:rsidP="00A239F9" w14:paraId="54F7A335" w14:textId="77777777">
      <w:pPr>
        <w:pStyle w:val="statutory-body-2em"/>
        <w:spacing w:before="0" w:beforeAutospacing="0" w:after="0" w:afterAutospacing="0"/>
        <w:ind w:left="480" w:firstLine="240"/>
        <w:rPr>
          <w:rFonts w:ascii="Arial" w:hAnsi="Arial" w:cs="Arial"/>
          <w:color w:val="000000"/>
          <w:sz w:val="22"/>
          <w:szCs w:val="22"/>
        </w:rPr>
      </w:pPr>
      <w:bookmarkStart w:id="103" w:name="substructure-location_j_2_A"/>
      <w:bookmarkEnd w:id="103"/>
      <w:r>
        <w:rPr>
          <w:rFonts w:ascii="Arial" w:hAnsi="Arial" w:cs="Arial"/>
          <w:color w:val="000000"/>
          <w:sz w:val="22"/>
          <w:szCs w:val="22"/>
        </w:rPr>
        <w:t>(A) establish the terms of Federal participation in the applicable project;</w:t>
      </w:r>
    </w:p>
    <w:p w:rsidR="00A239F9" w:rsidP="00A239F9" w14:paraId="5CF87C27" w14:textId="77777777">
      <w:pPr>
        <w:pStyle w:val="statutory-body-2em"/>
        <w:spacing w:before="0" w:beforeAutospacing="0" w:after="0" w:afterAutospacing="0"/>
        <w:ind w:left="480" w:firstLine="240"/>
        <w:rPr>
          <w:rFonts w:ascii="Arial" w:hAnsi="Arial" w:cs="Arial"/>
          <w:color w:val="000000"/>
          <w:sz w:val="22"/>
          <w:szCs w:val="22"/>
        </w:rPr>
      </w:pPr>
      <w:bookmarkStart w:id="104" w:name="substructure-location_j_2_B"/>
      <w:bookmarkEnd w:id="104"/>
      <w:r>
        <w:rPr>
          <w:rFonts w:ascii="Arial" w:hAnsi="Arial" w:cs="Arial"/>
          <w:color w:val="000000"/>
          <w:sz w:val="22"/>
          <w:szCs w:val="22"/>
        </w:rPr>
        <w:t>(B) establish the maximum amount of Federal financial assistance for the project;</w:t>
      </w:r>
    </w:p>
    <w:p w:rsidR="00A239F9" w:rsidP="00A239F9" w14:paraId="18C8627D" w14:textId="77777777">
      <w:pPr>
        <w:pStyle w:val="statutory-body-2em"/>
        <w:spacing w:before="0" w:beforeAutospacing="0" w:after="0" w:afterAutospacing="0"/>
        <w:ind w:left="480" w:firstLine="240"/>
        <w:rPr>
          <w:rFonts w:ascii="Arial" w:hAnsi="Arial" w:cs="Arial"/>
          <w:color w:val="000000"/>
          <w:sz w:val="22"/>
          <w:szCs w:val="22"/>
        </w:rPr>
      </w:pPr>
      <w:bookmarkStart w:id="105" w:name="substructure-location_j_2_C"/>
      <w:bookmarkEnd w:id="105"/>
      <w:r>
        <w:rPr>
          <w:rFonts w:ascii="Arial" w:hAnsi="Arial" w:cs="Arial"/>
          <w:color w:val="000000"/>
          <w:sz w:val="22"/>
          <w:szCs w:val="22"/>
        </w:rPr>
        <w:t>(C) establish a schedule of anticipated Federal obligations for the project that provides for obligation of the full grant amount;</w:t>
      </w:r>
    </w:p>
    <w:p w:rsidR="00A239F9" w:rsidP="00A239F9" w14:paraId="2DEBB913" w14:textId="77777777">
      <w:pPr>
        <w:pStyle w:val="statutory-body-2em"/>
        <w:spacing w:before="0" w:beforeAutospacing="0" w:after="0" w:afterAutospacing="0"/>
        <w:ind w:left="480" w:firstLine="240"/>
        <w:rPr>
          <w:rFonts w:ascii="Arial" w:hAnsi="Arial" w:cs="Arial"/>
          <w:color w:val="000000"/>
          <w:sz w:val="22"/>
          <w:szCs w:val="22"/>
        </w:rPr>
      </w:pPr>
      <w:bookmarkStart w:id="106" w:name="substructure-location_j_2_D"/>
      <w:bookmarkEnd w:id="106"/>
      <w:r>
        <w:rPr>
          <w:rFonts w:ascii="Arial" w:hAnsi="Arial" w:cs="Arial"/>
          <w:color w:val="000000"/>
          <w:sz w:val="22"/>
          <w:szCs w:val="22"/>
        </w:rPr>
        <w:t>(D) describe the period of time for completing the project, regardless of whether that period extends beyond the period of an authorization; and</w:t>
      </w:r>
    </w:p>
    <w:p w:rsidR="00A239F9" w:rsidP="00A239F9" w14:paraId="75394DD6" w14:textId="77777777">
      <w:pPr>
        <w:pStyle w:val="statutory-body-2em"/>
        <w:spacing w:before="0" w:beforeAutospacing="0" w:after="0" w:afterAutospacing="0"/>
        <w:ind w:left="480" w:firstLine="240"/>
        <w:rPr>
          <w:rFonts w:ascii="Arial" w:hAnsi="Arial" w:cs="Arial"/>
          <w:color w:val="000000"/>
          <w:sz w:val="22"/>
          <w:szCs w:val="22"/>
        </w:rPr>
      </w:pPr>
      <w:bookmarkStart w:id="107" w:name="substructure-location_j_2_E"/>
      <w:bookmarkEnd w:id="107"/>
      <w:r>
        <w:rPr>
          <w:rFonts w:ascii="Arial" w:hAnsi="Arial" w:cs="Arial"/>
          <w:color w:val="000000"/>
          <w:sz w:val="22"/>
          <w:szCs w:val="22"/>
        </w:rPr>
        <w:t>(E) facilitate timely and efficient management of the applicable project by the eligible entity carrying out the project, in accordance with applicable law.</w:t>
      </w:r>
    </w:p>
    <w:p w:rsidR="00A239F9" w:rsidP="00A239F9" w14:paraId="5AE48A43" w14:textId="77777777">
      <w:pPr>
        <w:rPr>
          <w:sz w:val="24"/>
          <w:szCs w:val="24"/>
        </w:rPr>
      </w:pPr>
    </w:p>
    <w:p w:rsidR="00A239F9" w:rsidP="00A239F9" w14:paraId="0B8541BB"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(3) Special rules.—</w:t>
      </w:r>
    </w:p>
    <w:p w:rsidR="00A239F9" w:rsidP="00A239F9" w14:paraId="776BFEE3" w14:textId="77777777">
      <w:pPr>
        <w:pStyle w:val="statutory-body-2em"/>
        <w:spacing w:before="0" w:beforeAutospacing="0" w:after="0" w:afterAutospacing="0"/>
        <w:ind w:left="480" w:firstLine="240"/>
        <w:rPr>
          <w:rFonts w:ascii="Arial" w:hAnsi="Arial" w:cs="Arial"/>
          <w:color w:val="000000"/>
          <w:sz w:val="22"/>
          <w:szCs w:val="22"/>
        </w:rPr>
      </w:pPr>
      <w:bookmarkStart w:id="108" w:name="substructure-location_j_3_A"/>
      <w:bookmarkEnd w:id="108"/>
      <w:r>
        <w:rPr>
          <w:rFonts w:ascii="Arial" w:hAnsi="Arial" w:cs="Arial"/>
          <w:color w:val="000000"/>
          <w:sz w:val="22"/>
          <w:szCs w:val="22"/>
        </w:rPr>
        <w:t>(A) In general.—A multiyear grant agreement under this subsection—</w:t>
      </w:r>
    </w:p>
    <w:p w:rsidR="00A239F9" w:rsidP="00A239F9" w14:paraId="29A64A66" w14:textId="77777777">
      <w:pPr>
        <w:pStyle w:val="statutory-body-3em"/>
        <w:spacing w:before="0" w:beforeAutospacing="0" w:after="0" w:afterAutospacing="0"/>
        <w:ind w:left="720" w:firstLine="240"/>
        <w:rPr>
          <w:rFonts w:ascii="Arial" w:hAnsi="Arial" w:cs="Arial"/>
          <w:color w:val="000000"/>
          <w:sz w:val="22"/>
          <w:szCs w:val="22"/>
        </w:rPr>
      </w:pPr>
      <w:bookmarkStart w:id="109" w:name="substructure-location_j_3_A_i"/>
      <w:bookmarkEnd w:id="109"/>
      <w:r>
        <w:rPr>
          <w:rFonts w:ascii="Arial" w:hAnsi="Arial" w:cs="Arial"/>
          <w:color w:val="000000"/>
          <w:sz w:val="22"/>
          <w:szCs w:val="22"/>
        </w:rPr>
        <w:t>(i) shall provide for the obligation of an amount of available budget authority specified in law;</w:t>
      </w:r>
    </w:p>
    <w:p w:rsidR="00A239F9" w:rsidP="00A239F9" w14:paraId="0035E574" w14:textId="77777777">
      <w:pPr>
        <w:pStyle w:val="statutory-body-3em"/>
        <w:spacing w:before="0" w:beforeAutospacing="0" w:after="0" w:afterAutospacing="0"/>
        <w:ind w:left="720" w:firstLine="240"/>
        <w:rPr>
          <w:rFonts w:ascii="Arial" w:hAnsi="Arial" w:cs="Arial"/>
          <w:color w:val="000000"/>
          <w:sz w:val="22"/>
          <w:szCs w:val="22"/>
        </w:rPr>
      </w:pPr>
      <w:bookmarkStart w:id="110" w:name="substructure-location_j_3_A_ii"/>
      <w:bookmarkEnd w:id="110"/>
      <w:r>
        <w:rPr>
          <w:rFonts w:ascii="Arial" w:hAnsi="Arial" w:cs="Arial"/>
          <w:color w:val="000000"/>
          <w:sz w:val="22"/>
          <w:szCs w:val="22"/>
        </w:rPr>
        <w:t>(ii) may include a commitment, contingent on amounts to be specified in law in advance for commitments under this paragraph, to obligate an additional amount from future available budget authority specified in law; and</w:t>
      </w:r>
    </w:p>
    <w:p w:rsidR="00A239F9" w:rsidP="00A239F9" w14:paraId="213E2E72" w14:textId="77777777">
      <w:pPr>
        <w:pStyle w:val="statutory-body-3em"/>
        <w:spacing w:before="0" w:beforeAutospacing="0" w:after="0" w:afterAutospacing="0"/>
        <w:ind w:left="720" w:firstLine="240"/>
      </w:pPr>
      <w:bookmarkStart w:id="111" w:name="substructure-location_j_3_A_iii"/>
      <w:bookmarkEnd w:id="111"/>
      <w:r>
        <w:rPr>
          <w:rFonts w:ascii="Arial" w:hAnsi="Arial" w:cs="Arial"/>
          <w:color w:val="000000"/>
          <w:sz w:val="22"/>
          <w:szCs w:val="22"/>
        </w:rPr>
        <w:t>(iii) shall provide that any funds disbursed under the program for the project before the completion of any review required under the National Environmental Policy Act of 1969 (42 U.S.C. 4321 et seq.) may only cover costs associated with development-phase activities described in subsection (h)(1)(A).</w:t>
      </w:r>
      <w:r>
        <w:br/>
      </w:r>
      <w:bookmarkStart w:id="112" w:name="substructure-location_j_3_A_B"/>
      <w:bookmarkEnd w:id="112"/>
    </w:p>
    <w:p w:rsidR="00A239F9" w:rsidP="00A239F9" w14:paraId="4D1ADA09"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(B) Contingent commitment.—A contingent commitment under this paragraph is not an obligation of the Federal Government, including for purposes of section 1501 of title 31.</w:t>
      </w:r>
    </w:p>
    <w:p w:rsidR="00A239F9" w:rsidP="00A239F9" w14:paraId="50F40DEB" w14:textId="77777777">
      <w:pPr>
        <w:rPr>
          <w:sz w:val="24"/>
          <w:szCs w:val="24"/>
        </w:rPr>
      </w:pPr>
      <w:bookmarkStart w:id="113" w:name="substructure-location_j_4"/>
      <w:bookmarkEnd w:id="113"/>
    </w:p>
    <w:p w:rsidR="00A239F9" w:rsidP="00A239F9" w14:paraId="3DFA9CA2" w14:textId="77777777">
      <w:pPr>
        <w:pStyle w:val="statutory-body-1em"/>
        <w:spacing w:before="0" w:beforeAutospacing="0" w:after="0" w:afterAutospacing="0"/>
        <w:ind w:left="240" w:firstLine="240"/>
      </w:pPr>
      <w:r>
        <w:rPr>
          <w:rFonts w:ascii="Arial" w:hAnsi="Arial" w:cs="Arial"/>
          <w:color w:val="000000"/>
          <w:sz w:val="22"/>
          <w:szCs w:val="22"/>
        </w:rPr>
        <w:t>(4) Single-year grants.—The Secretary may only provide to an eligible entity a full grant under the program in a single year if all reviews required under the National Environmental Policy Act of 1969 (42 U.S.C. 4321 et seq.) with respect to the applicable project have been completed before the receipt of any program funds.</w:t>
      </w:r>
      <w:r>
        <w:br/>
      </w:r>
    </w:p>
    <w:p w:rsidR="00A239F9" w:rsidP="00A239F9" w14:paraId="57318635"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(k) Congressional Notification.—</w:t>
      </w:r>
    </w:p>
    <w:p w:rsidR="00A239F9" w:rsidP="00A239F9" w14:paraId="105F8C9C"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In general.—Not later than 30 days before the date on which the Secretary publishes the selection of projects to receive grants under the program, the Secretary shall submit to the Committee on Commerce, Science, and Transportation of the Senate and the Committee on Transportation and Infrastructure of the House of Representatives a written notice that includes—</w:t>
      </w:r>
    </w:p>
    <w:p w:rsidR="00A239F9" w:rsidP="00A239F9" w14:paraId="6CC5E42C" w14:textId="77777777">
      <w:pPr>
        <w:pStyle w:val="statutory-body-2em"/>
        <w:spacing w:before="0" w:beforeAutospacing="0" w:after="0" w:afterAutospacing="0"/>
        <w:ind w:left="480" w:firstLine="240"/>
        <w:rPr>
          <w:rFonts w:ascii="Arial" w:hAnsi="Arial" w:cs="Arial"/>
          <w:color w:val="000000"/>
          <w:sz w:val="22"/>
          <w:szCs w:val="22"/>
        </w:rPr>
      </w:pPr>
      <w:bookmarkStart w:id="114" w:name="substructure-location_k_1_A"/>
      <w:bookmarkEnd w:id="114"/>
      <w:r>
        <w:rPr>
          <w:rFonts w:ascii="Arial" w:hAnsi="Arial" w:cs="Arial"/>
          <w:color w:val="000000"/>
          <w:sz w:val="22"/>
          <w:szCs w:val="22"/>
        </w:rPr>
        <w:t>(A) a list of all project applications reviewed by the Secretary as part of the selection process;</w:t>
      </w:r>
    </w:p>
    <w:p w:rsidR="00A239F9" w:rsidP="00A239F9" w14:paraId="3A6C00D1" w14:textId="77777777">
      <w:pPr>
        <w:pStyle w:val="statutory-body-2em"/>
        <w:spacing w:before="0" w:beforeAutospacing="0" w:after="0" w:afterAutospacing="0"/>
        <w:ind w:left="480" w:firstLine="240"/>
        <w:rPr>
          <w:rFonts w:ascii="Arial" w:hAnsi="Arial" w:cs="Arial"/>
          <w:color w:val="000000"/>
          <w:sz w:val="22"/>
          <w:szCs w:val="22"/>
        </w:rPr>
      </w:pPr>
      <w:bookmarkStart w:id="115" w:name="substructure-location_k_1_B"/>
      <w:bookmarkEnd w:id="115"/>
      <w:r>
        <w:rPr>
          <w:rFonts w:ascii="Arial" w:hAnsi="Arial" w:cs="Arial"/>
          <w:color w:val="000000"/>
          <w:sz w:val="22"/>
          <w:szCs w:val="22"/>
        </w:rPr>
        <w:t>(B) the rating assigned to each project under subsection (f)(4);</w:t>
      </w:r>
    </w:p>
    <w:p w:rsidR="00A239F9" w:rsidP="00A239F9" w14:paraId="5A556FE7" w14:textId="77777777">
      <w:pPr>
        <w:pStyle w:val="statutory-body-2em"/>
        <w:spacing w:before="0" w:beforeAutospacing="0" w:after="0" w:afterAutospacing="0"/>
        <w:ind w:left="480" w:firstLine="240"/>
        <w:rPr>
          <w:rFonts w:ascii="Arial" w:hAnsi="Arial" w:cs="Arial"/>
          <w:color w:val="000000"/>
          <w:sz w:val="22"/>
          <w:szCs w:val="22"/>
        </w:rPr>
      </w:pPr>
      <w:bookmarkStart w:id="116" w:name="substructure-location_k_1_C"/>
      <w:bookmarkEnd w:id="116"/>
      <w:r>
        <w:rPr>
          <w:rFonts w:ascii="Arial" w:hAnsi="Arial" w:cs="Arial"/>
          <w:color w:val="000000"/>
          <w:sz w:val="22"/>
          <w:szCs w:val="22"/>
        </w:rPr>
        <w:t>(C) an evaluation and justification with respect to each project for which the Secretary will—</w:t>
      </w:r>
    </w:p>
    <w:p w:rsidR="00A239F9" w:rsidP="00A239F9" w14:paraId="71940780" w14:textId="77777777">
      <w:pPr>
        <w:pStyle w:val="statutory-body-3em"/>
        <w:spacing w:before="0" w:beforeAutospacing="0" w:after="0" w:afterAutospacing="0"/>
        <w:ind w:left="720" w:firstLine="240"/>
        <w:rPr>
          <w:rFonts w:ascii="Arial" w:hAnsi="Arial" w:cs="Arial"/>
          <w:color w:val="000000"/>
          <w:sz w:val="22"/>
          <w:szCs w:val="22"/>
        </w:rPr>
      </w:pPr>
      <w:bookmarkStart w:id="117" w:name="substructure-location_k_1_C_i"/>
      <w:bookmarkEnd w:id="117"/>
      <w:r>
        <w:rPr>
          <w:rFonts w:ascii="Arial" w:hAnsi="Arial" w:cs="Arial"/>
          <w:color w:val="000000"/>
          <w:sz w:val="22"/>
          <w:szCs w:val="22"/>
        </w:rPr>
        <w:t>(i) provide a grant under the program; and</w:t>
      </w:r>
    </w:p>
    <w:p w:rsidR="00A239F9" w:rsidP="00A239F9" w14:paraId="061896F4" w14:textId="77777777">
      <w:pPr>
        <w:pStyle w:val="statutory-body-3em"/>
        <w:spacing w:before="0" w:beforeAutospacing="0" w:after="0" w:afterAutospacing="0"/>
        <w:ind w:left="720" w:firstLine="240"/>
        <w:rPr>
          <w:rFonts w:ascii="Arial" w:hAnsi="Arial" w:cs="Arial"/>
          <w:color w:val="000000"/>
          <w:sz w:val="22"/>
          <w:szCs w:val="22"/>
        </w:rPr>
      </w:pPr>
      <w:bookmarkStart w:id="118" w:name="substructure-location_k_1_C_ii"/>
      <w:bookmarkEnd w:id="118"/>
      <w:r>
        <w:rPr>
          <w:rFonts w:ascii="Arial" w:hAnsi="Arial" w:cs="Arial"/>
          <w:color w:val="000000"/>
          <w:sz w:val="22"/>
          <w:szCs w:val="22"/>
        </w:rPr>
        <w:t>(ii) enter into a multiyear grant agreement under the program;</w:t>
      </w:r>
    </w:p>
    <w:p w:rsidR="00A239F9" w:rsidP="00A239F9" w14:paraId="77A52294" w14:textId="77777777">
      <w:pPr>
        <w:rPr>
          <w:sz w:val="24"/>
          <w:szCs w:val="24"/>
        </w:rPr>
      </w:pPr>
      <w:bookmarkStart w:id="119" w:name="substructure-location_k_1_C_D"/>
      <w:bookmarkEnd w:id="119"/>
    </w:p>
    <w:p w:rsidR="00A239F9" w:rsidP="00A239F9" w14:paraId="6D56E59D"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(D) a description of the means by which the Secretary anticipates allocating among selected projects the amounts made available to the Secretary to carry out the program; and</w:t>
      </w:r>
    </w:p>
    <w:p w:rsidR="00A239F9" w:rsidP="00A239F9" w14:paraId="6199CFA1" w14:textId="77777777">
      <w:pPr>
        <w:pStyle w:val="statutory-body-2em"/>
        <w:spacing w:before="0" w:beforeAutospacing="0" w:after="0" w:afterAutospacing="0"/>
        <w:ind w:left="480" w:firstLine="240"/>
        <w:rPr>
          <w:rFonts w:ascii="Arial" w:hAnsi="Arial" w:cs="Arial"/>
          <w:color w:val="000000"/>
          <w:sz w:val="22"/>
          <w:szCs w:val="22"/>
        </w:rPr>
      </w:pPr>
      <w:bookmarkStart w:id="120" w:name="substructure-location_k_1_E"/>
      <w:bookmarkEnd w:id="120"/>
      <w:r>
        <w:rPr>
          <w:rFonts w:ascii="Arial" w:hAnsi="Arial" w:cs="Arial"/>
          <w:color w:val="000000"/>
          <w:sz w:val="22"/>
          <w:szCs w:val="22"/>
        </w:rPr>
        <w:t>(E) anticipated funding levels required for the 3 fiscal years beginning after the date of submission of the notice for projects selected for grants under the program, based on information available to the Secretary as of that date.</w:t>
      </w:r>
    </w:p>
    <w:p w:rsidR="00A239F9" w:rsidP="00A239F9" w14:paraId="007DCDA8" w14:textId="77777777">
      <w:pPr>
        <w:rPr>
          <w:sz w:val="24"/>
          <w:szCs w:val="24"/>
        </w:rPr>
      </w:pPr>
    </w:p>
    <w:p w:rsidR="00A239F9" w:rsidP="00A239F9" w14:paraId="623C2623"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Congressional disapproval.—The Secretary may not provide a grant or any other obligation or commitment to fund a project under the program if a joint resolution is enacted disapproving funding for the project before the last day of the 30-day period described in paragraph (1).</w:t>
      </w:r>
    </w:p>
    <w:p w:rsidR="00A239F9" w:rsidP="00A239F9" w14:paraId="450EA2D7" w14:textId="77777777">
      <w:pPr>
        <w:rPr>
          <w:sz w:val="24"/>
          <w:szCs w:val="24"/>
        </w:rPr>
      </w:pPr>
    </w:p>
    <w:p w:rsidR="00A239F9" w:rsidP="00A239F9" w14:paraId="31A9BD24"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(l) Reports.—</w:t>
      </w:r>
    </w:p>
    <w:p w:rsidR="00A239F9" w:rsidP="00A239F9" w14:paraId="6B6BBCD9"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Transparency.—Not later than 60 days after the date on which the grants are announced under the program, the Secretary shall publish on the website of the Department a report that includes—</w:t>
      </w:r>
    </w:p>
    <w:p w:rsidR="00A239F9" w:rsidP="00A239F9" w14:paraId="3D497A5F"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(A) a list of all project applications reviewed by the Secretary as part of the selection process under the program;</w:t>
      </w:r>
    </w:p>
    <w:p w:rsidR="00A239F9" w:rsidP="00A239F9" w14:paraId="7678768B"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(B) the rating assigned to each project under subsection (f)(4); and</w:t>
      </w:r>
    </w:p>
    <w:p w:rsidR="00A239F9" w:rsidP="00A239F9" w14:paraId="45268936"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(C) a description of each project for which a grant has been provided under the program.</w:t>
      </w:r>
    </w:p>
    <w:p w:rsidR="00A239F9" w:rsidP="00A239F9" w14:paraId="3DD355C9" w14:textId="77777777">
      <w:pPr>
        <w:rPr>
          <w:sz w:val="24"/>
          <w:szCs w:val="24"/>
        </w:rPr>
      </w:pPr>
    </w:p>
    <w:p w:rsidR="00A239F9" w:rsidP="00A239F9" w14:paraId="2BEB2EDD"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Comptroller general.—</w:t>
      </w:r>
    </w:p>
    <w:p w:rsidR="00A239F9" w:rsidP="00A239F9" w14:paraId="2B7CF0F6" w14:textId="77777777">
      <w:pPr>
        <w:pStyle w:val="statutory-body-2em"/>
        <w:spacing w:before="0" w:beforeAutospacing="0" w:after="0" w:afterAutospacing="0"/>
        <w:ind w:left="480" w:firstLine="240"/>
        <w:rPr>
          <w:rFonts w:ascii="Arial" w:hAnsi="Arial" w:cs="Arial"/>
          <w:color w:val="000000"/>
          <w:sz w:val="22"/>
          <w:szCs w:val="22"/>
        </w:rPr>
      </w:pPr>
      <w:bookmarkStart w:id="121" w:name="substructure-location_l_2_A"/>
      <w:bookmarkEnd w:id="121"/>
      <w:r>
        <w:rPr>
          <w:rFonts w:ascii="Arial" w:hAnsi="Arial" w:cs="Arial"/>
          <w:color w:val="000000"/>
          <w:sz w:val="22"/>
          <w:szCs w:val="22"/>
        </w:rPr>
        <w:t>(A) Assessment.—The Comptroller General of the United States shall conduct an assessment of the administrative establishment, solicitation, selection, and justification process with respect to the funding of grants under the program.</w:t>
      </w:r>
    </w:p>
    <w:p w:rsidR="00A239F9" w:rsidP="00A239F9" w14:paraId="5EF82D12" w14:textId="77777777">
      <w:pPr>
        <w:pStyle w:val="statutory-body-2em"/>
        <w:spacing w:before="0" w:beforeAutospacing="0" w:after="0" w:afterAutospacing="0"/>
        <w:ind w:left="480" w:firstLine="240"/>
        <w:rPr>
          <w:rFonts w:ascii="Arial" w:hAnsi="Arial" w:cs="Arial"/>
          <w:color w:val="000000"/>
          <w:sz w:val="22"/>
          <w:szCs w:val="22"/>
        </w:rPr>
      </w:pPr>
      <w:bookmarkStart w:id="122" w:name="substructure-location_l_2_B"/>
      <w:bookmarkEnd w:id="122"/>
      <w:r>
        <w:rPr>
          <w:rFonts w:ascii="Arial" w:hAnsi="Arial" w:cs="Arial"/>
          <w:color w:val="000000"/>
          <w:sz w:val="22"/>
          <w:szCs w:val="22"/>
        </w:rPr>
        <w:t>(B) Report.—Not later than 18 months after the date on which the initial grants are awarded for projects under the program, the Comptroller General shall submit to the Committee on Commerce, Science, and Transportation of the Senate and the Committee on Transportation and Infrastructure of the House of Representatives a report that describes, as applicable—</w:t>
      </w:r>
    </w:p>
    <w:p w:rsidR="00A239F9" w:rsidP="00A239F9" w14:paraId="1E5AAB87" w14:textId="77777777">
      <w:pPr>
        <w:pStyle w:val="statutory-body-3em"/>
        <w:spacing w:before="0" w:beforeAutospacing="0" w:after="0" w:afterAutospacing="0"/>
        <w:ind w:left="720" w:firstLine="240"/>
        <w:rPr>
          <w:rFonts w:ascii="Arial" w:hAnsi="Arial" w:cs="Arial"/>
          <w:color w:val="000000"/>
          <w:sz w:val="22"/>
          <w:szCs w:val="22"/>
        </w:rPr>
      </w:pPr>
      <w:bookmarkStart w:id="123" w:name="substructure-location_l_2_B_i"/>
      <w:bookmarkEnd w:id="123"/>
      <w:r>
        <w:rPr>
          <w:rFonts w:ascii="Arial" w:hAnsi="Arial" w:cs="Arial"/>
          <w:color w:val="000000"/>
          <w:sz w:val="22"/>
          <w:szCs w:val="22"/>
        </w:rPr>
        <w:t>(i) the adequacy and fairness of the process by which the projects were selected; and</w:t>
      </w:r>
    </w:p>
    <w:p w:rsidR="00A239F9" w:rsidP="00A239F9" w14:paraId="60CA151C" w14:textId="77777777">
      <w:pPr>
        <w:pStyle w:val="statutory-body-3em"/>
        <w:spacing w:before="0" w:beforeAutospacing="0" w:after="0" w:afterAutospacing="0"/>
        <w:ind w:left="720" w:firstLine="240"/>
        <w:rPr>
          <w:rFonts w:ascii="Arial" w:hAnsi="Arial" w:cs="Arial"/>
          <w:color w:val="000000"/>
          <w:sz w:val="22"/>
          <w:szCs w:val="22"/>
        </w:rPr>
      </w:pPr>
      <w:bookmarkStart w:id="124" w:name="substructure-location_l_2_B_ii"/>
      <w:bookmarkEnd w:id="124"/>
      <w:r>
        <w:rPr>
          <w:rFonts w:ascii="Arial" w:hAnsi="Arial" w:cs="Arial"/>
          <w:color w:val="000000"/>
          <w:sz w:val="22"/>
          <w:szCs w:val="22"/>
        </w:rPr>
        <w:t>(ii) the justification and criteria used for the selection of the projects.</w:t>
      </w:r>
    </w:p>
    <w:p w:rsidR="00A239F9" w:rsidP="00A239F9" w14:paraId="1A81F0B1" w14:textId="77777777">
      <w:pPr>
        <w:rPr>
          <w:sz w:val="24"/>
          <w:szCs w:val="24"/>
        </w:rPr>
      </w:pPr>
    </w:p>
    <w:p w:rsidR="00A239F9" w:rsidP="00A239F9" w14:paraId="05AC2747"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(m) Authorization of Appropriations.—</w:t>
      </w:r>
    </w:p>
    <w:p w:rsidR="00A239F9" w:rsidP="00A239F9" w14:paraId="271F703B"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In general.—There is authorized to be appropriated to the Secretary to carry out the program $2,000,000,000 for each of fiscal years 2022 through 2026.</w:t>
      </w:r>
    </w:p>
    <w:p w:rsidR="00A239F9" w:rsidP="00A239F9" w14:paraId="5D550A16"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Other projects.—Of the amounts made available under paragraph (1), 50 percent shall be set aside for projects that have a project cost of—</w:t>
      </w:r>
    </w:p>
    <w:p w:rsidR="00A239F9" w:rsidP="00A239F9" w14:paraId="03D8C1F2" w14:textId="77777777">
      <w:pPr>
        <w:pStyle w:val="statutory-body-2em"/>
        <w:spacing w:before="0" w:beforeAutospacing="0" w:after="0" w:afterAutospacing="0"/>
        <w:ind w:left="480" w:firstLine="240"/>
        <w:rPr>
          <w:rFonts w:ascii="Arial" w:hAnsi="Arial" w:cs="Arial"/>
          <w:color w:val="000000"/>
          <w:sz w:val="22"/>
          <w:szCs w:val="22"/>
        </w:rPr>
      </w:pPr>
      <w:bookmarkStart w:id="125" w:name="substructure-location_m_2_A"/>
      <w:bookmarkEnd w:id="125"/>
      <w:r>
        <w:rPr>
          <w:rFonts w:ascii="Arial" w:hAnsi="Arial" w:cs="Arial"/>
          <w:color w:val="000000"/>
          <w:sz w:val="22"/>
          <w:szCs w:val="22"/>
        </w:rPr>
        <w:t>(A) more than $100,000,000; but</w:t>
      </w:r>
    </w:p>
    <w:p w:rsidR="00A239F9" w:rsidP="00A239F9" w14:paraId="2E2F4E13" w14:textId="77777777">
      <w:pPr>
        <w:pStyle w:val="statutory-body-2em"/>
        <w:spacing w:before="0" w:beforeAutospacing="0" w:after="0" w:afterAutospacing="0"/>
        <w:ind w:left="480" w:firstLine="240"/>
        <w:rPr>
          <w:rFonts w:ascii="Arial" w:hAnsi="Arial" w:cs="Arial"/>
          <w:color w:val="000000"/>
          <w:sz w:val="22"/>
          <w:szCs w:val="22"/>
        </w:rPr>
      </w:pPr>
      <w:bookmarkStart w:id="126" w:name="substructure-location_m_2_B"/>
      <w:bookmarkEnd w:id="126"/>
      <w:r>
        <w:rPr>
          <w:rFonts w:ascii="Arial" w:hAnsi="Arial" w:cs="Arial"/>
          <w:color w:val="000000"/>
          <w:sz w:val="22"/>
          <w:szCs w:val="22"/>
        </w:rPr>
        <w:t>(B) less than $500,000,000.</w:t>
      </w:r>
    </w:p>
    <w:p w:rsidR="00A239F9" w:rsidP="00A239F9" w14:paraId="717AAFBA" w14:textId="77777777">
      <w:pPr>
        <w:rPr>
          <w:sz w:val="24"/>
          <w:szCs w:val="24"/>
        </w:rPr>
      </w:pPr>
      <w:bookmarkStart w:id="127" w:name="substructure-location_m_3"/>
      <w:bookmarkEnd w:id="127"/>
    </w:p>
    <w:p w:rsidR="00A239F9" w:rsidP="00A239F9" w14:paraId="1E806B7E"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(3) Administrative expenses.—Of the amounts made available to carry out the program for each fiscal year, the Secretary may reserve not more than 2 percent for the costs of—</w:t>
      </w:r>
    </w:p>
    <w:p w:rsidR="00A239F9" w:rsidP="00A239F9" w14:paraId="5BD7C697" w14:textId="77777777">
      <w:pPr>
        <w:pStyle w:val="statutory-body-2em"/>
        <w:spacing w:before="0" w:beforeAutospacing="0" w:after="0" w:afterAutospacing="0"/>
        <w:ind w:left="480" w:firstLine="240"/>
        <w:rPr>
          <w:rFonts w:ascii="Arial" w:hAnsi="Arial" w:cs="Arial"/>
          <w:color w:val="000000"/>
          <w:sz w:val="22"/>
          <w:szCs w:val="22"/>
        </w:rPr>
      </w:pPr>
      <w:bookmarkStart w:id="128" w:name="substructure-location_m_3_A"/>
      <w:bookmarkEnd w:id="128"/>
      <w:r>
        <w:rPr>
          <w:rFonts w:ascii="Arial" w:hAnsi="Arial" w:cs="Arial"/>
          <w:color w:val="000000"/>
          <w:sz w:val="22"/>
          <w:szCs w:val="22"/>
        </w:rPr>
        <w:t>(A) administering and overseeing the program; and</w:t>
      </w:r>
    </w:p>
    <w:p w:rsidR="00A239F9" w:rsidP="00A239F9" w14:paraId="1D9E3258" w14:textId="77777777">
      <w:pPr>
        <w:pStyle w:val="statutory-body-2em"/>
        <w:spacing w:before="0" w:beforeAutospacing="0" w:after="0" w:afterAutospacing="0"/>
        <w:ind w:left="480" w:firstLine="240"/>
        <w:rPr>
          <w:rFonts w:ascii="Arial" w:hAnsi="Arial" w:cs="Arial"/>
          <w:color w:val="000000"/>
          <w:sz w:val="22"/>
          <w:szCs w:val="22"/>
        </w:rPr>
      </w:pPr>
      <w:bookmarkStart w:id="129" w:name="substructure-location_m_3_B"/>
      <w:bookmarkEnd w:id="129"/>
      <w:r>
        <w:rPr>
          <w:rFonts w:ascii="Arial" w:hAnsi="Arial" w:cs="Arial"/>
          <w:color w:val="000000"/>
          <w:sz w:val="22"/>
          <w:szCs w:val="22"/>
        </w:rPr>
        <w:t>(B) hiring personnel for the program, including personnel dedicated to processing permitting and environmental review issues.</w:t>
      </w:r>
    </w:p>
    <w:p w:rsidR="00A239F9" w:rsidP="00A239F9" w14:paraId="56EE48EE" w14:textId="77777777">
      <w:pPr>
        <w:rPr>
          <w:sz w:val="24"/>
          <w:szCs w:val="24"/>
        </w:rPr>
      </w:pPr>
      <w:bookmarkStart w:id="130" w:name="substructure-location_m_4"/>
      <w:bookmarkEnd w:id="130"/>
    </w:p>
    <w:p w:rsidR="00A239F9" w:rsidP="00A239F9" w14:paraId="5EB5ECA6"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(4) Transfer of authority.—The Secretary may transfer any portion of the amounts reserved under paragraph (3) for a fiscal year to the Administrator of any of the Federal Highway Administration, the Federal Transit Administration, the Federal Railroad Administration, or the Maritime Administration to award and oversee grants in accordance with this section.</w:t>
      </w:r>
    </w:p>
    <w:p w:rsidR="00A239F9" w:rsidP="00A239F9" w14:paraId="2908EB2C" w14:textId="77777777">
      <w:pPr>
        <w:rPr>
          <w:sz w:val="24"/>
          <w:szCs w:val="24"/>
        </w:rPr>
      </w:pPr>
    </w:p>
    <w:p w:rsidR="00A239F9" w:rsidP="00A239F9" w14:paraId="0D7933A9" w14:textId="77777777">
      <w:pPr>
        <w:pStyle w:val="statutory-body"/>
        <w:spacing w:before="0" w:beforeAutospacing="0" w:after="0" w:afterAutospacing="0"/>
        <w:ind w:firstLine="240"/>
        <w:rPr>
          <w:rFonts w:ascii="Arial" w:hAnsi="Arial" w:cs="Arial"/>
          <w:color w:val="000000"/>
          <w:sz w:val="22"/>
          <w:szCs w:val="22"/>
        </w:rPr>
      </w:pPr>
      <w:r>
        <w:rPr>
          <w:rFonts w:ascii="Arial" w:hAnsi="Arial" w:cs="Arial"/>
          <w:color w:val="000000"/>
          <w:sz w:val="22"/>
          <w:szCs w:val="22"/>
        </w:rPr>
        <w:t>(n) Additional Requirements.—</w:t>
      </w:r>
    </w:p>
    <w:p w:rsidR="00A239F9" w:rsidP="00A239F9" w14:paraId="3FBD70FA"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(1) In general.—Each project that receives a grant under this chapter shall achieve compliance with the applicable requirements of—</w:t>
      </w:r>
    </w:p>
    <w:p w:rsidR="00A239F9" w:rsidP="00A239F9" w14:paraId="3A9634FE" w14:textId="77777777">
      <w:pPr>
        <w:pStyle w:val="statutory-body-2em"/>
        <w:spacing w:before="0" w:beforeAutospacing="0" w:after="0" w:afterAutospacing="0"/>
        <w:ind w:left="480" w:firstLine="240"/>
        <w:rPr>
          <w:rFonts w:ascii="Arial" w:hAnsi="Arial" w:cs="Arial"/>
          <w:color w:val="000000"/>
          <w:sz w:val="22"/>
          <w:szCs w:val="22"/>
        </w:rPr>
      </w:pPr>
      <w:bookmarkStart w:id="131" w:name="substructure-location_n_1_A"/>
      <w:bookmarkEnd w:id="131"/>
      <w:r>
        <w:rPr>
          <w:rFonts w:ascii="Arial" w:hAnsi="Arial" w:cs="Arial"/>
          <w:color w:val="000000"/>
          <w:sz w:val="22"/>
          <w:szCs w:val="22"/>
        </w:rPr>
        <w:t>(A) subchapter IV of chapter 31 of title 40;</w:t>
      </w:r>
    </w:p>
    <w:p w:rsidR="00A239F9" w:rsidP="00A239F9" w14:paraId="33B3BA97" w14:textId="77777777">
      <w:pPr>
        <w:pStyle w:val="statutory-body-2em"/>
        <w:spacing w:before="0" w:beforeAutospacing="0" w:after="0" w:afterAutospacing="0"/>
        <w:ind w:left="480" w:firstLine="240"/>
        <w:rPr>
          <w:rFonts w:ascii="Arial" w:hAnsi="Arial" w:cs="Arial"/>
          <w:color w:val="000000"/>
          <w:sz w:val="22"/>
          <w:szCs w:val="22"/>
        </w:rPr>
      </w:pPr>
      <w:bookmarkStart w:id="132" w:name="substructure-location_n_1_B"/>
      <w:bookmarkEnd w:id="132"/>
      <w:r>
        <w:rPr>
          <w:rFonts w:ascii="Arial" w:hAnsi="Arial" w:cs="Arial"/>
          <w:color w:val="000000"/>
          <w:sz w:val="22"/>
          <w:szCs w:val="22"/>
        </w:rPr>
        <w:t>(B) title VI of the Civil Rights Act of 1964 (42 U.S.C. 2000d et seq.); and</w:t>
      </w:r>
    </w:p>
    <w:p w:rsidR="00A239F9" w:rsidP="00A239F9" w14:paraId="7E7E5659" w14:textId="77777777">
      <w:pPr>
        <w:pStyle w:val="statutory-body-2em"/>
        <w:spacing w:before="0" w:beforeAutospacing="0" w:after="0" w:afterAutospacing="0"/>
        <w:ind w:left="480" w:firstLine="240"/>
        <w:rPr>
          <w:rFonts w:ascii="Arial" w:hAnsi="Arial" w:cs="Arial"/>
          <w:color w:val="000000"/>
          <w:sz w:val="22"/>
          <w:szCs w:val="22"/>
        </w:rPr>
      </w:pPr>
      <w:bookmarkStart w:id="133" w:name="substructure-location_n_1_C"/>
      <w:bookmarkEnd w:id="133"/>
      <w:r>
        <w:rPr>
          <w:rFonts w:ascii="Arial" w:hAnsi="Arial" w:cs="Arial"/>
          <w:color w:val="000000"/>
          <w:sz w:val="22"/>
          <w:szCs w:val="22"/>
        </w:rPr>
        <w:t>(C) the National Environmental Policy Act of 1969 (42 U.S.C. 4321 et seq.).</w:t>
      </w:r>
    </w:p>
    <w:p w:rsidR="00A239F9" w:rsidP="00A239F9" w14:paraId="121FD38A" w14:textId="77777777">
      <w:pPr>
        <w:rPr>
          <w:sz w:val="24"/>
          <w:szCs w:val="24"/>
        </w:rPr>
      </w:pPr>
    </w:p>
    <w:p w:rsidR="00A239F9" w:rsidP="00A239F9" w14:paraId="72A0D5DF"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(2) Modal requirements.—The Secretary shall, with respect to a project funded by a grant under this section, apply—</w:t>
      </w:r>
    </w:p>
    <w:p w:rsidR="00A239F9" w:rsidP="00A239F9" w14:paraId="209563CC"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(A) the requirements of title 23 to a highway, road, or bridge project;</w:t>
      </w:r>
    </w:p>
    <w:p w:rsidR="00A239F9" w:rsidP="00A239F9" w14:paraId="5CD579DD"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(B) the requirements of chapter 53 to a transit project; and</w:t>
      </w:r>
    </w:p>
    <w:p w:rsidR="00A239F9" w:rsidP="00A239F9" w14:paraId="1B1F1B02" w14:textId="77777777">
      <w:pPr>
        <w:pStyle w:val="statutory-body-2em"/>
        <w:spacing w:before="0" w:beforeAutospacing="0" w:after="0" w:afterAutospacing="0"/>
        <w:ind w:left="480" w:firstLine="240"/>
        <w:rPr>
          <w:rFonts w:ascii="Arial" w:hAnsi="Arial" w:cs="Arial"/>
          <w:color w:val="000000"/>
          <w:sz w:val="22"/>
          <w:szCs w:val="22"/>
        </w:rPr>
      </w:pPr>
      <w:bookmarkStart w:id="134" w:name="substructure-location_n_2_C"/>
      <w:bookmarkEnd w:id="134"/>
      <w:r>
        <w:rPr>
          <w:rFonts w:ascii="Arial" w:hAnsi="Arial" w:cs="Arial"/>
          <w:color w:val="000000"/>
          <w:sz w:val="22"/>
          <w:szCs w:val="22"/>
        </w:rPr>
        <w:t>(C) the requirements of section 22905 to a rail project.</w:t>
      </w:r>
    </w:p>
    <w:p w:rsidR="00A239F9" w:rsidP="00A239F9" w14:paraId="1FE2DD96" w14:textId="77777777">
      <w:pPr>
        <w:rPr>
          <w:sz w:val="24"/>
          <w:szCs w:val="24"/>
        </w:rPr>
      </w:pPr>
      <w:bookmarkStart w:id="135" w:name="substructure-location_n_3"/>
      <w:bookmarkEnd w:id="135"/>
    </w:p>
    <w:p w:rsidR="00A239F9" w:rsidP="00A239F9" w14:paraId="7BDB624E" w14:textId="77777777">
      <w:pPr>
        <w:pStyle w:val="statutory-body-1em"/>
        <w:spacing w:before="0" w:beforeAutospacing="0" w:after="0" w:afterAutospacing="0"/>
        <w:ind w:left="240" w:firstLine="240"/>
        <w:rPr>
          <w:rFonts w:ascii="Arial" w:hAnsi="Arial" w:cs="Arial"/>
          <w:color w:val="000000"/>
          <w:sz w:val="22"/>
          <w:szCs w:val="22"/>
        </w:rPr>
      </w:pPr>
      <w:r>
        <w:rPr>
          <w:rFonts w:ascii="Arial" w:hAnsi="Arial" w:cs="Arial"/>
          <w:color w:val="000000"/>
          <w:sz w:val="22"/>
          <w:szCs w:val="22"/>
        </w:rPr>
        <w:t>(3) Multimodal projects.—</w:t>
      </w:r>
    </w:p>
    <w:p w:rsidR="00A239F9" w:rsidP="00A239F9" w14:paraId="55DB8E32" w14:textId="77777777">
      <w:pPr>
        <w:pStyle w:val="statutory-body-2em"/>
        <w:spacing w:before="0" w:beforeAutospacing="0" w:after="0" w:afterAutospacing="0"/>
        <w:ind w:left="480" w:firstLine="240"/>
        <w:rPr>
          <w:rFonts w:ascii="Arial" w:hAnsi="Arial" w:cs="Arial"/>
          <w:color w:val="000000"/>
          <w:sz w:val="22"/>
          <w:szCs w:val="22"/>
        </w:rPr>
      </w:pPr>
      <w:bookmarkStart w:id="136" w:name="substructure-location_n_3_A"/>
      <w:bookmarkEnd w:id="136"/>
      <w:r>
        <w:rPr>
          <w:rFonts w:ascii="Arial" w:hAnsi="Arial" w:cs="Arial"/>
          <w:color w:val="000000"/>
          <w:sz w:val="22"/>
          <w:szCs w:val="22"/>
        </w:rPr>
        <w:t>(A) In general.—Except as otherwise provided in this paragraph, if an eligible project is a multimodal project, the Secretary shall—</w:t>
      </w:r>
    </w:p>
    <w:p w:rsidR="00A239F9" w:rsidP="00A239F9" w14:paraId="7F770A5A" w14:textId="77777777">
      <w:pPr>
        <w:pStyle w:val="statutory-body-3em"/>
        <w:spacing w:before="0" w:beforeAutospacing="0" w:after="0" w:afterAutospacing="0"/>
        <w:ind w:left="720" w:firstLine="240"/>
        <w:rPr>
          <w:rFonts w:ascii="Arial" w:hAnsi="Arial" w:cs="Arial"/>
          <w:color w:val="000000"/>
          <w:sz w:val="22"/>
          <w:szCs w:val="22"/>
        </w:rPr>
      </w:pPr>
      <w:bookmarkStart w:id="137" w:name="substructure-location_n_3_A_i"/>
      <w:bookmarkEnd w:id="137"/>
      <w:r>
        <w:rPr>
          <w:rFonts w:ascii="Arial" w:hAnsi="Arial" w:cs="Arial"/>
          <w:color w:val="000000"/>
          <w:sz w:val="22"/>
          <w:szCs w:val="22"/>
        </w:rPr>
        <w:t>(i) determine the predominant modal component of the project; and</w:t>
      </w:r>
    </w:p>
    <w:p w:rsidR="00A239F9" w:rsidP="00A239F9" w14:paraId="0CB492F2" w14:textId="77777777">
      <w:pPr>
        <w:pStyle w:val="statutory-body-3em"/>
        <w:spacing w:before="0" w:beforeAutospacing="0" w:after="0" w:afterAutospacing="0"/>
        <w:ind w:left="720" w:firstLine="240"/>
        <w:rPr>
          <w:rFonts w:ascii="Arial" w:hAnsi="Arial" w:cs="Arial"/>
          <w:color w:val="000000"/>
          <w:sz w:val="22"/>
          <w:szCs w:val="22"/>
        </w:rPr>
      </w:pPr>
      <w:bookmarkStart w:id="138" w:name="substructure-location_n_3_A_ii"/>
      <w:bookmarkEnd w:id="138"/>
      <w:r>
        <w:rPr>
          <w:rFonts w:ascii="Arial" w:hAnsi="Arial" w:cs="Arial"/>
          <w:color w:val="000000"/>
          <w:sz w:val="22"/>
          <w:szCs w:val="22"/>
        </w:rPr>
        <w:t>(ii) apply the applicable requirements described in paragraph (2) of the predominant modal component to the project.</w:t>
      </w:r>
    </w:p>
    <w:p w:rsidR="00A239F9" w:rsidP="00A239F9" w14:paraId="27357532" w14:textId="77777777">
      <w:pPr>
        <w:rPr>
          <w:sz w:val="24"/>
          <w:szCs w:val="24"/>
        </w:rPr>
      </w:pPr>
      <w:bookmarkStart w:id="139" w:name="substructure-location_n_3_A_B"/>
      <w:bookmarkEnd w:id="139"/>
    </w:p>
    <w:p w:rsidR="00A239F9" w:rsidP="00A239F9" w14:paraId="33A8A9DA" w14:textId="77777777">
      <w:pPr>
        <w:pStyle w:val="statutory-body-2em"/>
        <w:spacing w:before="0" w:beforeAutospacing="0" w:after="0" w:afterAutospacing="0"/>
        <w:ind w:left="480" w:firstLine="240"/>
        <w:rPr>
          <w:rFonts w:ascii="Arial" w:hAnsi="Arial" w:cs="Arial"/>
          <w:color w:val="000000"/>
          <w:sz w:val="22"/>
          <w:szCs w:val="22"/>
        </w:rPr>
      </w:pPr>
      <w:r>
        <w:rPr>
          <w:rFonts w:ascii="Arial" w:hAnsi="Arial" w:cs="Arial"/>
          <w:color w:val="000000"/>
          <w:sz w:val="22"/>
          <w:szCs w:val="22"/>
        </w:rPr>
        <w:t>(B) Exceptions.—</w:t>
      </w:r>
    </w:p>
    <w:p w:rsidR="00A239F9" w:rsidP="00A239F9" w14:paraId="5EF14113" w14:textId="77777777">
      <w:pPr>
        <w:pStyle w:val="statutory-body-3em"/>
        <w:spacing w:before="0" w:beforeAutospacing="0" w:after="0" w:afterAutospacing="0"/>
        <w:ind w:left="720" w:firstLine="240"/>
        <w:rPr>
          <w:rFonts w:ascii="Arial" w:hAnsi="Arial" w:cs="Arial"/>
          <w:color w:val="000000"/>
          <w:sz w:val="22"/>
          <w:szCs w:val="22"/>
        </w:rPr>
      </w:pPr>
      <w:bookmarkStart w:id="140" w:name="substructure-location_n_3_A_B_i"/>
      <w:bookmarkEnd w:id="140"/>
      <w:r>
        <w:rPr>
          <w:rFonts w:ascii="Arial" w:hAnsi="Arial" w:cs="Arial"/>
          <w:color w:val="000000"/>
          <w:sz w:val="22"/>
          <w:szCs w:val="22"/>
        </w:rPr>
        <w:t>(i) Passenger or freight rail component.—The requirements of section 22905 shall apply to any passenger or freight rail component of a project.</w:t>
      </w:r>
    </w:p>
    <w:p w:rsidR="00A239F9" w:rsidP="00A239F9" w14:paraId="2FB3B4EC" w14:textId="77777777">
      <w:pPr>
        <w:pStyle w:val="statutory-body-3em"/>
        <w:spacing w:before="0" w:beforeAutospacing="0" w:after="0" w:afterAutospacing="0"/>
        <w:ind w:left="720" w:firstLine="240"/>
        <w:rPr>
          <w:rFonts w:ascii="Arial" w:hAnsi="Arial" w:cs="Arial"/>
          <w:color w:val="000000"/>
          <w:sz w:val="22"/>
          <w:szCs w:val="22"/>
        </w:rPr>
      </w:pPr>
      <w:bookmarkStart w:id="141" w:name="substructure-location_n_3_A_B_ii"/>
      <w:bookmarkEnd w:id="141"/>
      <w:r>
        <w:rPr>
          <w:rFonts w:ascii="Arial" w:hAnsi="Arial" w:cs="Arial"/>
          <w:color w:val="000000"/>
          <w:sz w:val="22"/>
          <w:szCs w:val="22"/>
        </w:rPr>
        <w:t>(ii) Public transportation component.—The requirements of section 5333 shall apply to any public transportation component of a project.</w:t>
      </w:r>
    </w:p>
    <w:p w:rsidR="00A239F9" w:rsidP="005E52D6" w14:paraId="07F023C8" w14:textId="77777777">
      <w:pPr>
        <w:textAlignment w:val="baseline"/>
        <w:rPr>
          <w:rFonts w:ascii="Arial" w:hAnsi="Arial" w:cs="Arial"/>
          <w:color w:val="000000"/>
          <w:sz w:val="22"/>
          <w:szCs w:val="22"/>
        </w:rPr>
      </w:pPr>
      <w:bookmarkStart w:id="142" w:name="substructure-location_a_1_A"/>
      <w:bookmarkStart w:id="143" w:name="substructure-location_a_1_A_i"/>
      <w:bookmarkStart w:id="144" w:name="substructure-location_a_1_A_ii"/>
      <w:bookmarkStart w:id="145" w:name="substructure-location_a_1_A_iii"/>
      <w:bookmarkStart w:id="146" w:name="substructure-location_a_1_A_B"/>
      <w:bookmarkStart w:id="147" w:name="substructure-location_a_1_C"/>
      <w:bookmarkStart w:id="148" w:name="substructure-location_a_2_A"/>
      <w:bookmarkStart w:id="149" w:name="substructure-location_a_2_B"/>
      <w:bookmarkStart w:id="150" w:name="substructure-location_a_2_C"/>
      <w:bookmarkStart w:id="151" w:name="substructure-location_a_2_D"/>
      <w:bookmarkStart w:id="152" w:name="substructure-location_a_2_E"/>
      <w:bookmarkStart w:id="153" w:name="substructure-location_a_2_F"/>
      <w:bookmarkStart w:id="154" w:name="substructure-location_a_2_G"/>
      <w:bookmarkStart w:id="155" w:name="substructure-location_a_2_H"/>
      <w:bookmarkStart w:id="156" w:name="substructure-location_a_2_I"/>
      <w:bookmarkStart w:id="157" w:name="substructure-location_a_3"/>
      <w:bookmarkStart w:id="158" w:name="substructure-location_a_3_A"/>
      <w:bookmarkStart w:id="159" w:name="substructure-location_a_3_B"/>
      <w:bookmarkStart w:id="160" w:name="substructure-location_a_3_C"/>
      <w:bookmarkStart w:id="161" w:name="substructure-location_a_3_D"/>
      <w:bookmarkStart w:id="162" w:name="substructure-location_a_3_D_i"/>
      <w:bookmarkStart w:id="163" w:name="substructure-location_a_3_D_ii"/>
      <w:bookmarkStart w:id="164" w:name="substructure-location_a_3_D_E"/>
      <w:bookmarkStart w:id="165" w:name="substructure-location_a_3_F"/>
      <w:bookmarkStart w:id="166" w:name="substructure-location_a_3_G"/>
      <w:bookmarkStart w:id="167" w:name="substructure-location_a_3_H"/>
      <w:bookmarkStart w:id="168" w:name="substructure-location_a_4"/>
      <w:bookmarkStart w:id="169" w:name="substructure-location_a_5"/>
      <w:bookmarkStart w:id="170" w:name="substructure-location_a_6"/>
      <w:bookmarkStart w:id="171" w:name="substructure-location_a_7"/>
      <w:bookmarkStart w:id="172" w:name="substructure-location_c_2_A"/>
      <w:bookmarkStart w:id="173" w:name="substructure-location_c_2_B"/>
      <w:bookmarkStart w:id="174" w:name="substructure-location_c_2_C"/>
      <w:bookmarkStart w:id="175" w:name="substructure-location_d_1"/>
      <w:bookmarkStart w:id="176" w:name="substructure-location_d_2"/>
      <w:bookmarkStart w:id="177" w:name="substructure-location_d_2_A"/>
      <w:bookmarkStart w:id="178" w:name="substructure-location_d_2_B"/>
      <w:bookmarkStart w:id="179" w:name="substructure-location_d_3"/>
      <w:bookmarkStart w:id="180" w:name="substructure-location_d_3_A"/>
      <w:bookmarkStart w:id="181" w:name="substructure-location_d_3_B"/>
      <w:bookmarkStart w:id="182" w:name="substructure-location_d_3_C"/>
      <w:bookmarkStart w:id="183" w:name="substructure-location_d_3_D"/>
      <w:bookmarkStart w:id="184" w:name="substructure-location_d_3_E"/>
      <w:bookmarkStart w:id="185" w:name="substructure-location_d_3_F"/>
      <w:bookmarkStart w:id="186" w:name="substructure-location_d_4"/>
      <w:bookmarkStart w:id="187" w:name="substructure-location_d_4_A"/>
      <w:bookmarkStart w:id="188" w:name="substructure-location_d_4_B"/>
      <w:bookmarkStart w:id="189" w:name="substructure-location_d_4_B_i"/>
      <w:bookmarkStart w:id="190" w:name="substructure-location_d_4_B_ii"/>
      <w:bookmarkStart w:id="191" w:name="substructure-location_d_4_B_iii"/>
      <w:bookmarkStart w:id="192" w:name="substructure-location_d_4_B_C"/>
      <w:bookmarkStart w:id="193" w:name="substructure-location_d_4_D"/>
      <w:bookmarkStart w:id="194" w:name="substructure-location_d_5"/>
      <w:bookmarkStart w:id="195" w:name="substructure-location_d_5_A"/>
      <w:bookmarkStart w:id="196" w:name="substructure-location_d_5_B"/>
      <w:bookmarkStart w:id="197" w:name="substructure-location_d_6"/>
      <w:bookmarkStart w:id="198" w:name="substructure-location_d_7"/>
      <w:bookmarkStart w:id="199" w:name="substructure-location_d_7_A"/>
      <w:bookmarkStart w:id="200" w:name="substructure-location_d_7_B"/>
      <w:bookmarkStart w:id="201" w:name="substructure-location_e_3"/>
      <w:bookmarkStart w:id="202" w:name="substructure-location_e_3_A"/>
      <w:bookmarkStart w:id="203" w:name="substructure-location_e_3_B"/>
      <w:bookmarkStart w:id="204" w:name="substructure-location_e_3_C"/>
      <w:bookmarkStart w:id="205" w:name="substructure-location_e_3_D"/>
      <w:bookmarkStart w:id="206" w:name="substructure-location_f_1_A"/>
      <w:bookmarkStart w:id="207" w:name="substructure-location_f_1_B"/>
      <w:bookmarkStart w:id="208" w:name="substructure-location_f_3"/>
      <w:bookmarkStart w:id="209" w:name="substructure-location_i_1"/>
      <w:bookmarkStart w:id="210" w:name="substructure-location_i_1_A"/>
      <w:bookmarkStart w:id="211" w:name="substructure-location_i_1_B"/>
      <w:bookmarkStart w:id="212" w:name="substructure-location_i_2"/>
      <w:bookmarkStart w:id="213" w:name="substructure-location_k_2_A"/>
      <w:bookmarkStart w:id="214" w:name="substructure-location_k_2_A_i"/>
      <w:bookmarkStart w:id="215" w:name="substructure-location_k_2_A_ii"/>
      <w:bookmarkStart w:id="216" w:name="substructure-location_k_2_A_ii_I"/>
      <w:bookmarkStart w:id="217" w:name="substructure-location_k_2_A_ii_II"/>
      <w:bookmarkStart w:id="218" w:name="substructure-location_k_2_A_B"/>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5E52D6" w:rsidRPr="00A239F9" w:rsidP="005E52D6" w14:paraId="2E9C0DBD" w14:textId="77777777">
      <w:pPr>
        <w:textAlignment w:val="baseline"/>
        <w:rPr>
          <w:b/>
          <w:bCs/>
          <w:sz w:val="24"/>
          <w:szCs w:val="24"/>
        </w:rPr>
      </w:pPr>
      <w:r w:rsidRPr="00A239F9">
        <w:rPr>
          <w:b/>
          <w:bCs/>
          <w:sz w:val="24"/>
          <w:szCs w:val="24"/>
        </w:rPr>
        <w:t>117. Nationally significant multimodal freight and highway projects </w:t>
      </w:r>
    </w:p>
    <w:p w:rsidR="005E52D6" w:rsidRPr="00A239F9" w:rsidP="005E52D6" w14:paraId="665D94C1" w14:textId="77777777">
      <w:pPr>
        <w:ind w:firstLine="360"/>
        <w:textAlignment w:val="baseline"/>
        <w:rPr>
          <w:sz w:val="24"/>
          <w:szCs w:val="24"/>
        </w:rPr>
      </w:pPr>
      <w:r w:rsidRPr="00A239F9">
        <w:rPr>
          <w:sz w:val="24"/>
          <w:szCs w:val="24"/>
        </w:rPr>
        <w:t>(a) </w:t>
      </w:r>
      <w:r w:rsidRPr="00A239F9">
        <w:rPr>
          <w:smallCaps/>
          <w:sz w:val="24"/>
          <w:szCs w:val="24"/>
        </w:rPr>
        <w:t>Establishment</w:t>
      </w:r>
      <w:r w:rsidRPr="00A239F9">
        <w:rPr>
          <w:sz w:val="24"/>
          <w:szCs w:val="24"/>
        </w:rPr>
        <w:t>.— </w:t>
      </w:r>
    </w:p>
    <w:p w:rsidR="005E52D6" w:rsidRPr="00A239F9" w:rsidP="005E52D6" w14:paraId="4E748804" w14:textId="77777777">
      <w:pPr>
        <w:ind w:left="360" w:firstLine="360"/>
        <w:textAlignment w:val="baseline"/>
        <w:rPr>
          <w:sz w:val="24"/>
          <w:szCs w:val="24"/>
        </w:rPr>
      </w:pPr>
      <w:r w:rsidRPr="00A239F9">
        <w:rPr>
          <w:sz w:val="24"/>
          <w:szCs w:val="24"/>
        </w:rPr>
        <w:t>(1) </w:t>
      </w:r>
      <w:r w:rsidRPr="00A239F9">
        <w:rPr>
          <w:smallCaps/>
          <w:sz w:val="24"/>
          <w:szCs w:val="24"/>
        </w:rPr>
        <w:t>In general</w:t>
      </w:r>
      <w:r w:rsidRPr="00A239F9">
        <w:rPr>
          <w:sz w:val="24"/>
          <w:szCs w:val="24"/>
        </w:rPr>
        <w:t>.—There is established a nationally significant freight and highway projects program to provide financial assistance for projects of national or regional significance. </w:t>
      </w:r>
    </w:p>
    <w:p w:rsidR="005E52D6" w:rsidRPr="00A239F9" w:rsidP="005E52D6" w14:paraId="66418AE1" w14:textId="77777777">
      <w:pPr>
        <w:ind w:left="360" w:firstLine="360"/>
        <w:textAlignment w:val="baseline"/>
        <w:rPr>
          <w:sz w:val="24"/>
          <w:szCs w:val="24"/>
        </w:rPr>
      </w:pPr>
      <w:r w:rsidRPr="00A239F9">
        <w:rPr>
          <w:sz w:val="24"/>
          <w:szCs w:val="24"/>
        </w:rPr>
        <w:t>(2) </w:t>
      </w:r>
      <w:r w:rsidRPr="00A239F9">
        <w:rPr>
          <w:smallCaps/>
          <w:sz w:val="24"/>
          <w:szCs w:val="24"/>
        </w:rPr>
        <w:t>Goals</w:t>
      </w:r>
      <w:r w:rsidRPr="00A239F9">
        <w:rPr>
          <w:sz w:val="24"/>
          <w:szCs w:val="24"/>
        </w:rPr>
        <w:t>.—The goals of the program shall be to— </w:t>
      </w:r>
    </w:p>
    <w:p w:rsidR="005E52D6" w:rsidRPr="00A239F9" w:rsidP="005E52D6" w14:paraId="319D7635" w14:textId="77777777">
      <w:pPr>
        <w:ind w:left="720" w:firstLine="360"/>
        <w:textAlignment w:val="baseline"/>
        <w:rPr>
          <w:sz w:val="24"/>
          <w:szCs w:val="24"/>
        </w:rPr>
      </w:pPr>
      <w:r w:rsidRPr="00A239F9">
        <w:rPr>
          <w:sz w:val="24"/>
          <w:szCs w:val="24"/>
        </w:rPr>
        <w:t>(A) improve the safety, efficiency, and reliability of the movement of freight and people in and across rural and urban areas; </w:t>
      </w:r>
    </w:p>
    <w:p w:rsidR="005E52D6" w:rsidRPr="00A239F9" w:rsidP="005E52D6" w14:paraId="28AB9506" w14:textId="77777777">
      <w:pPr>
        <w:ind w:left="720" w:firstLine="360"/>
        <w:textAlignment w:val="baseline"/>
        <w:rPr>
          <w:sz w:val="24"/>
          <w:szCs w:val="24"/>
        </w:rPr>
      </w:pPr>
      <w:r w:rsidRPr="00A239F9">
        <w:rPr>
          <w:sz w:val="24"/>
          <w:szCs w:val="24"/>
        </w:rPr>
        <w:t>(B) generate national or regional economic benefits and an increase in the global economic competitiveness of the United States; </w:t>
      </w:r>
    </w:p>
    <w:p w:rsidR="005E52D6" w:rsidRPr="00A239F9" w:rsidP="005E52D6" w14:paraId="053189A8" w14:textId="77777777">
      <w:pPr>
        <w:ind w:left="720" w:firstLine="360"/>
        <w:textAlignment w:val="baseline"/>
        <w:rPr>
          <w:sz w:val="24"/>
          <w:szCs w:val="24"/>
        </w:rPr>
      </w:pPr>
      <w:r w:rsidRPr="00A239F9">
        <w:rPr>
          <w:sz w:val="24"/>
          <w:szCs w:val="24"/>
        </w:rPr>
        <w:t>(C) reduce highway or freight congestion and bottlenecks; </w:t>
      </w:r>
    </w:p>
    <w:p w:rsidR="005E52D6" w:rsidRPr="00A239F9" w:rsidP="005E52D6" w14:paraId="3CB30AAD" w14:textId="77777777">
      <w:pPr>
        <w:ind w:left="720" w:firstLine="360"/>
        <w:textAlignment w:val="baseline"/>
        <w:rPr>
          <w:sz w:val="24"/>
          <w:szCs w:val="24"/>
        </w:rPr>
      </w:pPr>
      <w:r w:rsidRPr="00A239F9">
        <w:rPr>
          <w:sz w:val="24"/>
          <w:szCs w:val="24"/>
        </w:rPr>
        <w:t>(D) improve connectivity between modes of freight transportation; </w:t>
      </w:r>
    </w:p>
    <w:p w:rsidR="005E52D6" w:rsidRPr="00A239F9" w:rsidP="005E52D6" w14:paraId="6C323C01" w14:textId="77777777">
      <w:pPr>
        <w:ind w:left="720" w:firstLine="360"/>
        <w:textAlignment w:val="baseline"/>
        <w:rPr>
          <w:sz w:val="24"/>
          <w:szCs w:val="24"/>
        </w:rPr>
      </w:pPr>
      <w:r w:rsidRPr="00A239F9">
        <w:rPr>
          <w:sz w:val="24"/>
          <w:szCs w:val="24"/>
        </w:rPr>
        <w:t>(E) enhance the resiliency of critical highway or freight infrastructure and help protect the environment; </w:t>
      </w:r>
    </w:p>
    <w:p w:rsidR="005E52D6" w:rsidRPr="00A239F9" w:rsidP="005E52D6" w14:paraId="47BF13CC" w14:textId="77777777">
      <w:pPr>
        <w:ind w:left="720" w:firstLine="360"/>
        <w:textAlignment w:val="baseline"/>
        <w:rPr>
          <w:sz w:val="24"/>
          <w:szCs w:val="24"/>
        </w:rPr>
      </w:pPr>
      <w:r w:rsidRPr="00A239F9">
        <w:rPr>
          <w:sz w:val="24"/>
          <w:szCs w:val="24"/>
        </w:rPr>
        <w:t>(F) improve roadways vital to national energy security, including highways that support movement of energy equipment; and </w:t>
      </w:r>
    </w:p>
    <w:p w:rsidR="005E52D6" w:rsidRPr="00A239F9" w:rsidP="005E52D6" w14:paraId="46BBF2D2" w14:textId="77777777">
      <w:pPr>
        <w:ind w:left="720" w:firstLine="360"/>
        <w:textAlignment w:val="baseline"/>
        <w:rPr>
          <w:sz w:val="24"/>
          <w:szCs w:val="24"/>
        </w:rPr>
      </w:pPr>
      <w:r w:rsidRPr="00A239F9">
        <w:rPr>
          <w:sz w:val="24"/>
          <w:szCs w:val="24"/>
        </w:rPr>
        <w:t>(G) address the impact of population growth on the movement of people and freight. </w:t>
      </w:r>
    </w:p>
    <w:p w:rsidR="005E52D6" w:rsidRPr="00A239F9" w:rsidP="005E52D6" w14:paraId="158552C8" w14:textId="77777777">
      <w:pPr>
        <w:ind w:firstLine="360"/>
        <w:textAlignment w:val="baseline"/>
        <w:rPr>
          <w:sz w:val="24"/>
          <w:szCs w:val="24"/>
        </w:rPr>
      </w:pPr>
      <w:r w:rsidRPr="00A239F9">
        <w:rPr>
          <w:sz w:val="24"/>
          <w:szCs w:val="24"/>
        </w:rPr>
        <w:t>(b) </w:t>
      </w:r>
      <w:r w:rsidRPr="00A239F9">
        <w:rPr>
          <w:smallCaps/>
          <w:sz w:val="24"/>
          <w:szCs w:val="24"/>
        </w:rPr>
        <w:t>Grant authority</w:t>
      </w:r>
      <w:r w:rsidRPr="00A239F9">
        <w:rPr>
          <w:sz w:val="24"/>
          <w:szCs w:val="24"/>
        </w:rPr>
        <w:t>.— </w:t>
      </w:r>
    </w:p>
    <w:p w:rsidR="005E52D6" w:rsidRPr="00A239F9" w:rsidP="005E52D6" w14:paraId="787D0999" w14:textId="77777777">
      <w:pPr>
        <w:ind w:left="360" w:firstLine="360"/>
        <w:textAlignment w:val="baseline"/>
        <w:rPr>
          <w:sz w:val="24"/>
          <w:szCs w:val="24"/>
        </w:rPr>
      </w:pPr>
      <w:r w:rsidRPr="00A239F9">
        <w:rPr>
          <w:sz w:val="24"/>
          <w:szCs w:val="24"/>
        </w:rPr>
        <w:t>(1) </w:t>
      </w:r>
      <w:r w:rsidRPr="00A239F9">
        <w:rPr>
          <w:smallCaps/>
          <w:sz w:val="24"/>
          <w:szCs w:val="24"/>
        </w:rPr>
        <w:t>In general</w:t>
      </w:r>
      <w:r w:rsidRPr="00A239F9">
        <w:rPr>
          <w:sz w:val="24"/>
          <w:szCs w:val="24"/>
        </w:rPr>
        <w:t>.—In carrying out the program established in subsection (a), the Secretary may make grants, on a competitive basis, in accordance with this section. </w:t>
      </w:r>
    </w:p>
    <w:p w:rsidR="005E52D6" w:rsidRPr="00A239F9" w:rsidP="005E52D6" w14:paraId="5623EDB4" w14:textId="77777777">
      <w:pPr>
        <w:ind w:left="360" w:firstLine="360"/>
        <w:textAlignment w:val="baseline"/>
        <w:rPr>
          <w:sz w:val="24"/>
          <w:szCs w:val="24"/>
        </w:rPr>
      </w:pPr>
      <w:r w:rsidRPr="00A239F9">
        <w:rPr>
          <w:sz w:val="24"/>
          <w:szCs w:val="24"/>
        </w:rPr>
        <w:t>(2) </w:t>
      </w:r>
      <w:r w:rsidRPr="00A239F9">
        <w:rPr>
          <w:smallCaps/>
          <w:sz w:val="24"/>
          <w:szCs w:val="24"/>
        </w:rPr>
        <w:t>Grant amount</w:t>
      </w:r>
      <w:r w:rsidRPr="00A239F9">
        <w:rPr>
          <w:sz w:val="24"/>
          <w:szCs w:val="24"/>
        </w:rPr>
        <w:t>.—Except as otherwise provided, each grant made under this section shall be in an amount that is at least $25,000,000. </w:t>
      </w:r>
    </w:p>
    <w:p w:rsidR="005E52D6" w:rsidRPr="00A239F9" w:rsidP="005E52D6" w14:paraId="290B70DE" w14:textId="77777777">
      <w:pPr>
        <w:ind w:left="360" w:firstLine="360"/>
        <w:textAlignment w:val="baseline"/>
        <w:rPr>
          <w:sz w:val="24"/>
          <w:szCs w:val="24"/>
        </w:rPr>
      </w:pPr>
      <w:r w:rsidRPr="00A239F9">
        <w:rPr>
          <w:sz w:val="24"/>
          <w:szCs w:val="24"/>
        </w:rPr>
        <w:t>(3) </w:t>
      </w:r>
      <w:r w:rsidRPr="00A239F9">
        <w:rPr>
          <w:smallCaps/>
          <w:sz w:val="24"/>
          <w:szCs w:val="24"/>
        </w:rPr>
        <w:t>Grant administration.</w:t>
      </w:r>
      <w:r w:rsidRPr="00A239F9">
        <w:rPr>
          <w:sz w:val="24"/>
          <w:szCs w:val="24"/>
        </w:rPr>
        <w:t>—The Secretary may— </w:t>
      </w:r>
    </w:p>
    <w:p w:rsidR="005E52D6" w:rsidRPr="00A239F9" w:rsidP="005E52D6" w14:paraId="0EB3C36E" w14:textId="77777777">
      <w:pPr>
        <w:ind w:left="720" w:firstLine="360"/>
        <w:textAlignment w:val="baseline"/>
        <w:rPr>
          <w:sz w:val="24"/>
          <w:szCs w:val="24"/>
        </w:rPr>
      </w:pPr>
      <w:r w:rsidRPr="00A239F9">
        <w:rPr>
          <w:sz w:val="24"/>
          <w:szCs w:val="24"/>
        </w:rPr>
        <w:t>(A) retain not more than a total of 2 percent of the funds made available to carry out this section for the National Surface Transportation and Innovative Finance Bureau to review applications for grants under this section; and </w:t>
      </w:r>
    </w:p>
    <w:p w:rsidR="005E52D6" w:rsidRPr="00A239F9" w:rsidP="005E52D6" w14:paraId="32999979" w14:textId="77777777">
      <w:pPr>
        <w:ind w:left="720" w:firstLine="360"/>
        <w:textAlignment w:val="baseline"/>
        <w:rPr>
          <w:sz w:val="24"/>
          <w:szCs w:val="24"/>
        </w:rPr>
      </w:pPr>
      <w:r w:rsidRPr="00A239F9">
        <w:rPr>
          <w:sz w:val="24"/>
          <w:szCs w:val="24"/>
        </w:rPr>
        <w:t>(B) transfer portions of the funds retained under subparagraph (A) to the relevant Administrators to fund the award and oversight of grants provided under this section. </w:t>
      </w:r>
    </w:p>
    <w:p w:rsidR="005E52D6" w:rsidRPr="00A239F9" w:rsidP="005E52D6" w14:paraId="4039A103" w14:textId="77777777">
      <w:pPr>
        <w:ind w:firstLine="360"/>
        <w:textAlignment w:val="baseline"/>
        <w:rPr>
          <w:sz w:val="24"/>
          <w:szCs w:val="24"/>
        </w:rPr>
      </w:pPr>
      <w:r w:rsidRPr="00A239F9">
        <w:rPr>
          <w:sz w:val="24"/>
          <w:szCs w:val="24"/>
        </w:rPr>
        <w:t>(c) </w:t>
      </w:r>
      <w:r w:rsidRPr="00A239F9">
        <w:rPr>
          <w:smallCaps/>
          <w:sz w:val="24"/>
          <w:szCs w:val="24"/>
        </w:rPr>
        <w:t>Eligible applicants</w:t>
      </w:r>
      <w:r w:rsidRPr="00A239F9">
        <w:rPr>
          <w:sz w:val="24"/>
          <w:szCs w:val="24"/>
        </w:rPr>
        <w:t>.— </w:t>
      </w:r>
    </w:p>
    <w:p w:rsidR="005E52D6" w:rsidRPr="00A239F9" w:rsidP="005E52D6" w14:paraId="50499C52" w14:textId="77777777">
      <w:pPr>
        <w:ind w:left="360" w:firstLine="360"/>
        <w:textAlignment w:val="baseline"/>
        <w:rPr>
          <w:sz w:val="24"/>
          <w:szCs w:val="24"/>
        </w:rPr>
      </w:pPr>
      <w:r w:rsidRPr="00A239F9">
        <w:rPr>
          <w:sz w:val="24"/>
          <w:szCs w:val="24"/>
        </w:rPr>
        <w:t>(1) I</w:t>
      </w:r>
      <w:r w:rsidRPr="00A239F9">
        <w:rPr>
          <w:smallCaps/>
          <w:sz w:val="24"/>
          <w:szCs w:val="24"/>
        </w:rPr>
        <w:t>n general</w:t>
      </w:r>
      <w:r w:rsidRPr="00A239F9">
        <w:rPr>
          <w:sz w:val="24"/>
          <w:szCs w:val="24"/>
        </w:rPr>
        <w:t>.—The Secretary may make a grant under this section to the following: </w:t>
      </w:r>
    </w:p>
    <w:p w:rsidR="005E52D6" w:rsidRPr="00A239F9" w:rsidP="005E52D6" w14:paraId="17C53FA5" w14:textId="77777777">
      <w:pPr>
        <w:ind w:left="720" w:firstLine="360"/>
        <w:textAlignment w:val="baseline"/>
        <w:rPr>
          <w:sz w:val="24"/>
          <w:szCs w:val="24"/>
        </w:rPr>
      </w:pPr>
      <w:r w:rsidRPr="00A239F9">
        <w:rPr>
          <w:sz w:val="24"/>
          <w:szCs w:val="24"/>
        </w:rPr>
        <w:t>(A) A State or a group of States. </w:t>
      </w:r>
    </w:p>
    <w:p w:rsidR="005E52D6" w:rsidRPr="00A239F9" w:rsidP="005E52D6" w14:paraId="2BC11942" w14:textId="77777777">
      <w:pPr>
        <w:ind w:left="720" w:firstLine="360"/>
        <w:textAlignment w:val="baseline"/>
        <w:rPr>
          <w:sz w:val="24"/>
          <w:szCs w:val="24"/>
        </w:rPr>
      </w:pPr>
      <w:r w:rsidRPr="00A239F9">
        <w:rPr>
          <w:sz w:val="24"/>
          <w:szCs w:val="24"/>
        </w:rPr>
        <w:t>(B) A metropolitan planning organization that serves an urbanized area (as defined by the Bureau of the Census) with a population of more than 200,000 individuals. </w:t>
      </w:r>
    </w:p>
    <w:p w:rsidR="005E52D6" w:rsidRPr="00A239F9" w:rsidP="005E52D6" w14:paraId="56457AC8" w14:textId="77777777">
      <w:pPr>
        <w:ind w:left="720" w:firstLine="360"/>
        <w:textAlignment w:val="baseline"/>
        <w:rPr>
          <w:sz w:val="24"/>
          <w:szCs w:val="24"/>
        </w:rPr>
      </w:pPr>
      <w:r w:rsidRPr="00A239F9">
        <w:rPr>
          <w:sz w:val="24"/>
          <w:szCs w:val="24"/>
        </w:rPr>
        <w:t>(C) A unit of local government or a group of local governments. </w:t>
      </w:r>
    </w:p>
    <w:p w:rsidR="005E52D6" w:rsidRPr="00A239F9" w:rsidP="005E52D6" w14:paraId="3CC56968" w14:textId="77777777">
      <w:pPr>
        <w:ind w:left="720" w:firstLine="360"/>
        <w:textAlignment w:val="baseline"/>
        <w:rPr>
          <w:sz w:val="24"/>
          <w:szCs w:val="24"/>
        </w:rPr>
      </w:pPr>
      <w:r w:rsidRPr="00A239F9">
        <w:rPr>
          <w:sz w:val="24"/>
          <w:szCs w:val="24"/>
        </w:rPr>
        <w:t>(D) A political subdivision of a State or local government. </w:t>
      </w:r>
    </w:p>
    <w:p w:rsidR="005E52D6" w:rsidRPr="00A239F9" w:rsidP="005E52D6" w14:paraId="1434308A" w14:textId="77777777">
      <w:pPr>
        <w:ind w:left="720" w:firstLine="360"/>
        <w:textAlignment w:val="baseline"/>
        <w:rPr>
          <w:sz w:val="24"/>
          <w:szCs w:val="24"/>
        </w:rPr>
      </w:pPr>
      <w:r w:rsidRPr="00A239F9">
        <w:rPr>
          <w:sz w:val="24"/>
          <w:szCs w:val="24"/>
        </w:rPr>
        <w:t>(E) A special purpose district or public authority with a transportation function, including a port authority. </w:t>
      </w:r>
    </w:p>
    <w:p w:rsidR="005E52D6" w:rsidRPr="00A239F9" w:rsidP="005E52D6" w14:paraId="42EA6D95" w14:textId="77777777">
      <w:pPr>
        <w:ind w:left="720" w:firstLine="360"/>
        <w:textAlignment w:val="baseline"/>
        <w:rPr>
          <w:sz w:val="24"/>
          <w:szCs w:val="24"/>
        </w:rPr>
      </w:pPr>
      <w:r w:rsidRPr="00A239F9">
        <w:rPr>
          <w:sz w:val="24"/>
          <w:szCs w:val="24"/>
        </w:rPr>
        <w:t>(F) A Federal land management agency that applies jointly with a State or group of States. </w:t>
      </w:r>
    </w:p>
    <w:p w:rsidR="005E52D6" w:rsidRPr="00A239F9" w:rsidP="005E52D6" w14:paraId="5E9EB5CD" w14:textId="77777777">
      <w:pPr>
        <w:ind w:left="720" w:firstLine="360"/>
        <w:textAlignment w:val="baseline"/>
        <w:rPr>
          <w:sz w:val="24"/>
          <w:szCs w:val="24"/>
        </w:rPr>
      </w:pPr>
      <w:r w:rsidRPr="00A239F9">
        <w:rPr>
          <w:sz w:val="24"/>
          <w:szCs w:val="24"/>
        </w:rPr>
        <w:t>(G) A tribal government or a consortium of tribal governments. </w:t>
      </w:r>
    </w:p>
    <w:p w:rsidR="005E52D6" w:rsidRPr="00A239F9" w:rsidP="005E52D6" w14:paraId="520DB2B5" w14:textId="77777777">
      <w:pPr>
        <w:ind w:left="720" w:firstLine="360"/>
        <w:textAlignment w:val="baseline"/>
        <w:rPr>
          <w:sz w:val="24"/>
          <w:szCs w:val="24"/>
        </w:rPr>
      </w:pPr>
      <w:r w:rsidRPr="00A239F9">
        <w:rPr>
          <w:sz w:val="24"/>
          <w:szCs w:val="24"/>
        </w:rPr>
        <w:t>(H) A multistate corridor organization. </w:t>
      </w:r>
    </w:p>
    <w:p w:rsidR="005E52D6" w:rsidRPr="00A239F9" w:rsidP="005E52D6" w14:paraId="5D9880BE" w14:textId="77777777">
      <w:pPr>
        <w:ind w:left="720" w:firstLine="360"/>
        <w:textAlignment w:val="baseline"/>
        <w:rPr>
          <w:sz w:val="24"/>
          <w:szCs w:val="24"/>
        </w:rPr>
      </w:pPr>
      <w:r w:rsidRPr="00A239F9">
        <w:rPr>
          <w:sz w:val="24"/>
          <w:szCs w:val="24"/>
        </w:rPr>
        <w:t>(</w:t>
      </w:r>
      <w:r w:rsidRPr="00A239F9">
        <w:rPr>
          <w:strike/>
          <w:sz w:val="24"/>
          <w:szCs w:val="24"/>
        </w:rPr>
        <w:t>H</w:t>
      </w:r>
      <w:r w:rsidRPr="00A239F9">
        <w:rPr>
          <w:sz w:val="24"/>
          <w:szCs w:val="24"/>
        </w:rPr>
        <w:t>I) A multistate or multijurisdictional group of entities described in this paragraph. </w:t>
      </w:r>
    </w:p>
    <w:p w:rsidR="005E52D6" w:rsidRPr="00A239F9" w:rsidP="005E52D6" w14:paraId="7AD3AC52" w14:textId="77777777">
      <w:pPr>
        <w:ind w:left="360" w:firstLine="360"/>
        <w:textAlignment w:val="baseline"/>
        <w:rPr>
          <w:sz w:val="24"/>
          <w:szCs w:val="24"/>
        </w:rPr>
      </w:pPr>
      <w:r w:rsidRPr="00A239F9">
        <w:rPr>
          <w:sz w:val="24"/>
          <w:szCs w:val="24"/>
        </w:rPr>
        <w:t>(2) </w:t>
      </w:r>
      <w:r w:rsidRPr="00A239F9">
        <w:rPr>
          <w:smallCaps/>
          <w:sz w:val="24"/>
          <w:szCs w:val="24"/>
        </w:rPr>
        <w:t>Applications</w:t>
      </w:r>
      <w:r w:rsidRPr="00A239F9">
        <w:rPr>
          <w:sz w:val="24"/>
          <w:szCs w:val="24"/>
        </w:rPr>
        <w:t>.—To be eligible for a grant under this section, an entity specified in paragraph (1) shall submit to the Secretary an application in such form, at such time, and containing such information as the Secretary determines is appropriate. </w:t>
      </w:r>
    </w:p>
    <w:p w:rsidR="005E52D6" w:rsidRPr="00A239F9" w:rsidP="005E52D6" w14:paraId="7464BAB5" w14:textId="77777777">
      <w:pPr>
        <w:ind w:firstLine="360"/>
        <w:textAlignment w:val="baseline"/>
        <w:rPr>
          <w:sz w:val="24"/>
          <w:szCs w:val="24"/>
        </w:rPr>
      </w:pPr>
      <w:r w:rsidRPr="00A239F9">
        <w:rPr>
          <w:sz w:val="24"/>
          <w:szCs w:val="24"/>
        </w:rPr>
        <w:t>(d) </w:t>
      </w:r>
      <w:r w:rsidRPr="00A239F9">
        <w:rPr>
          <w:smallCaps/>
          <w:sz w:val="24"/>
          <w:szCs w:val="24"/>
        </w:rPr>
        <w:t>Eligible projects</w:t>
      </w:r>
      <w:r w:rsidRPr="00A239F9">
        <w:rPr>
          <w:sz w:val="24"/>
          <w:szCs w:val="24"/>
        </w:rPr>
        <w:t>.— </w:t>
      </w:r>
    </w:p>
    <w:p w:rsidR="005E52D6" w:rsidRPr="00A239F9" w:rsidP="005E52D6" w14:paraId="185430F1" w14:textId="77777777">
      <w:pPr>
        <w:ind w:left="360" w:firstLine="360"/>
        <w:textAlignment w:val="baseline"/>
        <w:rPr>
          <w:sz w:val="24"/>
          <w:szCs w:val="24"/>
        </w:rPr>
      </w:pPr>
      <w:r w:rsidRPr="00A239F9">
        <w:rPr>
          <w:sz w:val="24"/>
          <w:szCs w:val="24"/>
        </w:rPr>
        <w:t>(1) </w:t>
      </w:r>
      <w:r w:rsidRPr="00A239F9">
        <w:rPr>
          <w:smallCaps/>
          <w:sz w:val="24"/>
          <w:szCs w:val="24"/>
        </w:rPr>
        <w:t>In general</w:t>
      </w:r>
      <w:r w:rsidRPr="00A239F9">
        <w:rPr>
          <w:sz w:val="24"/>
          <w:szCs w:val="24"/>
        </w:rPr>
        <w:t>.—Except as provided in subsection (e), the Secretary may make a grant under this section only for a project that— </w:t>
      </w:r>
    </w:p>
    <w:p w:rsidR="005E52D6" w:rsidRPr="00A239F9" w:rsidP="005E52D6" w14:paraId="4E1BEFAA" w14:textId="77777777">
      <w:pPr>
        <w:ind w:left="720" w:firstLine="360"/>
        <w:textAlignment w:val="baseline"/>
        <w:rPr>
          <w:sz w:val="24"/>
          <w:szCs w:val="24"/>
        </w:rPr>
      </w:pPr>
      <w:r w:rsidRPr="00A239F9">
        <w:rPr>
          <w:sz w:val="24"/>
          <w:szCs w:val="24"/>
        </w:rPr>
        <w:t>(A) is— </w:t>
      </w:r>
    </w:p>
    <w:p w:rsidR="005E52D6" w:rsidRPr="00A239F9" w:rsidP="005E52D6" w14:paraId="2A38F4ED" w14:textId="77777777">
      <w:pPr>
        <w:ind w:left="1080" w:firstLine="360"/>
        <w:textAlignment w:val="baseline"/>
        <w:rPr>
          <w:sz w:val="24"/>
          <w:szCs w:val="24"/>
        </w:rPr>
      </w:pPr>
      <w:r w:rsidRPr="00A239F9">
        <w:rPr>
          <w:sz w:val="24"/>
          <w:szCs w:val="24"/>
        </w:rPr>
        <w:t>(i) a highway freight project carried out on the National Highway Freight Network established under section 167; </w:t>
      </w:r>
    </w:p>
    <w:p w:rsidR="005E52D6" w:rsidRPr="00A239F9" w:rsidP="005E52D6" w14:paraId="6EB199FB" w14:textId="77777777">
      <w:pPr>
        <w:ind w:left="1080" w:firstLine="360"/>
        <w:textAlignment w:val="baseline"/>
        <w:rPr>
          <w:sz w:val="24"/>
          <w:szCs w:val="24"/>
        </w:rPr>
      </w:pPr>
      <w:r w:rsidRPr="00A239F9">
        <w:rPr>
          <w:sz w:val="24"/>
          <w:szCs w:val="24"/>
        </w:rPr>
        <w:t>(ii) a highway or bridge project carried out on the National Highway System, including— </w:t>
      </w:r>
    </w:p>
    <w:p w:rsidR="005E52D6" w:rsidRPr="00A239F9" w:rsidP="005E52D6" w14:paraId="7CB77C95" w14:textId="77777777">
      <w:pPr>
        <w:ind w:left="1440" w:firstLine="360"/>
        <w:textAlignment w:val="baseline"/>
        <w:rPr>
          <w:sz w:val="24"/>
          <w:szCs w:val="24"/>
        </w:rPr>
      </w:pPr>
      <w:r w:rsidRPr="00A239F9">
        <w:rPr>
          <w:sz w:val="24"/>
          <w:szCs w:val="24"/>
        </w:rPr>
        <w:t>(I) a project to add capacity to the Interstate System to improve mobility; or </w:t>
      </w:r>
    </w:p>
    <w:p w:rsidR="005E52D6" w:rsidRPr="00A239F9" w:rsidP="005E52D6" w14:paraId="4A665D53" w14:textId="77777777">
      <w:pPr>
        <w:ind w:left="1440" w:firstLine="360"/>
        <w:textAlignment w:val="baseline"/>
        <w:rPr>
          <w:sz w:val="24"/>
          <w:szCs w:val="24"/>
        </w:rPr>
      </w:pPr>
      <w:r w:rsidRPr="00A239F9">
        <w:rPr>
          <w:sz w:val="24"/>
          <w:szCs w:val="24"/>
        </w:rPr>
        <w:t>(II) a project in a national scenic area; </w:t>
      </w:r>
    </w:p>
    <w:p w:rsidR="005E52D6" w:rsidRPr="00A239F9" w:rsidP="005E52D6" w14:paraId="521049E0" w14:textId="77777777">
      <w:pPr>
        <w:ind w:left="1080" w:firstLine="360"/>
        <w:textAlignment w:val="baseline"/>
        <w:rPr>
          <w:sz w:val="24"/>
          <w:szCs w:val="24"/>
        </w:rPr>
      </w:pPr>
      <w:r w:rsidRPr="00A239F9">
        <w:rPr>
          <w:sz w:val="24"/>
          <w:szCs w:val="24"/>
        </w:rPr>
        <w:t>(iii) a freight project that is— </w:t>
      </w:r>
    </w:p>
    <w:p w:rsidR="005E52D6" w:rsidRPr="00A239F9" w:rsidP="005E52D6" w14:paraId="7A0FD200" w14:textId="77777777">
      <w:pPr>
        <w:ind w:left="1440" w:firstLine="360"/>
        <w:textAlignment w:val="baseline"/>
        <w:rPr>
          <w:sz w:val="24"/>
          <w:szCs w:val="24"/>
        </w:rPr>
      </w:pPr>
      <w:r w:rsidRPr="00A239F9">
        <w:rPr>
          <w:sz w:val="24"/>
          <w:szCs w:val="24"/>
        </w:rPr>
        <w:t>(I) a freight intermodal or freight rail project; or </w:t>
      </w:r>
    </w:p>
    <w:p w:rsidR="005E52D6" w:rsidRPr="00A239F9" w:rsidP="005E52D6" w14:paraId="52697CF7" w14:textId="77777777">
      <w:pPr>
        <w:ind w:left="1440" w:firstLine="360"/>
        <w:textAlignment w:val="baseline"/>
        <w:rPr>
          <w:sz w:val="24"/>
          <w:szCs w:val="24"/>
        </w:rPr>
      </w:pPr>
      <w:r w:rsidRPr="00A239F9">
        <w:rPr>
          <w:sz w:val="24"/>
          <w:szCs w:val="24"/>
        </w:rPr>
        <w:t>(II) within the boundaries of a public or private freight rail, water (including ports), or intermodal facility and that is a surface transportation infrastructure project necessary to facilitate direct intermodal interchange, transfer, or access into or out of the facility; </w:t>
      </w:r>
    </w:p>
    <w:p w:rsidR="005E52D6" w:rsidRPr="00A239F9" w:rsidP="005E52D6" w14:paraId="6E750685" w14:textId="77777777">
      <w:pPr>
        <w:ind w:left="1080" w:firstLine="360"/>
        <w:textAlignment w:val="baseline"/>
        <w:rPr>
          <w:sz w:val="24"/>
          <w:szCs w:val="24"/>
        </w:rPr>
      </w:pPr>
      <w:r w:rsidRPr="00A239F9">
        <w:rPr>
          <w:sz w:val="24"/>
          <w:szCs w:val="24"/>
        </w:rPr>
        <w:t>(iv) a railway-highway grade crossing or grade separation project;</w:t>
      </w:r>
    </w:p>
    <w:p w:rsidR="005E52D6" w:rsidRPr="00A239F9" w:rsidP="005E52D6" w14:paraId="7E4BC8EB" w14:textId="77777777">
      <w:pPr>
        <w:ind w:left="1080" w:firstLine="360"/>
        <w:textAlignment w:val="baseline"/>
        <w:rPr>
          <w:sz w:val="24"/>
          <w:szCs w:val="24"/>
        </w:rPr>
      </w:pPr>
      <w:r w:rsidRPr="00A239F9">
        <w:rPr>
          <w:sz w:val="24"/>
          <w:szCs w:val="24"/>
        </w:rPr>
        <w:t>(v) a wildlife crossing project; </w:t>
      </w:r>
    </w:p>
    <w:p w:rsidR="005E52D6" w:rsidRPr="00A239F9" w:rsidP="005E52D6" w14:paraId="76A0A48F" w14:textId="77777777">
      <w:pPr>
        <w:ind w:left="1080" w:firstLine="360"/>
        <w:textAlignment w:val="baseline"/>
        <w:rPr>
          <w:sz w:val="24"/>
          <w:szCs w:val="24"/>
        </w:rPr>
      </w:pPr>
      <w:r w:rsidRPr="00A239F9">
        <w:rPr>
          <w:sz w:val="24"/>
          <w:szCs w:val="24"/>
        </w:rPr>
        <w:t>(vi) a surface transportation infrastructure project that— </w:t>
      </w:r>
    </w:p>
    <w:p w:rsidR="005E52D6" w:rsidRPr="00A239F9" w:rsidP="005E52D6" w14:paraId="284754AF" w14:textId="77777777">
      <w:pPr>
        <w:ind w:left="1440" w:firstLine="360"/>
        <w:textAlignment w:val="baseline"/>
        <w:rPr>
          <w:sz w:val="24"/>
          <w:szCs w:val="24"/>
        </w:rPr>
      </w:pPr>
      <w:r w:rsidRPr="00A239F9">
        <w:rPr>
          <w:sz w:val="24"/>
          <w:szCs w:val="24"/>
        </w:rPr>
        <w:t>(I) is located within the boundaries of or functionally connected to an international border crossing area in the United States; </w:t>
      </w:r>
    </w:p>
    <w:p w:rsidR="005E52D6" w:rsidRPr="00A239F9" w:rsidP="005E52D6" w14:paraId="0F66C728" w14:textId="77777777">
      <w:pPr>
        <w:ind w:left="1440" w:firstLine="360"/>
        <w:textAlignment w:val="baseline"/>
        <w:rPr>
          <w:sz w:val="24"/>
          <w:szCs w:val="24"/>
        </w:rPr>
      </w:pPr>
      <w:r w:rsidRPr="00A239F9">
        <w:rPr>
          <w:sz w:val="24"/>
          <w:szCs w:val="24"/>
        </w:rPr>
        <w:t>(II) improves a transportation facility owned by a Federal, State, or local government entity; and </w:t>
      </w:r>
    </w:p>
    <w:p w:rsidR="005E52D6" w:rsidRPr="00A239F9" w:rsidP="005E52D6" w14:paraId="4700FB24" w14:textId="77777777">
      <w:pPr>
        <w:ind w:left="1440" w:firstLine="360"/>
        <w:textAlignment w:val="baseline"/>
        <w:rPr>
          <w:sz w:val="24"/>
          <w:szCs w:val="24"/>
        </w:rPr>
      </w:pPr>
      <w:r w:rsidRPr="00A239F9">
        <w:rPr>
          <w:sz w:val="24"/>
          <w:szCs w:val="24"/>
        </w:rPr>
        <w:t>(III) increases throughput efficiency of the border crossing described in subclause (I), including— </w:t>
      </w:r>
    </w:p>
    <w:p w:rsidR="005E52D6" w:rsidRPr="00A239F9" w:rsidP="005E52D6" w14:paraId="02ACD04A" w14:textId="77777777">
      <w:pPr>
        <w:ind w:left="1800" w:firstLine="360"/>
        <w:textAlignment w:val="baseline"/>
        <w:rPr>
          <w:sz w:val="24"/>
          <w:szCs w:val="24"/>
        </w:rPr>
      </w:pPr>
      <w:r w:rsidRPr="00A239F9">
        <w:rPr>
          <w:sz w:val="24"/>
          <w:szCs w:val="24"/>
        </w:rPr>
        <w:t>(aa) a project to add lanes; </w:t>
      </w:r>
    </w:p>
    <w:p w:rsidR="005E52D6" w:rsidRPr="00A239F9" w:rsidP="005E52D6" w14:paraId="202F21C8" w14:textId="77777777">
      <w:pPr>
        <w:ind w:left="1800" w:firstLine="360"/>
        <w:textAlignment w:val="baseline"/>
        <w:rPr>
          <w:sz w:val="24"/>
          <w:szCs w:val="24"/>
        </w:rPr>
      </w:pPr>
      <w:r w:rsidRPr="00A239F9">
        <w:rPr>
          <w:sz w:val="24"/>
          <w:szCs w:val="24"/>
        </w:rPr>
        <w:t>(bb) a project to add technology; and </w:t>
      </w:r>
    </w:p>
    <w:p w:rsidR="005E52D6" w:rsidRPr="00A239F9" w:rsidP="005E52D6" w14:paraId="6D2DA111" w14:textId="77777777">
      <w:pPr>
        <w:ind w:left="1800" w:firstLine="360"/>
        <w:textAlignment w:val="baseline"/>
        <w:rPr>
          <w:sz w:val="24"/>
          <w:szCs w:val="24"/>
        </w:rPr>
      </w:pPr>
      <w:r w:rsidRPr="00A239F9">
        <w:rPr>
          <w:sz w:val="24"/>
          <w:szCs w:val="24"/>
        </w:rPr>
        <w:t>(cc) other surface transportation improvements; or </w:t>
      </w:r>
    </w:p>
    <w:p w:rsidR="005E52D6" w:rsidRPr="00A239F9" w:rsidP="005E52D6" w14:paraId="2FB26B53" w14:textId="77777777">
      <w:pPr>
        <w:ind w:left="1080" w:firstLine="360"/>
        <w:textAlignment w:val="baseline"/>
        <w:rPr>
          <w:sz w:val="24"/>
          <w:szCs w:val="24"/>
        </w:rPr>
      </w:pPr>
      <w:r w:rsidRPr="00A239F9">
        <w:rPr>
          <w:sz w:val="24"/>
          <w:szCs w:val="24"/>
        </w:rPr>
        <w:t>(vii) a project for a </w:t>
      </w:r>
      <w:r w:rsidRPr="00A239F9">
        <w:rPr>
          <w:strike/>
          <w:sz w:val="24"/>
          <w:szCs w:val="24"/>
        </w:rPr>
        <w:t> </w:t>
      </w:r>
      <w:r w:rsidRPr="00A239F9">
        <w:rPr>
          <w:sz w:val="24"/>
          <w:szCs w:val="24"/>
        </w:rPr>
        <w:t>marine highway corridor designated by the Secretary under section 55601(c) of title 46 (including an inland waterway corridor), if the Secretary determines that the project— </w:t>
      </w:r>
    </w:p>
    <w:p w:rsidR="005E52D6" w:rsidRPr="00A239F9" w:rsidP="005E52D6" w14:paraId="4529BA22" w14:textId="77777777">
      <w:pPr>
        <w:ind w:left="1440" w:firstLine="360"/>
        <w:textAlignment w:val="baseline"/>
        <w:rPr>
          <w:sz w:val="24"/>
          <w:szCs w:val="24"/>
        </w:rPr>
      </w:pPr>
      <w:r w:rsidRPr="00A239F9">
        <w:rPr>
          <w:sz w:val="24"/>
          <w:szCs w:val="24"/>
        </w:rPr>
        <w:t>(I) is functionally connected to the National Highway Freight Network; and </w:t>
      </w:r>
    </w:p>
    <w:p w:rsidR="005E52D6" w:rsidRPr="00A239F9" w:rsidP="005E52D6" w14:paraId="5772E5A7" w14:textId="77777777">
      <w:pPr>
        <w:ind w:left="1440" w:firstLine="360"/>
        <w:textAlignment w:val="baseline"/>
        <w:rPr>
          <w:sz w:val="24"/>
          <w:szCs w:val="24"/>
        </w:rPr>
      </w:pPr>
      <w:r w:rsidRPr="00A239F9">
        <w:rPr>
          <w:sz w:val="24"/>
          <w:szCs w:val="24"/>
        </w:rPr>
        <w:t>(II) is likely to reduce on-road mobile source emissions; or </w:t>
      </w:r>
    </w:p>
    <w:p w:rsidR="005E52D6" w:rsidRPr="00A239F9" w:rsidP="005E52D6" w14:paraId="51B33667" w14:textId="77777777">
      <w:pPr>
        <w:ind w:firstLine="720"/>
        <w:textAlignment w:val="baseline"/>
        <w:rPr>
          <w:sz w:val="24"/>
          <w:szCs w:val="24"/>
        </w:rPr>
      </w:pPr>
      <w:r w:rsidRPr="00A239F9">
        <w:rPr>
          <w:sz w:val="24"/>
          <w:szCs w:val="24"/>
        </w:rPr>
        <w:t>          (viii) a highway, bridge, or freight project carried out on the National Multimodal Freight Network established under section 70103 of title 49; and </w:t>
      </w:r>
    </w:p>
    <w:p w:rsidR="005E52D6" w:rsidRPr="00A239F9" w:rsidP="005E52D6" w14:paraId="7039E985" w14:textId="77777777">
      <w:pPr>
        <w:ind w:left="720" w:firstLine="360"/>
        <w:textAlignment w:val="baseline"/>
        <w:rPr>
          <w:sz w:val="24"/>
          <w:szCs w:val="24"/>
        </w:rPr>
      </w:pPr>
      <w:r w:rsidRPr="00A239F9">
        <w:rPr>
          <w:sz w:val="24"/>
          <w:szCs w:val="24"/>
        </w:rPr>
        <w:t>(B) has eligible project costs that are reasonably anticipated to equal or exceed the lesser of— </w:t>
      </w:r>
    </w:p>
    <w:p w:rsidR="005E52D6" w:rsidRPr="00A239F9" w:rsidP="005E52D6" w14:paraId="66A3D219" w14:textId="77777777">
      <w:pPr>
        <w:ind w:left="1080" w:firstLine="360"/>
        <w:textAlignment w:val="baseline"/>
        <w:rPr>
          <w:sz w:val="24"/>
          <w:szCs w:val="24"/>
        </w:rPr>
      </w:pPr>
      <w:r w:rsidRPr="00A239F9">
        <w:rPr>
          <w:sz w:val="24"/>
          <w:szCs w:val="24"/>
        </w:rPr>
        <w:t>(i) $100,000,000; or </w:t>
      </w:r>
    </w:p>
    <w:p w:rsidR="005E52D6" w:rsidRPr="00A239F9" w:rsidP="005E52D6" w14:paraId="5B31EACC" w14:textId="77777777">
      <w:pPr>
        <w:ind w:left="1080" w:firstLine="360"/>
        <w:textAlignment w:val="baseline"/>
        <w:rPr>
          <w:sz w:val="24"/>
          <w:szCs w:val="24"/>
        </w:rPr>
      </w:pPr>
      <w:r w:rsidRPr="00A239F9">
        <w:rPr>
          <w:sz w:val="24"/>
          <w:szCs w:val="24"/>
        </w:rPr>
        <w:t>(ii) in the case of a project— </w:t>
      </w:r>
    </w:p>
    <w:p w:rsidR="005E52D6" w:rsidRPr="00A239F9" w:rsidP="005E52D6" w14:paraId="4CE92206" w14:textId="77777777">
      <w:pPr>
        <w:ind w:left="1440" w:firstLine="360"/>
        <w:textAlignment w:val="baseline"/>
        <w:rPr>
          <w:sz w:val="24"/>
          <w:szCs w:val="24"/>
        </w:rPr>
      </w:pPr>
      <w:r w:rsidRPr="00A239F9">
        <w:rPr>
          <w:sz w:val="24"/>
          <w:szCs w:val="24"/>
        </w:rPr>
        <w:t>(I) located in 1 State, 30 percent of the amount apportioned under this chapter to the State in the most recently completed fiscal year; or </w:t>
      </w:r>
    </w:p>
    <w:p w:rsidR="005E52D6" w:rsidRPr="00A239F9" w:rsidP="005E52D6" w14:paraId="361935E3" w14:textId="77777777">
      <w:pPr>
        <w:ind w:left="1440" w:firstLine="360"/>
        <w:textAlignment w:val="baseline"/>
        <w:rPr>
          <w:sz w:val="24"/>
          <w:szCs w:val="24"/>
        </w:rPr>
      </w:pPr>
      <w:r w:rsidRPr="00A239F9">
        <w:rPr>
          <w:sz w:val="24"/>
          <w:szCs w:val="24"/>
        </w:rPr>
        <w:t>(II) located in more than 1 State, 50 percent of the amount apportioned under this chapter to the participating State with the largest apportionment under this chapter in the most recently completed fiscal year. </w:t>
      </w:r>
    </w:p>
    <w:p w:rsidR="005E52D6" w:rsidRPr="00A239F9" w:rsidP="005E52D6" w14:paraId="7C4E4BE0" w14:textId="77777777">
      <w:pPr>
        <w:ind w:left="360" w:firstLine="360"/>
        <w:textAlignment w:val="baseline"/>
        <w:rPr>
          <w:sz w:val="24"/>
          <w:szCs w:val="24"/>
        </w:rPr>
      </w:pPr>
      <w:r w:rsidRPr="00A239F9">
        <w:rPr>
          <w:sz w:val="24"/>
          <w:szCs w:val="24"/>
        </w:rPr>
        <w:t>(2) </w:t>
      </w:r>
      <w:r w:rsidRPr="00A239F9">
        <w:rPr>
          <w:smallCaps/>
          <w:sz w:val="24"/>
          <w:szCs w:val="24"/>
        </w:rPr>
        <w:t>Limitation</w:t>
      </w:r>
      <w:r w:rsidRPr="00A239F9">
        <w:rPr>
          <w:sz w:val="24"/>
          <w:szCs w:val="24"/>
        </w:rPr>
        <w:t>.— </w:t>
      </w:r>
    </w:p>
    <w:p w:rsidR="005E52D6" w:rsidRPr="00A239F9" w:rsidP="005E52D6" w14:paraId="389E027D" w14:textId="77777777">
      <w:pPr>
        <w:ind w:left="720" w:firstLine="360"/>
        <w:textAlignment w:val="baseline"/>
        <w:rPr>
          <w:sz w:val="24"/>
          <w:szCs w:val="24"/>
        </w:rPr>
      </w:pPr>
      <w:r w:rsidRPr="00A239F9">
        <w:rPr>
          <w:sz w:val="24"/>
          <w:szCs w:val="24"/>
        </w:rPr>
        <w:t>(A) </w:t>
      </w:r>
      <w:r w:rsidRPr="00A239F9">
        <w:rPr>
          <w:smallCaps/>
          <w:sz w:val="24"/>
          <w:szCs w:val="24"/>
        </w:rPr>
        <w:t>In general</w:t>
      </w:r>
      <w:r w:rsidRPr="00A239F9">
        <w:rPr>
          <w:sz w:val="24"/>
          <w:szCs w:val="24"/>
        </w:rPr>
        <w:t>.—Not more than 30 percent of the amounts made available for grants under this section for each of fiscal years 2022 through 2026 may be used to make grants for projects described in paragraph (1)(A)(iii) and such a project may only receive a grant under this section if— </w:t>
      </w:r>
    </w:p>
    <w:p w:rsidR="005E52D6" w:rsidRPr="00A239F9" w:rsidP="005E52D6" w14:paraId="280A6FC7" w14:textId="77777777">
      <w:pPr>
        <w:ind w:left="1080" w:firstLine="360"/>
        <w:textAlignment w:val="baseline"/>
        <w:rPr>
          <w:sz w:val="24"/>
          <w:szCs w:val="24"/>
        </w:rPr>
      </w:pPr>
      <w:r w:rsidRPr="00A239F9">
        <w:rPr>
          <w:sz w:val="24"/>
          <w:szCs w:val="24"/>
        </w:rPr>
        <w:t>(i) the project will make a significant improvement to freight movements on the National Highway Freight Network; and </w:t>
      </w:r>
    </w:p>
    <w:p w:rsidR="005E52D6" w:rsidRPr="00A239F9" w:rsidP="005E52D6" w14:paraId="19ACA1F8" w14:textId="77777777">
      <w:pPr>
        <w:ind w:left="1080" w:firstLine="360"/>
        <w:textAlignment w:val="baseline"/>
        <w:rPr>
          <w:sz w:val="24"/>
          <w:szCs w:val="24"/>
        </w:rPr>
      </w:pPr>
      <w:r w:rsidRPr="00A239F9">
        <w:rPr>
          <w:sz w:val="24"/>
          <w:szCs w:val="24"/>
        </w:rPr>
        <w:t>(ii) the Federal share of the project funds only elements of the project that provide public benefits. </w:t>
      </w:r>
    </w:p>
    <w:p w:rsidR="005E52D6" w:rsidRPr="00A239F9" w:rsidP="005E52D6" w14:paraId="5544083E" w14:textId="77777777">
      <w:pPr>
        <w:ind w:left="720" w:firstLine="360"/>
        <w:textAlignment w:val="baseline"/>
        <w:rPr>
          <w:sz w:val="24"/>
          <w:szCs w:val="24"/>
        </w:rPr>
      </w:pPr>
      <w:r w:rsidRPr="00A239F9">
        <w:rPr>
          <w:sz w:val="24"/>
          <w:szCs w:val="24"/>
        </w:rPr>
        <w:t>(B) </w:t>
      </w:r>
      <w:r w:rsidRPr="00A239F9">
        <w:rPr>
          <w:smallCaps/>
          <w:sz w:val="24"/>
          <w:szCs w:val="24"/>
        </w:rPr>
        <w:t>Exclusions</w:t>
      </w:r>
      <w:r w:rsidRPr="00A239F9">
        <w:rPr>
          <w:sz w:val="24"/>
          <w:szCs w:val="24"/>
        </w:rPr>
        <w:t>.—The limitation under subparagraph (A)— </w:t>
      </w:r>
    </w:p>
    <w:p w:rsidR="005E52D6" w:rsidRPr="00A239F9" w:rsidP="005E52D6" w14:paraId="249273C6" w14:textId="77777777">
      <w:pPr>
        <w:ind w:left="1080" w:firstLine="360"/>
        <w:textAlignment w:val="baseline"/>
        <w:rPr>
          <w:sz w:val="24"/>
          <w:szCs w:val="24"/>
        </w:rPr>
      </w:pPr>
      <w:r w:rsidRPr="00A239F9">
        <w:rPr>
          <w:sz w:val="24"/>
          <w:szCs w:val="24"/>
        </w:rPr>
        <w:t>(i) shall not apply to a railway-highway grade crossing or grade separation project; and </w:t>
      </w:r>
    </w:p>
    <w:p w:rsidR="005E52D6" w:rsidRPr="00A239F9" w:rsidP="005E52D6" w14:paraId="6ED3B6E2" w14:textId="77777777">
      <w:pPr>
        <w:ind w:left="1080" w:firstLine="360"/>
        <w:textAlignment w:val="baseline"/>
        <w:rPr>
          <w:sz w:val="24"/>
          <w:szCs w:val="24"/>
        </w:rPr>
      </w:pPr>
      <w:r w:rsidRPr="00A239F9">
        <w:rPr>
          <w:sz w:val="24"/>
          <w:szCs w:val="24"/>
        </w:rPr>
        <w:t>(ii) with respect to a multimodal project, shall apply only to the non-highway portion or portions of the project. </w:t>
      </w:r>
    </w:p>
    <w:p w:rsidR="005E52D6" w:rsidRPr="00A239F9" w:rsidP="005E52D6" w14:paraId="2B3C7F01" w14:textId="77777777">
      <w:pPr>
        <w:ind w:firstLine="360"/>
        <w:textAlignment w:val="baseline"/>
        <w:rPr>
          <w:sz w:val="24"/>
          <w:szCs w:val="24"/>
        </w:rPr>
      </w:pPr>
      <w:r w:rsidRPr="00A239F9">
        <w:rPr>
          <w:sz w:val="24"/>
          <w:szCs w:val="24"/>
        </w:rPr>
        <w:t>(e) </w:t>
      </w:r>
      <w:r w:rsidRPr="00A239F9">
        <w:rPr>
          <w:smallCaps/>
          <w:sz w:val="24"/>
          <w:szCs w:val="24"/>
        </w:rPr>
        <w:t>Small projects</w:t>
      </w:r>
      <w:r w:rsidRPr="00A239F9">
        <w:rPr>
          <w:sz w:val="24"/>
          <w:szCs w:val="24"/>
        </w:rPr>
        <w:t>.— </w:t>
      </w:r>
    </w:p>
    <w:p w:rsidR="005E52D6" w:rsidRPr="00A239F9" w:rsidP="005E52D6" w14:paraId="3DF47778" w14:textId="77777777">
      <w:pPr>
        <w:ind w:left="360" w:firstLine="360"/>
        <w:textAlignment w:val="baseline"/>
        <w:rPr>
          <w:sz w:val="24"/>
          <w:szCs w:val="24"/>
        </w:rPr>
      </w:pPr>
      <w:r w:rsidRPr="00A239F9">
        <w:rPr>
          <w:sz w:val="24"/>
          <w:szCs w:val="24"/>
        </w:rPr>
        <w:t>(1) I</w:t>
      </w:r>
      <w:r w:rsidRPr="00A239F9">
        <w:rPr>
          <w:smallCaps/>
          <w:sz w:val="24"/>
          <w:szCs w:val="24"/>
        </w:rPr>
        <w:t>n general</w:t>
      </w:r>
      <w:r w:rsidRPr="00A239F9">
        <w:rPr>
          <w:sz w:val="24"/>
          <w:szCs w:val="24"/>
        </w:rPr>
        <w:t>.—The Secretary shall reserve not less than 15 percent of the amounts made available for grants under this section each fiscal year to make grants for projects described in subsection (d)(1)(A) that do not satisfy the minimum threshold under subsection (d)(1)(B). </w:t>
      </w:r>
    </w:p>
    <w:p w:rsidR="005E52D6" w:rsidRPr="00A239F9" w:rsidP="005E52D6" w14:paraId="0BA44CB6" w14:textId="77777777">
      <w:pPr>
        <w:ind w:left="360" w:firstLine="360"/>
        <w:textAlignment w:val="baseline"/>
        <w:rPr>
          <w:sz w:val="24"/>
          <w:szCs w:val="24"/>
        </w:rPr>
      </w:pPr>
      <w:r w:rsidRPr="00A239F9">
        <w:rPr>
          <w:sz w:val="24"/>
          <w:szCs w:val="24"/>
        </w:rPr>
        <w:t>(2) </w:t>
      </w:r>
      <w:r w:rsidRPr="00A239F9">
        <w:rPr>
          <w:smallCaps/>
          <w:sz w:val="24"/>
          <w:szCs w:val="24"/>
        </w:rPr>
        <w:t>Grant amount</w:t>
      </w:r>
      <w:r w:rsidRPr="00A239F9">
        <w:rPr>
          <w:sz w:val="24"/>
          <w:szCs w:val="24"/>
        </w:rPr>
        <w:t>.—Each grant made under this subsection shall be in an amount that is at least $5,000,000. </w:t>
      </w:r>
    </w:p>
    <w:p w:rsidR="005E52D6" w:rsidRPr="00A239F9" w:rsidP="005E52D6" w14:paraId="6E02057A" w14:textId="77777777">
      <w:pPr>
        <w:ind w:left="360" w:firstLine="360"/>
        <w:textAlignment w:val="baseline"/>
        <w:rPr>
          <w:sz w:val="24"/>
          <w:szCs w:val="24"/>
        </w:rPr>
      </w:pPr>
      <w:r w:rsidRPr="00A239F9">
        <w:rPr>
          <w:sz w:val="24"/>
          <w:szCs w:val="24"/>
        </w:rPr>
        <w:t>(3) P</w:t>
      </w:r>
      <w:r w:rsidRPr="00A239F9">
        <w:rPr>
          <w:smallCaps/>
          <w:sz w:val="24"/>
          <w:szCs w:val="24"/>
        </w:rPr>
        <w:t>roject selection considerations</w:t>
      </w:r>
      <w:r w:rsidRPr="00A239F9">
        <w:rPr>
          <w:sz w:val="24"/>
          <w:szCs w:val="24"/>
        </w:rPr>
        <w:t>.—In addition to other applicable requirements, in making grants under this subsection the Secretary shall consider— </w:t>
      </w:r>
    </w:p>
    <w:p w:rsidR="005E52D6" w:rsidRPr="00A239F9" w:rsidP="005E52D6" w14:paraId="64813EA0" w14:textId="77777777">
      <w:pPr>
        <w:ind w:left="720" w:firstLine="360"/>
        <w:textAlignment w:val="baseline"/>
        <w:rPr>
          <w:sz w:val="24"/>
          <w:szCs w:val="24"/>
        </w:rPr>
      </w:pPr>
      <w:r w:rsidRPr="00A239F9">
        <w:rPr>
          <w:sz w:val="24"/>
          <w:szCs w:val="24"/>
        </w:rPr>
        <w:t>(A) the cost effectiveness of the proposed project;</w:t>
      </w:r>
    </w:p>
    <w:p w:rsidR="005E52D6" w:rsidRPr="00A239F9" w:rsidP="005E52D6" w14:paraId="7832F280" w14:textId="77777777">
      <w:pPr>
        <w:ind w:left="720" w:firstLine="360"/>
        <w:textAlignment w:val="baseline"/>
        <w:rPr>
          <w:sz w:val="24"/>
          <w:szCs w:val="24"/>
        </w:rPr>
      </w:pPr>
      <w:r w:rsidRPr="00A239F9">
        <w:rPr>
          <w:sz w:val="24"/>
          <w:szCs w:val="24"/>
        </w:rPr>
        <w:t>(B) the effect of the proposed project on mobility in the State and region in which the project is carried out</w:t>
      </w:r>
      <w:r w:rsidRPr="00A239F9">
        <w:rPr>
          <w:strike/>
          <w:sz w:val="24"/>
          <w:szCs w:val="24"/>
        </w:rPr>
        <w:t>.</w:t>
      </w:r>
      <w:r w:rsidRPr="00A239F9">
        <w:rPr>
          <w:sz w:val="24"/>
          <w:szCs w:val="24"/>
        </w:rPr>
        <w:t>; and </w:t>
      </w:r>
    </w:p>
    <w:p w:rsidR="005E52D6" w:rsidRPr="00A239F9" w:rsidP="005E52D6" w14:paraId="45622224" w14:textId="77777777">
      <w:pPr>
        <w:ind w:left="720" w:firstLine="360"/>
        <w:textAlignment w:val="baseline"/>
        <w:rPr>
          <w:sz w:val="24"/>
          <w:szCs w:val="24"/>
        </w:rPr>
      </w:pPr>
      <w:r w:rsidRPr="00A239F9">
        <w:rPr>
          <w:sz w:val="24"/>
          <w:szCs w:val="24"/>
        </w:rPr>
        <w:t>(C) the effect of the proposed project on safety on freight corridors with significant hazards, such as high winds, heavy snowfall, flooding, rockslides, mudslides, wildfire, wildlife crossing onto the roadway, or steep grades. </w:t>
      </w:r>
    </w:p>
    <w:p w:rsidR="005E52D6" w:rsidRPr="00A239F9" w:rsidP="005E52D6" w14:paraId="4C70C8DB" w14:textId="77777777">
      <w:pPr>
        <w:ind w:left="360" w:firstLine="360"/>
        <w:textAlignment w:val="baseline"/>
        <w:rPr>
          <w:sz w:val="24"/>
          <w:szCs w:val="24"/>
        </w:rPr>
      </w:pPr>
      <w:r w:rsidRPr="00A239F9">
        <w:rPr>
          <w:sz w:val="24"/>
          <w:szCs w:val="24"/>
        </w:rPr>
        <w:t>(4) </w:t>
      </w:r>
      <w:r w:rsidRPr="00A239F9">
        <w:rPr>
          <w:smallCaps/>
          <w:sz w:val="24"/>
          <w:szCs w:val="24"/>
        </w:rPr>
        <w:t>Requirement</w:t>
      </w:r>
      <w:r w:rsidRPr="00A239F9">
        <w:rPr>
          <w:sz w:val="24"/>
          <w:szCs w:val="24"/>
        </w:rPr>
        <w:t>.—Of the amounts reserved under paragraph (1), not less than 30 percent shall be used for projects in rural areas (as defined in subsection (i)(3)). </w:t>
      </w:r>
    </w:p>
    <w:p w:rsidR="005E52D6" w:rsidRPr="00A239F9" w:rsidP="005E52D6" w14:paraId="04DB6D9F" w14:textId="77777777">
      <w:pPr>
        <w:ind w:firstLine="360"/>
        <w:textAlignment w:val="baseline"/>
        <w:rPr>
          <w:sz w:val="24"/>
          <w:szCs w:val="24"/>
        </w:rPr>
      </w:pPr>
      <w:r w:rsidRPr="00A239F9">
        <w:rPr>
          <w:sz w:val="24"/>
          <w:szCs w:val="24"/>
        </w:rPr>
        <w:t>(f) </w:t>
      </w:r>
      <w:r w:rsidRPr="00A239F9">
        <w:rPr>
          <w:smallCaps/>
          <w:sz w:val="24"/>
          <w:szCs w:val="24"/>
        </w:rPr>
        <w:t>Eligible project costs</w:t>
      </w:r>
      <w:r w:rsidRPr="00A239F9">
        <w:rPr>
          <w:sz w:val="24"/>
          <w:szCs w:val="24"/>
        </w:rPr>
        <w:t>.—Grant amounts received for a project under this section may be used for— </w:t>
      </w:r>
    </w:p>
    <w:p w:rsidR="005E52D6" w:rsidRPr="00A239F9" w:rsidP="005E52D6" w14:paraId="43E3B2BE" w14:textId="77777777">
      <w:pPr>
        <w:ind w:left="360" w:firstLine="360"/>
        <w:textAlignment w:val="baseline"/>
        <w:rPr>
          <w:sz w:val="24"/>
          <w:szCs w:val="24"/>
        </w:rPr>
      </w:pPr>
      <w:r w:rsidRPr="00A239F9">
        <w:rPr>
          <w:sz w:val="24"/>
          <w:szCs w:val="24"/>
        </w:rPr>
        <w:t>(1) development phase activities, including planning, feasibility analysis, revenue forecasting, environmental review, preliminary engineering and design work, and other preconstruction activities; and </w:t>
      </w:r>
    </w:p>
    <w:p w:rsidR="005E52D6" w:rsidRPr="00A239F9" w:rsidP="005E52D6" w14:paraId="4734F549" w14:textId="77777777">
      <w:pPr>
        <w:ind w:left="360" w:firstLine="360"/>
        <w:textAlignment w:val="baseline"/>
        <w:rPr>
          <w:sz w:val="24"/>
          <w:szCs w:val="24"/>
        </w:rPr>
      </w:pPr>
      <w:r w:rsidRPr="00A239F9">
        <w:rPr>
          <w:sz w:val="24"/>
          <w:szCs w:val="24"/>
        </w:rPr>
        <w:t>(2) construction, reconstruction, rehabilitation, acquisition of real property (including land related to the project and improvements to the land), environmental mitigation (including a project to replace to rehabilitate a culvert, or to reduce stormwater runoff for the purpose of improving habitat for aquatic species), construction contingencies, acquisition of equipment, and operational improvements directly related to improving system performance. </w:t>
      </w:r>
    </w:p>
    <w:p w:rsidR="005E52D6" w:rsidRPr="00A239F9" w:rsidP="005E52D6" w14:paraId="3C43251E" w14:textId="77777777">
      <w:pPr>
        <w:ind w:firstLine="360"/>
        <w:textAlignment w:val="baseline"/>
        <w:rPr>
          <w:sz w:val="24"/>
          <w:szCs w:val="24"/>
        </w:rPr>
      </w:pPr>
      <w:r w:rsidRPr="00A239F9">
        <w:rPr>
          <w:sz w:val="24"/>
          <w:szCs w:val="24"/>
        </w:rPr>
        <w:t>(g) </w:t>
      </w:r>
      <w:r w:rsidRPr="00A239F9">
        <w:rPr>
          <w:smallCaps/>
          <w:sz w:val="24"/>
          <w:szCs w:val="24"/>
        </w:rPr>
        <w:t>Project requirements</w:t>
      </w:r>
      <w:r w:rsidRPr="00A239F9">
        <w:rPr>
          <w:sz w:val="24"/>
          <w:szCs w:val="24"/>
        </w:rPr>
        <w:t>.—The Secretary may select a project described under this section (other than subsection (e)) for funding under this section only if the Secretary determines that— </w:t>
      </w:r>
    </w:p>
    <w:p w:rsidR="005E52D6" w:rsidRPr="00A239F9" w:rsidP="005E52D6" w14:paraId="4039A809" w14:textId="77777777">
      <w:pPr>
        <w:ind w:left="360" w:firstLine="360"/>
        <w:textAlignment w:val="baseline"/>
        <w:rPr>
          <w:sz w:val="24"/>
          <w:szCs w:val="24"/>
        </w:rPr>
      </w:pPr>
      <w:r w:rsidRPr="00A239F9">
        <w:rPr>
          <w:sz w:val="24"/>
          <w:szCs w:val="24"/>
        </w:rPr>
        <w:t>(1) the project will generate national or regional economic, mobility, or safety benefits; </w:t>
      </w:r>
    </w:p>
    <w:p w:rsidR="005E52D6" w:rsidRPr="00A239F9" w:rsidP="005E52D6" w14:paraId="039A6F20" w14:textId="77777777">
      <w:pPr>
        <w:ind w:left="360" w:firstLine="360"/>
        <w:textAlignment w:val="baseline"/>
        <w:rPr>
          <w:sz w:val="24"/>
          <w:szCs w:val="24"/>
        </w:rPr>
      </w:pPr>
      <w:r w:rsidRPr="00A239F9">
        <w:rPr>
          <w:sz w:val="24"/>
          <w:szCs w:val="24"/>
        </w:rPr>
        <w:t>(2) the project will be cost effective; </w:t>
      </w:r>
    </w:p>
    <w:p w:rsidR="005E52D6" w:rsidRPr="00A239F9" w:rsidP="005E52D6" w14:paraId="75A47BB0" w14:textId="77777777">
      <w:pPr>
        <w:ind w:left="360" w:firstLine="360"/>
        <w:textAlignment w:val="baseline"/>
        <w:rPr>
          <w:sz w:val="24"/>
          <w:szCs w:val="24"/>
        </w:rPr>
      </w:pPr>
      <w:r w:rsidRPr="00A239F9">
        <w:rPr>
          <w:sz w:val="24"/>
          <w:szCs w:val="24"/>
        </w:rPr>
        <w:t>(3) the project will contribute to the accomplishment of 1 or more of the national goals described under section 150 of this title; </w:t>
      </w:r>
    </w:p>
    <w:p w:rsidR="005E52D6" w:rsidRPr="00A239F9" w:rsidP="005E52D6" w14:paraId="7A96A244" w14:textId="77777777">
      <w:pPr>
        <w:ind w:left="360" w:firstLine="360"/>
        <w:textAlignment w:val="baseline"/>
        <w:rPr>
          <w:sz w:val="24"/>
          <w:szCs w:val="24"/>
        </w:rPr>
      </w:pPr>
      <w:r w:rsidRPr="00A239F9">
        <w:rPr>
          <w:sz w:val="24"/>
          <w:szCs w:val="24"/>
        </w:rPr>
        <w:t>(4) the project is based on the results of preliminary engineering; </w:t>
      </w:r>
    </w:p>
    <w:p w:rsidR="005E52D6" w:rsidRPr="00A239F9" w:rsidP="005E52D6" w14:paraId="317B7165" w14:textId="77777777">
      <w:pPr>
        <w:ind w:left="360" w:firstLine="360"/>
        <w:textAlignment w:val="baseline"/>
        <w:rPr>
          <w:sz w:val="24"/>
          <w:szCs w:val="24"/>
        </w:rPr>
      </w:pPr>
      <w:r w:rsidRPr="00A239F9">
        <w:rPr>
          <w:sz w:val="24"/>
          <w:szCs w:val="24"/>
        </w:rPr>
        <w:t>(5) with respect to related non-Federal financial commitments— </w:t>
      </w:r>
    </w:p>
    <w:p w:rsidR="005E52D6" w:rsidRPr="00A239F9" w:rsidP="005E52D6" w14:paraId="5808FF22" w14:textId="77777777">
      <w:pPr>
        <w:ind w:left="720" w:firstLine="360"/>
        <w:textAlignment w:val="baseline"/>
        <w:rPr>
          <w:sz w:val="24"/>
          <w:szCs w:val="24"/>
        </w:rPr>
      </w:pPr>
      <w:r w:rsidRPr="00A239F9">
        <w:rPr>
          <w:sz w:val="24"/>
          <w:szCs w:val="24"/>
        </w:rPr>
        <w:t>(A) 1 or more stable and dependable sources of funding and financing are available to construct, maintain, and operate the project; and </w:t>
      </w:r>
    </w:p>
    <w:p w:rsidR="005E52D6" w:rsidRPr="00A239F9" w:rsidP="005E52D6" w14:paraId="6AF207E0" w14:textId="77777777">
      <w:pPr>
        <w:ind w:left="720" w:firstLine="360"/>
        <w:textAlignment w:val="baseline"/>
        <w:rPr>
          <w:sz w:val="24"/>
          <w:szCs w:val="24"/>
        </w:rPr>
      </w:pPr>
      <w:r w:rsidRPr="00A239F9">
        <w:rPr>
          <w:sz w:val="24"/>
          <w:szCs w:val="24"/>
        </w:rPr>
        <w:t>(B) contingency amounts are available to cover unanticipated cost increases; </w:t>
      </w:r>
    </w:p>
    <w:p w:rsidR="005E52D6" w:rsidRPr="00A239F9" w:rsidP="005E52D6" w14:paraId="7AC7D83D" w14:textId="77777777">
      <w:pPr>
        <w:ind w:left="360" w:firstLine="360"/>
        <w:textAlignment w:val="baseline"/>
        <w:rPr>
          <w:sz w:val="24"/>
          <w:szCs w:val="24"/>
        </w:rPr>
      </w:pPr>
      <w:r w:rsidRPr="00A239F9">
        <w:rPr>
          <w:sz w:val="24"/>
          <w:szCs w:val="24"/>
        </w:rPr>
        <w:t>(6) the project cannot be easily and efficiently completed without other Federal funding or financial assistance available to the project sponsor; and </w:t>
      </w:r>
    </w:p>
    <w:p w:rsidR="005E52D6" w:rsidRPr="00A239F9" w:rsidP="005E52D6" w14:paraId="77FD7FD7" w14:textId="77777777">
      <w:pPr>
        <w:ind w:left="360" w:firstLine="360"/>
        <w:textAlignment w:val="baseline"/>
        <w:rPr>
          <w:sz w:val="24"/>
          <w:szCs w:val="24"/>
        </w:rPr>
      </w:pPr>
      <w:r w:rsidRPr="00A239F9">
        <w:rPr>
          <w:sz w:val="24"/>
          <w:szCs w:val="24"/>
        </w:rPr>
        <w:t>(7) the project is reasonably expected to begin construction not later than 18 months after the date of obligation of funds for the project. </w:t>
      </w:r>
    </w:p>
    <w:p w:rsidR="005E52D6" w:rsidRPr="00A239F9" w:rsidP="005E52D6" w14:paraId="4BAFE2A6" w14:textId="77777777">
      <w:pPr>
        <w:ind w:firstLine="360"/>
        <w:textAlignment w:val="baseline"/>
        <w:rPr>
          <w:sz w:val="24"/>
          <w:szCs w:val="24"/>
        </w:rPr>
      </w:pPr>
      <w:r w:rsidRPr="00A239F9">
        <w:rPr>
          <w:sz w:val="24"/>
          <w:szCs w:val="24"/>
        </w:rPr>
        <w:t>(h) </w:t>
      </w:r>
      <w:r w:rsidRPr="00A239F9">
        <w:rPr>
          <w:smallCaps/>
          <w:sz w:val="24"/>
          <w:szCs w:val="24"/>
        </w:rPr>
        <w:t>Additional considerations</w:t>
      </w:r>
      <w:r w:rsidRPr="00A239F9">
        <w:rPr>
          <w:sz w:val="24"/>
          <w:szCs w:val="24"/>
        </w:rPr>
        <w:t>.—In making a grant under this section, the Secretary shall consider— </w:t>
      </w:r>
    </w:p>
    <w:p w:rsidR="005E52D6" w:rsidRPr="00A239F9" w:rsidP="005E52D6" w14:paraId="530CD9FF" w14:textId="77777777">
      <w:pPr>
        <w:ind w:left="360" w:firstLine="360"/>
        <w:textAlignment w:val="baseline"/>
        <w:rPr>
          <w:sz w:val="24"/>
          <w:szCs w:val="24"/>
        </w:rPr>
      </w:pPr>
      <w:r w:rsidRPr="00A239F9">
        <w:rPr>
          <w:sz w:val="24"/>
          <w:szCs w:val="24"/>
        </w:rPr>
        <w:t>(1) utilization of nontraditional financing, innovative design and construction techniques, or innovative technologies; </w:t>
      </w:r>
    </w:p>
    <w:p w:rsidR="005E52D6" w:rsidRPr="00A239F9" w:rsidP="005E52D6" w14:paraId="32E1258B" w14:textId="77777777">
      <w:pPr>
        <w:ind w:left="360" w:firstLine="360"/>
        <w:textAlignment w:val="baseline"/>
        <w:rPr>
          <w:sz w:val="24"/>
          <w:szCs w:val="24"/>
        </w:rPr>
      </w:pPr>
      <w:r w:rsidRPr="00A239F9">
        <w:rPr>
          <w:sz w:val="24"/>
          <w:szCs w:val="24"/>
        </w:rPr>
        <w:t>(2) utilization of non-Federal contributions;</w:t>
      </w:r>
    </w:p>
    <w:p w:rsidR="005E52D6" w:rsidRPr="00A239F9" w:rsidP="005E52D6" w14:paraId="7FC9A0BB" w14:textId="77777777">
      <w:pPr>
        <w:ind w:left="360" w:firstLine="360"/>
        <w:textAlignment w:val="baseline"/>
        <w:rPr>
          <w:sz w:val="24"/>
          <w:szCs w:val="24"/>
        </w:rPr>
      </w:pPr>
      <w:r w:rsidRPr="00A239F9">
        <w:rPr>
          <w:sz w:val="24"/>
          <w:szCs w:val="24"/>
        </w:rPr>
        <w:t>(3) contributions to geographic diversity among grant recipients, including the need for a balance between the needs of rural and urban communities;</w:t>
      </w:r>
    </w:p>
    <w:p w:rsidR="005E52D6" w:rsidRPr="00A239F9" w:rsidP="005E52D6" w14:paraId="554DB6E2" w14:textId="77777777">
      <w:pPr>
        <w:ind w:left="360" w:firstLine="360"/>
        <w:textAlignment w:val="baseline"/>
        <w:rPr>
          <w:sz w:val="24"/>
          <w:szCs w:val="24"/>
        </w:rPr>
      </w:pPr>
      <w:r w:rsidRPr="00A239F9">
        <w:rPr>
          <w:sz w:val="24"/>
          <w:szCs w:val="24"/>
        </w:rPr>
        <w:t>(4) enhancement of freight resilience to natural hazards or disasters, including high winds, heavy snowfall, flooding, rockslides, mudslides, wildfire, wildlife crossing onto the roadway, or steep grades; </w:t>
      </w:r>
    </w:p>
    <w:p w:rsidR="005E52D6" w:rsidRPr="00A239F9" w:rsidP="005E52D6" w14:paraId="56400F9F" w14:textId="77777777">
      <w:pPr>
        <w:ind w:left="360" w:firstLine="360"/>
        <w:textAlignment w:val="baseline"/>
        <w:rPr>
          <w:sz w:val="24"/>
          <w:szCs w:val="24"/>
        </w:rPr>
      </w:pPr>
      <w:r w:rsidRPr="00A239F9">
        <w:rPr>
          <w:sz w:val="24"/>
          <w:szCs w:val="24"/>
        </w:rPr>
        <w:t>(5) whether the project will improve the shared transportation corridor of a multistate corridor organization, if applicable; and </w:t>
      </w:r>
    </w:p>
    <w:p w:rsidR="005E52D6" w:rsidRPr="00A239F9" w:rsidP="005E52D6" w14:paraId="3C7FB5EE" w14:textId="77777777">
      <w:pPr>
        <w:ind w:left="360" w:firstLine="360"/>
        <w:textAlignment w:val="baseline"/>
        <w:rPr>
          <w:sz w:val="24"/>
          <w:szCs w:val="24"/>
        </w:rPr>
      </w:pPr>
      <w:r w:rsidRPr="00A239F9">
        <w:rPr>
          <w:sz w:val="24"/>
          <w:szCs w:val="24"/>
        </w:rPr>
        <w:t>(6) prioritizing projects located in States in which neither the State nor an eligible entity in that State has been awarded a grant under this section. </w:t>
      </w:r>
    </w:p>
    <w:p w:rsidR="005E52D6" w:rsidRPr="00A239F9" w:rsidP="005E52D6" w14:paraId="6128245C" w14:textId="77777777">
      <w:pPr>
        <w:ind w:firstLine="360"/>
        <w:textAlignment w:val="baseline"/>
        <w:rPr>
          <w:sz w:val="24"/>
          <w:szCs w:val="24"/>
        </w:rPr>
      </w:pPr>
      <w:r w:rsidRPr="00A239F9">
        <w:rPr>
          <w:sz w:val="24"/>
          <w:szCs w:val="24"/>
        </w:rPr>
        <w:t>(i) </w:t>
      </w:r>
      <w:r w:rsidRPr="00A239F9">
        <w:rPr>
          <w:smallCaps/>
          <w:sz w:val="24"/>
          <w:szCs w:val="24"/>
        </w:rPr>
        <w:t>Rural areas</w:t>
      </w:r>
      <w:r w:rsidRPr="00A239F9">
        <w:rPr>
          <w:sz w:val="24"/>
          <w:szCs w:val="24"/>
        </w:rPr>
        <w:t>.— </w:t>
      </w:r>
    </w:p>
    <w:p w:rsidR="005E52D6" w:rsidRPr="00A239F9" w:rsidP="005E52D6" w14:paraId="7C10A21C" w14:textId="77777777">
      <w:pPr>
        <w:ind w:left="360" w:firstLine="360"/>
        <w:textAlignment w:val="baseline"/>
        <w:rPr>
          <w:sz w:val="24"/>
          <w:szCs w:val="24"/>
        </w:rPr>
      </w:pPr>
      <w:r w:rsidRPr="00A239F9">
        <w:rPr>
          <w:sz w:val="24"/>
          <w:szCs w:val="24"/>
        </w:rPr>
        <w:t>(1) </w:t>
      </w:r>
      <w:r w:rsidRPr="00A239F9">
        <w:rPr>
          <w:smallCaps/>
          <w:sz w:val="24"/>
          <w:szCs w:val="24"/>
        </w:rPr>
        <w:t>In general</w:t>
      </w:r>
      <w:r w:rsidRPr="00A239F9">
        <w:rPr>
          <w:sz w:val="24"/>
          <w:szCs w:val="24"/>
        </w:rPr>
        <w:t>.—The Secretary shall reserve not less than 25 percent of the amounts made available for grants under this section, including the amounts made available under subsection (e), each fiscal year to make grants for projects located in rural areas. </w:t>
      </w:r>
    </w:p>
    <w:p w:rsidR="005E52D6" w:rsidRPr="00A239F9" w:rsidP="005E52D6" w14:paraId="4573A3CB" w14:textId="77777777">
      <w:pPr>
        <w:ind w:left="360" w:firstLine="360"/>
        <w:textAlignment w:val="baseline"/>
        <w:rPr>
          <w:sz w:val="24"/>
          <w:szCs w:val="24"/>
        </w:rPr>
      </w:pPr>
      <w:r w:rsidRPr="00A239F9">
        <w:rPr>
          <w:sz w:val="24"/>
          <w:szCs w:val="24"/>
        </w:rPr>
        <w:t>(2) </w:t>
      </w:r>
      <w:r w:rsidRPr="00A239F9">
        <w:rPr>
          <w:smallCaps/>
          <w:sz w:val="24"/>
          <w:szCs w:val="24"/>
        </w:rPr>
        <w:t>Excess funding</w:t>
      </w:r>
      <w:r w:rsidRPr="00A239F9">
        <w:rPr>
          <w:sz w:val="24"/>
          <w:szCs w:val="24"/>
        </w:rPr>
        <w:t>.—In any fiscal year in which qualified applications for grants under this subsection will not allow for the amount reserved under paragraph (1) to be fully utilized, the Secretary shall use the unutilized amounts to make grants under subsection (e). </w:t>
      </w:r>
    </w:p>
    <w:p w:rsidR="005E52D6" w:rsidRPr="00A239F9" w:rsidP="005E52D6" w14:paraId="5D4D3D48" w14:textId="77777777">
      <w:pPr>
        <w:ind w:left="360" w:firstLine="360"/>
        <w:textAlignment w:val="baseline"/>
        <w:rPr>
          <w:sz w:val="24"/>
          <w:szCs w:val="24"/>
        </w:rPr>
      </w:pPr>
      <w:r w:rsidRPr="00A239F9">
        <w:rPr>
          <w:sz w:val="24"/>
          <w:szCs w:val="24"/>
        </w:rPr>
        <w:t>(3) </w:t>
      </w:r>
      <w:r w:rsidRPr="00A239F9">
        <w:rPr>
          <w:smallCaps/>
          <w:sz w:val="24"/>
          <w:szCs w:val="24"/>
        </w:rPr>
        <w:t>Rural area defined</w:t>
      </w:r>
      <w:r w:rsidRPr="00A239F9">
        <w:rPr>
          <w:sz w:val="24"/>
          <w:szCs w:val="24"/>
        </w:rPr>
        <w:t>.—In this subsection, the term ‘rural area’ means an area that is outside an urbanized area with a population of over 200,000. </w:t>
      </w:r>
    </w:p>
    <w:p w:rsidR="005E52D6" w:rsidRPr="00A239F9" w:rsidP="005E52D6" w14:paraId="613F4AA2" w14:textId="77777777">
      <w:pPr>
        <w:ind w:firstLine="360"/>
        <w:textAlignment w:val="baseline"/>
        <w:rPr>
          <w:sz w:val="24"/>
          <w:szCs w:val="24"/>
        </w:rPr>
      </w:pPr>
      <w:r w:rsidRPr="00A239F9">
        <w:rPr>
          <w:sz w:val="24"/>
          <w:szCs w:val="24"/>
        </w:rPr>
        <w:t>(j) </w:t>
      </w:r>
      <w:r w:rsidRPr="00A239F9">
        <w:rPr>
          <w:smallCaps/>
          <w:sz w:val="24"/>
          <w:szCs w:val="24"/>
        </w:rPr>
        <w:t>Federal Assistance</w:t>
      </w:r>
      <w:r w:rsidRPr="00A239F9">
        <w:rPr>
          <w:sz w:val="24"/>
          <w:szCs w:val="24"/>
        </w:rPr>
        <w:t>.— </w:t>
      </w:r>
    </w:p>
    <w:p w:rsidR="005E52D6" w:rsidRPr="00A239F9" w:rsidP="005E52D6" w14:paraId="6201B8D0" w14:textId="77777777">
      <w:pPr>
        <w:ind w:left="360" w:firstLine="360"/>
        <w:textAlignment w:val="baseline"/>
        <w:rPr>
          <w:sz w:val="24"/>
          <w:szCs w:val="24"/>
        </w:rPr>
      </w:pPr>
      <w:r w:rsidRPr="00A239F9">
        <w:rPr>
          <w:sz w:val="24"/>
          <w:szCs w:val="24"/>
        </w:rPr>
        <w:t>(1) </w:t>
      </w:r>
      <w:r w:rsidRPr="00A239F9">
        <w:rPr>
          <w:smallCaps/>
          <w:sz w:val="24"/>
          <w:szCs w:val="24"/>
        </w:rPr>
        <w:t>Federal share</w:t>
      </w:r>
      <w:r w:rsidRPr="00A239F9">
        <w:rPr>
          <w:sz w:val="24"/>
          <w:szCs w:val="24"/>
        </w:rPr>
        <w:t>.— </w:t>
      </w:r>
    </w:p>
    <w:p w:rsidR="005E52D6" w:rsidRPr="00A239F9" w:rsidP="005E52D6" w14:paraId="0F15CC56" w14:textId="77777777">
      <w:pPr>
        <w:ind w:left="720" w:firstLine="360"/>
        <w:textAlignment w:val="baseline"/>
        <w:rPr>
          <w:sz w:val="24"/>
          <w:szCs w:val="24"/>
        </w:rPr>
      </w:pPr>
      <w:r w:rsidRPr="00A239F9">
        <w:rPr>
          <w:sz w:val="24"/>
          <w:szCs w:val="24"/>
        </w:rPr>
        <w:t>(A) </w:t>
      </w:r>
      <w:r w:rsidRPr="00A239F9">
        <w:rPr>
          <w:smallCaps/>
          <w:sz w:val="24"/>
          <w:szCs w:val="24"/>
        </w:rPr>
        <w:t>In general</w:t>
      </w:r>
      <w:r w:rsidRPr="00A239F9">
        <w:rPr>
          <w:sz w:val="24"/>
          <w:szCs w:val="24"/>
        </w:rPr>
        <w:t>.— Except as provided in subparagraph (B) or for a grant under subsection (q), the Federal share of the cost of a project assisted with a grant under this section may not exceed 60 percent. </w:t>
      </w:r>
    </w:p>
    <w:p w:rsidR="005E52D6" w:rsidRPr="00A239F9" w:rsidP="005E52D6" w14:paraId="4D720B4A" w14:textId="77777777">
      <w:pPr>
        <w:ind w:left="720" w:firstLine="360"/>
        <w:textAlignment w:val="baseline"/>
        <w:rPr>
          <w:sz w:val="24"/>
          <w:szCs w:val="24"/>
        </w:rPr>
      </w:pPr>
      <w:r w:rsidRPr="00A239F9">
        <w:rPr>
          <w:sz w:val="24"/>
          <w:szCs w:val="24"/>
        </w:rPr>
        <w:t>(B) </w:t>
      </w:r>
      <w:r w:rsidRPr="00A239F9">
        <w:rPr>
          <w:smallCaps/>
          <w:sz w:val="24"/>
          <w:szCs w:val="24"/>
        </w:rPr>
        <w:t>Small projects</w:t>
      </w:r>
      <w:r w:rsidRPr="00A239F9">
        <w:rPr>
          <w:sz w:val="24"/>
          <w:szCs w:val="24"/>
        </w:rPr>
        <w:t>.—In the case of a project described in subsection (e)(1), the Federal share of the cost of the project shall be 80 percent. </w:t>
      </w:r>
    </w:p>
    <w:p w:rsidR="005E52D6" w:rsidRPr="00A239F9" w:rsidP="005E52D6" w14:paraId="6002A8FE" w14:textId="77777777">
      <w:pPr>
        <w:ind w:left="360" w:firstLine="360"/>
        <w:textAlignment w:val="baseline"/>
        <w:rPr>
          <w:sz w:val="24"/>
          <w:szCs w:val="24"/>
        </w:rPr>
      </w:pPr>
      <w:r w:rsidRPr="00A239F9">
        <w:rPr>
          <w:sz w:val="24"/>
          <w:szCs w:val="24"/>
        </w:rPr>
        <w:t>(2) </w:t>
      </w:r>
      <w:r w:rsidRPr="00A239F9">
        <w:rPr>
          <w:smallCaps/>
          <w:sz w:val="24"/>
          <w:szCs w:val="24"/>
        </w:rPr>
        <w:t>Maximum federal involvement</w:t>
      </w:r>
      <w:r w:rsidRPr="00A239F9">
        <w:rPr>
          <w:sz w:val="24"/>
          <w:szCs w:val="24"/>
        </w:rPr>
        <w:t>.—Except for grants under subsection (q), Federal assistance other than a grant under this section may be used to satisfy the non-Federal share of the cost of a project for which such a grant is made, except that— </w:t>
      </w:r>
    </w:p>
    <w:p w:rsidR="005E52D6" w:rsidRPr="00A239F9" w:rsidP="005E52D6" w14:paraId="645A4D85" w14:textId="77777777">
      <w:pPr>
        <w:ind w:left="720" w:firstLine="360"/>
        <w:textAlignment w:val="baseline"/>
        <w:rPr>
          <w:sz w:val="24"/>
          <w:szCs w:val="24"/>
        </w:rPr>
      </w:pPr>
      <w:r w:rsidRPr="00A239F9">
        <w:rPr>
          <w:sz w:val="24"/>
          <w:szCs w:val="24"/>
        </w:rPr>
        <w:t>(A) for a State with a population density of not more than 80 persons per square mile of land area, based on the 2020 census, the maximum share of the total Federal assistance provided for a project receiving a grant under this section shall be the applicable share under section 120(b); and </w:t>
      </w:r>
    </w:p>
    <w:p w:rsidR="005E52D6" w:rsidRPr="00A239F9" w:rsidP="005E52D6" w14:paraId="358DF4DD" w14:textId="77777777">
      <w:pPr>
        <w:ind w:left="720" w:firstLine="360"/>
        <w:textAlignment w:val="baseline"/>
        <w:rPr>
          <w:sz w:val="24"/>
          <w:szCs w:val="24"/>
        </w:rPr>
      </w:pPr>
      <w:r w:rsidRPr="00A239F9">
        <w:rPr>
          <w:sz w:val="24"/>
          <w:szCs w:val="24"/>
        </w:rPr>
        <w:t>(B) for a State not described in subparagraph (A), the total Federal assistance provided for a project receiving a grant under this section may not exceed 80 percent of the total project cost. </w:t>
      </w:r>
    </w:p>
    <w:p w:rsidR="005E52D6" w:rsidRPr="00A239F9" w:rsidP="005E52D6" w14:paraId="4D3F9A88" w14:textId="77777777">
      <w:pPr>
        <w:ind w:left="360" w:firstLine="360"/>
        <w:textAlignment w:val="baseline"/>
        <w:rPr>
          <w:sz w:val="24"/>
          <w:szCs w:val="24"/>
        </w:rPr>
      </w:pPr>
      <w:r w:rsidRPr="00A239F9">
        <w:rPr>
          <w:sz w:val="24"/>
          <w:szCs w:val="24"/>
        </w:rPr>
        <w:t>(3) </w:t>
      </w:r>
      <w:r w:rsidRPr="00A239F9">
        <w:rPr>
          <w:smallCaps/>
          <w:sz w:val="24"/>
          <w:szCs w:val="24"/>
        </w:rPr>
        <w:t>Federal land management agencies</w:t>
      </w:r>
      <w:r w:rsidRPr="00A239F9">
        <w:rPr>
          <w:sz w:val="24"/>
          <w:szCs w:val="24"/>
        </w:rPr>
        <w:t>.—Notwithstanding any other provision of law, any Federal funds other than those made available under this title or title 49 may be used to pay the non-Federal share of the cost of a project carried out under this section by a Federal land management agency, as described under subsection (c)(1)(F). </w:t>
      </w:r>
    </w:p>
    <w:p w:rsidR="005E52D6" w:rsidRPr="00A239F9" w:rsidP="005E52D6" w14:paraId="39058578" w14:textId="77777777">
      <w:pPr>
        <w:ind w:firstLine="360"/>
        <w:textAlignment w:val="baseline"/>
        <w:rPr>
          <w:sz w:val="24"/>
          <w:szCs w:val="24"/>
        </w:rPr>
      </w:pPr>
      <w:r w:rsidRPr="00A239F9">
        <w:rPr>
          <w:strike/>
          <w:sz w:val="24"/>
          <w:szCs w:val="24"/>
        </w:rPr>
        <w:t>(k</w:t>
      </w:r>
      <w:r w:rsidRPr="00A239F9">
        <w:rPr>
          <w:sz w:val="24"/>
          <w:szCs w:val="24"/>
        </w:rPr>
        <w:t>(k) </w:t>
      </w:r>
      <w:r w:rsidRPr="00A239F9">
        <w:rPr>
          <w:smallCaps/>
          <w:sz w:val="24"/>
          <w:szCs w:val="24"/>
        </w:rPr>
        <w:t>Efficient Use of Non-federal Funds</w:t>
      </w:r>
      <w:r w:rsidRPr="00A239F9">
        <w:rPr>
          <w:sz w:val="24"/>
          <w:szCs w:val="24"/>
        </w:rPr>
        <w:t>.— </w:t>
      </w:r>
    </w:p>
    <w:p w:rsidR="005E52D6" w:rsidRPr="00A239F9" w:rsidP="005E52D6" w14:paraId="5ED4EFA0" w14:textId="77777777">
      <w:pPr>
        <w:ind w:left="360" w:firstLine="360"/>
        <w:textAlignment w:val="baseline"/>
        <w:rPr>
          <w:sz w:val="24"/>
          <w:szCs w:val="24"/>
        </w:rPr>
      </w:pPr>
      <w:r w:rsidRPr="00A239F9">
        <w:rPr>
          <w:sz w:val="24"/>
          <w:szCs w:val="24"/>
        </w:rPr>
        <w:t>(1) </w:t>
      </w:r>
      <w:r w:rsidRPr="00A239F9">
        <w:rPr>
          <w:smallCaps/>
          <w:sz w:val="24"/>
          <w:szCs w:val="24"/>
        </w:rPr>
        <w:t>In general</w:t>
      </w:r>
      <w:r w:rsidRPr="00A239F9">
        <w:rPr>
          <w:sz w:val="24"/>
          <w:szCs w:val="24"/>
        </w:rPr>
        <w:t>.—Notwithstanding any other provision of law and subject to approval by the Secretary under paragraph (2)(B), in the case of any grant for a project under this section, during the period beginning on the date on which the grant recipient is selected and ending on the date on which the grant agreement is signed— </w:t>
      </w:r>
    </w:p>
    <w:p w:rsidR="005E52D6" w:rsidRPr="00A239F9" w:rsidP="005E52D6" w14:paraId="53858378" w14:textId="77777777">
      <w:pPr>
        <w:ind w:left="720" w:firstLine="360"/>
        <w:textAlignment w:val="baseline"/>
        <w:rPr>
          <w:sz w:val="24"/>
          <w:szCs w:val="24"/>
        </w:rPr>
      </w:pPr>
      <w:r w:rsidRPr="00A239F9">
        <w:rPr>
          <w:sz w:val="24"/>
          <w:szCs w:val="24"/>
        </w:rPr>
        <w:t>(A) the grant recipient may obligate and expend non-Federal funds with respect to the project for which the grant is provided; and </w:t>
      </w:r>
    </w:p>
    <w:p w:rsidR="005E52D6" w:rsidRPr="00A239F9" w:rsidP="005E52D6" w14:paraId="6010E168" w14:textId="77777777">
      <w:pPr>
        <w:ind w:left="720" w:firstLine="360"/>
        <w:textAlignment w:val="baseline"/>
        <w:rPr>
          <w:sz w:val="24"/>
          <w:szCs w:val="24"/>
        </w:rPr>
      </w:pPr>
      <w:r w:rsidRPr="00A239F9">
        <w:rPr>
          <w:sz w:val="24"/>
          <w:szCs w:val="24"/>
        </w:rPr>
        <w:t>(B) any non-Federal funds obligated or expended in accordance with subparagraph (A) shall be credited toward the non-Federal cost share for the project for which the grant is provided. </w:t>
      </w:r>
    </w:p>
    <w:p w:rsidR="005E52D6" w:rsidRPr="00A239F9" w:rsidP="005E52D6" w14:paraId="26129826" w14:textId="77777777">
      <w:pPr>
        <w:ind w:left="360" w:firstLine="360"/>
        <w:textAlignment w:val="baseline"/>
        <w:rPr>
          <w:sz w:val="24"/>
          <w:szCs w:val="24"/>
        </w:rPr>
      </w:pPr>
      <w:r w:rsidRPr="00A239F9">
        <w:rPr>
          <w:sz w:val="24"/>
          <w:szCs w:val="24"/>
        </w:rPr>
        <w:t>(2) </w:t>
      </w:r>
      <w:r w:rsidRPr="00A239F9">
        <w:rPr>
          <w:smallCaps/>
          <w:sz w:val="24"/>
          <w:szCs w:val="24"/>
        </w:rPr>
        <w:t>Requirements</w:t>
      </w:r>
      <w:r w:rsidRPr="00A239F9">
        <w:rPr>
          <w:sz w:val="24"/>
          <w:szCs w:val="24"/>
        </w:rPr>
        <w:t>.— </w:t>
      </w:r>
    </w:p>
    <w:p w:rsidR="005E52D6" w:rsidRPr="00A239F9" w:rsidP="005E52D6" w14:paraId="46F23A21" w14:textId="77777777">
      <w:pPr>
        <w:ind w:left="720" w:firstLine="360"/>
        <w:textAlignment w:val="baseline"/>
        <w:rPr>
          <w:sz w:val="24"/>
          <w:szCs w:val="24"/>
        </w:rPr>
      </w:pPr>
      <w:r w:rsidRPr="00A239F9">
        <w:rPr>
          <w:sz w:val="24"/>
          <w:szCs w:val="24"/>
        </w:rPr>
        <w:t>(A) </w:t>
      </w:r>
      <w:r w:rsidRPr="00A239F9">
        <w:rPr>
          <w:smallCaps/>
          <w:sz w:val="24"/>
          <w:szCs w:val="24"/>
        </w:rPr>
        <w:t>Application</w:t>
      </w:r>
      <w:r w:rsidRPr="00A239F9">
        <w:rPr>
          <w:sz w:val="24"/>
          <w:szCs w:val="24"/>
        </w:rPr>
        <w:t>.—In order to obligate and expend non-Federal funds under paragraph (1), the grant recipient shall submit to the Secretary a request to obligate and expend non-Federal funds under that paragraph, including— </w:t>
      </w:r>
    </w:p>
    <w:p w:rsidR="005E52D6" w:rsidRPr="00A239F9" w:rsidP="005E52D6" w14:paraId="1D7015BE" w14:textId="77777777">
      <w:pPr>
        <w:ind w:left="1080" w:firstLine="360"/>
        <w:textAlignment w:val="baseline"/>
        <w:rPr>
          <w:sz w:val="24"/>
          <w:szCs w:val="24"/>
        </w:rPr>
      </w:pPr>
      <w:r w:rsidRPr="00A239F9">
        <w:rPr>
          <w:sz w:val="24"/>
          <w:szCs w:val="24"/>
        </w:rPr>
        <w:t>(i) a description of the activities the grant recipient intends to fund; </w:t>
      </w:r>
    </w:p>
    <w:p w:rsidR="005E52D6" w:rsidRPr="00A239F9" w:rsidP="005E52D6" w14:paraId="13027068" w14:textId="77777777">
      <w:pPr>
        <w:ind w:left="1080" w:firstLine="360"/>
        <w:textAlignment w:val="baseline"/>
        <w:rPr>
          <w:sz w:val="24"/>
          <w:szCs w:val="24"/>
        </w:rPr>
      </w:pPr>
      <w:r w:rsidRPr="00A239F9">
        <w:rPr>
          <w:sz w:val="24"/>
          <w:szCs w:val="24"/>
        </w:rPr>
        <w:t>(ii) a justification for advancing the activities described in clause (i), including an assessment of the effects to the project scope, schedule, and budget if the request is not approved; and </w:t>
      </w:r>
    </w:p>
    <w:p w:rsidR="005E52D6" w:rsidRPr="00A239F9" w:rsidP="005E52D6" w14:paraId="07DFA5D2" w14:textId="77777777">
      <w:pPr>
        <w:ind w:left="1080" w:firstLine="360"/>
        <w:textAlignment w:val="baseline"/>
        <w:rPr>
          <w:sz w:val="24"/>
          <w:szCs w:val="24"/>
        </w:rPr>
      </w:pPr>
      <w:r w:rsidRPr="00A239F9">
        <w:rPr>
          <w:sz w:val="24"/>
          <w:szCs w:val="24"/>
        </w:rPr>
        <w:t>(iii) the level of risk of the activities described in clause (i). </w:t>
      </w:r>
    </w:p>
    <w:p w:rsidR="005E52D6" w:rsidRPr="00A239F9" w:rsidP="005E52D6" w14:paraId="63FF3F97" w14:textId="77777777">
      <w:pPr>
        <w:ind w:left="720" w:firstLine="360"/>
        <w:textAlignment w:val="baseline"/>
        <w:rPr>
          <w:sz w:val="24"/>
          <w:szCs w:val="24"/>
        </w:rPr>
      </w:pPr>
      <w:r w:rsidRPr="00A239F9">
        <w:rPr>
          <w:sz w:val="24"/>
          <w:szCs w:val="24"/>
        </w:rPr>
        <w:t>(B) </w:t>
      </w:r>
      <w:r w:rsidRPr="00A239F9">
        <w:rPr>
          <w:smallCaps/>
          <w:sz w:val="24"/>
          <w:szCs w:val="24"/>
        </w:rPr>
        <w:t>Approval</w:t>
      </w:r>
      <w:r w:rsidRPr="00A239F9">
        <w:rPr>
          <w:sz w:val="24"/>
          <w:szCs w:val="24"/>
        </w:rPr>
        <w:t>.—The Secretary shall approve or disapprove each request submitted under subparagraph (A). </w:t>
      </w:r>
    </w:p>
    <w:p w:rsidR="005E52D6" w:rsidRPr="00A239F9" w:rsidP="005E52D6" w14:paraId="5B9E94F7" w14:textId="77777777">
      <w:pPr>
        <w:ind w:left="720" w:firstLine="360"/>
        <w:textAlignment w:val="baseline"/>
        <w:rPr>
          <w:sz w:val="24"/>
          <w:szCs w:val="24"/>
        </w:rPr>
      </w:pPr>
      <w:r w:rsidRPr="00A239F9">
        <w:rPr>
          <w:sz w:val="24"/>
          <w:szCs w:val="24"/>
        </w:rPr>
        <w:t>(C) </w:t>
      </w:r>
      <w:r w:rsidRPr="00A239F9">
        <w:rPr>
          <w:smallCaps/>
          <w:sz w:val="24"/>
          <w:szCs w:val="24"/>
        </w:rPr>
        <w:t>Compliance with applicable requirements</w:t>
      </w:r>
      <w:r w:rsidRPr="00A239F9">
        <w:rPr>
          <w:sz w:val="24"/>
          <w:szCs w:val="24"/>
        </w:rPr>
        <w:t>.—Any non-Federal funds obligated or expended under paragraph (1) shall comply with all applicable requirements, including any requirements included in the grant agreement. </w:t>
      </w:r>
    </w:p>
    <w:p w:rsidR="005E52D6" w:rsidRPr="00A239F9" w:rsidP="005E52D6" w14:paraId="4FD107ED" w14:textId="77777777">
      <w:pPr>
        <w:ind w:left="360" w:firstLine="360"/>
        <w:textAlignment w:val="baseline"/>
        <w:rPr>
          <w:sz w:val="24"/>
          <w:szCs w:val="24"/>
        </w:rPr>
      </w:pPr>
      <w:r w:rsidRPr="00A239F9">
        <w:rPr>
          <w:sz w:val="24"/>
          <w:szCs w:val="24"/>
        </w:rPr>
        <w:t>(3) </w:t>
      </w:r>
      <w:r w:rsidRPr="00A239F9">
        <w:rPr>
          <w:smallCaps/>
          <w:sz w:val="24"/>
          <w:szCs w:val="24"/>
        </w:rPr>
        <w:t>Effect</w:t>
      </w:r>
      <w:r w:rsidRPr="00A239F9">
        <w:rPr>
          <w:sz w:val="24"/>
          <w:szCs w:val="24"/>
        </w:rPr>
        <w:t>.—The obligation or expenditure of any non-Federal funds in accordance with this subsection shall not— </w:t>
      </w:r>
    </w:p>
    <w:p w:rsidR="005E52D6" w:rsidRPr="00A239F9" w:rsidP="005E52D6" w14:paraId="2117EA6A" w14:textId="77777777">
      <w:pPr>
        <w:ind w:left="720" w:firstLine="360"/>
        <w:textAlignment w:val="baseline"/>
        <w:rPr>
          <w:sz w:val="24"/>
          <w:szCs w:val="24"/>
        </w:rPr>
      </w:pPr>
      <w:r w:rsidRPr="00A239F9">
        <w:rPr>
          <w:sz w:val="24"/>
          <w:szCs w:val="24"/>
        </w:rPr>
        <w:t>(A) affect the signing of a grant agreement or other applicable grant procedures with respect to the applicable grant; </w:t>
      </w:r>
    </w:p>
    <w:p w:rsidR="005E52D6" w:rsidRPr="00A239F9" w:rsidP="005E52D6" w14:paraId="2604A0CE" w14:textId="77777777">
      <w:pPr>
        <w:ind w:left="720" w:firstLine="360"/>
        <w:textAlignment w:val="baseline"/>
        <w:rPr>
          <w:sz w:val="24"/>
          <w:szCs w:val="24"/>
        </w:rPr>
      </w:pPr>
      <w:r w:rsidRPr="00A239F9">
        <w:rPr>
          <w:sz w:val="24"/>
          <w:szCs w:val="24"/>
        </w:rPr>
        <w:t>(B) create an obligation on the part of the Federal Government to repay any non-Federal funds if the grant agreement is not signed; or </w:t>
      </w:r>
    </w:p>
    <w:p w:rsidR="005E52D6" w:rsidRPr="00A239F9" w:rsidP="005E52D6" w14:paraId="35757162" w14:textId="77777777">
      <w:pPr>
        <w:ind w:left="720" w:firstLine="360"/>
        <w:textAlignment w:val="baseline"/>
        <w:rPr>
          <w:sz w:val="24"/>
          <w:szCs w:val="24"/>
        </w:rPr>
      </w:pPr>
      <w:r w:rsidRPr="00A239F9">
        <w:rPr>
          <w:sz w:val="24"/>
          <w:szCs w:val="24"/>
        </w:rPr>
        <w:t>(C) affect the ability of recipient of the grant to obligate or expend non-Federal funds to meet the non-Federal cost share for the project for which the grant is provided after the period described in paragraph (1). </w:t>
      </w:r>
    </w:p>
    <w:p w:rsidR="005E52D6" w:rsidRPr="00A239F9" w:rsidP="005E52D6" w14:paraId="65CD46B8" w14:textId="77777777">
      <w:pPr>
        <w:ind w:firstLine="360"/>
        <w:textAlignment w:val="baseline"/>
        <w:rPr>
          <w:sz w:val="24"/>
          <w:szCs w:val="24"/>
        </w:rPr>
      </w:pPr>
      <w:r w:rsidRPr="00A239F9">
        <w:rPr>
          <w:sz w:val="24"/>
          <w:szCs w:val="24"/>
        </w:rPr>
        <w:t>(l) </w:t>
      </w:r>
      <w:r w:rsidRPr="00A239F9">
        <w:rPr>
          <w:smallCaps/>
          <w:sz w:val="24"/>
          <w:szCs w:val="24"/>
        </w:rPr>
        <w:t>Treatment of freight projects</w:t>
      </w:r>
      <w:r w:rsidRPr="00A239F9">
        <w:rPr>
          <w:sz w:val="24"/>
          <w:szCs w:val="24"/>
        </w:rPr>
        <w:t>.—Notwithstanding any other provision of law, a freight project carried out under this section shall be treated as if the project is located on a Federal-aid highway. </w:t>
      </w:r>
    </w:p>
    <w:p w:rsidR="005E52D6" w:rsidRPr="00A239F9" w:rsidP="005E52D6" w14:paraId="4205BAB2" w14:textId="77777777">
      <w:pPr>
        <w:ind w:firstLine="360"/>
        <w:textAlignment w:val="baseline"/>
        <w:rPr>
          <w:sz w:val="24"/>
          <w:szCs w:val="24"/>
        </w:rPr>
      </w:pPr>
      <w:r w:rsidRPr="00A239F9">
        <w:rPr>
          <w:sz w:val="24"/>
          <w:szCs w:val="24"/>
        </w:rPr>
        <w:t>(</w:t>
      </w:r>
      <w:r w:rsidRPr="00A239F9">
        <w:rPr>
          <w:strike/>
          <w:sz w:val="24"/>
          <w:szCs w:val="24"/>
        </w:rPr>
        <w:t>l</w:t>
      </w:r>
      <w:r w:rsidRPr="00A239F9">
        <w:rPr>
          <w:sz w:val="24"/>
          <w:szCs w:val="24"/>
        </w:rPr>
        <w:t>m) </w:t>
      </w:r>
      <w:r w:rsidRPr="00A239F9">
        <w:rPr>
          <w:smallCaps/>
          <w:sz w:val="24"/>
          <w:szCs w:val="24"/>
        </w:rPr>
        <w:t>TIFIA program</w:t>
      </w:r>
      <w:r w:rsidRPr="00A239F9">
        <w:rPr>
          <w:sz w:val="24"/>
          <w:szCs w:val="24"/>
        </w:rPr>
        <w:t>.—At the request of an eligible applicant under this section, the Secretary may use amounts awarded to the entity to pay subsidy and administrative costs necessary to provide the entity Federal credit assistance under chapter 6 with respect to the project for which the grant was awarded. </w:t>
      </w:r>
    </w:p>
    <w:p w:rsidR="005E52D6" w:rsidRPr="00A239F9" w:rsidP="005E52D6" w14:paraId="01776439" w14:textId="77777777">
      <w:pPr>
        <w:ind w:firstLine="360"/>
        <w:textAlignment w:val="baseline"/>
        <w:rPr>
          <w:sz w:val="24"/>
          <w:szCs w:val="24"/>
        </w:rPr>
      </w:pPr>
      <w:r w:rsidRPr="00A239F9">
        <w:rPr>
          <w:sz w:val="24"/>
          <w:szCs w:val="24"/>
        </w:rPr>
        <w:t>(</w:t>
      </w:r>
      <w:r w:rsidRPr="00A239F9">
        <w:rPr>
          <w:strike/>
          <w:sz w:val="24"/>
          <w:szCs w:val="24"/>
        </w:rPr>
        <w:t>m</w:t>
      </w:r>
      <w:r w:rsidRPr="00A239F9">
        <w:rPr>
          <w:sz w:val="24"/>
          <w:szCs w:val="24"/>
        </w:rPr>
        <w:t>n) </w:t>
      </w:r>
      <w:r w:rsidRPr="00A239F9">
        <w:rPr>
          <w:smallCaps/>
          <w:sz w:val="24"/>
          <w:szCs w:val="24"/>
        </w:rPr>
        <w:t>Congressional notification</w:t>
      </w:r>
      <w:r w:rsidRPr="00A239F9">
        <w:rPr>
          <w:sz w:val="24"/>
          <w:szCs w:val="24"/>
        </w:rPr>
        <w:t>.— </w:t>
      </w:r>
    </w:p>
    <w:p w:rsidR="005E52D6" w:rsidRPr="00A239F9" w:rsidP="005E52D6" w14:paraId="094E0D9E" w14:textId="77777777">
      <w:pPr>
        <w:ind w:left="720" w:firstLine="720"/>
        <w:textAlignment w:val="baseline"/>
        <w:rPr>
          <w:sz w:val="24"/>
          <w:szCs w:val="24"/>
        </w:rPr>
      </w:pPr>
      <w:r w:rsidRPr="00A239F9">
        <w:rPr>
          <w:sz w:val="24"/>
          <w:szCs w:val="24"/>
        </w:rPr>
        <w:t>(1) In general.—Not later than 60 days before the date on which a grant is provided for a project under this section, the Secretary shall submit to the Committees on Commerce, Science, and Transportation and Environment and Public Works of the Senate and the Committee on Transportation and Infrastructure of the House of Representatives a report describing the proposed grant, including— </w:t>
      </w:r>
    </w:p>
    <w:p w:rsidR="005E52D6" w:rsidRPr="00A239F9" w:rsidP="005E52D6" w14:paraId="6AA87A4A" w14:textId="77777777">
      <w:pPr>
        <w:ind w:left="720" w:firstLine="720"/>
        <w:textAlignment w:val="baseline"/>
        <w:rPr>
          <w:sz w:val="24"/>
          <w:szCs w:val="24"/>
        </w:rPr>
      </w:pPr>
      <w:r w:rsidRPr="00A239F9">
        <w:rPr>
          <w:sz w:val="24"/>
          <w:szCs w:val="24"/>
        </w:rPr>
        <w:t>(A) an evaluation and justification for the applicable project; and  </w:t>
      </w:r>
    </w:p>
    <w:p w:rsidR="005E52D6" w:rsidRPr="00A239F9" w:rsidP="005E52D6" w14:paraId="06DD345C" w14:textId="77777777">
      <w:pPr>
        <w:ind w:firstLine="720"/>
        <w:textAlignment w:val="baseline"/>
        <w:rPr>
          <w:sz w:val="24"/>
          <w:szCs w:val="24"/>
        </w:rPr>
      </w:pPr>
      <w:r w:rsidRPr="00A239F9">
        <w:rPr>
          <w:sz w:val="24"/>
          <w:szCs w:val="24"/>
        </w:rPr>
        <w:t>(B) a description of the amount of the proposed grant award. </w:t>
      </w:r>
    </w:p>
    <w:p w:rsidR="005E52D6" w:rsidRPr="00A239F9" w:rsidP="005E52D6" w14:paraId="4494A040" w14:textId="77777777">
      <w:pPr>
        <w:ind w:left="360" w:firstLine="360"/>
        <w:textAlignment w:val="baseline"/>
        <w:rPr>
          <w:sz w:val="24"/>
          <w:szCs w:val="24"/>
        </w:rPr>
      </w:pPr>
      <w:r w:rsidRPr="00A239F9">
        <w:rPr>
          <w:sz w:val="24"/>
          <w:szCs w:val="24"/>
        </w:rPr>
        <w:t>(2) </w:t>
      </w:r>
      <w:r w:rsidRPr="00A239F9">
        <w:rPr>
          <w:smallCaps/>
          <w:sz w:val="24"/>
          <w:szCs w:val="24"/>
        </w:rPr>
        <w:t>Congressional disapproval</w:t>
      </w:r>
      <w:r w:rsidRPr="00A239F9">
        <w:rPr>
          <w:sz w:val="24"/>
          <w:szCs w:val="24"/>
        </w:rPr>
        <w:t>.—The Secretary may not make a grant or any other obligation or commitment to fund a project under this section if a joint resolution is enacted disapproving funding for the project before the last day of the 60-day period described in paragraph (1). </w:t>
      </w:r>
    </w:p>
    <w:p w:rsidR="005E52D6" w:rsidRPr="00A239F9" w:rsidP="005E52D6" w14:paraId="3885387F" w14:textId="77777777">
      <w:pPr>
        <w:ind w:firstLine="360"/>
        <w:textAlignment w:val="baseline"/>
        <w:rPr>
          <w:sz w:val="24"/>
          <w:szCs w:val="24"/>
        </w:rPr>
      </w:pPr>
      <w:r w:rsidRPr="00A239F9">
        <w:rPr>
          <w:sz w:val="24"/>
          <w:szCs w:val="24"/>
        </w:rPr>
        <w:t>(o) </w:t>
      </w:r>
      <w:r w:rsidRPr="00A239F9">
        <w:rPr>
          <w:smallCaps/>
          <w:sz w:val="24"/>
          <w:szCs w:val="24"/>
        </w:rPr>
        <w:t>Applicant</w:t>
      </w:r>
      <w:r w:rsidRPr="00A239F9">
        <w:rPr>
          <w:sz w:val="24"/>
          <w:szCs w:val="24"/>
        </w:rPr>
        <w:t> </w:t>
      </w:r>
      <w:r w:rsidRPr="00A239F9">
        <w:rPr>
          <w:smallCaps/>
          <w:sz w:val="24"/>
          <w:szCs w:val="24"/>
        </w:rPr>
        <w:t>Notification</w:t>
      </w:r>
      <w:r w:rsidRPr="00A239F9">
        <w:rPr>
          <w:sz w:val="24"/>
          <w:szCs w:val="24"/>
        </w:rPr>
        <w:t>.— </w:t>
      </w:r>
    </w:p>
    <w:p w:rsidR="005E52D6" w:rsidRPr="00A239F9" w:rsidP="005E52D6" w14:paraId="7D4B5AD5" w14:textId="77777777">
      <w:pPr>
        <w:ind w:left="360" w:firstLine="360"/>
        <w:textAlignment w:val="baseline"/>
        <w:rPr>
          <w:sz w:val="24"/>
          <w:szCs w:val="24"/>
        </w:rPr>
      </w:pPr>
      <w:r w:rsidRPr="00A239F9">
        <w:rPr>
          <w:sz w:val="24"/>
          <w:szCs w:val="24"/>
        </w:rPr>
        <w:t>(1) </w:t>
      </w:r>
      <w:r w:rsidRPr="00A239F9">
        <w:rPr>
          <w:smallCaps/>
          <w:sz w:val="24"/>
          <w:szCs w:val="24"/>
        </w:rPr>
        <w:t>In general</w:t>
      </w:r>
      <w:r w:rsidRPr="00A239F9">
        <w:rPr>
          <w:sz w:val="24"/>
          <w:szCs w:val="24"/>
        </w:rPr>
        <w:t>.—Not later than 60 days after the date on which a grant recipient for a project under this section is selected, the Secretary shall provide to each eligible applicant not selected for that grant a written notification that the eligible applicant was not selected. </w:t>
      </w:r>
    </w:p>
    <w:p w:rsidR="005E52D6" w:rsidRPr="00A239F9" w:rsidP="005E52D6" w14:paraId="5CD2EF9A" w14:textId="77777777">
      <w:pPr>
        <w:ind w:left="360" w:firstLine="360"/>
        <w:textAlignment w:val="baseline"/>
        <w:rPr>
          <w:sz w:val="24"/>
          <w:szCs w:val="24"/>
        </w:rPr>
      </w:pPr>
      <w:r w:rsidRPr="00A239F9">
        <w:rPr>
          <w:sz w:val="24"/>
          <w:szCs w:val="24"/>
        </w:rPr>
        <w:t>(2) </w:t>
      </w:r>
      <w:r w:rsidRPr="00A239F9">
        <w:rPr>
          <w:smallCaps/>
          <w:sz w:val="24"/>
          <w:szCs w:val="24"/>
        </w:rPr>
        <w:t>Inclusion</w:t>
      </w:r>
      <w:r w:rsidRPr="00A239F9">
        <w:rPr>
          <w:sz w:val="24"/>
          <w:szCs w:val="24"/>
        </w:rPr>
        <w:t>.—A written notification under paragraph (1) shall include an offer for a written or telephonic debrief by the Secretary that will provide— </w:t>
      </w:r>
    </w:p>
    <w:p w:rsidR="005E52D6" w:rsidRPr="00A239F9" w:rsidP="005E52D6" w14:paraId="6C234BCF" w14:textId="77777777">
      <w:pPr>
        <w:ind w:left="720" w:firstLine="360"/>
        <w:textAlignment w:val="baseline"/>
        <w:rPr>
          <w:sz w:val="24"/>
          <w:szCs w:val="24"/>
        </w:rPr>
      </w:pPr>
      <w:r w:rsidRPr="00A239F9">
        <w:rPr>
          <w:sz w:val="24"/>
          <w:szCs w:val="24"/>
        </w:rPr>
        <w:t>(A) detail on the evaluation of the application of the eligible applicant; and </w:t>
      </w:r>
    </w:p>
    <w:p w:rsidR="005E52D6" w:rsidRPr="00A239F9" w:rsidP="005E52D6" w14:paraId="483C34AE" w14:textId="77777777">
      <w:pPr>
        <w:ind w:left="720" w:firstLine="360"/>
        <w:textAlignment w:val="baseline"/>
        <w:rPr>
          <w:sz w:val="24"/>
          <w:szCs w:val="24"/>
        </w:rPr>
      </w:pPr>
      <w:r w:rsidRPr="00A239F9">
        <w:rPr>
          <w:sz w:val="24"/>
          <w:szCs w:val="24"/>
        </w:rPr>
        <w:t>(B) an explanation of and guidance on the reasons the application was not selected for a grant under this section. </w:t>
      </w:r>
    </w:p>
    <w:p w:rsidR="005E52D6" w:rsidRPr="00A239F9" w:rsidP="005E52D6" w14:paraId="60FC3347" w14:textId="77777777">
      <w:pPr>
        <w:ind w:left="360" w:firstLine="360"/>
        <w:textAlignment w:val="baseline"/>
        <w:rPr>
          <w:sz w:val="24"/>
          <w:szCs w:val="24"/>
        </w:rPr>
      </w:pPr>
      <w:r w:rsidRPr="00A239F9">
        <w:rPr>
          <w:sz w:val="24"/>
          <w:szCs w:val="24"/>
        </w:rPr>
        <w:t>(3) </w:t>
      </w:r>
      <w:r w:rsidRPr="00A239F9">
        <w:rPr>
          <w:smallCaps/>
          <w:sz w:val="24"/>
          <w:szCs w:val="24"/>
        </w:rPr>
        <w:t>Response</w:t>
      </w:r>
      <w:r w:rsidRPr="00A239F9">
        <w:rPr>
          <w:sz w:val="24"/>
          <w:szCs w:val="24"/>
        </w:rPr>
        <w:t>.— </w:t>
      </w:r>
    </w:p>
    <w:p w:rsidR="005E52D6" w:rsidRPr="00A239F9" w:rsidP="005E52D6" w14:paraId="239A6770" w14:textId="77777777">
      <w:pPr>
        <w:ind w:left="720" w:firstLine="360"/>
        <w:textAlignment w:val="baseline"/>
        <w:rPr>
          <w:sz w:val="24"/>
          <w:szCs w:val="24"/>
        </w:rPr>
      </w:pPr>
      <w:r w:rsidRPr="00A239F9">
        <w:rPr>
          <w:sz w:val="24"/>
          <w:szCs w:val="24"/>
        </w:rPr>
        <w:t>(A) </w:t>
      </w:r>
      <w:r w:rsidRPr="00A239F9">
        <w:rPr>
          <w:smallCaps/>
          <w:sz w:val="24"/>
          <w:szCs w:val="24"/>
        </w:rPr>
        <w:t>In general</w:t>
      </w:r>
      <w:r w:rsidRPr="00A239F9">
        <w:rPr>
          <w:sz w:val="24"/>
          <w:szCs w:val="24"/>
        </w:rPr>
        <w:t>.—Not later than 30 days after the eligible applicant receives a written notification under paragraph (1), if the eligible applicant opts to receive a debrief described in paragraph (2), the eligible applicant shall notify the Secretary that the eligible applicant is requesting a debrief. </w:t>
      </w:r>
    </w:p>
    <w:p w:rsidR="005E52D6" w:rsidRPr="00A239F9" w:rsidP="005E52D6" w14:paraId="4374361D" w14:textId="77777777">
      <w:pPr>
        <w:ind w:left="720" w:firstLine="360"/>
        <w:textAlignment w:val="baseline"/>
        <w:rPr>
          <w:sz w:val="24"/>
          <w:szCs w:val="24"/>
        </w:rPr>
      </w:pPr>
      <w:r w:rsidRPr="00A239F9">
        <w:rPr>
          <w:sz w:val="24"/>
          <w:szCs w:val="24"/>
        </w:rPr>
        <w:t>(B) </w:t>
      </w:r>
      <w:r w:rsidRPr="00A239F9">
        <w:rPr>
          <w:smallCaps/>
          <w:sz w:val="24"/>
          <w:szCs w:val="24"/>
        </w:rPr>
        <w:t>Debrief</w:t>
      </w:r>
      <w:r w:rsidRPr="00A239F9">
        <w:rPr>
          <w:sz w:val="24"/>
          <w:szCs w:val="24"/>
        </w:rPr>
        <w:t>.—If the eligible applicant submits a request for a debrief under subparagraph (A), the Secretary shall provide the debrief by not later than 60 days after the date on which the Secretary receives the request for a debrief. </w:t>
      </w:r>
    </w:p>
    <w:p w:rsidR="005E52D6" w:rsidRPr="00A239F9" w:rsidP="005E52D6" w14:paraId="6196EE4C" w14:textId="77777777">
      <w:pPr>
        <w:ind w:firstLine="360"/>
        <w:textAlignment w:val="baseline"/>
        <w:rPr>
          <w:sz w:val="24"/>
          <w:szCs w:val="24"/>
        </w:rPr>
      </w:pPr>
      <w:r w:rsidRPr="00A239F9">
        <w:rPr>
          <w:sz w:val="24"/>
          <w:szCs w:val="24"/>
        </w:rPr>
        <w:t>(p) </w:t>
      </w:r>
      <w:r w:rsidRPr="00A239F9">
        <w:rPr>
          <w:smallCaps/>
          <w:sz w:val="24"/>
          <w:szCs w:val="24"/>
        </w:rPr>
        <w:t>Reports</w:t>
      </w:r>
      <w:r w:rsidRPr="00A239F9">
        <w:rPr>
          <w:sz w:val="24"/>
          <w:szCs w:val="24"/>
        </w:rPr>
        <w:t>.— </w:t>
      </w:r>
    </w:p>
    <w:p w:rsidR="005E52D6" w:rsidRPr="00A239F9" w:rsidP="005E52D6" w14:paraId="3E34E07E" w14:textId="77777777">
      <w:pPr>
        <w:ind w:left="360" w:firstLine="360"/>
        <w:textAlignment w:val="baseline"/>
        <w:rPr>
          <w:sz w:val="24"/>
          <w:szCs w:val="24"/>
        </w:rPr>
      </w:pPr>
      <w:r w:rsidRPr="00A239F9">
        <w:rPr>
          <w:sz w:val="24"/>
          <w:szCs w:val="24"/>
        </w:rPr>
        <w:t xml:space="preserve"> (1) </w:t>
      </w:r>
      <w:r w:rsidRPr="00A239F9">
        <w:rPr>
          <w:smallCaps/>
          <w:sz w:val="24"/>
          <w:szCs w:val="24"/>
        </w:rPr>
        <w:t>Annual report</w:t>
      </w:r>
      <w:r w:rsidRPr="00A239F9">
        <w:rPr>
          <w:sz w:val="24"/>
          <w:szCs w:val="24"/>
        </w:rPr>
        <w:t>.—</w:t>
      </w:r>
    </w:p>
    <w:p w:rsidR="005E52D6" w:rsidRPr="00A239F9" w:rsidP="005E52D6" w14:paraId="0C07DFA8" w14:textId="77777777">
      <w:pPr>
        <w:ind w:left="720" w:firstLine="360"/>
        <w:textAlignment w:val="baseline"/>
        <w:rPr>
          <w:sz w:val="24"/>
          <w:szCs w:val="24"/>
        </w:rPr>
      </w:pPr>
      <w:r w:rsidRPr="00A239F9">
        <w:rPr>
          <w:sz w:val="24"/>
          <w:szCs w:val="24"/>
        </w:rPr>
        <w:t>(A) </w:t>
      </w:r>
      <w:r w:rsidRPr="00A239F9">
        <w:rPr>
          <w:smallCaps/>
          <w:sz w:val="24"/>
          <w:szCs w:val="24"/>
        </w:rPr>
        <w:t>In general</w:t>
      </w:r>
      <w:r w:rsidRPr="00A239F9">
        <w:rPr>
          <w:sz w:val="24"/>
          <w:szCs w:val="24"/>
        </w:rPr>
        <w:t>.—Notwithstanding any other provision  law, not later than 30 days after the date on which the Secretary selects a project for funding under this section, the Secretary shall submit to the Committee on Environment and Public Works of the Senate and the Committee on Transportation and Infrastructure of the House of Representatives a report that describes the reasons for selecting the project, based on any criteria established by the Secretary in accordance with this section. </w:t>
      </w:r>
    </w:p>
    <w:p w:rsidR="005E52D6" w:rsidRPr="00A239F9" w:rsidP="005E52D6" w14:paraId="1B3782D1" w14:textId="77777777">
      <w:pPr>
        <w:ind w:left="720" w:firstLine="360"/>
        <w:textAlignment w:val="baseline"/>
        <w:rPr>
          <w:sz w:val="24"/>
          <w:szCs w:val="24"/>
        </w:rPr>
      </w:pPr>
      <w:r w:rsidRPr="00A239F9">
        <w:rPr>
          <w:sz w:val="24"/>
          <w:szCs w:val="24"/>
        </w:rPr>
        <w:t xml:space="preserve"> (B) </w:t>
      </w:r>
      <w:r w:rsidRPr="00A239F9">
        <w:rPr>
          <w:smallCaps/>
          <w:sz w:val="24"/>
          <w:szCs w:val="24"/>
        </w:rPr>
        <w:t>Inclusions</w:t>
      </w:r>
      <w:r w:rsidRPr="00A239F9">
        <w:rPr>
          <w:sz w:val="24"/>
          <w:szCs w:val="24"/>
        </w:rPr>
        <w:t>.—The report submitted under subparagraph (A) shall specify each criterion established by the Secretary that the project meets. </w:t>
      </w:r>
    </w:p>
    <w:p w:rsidR="005E52D6" w:rsidRPr="00A239F9" w:rsidP="005E52D6" w14:paraId="0E90E02A" w14:textId="77777777">
      <w:pPr>
        <w:ind w:left="720" w:firstLine="360"/>
        <w:textAlignment w:val="baseline"/>
        <w:rPr>
          <w:sz w:val="24"/>
          <w:szCs w:val="24"/>
        </w:rPr>
      </w:pPr>
      <w:r w:rsidRPr="00A239F9">
        <w:rPr>
          <w:sz w:val="24"/>
          <w:szCs w:val="24"/>
        </w:rPr>
        <w:t>(C) </w:t>
      </w:r>
      <w:r w:rsidRPr="00A239F9">
        <w:rPr>
          <w:smallCaps/>
          <w:sz w:val="24"/>
          <w:szCs w:val="24"/>
        </w:rPr>
        <w:t>Availability</w:t>
      </w:r>
      <w:r w:rsidRPr="00A239F9">
        <w:rPr>
          <w:sz w:val="24"/>
          <w:szCs w:val="24"/>
        </w:rPr>
        <w:t>.—The Secretary shall make available on the website of the Department of Transportation the report submitted under subparagraph (A). </w:t>
      </w:r>
    </w:p>
    <w:p w:rsidR="005E52D6" w:rsidRPr="00A239F9" w:rsidP="005E52D6" w14:paraId="24D4AFDF" w14:textId="77777777">
      <w:pPr>
        <w:ind w:left="720" w:firstLine="360"/>
        <w:textAlignment w:val="baseline"/>
        <w:rPr>
          <w:sz w:val="24"/>
          <w:szCs w:val="24"/>
        </w:rPr>
      </w:pPr>
      <w:r w:rsidRPr="00A239F9">
        <w:rPr>
          <w:sz w:val="24"/>
          <w:szCs w:val="24"/>
        </w:rPr>
        <w:t>(D) </w:t>
      </w:r>
      <w:r w:rsidRPr="00A239F9">
        <w:rPr>
          <w:smallCaps/>
          <w:sz w:val="24"/>
          <w:szCs w:val="24"/>
        </w:rPr>
        <w:t>Applicability</w:t>
      </w:r>
      <w:r w:rsidRPr="00A239F9">
        <w:rPr>
          <w:sz w:val="24"/>
          <w:szCs w:val="24"/>
        </w:rPr>
        <w:t>.—This paragraph applies to all projects described in subparagraph (A) that the Secretary selects on or after October 1, 2021. </w:t>
      </w:r>
    </w:p>
    <w:p w:rsidR="005E52D6" w:rsidRPr="00A239F9" w:rsidP="005E52D6" w14:paraId="1FB67D41" w14:textId="77777777">
      <w:pPr>
        <w:ind w:left="360" w:firstLine="360"/>
        <w:textAlignment w:val="baseline"/>
        <w:rPr>
          <w:sz w:val="24"/>
          <w:szCs w:val="24"/>
        </w:rPr>
      </w:pPr>
      <w:r w:rsidRPr="00A239F9">
        <w:rPr>
          <w:sz w:val="24"/>
          <w:szCs w:val="24"/>
        </w:rPr>
        <w:t>(2) </w:t>
      </w:r>
      <w:r w:rsidRPr="00A239F9">
        <w:rPr>
          <w:smallCaps/>
          <w:sz w:val="24"/>
          <w:szCs w:val="24"/>
        </w:rPr>
        <w:t>Comptroller general</w:t>
      </w:r>
      <w:r w:rsidRPr="00A239F9">
        <w:rPr>
          <w:sz w:val="24"/>
          <w:szCs w:val="24"/>
        </w:rPr>
        <w:t>.— </w:t>
      </w:r>
    </w:p>
    <w:p w:rsidR="005E52D6" w:rsidRPr="00A239F9" w:rsidP="005E52D6" w14:paraId="1F718587" w14:textId="77777777">
      <w:pPr>
        <w:ind w:left="720" w:firstLine="360"/>
        <w:textAlignment w:val="baseline"/>
        <w:rPr>
          <w:sz w:val="24"/>
          <w:szCs w:val="24"/>
        </w:rPr>
      </w:pPr>
      <w:r w:rsidRPr="00A239F9">
        <w:rPr>
          <w:sz w:val="24"/>
          <w:szCs w:val="24"/>
        </w:rPr>
        <w:t>(A) </w:t>
      </w:r>
      <w:r w:rsidRPr="00A239F9">
        <w:rPr>
          <w:smallCaps/>
          <w:sz w:val="24"/>
          <w:szCs w:val="24"/>
        </w:rPr>
        <w:t>Assessment</w:t>
      </w:r>
      <w:r w:rsidRPr="00A239F9">
        <w:rPr>
          <w:sz w:val="24"/>
          <w:szCs w:val="24"/>
        </w:rPr>
        <w:t>.—The Comptroller General of the United States shall conduct an assessment of the establishment, solicitation, selection, and justification process with respect to the funding of projects under this section. </w:t>
      </w:r>
    </w:p>
    <w:p w:rsidR="005E52D6" w:rsidRPr="00A239F9" w:rsidP="005E52D6" w14:paraId="302FD44F" w14:textId="77777777">
      <w:pPr>
        <w:ind w:left="720" w:firstLine="360"/>
        <w:textAlignment w:val="baseline"/>
        <w:rPr>
          <w:sz w:val="24"/>
          <w:szCs w:val="24"/>
        </w:rPr>
      </w:pPr>
      <w:r w:rsidRPr="00A239F9">
        <w:rPr>
          <w:sz w:val="24"/>
          <w:szCs w:val="24"/>
        </w:rPr>
        <w:t>(B) </w:t>
      </w:r>
      <w:r w:rsidRPr="00A239F9">
        <w:rPr>
          <w:smallCaps/>
          <w:sz w:val="24"/>
          <w:szCs w:val="24"/>
        </w:rPr>
        <w:t>Report</w:t>
      </w:r>
      <w:r w:rsidRPr="00A239F9">
        <w:rPr>
          <w:sz w:val="24"/>
          <w:szCs w:val="24"/>
        </w:rPr>
        <w:t>.—Not later than 1 year after the date of enactment of the Surface Transportation Reauthorization Act of 2021 and annually thereafter, the Comptroller General of the United States shall submit to the Committee on Environment and Public Works of the Senate and the Committee on Transportation and Infrastructure of the House of Representatives a report that describes, for each project selected to receive funding under this section— </w:t>
      </w:r>
    </w:p>
    <w:p w:rsidR="005E52D6" w:rsidRPr="00A239F9" w:rsidP="005E52D6" w14:paraId="6466728F" w14:textId="77777777">
      <w:pPr>
        <w:ind w:left="1080" w:firstLine="360"/>
        <w:textAlignment w:val="baseline"/>
        <w:rPr>
          <w:sz w:val="24"/>
          <w:szCs w:val="24"/>
        </w:rPr>
      </w:pPr>
      <w:r w:rsidRPr="00A239F9">
        <w:rPr>
          <w:sz w:val="24"/>
          <w:szCs w:val="24"/>
        </w:rPr>
        <w:t>(i) the process by which each project was selected; </w:t>
      </w:r>
    </w:p>
    <w:p w:rsidR="005E52D6" w:rsidRPr="00A239F9" w:rsidP="005E52D6" w14:paraId="384D4223" w14:textId="77777777">
      <w:pPr>
        <w:ind w:left="1080" w:firstLine="360"/>
        <w:textAlignment w:val="baseline"/>
        <w:rPr>
          <w:sz w:val="24"/>
          <w:szCs w:val="24"/>
        </w:rPr>
      </w:pPr>
      <w:r w:rsidRPr="00A239F9">
        <w:rPr>
          <w:sz w:val="24"/>
          <w:szCs w:val="24"/>
        </w:rPr>
        <w:t>(ii) the factors that went into the selection of each project; and </w:t>
      </w:r>
    </w:p>
    <w:p w:rsidR="005E52D6" w:rsidRPr="00A239F9" w:rsidP="005E52D6" w14:paraId="1F9AD65F" w14:textId="77777777">
      <w:pPr>
        <w:ind w:left="1080" w:firstLine="360"/>
        <w:textAlignment w:val="baseline"/>
        <w:rPr>
          <w:sz w:val="24"/>
          <w:szCs w:val="24"/>
        </w:rPr>
      </w:pPr>
      <w:r w:rsidRPr="00A239F9">
        <w:rPr>
          <w:sz w:val="24"/>
          <w:szCs w:val="24"/>
        </w:rPr>
        <w:t>(iii) the justification for the selection of each project based on any criteria</w:t>
      </w:r>
      <w:r w:rsidRPr="00A239F9">
        <w:rPr>
          <w:strike/>
          <w:sz w:val="24"/>
          <w:szCs w:val="24"/>
        </w:rPr>
        <w:t xml:space="preserve"> </w:t>
      </w:r>
      <w:r w:rsidRPr="00A239F9">
        <w:rPr>
          <w:sz w:val="24"/>
          <w:szCs w:val="24"/>
        </w:rPr>
        <w:t>established by the Secretary in accordance with this section. </w:t>
      </w:r>
    </w:p>
    <w:p w:rsidR="005E52D6" w:rsidRPr="00A239F9" w:rsidP="005E52D6" w14:paraId="3EDE0024" w14:textId="77777777">
      <w:pPr>
        <w:ind w:left="360" w:firstLine="360"/>
        <w:textAlignment w:val="baseline"/>
        <w:rPr>
          <w:sz w:val="24"/>
          <w:szCs w:val="24"/>
        </w:rPr>
      </w:pPr>
      <w:r w:rsidRPr="00A239F9">
        <w:rPr>
          <w:sz w:val="24"/>
          <w:szCs w:val="24"/>
        </w:rPr>
        <w:t>(3) </w:t>
      </w:r>
      <w:r w:rsidRPr="00A239F9">
        <w:rPr>
          <w:smallCaps/>
          <w:sz w:val="24"/>
          <w:szCs w:val="24"/>
        </w:rPr>
        <w:t>Inspector general</w:t>
      </w:r>
      <w:r w:rsidRPr="00A239F9">
        <w:rPr>
          <w:sz w:val="24"/>
          <w:szCs w:val="24"/>
        </w:rPr>
        <w:t>.—Not later than 1 year after the date of enactment of the Surface Transportation Reauthorization Act of 2021 and annually thereafter, the Inspector General of the Department of Transportation shall— </w:t>
      </w:r>
    </w:p>
    <w:p w:rsidR="005E52D6" w:rsidRPr="00A239F9" w:rsidP="005E52D6" w14:paraId="1F9B57DF" w14:textId="77777777">
      <w:pPr>
        <w:ind w:left="720" w:firstLine="360"/>
        <w:textAlignment w:val="baseline"/>
        <w:rPr>
          <w:sz w:val="24"/>
          <w:szCs w:val="24"/>
        </w:rPr>
      </w:pPr>
      <w:r w:rsidRPr="00A239F9">
        <w:rPr>
          <w:sz w:val="24"/>
          <w:szCs w:val="24"/>
        </w:rPr>
        <w:t>(A) conduct an assessment of the establishment, solicitation, selection and justification process with respect to the funding of projects under this section; and </w:t>
      </w:r>
    </w:p>
    <w:p w:rsidR="005E52D6" w:rsidRPr="00A239F9" w:rsidP="005E52D6" w14:paraId="5B4E5F71" w14:textId="77777777">
      <w:pPr>
        <w:ind w:left="720" w:firstLine="360"/>
        <w:textAlignment w:val="baseline"/>
        <w:rPr>
          <w:sz w:val="24"/>
          <w:szCs w:val="24"/>
        </w:rPr>
      </w:pPr>
      <w:r w:rsidRPr="00A239F9">
        <w:rPr>
          <w:sz w:val="24"/>
          <w:szCs w:val="24"/>
        </w:rPr>
        <w:t>(B) submit to the Committee on Environment and Public Works of the Senate and the Committee on Transportation and Infrastructure of the House of Representatives a final report that describes the findings of the Inspector General of the Department of Transportation with respect to the assessment conducted under subparagraph (A). </w:t>
      </w:r>
    </w:p>
    <w:p w:rsidR="005E52D6" w:rsidRPr="00A239F9" w:rsidP="005E52D6" w14:paraId="0EAD7A51" w14:textId="77777777">
      <w:pPr>
        <w:ind w:firstLine="360"/>
        <w:textAlignment w:val="baseline"/>
        <w:rPr>
          <w:sz w:val="24"/>
          <w:szCs w:val="24"/>
        </w:rPr>
      </w:pPr>
      <w:r w:rsidRPr="00A239F9">
        <w:rPr>
          <w:sz w:val="24"/>
          <w:szCs w:val="24"/>
        </w:rPr>
        <w:t>(q) </w:t>
      </w:r>
      <w:r w:rsidRPr="00A239F9">
        <w:rPr>
          <w:smallCaps/>
          <w:sz w:val="24"/>
          <w:szCs w:val="24"/>
        </w:rPr>
        <w:t>State Incentives Pilot Program</w:t>
      </w:r>
      <w:r w:rsidRPr="00A239F9">
        <w:rPr>
          <w:sz w:val="24"/>
          <w:szCs w:val="24"/>
        </w:rPr>
        <w:t>.— </w:t>
      </w:r>
    </w:p>
    <w:p w:rsidR="005E52D6" w:rsidRPr="00A239F9" w:rsidP="005E52D6" w14:paraId="282B2A5E" w14:textId="77777777">
      <w:pPr>
        <w:ind w:left="360" w:firstLine="360"/>
        <w:textAlignment w:val="baseline"/>
        <w:rPr>
          <w:sz w:val="24"/>
          <w:szCs w:val="24"/>
        </w:rPr>
      </w:pPr>
      <w:r w:rsidRPr="00A239F9">
        <w:rPr>
          <w:sz w:val="24"/>
          <w:szCs w:val="24"/>
        </w:rPr>
        <w:t>(1) </w:t>
      </w:r>
      <w:r w:rsidRPr="00A239F9">
        <w:rPr>
          <w:smallCaps/>
          <w:sz w:val="24"/>
          <w:szCs w:val="24"/>
        </w:rPr>
        <w:t>Establishment</w:t>
      </w:r>
      <w:r w:rsidRPr="00A239F9">
        <w:rPr>
          <w:sz w:val="24"/>
          <w:szCs w:val="24"/>
        </w:rPr>
        <w:t>.—There is established a pilot program to award grants to eligible applicants for projects eligible for grants under this section (referred to in this subsection as the “pilot program”). </w:t>
      </w:r>
    </w:p>
    <w:p w:rsidR="005E52D6" w:rsidRPr="00A239F9" w:rsidP="005E52D6" w14:paraId="6AA15B06" w14:textId="77777777">
      <w:pPr>
        <w:ind w:left="360" w:firstLine="360"/>
        <w:textAlignment w:val="baseline"/>
        <w:rPr>
          <w:sz w:val="24"/>
          <w:szCs w:val="24"/>
        </w:rPr>
      </w:pPr>
      <w:r w:rsidRPr="00A239F9">
        <w:rPr>
          <w:sz w:val="24"/>
          <w:szCs w:val="24"/>
        </w:rPr>
        <w:t>(2) </w:t>
      </w:r>
      <w:r w:rsidRPr="00A239F9">
        <w:rPr>
          <w:smallCaps/>
          <w:sz w:val="24"/>
          <w:szCs w:val="24"/>
        </w:rPr>
        <w:t>Priority</w:t>
      </w:r>
      <w:r w:rsidRPr="00A239F9">
        <w:rPr>
          <w:sz w:val="24"/>
          <w:szCs w:val="24"/>
        </w:rPr>
        <w:t>.—In awarding grants under the pilot program, the Secretary shall give priority to an application that offers a greater non-Federal share of the cost of a project</w:t>
      </w:r>
      <w:r w:rsidRPr="00A239F9">
        <w:rPr>
          <w:strike/>
          <w:sz w:val="24"/>
          <w:szCs w:val="24"/>
        </w:rPr>
        <w:t>,</w:t>
      </w:r>
      <w:r w:rsidRPr="00A239F9">
        <w:rPr>
          <w:sz w:val="24"/>
          <w:szCs w:val="24"/>
        </w:rPr>
        <w:t> relative to other applications under the pilot program. </w:t>
      </w:r>
    </w:p>
    <w:p w:rsidR="005E52D6" w:rsidRPr="00A239F9" w:rsidP="005E52D6" w14:paraId="68BC3E6B" w14:textId="77777777">
      <w:pPr>
        <w:ind w:left="360" w:firstLine="360"/>
        <w:textAlignment w:val="baseline"/>
        <w:rPr>
          <w:sz w:val="24"/>
          <w:szCs w:val="24"/>
        </w:rPr>
      </w:pPr>
      <w:r w:rsidRPr="00A239F9">
        <w:rPr>
          <w:sz w:val="24"/>
          <w:szCs w:val="24"/>
        </w:rPr>
        <w:t>(3) </w:t>
      </w:r>
      <w:r w:rsidRPr="00A239F9">
        <w:rPr>
          <w:smallCaps/>
          <w:sz w:val="24"/>
          <w:szCs w:val="24"/>
        </w:rPr>
        <w:t>Federal share</w:t>
      </w:r>
      <w:r w:rsidRPr="00A239F9">
        <w:rPr>
          <w:sz w:val="24"/>
          <w:szCs w:val="24"/>
        </w:rPr>
        <w:t>.— </w:t>
      </w:r>
    </w:p>
    <w:p w:rsidR="005E52D6" w:rsidRPr="00A239F9" w:rsidP="005E52D6" w14:paraId="46478DE1" w14:textId="77777777">
      <w:pPr>
        <w:ind w:left="720" w:firstLine="360"/>
        <w:textAlignment w:val="baseline"/>
        <w:rPr>
          <w:sz w:val="24"/>
          <w:szCs w:val="24"/>
        </w:rPr>
      </w:pPr>
      <w:r w:rsidRPr="00A239F9">
        <w:rPr>
          <w:sz w:val="24"/>
          <w:szCs w:val="24"/>
        </w:rPr>
        <w:t>(A) </w:t>
      </w:r>
      <w:r w:rsidRPr="00A239F9">
        <w:rPr>
          <w:smallCaps/>
          <w:sz w:val="24"/>
          <w:szCs w:val="24"/>
        </w:rPr>
        <w:t>In general</w:t>
      </w:r>
      <w:r w:rsidRPr="00A239F9">
        <w:rPr>
          <w:sz w:val="24"/>
          <w:szCs w:val="24"/>
        </w:rPr>
        <w:t>.—Notwithstanding any other provision of law, the Federal share of the cost of a project assisted with a grant under the pilot program may not exceed 50 percent. </w:t>
      </w:r>
    </w:p>
    <w:p w:rsidR="005E52D6" w:rsidRPr="00A239F9" w:rsidP="005E52D6" w14:paraId="6FD16119" w14:textId="77777777">
      <w:pPr>
        <w:ind w:left="720" w:firstLine="360"/>
        <w:textAlignment w:val="baseline"/>
        <w:rPr>
          <w:sz w:val="24"/>
          <w:szCs w:val="24"/>
        </w:rPr>
      </w:pPr>
      <w:r w:rsidRPr="00A239F9">
        <w:rPr>
          <w:sz w:val="24"/>
          <w:szCs w:val="24"/>
        </w:rPr>
        <w:t>(B) </w:t>
      </w:r>
      <w:r w:rsidRPr="00A239F9">
        <w:rPr>
          <w:smallCaps/>
          <w:sz w:val="24"/>
          <w:szCs w:val="24"/>
        </w:rPr>
        <w:t>No federal involvement</w:t>
      </w:r>
      <w:r w:rsidRPr="00A239F9">
        <w:rPr>
          <w:sz w:val="24"/>
          <w:szCs w:val="24"/>
        </w:rPr>
        <w:t>.— </w:t>
      </w:r>
    </w:p>
    <w:p w:rsidR="005E52D6" w:rsidRPr="00A239F9" w:rsidP="005E52D6" w14:paraId="408B4275" w14:textId="77777777">
      <w:pPr>
        <w:ind w:left="1080" w:firstLine="360"/>
        <w:textAlignment w:val="baseline"/>
        <w:rPr>
          <w:sz w:val="24"/>
          <w:szCs w:val="24"/>
        </w:rPr>
      </w:pPr>
      <w:r w:rsidRPr="00A239F9">
        <w:rPr>
          <w:sz w:val="24"/>
          <w:szCs w:val="24"/>
        </w:rPr>
        <w:t>(i) </w:t>
      </w:r>
      <w:r w:rsidRPr="00A239F9">
        <w:rPr>
          <w:smallCaps/>
          <w:sz w:val="24"/>
          <w:szCs w:val="24"/>
        </w:rPr>
        <w:t>In general</w:t>
      </w:r>
      <w:r w:rsidRPr="00A239F9">
        <w:rPr>
          <w:sz w:val="24"/>
          <w:szCs w:val="24"/>
        </w:rPr>
        <w:t>.—For grants awarded under the pilot program, except as provided in clause (ii), an eligible applicant may not use Federal assistance to satisfy the non-Federal share of the cost under subparagraph (A). </w:t>
      </w:r>
    </w:p>
    <w:p w:rsidR="005E52D6" w:rsidRPr="00A239F9" w:rsidP="005E52D6" w14:paraId="45C2CEEF" w14:textId="77777777">
      <w:pPr>
        <w:ind w:left="1080" w:firstLine="360"/>
        <w:textAlignment w:val="baseline"/>
        <w:rPr>
          <w:sz w:val="24"/>
          <w:szCs w:val="24"/>
        </w:rPr>
      </w:pPr>
      <w:r w:rsidRPr="00A239F9">
        <w:rPr>
          <w:sz w:val="24"/>
          <w:szCs w:val="24"/>
        </w:rPr>
        <w:t>(ii) </w:t>
      </w:r>
      <w:r w:rsidRPr="00A239F9">
        <w:rPr>
          <w:smallCaps/>
          <w:sz w:val="24"/>
          <w:szCs w:val="24"/>
        </w:rPr>
        <w:t>Exception</w:t>
      </w:r>
      <w:r w:rsidRPr="00A239F9">
        <w:rPr>
          <w:sz w:val="24"/>
          <w:szCs w:val="24"/>
        </w:rPr>
        <w:t>.—An eligible applicant may use funds from a secured loan (as defined in section 601(a)) to satisfy the non-Federal share of the cost under subparagraph (A) if the loan is repayable from non-Federal funds. </w:t>
      </w:r>
    </w:p>
    <w:p w:rsidR="005E52D6" w:rsidRPr="00A239F9" w:rsidP="005E52D6" w14:paraId="3DC3BED6" w14:textId="77777777">
      <w:pPr>
        <w:ind w:left="360" w:firstLine="360"/>
        <w:textAlignment w:val="baseline"/>
        <w:rPr>
          <w:sz w:val="24"/>
          <w:szCs w:val="24"/>
        </w:rPr>
      </w:pPr>
      <w:r w:rsidRPr="00A239F9">
        <w:rPr>
          <w:sz w:val="24"/>
          <w:szCs w:val="24"/>
        </w:rPr>
        <w:t>(4) </w:t>
      </w:r>
      <w:r w:rsidRPr="00A239F9">
        <w:rPr>
          <w:smallCaps/>
          <w:sz w:val="24"/>
          <w:szCs w:val="24"/>
        </w:rPr>
        <w:t>Reservation</w:t>
      </w:r>
      <w:r w:rsidRPr="00A239F9">
        <w:rPr>
          <w:sz w:val="24"/>
          <w:szCs w:val="24"/>
        </w:rPr>
        <w:t>.— </w:t>
      </w:r>
    </w:p>
    <w:p w:rsidR="005E52D6" w:rsidRPr="00A239F9" w:rsidP="005E52D6" w14:paraId="759A0B11" w14:textId="77777777">
      <w:pPr>
        <w:ind w:left="720" w:firstLine="360"/>
        <w:textAlignment w:val="baseline"/>
        <w:rPr>
          <w:sz w:val="24"/>
          <w:szCs w:val="24"/>
        </w:rPr>
      </w:pPr>
      <w:r w:rsidRPr="00A239F9">
        <w:rPr>
          <w:sz w:val="24"/>
          <w:szCs w:val="24"/>
        </w:rPr>
        <w:t>(A) </w:t>
      </w:r>
      <w:r w:rsidRPr="00A239F9">
        <w:rPr>
          <w:smallCaps/>
          <w:sz w:val="24"/>
          <w:szCs w:val="24"/>
        </w:rPr>
        <w:t>In general</w:t>
      </w:r>
      <w:r w:rsidRPr="00A239F9">
        <w:rPr>
          <w:sz w:val="24"/>
          <w:szCs w:val="24"/>
        </w:rPr>
        <w:t>.—Of the amounts made available to provide grants under this section, the Secretary shall reserve for each fiscal year $150,000,000 to provide grants under the pilot program. </w:t>
      </w:r>
    </w:p>
    <w:p w:rsidR="005E52D6" w:rsidRPr="00A239F9" w:rsidP="005E52D6" w14:paraId="2767F633" w14:textId="77777777">
      <w:pPr>
        <w:ind w:left="720" w:firstLine="360"/>
        <w:textAlignment w:val="baseline"/>
        <w:rPr>
          <w:sz w:val="24"/>
          <w:szCs w:val="24"/>
        </w:rPr>
      </w:pPr>
      <w:r w:rsidRPr="00A239F9">
        <w:rPr>
          <w:sz w:val="24"/>
          <w:szCs w:val="24"/>
        </w:rPr>
        <w:t>(B) </w:t>
      </w:r>
      <w:r w:rsidRPr="00A239F9">
        <w:rPr>
          <w:smallCaps/>
          <w:sz w:val="24"/>
          <w:szCs w:val="24"/>
        </w:rPr>
        <w:t>Unutilized amounts</w:t>
      </w:r>
      <w:r w:rsidRPr="00A239F9">
        <w:rPr>
          <w:sz w:val="24"/>
          <w:szCs w:val="24"/>
        </w:rPr>
        <w:t>.—In any fiscal year during which applications under this subsection are insufficient to effect an award or allocation of the entire amount reserved under subparagraph (A), the Secretary shall use the unutilized amounts to provide other grants under this section. </w:t>
      </w:r>
    </w:p>
    <w:p w:rsidR="005E52D6" w:rsidRPr="00A239F9" w:rsidP="005E52D6" w14:paraId="4956727D" w14:textId="77777777">
      <w:pPr>
        <w:ind w:left="360" w:firstLine="360"/>
        <w:textAlignment w:val="baseline"/>
        <w:rPr>
          <w:sz w:val="24"/>
          <w:szCs w:val="24"/>
        </w:rPr>
      </w:pPr>
      <w:r w:rsidRPr="00A239F9">
        <w:rPr>
          <w:sz w:val="24"/>
          <w:szCs w:val="24"/>
        </w:rPr>
        <w:t>(5) S</w:t>
      </w:r>
      <w:r w:rsidRPr="00A239F9">
        <w:rPr>
          <w:smallCaps/>
          <w:sz w:val="24"/>
          <w:szCs w:val="24"/>
        </w:rPr>
        <w:t>et-asides</w:t>
      </w:r>
      <w:r w:rsidRPr="00A239F9">
        <w:rPr>
          <w:sz w:val="24"/>
          <w:szCs w:val="24"/>
        </w:rPr>
        <w:t>.— </w:t>
      </w:r>
    </w:p>
    <w:p w:rsidR="005E52D6" w:rsidRPr="00A239F9" w:rsidP="005E52D6" w14:paraId="33829CFB" w14:textId="77777777">
      <w:pPr>
        <w:ind w:left="720" w:firstLine="360"/>
        <w:textAlignment w:val="baseline"/>
        <w:rPr>
          <w:sz w:val="24"/>
          <w:szCs w:val="24"/>
        </w:rPr>
      </w:pPr>
      <w:r w:rsidRPr="00A239F9">
        <w:rPr>
          <w:sz w:val="24"/>
          <w:szCs w:val="24"/>
        </w:rPr>
        <w:t>(A) </w:t>
      </w:r>
      <w:r w:rsidRPr="00A239F9">
        <w:rPr>
          <w:smallCaps/>
          <w:sz w:val="24"/>
          <w:szCs w:val="24"/>
        </w:rPr>
        <w:t>Small projects</w:t>
      </w:r>
      <w:r w:rsidRPr="00A239F9">
        <w:rPr>
          <w:sz w:val="24"/>
          <w:szCs w:val="24"/>
        </w:rPr>
        <w:t>.— </w:t>
      </w:r>
    </w:p>
    <w:p w:rsidR="005E52D6" w:rsidRPr="00A239F9" w:rsidP="005E52D6" w14:paraId="7CCF4E7A" w14:textId="77777777">
      <w:pPr>
        <w:ind w:left="1080" w:firstLine="360"/>
        <w:textAlignment w:val="baseline"/>
        <w:rPr>
          <w:sz w:val="24"/>
          <w:szCs w:val="24"/>
        </w:rPr>
      </w:pPr>
      <w:r w:rsidRPr="00A239F9">
        <w:rPr>
          <w:sz w:val="24"/>
          <w:szCs w:val="24"/>
        </w:rPr>
        <w:t>(i) </w:t>
      </w:r>
      <w:r w:rsidRPr="00A239F9">
        <w:rPr>
          <w:smallCaps/>
          <w:sz w:val="24"/>
          <w:szCs w:val="24"/>
        </w:rPr>
        <w:t>In general</w:t>
      </w:r>
      <w:r w:rsidRPr="00A239F9">
        <w:rPr>
          <w:sz w:val="24"/>
          <w:szCs w:val="24"/>
        </w:rPr>
        <w:t>.—Of the amounts reserved under paragraph (4)(A), the Secretary shall reserve for each fiscal year not less than 10 percent for projects eligible for a grant under subsection (e). </w:t>
      </w:r>
    </w:p>
    <w:p w:rsidR="005E52D6" w:rsidRPr="00A239F9" w:rsidP="005E52D6" w14:paraId="187C7739" w14:textId="77777777">
      <w:pPr>
        <w:ind w:left="1080" w:firstLine="360"/>
        <w:textAlignment w:val="baseline"/>
        <w:rPr>
          <w:sz w:val="24"/>
          <w:szCs w:val="24"/>
        </w:rPr>
      </w:pPr>
      <w:r w:rsidRPr="00A239F9">
        <w:rPr>
          <w:sz w:val="24"/>
          <w:szCs w:val="24"/>
        </w:rPr>
        <w:t>(ii) </w:t>
      </w:r>
      <w:r w:rsidRPr="00A239F9">
        <w:rPr>
          <w:smallCaps/>
          <w:sz w:val="24"/>
          <w:szCs w:val="24"/>
        </w:rPr>
        <w:t>Requirement</w:t>
      </w:r>
      <w:r w:rsidRPr="00A239F9">
        <w:rPr>
          <w:sz w:val="24"/>
          <w:szCs w:val="24"/>
        </w:rPr>
        <w:t>.—For a grant awarded from the amount reserved under clause (i)— </w:t>
      </w:r>
    </w:p>
    <w:p w:rsidR="005E52D6" w:rsidRPr="00A239F9" w:rsidP="005E52D6" w14:paraId="4A28B4A2" w14:textId="77777777">
      <w:pPr>
        <w:ind w:left="1440" w:firstLine="360"/>
        <w:textAlignment w:val="baseline"/>
        <w:rPr>
          <w:sz w:val="24"/>
          <w:szCs w:val="24"/>
        </w:rPr>
      </w:pPr>
      <w:r w:rsidRPr="00A239F9">
        <w:rPr>
          <w:sz w:val="24"/>
          <w:szCs w:val="24"/>
        </w:rPr>
        <w:t>(I) the requirements of subsection (e) shall apply; and </w:t>
      </w:r>
    </w:p>
    <w:p w:rsidR="005E52D6" w:rsidRPr="00A239F9" w:rsidP="005E52D6" w14:paraId="4232F23D" w14:textId="77777777">
      <w:pPr>
        <w:ind w:left="1440" w:firstLine="360"/>
        <w:textAlignment w:val="baseline"/>
        <w:rPr>
          <w:sz w:val="24"/>
          <w:szCs w:val="24"/>
        </w:rPr>
      </w:pPr>
      <w:r w:rsidRPr="00A239F9">
        <w:rPr>
          <w:sz w:val="24"/>
          <w:szCs w:val="24"/>
        </w:rPr>
        <w:t>(II) the requirements of subsection (g) shall not apply. </w:t>
      </w:r>
    </w:p>
    <w:p w:rsidR="005E52D6" w:rsidRPr="00A239F9" w:rsidP="005E52D6" w14:paraId="58C866CE" w14:textId="77777777">
      <w:pPr>
        <w:ind w:left="720" w:firstLine="360"/>
        <w:textAlignment w:val="baseline"/>
        <w:rPr>
          <w:sz w:val="24"/>
          <w:szCs w:val="24"/>
        </w:rPr>
      </w:pPr>
      <w:r w:rsidRPr="00A239F9">
        <w:rPr>
          <w:sz w:val="24"/>
          <w:szCs w:val="24"/>
        </w:rPr>
        <w:t>(B) </w:t>
      </w:r>
      <w:r w:rsidRPr="00A239F9">
        <w:rPr>
          <w:smallCaps/>
          <w:sz w:val="24"/>
          <w:szCs w:val="24"/>
        </w:rPr>
        <w:t>Rural projects</w:t>
      </w:r>
      <w:r w:rsidRPr="00A239F9">
        <w:rPr>
          <w:sz w:val="24"/>
          <w:szCs w:val="24"/>
        </w:rPr>
        <w:t>.— </w:t>
      </w:r>
    </w:p>
    <w:p w:rsidR="005E52D6" w:rsidRPr="00A239F9" w:rsidP="005E52D6" w14:paraId="59BFF3BF" w14:textId="77777777">
      <w:pPr>
        <w:ind w:left="1080" w:firstLine="360"/>
        <w:textAlignment w:val="baseline"/>
        <w:rPr>
          <w:sz w:val="24"/>
          <w:szCs w:val="24"/>
        </w:rPr>
      </w:pPr>
      <w:r w:rsidRPr="00A239F9">
        <w:rPr>
          <w:sz w:val="24"/>
          <w:szCs w:val="24"/>
        </w:rPr>
        <w:t>(i) </w:t>
      </w:r>
      <w:r w:rsidRPr="00A239F9">
        <w:rPr>
          <w:smallCaps/>
          <w:sz w:val="24"/>
          <w:szCs w:val="24"/>
        </w:rPr>
        <w:t>In general</w:t>
      </w:r>
      <w:r w:rsidRPr="00A239F9">
        <w:rPr>
          <w:sz w:val="24"/>
          <w:szCs w:val="24"/>
        </w:rPr>
        <w:t>.—Of the amounts reserved under paragraph (4)(A), the Secretary shall reserve for each fiscal year not less than 25 percent for projects eligible for a grant under subsection (i). </w:t>
      </w:r>
    </w:p>
    <w:p w:rsidR="005E52D6" w:rsidRPr="00A239F9" w:rsidP="005E52D6" w14:paraId="58A0EDBD" w14:textId="77777777">
      <w:pPr>
        <w:ind w:left="1080" w:firstLine="360"/>
        <w:textAlignment w:val="baseline"/>
        <w:rPr>
          <w:sz w:val="24"/>
          <w:szCs w:val="24"/>
        </w:rPr>
      </w:pPr>
      <w:r w:rsidRPr="00A239F9">
        <w:rPr>
          <w:sz w:val="24"/>
          <w:szCs w:val="24"/>
        </w:rPr>
        <w:t>(ii) </w:t>
      </w:r>
      <w:r w:rsidRPr="00A239F9">
        <w:rPr>
          <w:smallCaps/>
          <w:sz w:val="24"/>
          <w:szCs w:val="24"/>
        </w:rPr>
        <w:t>Requirement</w:t>
      </w:r>
      <w:r w:rsidRPr="00A239F9">
        <w:rPr>
          <w:sz w:val="24"/>
          <w:szCs w:val="24"/>
        </w:rPr>
        <w:t>.—For a grant awarded from the amount reserved under clause (i), the requirements of subsection (i) shall apply. </w:t>
      </w:r>
    </w:p>
    <w:p w:rsidR="005E52D6" w:rsidRPr="00A239F9" w:rsidP="005E52D6" w14:paraId="22C3B353" w14:textId="77777777">
      <w:pPr>
        <w:ind w:left="360" w:firstLine="360"/>
        <w:textAlignment w:val="baseline"/>
        <w:rPr>
          <w:sz w:val="24"/>
          <w:szCs w:val="24"/>
        </w:rPr>
      </w:pPr>
      <w:r w:rsidRPr="00A239F9">
        <w:rPr>
          <w:sz w:val="24"/>
          <w:szCs w:val="24"/>
        </w:rPr>
        <w:t>(6) </w:t>
      </w:r>
      <w:r w:rsidRPr="00A239F9">
        <w:rPr>
          <w:smallCaps/>
          <w:sz w:val="24"/>
          <w:szCs w:val="24"/>
        </w:rPr>
        <w:t>Report to congress</w:t>
      </w:r>
      <w:r w:rsidRPr="00A239F9">
        <w:rPr>
          <w:sz w:val="24"/>
          <w:szCs w:val="24"/>
        </w:rPr>
        <w:t>.—Not later than 2 years after the date of enactment of this subsection, the Secretary shall submit to the Committee on Environment and Public Works of the Senate and the Committee on Transportation and Infrastructure of the House of Representatives a report that describes the administration of the pilot program, including— </w:t>
      </w:r>
    </w:p>
    <w:p w:rsidR="005E52D6" w:rsidRPr="00A239F9" w:rsidP="005E52D6" w14:paraId="59F3BF7B" w14:textId="77777777">
      <w:pPr>
        <w:ind w:left="720" w:firstLine="360"/>
        <w:textAlignment w:val="baseline"/>
        <w:rPr>
          <w:sz w:val="24"/>
          <w:szCs w:val="24"/>
        </w:rPr>
      </w:pPr>
      <w:r w:rsidRPr="00A239F9">
        <w:rPr>
          <w:sz w:val="24"/>
          <w:szCs w:val="24"/>
        </w:rPr>
        <w:t>(A) the number, types, and locations of eligible applicants that have applied for grants under the pilot program; </w:t>
      </w:r>
    </w:p>
    <w:p w:rsidR="005E52D6" w:rsidRPr="00A239F9" w:rsidP="005E52D6" w14:paraId="00D8C85C" w14:textId="77777777">
      <w:pPr>
        <w:ind w:left="720" w:firstLine="360"/>
        <w:textAlignment w:val="baseline"/>
        <w:rPr>
          <w:sz w:val="24"/>
          <w:szCs w:val="24"/>
        </w:rPr>
      </w:pPr>
      <w:r w:rsidRPr="00A239F9">
        <w:rPr>
          <w:sz w:val="24"/>
          <w:szCs w:val="24"/>
        </w:rPr>
        <w:t>(B) the number, types, and locations of grant recipients under the pilot program; </w:t>
      </w:r>
    </w:p>
    <w:p w:rsidR="005E52D6" w:rsidRPr="00A239F9" w:rsidP="005E52D6" w14:paraId="055948D1" w14:textId="77777777">
      <w:pPr>
        <w:ind w:left="720" w:firstLine="360"/>
        <w:textAlignment w:val="baseline"/>
        <w:rPr>
          <w:sz w:val="24"/>
          <w:szCs w:val="24"/>
        </w:rPr>
      </w:pPr>
      <w:r w:rsidRPr="00A239F9">
        <w:rPr>
          <w:sz w:val="24"/>
          <w:szCs w:val="24"/>
        </w:rPr>
        <w:t>(C) an assessment of whether implementation of the pilot program has incentivized eligible applicants to offer a greater non-Federal share for grants under the pilot program; and </w:t>
      </w:r>
    </w:p>
    <w:p w:rsidR="005E52D6" w:rsidRPr="00A239F9" w:rsidP="005E52D6" w14:paraId="5F4A803C" w14:textId="77777777">
      <w:pPr>
        <w:ind w:left="720" w:firstLine="360"/>
        <w:textAlignment w:val="baseline"/>
        <w:rPr>
          <w:sz w:val="24"/>
          <w:szCs w:val="24"/>
        </w:rPr>
      </w:pPr>
      <w:r w:rsidRPr="00A239F9">
        <w:rPr>
          <w:sz w:val="24"/>
          <w:szCs w:val="24"/>
        </w:rPr>
        <w:t>(D) any recommendations for modifications to the pilot program. </w:t>
      </w:r>
    </w:p>
    <w:p w:rsidR="005E52D6" w:rsidRPr="00A239F9" w:rsidP="005E52D6" w14:paraId="6E7BEAA2" w14:textId="77777777">
      <w:pPr>
        <w:textAlignment w:val="baseline"/>
        <w:rPr>
          <w:sz w:val="24"/>
          <w:szCs w:val="24"/>
        </w:rPr>
      </w:pPr>
      <w:r w:rsidRPr="00A239F9">
        <w:rPr>
          <w:sz w:val="24"/>
          <w:szCs w:val="24"/>
        </w:rPr>
        <w:t> </w:t>
      </w:r>
    </w:p>
    <w:p w:rsidR="005E52D6" w:rsidRPr="00A239F9" w:rsidP="005E52D6" w14:paraId="5237CE7E" w14:textId="77777777">
      <w:pPr>
        <w:ind w:left="720" w:firstLine="360"/>
        <w:textAlignment w:val="baseline"/>
        <w:rPr>
          <w:sz w:val="24"/>
          <w:szCs w:val="24"/>
        </w:rPr>
      </w:pPr>
      <w:r w:rsidRPr="00A239F9">
        <w:rPr>
          <w:sz w:val="24"/>
          <w:szCs w:val="24"/>
        </w:rPr>
        <w:t xml:space="preserve">(r) Multistate Corridor Organization Defined.—For purposes of this section, the term ‘multistate corridor organization’ means an organization of a group of States developed through cooperative agreements, coalitions, or other arrangements to promote regional </w:t>
      </w:r>
      <w:r w:rsidRPr="00A239F9">
        <w:rPr>
          <w:sz w:val="24"/>
          <w:szCs w:val="24"/>
        </w:rPr>
        <w:t>cooperation, planning, and shared project implementation for programs and projects to improve transportation system management and operations for a shared transportation corridor. </w:t>
      </w:r>
    </w:p>
    <w:p w:rsidR="005E52D6" w:rsidRPr="00A239F9" w:rsidP="005E52D6" w14:paraId="63E4A9CD" w14:textId="77777777">
      <w:pPr>
        <w:ind w:left="720" w:firstLine="360"/>
        <w:textAlignment w:val="baseline"/>
        <w:rPr>
          <w:sz w:val="24"/>
          <w:szCs w:val="24"/>
        </w:rPr>
      </w:pPr>
      <w:r w:rsidRPr="00A239F9">
        <w:rPr>
          <w:sz w:val="24"/>
          <w:szCs w:val="24"/>
        </w:rPr>
        <w:t> </w:t>
      </w:r>
    </w:p>
    <w:p w:rsidR="005E52D6" w:rsidRPr="00A239F9" w:rsidP="005E52D6" w14:paraId="0495EF98" w14:textId="77777777">
      <w:pPr>
        <w:ind w:left="720" w:firstLine="360"/>
        <w:textAlignment w:val="baseline"/>
        <w:rPr>
          <w:sz w:val="24"/>
          <w:szCs w:val="24"/>
        </w:rPr>
      </w:pPr>
      <w:r w:rsidRPr="00A239F9">
        <w:rPr>
          <w:sz w:val="24"/>
          <w:szCs w:val="24"/>
        </w:rPr>
        <w:t>(s) Additional Authorization of Appropriations.—In addition to amounts made available from the Highway Trust Fund, there are authorized to be appropriated to carry out this section, to remain available for a period of 3 fiscal years following the fiscal year for which the amounts are appropriated— </w:t>
      </w:r>
    </w:p>
    <w:p w:rsidR="005E52D6" w:rsidRPr="00A239F9" w:rsidP="005E52D6" w14:paraId="6C943960" w14:textId="77777777">
      <w:pPr>
        <w:ind w:left="720" w:firstLine="720"/>
        <w:textAlignment w:val="baseline"/>
        <w:rPr>
          <w:sz w:val="24"/>
          <w:szCs w:val="24"/>
        </w:rPr>
      </w:pPr>
      <w:r w:rsidRPr="00A239F9">
        <w:rPr>
          <w:sz w:val="24"/>
          <w:szCs w:val="24"/>
        </w:rPr>
        <w:t>(1) $1,000,000,000 for fiscal year 2022; </w:t>
      </w:r>
    </w:p>
    <w:p w:rsidR="005E52D6" w:rsidRPr="00A239F9" w:rsidP="005E52D6" w14:paraId="608BD72D" w14:textId="77777777">
      <w:pPr>
        <w:ind w:left="720" w:firstLine="720"/>
        <w:textAlignment w:val="baseline"/>
        <w:rPr>
          <w:sz w:val="24"/>
          <w:szCs w:val="24"/>
        </w:rPr>
      </w:pPr>
      <w:r w:rsidRPr="00A239F9">
        <w:rPr>
          <w:sz w:val="24"/>
          <w:szCs w:val="24"/>
        </w:rPr>
        <w:t>(2) $1,100,000,000 for fiscal year 2023; </w:t>
      </w:r>
    </w:p>
    <w:p w:rsidR="005E52D6" w:rsidRPr="00A239F9" w:rsidP="005E52D6" w14:paraId="16DC7317" w14:textId="77777777">
      <w:pPr>
        <w:ind w:left="720" w:firstLine="720"/>
        <w:textAlignment w:val="baseline"/>
        <w:rPr>
          <w:sz w:val="24"/>
          <w:szCs w:val="24"/>
        </w:rPr>
      </w:pPr>
      <w:r w:rsidRPr="00A239F9">
        <w:rPr>
          <w:sz w:val="24"/>
          <w:szCs w:val="24"/>
        </w:rPr>
        <w:t>(3) $1,200,000,000 for fiscal year 2024; </w:t>
      </w:r>
    </w:p>
    <w:p w:rsidR="005E52D6" w:rsidRPr="00A239F9" w:rsidP="005E52D6" w14:paraId="3D1B2EBE" w14:textId="77777777">
      <w:pPr>
        <w:ind w:left="720" w:firstLine="720"/>
        <w:textAlignment w:val="baseline"/>
        <w:rPr>
          <w:sz w:val="24"/>
          <w:szCs w:val="24"/>
        </w:rPr>
      </w:pPr>
      <w:r w:rsidRPr="00A239F9">
        <w:rPr>
          <w:sz w:val="24"/>
          <w:szCs w:val="24"/>
        </w:rPr>
        <w:t>(4) $1,300,000,000 for fiscal year 2025; and </w:t>
      </w:r>
    </w:p>
    <w:p w:rsidR="005E52D6" w:rsidRPr="00A239F9" w:rsidP="005E52D6" w14:paraId="0A04ECC1" w14:textId="77777777">
      <w:pPr>
        <w:ind w:left="720" w:firstLine="720"/>
        <w:textAlignment w:val="baseline"/>
        <w:rPr>
          <w:sz w:val="24"/>
          <w:szCs w:val="24"/>
        </w:rPr>
      </w:pPr>
      <w:r w:rsidRPr="00A239F9">
        <w:rPr>
          <w:sz w:val="24"/>
          <w:szCs w:val="24"/>
        </w:rPr>
        <w:t>(5) $1,400,000,000 for fiscal year 2026. </w:t>
      </w:r>
    </w:p>
    <w:p w:rsidR="005E52D6" w:rsidRPr="00A239F9" w:rsidP="005E52D6" w14:paraId="4F6584BE" w14:textId="77777777">
      <w:pPr>
        <w:textAlignment w:val="baseline"/>
        <w:rPr>
          <w:sz w:val="24"/>
          <w:szCs w:val="24"/>
        </w:rPr>
      </w:pPr>
      <w:r w:rsidRPr="00A239F9">
        <w:rPr>
          <w:sz w:val="24"/>
          <w:szCs w:val="24"/>
        </w:rPr>
        <w:t> </w:t>
      </w:r>
    </w:p>
    <w:p w:rsidR="005E52D6" w:rsidRPr="00A239F9" w:rsidP="005E52D6" w14:paraId="1AFEA119" w14:textId="77777777">
      <w:pPr>
        <w:ind w:left="720" w:firstLine="360"/>
        <w:textAlignment w:val="baseline"/>
        <w:rPr>
          <w:sz w:val="24"/>
          <w:szCs w:val="24"/>
        </w:rPr>
      </w:pPr>
      <w:r w:rsidRPr="00A239F9">
        <w:rPr>
          <w:sz w:val="24"/>
          <w:szCs w:val="24"/>
        </w:rPr>
        <w:t>(b) Clerical Amendment.--The analysis for chapter 1 of title 23, United States Code, is amended by striking the item relating to section  </w:t>
      </w:r>
    </w:p>
    <w:p w:rsidR="005E52D6" w:rsidRPr="00A239F9" w:rsidP="005E52D6" w14:paraId="063359C0" w14:textId="77777777">
      <w:pPr>
        <w:ind w:left="720" w:firstLine="360"/>
        <w:textAlignment w:val="baseline"/>
        <w:rPr>
          <w:sz w:val="24"/>
          <w:szCs w:val="24"/>
        </w:rPr>
      </w:pPr>
      <w:r w:rsidRPr="00A239F9">
        <w:rPr>
          <w:sz w:val="24"/>
          <w:szCs w:val="24"/>
        </w:rPr>
        <w:t>117 and inserting the following: </w:t>
      </w:r>
    </w:p>
    <w:p w:rsidR="005E52D6" w:rsidRPr="00A239F9" w:rsidP="005E52D6" w14:paraId="5F20B117" w14:textId="77777777">
      <w:pPr>
        <w:ind w:left="720" w:firstLine="360"/>
        <w:textAlignment w:val="baseline"/>
        <w:rPr>
          <w:sz w:val="24"/>
          <w:szCs w:val="24"/>
        </w:rPr>
      </w:pPr>
      <w:r w:rsidRPr="00A239F9">
        <w:rPr>
          <w:sz w:val="24"/>
          <w:szCs w:val="24"/>
        </w:rPr>
        <w:t>``117. Nationally significant multimodal freight and highway projects.''. </w:t>
      </w:r>
    </w:p>
    <w:p w:rsidR="005E52D6" w:rsidRPr="00A239F9" w:rsidP="005E52D6" w14:paraId="09AF38FC" w14:textId="77777777">
      <w:pPr>
        <w:ind w:left="720" w:firstLine="360"/>
        <w:textAlignment w:val="baseline"/>
        <w:rPr>
          <w:sz w:val="24"/>
          <w:szCs w:val="24"/>
        </w:rPr>
      </w:pPr>
      <w:r w:rsidRPr="00A239F9">
        <w:rPr>
          <w:sz w:val="24"/>
          <w:szCs w:val="24"/>
        </w:rPr>
        <w:t> </w:t>
      </w:r>
    </w:p>
    <w:p w:rsidR="005E52D6" w:rsidRPr="00A239F9" w:rsidP="005E52D6" w14:paraId="72F671D1" w14:textId="77777777">
      <w:pPr>
        <w:ind w:left="720" w:firstLine="360"/>
        <w:textAlignment w:val="baseline"/>
        <w:rPr>
          <w:sz w:val="24"/>
          <w:szCs w:val="24"/>
        </w:rPr>
      </w:pPr>
      <w:r w:rsidRPr="00A239F9">
        <w:rPr>
          <w:sz w:val="24"/>
          <w:szCs w:val="24"/>
        </w:rPr>
        <w:t>    (c) Efficient Use of Non-Federal Funds.-- </w:t>
      </w:r>
    </w:p>
    <w:p w:rsidR="005E52D6" w:rsidRPr="00A239F9" w:rsidP="005E52D6" w14:paraId="527B9F97" w14:textId="77777777">
      <w:pPr>
        <w:ind w:left="720" w:firstLine="360"/>
        <w:textAlignment w:val="baseline"/>
        <w:rPr>
          <w:sz w:val="24"/>
          <w:szCs w:val="24"/>
        </w:rPr>
      </w:pPr>
      <w:r w:rsidRPr="00A239F9">
        <w:rPr>
          <w:sz w:val="24"/>
          <w:szCs w:val="24"/>
        </w:rPr>
        <w:t>        (1) In general.--Notwithstanding any other provision of law, in the case of a grant described in paragraph (2), section 117(k) of  </w:t>
      </w:r>
    </w:p>
    <w:p w:rsidR="005E52D6" w:rsidRPr="00A239F9" w:rsidP="005E52D6" w14:paraId="1562D288" w14:textId="77777777">
      <w:pPr>
        <w:ind w:left="720" w:firstLine="360"/>
        <w:textAlignment w:val="baseline"/>
        <w:rPr>
          <w:sz w:val="24"/>
          <w:szCs w:val="24"/>
        </w:rPr>
      </w:pPr>
      <w:r w:rsidRPr="00A239F9">
        <w:rPr>
          <w:sz w:val="24"/>
          <w:szCs w:val="24"/>
        </w:rPr>
        <w:t>    title 23, United States Code, shall apply to the grant as if the grant was a grant provided under that section. </w:t>
      </w:r>
    </w:p>
    <w:p w:rsidR="005E52D6" w:rsidRPr="00A239F9" w:rsidP="005E52D6" w14:paraId="0AEBD936" w14:textId="77777777">
      <w:pPr>
        <w:ind w:left="720" w:firstLine="360"/>
        <w:textAlignment w:val="baseline"/>
        <w:rPr>
          <w:sz w:val="24"/>
          <w:szCs w:val="24"/>
        </w:rPr>
      </w:pPr>
      <w:r w:rsidRPr="00A239F9">
        <w:rPr>
          <w:sz w:val="24"/>
          <w:szCs w:val="24"/>
        </w:rPr>
        <w:t>        (2) Grant described.--A grant referred to in paragraph (1) is a grant that is-- </w:t>
      </w:r>
    </w:p>
    <w:p w:rsidR="005E52D6" w:rsidRPr="00A239F9" w:rsidP="005E52D6" w14:paraId="4AF74443" w14:textId="77777777">
      <w:pPr>
        <w:ind w:left="720" w:firstLine="360"/>
        <w:textAlignment w:val="baseline"/>
        <w:rPr>
          <w:sz w:val="24"/>
          <w:szCs w:val="24"/>
        </w:rPr>
      </w:pPr>
      <w:r w:rsidRPr="00A239F9">
        <w:rPr>
          <w:sz w:val="24"/>
          <w:szCs w:val="24"/>
        </w:rPr>
        <w:t>            (A) provided under a competitive discretionary grant program administered by the Federal Highway Administration; </w:t>
      </w:r>
    </w:p>
    <w:p w:rsidR="005E52D6" w:rsidRPr="00A239F9" w:rsidP="005E52D6" w14:paraId="13470152" w14:textId="77777777">
      <w:pPr>
        <w:ind w:left="720" w:firstLine="360"/>
        <w:textAlignment w:val="baseline"/>
        <w:rPr>
          <w:rFonts w:eastAsia="Calibri"/>
          <w:sz w:val="24"/>
          <w:szCs w:val="24"/>
        </w:rPr>
      </w:pPr>
      <w:r w:rsidRPr="00A239F9">
        <w:rPr>
          <w:sz w:val="24"/>
          <w:szCs w:val="24"/>
        </w:rPr>
        <w:t>            (B) for a project eligible under title 23, United States Code.</w:t>
      </w:r>
    </w:p>
    <w:p w:rsidR="006F5AAE" w:rsidP="007C2E8D" w14:paraId="4BDB5498" w14:textId="77777777">
      <w:pPr>
        <w:rPr>
          <w:sz w:val="24"/>
          <w:u w:val="single"/>
        </w:rPr>
      </w:pPr>
      <w:bookmarkStart w:id="219" w:name="H5877A434586842BA83D9BED126D213DD"/>
      <w:bookmarkStart w:id="220" w:name="H5CFC611C4D644F00989B31C9AF000703"/>
      <w:bookmarkStart w:id="221" w:name="HA525F856A5574BE89B6CC143481C5800"/>
      <w:bookmarkStart w:id="222" w:name="H040D74F5BD5C48DAA66B5082784C240D"/>
      <w:bookmarkStart w:id="223" w:name="HD7D78138632946D2A7BBCB1E961F17C6"/>
      <w:bookmarkStart w:id="224" w:name="HAAE0A0446ADD416CAE6411977C315C5F"/>
      <w:bookmarkStart w:id="225" w:name="H7C959E2A90DE41C5B353B3F1181D0F0E"/>
      <w:bookmarkStart w:id="226" w:name="H9C259213E08C4B6B9A597691E661A44A"/>
      <w:bookmarkStart w:id="227" w:name="H9B08A1E8F7034A48835866F29026DFB5"/>
      <w:bookmarkStart w:id="228" w:name="H2B0E873F00B64D2D9F4FED6C7F3BE0D5"/>
      <w:bookmarkStart w:id="229" w:name="H6B297A9979274AE696C8DE5EA4D0FA53"/>
      <w:bookmarkStart w:id="230" w:name="H0EE0A44FB29F4CD2AF362B7B8BC044E1"/>
      <w:bookmarkStart w:id="231" w:name="H369AA9B9E3324B5CB1F3068EE8C8DCE1"/>
      <w:bookmarkStart w:id="232" w:name="H8B266FF704F34DC6A757127F62628427"/>
      <w:bookmarkStart w:id="233" w:name="H642D0BADB6E94CFAAC3D617020CB9940"/>
      <w:bookmarkStart w:id="234" w:name="HE6FC4587C1C04D759C67EFF1C741A149"/>
      <w:bookmarkStart w:id="235" w:name="H215A20E2609C4CA49AEB1C94E3DD49B4"/>
      <w:bookmarkStart w:id="236" w:name="H37C12D9EEB0E480AB3BBAD4E11D7920A"/>
      <w:bookmarkStart w:id="237" w:name="H5928FA8E467D4D2C8FAEFF5D9C0DCA8E"/>
      <w:bookmarkStart w:id="238" w:name="H62236103E82B4B668DD1549DE07A3963"/>
      <w:bookmarkStart w:id="239" w:name="HC10C1396ED524E0C8E794C2B1F4515CF"/>
      <w:bookmarkStart w:id="240" w:name="HC50D7B9F7832426F9951A3390E27128D"/>
      <w:bookmarkStart w:id="241" w:name="H94B909174E7849159777C3B68369F040"/>
      <w:bookmarkStart w:id="242" w:name="HC0185015E4C14B74B0BA41DC7795F19D"/>
      <w:bookmarkStart w:id="243" w:name="H3E930A37D3DD4268BDAF1D99A12766B5"/>
      <w:bookmarkStart w:id="244" w:name="H8EE163006D3D45958C4B5CE3801C36C0"/>
      <w:bookmarkStart w:id="245" w:name="HDA57A62C84DF44DC9CEDCF2543CE5D41"/>
      <w:bookmarkStart w:id="246" w:name="H11609B047B0E4794B79C3730CE5FF9E6"/>
      <w:bookmarkStart w:id="247" w:name="H84C2E3A4CE7740AF80313BDFC40D64A0"/>
      <w:bookmarkStart w:id="248" w:name="H33963F8D47C144BF85BEFEA18BF3DC79"/>
      <w:bookmarkStart w:id="249" w:name="H86971664402D45468389DC2584790B21"/>
      <w:bookmarkStart w:id="250" w:name="HA6A79C6482B74A39A914A8F7C723BD03"/>
      <w:bookmarkStart w:id="251" w:name="HC44694E6D8C84D6A8C267A94BCC36E7A"/>
      <w:bookmarkStart w:id="252" w:name="H5E210CB08DB246039DAFBEF7033EEE7C"/>
      <w:bookmarkStart w:id="253" w:name="HBAB090F10346482C944BB4CEE26872D2"/>
      <w:bookmarkStart w:id="254" w:name="H423CD3E9F6C94B42AE24FF6A2A00ACE7"/>
      <w:bookmarkStart w:id="255" w:name="H177A1CA340354AE2AF3C87E326835EE7"/>
      <w:bookmarkStart w:id="256" w:name="HEC00F8417B3B44C7A780AEE8000FFD17"/>
      <w:bookmarkStart w:id="257" w:name="H7EB5A66620144933B8C4357824445994"/>
      <w:bookmarkStart w:id="258" w:name="H2B8AA1BAA2F84EE2BC0CE8085BABA2DC"/>
      <w:bookmarkStart w:id="259" w:name="H600F51AA377740BAB77410110EC5A0CF"/>
      <w:bookmarkStart w:id="260" w:name="H6F86F63AD2BD4CB9B05B897CA7123BA6"/>
      <w:bookmarkStart w:id="261" w:name="H2AB4703BE317463E93244113A3529227"/>
      <w:bookmarkStart w:id="262" w:name="H1F5407E460334EB7A8374AE52BB0C51A"/>
      <w:bookmarkStart w:id="263" w:name="H5D8517BD1CB04A5196E137DB6C00497D"/>
      <w:bookmarkStart w:id="264" w:name="H8996F1704CFB4683965FF3943F618253"/>
      <w:bookmarkStart w:id="265" w:name="H2D4C3AB05F7A4CACAEBBBF1D5A7008D1"/>
      <w:bookmarkStart w:id="266" w:name="H7F8A36562AEE47C192B3F8398452465E"/>
      <w:bookmarkStart w:id="267" w:name="HE568BDF23BE84B888A05EDB9394354DC"/>
      <w:bookmarkStart w:id="268" w:name="H78C28CA50EB7431D8F0758CAD81E6EC4"/>
      <w:bookmarkStart w:id="269" w:name="H5AD09F9428FF4F5BB1F1DE9F3207A6FF"/>
      <w:bookmarkStart w:id="270" w:name="HBA387D49323A4A4E93E4BFB82E208844"/>
      <w:bookmarkStart w:id="271" w:name="HEEDFBC72FC4E47C189873FD1B8E399E0"/>
      <w:bookmarkStart w:id="272" w:name="HEB7AAC54D532437E8BEC6A284DC32E98"/>
      <w:bookmarkStart w:id="273" w:name="H3F34279821534DA099665C5B20358A50"/>
      <w:bookmarkStart w:id="274" w:name="HAE9A40B8C2BF487EBA3618559618D634"/>
      <w:bookmarkStart w:id="275" w:name="HE95563521361434E8BB0336D8E19BBC8"/>
      <w:bookmarkStart w:id="276" w:name="H32E50088486347A8855F2DED5C4D2A0E"/>
      <w:bookmarkStart w:id="277" w:name="H59B015EE77C24F5785E537F1598EB1B9"/>
      <w:bookmarkStart w:id="278" w:name="HFDA7DFCFA9A044778D71E813D2E3CF7F"/>
      <w:bookmarkStart w:id="279" w:name="H576A3A3FB00D41C18043BE10E6B14F61"/>
      <w:bookmarkStart w:id="280" w:name="H5DB97B8410F547D2A6B64ADD1A470C95"/>
      <w:bookmarkStart w:id="281" w:name="HB8637A973B3F48EAA8341217E69A9891"/>
      <w:bookmarkStart w:id="282" w:name="HD62CA8A779DF4A2BA15EB122077A3725"/>
      <w:bookmarkStart w:id="283" w:name="H93BE61B777F14DFA88E4C8DFE19C77BA"/>
      <w:bookmarkStart w:id="284" w:name="H775D56E66BE64F2F85D5B3CE03BE6A27"/>
      <w:bookmarkStart w:id="285" w:name="HABE09B240B8A4BA290E4AB0AA31E8278"/>
      <w:bookmarkStart w:id="286" w:name="H9620DF7FBD1B4B35B9D9CCBB0D7CFA59"/>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6F5AAE" w:rsidP="00A239F9" w14:paraId="2916C19D" w14:textId="77777777">
      <w:pPr>
        <w:rPr>
          <w:sz w:val="24"/>
          <w:u w:val="single"/>
        </w:rPr>
      </w:pPr>
      <w:r>
        <w:rPr>
          <w:sz w:val="24"/>
          <w:u w:val="single"/>
        </w:rPr>
        <w:br w:type="page"/>
      </w:r>
      <w:bookmarkStart w:id="287" w:name="_Hlk125464284"/>
    </w:p>
    <w:bookmarkEnd w:id="287"/>
    <w:p w:rsidR="006F5AAE" w:rsidP="007C2E8D" w14:paraId="74869460" w14:textId="77777777">
      <w:pPr>
        <w:rPr>
          <w:sz w:val="24"/>
          <w:u w:val="single"/>
        </w:rPr>
      </w:pPr>
    </w:p>
    <w:p w:rsidR="00A239F9" w:rsidRPr="00A239F9" w:rsidP="00A239F9" w14:paraId="1D8472BF" w14:textId="77777777">
      <w:pPr>
        <w:pStyle w:val="Normal2"/>
        <w:jc w:val="left"/>
        <w:rPr>
          <w:b/>
          <w:bCs/>
        </w:rPr>
      </w:pPr>
      <w:r w:rsidRPr="00A239F9">
        <w:rPr>
          <w:b/>
          <w:bCs/>
        </w:rPr>
        <w:t>§173. Rural surface transportation grant program</w:t>
      </w:r>
    </w:p>
    <w:p w:rsidR="00A239F9" w:rsidRPr="00A239F9" w:rsidP="00A239F9" w14:paraId="0A36EFD0" w14:textId="77777777">
      <w:pPr>
        <w:pStyle w:val="statutory-body"/>
        <w:spacing w:before="0" w:beforeAutospacing="0" w:after="0" w:afterAutospacing="0"/>
        <w:ind w:firstLine="240"/>
        <w:rPr>
          <w:color w:val="000000"/>
        </w:rPr>
      </w:pPr>
      <w:bookmarkStart w:id="288" w:name="substructure-location_a"/>
      <w:bookmarkEnd w:id="288"/>
      <w:r w:rsidRPr="00A239F9">
        <w:rPr>
          <w:color w:val="000000"/>
        </w:rPr>
        <w:t>(a) Definitions.-In this section:</w:t>
      </w:r>
    </w:p>
    <w:p w:rsidR="00A239F9" w:rsidRPr="00A239F9" w:rsidP="00A239F9" w14:paraId="58684EDE" w14:textId="77777777">
      <w:pPr>
        <w:pStyle w:val="statutory-body-1em"/>
        <w:spacing w:before="0" w:beforeAutospacing="0" w:after="0" w:afterAutospacing="0"/>
        <w:ind w:left="240" w:firstLine="240"/>
        <w:rPr>
          <w:color w:val="000000"/>
        </w:rPr>
      </w:pPr>
      <w:bookmarkStart w:id="289" w:name="substructure-location_a_1"/>
      <w:bookmarkEnd w:id="289"/>
      <w:r w:rsidRPr="00A239F9">
        <w:rPr>
          <w:color w:val="000000"/>
        </w:rPr>
        <w:t>(1) Program.-The term "program" means the program established under subsection (b)(1).</w:t>
      </w:r>
    </w:p>
    <w:p w:rsidR="00A239F9" w:rsidRPr="00A239F9" w:rsidP="00A239F9" w14:paraId="6DCA8883" w14:textId="77777777">
      <w:pPr>
        <w:pStyle w:val="statutory-body-1em"/>
        <w:spacing w:before="0" w:beforeAutospacing="0" w:after="0" w:afterAutospacing="0"/>
        <w:ind w:left="240" w:firstLine="240"/>
        <w:rPr>
          <w:color w:val="000000"/>
        </w:rPr>
      </w:pPr>
      <w:bookmarkStart w:id="290" w:name="substructure-location_a_2"/>
      <w:bookmarkEnd w:id="290"/>
      <w:r w:rsidRPr="00A239F9">
        <w:rPr>
          <w:color w:val="000000"/>
        </w:rPr>
        <w:t>(2) Rural area.-The term "rural area" means an area that is outside an urbanized area with a population of over 200,000.</w:t>
      </w:r>
    </w:p>
    <w:p w:rsidR="00A239F9" w:rsidRPr="00A239F9" w:rsidP="00A239F9" w14:paraId="187F57B8" w14:textId="77777777">
      <w:pPr>
        <w:rPr>
          <w:sz w:val="24"/>
          <w:szCs w:val="24"/>
        </w:rPr>
      </w:pPr>
      <w:bookmarkStart w:id="291" w:name="substructure-location_b"/>
      <w:bookmarkEnd w:id="291"/>
    </w:p>
    <w:p w:rsidR="00A239F9" w:rsidRPr="00A239F9" w:rsidP="00A239F9" w14:paraId="36BDCFED" w14:textId="77777777">
      <w:pPr>
        <w:pStyle w:val="statutory-body"/>
        <w:spacing w:before="0" w:beforeAutospacing="0" w:after="0" w:afterAutospacing="0"/>
        <w:ind w:firstLine="240"/>
        <w:rPr>
          <w:color w:val="000000"/>
        </w:rPr>
      </w:pPr>
      <w:r w:rsidRPr="00A239F9">
        <w:rPr>
          <w:color w:val="000000"/>
        </w:rPr>
        <w:t>(b) Establishment.-</w:t>
      </w:r>
    </w:p>
    <w:p w:rsidR="00A239F9" w:rsidRPr="00A239F9" w:rsidP="00A239F9" w14:paraId="5C551197" w14:textId="77777777">
      <w:pPr>
        <w:pStyle w:val="statutory-body-1em"/>
        <w:spacing w:before="0" w:beforeAutospacing="0" w:after="0" w:afterAutospacing="0"/>
        <w:ind w:left="240" w:firstLine="240"/>
        <w:rPr>
          <w:color w:val="000000"/>
        </w:rPr>
      </w:pPr>
      <w:bookmarkStart w:id="292" w:name="substructure-location_b_1"/>
      <w:bookmarkEnd w:id="292"/>
      <w:r w:rsidRPr="00A239F9">
        <w:rPr>
          <w:color w:val="000000"/>
        </w:rPr>
        <w:t>(1) In general.-The Secretary shall establish a rural surface transportation grant program to provide grants, on a competitive basis, to eligible entities to improve and expand the surface transportation infrastructure in rural areas.</w:t>
      </w:r>
    </w:p>
    <w:p w:rsidR="00A239F9" w:rsidRPr="00A239F9" w:rsidP="00A239F9" w14:paraId="6F94B72F" w14:textId="77777777">
      <w:pPr>
        <w:pStyle w:val="statutory-body-1em"/>
        <w:spacing w:before="0" w:beforeAutospacing="0" w:after="0" w:afterAutospacing="0"/>
        <w:ind w:left="240" w:firstLine="240"/>
        <w:rPr>
          <w:color w:val="000000"/>
        </w:rPr>
      </w:pPr>
      <w:bookmarkStart w:id="293" w:name="substructure-location_b_2"/>
      <w:bookmarkEnd w:id="293"/>
      <w:r w:rsidRPr="00A239F9">
        <w:rPr>
          <w:color w:val="000000"/>
        </w:rPr>
        <w:t>(2) Goals.-The goals of the program shall be-</w:t>
      </w:r>
    </w:p>
    <w:p w:rsidR="00A239F9" w:rsidRPr="00A239F9" w:rsidP="00A239F9" w14:paraId="4818EDF3" w14:textId="77777777">
      <w:pPr>
        <w:pStyle w:val="statutory-body-2em"/>
        <w:spacing w:before="0" w:beforeAutospacing="0" w:after="0" w:afterAutospacing="0"/>
        <w:ind w:left="480" w:firstLine="240"/>
        <w:rPr>
          <w:color w:val="000000"/>
        </w:rPr>
      </w:pPr>
      <w:bookmarkStart w:id="294" w:name="substructure-location_b_2_A"/>
      <w:bookmarkEnd w:id="294"/>
      <w:r w:rsidRPr="00A239F9">
        <w:rPr>
          <w:color w:val="000000"/>
        </w:rPr>
        <w:t>(A) to increase connectivity;</w:t>
      </w:r>
    </w:p>
    <w:p w:rsidR="00A239F9" w:rsidRPr="00A239F9" w:rsidP="00A239F9" w14:paraId="41EE7859" w14:textId="77777777">
      <w:pPr>
        <w:pStyle w:val="statutory-body-2em"/>
        <w:spacing w:before="0" w:beforeAutospacing="0" w:after="0" w:afterAutospacing="0"/>
        <w:ind w:left="480" w:firstLine="240"/>
        <w:rPr>
          <w:color w:val="000000"/>
        </w:rPr>
      </w:pPr>
      <w:bookmarkStart w:id="295" w:name="substructure-location_b_2_B"/>
      <w:bookmarkEnd w:id="295"/>
      <w:r w:rsidRPr="00A239F9">
        <w:rPr>
          <w:color w:val="000000"/>
        </w:rPr>
        <w:t>(B) to improve the safety and reliability of the movement of people and freight; and</w:t>
      </w:r>
    </w:p>
    <w:p w:rsidR="00A239F9" w:rsidRPr="00A239F9" w:rsidP="00A239F9" w14:paraId="55EBF50B" w14:textId="77777777">
      <w:pPr>
        <w:pStyle w:val="statutory-body-2em"/>
        <w:spacing w:before="0" w:beforeAutospacing="0" w:after="0" w:afterAutospacing="0"/>
        <w:ind w:left="480" w:firstLine="240"/>
        <w:rPr>
          <w:color w:val="000000"/>
        </w:rPr>
      </w:pPr>
      <w:bookmarkStart w:id="296" w:name="substructure-location_b_2_C"/>
      <w:bookmarkEnd w:id="296"/>
      <w:r w:rsidRPr="00A239F9">
        <w:rPr>
          <w:color w:val="000000"/>
        </w:rPr>
        <w:t>(C) to generate regional economic growth and improve quality of life.</w:t>
      </w:r>
    </w:p>
    <w:p w:rsidR="00A239F9" w:rsidRPr="00A239F9" w:rsidP="00A239F9" w14:paraId="54738AF4" w14:textId="77777777">
      <w:pPr>
        <w:rPr>
          <w:sz w:val="24"/>
          <w:szCs w:val="24"/>
        </w:rPr>
      </w:pPr>
      <w:bookmarkStart w:id="297" w:name="substructure-location_b_3"/>
      <w:bookmarkEnd w:id="297"/>
    </w:p>
    <w:p w:rsidR="00A239F9" w:rsidRPr="00A239F9" w:rsidP="00A239F9" w14:paraId="60D49DBD" w14:textId="77777777">
      <w:pPr>
        <w:pStyle w:val="statutory-body-1em"/>
        <w:spacing w:before="0" w:beforeAutospacing="0" w:after="0" w:afterAutospacing="0"/>
        <w:ind w:left="240" w:firstLine="240"/>
        <w:rPr>
          <w:color w:val="000000"/>
        </w:rPr>
      </w:pPr>
      <w:r w:rsidRPr="00A239F9">
        <w:rPr>
          <w:color w:val="000000"/>
        </w:rPr>
        <w:t>(3) Grant administration.-The Secretary may-</w:t>
      </w:r>
    </w:p>
    <w:p w:rsidR="00A239F9" w:rsidRPr="00A239F9" w:rsidP="00A239F9" w14:paraId="4B24BCE8" w14:textId="77777777">
      <w:pPr>
        <w:pStyle w:val="statutory-body-2em"/>
        <w:spacing w:before="0" w:beforeAutospacing="0" w:after="0" w:afterAutospacing="0"/>
        <w:ind w:left="480" w:firstLine="240"/>
        <w:rPr>
          <w:color w:val="000000"/>
        </w:rPr>
      </w:pPr>
      <w:bookmarkStart w:id="298" w:name="substructure-location_b_3_A"/>
      <w:bookmarkEnd w:id="298"/>
      <w:r w:rsidRPr="00A239F9">
        <w:rPr>
          <w:color w:val="000000"/>
        </w:rPr>
        <w:t>(A) retain not more than a total of 2 percent of the funds made available to carry out the program and to review applications for grants under the program; and</w:t>
      </w:r>
    </w:p>
    <w:p w:rsidR="00A239F9" w:rsidRPr="00A239F9" w:rsidP="00A239F9" w14:paraId="3487B39E" w14:textId="77777777">
      <w:pPr>
        <w:pStyle w:val="statutory-body-2em"/>
        <w:spacing w:before="0" w:beforeAutospacing="0" w:after="0" w:afterAutospacing="0"/>
        <w:ind w:left="480" w:firstLine="240"/>
        <w:rPr>
          <w:color w:val="000000"/>
        </w:rPr>
      </w:pPr>
      <w:bookmarkStart w:id="299" w:name="substructure-location_b_3_B"/>
      <w:bookmarkEnd w:id="299"/>
      <w:r w:rsidRPr="00A239F9">
        <w:rPr>
          <w:color w:val="000000"/>
        </w:rPr>
        <w:t>(B) transfer portions of the funds retained under subparagraph (A) to the relevant Administrators to fund the award and oversight of grants provided under the program.</w:t>
      </w:r>
    </w:p>
    <w:p w:rsidR="00A239F9" w:rsidRPr="00A239F9" w:rsidP="00A239F9" w14:paraId="46ABBD8F" w14:textId="77777777">
      <w:pPr>
        <w:rPr>
          <w:sz w:val="24"/>
          <w:szCs w:val="24"/>
        </w:rPr>
      </w:pPr>
      <w:bookmarkStart w:id="300" w:name="substructure-location_c"/>
      <w:bookmarkEnd w:id="300"/>
    </w:p>
    <w:p w:rsidR="00A239F9" w:rsidRPr="00A239F9" w:rsidP="00A239F9" w14:paraId="0D11BCE7" w14:textId="77777777">
      <w:pPr>
        <w:pStyle w:val="statutory-body"/>
        <w:spacing w:before="0" w:beforeAutospacing="0" w:after="0" w:afterAutospacing="0"/>
        <w:ind w:firstLine="240"/>
        <w:rPr>
          <w:color w:val="000000"/>
        </w:rPr>
      </w:pPr>
      <w:r w:rsidRPr="00A239F9">
        <w:rPr>
          <w:color w:val="000000"/>
        </w:rPr>
        <w:t>(c) Eligible Entities.-The Secretary may make a grant under the program to-</w:t>
      </w:r>
    </w:p>
    <w:p w:rsidR="00A239F9" w:rsidRPr="00A239F9" w:rsidP="00A239F9" w14:paraId="5948CBB5" w14:textId="77777777">
      <w:pPr>
        <w:pStyle w:val="statutory-body-1em"/>
        <w:spacing w:before="0" w:beforeAutospacing="0" w:after="0" w:afterAutospacing="0"/>
        <w:ind w:left="240" w:firstLine="240"/>
        <w:rPr>
          <w:color w:val="000000"/>
        </w:rPr>
      </w:pPr>
      <w:bookmarkStart w:id="301" w:name="substructure-location_c_1"/>
      <w:bookmarkEnd w:id="301"/>
      <w:r w:rsidRPr="00A239F9">
        <w:rPr>
          <w:color w:val="000000"/>
        </w:rPr>
        <w:t>(1) a State;</w:t>
      </w:r>
    </w:p>
    <w:p w:rsidR="00A239F9" w:rsidRPr="00A239F9" w:rsidP="00A239F9" w14:paraId="3E23A0F6" w14:textId="77777777">
      <w:pPr>
        <w:pStyle w:val="statutory-body-1em"/>
        <w:spacing w:before="0" w:beforeAutospacing="0" w:after="0" w:afterAutospacing="0"/>
        <w:ind w:left="240" w:firstLine="240"/>
        <w:rPr>
          <w:color w:val="000000"/>
        </w:rPr>
      </w:pPr>
      <w:bookmarkStart w:id="302" w:name="substructure-location_c_2"/>
      <w:bookmarkEnd w:id="302"/>
      <w:r w:rsidRPr="00A239F9">
        <w:rPr>
          <w:color w:val="000000"/>
        </w:rPr>
        <w:t>(2) a regional transportation planning organization;</w:t>
      </w:r>
    </w:p>
    <w:p w:rsidR="00A239F9" w:rsidRPr="00A239F9" w:rsidP="00A239F9" w14:paraId="418D4C54" w14:textId="77777777">
      <w:pPr>
        <w:pStyle w:val="statutory-body-1em"/>
        <w:spacing w:before="0" w:beforeAutospacing="0" w:after="0" w:afterAutospacing="0"/>
        <w:ind w:left="240" w:firstLine="240"/>
        <w:rPr>
          <w:color w:val="000000"/>
        </w:rPr>
      </w:pPr>
      <w:bookmarkStart w:id="303" w:name="substructure-location_c_3"/>
      <w:bookmarkEnd w:id="303"/>
      <w:r w:rsidRPr="00A239F9">
        <w:rPr>
          <w:color w:val="000000"/>
        </w:rPr>
        <w:t>(3) a unit of local government;</w:t>
      </w:r>
    </w:p>
    <w:p w:rsidR="00A239F9" w:rsidRPr="00A239F9" w:rsidP="00A239F9" w14:paraId="04B37429" w14:textId="77777777">
      <w:pPr>
        <w:pStyle w:val="statutory-body-1em"/>
        <w:spacing w:before="0" w:beforeAutospacing="0" w:after="0" w:afterAutospacing="0"/>
        <w:ind w:left="240" w:firstLine="240"/>
        <w:rPr>
          <w:color w:val="000000"/>
        </w:rPr>
      </w:pPr>
      <w:bookmarkStart w:id="304" w:name="substructure-location_c_4"/>
      <w:bookmarkEnd w:id="304"/>
      <w:r w:rsidRPr="00A239F9">
        <w:rPr>
          <w:color w:val="000000"/>
        </w:rPr>
        <w:t>(4) a Tribal government or a consortium of Tribal governments; and</w:t>
      </w:r>
    </w:p>
    <w:p w:rsidR="00A239F9" w:rsidRPr="00A239F9" w:rsidP="00A239F9" w14:paraId="170E3086" w14:textId="77777777">
      <w:pPr>
        <w:pStyle w:val="statutory-body-1em"/>
        <w:spacing w:before="0" w:beforeAutospacing="0" w:after="0" w:afterAutospacing="0"/>
        <w:ind w:left="240" w:firstLine="240"/>
        <w:rPr>
          <w:color w:val="000000"/>
        </w:rPr>
      </w:pPr>
      <w:bookmarkStart w:id="305" w:name="substructure-location_c_5"/>
      <w:bookmarkEnd w:id="305"/>
      <w:r w:rsidRPr="00A239F9">
        <w:rPr>
          <w:color w:val="000000"/>
        </w:rPr>
        <w:t>(5) a multijurisdictional group of entities described in paragraphs (1) through (4).</w:t>
      </w:r>
    </w:p>
    <w:p w:rsidR="00A239F9" w:rsidRPr="00A239F9" w:rsidP="00A239F9" w14:paraId="06BBA33E" w14:textId="77777777">
      <w:pPr>
        <w:rPr>
          <w:sz w:val="24"/>
          <w:szCs w:val="24"/>
        </w:rPr>
      </w:pPr>
      <w:bookmarkStart w:id="306" w:name="substructure-location_d"/>
      <w:bookmarkEnd w:id="306"/>
    </w:p>
    <w:p w:rsidR="00A239F9" w:rsidRPr="00A239F9" w:rsidP="00A239F9" w14:paraId="6E013015" w14:textId="77777777">
      <w:pPr>
        <w:pStyle w:val="statutory-body"/>
        <w:spacing w:before="0" w:beforeAutospacing="0" w:after="0" w:afterAutospacing="0"/>
        <w:ind w:firstLine="240"/>
        <w:rPr>
          <w:color w:val="000000"/>
        </w:rPr>
      </w:pPr>
      <w:r w:rsidRPr="00A239F9">
        <w:rPr>
          <w:color w:val="000000"/>
        </w:rPr>
        <w:t>(d) Applications.-To be eligible to receive a grant under the program, an eligible entity shall submit to the Secretary an application in such form, at such time, and containing such information as the Secretary may require.</w:t>
      </w:r>
    </w:p>
    <w:p w:rsidR="00A239F9" w:rsidRPr="00A239F9" w:rsidP="00A239F9" w14:paraId="6FE488C1" w14:textId="77777777">
      <w:pPr>
        <w:pStyle w:val="statutory-body"/>
        <w:spacing w:before="0" w:beforeAutospacing="0" w:after="0" w:afterAutospacing="0"/>
        <w:ind w:firstLine="240"/>
        <w:rPr>
          <w:color w:val="000000"/>
        </w:rPr>
      </w:pPr>
      <w:bookmarkStart w:id="307" w:name="substructure-location_e"/>
      <w:bookmarkEnd w:id="307"/>
      <w:r w:rsidRPr="00A239F9">
        <w:rPr>
          <w:color w:val="000000"/>
        </w:rPr>
        <w:t>(e) Eligible Projects.-</w:t>
      </w:r>
    </w:p>
    <w:p w:rsidR="00A239F9" w:rsidRPr="00A239F9" w:rsidP="00A239F9" w14:paraId="665F5911" w14:textId="77777777">
      <w:pPr>
        <w:pStyle w:val="statutory-body-1em"/>
        <w:spacing w:before="0" w:beforeAutospacing="0" w:after="0" w:afterAutospacing="0"/>
        <w:ind w:left="240" w:firstLine="240"/>
        <w:rPr>
          <w:color w:val="000000"/>
        </w:rPr>
      </w:pPr>
      <w:bookmarkStart w:id="308" w:name="substructure-location_e_1"/>
      <w:bookmarkEnd w:id="308"/>
      <w:r w:rsidRPr="00A239F9">
        <w:rPr>
          <w:color w:val="000000"/>
        </w:rPr>
        <w:t>(1) In general.-Except as provided in paragraph (2), the Secretary may make a grant under the program only for a project that is-</w:t>
      </w:r>
    </w:p>
    <w:p w:rsidR="00A239F9" w:rsidRPr="00A239F9" w:rsidP="00A239F9" w14:paraId="1A703E41" w14:textId="77777777">
      <w:pPr>
        <w:pStyle w:val="statutory-body-2em"/>
        <w:spacing w:before="0" w:beforeAutospacing="0" w:after="0" w:afterAutospacing="0"/>
        <w:ind w:left="480" w:firstLine="240"/>
        <w:rPr>
          <w:color w:val="000000"/>
        </w:rPr>
      </w:pPr>
      <w:bookmarkStart w:id="309" w:name="substructure-location_e_1_A"/>
      <w:bookmarkEnd w:id="309"/>
      <w:r w:rsidRPr="00A239F9">
        <w:rPr>
          <w:color w:val="000000"/>
        </w:rPr>
        <w:t>(A) a highway, bridge, or tunnel project eligible under section 119(d);</w:t>
      </w:r>
    </w:p>
    <w:p w:rsidR="00A239F9" w:rsidRPr="00A239F9" w:rsidP="00A239F9" w14:paraId="65123918" w14:textId="77777777">
      <w:pPr>
        <w:pStyle w:val="statutory-body-2em"/>
        <w:spacing w:before="0" w:beforeAutospacing="0" w:after="0" w:afterAutospacing="0"/>
        <w:ind w:left="480" w:firstLine="240"/>
        <w:rPr>
          <w:color w:val="000000"/>
        </w:rPr>
      </w:pPr>
      <w:bookmarkStart w:id="310" w:name="substructure-location_e_1_B"/>
      <w:bookmarkEnd w:id="310"/>
      <w:r w:rsidRPr="00A239F9">
        <w:rPr>
          <w:color w:val="000000"/>
        </w:rPr>
        <w:t>(B) a highway, bridge, or tunnel project eligible under section 133(b);</w:t>
      </w:r>
    </w:p>
    <w:p w:rsidR="00A239F9" w:rsidRPr="00A239F9" w:rsidP="00A239F9" w14:paraId="32CC6747" w14:textId="77777777">
      <w:pPr>
        <w:pStyle w:val="statutory-body-2em"/>
        <w:spacing w:before="0" w:beforeAutospacing="0" w:after="0" w:afterAutospacing="0"/>
        <w:ind w:left="480" w:firstLine="240"/>
        <w:rPr>
          <w:color w:val="000000"/>
        </w:rPr>
      </w:pPr>
      <w:bookmarkStart w:id="311" w:name="substructure-location_e_1_C"/>
      <w:bookmarkEnd w:id="311"/>
      <w:r w:rsidRPr="00A239F9">
        <w:rPr>
          <w:color w:val="000000"/>
        </w:rPr>
        <w:t>(C) a project eligible under section 202(a);</w:t>
      </w:r>
    </w:p>
    <w:p w:rsidR="00A239F9" w:rsidRPr="00A239F9" w:rsidP="00A239F9" w14:paraId="7F6499C0" w14:textId="77777777">
      <w:pPr>
        <w:pStyle w:val="statutory-body-2em"/>
        <w:spacing w:before="0" w:beforeAutospacing="0" w:after="0" w:afterAutospacing="0"/>
        <w:ind w:left="480" w:firstLine="240"/>
        <w:rPr>
          <w:color w:val="000000"/>
        </w:rPr>
      </w:pPr>
      <w:bookmarkStart w:id="312" w:name="substructure-location_e_1_D"/>
      <w:bookmarkEnd w:id="312"/>
      <w:r w:rsidRPr="00A239F9">
        <w:rPr>
          <w:color w:val="000000"/>
        </w:rPr>
        <w:t>(D) a highway freight project eligible under section 167(h)(5);</w:t>
      </w:r>
    </w:p>
    <w:p w:rsidR="00A239F9" w:rsidRPr="00A239F9" w:rsidP="00A239F9" w14:paraId="1141B727" w14:textId="77777777">
      <w:pPr>
        <w:pStyle w:val="statutory-body-2em"/>
        <w:spacing w:before="0" w:beforeAutospacing="0" w:after="0" w:afterAutospacing="0"/>
        <w:ind w:left="480" w:firstLine="240"/>
        <w:rPr>
          <w:color w:val="000000"/>
        </w:rPr>
      </w:pPr>
      <w:bookmarkStart w:id="313" w:name="substructure-location_e_1_E"/>
      <w:bookmarkEnd w:id="313"/>
      <w:r w:rsidRPr="00A239F9">
        <w:rPr>
          <w:color w:val="000000"/>
        </w:rPr>
        <w:t>(E) a highway safety improvement project, including a project to improve a high risk rural road (as those terms are defined in section 148(a));</w:t>
      </w:r>
    </w:p>
    <w:p w:rsidR="00A239F9" w:rsidRPr="00A239F9" w:rsidP="00A239F9" w14:paraId="780510B2" w14:textId="77777777">
      <w:pPr>
        <w:pStyle w:val="statutory-body-2em"/>
        <w:spacing w:before="0" w:beforeAutospacing="0" w:after="0" w:afterAutospacing="0"/>
        <w:ind w:left="480" w:firstLine="240"/>
        <w:rPr>
          <w:color w:val="000000"/>
        </w:rPr>
      </w:pPr>
      <w:bookmarkStart w:id="314" w:name="substructure-location_e_1_F"/>
      <w:bookmarkEnd w:id="314"/>
      <w:r w:rsidRPr="00A239F9">
        <w:rPr>
          <w:color w:val="000000"/>
        </w:rPr>
        <w:t>(F) a project on a publicly-owned highway or bridge that provides or increases access to an agricultural, commercial, energy, or intermodal facility that supports the economy of a rural area; or</w:t>
      </w:r>
    </w:p>
    <w:p w:rsidR="00A239F9" w:rsidRPr="00A239F9" w:rsidP="00A239F9" w14:paraId="78631192" w14:textId="77777777">
      <w:pPr>
        <w:pStyle w:val="statutory-body-2em"/>
        <w:spacing w:before="0" w:beforeAutospacing="0" w:after="0" w:afterAutospacing="0"/>
        <w:ind w:left="480" w:firstLine="240"/>
        <w:rPr>
          <w:color w:val="000000"/>
        </w:rPr>
      </w:pPr>
      <w:bookmarkStart w:id="315" w:name="substructure-location_e_1_G"/>
      <w:bookmarkEnd w:id="315"/>
      <w:r w:rsidRPr="00A239F9">
        <w:rPr>
          <w:color w:val="000000"/>
        </w:rPr>
        <w:t>(G) a project to develop, establish, or maintain an integrated mobility management system, a transportation demand management system, or on-demand mobility services.</w:t>
      </w:r>
    </w:p>
    <w:p w:rsidR="00A239F9" w:rsidRPr="00A239F9" w:rsidP="00A239F9" w14:paraId="464FCBC1" w14:textId="77777777">
      <w:pPr>
        <w:rPr>
          <w:sz w:val="24"/>
          <w:szCs w:val="24"/>
        </w:rPr>
      </w:pPr>
      <w:bookmarkStart w:id="316" w:name="substructure-location_e_2"/>
      <w:bookmarkEnd w:id="316"/>
    </w:p>
    <w:p w:rsidR="00A239F9" w:rsidRPr="00A239F9" w:rsidP="00A239F9" w14:paraId="4A47D604" w14:textId="77777777">
      <w:pPr>
        <w:pStyle w:val="statutory-body-1em"/>
        <w:spacing w:before="0" w:beforeAutospacing="0" w:after="0" w:afterAutospacing="0"/>
        <w:ind w:left="240" w:firstLine="240"/>
        <w:rPr>
          <w:color w:val="000000"/>
        </w:rPr>
      </w:pPr>
      <w:r w:rsidRPr="00A239F9">
        <w:rPr>
          <w:color w:val="000000"/>
        </w:rPr>
        <w:t>(2) Bundling of eligible projects.-</w:t>
      </w:r>
    </w:p>
    <w:p w:rsidR="00A239F9" w:rsidRPr="00A239F9" w:rsidP="00A239F9" w14:paraId="6C0B644F" w14:textId="77777777">
      <w:pPr>
        <w:pStyle w:val="statutory-body-2em"/>
        <w:spacing w:before="0" w:beforeAutospacing="0" w:after="0" w:afterAutospacing="0"/>
        <w:ind w:left="480" w:firstLine="240"/>
        <w:rPr>
          <w:color w:val="000000"/>
        </w:rPr>
      </w:pPr>
      <w:bookmarkStart w:id="317" w:name="substructure-location_e_2_A"/>
      <w:bookmarkEnd w:id="317"/>
      <w:r w:rsidRPr="00A239F9">
        <w:rPr>
          <w:color w:val="000000"/>
        </w:rPr>
        <w:t>(A) In general.-An eligible entity may bundle 2 or more similar eligible projects under the program that are-</w:t>
      </w:r>
    </w:p>
    <w:p w:rsidR="00A239F9" w:rsidRPr="00A239F9" w:rsidP="00A239F9" w14:paraId="6AAEDDDF" w14:textId="77777777">
      <w:pPr>
        <w:pStyle w:val="statutory-body-3em"/>
        <w:spacing w:before="0" w:beforeAutospacing="0" w:after="0" w:afterAutospacing="0"/>
        <w:ind w:left="720" w:firstLine="240"/>
        <w:rPr>
          <w:color w:val="000000"/>
        </w:rPr>
      </w:pPr>
      <w:bookmarkStart w:id="318" w:name="substructure-location_e_2_A_i"/>
      <w:bookmarkEnd w:id="318"/>
      <w:r w:rsidRPr="00A239F9">
        <w:rPr>
          <w:color w:val="000000"/>
        </w:rPr>
        <w:t>(i) included as a bundled project in a statewide transportation improvement program under section 135; and</w:t>
      </w:r>
    </w:p>
    <w:p w:rsidR="00A239F9" w:rsidRPr="00A239F9" w:rsidP="00A239F9" w14:paraId="12F2C802" w14:textId="77777777">
      <w:pPr>
        <w:pStyle w:val="statutory-body-3em"/>
        <w:spacing w:before="0" w:beforeAutospacing="0" w:after="0" w:afterAutospacing="0"/>
        <w:ind w:left="720" w:firstLine="240"/>
        <w:rPr>
          <w:color w:val="000000"/>
        </w:rPr>
      </w:pPr>
      <w:bookmarkStart w:id="319" w:name="substructure-location_e_2_A_ii"/>
      <w:bookmarkEnd w:id="319"/>
      <w:r w:rsidRPr="00A239F9">
        <w:rPr>
          <w:color w:val="000000"/>
        </w:rPr>
        <w:t>(ii) awarded to a single contractor or consultant pursuant to a contract for engineering and design or construction between the contractor and the eligible entity.</w:t>
      </w:r>
    </w:p>
    <w:p w:rsidR="00A239F9" w:rsidRPr="00A239F9" w:rsidP="00A239F9" w14:paraId="5C8C6B09" w14:textId="77777777">
      <w:pPr>
        <w:rPr>
          <w:sz w:val="24"/>
          <w:szCs w:val="24"/>
        </w:rPr>
      </w:pPr>
      <w:bookmarkStart w:id="320" w:name="substructure-location_e_2_B"/>
      <w:bookmarkEnd w:id="320"/>
    </w:p>
    <w:p w:rsidR="00A239F9" w:rsidRPr="00A239F9" w:rsidP="00A239F9" w14:paraId="0C30BAD2" w14:textId="77777777">
      <w:pPr>
        <w:pStyle w:val="statutory-body-2em"/>
        <w:spacing w:before="0" w:beforeAutospacing="0" w:after="0" w:afterAutospacing="0"/>
        <w:ind w:left="480" w:firstLine="240"/>
        <w:rPr>
          <w:color w:val="000000"/>
        </w:rPr>
      </w:pPr>
      <w:r w:rsidRPr="00A239F9">
        <w:rPr>
          <w:color w:val="000000"/>
        </w:rPr>
        <w:t>(B) Itemization.-Notwithstanding any other provision of law (including regulations), a bundling of eligible projects under this paragraph may be considered to be a single project, including for purposes of section 135.</w:t>
      </w:r>
    </w:p>
    <w:p w:rsidR="00A239F9" w:rsidRPr="00A239F9" w:rsidP="00A239F9" w14:paraId="3382A365" w14:textId="77777777">
      <w:pPr>
        <w:rPr>
          <w:sz w:val="24"/>
          <w:szCs w:val="24"/>
        </w:rPr>
      </w:pPr>
      <w:bookmarkStart w:id="321" w:name="substructure-location_f"/>
      <w:bookmarkEnd w:id="321"/>
    </w:p>
    <w:p w:rsidR="00A239F9" w:rsidRPr="00A239F9" w:rsidP="00A239F9" w14:paraId="2526C73E" w14:textId="77777777">
      <w:pPr>
        <w:pStyle w:val="statutory-body"/>
        <w:spacing w:before="0" w:beforeAutospacing="0" w:after="0" w:afterAutospacing="0"/>
        <w:ind w:firstLine="240"/>
        <w:rPr>
          <w:color w:val="000000"/>
        </w:rPr>
      </w:pPr>
      <w:r w:rsidRPr="00A239F9">
        <w:rPr>
          <w:color w:val="000000"/>
        </w:rPr>
        <w:t>(f) Eligible Project Costs.-An eligible entity may use funds from a grant under the program for-</w:t>
      </w:r>
    </w:p>
    <w:p w:rsidR="00A239F9" w:rsidRPr="00A239F9" w:rsidP="00A239F9" w14:paraId="0A83BDFA" w14:textId="77777777">
      <w:pPr>
        <w:pStyle w:val="statutory-body-1em"/>
        <w:spacing w:before="0" w:beforeAutospacing="0" w:after="0" w:afterAutospacing="0"/>
        <w:ind w:left="240" w:firstLine="240"/>
        <w:rPr>
          <w:color w:val="000000"/>
        </w:rPr>
      </w:pPr>
      <w:bookmarkStart w:id="322" w:name="substructure-location_f_1"/>
      <w:bookmarkEnd w:id="322"/>
      <w:r w:rsidRPr="00A239F9">
        <w:rPr>
          <w:color w:val="000000"/>
        </w:rPr>
        <w:t>(1) development phase activities, including planning, feasibility analysis, revenue forecasting, environmental review, preliminary engineering and design work, and other preconstruction activities; and</w:t>
      </w:r>
    </w:p>
    <w:p w:rsidR="00A239F9" w:rsidRPr="00A239F9" w:rsidP="00A239F9" w14:paraId="0B14607B" w14:textId="77777777">
      <w:pPr>
        <w:pStyle w:val="statutory-body-1em"/>
        <w:spacing w:before="0" w:beforeAutospacing="0" w:after="0" w:afterAutospacing="0"/>
        <w:ind w:left="240" w:firstLine="240"/>
        <w:rPr>
          <w:color w:val="000000"/>
        </w:rPr>
      </w:pPr>
      <w:bookmarkStart w:id="323" w:name="substructure-location_f_2"/>
      <w:bookmarkEnd w:id="323"/>
      <w:r w:rsidRPr="00A239F9">
        <w:rPr>
          <w:color w:val="000000"/>
        </w:rPr>
        <w:t>(2) construction, reconstruction, rehabilitation, acquisition of real property (including land related to the project and improvements to the land), environmental mitigation, construction contingencies, acquisition of equipment, and operational improvements.</w:t>
      </w:r>
    </w:p>
    <w:p w:rsidR="00A239F9" w:rsidRPr="00A239F9" w:rsidP="00A239F9" w14:paraId="5C71F136" w14:textId="77777777">
      <w:pPr>
        <w:rPr>
          <w:sz w:val="24"/>
          <w:szCs w:val="24"/>
        </w:rPr>
      </w:pPr>
      <w:bookmarkStart w:id="324" w:name="substructure-location_g"/>
      <w:bookmarkEnd w:id="324"/>
    </w:p>
    <w:p w:rsidR="00A239F9" w:rsidRPr="00A239F9" w:rsidP="00A239F9" w14:paraId="3021E86F" w14:textId="77777777">
      <w:pPr>
        <w:pStyle w:val="statutory-body"/>
        <w:spacing w:before="0" w:beforeAutospacing="0" w:after="0" w:afterAutospacing="0"/>
        <w:ind w:firstLine="240"/>
        <w:rPr>
          <w:color w:val="000000"/>
        </w:rPr>
      </w:pPr>
      <w:r w:rsidRPr="00A239F9">
        <w:rPr>
          <w:color w:val="000000"/>
        </w:rPr>
        <w:t>(g) Project Requirements.-The Secretary may provide a grant under the program to an eligible project only if the Secretary determines that the project-</w:t>
      </w:r>
    </w:p>
    <w:p w:rsidR="00A239F9" w:rsidRPr="00A239F9" w:rsidP="00A239F9" w14:paraId="4C4F3732" w14:textId="77777777">
      <w:pPr>
        <w:pStyle w:val="statutory-body-1em"/>
        <w:spacing w:before="0" w:beforeAutospacing="0" w:after="0" w:afterAutospacing="0"/>
        <w:ind w:left="240" w:firstLine="240"/>
        <w:rPr>
          <w:color w:val="000000"/>
        </w:rPr>
      </w:pPr>
      <w:bookmarkStart w:id="325" w:name="substructure-location_g_1"/>
      <w:bookmarkEnd w:id="325"/>
      <w:r w:rsidRPr="00A239F9">
        <w:rPr>
          <w:color w:val="000000"/>
        </w:rPr>
        <w:t>(1) will generate regional economic, mobility, or safety benefits;</w:t>
      </w:r>
    </w:p>
    <w:p w:rsidR="00A239F9" w:rsidRPr="00A239F9" w:rsidP="00A239F9" w14:paraId="04910AB9" w14:textId="77777777">
      <w:pPr>
        <w:pStyle w:val="statutory-body-1em"/>
        <w:spacing w:before="0" w:beforeAutospacing="0" w:after="0" w:afterAutospacing="0"/>
        <w:ind w:left="240" w:firstLine="240"/>
        <w:rPr>
          <w:color w:val="000000"/>
        </w:rPr>
      </w:pPr>
      <w:bookmarkStart w:id="326" w:name="substructure-location_g_2"/>
      <w:bookmarkEnd w:id="326"/>
      <w:r w:rsidRPr="00A239F9">
        <w:rPr>
          <w:color w:val="000000"/>
        </w:rPr>
        <w:t>(2) will be cost effective;</w:t>
      </w:r>
    </w:p>
    <w:p w:rsidR="00A239F9" w:rsidRPr="00A239F9" w:rsidP="00A239F9" w14:paraId="35A0E05F" w14:textId="77777777">
      <w:pPr>
        <w:pStyle w:val="statutory-body-1em"/>
        <w:spacing w:before="0" w:beforeAutospacing="0" w:after="0" w:afterAutospacing="0"/>
        <w:ind w:left="240" w:firstLine="240"/>
        <w:rPr>
          <w:color w:val="000000"/>
        </w:rPr>
      </w:pPr>
      <w:bookmarkStart w:id="327" w:name="substructure-location_g_3"/>
      <w:bookmarkEnd w:id="327"/>
      <w:r w:rsidRPr="00A239F9">
        <w:rPr>
          <w:color w:val="000000"/>
        </w:rPr>
        <w:t>(3) will contribute to the accomplishment of 1 or more of the national goals under section 150;</w:t>
      </w:r>
    </w:p>
    <w:p w:rsidR="00A239F9" w:rsidRPr="00A239F9" w:rsidP="00A239F9" w14:paraId="3006C392" w14:textId="77777777">
      <w:pPr>
        <w:pStyle w:val="statutory-body-1em"/>
        <w:spacing w:before="0" w:beforeAutospacing="0" w:after="0" w:afterAutospacing="0"/>
        <w:ind w:left="240" w:firstLine="240"/>
        <w:rPr>
          <w:color w:val="000000"/>
        </w:rPr>
      </w:pPr>
      <w:bookmarkStart w:id="328" w:name="substructure-location_g_4"/>
      <w:bookmarkEnd w:id="328"/>
      <w:r w:rsidRPr="00A239F9">
        <w:rPr>
          <w:color w:val="000000"/>
        </w:rPr>
        <w:t>(4) is based on the results of preliminary engineering; and</w:t>
      </w:r>
    </w:p>
    <w:p w:rsidR="00A239F9" w:rsidRPr="00A239F9" w:rsidP="00A239F9" w14:paraId="493F0D77" w14:textId="77777777">
      <w:pPr>
        <w:pStyle w:val="statutory-body-1em"/>
        <w:spacing w:before="0" w:beforeAutospacing="0" w:after="0" w:afterAutospacing="0"/>
        <w:ind w:left="240" w:firstLine="240"/>
        <w:rPr>
          <w:color w:val="000000"/>
        </w:rPr>
      </w:pPr>
      <w:bookmarkStart w:id="329" w:name="substructure-location_g_5"/>
      <w:bookmarkEnd w:id="329"/>
      <w:r w:rsidRPr="00A239F9">
        <w:rPr>
          <w:color w:val="000000"/>
        </w:rPr>
        <w:t>(5) is reasonably expected to begin construction not later than 18 months after the date of obligation of funds for the project.</w:t>
      </w:r>
    </w:p>
    <w:p w:rsidR="00A239F9" w:rsidRPr="00A239F9" w:rsidP="00A239F9" w14:paraId="62199465" w14:textId="77777777">
      <w:pPr>
        <w:rPr>
          <w:sz w:val="24"/>
          <w:szCs w:val="24"/>
        </w:rPr>
      </w:pPr>
      <w:bookmarkStart w:id="330" w:name="substructure-location_h"/>
      <w:bookmarkEnd w:id="330"/>
    </w:p>
    <w:p w:rsidR="00A239F9" w:rsidRPr="00A239F9" w:rsidP="00A239F9" w14:paraId="245A4830" w14:textId="77777777">
      <w:pPr>
        <w:pStyle w:val="statutory-body"/>
        <w:spacing w:before="0" w:beforeAutospacing="0" w:after="0" w:afterAutospacing="0"/>
        <w:ind w:firstLine="240"/>
        <w:rPr>
          <w:color w:val="000000"/>
        </w:rPr>
      </w:pPr>
      <w:r w:rsidRPr="00A239F9">
        <w:rPr>
          <w:color w:val="000000"/>
        </w:rPr>
        <w:t>(h) Additional Considerations.-In providing grants under the program, the Secretary shall consider the extent to which an eligible project will-</w:t>
      </w:r>
    </w:p>
    <w:p w:rsidR="00A239F9" w:rsidRPr="00A239F9" w:rsidP="00A239F9" w14:paraId="2A567BC9" w14:textId="77777777">
      <w:pPr>
        <w:pStyle w:val="statutory-body-1em"/>
        <w:spacing w:before="0" w:beforeAutospacing="0" w:after="0" w:afterAutospacing="0"/>
        <w:ind w:left="240" w:firstLine="240"/>
        <w:rPr>
          <w:color w:val="000000"/>
        </w:rPr>
      </w:pPr>
      <w:bookmarkStart w:id="331" w:name="substructure-location_h_1"/>
      <w:bookmarkEnd w:id="331"/>
      <w:r w:rsidRPr="00A239F9">
        <w:rPr>
          <w:color w:val="000000"/>
        </w:rPr>
        <w:t>(1) improve the state of good repair of existing highway, bridge, and tunnel facilities;</w:t>
      </w:r>
    </w:p>
    <w:p w:rsidR="00A239F9" w:rsidRPr="00A239F9" w:rsidP="00A239F9" w14:paraId="622906E4" w14:textId="77777777">
      <w:pPr>
        <w:pStyle w:val="statutory-body-1em"/>
        <w:spacing w:before="0" w:beforeAutospacing="0" w:after="0" w:afterAutospacing="0"/>
        <w:ind w:left="240" w:firstLine="240"/>
        <w:rPr>
          <w:color w:val="000000"/>
        </w:rPr>
      </w:pPr>
      <w:bookmarkStart w:id="332" w:name="substructure-location_h_2"/>
      <w:bookmarkEnd w:id="332"/>
      <w:r w:rsidRPr="00A239F9">
        <w:rPr>
          <w:color w:val="000000"/>
        </w:rPr>
        <w:t>(2) increase the capacity or connectivity of the surface transportation system and improve mobility for residents of rural areas;</w:t>
      </w:r>
    </w:p>
    <w:p w:rsidR="00A239F9" w:rsidRPr="00A239F9" w:rsidP="00A239F9" w14:paraId="4B7B45C5" w14:textId="77777777">
      <w:pPr>
        <w:pStyle w:val="statutory-body-1em"/>
        <w:spacing w:before="0" w:beforeAutospacing="0" w:after="0" w:afterAutospacing="0"/>
        <w:ind w:left="240" w:firstLine="240"/>
        <w:rPr>
          <w:color w:val="000000"/>
        </w:rPr>
      </w:pPr>
      <w:bookmarkStart w:id="333" w:name="substructure-location_h_3"/>
      <w:bookmarkEnd w:id="333"/>
      <w:r w:rsidRPr="00A239F9">
        <w:rPr>
          <w:color w:val="000000"/>
        </w:rPr>
        <w:t>(3) address economic development and job creation challenges, including energy sector job losses in energy communities as identified in the report released in April 2021 by the interagency working group established by section 218 of Executive Order 14008 (86 Fed. Reg. 7628 (February 1, 2021));</w:t>
      </w:r>
    </w:p>
    <w:p w:rsidR="00A239F9" w:rsidRPr="00A239F9" w:rsidP="00A239F9" w14:paraId="17D1C855" w14:textId="77777777">
      <w:pPr>
        <w:pStyle w:val="statutory-body-1em"/>
        <w:spacing w:before="0" w:beforeAutospacing="0" w:after="0" w:afterAutospacing="0"/>
        <w:ind w:left="240" w:firstLine="240"/>
        <w:rPr>
          <w:color w:val="000000"/>
        </w:rPr>
      </w:pPr>
      <w:bookmarkStart w:id="334" w:name="substructure-location_h_4"/>
      <w:bookmarkEnd w:id="334"/>
      <w:r w:rsidRPr="00A239F9">
        <w:rPr>
          <w:color w:val="000000"/>
        </w:rPr>
        <w:t>(4) enhance recreational and tourism opportunities by providing access to Federal land, national parks, national forests, national recreation areas, national wildlife refuges, wilderness areas, or State parks;</w:t>
      </w:r>
    </w:p>
    <w:p w:rsidR="00A239F9" w:rsidRPr="00A239F9" w:rsidP="00A239F9" w14:paraId="540C731A" w14:textId="77777777">
      <w:pPr>
        <w:pStyle w:val="statutory-body-1em"/>
        <w:spacing w:before="0" w:beforeAutospacing="0" w:after="0" w:afterAutospacing="0"/>
        <w:ind w:left="240" w:firstLine="240"/>
        <w:rPr>
          <w:color w:val="000000"/>
        </w:rPr>
      </w:pPr>
      <w:bookmarkStart w:id="335" w:name="substructure-location_h_5"/>
      <w:bookmarkEnd w:id="335"/>
      <w:r w:rsidRPr="00A239F9">
        <w:rPr>
          <w:color w:val="000000"/>
        </w:rPr>
        <w:t>(5) contribute to geographic diversity among grant recipients;</w:t>
      </w:r>
    </w:p>
    <w:p w:rsidR="00A239F9" w:rsidRPr="00A239F9" w:rsidP="00A239F9" w14:paraId="03749A4C" w14:textId="77777777">
      <w:pPr>
        <w:pStyle w:val="statutory-body-1em"/>
        <w:spacing w:before="0" w:beforeAutospacing="0" w:after="0" w:afterAutospacing="0"/>
        <w:ind w:left="240" w:firstLine="240"/>
        <w:rPr>
          <w:color w:val="000000"/>
        </w:rPr>
      </w:pPr>
      <w:bookmarkStart w:id="336" w:name="substructure-location_h_6"/>
      <w:bookmarkEnd w:id="336"/>
      <w:r w:rsidRPr="00A239F9">
        <w:rPr>
          <w:color w:val="000000"/>
        </w:rPr>
        <w:t>(6) utilize innovative project delivery approaches or incorporate transportation technologies;</w:t>
      </w:r>
    </w:p>
    <w:p w:rsidR="00A239F9" w:rsidRPr="00A239F9" w:rsidP="00A239F9" w14:paraId="43F3174C" w14:textId="77777777">
      <w:pPr>
        <w:pStyle w:val="statutory-body-1em"/>
        <w:spacing w:before="0" w:beforeAutospacing="0" w:after="0" w:afterAutospacing="0"/>
        <w:ind w:left="240" w:firstLine="240"/>
        <w:rPr>
          <w:color w:val="000000"/>
        </w:rPr>
      </w:pPr>
      <w:bookmarkStart w:id="337" w:name="substructure-location_h_7"/>
      <w:bookmarkEnd w:id="337"/>
      <w:r w:rsidRPr="00A239F9">
        <w:rPr>
          <w:color w:val="000000"/>
        </w:rPr>
        <w:t>(7) coordinate with projects to address broadband infrastructure needs; or</w:t>
      </w:r>
    </w:p>
    <w:p w:rsidR="00A239F9" w:rsidRPr="00A239F9" w:rsidP="00A239F9" w14:paraId="0505AEB0" w14:textId="77777777">
      <w:pPr>
        <w:pStyle w:val="statutory-body-1em"/>
        <w:spacing w:before="0" w:beforeAutospacing="0" w:after="0" w:afterAutospacing="0"/>
        <w:ind w:left="240" w:firstLine="240"/>
        <w:rPr>
          <w:color w:val="000000"/>
        </w:rPr>
      </w:pPr>
      <w:bookmarkStart w:id="338" w:name="substructure-location_h_8"/>
      <w:bookmarkEnd w:id="338"/>
      <w:r w:rsidRPr="00A239F9">
        <w:rPr>
          <w:color w:val="000000"/>
        </w:rPr>
        <w:t>(8) improve access to emergency care, essential services, healthcare providers, or drug and alcohol treatment and rehabilitation resources.</w:t>
      </w:r>
    </w:p>
    <w:p w:rsidR="00A239F9" w:rsidRPr="00A239F9" w:rsidP="00A239F9" w14:paraId="0DA123B1" w14:textId="77777777">
      <w:pPr>
        <w:rPr>
          <w:sz w:val="24"/>
          <w:szCs w:val="24"/>
        </w:rPr>
      </w:pPr>
      <w:bookmarkStart w:id="339" w:name="substructure-location_i"/>
      <w:bookmarkEnd w:id="339"/>
    </w:p>
    <w:p w:rsidR="00A239F9" w:rsidRPr="00A239F9" w:rsidP="00A239F9" w14:paraId="55C1CE4D" w14:textId="77777777">
      <w:pPr>
        <w:pStyle w:val="statutory-body"/>
        <w:spacing w:before="0" w:beforeAutospacing="0" w:after="0" w:afterAutospacing="0"/>
        <w:ind w:firstLine="240"/>
        <w:rPr>
          <w:color w:val="000000"/>
        </w:rPr>
      </w:pPr>
      <w:r w:rsidRPr="00A239F9">
        <w:rPr>
          <w:color w:val="000000"/>
        </w:rPr>
        <w:t>(i) Grant Amount.-Except as provided in subsection (k)(1), a grant under the program shall be in an amount that is not less than $25,000,000.</w:t>
      </w:r>
    </w:p>
    <w:p w:rsidR="00A239F9" w:rsidRPr="00A239F9" w:rsidP="00A239F9" w14:paraId="4F2D21F6" w14:textId="77777777">
      <w:pPr>
        <w:pStyle w:val="statutory-body"/>
        <w:spacing w:before="0" w:beforeAutospacing="0" w:after="0" w:afterAutospacing="0"/>
        <w:ind w:firstLine="240"/>
        <w:rPr>
          <w:color w:val="000000"/>
        </w:rPr>
      </w:pPr>
      <w:bookmarkStart w:id="340" w:name="substructure-location_j"/>
      <w:bookmarkEnd w:id="340"/>
      <w:r w:rsidRPr="00A239F9">
        <w:rPr>
          <w:color w:val="000000"/>
        </w:rPr>
        <w:t>(j) Federal Share.-</w:t>
      </w:r>
    </w:p>
    <w:p w:rsidR="00A239F9" w:rsidRPr="00A239F9" w:rsidP="00A239F9" w14:paraId="1B3919C4" w14:textId="77777777">
      <w:pPr>
        <w:pStyle w:val="statutory-body-1em"/>
        <w:spacing w:before="0" w:beforeAutospacing="0" w:after="0" w:afterAutospacing="0"/>
        <w:ind w:left="240" w:firstLine="240"/>
        <w:rPr>
          <w:color w:val="000000"/>
        </w:rPr>
      </w:pPr>
      <w:bookmarkStart w:id="341" w:name="substructure-location_j_1"/>
      <w:bookmarkEnd w:id="341"/>
      <w:r w:rsidRPr="00A239F9">
        <w:rPr>
          <w:color w:val="000000"/>
        </w:rPr>
        <w:t>(1) In general.-Except as provided in paragraph (2), the Federal share of the cost of a project carried out with a grant under the program may not exceed 80 percent.</w:t>
      </w:r>
    </w:p>
    <w:p w:rsidR="00A239F9" w:rsidRPr="00A239F9" w:rsidP="00A239F9" w14:paraId="71AAA122" w14:textId="77777777">
      <w:pPr>
        <w:pStyle w:val="statutory-body-1em"/>
        <w:spacing w:before="0" w:beforeAutospacing="0" w:after="0" w:afterAutospacing="0"/>
        <w:ind w:left="240" w:firstLine="240"/>
        <w:rPr>
          <w:color w:val="000000"/>
        </w:rPr>
      </w:pPr>
      <w:bookmarkStart w:id="342" w:name="substructure-location_j_2"/>
      <w:bookmarkEnd w:id="342"/>
      <w:r w:rsidRPr="00A239F9">
        <w:rPr>
          <w:color w:val="000000"/>
        </w:rPr>
        <w:t>(2) Federal share for certain projects.-The Federal share of the cost of an eligible project that furthers the completion of a designated segment of the Appalachian Development Highway System under </w:t>
      </w:r>
      <w:r w:rsidRPr="00A239F9">
        <w:rPr>
          <w:rStyle w:val="stdref"/>
          <w:color w:val="0F0D61"/>
        </w:rPr>
        <w:t>section 14501 of title 40</w:t>
      </w:r>
      <w:r w:rsidRPr="00A239F9">
        <w:rPr>
          <w:color w:val="000000"/>
        </w:rPr>
        <w:t>, or addresses a surface transportation infrastructure need identified for the Denali access system program under section 309 of the Denali Commission Act of 1998 (</w:t>
      </w:r>
      <w:r w:rsidRPr="00A239F9">
        <w:rPr>
          <w:rStyle w:val="stdref"/>
          <w:color w:val="0F0D61"/>
        </w:rPr>
        <w:t>42 U.S.C. 3121 note</w:t>
      </w:r>
      <w:r w:rsidRPr="00A239F9">
        <w:rPr>
          <w:color w:val="000000"/>
        </w:rPr>
        <w:t>; Public Law 105–277) shall be up to 100 percent, as determined by the State.</w:t>
      </w:r>
    </w:p>
    <w:p w:rsidR="00A239F9" w:rsidRPr="00A239F9" w:rsidP="00A239F9" w14:paraId="0DA70F7F" w14:textId="77777777">
      <w:pPr>
        <w:pStyle w:val="statutory-body-1em"/>
        <w:spacing w:before="0" w:beforeAutospacing="0" w:after="0" w:afterAutospacing="0"/>
        <w:ind w:left="240" w:firstLine="240"/>
        <w:rPr>
          <w:color w:val="000000"/>
        </w:rPr>
      </w:pPr>
      <w:bookmarkStart w:id="343" w:name="substructure-location_j_3"/>
      <w:bookmarkEnd w:id="343"/>
      <w:r w:rsidRPr="00A239F9">
        <w:rPr>
          <w:color w:val="000000"/>
        </w:rPr>
        <w:t>(3) Use of other federal assistance.-Federal assistance other than a grant under the program may be used to satisfy the non-Federal share of the cost of a project carried out with a grant under the program.</w:t>
      </w:r>
    </w:p>
    <w:p w:rsidR="00A239F9" w:rsidRPr="00A239F9" w:rsidP="00A239F9" w14:paraId="4C4CEA3D" w14:textId="77777777">
      <w:pPr>
        <w:rPr>
          <w:sz w:val="24"/>
          <w:szCs w:val="24"/>
        </w:rPr>
      </w:pPr>
      <w:bookmarkStart w:id="344" w:name="substructure-location_k"/>
      <w:bookmarkEnd w:id="344"/>
    </w:p>
    <w:p w:rsidR="00A239F9" w:rsidRPr="00A239F9" w:rsidP="00A239F9" w14:paraId="32312336" w14:textId="77777777">
      <w:pPr>
        <w:pStyle w:val="statutory-body"/>
        <w:spacing w:before="0" w:beforeAutospacing="0" w:after="0" w:afterAutospacing="0"/>
        <w:ind w:firstLine="240"/>
        <w:rPr>
          <w:color w:val="000000"/>
        </w:rPr>
      </w:pPr>
      <w:r w:rsidRPr="00A239F9">
        <w:rPr>
          <w:color w:val="000000"/>
        </w:rPr>
        <w:t>(k) Set Asides.-</w:t>
      </w:r>
    </w:p>
    <w:p w:rsidR="00A239F9" w:rsidRPr="00A239F9" w:rsidP="00A239F9" w14:paraId="00CFB640" w14:textId="77777777">
      <w:pPr>
        <w:pStyle w:val="statutory-body-1em"/>
        <w:spacing w:before="0" w:beforeAutospacing="0" w:after="0" w:afterAutospacing="0"/>
        <w:ind w:left="240" w:firstLine="240"/>
        <w:rPr>
          <w:color w:val="000000"/>
        </w:rPr>
      </w:pPr>
      <w:bookmarkStart w:id="345" w:name="substructure-location_k_1"/>
      <w:bookmarkEnd w:id="345"/>
      <w:r w:rsidRPr="00A239F9">
        <w:rPr>
          <w:color w:val="000000"/>
        </w:rPr>
        <w:t>(1) Small projects.-The Secretary shall use not more than 10 percent of the amounts made available for the program for each fiscal year to provide grants for eligible projects in an amount that is less than $25,000,000.</w:t>
      </w:r>
    </w:p>
    <w:p w:rsidR="00A239F9" w:rsidRPr="00A239F9" w:rsidP="00A239F9" w14:paraId="0CFDEDA6" w14:textId="77777777">
      <w:pPr>
        <w:pStyle w:val="statutory-body-1em"/>
        <w:spacing w:before="0" w:beforeAutospacing="0" w:after="0" w:afterAutospacing="0"/>
        <w:ind w:left="240" w:firstLine="240"/>
        <w:rPr>
          <w:color w:val="000000"/>
        </w:rPr>
      </w:pPr>
      <w:bookmarkStart w:id="346" w:name="substructure-location_k_2"/>
      <w:bookmarkEnd w:id="346"/>
      <w:r w:rsidRPr="00A239F9">
        <w:rPr>
          <w:color w:val="000000"/>
        </w:rPr>
        <w:t>(2) Appalachian development highway system.-The Secretary shall reserve 25 percent of the amounts made available for the program for each fiscal year for eligible projects that further the completion of designated routes of the Appalachian Development Highway System under </w:t>
      </w:r>
      <w:r w:rsidRPr="00A239F9">
        <w:rPr>
          <w:rStyle w:val="stdref"/>
          <w:color w:val="0F0D61"/>
        </w:rPr>
        <w:t>section 14501 of title 40</w:t>
      </w:r>
      <w:r w:rsidRPr="00A239F9">
        <w:rPr>
          <w:color w:val="000000"/>
        </w:rPr>
        <w:t>.</w:t>
      </w:r>
    </w:p>
    <w:p w:rsidR="00A239F9" w:rsidRPr="00A239F9" w:rsidP="00A239F9" w14:paraId="19A0BCB2" w14:textId="77777777">
      <w:pPr>
        <w:pStyle w:val="statutory-body-1em"/>
        <w:spacing w:before="0" w:beforeAutospacing="0" w:after="0" w:afterAutospacing="0"/>
        <w:ind w:left="240" w:firstLine="240"/>
        <w:rPr>
          <w:color w:val="000000"/>
        </w:rPr>
      </w:pPr>
      <w:bookmarkStart w:id="347" w:name="substructure-location_k_3"/>
      <w:bookmarkEnd w:id="347"/>
      <w:r w:rsidRPr="00A239F9">
        <w:rPr>
          <w:color w:val="000000"/>
        </w:rPr>
        <w:t>(3) Rural roadway lane departures.-The Secretary shall reserve 15 percent of the amounts made available for the program for each fiscal year to provide grants for eligible projects located in States that have rural roadway fatalities as a result of lane departures that are greater than the average of rural roadway fatalities as a result of lane departures in the United States, based on the latest available data from the Secretary.</w:t>
      </w:r>
    </w:p>
    <w:p w:rsidR="00A239F9" w:rsidRPr="00A239F9" w:rsidP="00A239F9" w14:paraId="368E06CC" w14:textId="77777777">
      <w:pPr>
        <w:pStyle w:val="statutory-body-1em"/>
        <w:spacing w:before="0" w:beforeAutospacing="0" w:after="0" w:afterAutospacing="0"/>
        <w:ind w:left="240" w:firstLine="240"/>
        <w:rPr>
          <w:color w:val="000000"/>
        </w:rPr>
      </w:pPr>
      <w:bookmarkStart w:id="348" w:name="substructure-location_k_4"/>
      <w:bookmarkEnd w:id="348"/>
      <w:r w:rsidRPr="00A239F9">
        <w:rPr>
          <w:color w:val="000000"/>
        </w:rPr>
        <w:t>(4) Excess funding.-In any fiscal year in which qualified applications for grants under this subsection do not allow for the amounts reserved under paragraphs (1), (2), or (3) to be fully utilized, the Secretary shall use the unutilized amounts to make other grants under the program.</w:t>
      </w:r>
    </w:p>
    <w:p w:rsidR="00A239F9" w:rsidRPr="00A239F9" w:rsidP="00A239F9" w14:paraId="50895670" w14:textId="77777777">
      <w:pPr>
        <w:rPr>
          <w:sz w:val="24"/>
          <w:szCs w:val="24"/>
        </w:rPr>
      </w:pPr>
      <w:bookmarkStart w:id="349" w:name="substructure-location_l"/>
      <w:bookmarkEnd w:id="349"/>
    </w:p>
    <w:p w:rsidR="00A239F9" w:rsidRPr="00A239F9" w:rsidP="00A239F9" w14:paraId="23369891" w14:textId="77777777">
      <w:pPr>
        <w:pStyle w:val="statutory-body"/>
        <w:spacing w:before="0" w:beforeAutospacing="0" w:after="0" w:afterAutospacing="0"/>
        <w:ind w:firstLine="240"/>
        <w:rPr>
          <w:color w:val="000000"/>
        </w:rPr>
      </w:pPr>
      <w:r w:rsidRPr="00A239F9">
        <w:rPr>
          <w:color w:val="000000"/>
        </w:rPr>
        <w:t>(l) Congressional Review.-</w:t>
      </w:r>
    </w:p>
    <w:p w:rsidR="00A239F9" w:rsidRPr="00A239F9" w:rsidP="00A239F9" w14:paraId="76E9F09C" w14:textId="77777777">
      <w:pPr>
        <w:pStyle w:val="statutory-body-1em"/>
        <w:spacing w:before="0" w:beforeAutospacing="0" w:after="0" w:afterAutospacing="0"/>
        <w:ind w:left="240" w:firstLine="240"/>
        <w:rPr>
          <w:color w:val="000000"/>
        </w:rPr>
      </w:pPr>
      <w:bookmarkStart w:id="350" w:name="substructure-location_l_1"/>
      <w:bookmarkEnd w:id="350"/>
      <w:r w:rsidRPr="00A239F9">
        <w:rPr>
          <w:color w:val="000000"/>
        </w:rPr>
        <w:t>(1) Notification.-Not less than 60 days before providing a grant under the program, the Secretary shall submit to the Committee on Environment and Public Works of the Senate and the Committee on Transportation and Infrastructure of the House of Representatives-</w:t>
      </w:r>
    </w:p>
    <w:p w:rsidR="00A239F9" w:rsidRPr="00A239F9" w:rsidP="00A239F9" w14:paraId="13329553" w14:textId="77777777">
      <w:pPr>
        <w:pStyle w:val="statutory-body-2em"/>
        <w:spacing w:before="0" w:beforeAutospacing="0" w:after="0" w:afterAutospacing="0"/>
        <w:ind w:left="480" w:firstLine="240"/>
        <w:rPr>
          <w:color w:val="000000"/>
        </w:rPr>
      </w:pPr>
      <w:bookmarkStart w:id="351" w:name="substructure-location_l_1_A"/>
      <w:bookmarkEnd w:id="351"/>
      <w:r w:rsidRPr="00A239F9">
        <w:rPr>
          <w:color w:val="000000"/>
        </w:rPr>
        <w:t>(A) a list of all applications determined to be eligible for a grant by the Secretary;</w:t>
      </w:r>
    </w:p>
    <w:p w:rsidR="00A239F9" w:rsidRPr="00A239F9" w:rsidP="00A239F9" w14:paraId="3DB99A03" w14:textId="77777777">
      <w:pPr>
        <w:pStyle w:val="statutory-body-2em"/>
        <w:spacing w:before="0" w:beforeAutospacing="0" w:after="0" w:afterAutospacing="0"/>
        <w:ind w:left="480" w:firstLine="240"/>
        <w:rPr>
          <w:color w:val="000000"/>
        </w:rPr>
      </w:pPr>
      <w:bookmarkStart w:id="352" w:name="substructure-location_l_1_B"/>
      <w:bookmarkEnd w:id="352"/>
      <w:r w:rsidRPr="00A239F9">
        <w:rPr>
          <w:color w:val="000000"/>
        </w:rPr>
        <w:t>(B) each application proposed to be selected for a grant, including a justification for the selection; and</w:t>
      </w:r>
    </w:p>
    <w:p w:rsidR="00A239F9" w:rsidRPr="00A239F9" w:rsidP="00A239F9" w14:paraId="75FFF8C6" w14:textId="77777777">
      <w:pPr>
        <w:pStyle w:val="statutory-body-2em"/>
        <w:spacing w:before="0" w:beforeAutospacing="0" w:after="0" w:afterAutospacing="0"/>
        <w:ind w:left="480" w:firstLine="240"/>
        <w:rPr>
          <w:color w:val="000000"/>
        </w:rPr>
      </w:pPr>
      <w:bookmarkStart w:id="353" w:name="substructure-location_l_1_C"/>
      <w:bookmarkEnd w:id="353"/>
      <w:r w:rsidRPr="00A239F9">
        <w:rPr>
          <w:color w:val="000000"/>
        </w:rPr>
        <w:t>(C) proposed grant amounts.</w:t>
      </w:r>
    </w:p>
    <w:p w:rsidR="00A239F9" w:rsidRPr="00A239F9" w:rsidP="00A239F9" w14:paraId="38C1F859" w14:textId="77777777">
      <w:pPr>
        <w:rPr>
          <w:sz w:val="24"/>
          <w:szCs w:val="24"/>
        </w:rPr>
      </w:pPr>
      <w:bookmarkStart w:id="354" w:name="substructure-location_l_2"/>
      <w:bookmarkEnd w:id="354"/>
    </w:p>
    <w:p w:rsidR="00A239F9" w:rsidRPr="00A239F9" w:rsidP="00A239F9" w14:paraId="098EB223" w14:textId="77777777">
      <w:pPr>
        <w:pStyle w:val="statutory-body-1em"/>
        <w:spacing w:before="0" w:beforeAutospacing="0" w:after="0" w:afterAutospacing="0"/>
        <w:ind w:left="240" w:firstLine="240"/>
        <w:rPr>
          <w:color w:val="000000"/>
        </w:rPr>
      </w:pPr>
      <w:r w:rsidRPr="00A239F9">
        <w:rPr>
          <w:color w:val="000000"/>
        </w:rPr>
        <w:t>(2) Committee review.-Before the last day of the 60-day period described in paragraph (1), each Committee described in paragraph (1) shall review the list of proposed projects submitted by the Secretary.</w:t>
      </w:r>
    </w:p>
    <w:p w:rsidR="00A239F9" w:rsidRPr="00A239F9" w:rsidP="00A239F9" w14:paraId="1D3DC054" w14:textId="77777777">
      <w:pPr>
        <w:pStyle w:val="statutory-body-1em"/>
        <w:spacing w:before="0" w:beforeAutospacing="0" w:after="0" w:afterAutospacing="0"/>
        <w:ind w:left="240" w:firstLine="240"/>
        <w:rPr>
          <w:color w:val="000000"/>
        </w:rPr>
      </w:pPr>
      <w:bookmarkStart w:id="355" w:name="substructure-location_l_3"/>
      <w:bookmarkEnd w:id="355"/>
      <w:r w:rsidRPr="00A239F9">
        <w:rPr>
          <w:color w:val="000000"/>
        </w:rPr>
        <w:t xml:space="preserve">(3) Congressional disapproval.-The Secretary may not make a grant or any other obligation or commitment to fund a project under the program if a joint resolution is enacted </w:t>
      </w:r>
      <w:r w:rsidRPr="00A239F9">
        <w:rPr>
          <w:color w:val="000000"/>
        </w:rPr>
        <w:t>disapproving funding for the project before the last day of the 60-day period described in paragraph (1).</w:t>
      </w:r>
    </w:p>
    <w:p w:rsidR="00A239F9" w:rsidRPr="00A239F9" w:rsidP="00A239F9" w14:paraId="0C8FE7CE" w14:textId="77777777">
      <w:pPr>
        <w:rPr>
          <w:sz w:val="24"/>
          <w:szCs w:val="24"/>
        </w:rPr>
      </w:pPr>
      <w:bookmarkStart w:id="356" w:name="substructure-location_m"/>
      <w:bookmarkEnd w:id="356"/>
    </w:p>
    <w:p w:rsidR="00A239F9" w:rsidRPr="00A239F9" w:rsidP="00A239F9" w14:paraId="6A87C4B6" w14:textId="77777777">
      <w:pPr>
        <w:pStyle w:val="statutory-body"/>
        <w:spacing w:before="0" w:beforeAutospacing="0" w:after="0" w:afterAutospacing="0"/>
        <w:ind w:firstLine="240"/>
        <w:rPr>
          <w:color w:val="000000"/>
        </w:rPr>
      </w:pPr>
      <w:r w:rsidRPr="00A239F9">
        <w:rPr>
          <w:color w:val="000000"/>
        </w:rPr>
        <w:t>(m) Transparency.-</w:t>
      </w:r>
    </w:p>
    <w:p w:rsidR="00A239F9" w:rsidRPr="00A239F9" w:rsidP="00A239F9" w14:paraId="36480A43" w14:textId="77777777">
      <w:pPr>
        <w:pStyle w:val="statutory-body-1em"/>
        <w:spacing w:before="0" w:beforeAutospacing="0" w:after="0" w:afterAutospacing="0"/>
        <w:ind w:left="240" w:firstLine="240"/>
        <w:rPr>
          <w:color w:val="000000"/>
        </w:rPr>
      </w:pPr>
      <w:bookmarkStart w:id="357" w:name="substructure-location_m_1"/>
      <w:bookmarkEnd w:id="357"/>
      <w:r w:rsidRPr="00A239F9">
        <w:rPr>
          <w:color w:val="000000"/>
        </w:rPr>
        <w:t>(1) In general.-Not later than 30 days after providing a grant for a project under the program, the Secretary shall provide to all applicants, and publish on the website of the Department of Transportation, the information described in subsection (l)(1).</w:t>
      </w:r>
    </w:p>
    <w:p w:rsidR="00A239F9" w:rsidRPr="00A239F9" w:rsidP="00A239F9" w14:paraId="2ED86187" w14:textId="77777777">
      <w:pPr>
        <w:pStyle w:val="statutory-body-1em"/>
        <w:spacing w:before="0" w:beforeAutospacing="0" w:after="0" w:afterAutospacing="0"/>
        <w:ind w:left="240" w:firstLine="240"/>
        <w:rPr>
          <w:color w:val="000000"/>
        </w:rPr>
      </w:pPr>
      <w:bookmarkStart w:id="358" w:name="substructure-location_m_2"/>
      <w:bookmarkEnd w:id="358"/>
      <w:r w:rsidRPr="00A239F9">
        <w:rPr>
          <w:color w:val="000000"/>
        </w:rPr>
        <w:t>(2) Briefing.-The Secretary shall provide, on the request of an eligible entity, the opportunity to receive a briefing to explain any reasons the eligible entity was not selected to receive a grant under the program.</w:t>
      </w:r>
    </w:p>
    <w:p w:rsidR="00A239F9" w:rsidRPr="00A239F9" w:rsidP="00A239F9" w14:paraId="41004F19" w14:textId="77777777">
      <w:pPr>
        <w:rPr>
          <w:sz w:val="24"/>
          <w:szCs w:val="24"/>
        </w:rPr>
      </w:pPr>
      <w:bookmarkStart w:id="359" w:name="substructure-location_n"/>
      <w:bookmarkEnd w:id="359"/>
    </w:p>
    <w:p w:rsidR="00A239F9" w:rsidRPr="00A239F9" w:rsidP="00A239F9" w14:paraId="08D0FD4F" w14:textId="77777777">
      <w:pPr>
        <w:pStyle w:val="statutory-body"/>
        <w:spacing w:before="0" w:beforeAutospacing="0" w:after="0" w:afterAutospacing="0"/>
        <w:ind w:firstLine="240"/>
        <w:rPr>
          <w:color w:val="000000"/>
        </w:rPr>
      </w:pPr>
      <w:r w:rsidRPr="00A239F9">
        <w:rPr>
          <w:color w:val="000000"/>
        </w:rPr>
        <w:t>(n) Reports.-</w:t>
      </w:r>
    </w:p>
    <w:p w:rsidR="00A239F9" w:rsidRPr="00A239F9" w:rsidP="00A239F9" w14:paraId="0996BCE3" w14:textId="77777777">
      <w:pPr>
        <w:pStyle w:val="statutory-body-1em"/>
        <w:spacing w:before="0" w:beforeAutospacing="0" w:after="0" w:afterAutospacing="0"/>
        <w:ind w:left="240" w:firstLine="240"/>
        <w:rPr>
          <w:color w:val="000000"/>
        </w:rPr>
      </w:pPr>
      <w:bookmarkStart w:id="360" w:name="substructure-location_n_1"/>
      <w:bookmarkEnd w:id="360"/>
      <w:r w:rsidRPr="00A239F9">
        <w:rPr>
          <w:color w:val="000000"/>
        </w:rPr>
        <w:t>(1) Annual report.-The Secretary shall make available on the website of the Department of Transportation at the end of each fiscal year an annual report that lists each project for which a grant has been provided under the program during that fiscal year.</w:t>
      </w:r>
    </w:p>
    <w:p w:rsidR="00A239F9" w:rsidRPr="00A239F9" w:rsidP="00A239F9" w14:paraId="52C18E46" w14:textId="77777777">
      <w:pPr>
        <w:pStyle w:val="statutory-body-1em"/>
        <w:spacing w:before="0" w:beforeAutospacing="0" w:after="0" w:afterAutospacing="0"/>
        <w:ind w:left="240" w:firstLine="240"/>
        <w:rPr>
          <w:color w:val="000000"/>
        </w:rPr>
      </w:pPr>
      <w:bookmarkStart w:id="361" w:name="substructure-location_n_2"/>
      <w:bookmarkEnd w:id="361"/>
      <w:r w:rsidRPr="00A239F9">
        <w:rPr>
          <w:color w:val="000000"/>
        </w:rPr>
        <w:t>(2) Comptroller general.-</w:t>
      </w:r>
    </w:p>
    <w:p w:rsidR="00A239F9" w:rsidRPr="00A239F9" w:rsidP="00A239F9" w14:paraId="60298537" w14:textId="77777777">
      <w:pPr>
        <w:pStyle w:val="statutory-body-2em"/>
        <w:spacing w:before="0" w:beforeAutospacing="0" w:after="0" w:afterAutospacing="0"/>
        <w:ind w:left="480" w:firstLine="240"/>
        <w:rPr>
          <w:color w:val="000000"/>
        </w:rPr>
      </w:pPr>
      <w:bookmarkStart w:id="362" w:name="substructure-location_n_2_A"/>
      <w:bookmarkEnd w:id="362"/>
      <w:r w:rsidRPr="00A239F9">
        <w:rPr>
          <w:color w:val="000000"/>
        </w:rPr>
        <w:t>(A) Assessment.-The Comptroller General of the United States shall conduct an assessment of the administrative establishment, solicitation, selection, and justification process with respect to the awarding of grants under the program for each fiscal year.</w:t>
      </w:r>
    </w:p>
    <w:p w:rsidR="00A239F9" w:rsidRPr="00A239F9" w:rsidP="00A239F9" w14:paraId="2193E22D" w14:textId="77777777">
      <w:pPr>
        <w:pStyle w:val="statutory-body-2em"/>
        <w:spacing w:before="0" w:beforeAutospacing="0" w:after="0" w:afterAutospacing="0"/>
        <w:ind w:left="480" w:firstLine="240"/>
        <w:rPr>
          <w:color w:val="000000"/>
        </w:rPr>
      </w:pPr>
      <w:bookmarkStart w:id="363" w:name="substructure-location_n_2_B"/>
      <w:bookmarkEnd w:id="363"/>
      <w:r w:rsidRPr="00A239F9">
        <w:rPr>
          <w:color w:val="000000"/>
        </w:rPr>
        <w:t>(B) Report.-Each fiscal year, the Comptroller General shall submit to the Committee on Environment and Public Works of the Senate and the Committee on Transportation and Infrastructure of the House of Representatives a report that describes, for the fiscal year-</w:t>
      </w:r>
    </w:p>
    <w:p w:rsidR="00A239F9" w:rsidRPr="00A239F9" w:rsidP="00A239F9" w14:paraId="5240A2CD" w14:textId="77777777">
      <w:pPr>
        <w:pStyle w:val="statutory-body-3em"/>
        <w:spacing w:before="0" w:beforeAutospacing="0" w:after="0" w:afterAutospacing="0"/>
        <w:ind w:left="720" w:firstLine="240"/>
        <w:rPr>
          <w:color w:val="000000"/>
        </w:rPr>
      </w:pPr>
      <w:bookmarkStart w:id="364" w:name="substructure-location_n_2_B_i"/>
      <w:bookmarkEnd w:id="364"/>
      <w:r w:rsidRPr="00A239F9">
        <w:rPr>
          <w:color w:val="000000"/>
        </w:rPr>
        <w:t>(i) the adequacy and fairness of the process by which each project was selected, if applicable; and</w:t>
      </w:r>
    </w:p>
    <w:p w:rsidR="00A239F9" w:rsidRPr="00A239F9" w:rsidP="00A239F9" w14:paraId="57169018" w14:textId="77777777">
      <w:pPr>
        <w:pStyle w:val="statutory-body-3em"/>
        <w:spacing w:before="0" w:beforeAutospacing="0" w:after="0" w:afterAutospacing="0"/>
        <w:ind w:left="720" w:firstLine="240"/>
        <w:rPr>
          <w:color w:val="000000"/>
        </w:rPr>
      </w:pPr>
      <w:bookmarkStart w:id="365" w:name="substructure-location_n_2_B_ii"/>
      <w:bookmarkEnd w:id="365"/>
      <w:r w:rsidRPr="00A239F9">
        <w:rPr>
          <w:color w:val="000000"/>
        </w:rPr>
        <w:t>(ii) the justification and criteria used for the selection of each project, if applicable.</w:t>
      </w:r>
    </w:p>
    <w:p w:rsidR="00A239F9" w:rsidRPr="00A239F9" w:rsidP="00A239F9" w14:paraId="67C0C651" w14:textId="77777777">
      <w:pPr>
        <w:rPr>
          <w:sz w:val="24"/>
          <w:szCs w:val="24"/>
        </w:rPr>
      </w:pPr>
      <w:r w:rsidRPr="00A239F9">
        <w:rPr>
          <w:color w:val="000000"/>
          <w:sz w:val="24"/>
          <w:szCs w:val="24"/>
        </w:rPr>
        <w:br/>
      </w:r>
      <w:bookmarkStart w:id="366" w:name="substructure-location_o"/>
      <w:bookmarkEnd w:id="366"/>
    </w:p>
    <w:p w:rsidR="00A239F9" w:rsidRPr="00A239F9" w:rsidP="00A239F9" w14:paraId="06586B5A" w14:textId="77777777">
      <w:pPr>
        <w:pStyle w:val="statutory-body"/>
        <w:spacing w:before="0" w:beforeAutospacing="0" w:after="0" w:afterAutospacing="0"/>
        <w:ind w:firstLine="240"/>
        <w:rPr>
          <w:color w:val="000000"/>
        </w:rPr>
      </w:pPr>
      <w:r w:rsidRPr="00A239F9">
        <w:rPr>
          <w:color w:val="000000"/>
        </w:rPr>
        <w:t>(o) Treatment of Projects.-Notwithstanding any other provision of law, a project assisted under this section shall be treated as a project on a Federal-aid highway under this chapter.</w:t>
      </w:r>
    </w:p>
    <w:p w:rsidR="006F5AAE" w:rsidP="007C2E8D" w14:paraId="308D56CC" w14:textId="77777777">
      <w:pPr>
        <w:rPr>
          <w:sz w:val="24"/>
          <w:u w:val="single"/>
        </w:rPr>
      </w:pPr>
      <w:bookmarkStart w:id="367" w:name="sourcecredit"/>
      <w:bookmarkEnd w:id="367"/>
    </w:p>
    <w:p w:rsidR="000353A2" w:rsidP="007C2E8D" w14:paraId="797E50C6" w14:textId="77777777">
      <w:pPr>
        <w:rPr>
          <w:sz w:val="24"/>
          <w:u w:val="single"/>
        </w:rPr>
      </w:pPr>
    </w:p>
    <w:p w:rsidR="004D5C2D" w:rsidRPr="005F1084" w:rsidP="007C2E8D" w14:paraId="68D36340" w14:textId="77777777">
      <w:pPr>
        <w:rPr>
          <w:sz w:val="24"/>
          <w:u w:val="single"/>
        </w:rPr>
      </w:pPr>
      <w:r w:rsidRPr="005F1084">
        <w:rPr>
          <w:sz w:val="24"/>
          <w:u w:val="single"/>
        </w:rPr>
        <w:t xml:space="preserve">EXHIBIT </w:t>
      </w:r>
      <w:r w:rsidRPr="005F1084" w:rsidR="009B0FD9">
        <w:rPr>
          <w:sz w:val="24"/>
          <w:u w:val="single"/>
        </w:rPr>
        <w:t>B</w:t>
      </w:r>
      <w:r w:rsidRPr="005F1084" w:rsidR="005F1084">
        <w:rPr>
          <w:sz w:val="24"/>
          <w:u w:val="single"/>
        </w:rPr>
        <w:t xml:space="preserve">: </w:t>
      </w:r>
      <w:r w:rsidR="00BE08B5">
        <w:rPr>
          <w:sz w:val="24"/>
          <w:u w:val="single"/>
        </w:rPr>
        <w:t>Summary of</w:t>
      </w:r>
      <w:r w:rsidRPr="005F1084" w:rsidR="005F1084">
        <w:rPr>
          <w:sz w:val="24"/>
          <w:u w:val="single"/>
        </w:rPr>
        <w:t xml:space="preserve"> Application Information Requirements</w:t>
      </w:r>
    </w:p>
    <w:p w:rsidR="00083C3B" w:rsidRPr="00DC0038" w:rsidP="007C2E8D" w14:paraId="7B04FA47" w14:textId="77777777">
      <w:pPr>
        <w:ind w:left="360"/>
        <w:rPr>
          <w:sz w:val="24"/>
          <w:highlight w:val="cyan"/>
        </w:rPr>
      </w:pPr>
    </w:p>
    <w:p w:rsidR="003B6064" w:rsidP="00511AF7" w14:paraId="74619107" w14:textId="77777777">
      <w:pPr>
        <w:rPr>
          <w:snapToGrid w:val="0"/>
          <w:color w:val="000000"/>
          <w:sz w:val="24"/>
        </w:rPr>
      </w:pPr>
      <w:bookmarkStart w:id="368" w:name="_Toc482267946"/>
      <w:bookmarkStart w:id="369" w:name="_Toc482268640"/>
      <w:bookmarkStart w:id="370" w:name="_Toc482269692"/>
      <w:bookmarkStart w:id="371" w:name="_Toc482292161"/>
      <w:bookmarkStart w:id="372" w:name="_Toc482641085"/>
      <w:bookmarkStart w:id="373" w:name="_Toc482703796"/>
      <w:bookmarkStart w:id="374" w:name="_Toc482948560"/>
      <w:bookmarkStart w:id="375" w:name="_Toc484546258"/>
      <w:bookmarkStart w:id="376" w:name="_Toc486265973"/>
      <w:r w:rsidRPr="003B6064">
        <w:rPr>
          <w:snapToGrid w:val="0"/>
          <w:color w:val="000000"/>
          <w:sz w:val="24"/>
        </w:rPr>
        <w:t>The following is a summ</w:t>
      </w:r>
      <w:r w:rsidR="007C40E6">
        <w:rPr>
          <w:snapToGrid w:val="0"/>
          <w:color w:val="000000"/>
          <w:sz w:val="24"/>
        </w:rPr>
        <w:t xml:space="preserve">ary of instructions provided to applicants </w:t>
      </w:r>
      <w:r w:rsidRPr="003B6064">
        <w:rPr>
          <w:snapToGrid w:val="0"/>
          <w:color w:val="000000"/>
          <w:sz w:val="24"/>
        </w:rPr>
        <w:t xml:space="preserve">found in Section </w:t>
      </w:r>
      <w:r w:rsidRPr="003B6064" w:rsidR="005F1084">
        <w:rPr>
          <w:snapToGrid w:val="0"/>
          <w:color w:val="000000"/>
          <w:sz w:val="24"/>
        </w:rPr>
        <w:t>D</w:t>
      </w:r>
      <w:r w:rsidR="007C40E6">
        <w:rPr>
          <w:snapToGrid w:val="0"/>
          <w:color w:val="000000"/>
          <w:sz w:val="24"/>
        </w:rPr>
        <w:t xml:space="preserve">: </w:t>
      </w:r>
      <w:r w:rsidRPr="003B6064" w:rsidR="005F1084">
        <w:rPr>
          <w:snapToGrid w:val="0"/>
          <w:color w:val="000000"/>
          <w:sz w:val="24"/>
        </w:rPr>
        <w:t>Application and Submission Information</w:t>
      </w:r>
      <w:bookmarkEnd w:id="368"/>
      <w:bookmarkEnd w:id="369"/>
      <w:bookmarkEnd w:id="370"/>
      <w:bookmarkEnd w:id="371"/>
      <w:bookmarkEnd w:id="372"/>
      <w:bookmarkEnd w:id="373"/>
      <w:bookmarkEnd w:id="374"/>
      <w:bookmarkEnd w:id="375"/>
      <w:bookmarkEnd w:id="376"/>
      <w:r w:rsidRPr="003B6064">
        <w:rPr>
          <w:snapToGrid w:val="0"/>
          <w:color w:val="000000"/>
          <w:sz w:val="24"/>
        </w:rPr>
        <w:t>, in the FY20</w:t>
      </w:r>
      <w:r w:rsidR="0005619B">
        <w:rPr>
          <w:snapToGrid w:val="0"/>
          <w:color w:val="000000"/>
          <w:sz w:val="24"/>
        </w:rPr>
        <w:t>2</w:t>
      </w:r>
      <w:r w:rsidR="00D62725">
        <w:rPr>
          <w:snapToGrid w:val="0"/>
          <w:color w:val="000000"/>
          <w:sz w:val="24"/>
        </w:rPr>
        <w:t>3-2024</w:t>
      </w:r>
      <w:r w:rsidRPr="003B6064">
        <w:rPr>
          <w:snapToGrid w:val="0"/>
          <w:color w:val="000000"/>
          <w:sz w:val="24"/>
        </w:rPr>
        <w:t xml:space="preserve"> Notice of Funding Opportunity</w:t>
      </w:r>
      <w:r w:rsidR="00B21926">
        <w:rPr>
          <w:snapToGrid w:val="0"/>
          <w:color w:val="000000"/>
          <w:sz w:val="24"/>
        </w:rPr>
        <w:t xml:space="preserve"> (</w:t>
      </w:r>
      <w:hyperlink r:id="rId13" w:history="1">
        <w:r w:rsidRPr="00D62725" w:rsidR="00D62725">
          <w:rPr>
            <w:rStyle w:val="Hyperlink"/>
            <w:snapToGrid w:val="0"/>
            <w:sz w:val="24"/>
          </w:rPr>
          <w:t>MPDG NOFO 2023-2024 | US Department of Transportation</w:t>
        </w:r>
      </w:hyperlink>
      <w:r w:rsidR="00B21926">
        <w:rPr>
          <w:snapToGrid w:val="0"/>
          <w:color w:val="000000"/>
          <w:sz w:val="24"/>
        </w:rPr>
        <w:t>)</w:t>
      </w:r>
      <w:r w:rsidR="00BA733A">
        <w:rPr>
          <w:snapToGrid w:val="0"/>
          <w:color w:val="000000"/>
          <w:sz w:val="24"/>
        </w:rPr>
        <w:t>:</w:t>
      </w:r>
    </w:p>
    <w:p w:rsidR="00BA733A" w:rsidP="00511AF7" w14:paraId="568C698B" w14:textId="77777777">
      <w:pPr>
        <w:rPr>
          <w:snapToGrid w:val="0"/>
          <w:color w:val="000000"/>
          <w:sz w:val="24"/>
        </w:rPr>
      </w:pPr>
    </w:p>
    <w:p w:rsidR="00D62725" w:rsidP="00160ACF" w14:paraId="3C0C1395" w14:textId="77777777">
      <w:pPr>
        <w:rPr>
          <w:snapToGrid w:val="0"/>
          <w:color w:val="000000"/>
          <w:sz w:val="24"/>
        </w:rPr>
      </w:pPr>
      <w:r w:rsidRPr="00BA733A">
        <w:rPr>
          <w:b/>
          <w:snapToGrid w:val="0"/>
          <w:color w:val="000000"/>
          <w:sz w:val="24"/>
        </w:rPr>
        <w:t>General:</w:t>
      </w:r>
      <w:r>
        <w:rPr>
          <w:snapToGrid w:val="0"/>
          <w:color w:val="000000"/>
          <w:sz w:val="24"/>
        </w:rPr>
        <w:t xml:space="preserve"> </w:t>
      </w:r>
      <w:r w:rsidRPr="00BA733A">
        <w:rPr>
          <w:snapToGrid w:val="0"/>
          <w:color w:val="000000"/>
          <w:sz w:val="24"/>
        </w:rPr>
        <w:t>Applications must be submitted through www.Grants.gov.  Instructions for submitting applications can be found at https://www.transportation.gov/buildamerica/infragrants</w:t>
      </w:r>
      <w:r>
        <w:rPr>
          <w:snapToGrid w:val="0"/>
          <w:color w:val="000000"/>
          <w:sz w:val="24"/>
        </w:rPr>
        <w:t>.</w:t>
      </w:r>
      <w:r w:rsidRPr="00BA733A">
        <w:t xml:space="preserve"> </w:t>
      </w:r>
      <w:r w:rsidRPr="00BA733A">
        <w:rPr>
          <w:snapToGrid w:val="0"/>
          <w:color w:val="000000"/>
          <w:sz w:val="24"/>
        </w:rPr>
        <w:t>The application must include the Standard Form 424 (Application for Federal Assistance)</w:t>
      </w:r>
      <w:r w:rsidR="0056153B">
        <w:rPr>
          <w:snapToGrid w:val="0"/>
          <w:color w:val="000000"/>
          <w:sz w:val="24"/>
        </w:rPr>
        <w:t>. They should also include</w:t>
      </w:r>
      <w:r w:rsidRPr="00BA733A">
        <w:rPr>
          <w:snapToGrid w:val="0"/>
          <w:color w:val="000000"/>
          <w:sz w:val="24"/>
        </w:rPr>
        <w:t xml:space="preserve"> Standard Form 424C (Budget Information for Construction Programs</w:t>
      </w:r>
      <w:r w:rsidR="0056153B">
        <w:rPr>
          <w:snapToGrid w:val="0"/>
          <w:color w:val="000000"/>
          <w:sz w:val="24"/>
        </w:rPr>
        <w:t>), an optional project information form.</w:t>
      </w:r>
      <w:r w:rsidRPr="00D62725">
        <w:rPr>
          <w:snapToGrid w:val="0"/>
          <w:color w:val="000000"/>
          <w:sz w:val="24"/>
        </w:rPr>
        <w:t>, and individual application attachments as outlined in the table below</w:t>
      </w:r>
      <w:r>
        <w:rPr>
          <w:snapToGrid w:val="0"/>
          <w:color w:val="000000"/>
          <w:sz w:val="24"/>
        </w:rPr>
        <w:t>:</w:t>
      </w:r>
    </w:p>
    <w:tbl>
      <w:tblPr>
        <w:tblW w:w="92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58"/>
        <w:gridCol w:w="2700"/>
        <w:gridCol w:w="1620"/>
      </w:tblGrid>
      <w:tr w14:paraId="615F92A3" w14:textId="77777777" w:rsidTr="00C73CDC">
        <w:tblPrEx>
          <w:tblW w:w="92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1100F8EB" w14:textId="77777777">
            <w:pPr>
              <w:ind w:left="150"/>
              <w:textAlignment w:val="baseline"/>
              <w:rPr>
                <w:rFonts w:ascii="Segoe UI" w:hAnsi="Segoe UI" w:cs="Segoe UI"/>
                <w:sz w:val="18"/>
                <w:szCs w:val="18"/>
              </w:rPr>
            </w:pPr>
            <w:r w:rsidRPr="00D62725">
              <w:rPr>
                <w:b/>
                <w:bCs/>
                <w:sz w:val="24"/>
                <w:szCs w:val="24"/>
              </w:rPr>
              <w:t>Information</w:t>
            </w:r>
            <w:r w:rsidRPr="00D62725">
              <w:rPr>
                <w:sz w:val="24"/>
                <w:szCs w:val="24"/>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30D4D750" w14:textId="77777777">
            <w:pPr>
              <w:textAlignment w:val="baseline"/>
              <w:rPr>
                <w:rFonts w:ascii="Segoe UI" w:hAnsi="Segoe UI" w:cs="Segoe UI"/>
                <w:sz w:val="18"/>
                <w:szCs w:val="18"/>
              </w:rPr>
            </w:pPr>
            <w:r w:rsidRPr="00D62725">
              <w:rPr>
                <w:b/>
                <w:bCs/>
                <w:sz w:val="24"/>
                <w:szCs w:val="24"/>
              </w:rPr>
              <w:t>File Name</w:t>
            </w:r>
            <w:r w:rsidRPr="00D62725">
              <w:rPr>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35AEDB69" w14:textId="77777777">
            <w:pPr>
              <w:textAlignment w:val="baseline"/>
              <w:rPr>
                <w:rFonts w:ascii="Segoe UI" w:hAnsi="Segoe UI" w:cs="Segoe UI"/>
                <w:sz w:val="18"/>
                <w:szCs w:val="18"/>
              </w:rPr>
            </w:pPr>
            <w:r w:rsidRPr="00D62725">
              <w:rPr>
                <w:b/>
                <w:bCs/>
                <w:sz w:val="24"/>
                <w:szCs w:val="24"/>
              </w:rPr>
              <w:t>Page Limit</w:t>
            </w:r>
            <w:r w:rsidRPr="00D62725">
              <w:rPr>
                <w:sz w:val="24"/>
                <w:szCs w:val="24"/>
              </w:rPr>
              <w:t> </w:t>
            </w:r>
          </w:p>
        </w:tc>
      </w:tr>
      <w:tr w14:paraId="7E1F266D"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35752120" w14:textId="77777777">
            <w:pPr>
              <w:ind w:left="150"/>
              <w:textAlignment w:val="baseline"/>
              <w:rPr>
                <w:rFonts w:ascii="Segoe UI" w:hAnsi="Segoe UI" w:cs="Segoe UI"/>
                <w:sz w:val="18"/>
                <w:szCs w:val="18"/>
              </w:rPr>
            </w:pPr>
            <w:r w:rsidRPr="00D62725">
              <w:rPr>
                <w:sz w:val="24"/>
                <w:szCs w:val="24"/>
              </w:rPr>
              <w:t>SF-424 (automatically submitted once complete in grants.gov, not attachment) </w:t>
            </w:r>
          </w:p>
          <w:p w:rsidR="00D62725" w:rsidRPr="00D62725" w:rsidP="00D62725" w14:paraId="15AA318D" w14:textId="77777777">
            <w:pPr>
              <w:ind w:left="150"/>
              <w:textAlignment w:val="baseline"/>
              <w:rPr>
                <w:rFonts w:ascii="Segoe UI" w:hAnsi="Segoe UI" w:cs="Segoe UI"/>
                <w:sz w:val="18"/>
                <w:szCs w:val="18"/>
              </w:rPr>
            </w:pPr>
            <w:r w:rsidRPr="00D62725">
              <w:rPr>
                <w:sz w:val="8"/>
                <w:szCs w:val="8"/>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1192D3AB" w14:textId="77777777">
            <w:pPr>
              <w:ind w:left="165"/>
              <w:textAlignment w:val="baseline"/>
              <w:rPr>
                <w:rFonts w:ascii="Segoe UI" w:hAnsi="Segoe UI" w:cs="Segoe UI"/>
                <w:sz w:val="18"/>
                <w:szCs w:val="18"/>
              </w:rPr>
            </w:pPr>
            <w:r w:rsidRPr="00D62725">
              <w:rPr>
                <w:sz w:val="24"/>
                <w:szCs w:val="24"/>
              </w:rPr>
              <w:t>SF-424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2C650A56" w14:textId="77777777">
            <w:pPr>
              <w:jc w:val="center"/>
              <w:textAlignment w:val="baseline"/>
              <w:rPr>
                <w:rFonts w:ascii="Segoe UI" w:hAnsi="Segoe UI" w:cs="Segoe UI"/>
                <w:sz w:val="18"/>
                <w:szCs w:val="18"/>
              </w:rPr>
            </w:pPr>
            <w:r w:rsidRPr="00D62725">
              <w:rPr>
                <w:sz w:val="24"/>
                <w:szCs w:val="24"/>
              </w:rPr>
              <w:t>N/A </w:t>
            </w:r>
          </w:p>
        </w:tc>
      </w:tr>
      <w:tr w14:paraId="285BB992"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4A35568D" w14:textId="77777777">
            <w:pPr>
              <w:ind w:left="150"/>
              <w:textAlignment w:val="baseline"/>
              <w:rPr>
                <w:rFonts w:ascii="Segoe UI" w:hAnsi="Segoe UI" w:cs="Segoe UI"/>
                <w:sz w:val="18"/>
                <w:szCs w:val="18"/>
              </w:rPr>
            </w:pPr>
            <w:r w:rsidRPr="00D62725">
              <w:rPr>
                <w:sz w:val="24"/>
                <w:szCs w:val="24"/>
              </w:rPr>
              <w:t>SF-424C (automatically submitted once complete in grants.gov, not attachment)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73CDA2DB" w14:textId="77777777">
            <w:pPr>
              <w:ind w:left="165"/>
              <w:textAlignment w:val="baseline"/>
              <w:rPr>
                <w:rFonts w:ascii="Segoe UI" w:hAnsi="Segoe UI" w:cs="Segoe UI"/>
                <w:sz w:val="18"/>
                <w:szCs w:val="18"/>
              </w:rPr>
            </w:pPr>
            <w:r w:rsidRPr="00D62725">
              <w:rPr>
                <w:sz w:val="24"/>
                <w:szCs w:val="24"/>
              </w:rPr>
              <w:t>SF-424C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3DEB7A9D" w14:textId="77777777">
            <w:pPr>
              <w:jc w:val="center"/>
              <w:textAlignment w:val="baseline"/>
              <w:rPr>
                <w:rFonts w:ascii="Segoe UI" w:hAnsi="Segoe UI" w:cs="Segoe UI"/>
                <w:sz w:val="18"/>
                <w:szCs w:val="18"/>
              </w:rPr>
            </w:pPr>
            <w:r w:rsidRPr="00D62725">
              <w:rPr>
                <w:sz w:val="24"/>
                <w:szCs w:val="24"/>
              </w:rPr>
              <w:t>N/A </w:t>
            </w:r>
          </w:p>
        </w:tc>
      </w:tr>
      <w:tr w14:paraId="12248DD2"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076C0585" w14:textId="77777777">
            <w:pPr>
              <w:ind w:left="150"/>
              <w:textAlignment w:val="baseline"/>
              <w:rPr>
                <w:rFonts w:ascii="Segoe UI" w:hAnsi="Segoe UI" w:cs="Segoe UI"/>
                <w:sz w:val="18"/>
                <w:szCs w:val="18"/>
              </w:rPr>
            </w:pPr>
            <w:r w:rsidRPr="00D62725">
              <w:rPr>
                <w:sz w:val="24"/>
                <w:szCs w:val="24"/>
              </w:rPr>
              <w:t>Project Information Form (in Excel, template</w:t>
            </w:r>
            <w:r>
              <w:rPr>
                <w:sz w:val="24"/>
                <w:szCs w:val="24"/>
              </w:rPr>
              <w:t>)</w:t>
            </w:r>
          </w:p>
          <w:p w:rsidR="00D62725" w:rsidRPr="00D62725" w:rsidP="00D62725" w14:paraId="01512BE8" w14:textId="77777777">
            <w:pPr>
              <w:ind w:left="150"/>
              <w:textAlignment w:val="baseline"/>
              <w:rPr>
                <w:rFonts w:ascii="Segoe UI" w:hAnsi="Segoe UI" w:cs="Segoe UI"/>
                <w:sz w:val="18"/>
                <w:szCs w:val="18"/>
              </w:rPr>
            </w:pPr>
            <w:r w:rsidRPr="00D62725">
              <w:rPr>
                <w:sz w:val="8"/>
                <w:szCs w:val="8"/>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32FC4768" w14:textId="77777777">
            <w:pPr>
              <w:ind w:left="165"/>
              <w:textAlignment w:val="baseline"/>
              <w:rPr>
                <w:rFonts w:ascii="Segoe UI" w:hAnsi="Segoe UI" w:cs="Segoe UI"/>
                <w:sz w:val="18"/>
                <w:szCs w:val="18"/>
              </w:rPr>
            </w:pPr>
            <w:r w:rsidRPr="00D62725">
              <w:rPr>
                <w:sz w:val="24"/>
                <w:szCs w:val="24"/>
              </w:rPr>
              <w:t>FY 2023 MPDG Project Information Form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1D36F82A" w14:textId="77777777">
            <w:pPr>
              <w:jc w:val="center"/>
              <w:textAlignment w:val="baseline"/>
              <w:rPr>
                <w:rFonts w:ascii="Segoe UI" w:hAnsi="Segoe UI" w:cs="Segoe UI"/>
                <w:sz w:val="18"/>
                <w:szCs w:val="18"/>
              </w:rPr>
            </w:pPr>
            <w:r w:rsidRPr="00D62725">
              <w:rPr>
                <w:sz w:val="24"/>
                <w:szCs w:val="24"/>
              </w:rPr>
              <w:t>N/A </w:t>
            </w:r>
          </w:p>
        </w:tc>
      </w:tr>
      <w:tr w14:paraId="48F8FB40"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3D97A8D1" w14:textId="77777777">
            <w:pPr>
              <w:ind w:left="150"/>
              <w:textAlignment w:val="baseline"/>
              <w:rPr>
                <w:rFonts w:ascii="Segoe UI" w:hAnsi="Segoe UI" w:cs="Segoe UI"/>
                <w:sz w:val="18"/>
                <w:szCs w:val="18"/>
              </w:rPr>
            </w:pPr>
            <w:r w:rsidRPr="00D62725">
              <w:rPr>
                <w:sz w:val="24"/>
                <w:szCs w:val="24"/>
              </w:rPr>
              <w:t>Project Description </w:t>
            </w:r>
          </w:p>
          <w:p w:rsidR="00D62725" w:rsidRPr="00D62725" w:rsidP="00D62725" w14:paraId="0DA70637" w14:textId="77777777">
            <w:pPr>
              <w:ind w:left="150"/>
              <w:textAlignment w:val="baseline"/>
              <w:rPr>
                <w:rFonts w:ascii="Segoe UI" w:hAnsi="Segoe UI" w:cs="Segoe UI"/>
                <w:sz w:val="18"/>
                <w:szCs w:val="18"/>
              </w:rPr>
            </w:pPr>
            <w:r w:rsidRPr="00D62725">
              <w:rPr>
                <w:sz w:val="8"/>
                <w:szCs w:val="8"/>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0DA45695" w14:textId="77777777">
            <w:pPr>
              <w:ind w:left="165"/>
              <w:textAlignment w:val="baseline"/>
              <w:rPr>
                <w:rFonts w:ascii="Segoe UI" w:hAnsi="Segoe UI" w:cs="Segoe UI"/>
                <w:sz w:val="18"/>
                <w:szCs w:val="18"/>
              </w:rPr>
            </w:pPr>
            <w:r w:rsidRPr="00D62725">
              <w:rPr>
                <w:sz w:val="24"/>
                <w:szCs w:val="24"/>
              </w:rPr>
              <w:t>Project Description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0EFB8BB0" w14:textId="77777777">
            <w:pPr>
              <w:jc w:val="center"/>
              <w:textAlignment w:val="baseline"/>
              <w:rPr>
                <w:rFonts w:ascii="Segoe UI" w:hAnsi="Segoe UI" w:cs="Segoe UI"/>
                <w:sz w:val="18"/>
                <w:szCs w:val="18"/>
              </w:rPr>
            </w:pPr>
            <w:r w:rsidRPr="00D62725">
              <w:rPr>
                <w:sz w:val="24"/>
                <w:szCs w:val="24"/>
              </w:rPr>
              <w:t>5 pages </w:t>
            </w:r>
          </w:p>
        </w:tc>
      </w:tr>
      <w:tr w14:paraId="7A11A990"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3656EDA3" w14:textId="77777777">
            <w:pPr>
              <w:ind w:left="150"/>
              <w:textAlignment w:val="baseline"/>
              <w:rPr>
                <w:rFonts w:ascii="Segoe UI" w:hAnsi="Segoe UI" w:cs="Segoe UI"/>
                <w:sz w:val="18"/>
                <w:szCs w:val="18"/>
              </w:rPr>
            </w:pPr>
            <w:r w:rsidRPr="00D62725">
              <w:rPr>
                <w:sz w:val="24"/>
                <w:szCs w:val="24"/>
              </w:rPr>
              <w:t>Project Location File (zipped Shapefile, KML/KMZ, or GEOJSON) </w:t>
            </w:r>
          </w:p>
          <w:p w:rsidR="00D62725" w:rsidRPr="00D62725" w:rsidP="00D62725" w14:paraId="46624170" w14:textId="77777777">
            <w:pPr>
              <w:ind w:left="150"/>
              <w:textAlignment w:val="baseline"/>
              <w:rPr>
                <w:rFonts w:ascii="Segoe UI" w:hAnsi="Segoe UI" w:cs="Segoe UI"/>
                <w:sz w:val="18"/>
                <w:szCs w:val="18"/>
              </w:rPr>
            </w:pPr>
            <w:r w:rsidRPr="00D62725">
              <w:rPr>
                <w:sz w:val="8"/>
                <w:szCs w:val="8"/>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470455B4" w14:textId="77777777">
            <w:pPr>
              <w:ind w:left="165"/>
              <w:textAlignment w:val="baseline"/>
              <w:rPr>
                <w:rFonts w:ascii="Segoe UI" w:hAnsi="Segoe UI" w:cs="Segoe UI"/>
                <w:sz w:val="18"/>
                <w:szCs w:val="18"/>
              </w:rPr>
            </w:pPr>
            <w:r w:rsidRPr="00D62725">
              <w:rPr>
                <w:sz w:val="24"/>
                <w:szCs w:val="24"/>
              </w:rPr>
              <w:t xml:space="preserve">Location File-State-Project Name (ex: </w:t>
            </w:r>
            <w:r w:rsidRPr="00D62725">
              <w:rPr>
                <w:i/>
                <w:iCs/>
                <w:sz w:val="24"/>
                <w:szCs w:val="24"/>
              </w:rPr>
              <w:t>Location File-AK-Highway Project</w:t>
            </w:r>
            <w:r w:rsidRPr="00D62725">
              <w:rPr>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588F55A8" w14:textId="77777777">
            <w:pPr>
              <w:jc w:val="center"/>
              <w:textAlignment w:val="baseline"/>
              <w:rPr>
                <w:rFonts w:ascii="Segoe UI" w:hAnsi="Segoe UI" w:cs="Segoe UI"/>
                <w:sz w:val="18"/>
                <w:szCs w:val="18"/>
              </w:rPr>
            </w:pPr>
            <w:r w:rsidRPr="00D62725">
              <w:rPr>
                <w:sz w:val="24"/>
                <w:szCs w:val="24"/>
              </w:rPr>
              <w:t>N/A </w:t>
            </w:r>
          </w:p>
        </w:tc>
      </w:tr>
      <w:tr w14:paraId="00F68D2B"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2680ACDD" w14:textId="77777777">
            <w:pPr>
              <w:ind w:left="150"/>
              <w:textAlignment w:val="baseline"/>
              <w:rPr>
                <w:rFonts w:ascii="Segoe UI" w:hAnsi="Segoe UI" w:cs="Segoe UI"/>
                <w:sz w:val="18"/>
                <w:szCs w:val="18"/>
              </w:rPr>
            </w:pPr>
            <w:r w:rsidRPr="00D62725">
              <w:rPr>
                <w:sz w:val="24"/>
                <w:szCs w:val="24"/>
              </w:rPr>
              <w:t>Project Budget, Sources  </w:t>
            </w:r>
          </w:p>
          <w:p w:rsidR="00D62725" w:rsidRPr="00D62725" w:rsidP="00D62725" w14:paraId="6A575848" w14:textId="77777777">
            <w:pPr>
              <w:ind w:left="150"/>
              <w:textAlignment w:val="baseline"/>
              <w:rPr>
                <w:rFonts w:ascii="Segoe UI" w:hAnsi="Segoe UI" w:cs="Segoe UI"/>
                <w:sz w:val="18"/>
                <w:szCs w:val="18"/>
              </w:rPr>
            </w:pPr>
            <w:r w:rsidRPr="00D62725">
              <w:rPr>
                <w:sz w:val="24"/>
                <w:szCs w:val="24"/>
              </w:rPr>
              <w:t>and Uses of Funding </w:t>
            </w:r>
          </w:p>
          <w:p w:rsidR="00D62725" w:rsidRPr="00D62725" w:rsidP="00D62725" w14:paraId="4B8484D5" w14:textId="77777777">
            <w:pPr>
              <w:ind w:left="150"/>
              <w:textAlignment w:val="baseline"/>
              <w:rPr>
                <w:rFonts w:ascii="Segoe UI" w:hAnsi="Segoe UI" w:cs="Segoe UI"/>
                <w:sz w:val="18"/>
                <w:szCs w:val="18"/>
              </w:rPr>
            </w:pPr>
            <w:r w:rsidRPr="00D62725">
              <w:rPr>
                <w:sz w:val="8"/>
                <w:szCs w:val="8"/>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468FA6C0" w14:textId="77777777">
            <w:pPr>
              <w:ind w:left="165"/>
              <w:textAlignment w:val="baseline"/>
              <w:rPr>
                <w:rFonts w:ascii="Segoe UI" w:hAnsi="Segoe UI" w:cs="Segoe UI"/>
                <w:sz w:val="18"/>
                <w:szCs w:val="18"/>
              </w:rPr>
            </w:pPr>
            <w:r w:rsidRPr="00D62725">
              <w:rPr>
                <w:sz w:val="24"/>
                <w:szCs w:val="24"/>
              </w:rPr>
              <w:t>Project Budget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207C354E" w14:textId="77777777">
            <w:pPr>
              <w:jc w:val="center"/>
              <w:textAlignment w:val="baseline"/>
              <w:rPr>
                <w:rFonts w:ascii="Segoe UI" w:hAnsi="Segoe UI" w:cs="Segoe UI"/>
                <w:sz w:val="18"/>
                <w:szCs w:val="18"/>
              </w:rPr>
            </w:pPr>
            <w:r w:rsidRPr="00D62725">
              <w:rPr>
                <w:sz w:val="24"/>
                <w:szCs w:val="24"/>
              </w:rPr>
              <w:t>5 pages </w:t>
            </w:r>
          </w:p>
        </w:tc>
      </w:tr>
      <w:tr w14:paraId="515FFE1A"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464095EA" w14:textId="77777777">
            <w:pPr>
              <w:ind w:left="150"/>
              <w:textAlignment w:val="baseline"/>
              <w:rPr>
                <w:rFonts w:ascii="Segoe UI" w:hAnsi="Segoe UI" w:cs="Segoe UI"/>
                <w:sz w:val="18"/>
                <w:szCs w:val="18"/>
              </w:rPr>
            </w:pPr>
            <w:r w:rsidRPr="00D62725">
              <w:rPr>
                <w:sz w:val="24"/>
                <w:szCs w:val="24"/>
              </w:rPr>
              <w:t>Funding Commitment Documentation </w:t>
            </w:r>
          </w:p>
          <w:p w:rsidR="00D62725" w:rsidRPr="00D62725" w:rsidP="00D62725" w14:paraId="4F8F56C0" w14:textId="77777777">
            <w:pPr>
              <w:ind w:left="150"/>
              <w:textAlignment w:val="baseline"/>
              <w:rPr>
                <w:rFonts w:ascii="Segoe UI" w:hAnsi="Segoe UI" w:cs="Segoe UI"/>
                <w:sz w:val="18"/>
                <w:szCs w:val="18"/>
              </w:rPr>
            </w:pPr>
            <w:r w:rsidRPr="00D62725">
              <w:rPr>
                <w:sz w:val="8"/>
                <w:szCs w:val="8"/>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4FC524A5" w14:textId="77777777">
            <w:pPr>
              <w:ind w:left="165"/>
              <w:textAlignment w:val="baseline"/>
              <w:rPr>
                <w:rFonts w:ascii="Segoe UI" w:hAnsi="Segoe UI" w:cs="Segoe UI"/>
                <w:sz w:val="18"/>
                <w:szCs w:val="18"/>
              </w:rPr>
            </w:pPr>
            <w:r w:rsidRPr="00D62725">
              <w:rPr>
                <w:sz w:val="24"/>
                <w:szCs w:val="24"/>
              </w:rPr>
              <w:t>Funding Commitments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209B86B1" w14:textId="77777777">
            <w:pPr>
              <w:jc w:val="center"/>
              <w:textAlignment w:val="baseline"/>
              <w:rPr>
                <w:rFonts w:ascii="Segoe UI" w:hAnsi="Segoe UI" w:cs="Segoe UI"/>
                <w:sz w:val="18"/>
                <w:szCs w:val="18"/>
              </w:rPr>
            </w:pPr>
            <w:r w:rsidRPr="00D62725">
              <w:rPr>
                <w:sz w:val="24"/>
                <w:szCs w:val="24"/>
              </w:rPr>
              <w:t>N/A </w:t>
            </w:r>
          </w:p>
        </w:tc>
      </w:tr>
      <w:tr w14:paraId="124C49BB"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54D11372" w14:textId="77777777">
            <w:pPr>
              <w:ind w:left="150"/>
              <w:textAlignment w:val="baseline"/>
              <w:rPr>
                <w:rFonts w:ascii="Segoe UI" w:hAnsi="Segoe UI" w:cs="Segoe UI"/>
                <w:sz w:val="18"/>
                <w:szCs w:val="18"/>
              </w:rPr>
            </w:pPr>
            <w:r w:rsidRPr="00D62725">
              <w:rPr>
                <w:sz w:val="24"/>
                <w:szCs w:val="24"/>
              </w:rPr>
              <w:t>Outcome Criteria Narrative  </w:t>
            </w:r>
          </w:p>
          <w:p w:rsidR="00D62725" w:rsidRPr="00D62725" w:rsidP="00D62725" w14:paraId="649CC1FA" w14:textId="77777777">
            <w:pPr>
              <w:ind w:left="150"/>
              <w:textAlignment w:val="baseline"/>
              <w:rPr>
                <w:rFonts w:ascii="Segoe UI" w:hAnsi="Segoe UI" w:cs="Segoe UI"/>
                <w:sz w:val="18"/>
                <w:szCs w:val="18"/>
              </w:rPr>
            </w:pPr>
            <w:r w:rsidRPr="00D62725">
              <w:rPr>
                <w:sz w:val="8"/>
                <w:szCs w:val="8"/>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4FCC7878" w14:textId="77777777">
            <w:pPr>
              <w:ind w:left="165"/>
              <w:textAlignment w:val="baseline"/>
              <w:rPr>
                <w:rFonts w:ascii="Segoe UI" w:hAnsi="Segoe UI" w:cs="Segoe UI"/>
                <w:sz w:val="18"/>
                <w:szCs w:val="18"/>
              </w:rPr>
            </w:pPr>
            <w:r w:rsidRPr="00D62725">
              <w:rPr>
                <w:sz w:val="24"/>
                <w:szCs w:val="24"/>
              </w:rPr>
              <w:t>Outcome Criteria Narrative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347D2596" w14:textId="77777777">
            <w:pPr>
              <w:jc w:val="center"/>
              <w:textAlignment w:val="baseline"/>
              <w:rPr>
                <w:rFonts w:ascii="Segoe UI" w:hAnsi="Segoe UI" w:cs="Segoe UI"/>
                <w:sz w:val="18"/>
                <w:szCs w:val="18"/>
              </w:rPr>
            </w:pPr>
            <w:r w:rsidRPr="00D62725">
              <w:rPr>
                <w:sz w:val="24"/>
                <w:szCs w:val="24"/>
              </w:rPr>
              <w:t>15 pages </w:t>
            </w:r>
          </w:p>
        </w:tc>
      </w:tr>
      <w:tr w14:paraId="325B5D96"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6568EAD3" w14:textId="77777777">
            <w:pPr>
              <w:ind w:left="150"/>
              <w:textAlignment w:val="baseline"/>
              <w:rPr>
                <w:rFonts w:ascii="Segoe UI" w:hAnsi="Segoe UI" w:cs="Segoe UI"/>
                <w:sz w:val="18"/>
                <w:szCs w:val="18"/>
              </w:rPr>
            </w:pPr>
            <w:r w:rsidRPr="00D62725">
              <w:rPr>
                <w:sz w:val="24"/>
                <w:szCs w:val="24"/>
              </w:rPr>
              <w:t>Project Readiness  </w:t>
            </w:r>
          </w:p>
          <w:p w:rsidR="00D62725" w:rsidRPr="00D62725" w:rsidP="00D62725" w14:paraId="10EF996B" w14:textId="77777777">
            <w:pPr>
              <w:ind w:left="150"/>
              <w:textAlignment w:val="baseline"/>
              <w:rPr>
                <w:rFonts w:ascii="Segoe UI" w:hAnsi="Segoe UI" w:cs="Segoe UI"/>
                <w:sz w:val="18"/>
                <w:szCs w:val="18"/>
              </w:rPr>
            </w:pPr>
            <w:r w:rsidRPr="00D62725">
              <w:rPr>
                <w:sz w:val="8"/>
                <w:szCs w:val="8"/>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60EB63BC" w14:textId="77777777">
            <w:pPr>
              <w:ind w:left="165"/>
              <w:textAlignment w:val="baseline"/>
              <w:rPr>
                <w:rFonts w:ascii="Segoe UI" w:hAnsi="Segoe UI" w:cs="Segoe UI"/>
                <w:sz w:val="18"/>
                <w:szCs w:val="18"/>
              </w:rPr>
            </w:pPr>
            <w:r w:rsidRPr="00D62725">
              <w:rPr>
                <w:sz w:val="24"/>
                <w:szCs w:val="24"/>
              </w:rPr>
              <w:t>Project Readiness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1CCEA331" w14:textId="77777777">
            <w:pPr>
              <w:jc w:val="center"/>
              <w:textAlignment w:val="baseline"/>
              <w:rPr>
                <w:rFonts w:ascii="Segoe UI" w:hAnsi="Segoe UI" w:cs="Segoe UI"/>
                <w:sz w:val="18"/>
                <w:szCs w:val="18"/>
              </w:rPr>
            </w:pPr>
            <w:r w:rsidRPr="00D62725">
              <w:rPr>
                <w:sz w:val="24"/>
                <w:szCs w:val="24"/>
              </w:rPr>
              <w:t>5 pages </w:t>
            </w:r>
          </w:p>
        </w:tc>
      </w:tr>
      <w:tr w14:paraId="4F0598B5"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678C2B2B" w14:textId="77777777">
            <w:pPr>
              <w:ind w:left="150"/>
              <w:textAlignment w:val="baseline"/>
              <w:rPr>
                <w:rFonts w:ascii="Segoe UI" w:hAnsi="Segoe UI" w:cs="Segoe UI"/>
                <w:sz w:val="18"/>
                <w:szCs w:val="18"/>
              </w:rPr>
            </w:pPr>
            <w:r w:rsidRPr="00D62725">
              <w:rPr>
                <w:sz w:val="24"/>
                <w:szCs w:val="24"/>
              </w:rPr>
              <w:t>Project Requirements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443BAED5" w14:textId="77777777">
            <w:pPr>
              <w:ind w:left="165"/>
              <w:textAlignment w:val="baseline"/>
              <w:rPr>
                <w:rFonts w:ascii="Segoe UI" w:hAnsi="Segoe UI" w:cs="Segoe UI"/>
                <w:sz w:val="18"/>
                <w:szCs w:val="18"/>
              </w:rPr>
            </w:pPr>
            <w:r w:rsidRPr="00D62725">
              <w:rPr>
                <w:sz w:val="24"/>
                <w:szCs w:val="24"/>
              </w:rPr>
              <w:t>Project Requirements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77C16EEB" w14:textId="77777777">
            <w:pPr>
              <w:jc w:val="center"/>
              <w:textAlignment w:val="baseline"/>
              <w:rPr>
                <w:rFonts w:ascii="Segoe UI" w:hAnsi="Segoe UI" w:cs="Segoe UI"/>
                <w:sz w:val="18"/>
                <w:szCs w:val="18"/>
              </w:rPr>
            </w:pPr>
            <w:r w:rsidRPr="00D62725">
              <w:rPr>
                <w:sz w:val="24"/>
                <w:szCs w:val="24"/>
              </w:rPr>
              <w:t>5 pages </w:t>
            </w:r>
          </w:p>
        </w:tc>
      </w:tr>
      <w:tr w14:paraId="51BF54DB"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7DFAD1FD" w14:textId="77777777">
            <w:pPr>
              <w:ind w:left="150"/>
              <w:textAlignment w:val="baseline"/>
              <w:rPr>
                <w:rFonts w:ascii="Segoe UI" w:hAnsi="Segoe UI" w:cs="Segoe UI"/>
                <w:sz w:val="18"/>
                <w:szCs w:val="18"/>
              </w:rPr>
            </w:pPr>
            <w:r w:rsidRPr="00D62725">
              <w:rPr>
                <w:sz w:val="24"/>
                <w:szCs w:val="24"/>
              </w:rPr>
              <w:t>Benefit-Cost Analysis Narrative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0C9F4B2B" w14:textId="77777777">
            <w:pPr>
              <w:ind w:left="165"/>
              <w:textAlignment w:val="baseline"/>
              <w:rPr>
                <w:rFonts w:ascii="Segoe UI" w:hAnsi="Segoe UI" w:cs="Segoe UI"/>
                <w:sz w:val="18"/>
                <w:szCs w:val="18"/>
              </w:rPr>
            </w:pPr>
            <w:r w:rsidRPr="00D62725">
              <w:rPr>
                <w:sz w:val="24"/>
                <w:szCs w:val="24"/>
              </w:rPr>
              <w:t>BCA Narrative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17615A5E" w14:textId="77777777">
            <w:pPr>
              <w:jc w:val="center"/>
              <w:textAlignment w:val="baseline"/>
              <w:rPr>
                <w:rFonts w:ascii="Segoe UI" w:hAnsi="Segoe UI" w:cs="Segoe UI"/>
                <w:sz w:val="18"/>
                <w:szCs w:val="18"/>
              </w:rPr>
            </w:pPr>
            <w:r w:rsidRPr="00D62725">
              <w:rPr>
                <w:sz w:val="24"/>
                <w:szCs w:val="24"/>
              </w:rPr>
              <w:t>N/A </w:t>
            </w:r>
          </w:p>
        </w:tc>
      </w:tr>
      <w:tr w14:paraId="7058EBFE"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63B4C589" w14:textId="77777777">
            <w:pPr>
              <w:ind w:left="150"/>
              <w:textAlignment w:val="baseline"/>
              <w:rPr>
                <w:rFonts w:ascii="Segoe UI" w:hAnsi="Segoe UI" w:cs="Segoe UI"/>
                <w:sz w:val="18"/>
                <w:szCs w:val="18"/>
              </w:rPr>
            </w:pPr>
            <w:r w:rsidRPr="00D62725">
              <w:rPr>
                <w:sz w:val="24"/>
                <w:szCs w:val="24"/>
              </w:rPr>
              <w:t>Benefit-Cost Analysis Calculations (Excel recommended) </w:t>
            </w:r>
          </w:p>
          <w:p w:rsidR="00D62725" w:rsidRPr="00D62725" w:rsidP="00D62725" w14:paraId="5E3886A4" w14:textId="77777777">
            <w:pPr>
              <w:ind w:left="150"/>
              <w:textAlignment w:val="baseline"/>
              <w:rPr>
                <w:rFonts w:ascii="Segoe UI" w:hAnsi="Segoe UI" w:cs="Segoe UI"/>
                <w:sz w:val="18"/>
                <w:szCs w:val="18"/>
              </w:rPr>
            </w:pPr>
            <w:r w:rsidRPr="00D62725">
              <w:rPr>
                <w:sz w:val="8"/>
                <w:szCs w:val="8"/>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67FBED3F" w14:textId="77777777">
            <w:pPr>
              <w:ind w:left="165"/>
              <w:textAlignment w:val="baseline"/>
              <w:rPr>
                <w:rFonts w:ascii="Segoe UI" w:hAnsi="Segoe UI" w:cs="Segoe UI"/>
                <w:sz w:val="18"/>
                <w:szCs w:val="18"/>
              </w:rPr>
            </w:pPr>
            <w:r w:rsidRPr="00D62725">
              <w:rPr>
                <w:sz w:val="24"/>
                <w:szCs w:val="24"/>
              </w:rPr>
              <w:t>BCA Calculations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22901255" w14:textId="77777777">
            <w:pPr>
              <w:jc w:val="center"/>
              <w:textAlignment w:val="baseline"/>
              <w:rPr>
                <w:rFonts w:ascii="Segoe UI" w:hAnsi="Segoe UI" w:cs="Segoe UI"/>
                <w:sz w:val="18"/>
                <w:szCs w:val="18"/>
              </w:rPr>
            </w:pPr>
            <w:r w:rsidRPr="00D62725">
              <w:rPr>
                <w:sz w:val="24"/>
                <w:szCs w:val="24"/>
              </w:rPr>
              <w:t>N/A </w:t>
            </w:r>
          </w:p>
        </w:tc>
      </w:tr>
      <w:tr w14:paraId="5E8A18F8"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45D063C3" w14:textId="77777777">
            <w:pPr>
              <w:ind w:left="150"/>
              <w:textAlignment w:val="baseline"/>
              <w:rPr>
                <w:rFonts w:ascii="Segoe UI" w:hAnsi="Segoe UI" w:cs="Segoe UI"/>
                <w:sz w:val="18"/>
                <w:szCs w:val="18"/>
              </w:rPr>
            </w:pPr>
            <w:r w:rsidRPr="00D62725">
              <w:rPr>
                <w:sz w:val="24"/>
                <w:szCs w:val="24"/>
              </w:rPr>
              <w:t>Mega Data Plan (if applicable)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7184E0D2" w14:textId="77777777">
            <w:pPr>
              <w:ind w:left="165"/>
              <w:textAlignment w:val="baseline"/>
              <w:rPr>
                <w:rFonts w:ascii="Segoe UI" w:hAnsi="Segoe UI" w:cs="Segoe UI"/>
                <w:sz w:val="18"/>
                <w:szCs w:val="18"/>
              </w:rPr>
            </w:pPr>
            <w:r w:rsidRPr="00D62725">
              <w:rPr>
                <w:sz w:val="24"/>
                <w:szCs w:val="24"/>
              </w:rPr>
              <w:t xml:space="preserve">Mega Data Plan-State-Project Name </w:t>
            </w:r>
            <w:r w:rsidRPr="00D62725">
              <w:rPr>
                <w:i/>
                <w:iCs/>
                <w:sz w:val="24"/>
                <w:szCs w:val="24"/>
              </w:rPr>
              <w:t>(ex: Mega Data Plan-AK-Highway Project)</w:t>
            </w:r>
            <w:r w:rsidRPr="00D62725">
              <w:rPr>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2AAED4A7" w14:textId="77777777">
            <w:pPr>
              <w:jc w:val="center"/>
              <w:textAlignment w:val="baseline"/>
              <w:rPr>
                <w:rFonts w:ascii="Segoe UI" w:hAnsi="Segoe UI" w:cs="Segoe UI"/>
                <w:sz w:val="18"/>
                <w:szCs w:val="18"/>
              </w:rPr>
            </w:pPr>
            <w:r w:rsidRPr="00D62725">
              <w:rPr>
                <w:sz w:val="24"/>
                <w:szCs w:val="24"/>
              </w:rPr>
              <w:t>N/A </w:t>
            </w:r>
          </w:p>
        </w:tc>
      </w:tr>
      <w:tr w14:paraId="572A4195"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6F422CDA" w14:textId="77777777">
            <w:pPr>
              <w:ind w:left="150"/>
              <w:textAlignment w:val="baseline"/>
              <w:rPr>
                <w:rFonts w:ascii="Segoe UI" w:hAnsi="Segoe UI" w:cs="Segoe UI"/>
                <w:sz w:val="18"/>
                <w:szCs w:val="18"/>
              </w:rPr>
            </w:pPr>
            <w:r w:rsidRPr="00D62725">
              <w:rPr>
                <w:sz w:val="24"/>
                <w:szCs w:val="24"/>
              </w:rPr>
              <w:t>Letters of Support (Optional)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69601A3F" w14:textId="77777777">
            <w:pPr>
              <w:ind w:left="165"/>
              <w:textAlignment w:val="baseline"/>
              <w:rPr>
                <w:rFonts w:ascii="Segoe UI" w:hAnsi="Segoe UI" w:cs="Segoe UI"/>
                <w:sz w:val="18"/>
                <w:szCs w:val="18"/>
              </w:rPr>
            </w:pPr>
            <w:r w:rsidRPr="00D62725">
              <w:rPr>
                <w:sz w:val="24"/>
                <w:szCs w:val="24"/>
              </w:rPr>
              <w:t>Letters Of Support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42A353B1" w14:textId="77777777">
            <w:pPr>
              <w:jc w:val="center"/>
              <w:textAlignment w:val="baseline"/>
              <w:rPr>
                <w:rFonts w:ascii="Segoe UI" w:hAnsi="Segoe UI" w:cs="Segoe UI"/>
                <w:sz w:val="18"/>
                <w:szCs w:val="18"/>
              </w:rPr>
            </w:pPr>
            <w:r w:rsidRPr="00D62725">
              <w:rPr>
                <w:sz w:val="24"/>
                <w:szCs w:val="24"/>
              </w:rPr>
              <w:t>N/A </w:t>
            </w:r>
          </w:p>
        </w:tc>
      </w:tr>
      <w:tr w14:paraId="125F4463"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4B8A285A" w14:textId="77777777">
            <w:pPr>
              <w:ind w:left="150"/>
              <w:textAlignment w:val="baseline"/>
              <w:rPr>
                <w:rFonts w:ascii="Segoe UI" w:hAnsi="Segoe UI" w:cs="Segoe UI"/>
                <w:sz w:val="18"/>
                <w:szCs w:val="18"/>
              </w:rPr>
            </w:pPr>
            <w:r w:rsidRPr="00D62725">
              <w:rPr>
                <w:sz w:val="24"/>
                <w:szCs w:val="24"/>
              </w:rPr>
              <w:t>Community Benefits Plan (Optional)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5CCB43D2" w14:textId="77777777">
            <w:pPr>
              <w:ind w:left="165"/>
              <w:textAlignment w:val="baseline"/>
              <w:rPr>
                <w:rFonts w:ascii="Segoe UI" w:hAnsi="Segoe UI" w:cs="Segoe UI"/>
                <w:sz w:val="18"/>
                <w:szCs w:val="18"/>
              </w:rPr>
            </w:pPr>
            <w:r w:rsidRPr="00D62725">
              <w:rPr>
                <w:sz w:val="24"/>
                <w:szCs w:val="24"/>
              </w:rPr>
              <w:t>Community Benefits Plan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7B231848" w14:textId="77777777">
            <w:pPr>
              <w:jc w:val="center"/>
              <w:textAlignment w:val="baseline"/>
              <w:rPr>
                <w:rFonts w:ascii="Segoe UI" w:hAnsi="Segoe UI" w:cs="Segoe UI"/>
                <w:sz w:val="18"/>
                <w:szCs w:val="18"/>
              </w:rPr>
            </w:pPr>
            <w:r w:rsidRPr="00D62725">
              <w:rPr>
                <w:sz w:val="24"/>
                <w:szCs w:val="24"/>
              </w:rPr>
              <w:t>N/A </w:t>
            </w:r>
          </w:p>
        </w:tc>
      </w:tr>
      <w:tr w14:paraId="3AB4A967" w14:textId="77777777" w:rsidTr="00C73CDC">
        <w:tblPrEx>
          <w:tblW w:w="9278" w:type="dxa"/>
          <w:tblCellMar>
            <w:left w:w="0" w:type="dxa"/>
            <w:right w:w="0" w:type="dxa"/>
          </w:tblCellMar>
          <w:tblLook w:val="04A0"/>
        </w:tblPrEx>
        <w:trPr>
          <w:trHeight w:val="300"/>
        </w:trPr>
        <w:tc>
          <w:tcPr>
            <w:tcW w:w="495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7D0CCE71" w14:textId="77777777">
            <w:pPr>
              <w:ind w:left="150"/>
              <w:textAlignment w:val="baseline"/>
              <w:rPr>
                <w:rFonts w:ascii="Segoe UI" w:hAnsi="Segoe UI" w:cs="Segoe UI"/>
                <w:sz w:val="18"/>
                <w:szCs w:val="18"/>
              </w:rPr>
            </w:pPr>
            <w:r w:rsidRPr="00D62725">
              <w:rPr>
                <w:sz w:val="24"/>
                <w:szCs w:val="24"/>
              </w:rPr>
              <w:t>Title VI Plan (Optional)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1F61F32B" w14:textId="77777777">
            <w:pPr>
              <w:ind w:left="165"/>
              <w:textAlignment w:val="baseline"/>
              <w:rPr>
                <w:rFonts w:ascii="Segoe UI" w:hAnsi="Segoe UI" w:cs="Segoe UI"/>
                <w:sz w:val="18"/>
                <w:szCs w:val="18"/>
              </w:rPr>
            </w:pPr>
            <w:r w:rsidRPr="00D62725">
              <w:rPr>
                <w:sz w:val="24"/>
                <w:szCs w:val="24"/>
              </w:rPr>
              <w:t>Title VI Plan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62725" w:rsidRPr="00D62725" w:rsidP="00D62725" w14:paraId="257A87FF" w14:textId="77777777">
            <w:pPr>
              <w:jc w:val="center"/>
              <w:textAlignment w:val="baseline"/>
              <w:rPr>
                <w:rFonts w:ascii="Segoe UI" w:hAnsi="Segoe UI" w:cs="Segoe UI"/>
                <w:sz w:val="18"/>
                <w:szCs w:val="18"/>
              </w:rPr>
            </w:pPr>
            <w:r w:rsidRPr="00D62725">
              <w:rPr>
                <w:sz w:val="24"/>
                <w:szCs w:val="24"/>
              </w:rPr>
              <w:t>N/A </w:t>
            </w:r>
          </w:p>
        </w:tc>
      </w:tr>
    </w:tbl>
    <w:p w:rsidR="001D70D6" w:rsidP="00160ACF" w14:paraId="1A939487" w14:textId="77777777">
      <w:pPr>
        <w:rPr>
          <w:snapToGrid w:val="0"/>
          <w:color w:val="000000"/>
          <w:sz w:val="24"/>
        </w:rPr>
      </w:pPr>
    </w:p>
    <w:p w:rsidR="00D62725" w:rsidRPr="00D62725" w:rsidP="00D62725" w14:paraId="3F31F191" w14:textId="77777777">
      <w:pPr>
        <w:rPr>
          <w:sz w:val="24"/>
        </w:rPr>
      </w:pPr>
      <w:r w:rsidRPr="00D62725">
        <w:rPr>
          <w:sz w:val="24"/>
        </w:rPr>
        <w:t xml:space="preserve">DOT expects the application attachments/files be prepared with standard formatting </w:t>
      </w:r>
    </w:p>
    <w:p w:rsidR="00D62725" w:rsidRPr="00D62725" w:rsidP="00D62725" w14:paraId="128BBC9B" w14:textId="77777777">
      <w:pPr>
        <w:rPr>
          <w:sz w:val="24"/>
        </w:rPr>
      </w:pPr>
      <w:r w:rsidRPr="00D62725">
        <w:rPr>
          <w:sz w:val="24"/>
        </w:rPr>
        <w:t xml:space="preserve">preferences (a single-spaced document, using a standard 12-point font such as Times New </w:t>
      </w:r>
    </w:p>
    <w:p w:rsidR="00D62725" w:rsidRPr="00D62725" w:rsidP="00D62725" w14:paraId="49A11FA8" w14:textId="77777777">
      <w:pPr>
        <w:rPr>
          <w:sz w:val="24"/>
        </w:rPr>
      </w:pPr>
      <w:r w:rsidRPr="00D62725">
        <w:rPr>
          <w:sz w:val="24"/>
        </w:rPr>
        <w:t xml:space="preserve">Roman, with 1-inch margins), and documents should be submitted in PDF, unless otherwise </w:t>
      </w:r>
    </w:p>
    <w:p w:rsidR="00D62725" w:rsidRPr="00D62725" w:rsidP="00D62725" w14:paraId="2E5F6AFB" w14:textId="77777777">
      <w:pPr>
        <w:rPr>
          <w:sz w:val="24"/>
        </w:rPr>
      </w:pPr>
      <w:r w:rsidRPr="00D62725">
        <w:rPr>
          <w:sz w:val="24"/>
        </w:rPr>
        <w:t xml:space="preserve">specified (i.e., project information form should be in Excel, and the BCA calculations could </w:t>
      </w:r>
    </w:p>
    <w:p w:rsidR="00CE1994" w:rsidP="00D62725" w14:paraId="09C3A5F0" w14:textId="77777777">
      <w:pPr>
        <w:rPr>
          <w:sz w:val="24"/>
        </w:rPr>
      </w:pPr>
      <w:r w:rsidRPr="00D62725">
        <w:rPr>
          <w:sz w:val="24"/>
        </w:rPr>
        <w:t>be submitted in Excel).</w:t>
      </w:r>
      <w:r w:rsidRPr="00D62725">
        <w:rPr>
          <w:sz w:val="24"/>
        </w:rPr>
        <w:cr/>
      </w:r>
    </w:p>
    <w:p w:rsidR="00CE1994" w:rsidRPr="00CE1994" w:rsidP="00CE1994" w14:paraId="19FE604C" w14:textId="77777777">
      <w:pPr>
        <w:rPr>
          <w:snapToGrid w:val="0"/>
          <w:color w:val="000000"/>
          <w:sz w:val="24"/>
        </w:rPr>
      </w:pPr>
      <w:r w:rsidRPr="00CE1994">
        <w:rPr>
          <w:snapToGrid w:val="0"/>
          <w:color w:val="000000"/>
          <w:sz w:val="24"/>
        </w:rPr>
        <w:t xml:space="preserve">Supporting documents may be attached in addition to the listed files, but evaluators are not </w:t>
      </w:r>
    </w:p>
    <w:p w:rsidR="00CE1994" w:rsidP="00CE1994" w14:paraId="2B1837F1" w14:textId="77777777">
      <w:pPr>
        <w:rPr>
          <w:snapToGrid w:val="0"/>
          <w:color w:val="000000"/>
          <w:sz w:val="24"/>
        </w:rPr>
      </w:pPr>
      <w:r w:rsidRPr="00CE1994">
        <w:rPr>
          <w:snapToGrid w:val="0"/>
          <w:color w:val="000000"/>
          <w:sz w:val="24"/>
        </w:rPr>
        <w:t>required to review supporting documents as part of the review</w:t>
      </w:r>
      <w:r>
        <w:rPr>
          <w:snapToGrid w:val="0"/>
          <w:color w:val="000000"/>
          <w:sz w:val="24"/>
        </w:rPr>
        <w:t>.</w:t>
      </w:r>
      <w:r w:rsidRPr="00CE1994">
        <w:rPr>
          <w:snapToGrid w:val="0"/>
          <w:color w:val="000000"/>
          <w:sz w:val="24"/>
        </w:rPr>
        <w:t xml:space="preserve"> If possible, website links to supporting documentation should be provided rather than copies of these supporting materials. </w:t>
      </w:r>
    </w:p>
    <w:p w:rsidR="00BA733A" w:rsidP="007C2E8D" w14:paraId="6AA258D8" w14:textId="77777777">
      <w:pPr>
        <w:rPr>
          <w:snapToGrid w:val="0"/>
          <w:color w:val="000000"/>
          <w:sz w:val="24"/>
        </w:rPr>
      </w:pPr>
    </w:p>
    <w:p w:rsidR="00CE1994" w:rsidRPr="00CE1994" w:rsidP="00CE1994" w14:paraId="06F46354" w14:textId="77777777">
      <w:pPr>
        <w:rPr>
          <w:snapToGrid w:val="0"/>
          <w:color w:val="000000"/>
          <w:sz w:val="24"/>
        </w:rPr>
      </w:pPr>
      <w:r w:rsidRPr="00BA733A">
        <w:rPr>
          <w:b/>
          <w:snapToGrid w:val="0"/>
          <w:color w:val="000000"/>
          <w:sz w:val="24"/>
        </w:rPr>
        <w:t xml:space="preserve">Project </w:t>
      </w:r>
      <w:r>
        <w:rPr>
          <w:b/>
          <w:snapToGrid w:val="0"/>
          <w:color w:val="000000"/>
          <w:sz w:val="24"/>
        </w:rPr>
        <w:t>Description</w:t>
      </w:r>
      <w:r w:rsidRPr="00BA733A">
        <w:rPr>
          <w:b/>
          <w:snapToGrid w:val="0"/>
          <w:color w:val="000000"/>
          <w:sz w:val="24"/>
        </w:rPr>
        <w:t>:</w:t>
      </w:r>
      <w:r>
        <w:rPr>
          <w:snapToGrid w:val="0"/>
          <w:color w:val="000000"/>
          <w:sz w:val="24"/>
        </w:rPr>
        <w:t xml:space="preserve"> </w:t>
      </w:r>
    </w:p>
    <w:p w:rsidR="00CE1994" w:rsidRPr="00CE1994" w:rsidP="00CE1994" w14:paraId="5DDFF6C4" w14:textId="77777777">
      <w:pPr>
        <w:rPr>
          <w:snapToGrid w:val="0"/>
          <w:color w:val="000000"/>
          <w:sz w:val="24"/>
        </w:rPr>
      </w:pPr>
      <w:r w:rsidRPr="00CE1994">
        <w:rPr>
          <w:snapToGrid w:val="0"/>
          <w:color w:val="000000"/>
          <w:sz w:val="24"/>
        </w:rPr>
        <w:t xml:space="preserve">This file must provide a description and statement of work for the project that focuses </w:t>
      </w:r>
    </w:p>
    <w:p w:rsidR="00CE1994" w:rsidRPr="00CE1994" w:rsidP="00CE1994" w14:paraId="5612B1A8" w14:textId="77777777">
      <w:pPr>
        <w:rPr>
          <w:snapToGrid w:val="0"/>
          <w:color w:val="000000"/>
          <w:sz w:val="24"/>
        </w:rPr>
      </w:pPr>
      <w:r w:rsidRPr="00CE1994">
        <w:rPr>
          <w:snapToGrid w:val="0"/>
          <w:color w:val="000000"/>
          <w:sz w:val="24"/>
        </w:rPr>
        <w:t xml:space="preserve">on the technical and engineering aspects of the project, the current design status of the project, </w:t>
      </w:r>
    </w:p>
    <w:p w:rsidR="00CE1994" w:rsidRPr="00CE1994" w:rsidP="00CE1994" w14:paraId="4D8C9EE9" w14:textId="77777777">
      <w:pPr>
        <w:rPr>
          <w:snapToGrid w:val="0"/>
          <w:color w:val="000000"/>
          <w:sz w:val="24"/>
        </w:rPr>
      </w:pPr>
      <w:r w:rsidRPr="00CE1994">
        <w:rPr>
          <w:snapToGrid w:val="0"/>
          <w:color w:val="000000"/>
          <w:sz w:val="24"/>
        </w:rPr>
        <w:t xml:space="preserve">the transportation challenges that the project is intended to address, and how the project is </w:t>
      </w:r>
    </w:p>
    <w:p w:rsidR="00CE1994" w:rsidRPr="00CE1994" w:rsidP="00CE1994" w14:paraId="0C08FE3B" w14:textId="77777777">
      <w:pPr>
        <w:rPr>
          <w:snapToGrid w:val="0"/>
          <w:color w:val="000000"/>
          <w:sz w:val="24"/>
        </w:rPr>
      </w:pPr>
      <w:r w:rsidRPr="00CE1994">
        <w:rPr>
          <w:snapToGrid w:val="0"/>
          <w:color w:val="000000"/>
          <w:sz w:val="24"/>
        </w:rPr>
        <w:t xml:space="preserve">expected address those challenges. This file may also discuss the project’s history, including a </w:t>
      </w:r>
    </w:p>
    <w:p w:rsidR="00CE1994" w:rsidRPr="00CE1994" w:rsidP="00CE1994" w14:paraId="3471C153" w14:textId="77777777">
      <w:pPr>
        <w:rPr>
          <w:snapToGrid w:val="0"/>
          <w:color w:val="000000"/>
          <w:sz w:val="24"/>
        </w:rPr>
      </w:pPr>
      <w:r w:rsidRPr="00CE1994">
        <w:rPr>
          <w:snapToGrid w:val="0"/>
          <w:color w:val="000000"/>
          <w:sz w:val="24"/>
        </w:rPr>
        <w:t xml:space="preserve">description of any previously completed components and any previously incurred costs. The </w:t>
      </w:r>
    </w:p>
    <w:p w:rsidR="00CE1994" w:rsidRPr="00CE1994" w:rsidP="00CE1994" w14:paraId="24A4C8E1" w14:textId="77777777">
      <w:pPr>
        <w:rPr>
          <w:snapToGrid w:val="0"/>
          <w:color w:val="000000"/>
          <w:sz w:val="24"/>
        </w:rPr>
      </w:pPr>
      <w:r w:rsidRPr="00CE1994">
        <w:rPr>
          <w:snapToGrid w:val="0"/>
          <w:color w:val="000000"/>
          <w:sz w:val="24"/>
        </w:rPr>
        <w:t xml:space="preserve">applicant may use this section to place the project into a broader context of other infrastructure </w:t>
      </w:r>
    </w:p>
    <w:p w:rsidR="00CE1994" w:rsidRPr="00CE1994" w:rsidP="00CE1994" w14:paraId="2BD601FC" w14:textId="77777777">
      <w:pPr>
        <w:rPr>
          <w:snapToGrid w:val="0"/>
          <w:color w:val="000000"/>
          <w:sz w:val="24"/>
        </w:rPr>
      </w:pPr>
      <w:r w:rsidRPr="00CE1994">
        <w:rPr>
          <w:snapToGrid w:val="0"/>
          <w:color w:val="000000"/>
          <w:sz w:val="24"/>
        </w:rPr>
        <w:t xml:space="preserve">investments being pursued by the project sponsor. This file should also describe the project </w:t>
      </w:r>
    </w:p>
    <w:p w:rsidR="00CE1994" w:rsidRPr="00CE1994" w:rsidP="00CE1994" w14:paraId="18BD83F0" w14:textId="77777777">
      <w:pPr>
        <w:rPr>
          <w:snapToGrid w:val="0"/>
          <w:color w:val="000000"/>
          <w:sz w:val="24"/>
        </w:rPr>
      </w:pPr>
      <w:r w:rsidRPr="00CE1994">
        <w:rPr>
          <w:snapToGrid w:val="0"/>
          <w:color w:val="000000"/>
          <w:sz w:val="24"/>
        </w:rPr>
        <w:t xml:space="preserve">location in a narrative fashion, including a detailed geographical description of the proposed </w:t>
      </w:r>
    </w:p>
    <w:p w:rsidR="00CE1994" w:rsidRPr="00CE1994" w:rsidP="00CE1994" w14:paraId="07C35678" w14:textId="77777777">
      <w:pPr>
        <w:rPr>
          <w:snapToGrid w:val="0"/>
          <w:color w:val="000000"/>
          <w:sz w:val="24"/>
        </w:rPr>
      </w:pPr>
      <w:r w:rsidRPr="00CE1994">
        <w:rPr>
          <w:snapToGrid w:val="0"/>
          <w:color w:val="000000"/>
          <w:sz w:val="24"/>
        </w:rPr>
        <w:t xml:space="preserve">project and map(s) of the project’s location, to supplement the geographic project map </w:t>
      </w:r>
    </w:p>
    <w:p w:rsidR="00BA733A" w:rsidP="00CE1994" w14:paraId="69B63990" w14:textId="77777777">
      <w:pPr>
        <w:rPr>
          <w:snapToGrid w:val="0"/>
          <w:color w:val="000000"/>
          <w:sz w:val="24"/>
        </w:rPr>
      </w:pPr>
      <w:r w:rsidRPr="00CE1994">
        <w:rPr>
          <w:snapToGrid w:val="0"/>
          <w:color w:val="000000"/>
          <w:sz w:val="24"/>
        </w:rPr>
        <w:t>provided in the project location file</w:t>
      </w:r>
    </w:p>
    <w:p w:rsidR="00BA733A" w:rsidRPr="003B6064" w:rsidP="00511AF7" w14:paraId="29D6B04F" w14:textId="77777777">
      <w:pPr>
        <w:rPr>
          <w:snapToGrid w:val="0"/>
          <w:color w:val="000000"/>
          <w:sz w:val="24"/>
        </w:rPr>
      </w:pPr>
      <w:r>
        <w:rPr>
          <w:snapToGrid w:val="0"/>
          <w:color w:val="000000"/>
          <w:sz w:val="24"/>
        </w:rPr>
        <w:t xml:space="preserve"> </w:t>
      </w:r>
    </w:p>
    <w:p w:rsidR="00CE1994" w:rsidRPr="00CE1994" w:rsidP="00CE1994" w14:paraId="06E3B163" w14:textId="77777777">
      <w:pPr>
        <w:rPr>
          <w:bCs/>
          <w:sz w:val="24"/>
        </w:rPr>
      </w:pPr>
      <w:r>
        <w:rPr>
          <w:b/>
          <w:sz w:val="24"/>
        </w:rPr>
        <w:t xml:space="preserve">Location: </w:t>
      </w:r>
      <w:r>
        <w:rPr>
          <w:bCs/>
          <w:sz w:val="24"/>
        </w:rPr>
        <w:t xml:space="preserve">Applications </w:t>
      </w:r>
      <w:r w:rsidRPr="00CE1994">
        <w:rPr>
          <w:bCs/>
          <w:sz w:val="24"/>
        </w:rPr>
        <w:t xml:space="preserve">should submit one of the following file types with project location </w:t>
      </w:r>
    </w:p>
    <w:p w:rsidR="00CE1994" w:rsidRPr="00CE1994" w:rsidP="00CE1994" w14:paraId="6E8B6BC1" w14:textId="77777777">
      <w:pPr>
        <w:rPr>
          <w:bCs/>
          <w:sz w:val="24"/>
        </w:rPr>
      </w:pPr>
      <w:r w:rsidRPr="00CE1994">
        <w:rPr>
          <w:bCs/>
          <w:sz w:val="24"/>
        </w:rPr>
        <w:t xml:space="preserve">identification, which will be used to verify the urban/rural designation, the Area of </w:t>
      </w:r>
    </w:p>
    <w:p w:rsidR="00CE1994" w:rsidRPr="00CE1994" w:rsidP="00CE1994" w14:paraId="309765EA" w14:textId="77777777">
      <w:pPr>
        <w:rPr>
          <w:bCs/>
          <w:sz w:val="24"/>
        </w:rPr>
      </w:pPr>
      <w:r w:rsidRPr="00CE1994">
        <w:rPr>
          <w:bCs/>
          <w:sz w:val="24"/>
        </w:rPr>
        <w:t xml:space="preserve">Persistent Poverty designation, and the Historically Disadvantaged Community </w:t>
      </w:r>
    </w:p>
    <w:p w:rsidR="00CE1994" w:rsidRPr="00CE1994" w:rsidP="00CE1994" w14:paraId="329566AF" w14:textId="77777777">
      <w:pPr>
        <w:rPr>
          <w:bCs/>
          <w:sz w:val="24"/>
        </w:rPr>
      </w:pPr>
      <w:r w:rsidRPr="00CE1994">
        <w:rPr>
          <w:bCs/>
          <w:sz w:val="24"/>
        </w:rPr>
        <w:t>designation. Acceptable file types are zipped Shapefile, KML/KMZ, or GEOJSON</w:t>
      </w:r>
    </w:p>
    <w:p w:rsidR="00CE1994" w:rsidRPr="00CE1994" w:rsidP="00CE1994" w14:paraId="6DBA5FA9" w14:textId="77777777">
      <w:pPr>
        <w:rPr>
          <w:bCs/>
          <w:sz w:val="24"/>
        </w:rPr>
      </w:pPr>
      <w:r w:rsidRPr="00CE1994">
        <w:rPr>
          <w:bCs/>
          <w:sz w:val="24"/>
        </w:rPr>
        <w:t xml:space="preserve">Applicants should submit one of the following file types with project location </w:t>
      </w:r>
    </w:p>
    <w:p w:rsidR="00CE1994" w:rsidRPr="00CE1994" w:rsidP="00CE1994" w14:paraId="7998D699" w14:textId="77777777">
      <w:pPr>
        <w:rPr>
          <w:bCs/>
          <w:sz w:val="24"/>
        </w:rPr>
      </w:pPr>
      <w:r w:rsidRPr="00CE1994">
        <w:rPr>
          <w:bCs/>
          <w:sz w:val="24"/>
        </w:rPr>
        <w:t xml:space="preserve">identification, which will be used to verify the urban/rural designation, and other </w:t>
      </w:r>
    </w:p>
    <w:p w:rsidR="00CE1994" w:rsidRPr="00CE1994" w:rsidP="00CE1994" w14:paraId="07CA6AEE" w14:textId="77777777">
      <w:pPr>
        <w:rPr>
          <w:bCs/>
          <w:sz w:val="24"/>
        </w:rPr>
      </w:pPr>
      <w:r w:rsidRPr="00CE1994">
        <w:rPr>
          <w:bCs/>
          <w:sz w:val="24"/>
        </w:rPr>
        <w:t xml:space="preserve">information in support of the application review. Acceptable file types are zipped Shapefile, </w:t>
      </w:r>
    </w:p>
    <w:p w:rsidR="00CE1994" w:rsidP="00CE1994" w14:paraId="6B9A5089" w14:textId="77777777">
      <w:pPr>
        <w:rPr>
          <w:bCs/>
          <w:sz w:val="24"/>
        </w:rPr>
      </w:pPr>
      <w:r w:rsidRPr="00CE1994">
        <w:rPr>
          <w:bCs/>
          <w:sz w:val="24"/>
        </w:rPr>
        <w:t>KML/KMZ, or GEOJSON</w:t>
      </w:r>
    </w:p>
    <w:p w:rsidR="00CE1994" w:rsidP="00CE1994" w14:paraId="6FFBD3EC" w14:textId="77777777">
      <w:pPr>
        <w:rPr>
          <w:bCs/>
          <w:sz w:val="24"/>
        </w:rPr>
      </w:pPr>
    </w:p>
    <w:p w:rsidR="00CE1994" w:rsidP="00CE1994" w14:paraId="3CA4FBF9" w14:textId="77777777">
      <w:pPr>
        <w:rPr>
          <w:bCs/>
          <w:sz w:val="24"/>
        </w:rPr>
      </w:pPr>
      <w:r w:rsidRPr="00C73CDC">
        <w:rPr>
          <w:b/>
          <w:sz w:val="24"/>
        </w:rPr>
        <w:t>Project Budget:</w:t>
      </w:r>
      <w:r>
        <w:rPr>
          <w:bCs/>
          <w:sz w:val="24"/>
        </w:rPr>
        <w:t xml:space="preserve"> </w:t>
      </w:r>
      <w:r w:rsidRPr="00CE1994">
        <w:rPr>
          <w:bCs/>
          <w:sz w:val="24"/>
        </w:rPr>
        <w:t>This section of the application should describe the project’s budget, the degree of design</w:t>
      </w:r>
      <w:r>
        <w:rPr>
          <w:bCs/>
          <w:sz w:val="24"/>
        </w:rPr>
        <w:t xml:space="preserve"> </w:t>
      </w:r>
      <w:r w:rsidRPr="00CE1994">
        <w:rPr>
          <w:bCs/>
          <w:sz w:val="24"/>
        </w:rPr>
        <w:t xml:space="preserve">completion for which the cost was estimated, and the plans for covering the full cost of the project from all sources. </w:t>
      </w:r>
    </w:p>
    <w:p w:rsidR="00CE1994" w:rsidP="00CE1994" w14:paraId="30DCCCAD" w14:textId="77777777">
      <w:pPr>
        <w:rPr>
          <w:bCs/>
          <w:sz w:val="24"/>
        </w:rPr>
      </w:pPr>
    </w:p>
    <w:p w:rsidR="00CE1994" w:rsidP="00CE1994" w14:paraId="02FDBBC0" w14:textId="77777777">
      <w:pPr>
        <w:rPr>
          <w:bCs/>
          <w:sz w:val="24"/>
        </w:rPr>
      </w:pPr>
      <w:r>
        <w:rPr>
          <w:b/>
          <w:sz w:val="24"/>
        </w:rPr>
        <w:t xml:space="preserve">Project Outcome Criteria: </w:t>
      </w:r>
      <w:r>
        <w:rPr>
          <w:bCs/>
          <w:sz w:val="24"/>
        </w:rPr>
        <w:t xml:space="preserve">This </w:t>
      </w:r>
      <w:r w:rsidRPr="00CE1994">
        <w:rPr>
          <w:bCs/>
          <w:sz w:val="24"/>
        </w:rPr>
        <w:t>section of the application should demonstrate how the project aligns with the</w:t>
      </w:r>
      <w:r>
        <w:rPr>
          <w:bCs/>
          <w:sz w:val="24"/>
        </w:rPr>
        <w:t xml:space="preserve"> </w:t>
      </w:r>
      <w:r w:rsidRPr="00CE1994">
        <w:rPr>
          <w:bCs/>
          <w:sz w:val="24"/>
        </w:rPr>
        <w:t>Project Outcome Criteria described in Section E.2 of th</w:t>
      </w:r>
      <w:r>
        <w:rPr>
          <w:bCs/>
          <w:sz w:val="24"/>
        </w:rPr>
        <w:t>e NOFO</w:t>
      </w:r>
      <w:r w:rsidRPr="00CE1994">
        <w:rPr>
          <w:bCs/>
          <w:sz w:val="24"/>
        </w:rPr>
        <w:t xml:space="preserve">. </w:t>
      </w:r>
    </w:p>
    <w:p w:rsidR="00CE1994" w:rsidRPr="00C73CDC" w:rsidP="00CE1994" w14:paraId="36AF6883" w14:textId="77777777">
      <w:pPr>
        <w:rPr>
          <w:bCs/>
          <w:sz w:val="24"/>
        </w:rPr>
      </w:pPr>
    </w:p>
    <w:p w:rsidR="00B401BC" w:rsidRPr="00B401BC" w:rsidP="00B401BC" w14:paraId="6750A4DE" w14:textId="77777777">
      <w:pPr>
        <w:rPr>
          <w:sz w:val="24"/>
        </w:rPr>
      </w:pPr>
      <w:r>
        <w:rPr>
          <w:b/>
          <w:bCs/>
          <w:sz w:val="24"/>
        </w:rPr>
        <w:t xml:space="preserve">Project Readiness: </w:t>
      </w:r>
      <w:r>
        <w:rPr>
          <w:sz w:val="24"/>
        </w:rPr>
        <w:t xml:space="preserve">A file should include </w:t>
      </w:r>
      <w:r w:rsidRPr="00B401BC">
        <w:rPr>
          <w:sz w:val="24"/>
        </w:rPr>
        <w:t xml:space="preserve">information that addresses the Environmental Risk and </w:t>
      </w:r>
    </w:p>
    <w:p w:rsidR="00B401BC" w:rsidP="00B401BC" w14:paraId="5B223092" w14:textId="77777777">
      <w:pPr>
        <w:rPr>
          <w:sz w:val="24"/>
        </w:rPr>
      </w:pPr>
      <w:r w:rsidRPr="00B401BC">
        <w:rPr>
          <w:sz w:val="24"/>
        </w:rPr>
        <w:t>Technical Capacity considerations as described in Section E.1.iv</w:t>
      </w:r>
      <w:r>
        <w:rPr>
          <w:sz w:val="24"/>
        </w:rPr>
        <w:t xml:space="preserve"> of the NOFO.</w:t>
      </w:r>
    </w:p>
    <w:p w:rsidR="00B401BC" w:rsidP="00B401BC" w14:paraId="54C529ED" w14:textId="77777777">
      <w:pPr>
        <w:rPr>
          <w:sz w:val="24"/>
        </w:rPr>
      </w:pPr>
    </w:p>
    <w:p w:rsidR="00B401BC" w:rsidRPr="00C73CDC" w:rsidP="005E52D6" w14:paraId="5E3903AB" w14:textId="77777777">
      <w:pPr>
        <w:rPr>
          <w:sz w:val="24"/>
        </w:rPr>
      </w:pPr>
      <w:r>
        <w:rPr>
          <w:b/>
          <w:bCs/>
          <w:sz w:val="24"/>
        </w:rPr>
        <w:t xml:space="preserve">Detailed Project Schedule: </w:t>
      </w:r>
      <w:r>
        <w:rPr>
          <w:sz w:val="24"/>
        </w:rPr>
        <w:t xml:space="preserve">This section </w:t>
      </w:r>
      <w:r w:rsidRPr="00B401BC">
        <w:rPr>
          <w:sz w:val="24"/>
        </w:rPr>
        <w:t>should include a detailed project schedule that identifies all major milestones.</w:t>
      </w:r>
    </w:p>
    <w:p w:rsidR="00B401BC" w:rsidP="005E52D6" w14:paraId="1C0157D6" w14:textId="77777777">
      <w:pPr>
        <w:rPr>
          <w:b/>
          <w:sz w:val="24"/>
        </w:rPr>
      </w:pPr>
    </w:p>
    <w:p w:rsidR="002D0829" w:rsidP="005E52D6" w14:paraId="2DBDB4B1" w14:textId="77777777">
      <w:pPr>
        <w:rPr>
          <w:sz w:val="24"/>
        </w:rPr>
      </w:pPr>
      <w:r w:rsidRPr="001D70D6">
        <w:rPr>
          <w:b/>
          <w:sz w:val="24"/>
        </w:rPr>
        <w:t>Benefit-Cost Analysis:</w:t>
      </w:r>
      <w:r>
        <w:rPr>
          <w:sz w:val="24"/>
        </w:rPr>
        <w:t xml:space="preserve"> </w:t>
      </w:r>
      <w:r w:rsidR="002847EC">
        <w:rPr>
          <w:sz w:val="24"/>
        </w:rPr>
        <w:t xml:space="preserve">A </w:t>
      </w:r>
      <w:r w:rsidRPr="002847EC" w:rsidR="002847EC">
        <w:rPr>
          <w:sz w:val="24"/>
        </w:rPr>
        <w:t xml:space="preserve">benefit-cost analysis (BCA) </w:t>
      </w:r>
      <w:r w:rsidR="002847EC">
        <w:rPr>
          <w:sz w:val="24"/>
        </w:rPr>
        <w:t xml:space="preserve">should be included </w:t>
      </w:r>
      <w:r w:rsidRPr="002847EC" w:rsidR="002847EC">
        <w:rPr>
          <w:sz w:val="24"/>
        </w:rPr>
        <w:t>a</w:t>
      </w:r>
      <w:r w:rsidR="00B401BC">
        <w:rPr>
          <w:sz w:val="24"/>
        </w:rPr>
        <w:t xml:space="preserve"> </w:t>
      </w:r>
      <w:r w:rsidRPr="00B401BC" w:rsidR="00B401BC">
        <w:rPr>
          <w:sz w:val="24"/>
        </w:rPr>
        <w:t>narrative and calculation file</w:t>
      </w:r>
      <w:r w:rsidR="002847EC">
        <w:rPr>
          <w:sz w:val="24"/>
        </w:rPr>
        <w:t>, and guidance is included in the Notice of Funding Opportunity.</w:t>
      </w:r>
    </w:p>
    <w:p w:rsidR="002F35F7" w:rsidP="006F6F30" w14:paraId="3691E7B2" w14:textId="77777777">
      <w:pPr>
        <w:rPr>
          <w:sz w:val="24"/>
        </w:rPr>
      </w:pPr>
    </w:p>
    <w:p w:rsidR="002F35F7" w:rsidP="00215046" w14:paraId="0C69EE72" w14:textId="77777777">
      <w:pPr>
        <w:rPr>
          <w:sz w:val="24"/>
        </w:rPr>
      </w:pPr>
      <w:r w:rsidRPr="002F35F7">
        <w:rPr>
          <w:b/>
          <w:sz w:val="24"/>
        </w:rPr>
        <w:t>Protection of Confidential Business Information</w:t>
      </w:r>
      <w:r>
        <w:rPr>
          <w:b/>
          <w:sz w:val="24"/>
        </w:rPr>
        <w:t xml:space="preserve">: </w:t>
      </w:r>
      <w:r w:rsidRPr="002F35F7">
        <w:rPr>
          <w:sz w:val="24"/>
        </w:rPr>
        <w:t>All information submitted as part of, or in support of, any application shall use publicly available data or data that can be made public and methodologies that are accepted by industry practice and standards, to the extent possible. If the application includes information the applicant considers to be a trade secret or confidential commercial or financial information, the applicant should do the following: (1) note on the front cover that the submission “Contains Confidential Business Information (CBI)”; (2) mark each affected page “CBI”; and (3) highlight or otherwise denote the CBI portions. The Department protects such information from disclosure to the extent allowed under applicable law.  In the event the Department receives a Freedom of Information Act (FOIA) request for the information, USDOT will follow the procedures described in its FOIA regulations at 49 CFR § 7.17. Only information that is ultimately determined to be confidential under that procedure will be exempt from disclosure under FOIA.</w:t>
      </w:r>
    </w:p>
    <w:p w:rsidR="002F35F7" w:rsidP="00263575" w14:paraId="526770CE" w14:textId="77777777">
      <w:pPr>
        <w:rPr>
          <w:sz w:val="24"/>
        </w:rPr>
      </w:pPr>
      <w:r w:rsidRPr="002F35F7">
        <w:rPr>
          <w:sz w:val="24"/>
        </w:rPr>
        <w:tab/>
      </w:r>
    </w:p>
    <w:p w:rsidR="002F35F7" w:rsidRPr="00536CA9" w:rsidP="00263575" w14:paraId="1205428A" w14:textId="77777777">
      <w:pPr>
        <w:rPr>
          <w:sz w:val="24"/>
        </w:rPr>
      </w:pPr>
      <w:r w:rsidRPr="002F35F7">
        <w:rPr>
          <w:b/>
          <w:sz w:val="24"/>
        </w:rPr>
        <w:t>Publication of Application Information</w:t>
      </w:r>
      <w:r>
        <w:rPr>
          <w:b/>
          <w:sz w:val="24"/>
        </w:rPr>
        <w:t xml:space="preserve">: </w:t>
      </w:r>
      <w:r w:rsidRPr="002F35F7">
        <w:rPr>
          <w:sz w:val="24"/>
        </w:rPr>
        <w:t xml:space="preserve">Following the completion of the selection process and announcement of awards, the Department intends to publish a list of all applications received along with the names of the applicant organizations and funding amounts requested.  Except for the information properly marked as </w:t>
      </w:r>
      <w:r>
        <w:rPr>
          <w:sz w:val="24"/>
        </w:rPr>
        <w:t>Confidential Business Information,</w:t>
      </w:r>
      <w:r w:rsidRPr="002F35F7">
        <w:rPr>
          <w:sz w:val="24"/>
        </w:rPr>
        <w:t xml:space="preserve"> the Department may make application narratives publicly available.</w:t>
      </w:r>
    </w:p>
    <w:p w:rsidR="00084276" w:rsidP="007C2E8D" w14:paraId="7CBEED82" w14:textId="77777777">
      <w:pPr>
        <w:rPr>
          <w:sz w:val="24"/>
          <w:u w:val="single"/>
        </w:rPr>
      </w:pPr>
    </w:p>
    <w:p w:rsidR="007C40E6" w:rsidP="006B01FF" w14:paraId="6E36661F" w14:textId="77777777">
      <w:pPr>
        <w:rPr>
          <w:sz w:val="24"/>
          <w:u w:val="single"/>
        </w:rPr>
        <w:sectPr>
          <w:footerReference w:type="even" r:id="rId14"/>
          <w:footerReference w:type="default" r:id="rId15"/>
          <w:pgSz w:w="12240" w:h="15840"/>
          <w:pgMar w:top="1296" w:right="1454" w:bottom="1296" w:left="1440" w:header="792" w:footer="792" w:gutter="0"/>
          <w:pgNumType w:start="1"/>
          <w:cols w:space="720"/>
          <w:noEndnote/>
          <w:titlePg/>
        </w:sectPr>
      </w:pPr>
    </w:p>
    <w:p w:rsidR="00084276" w:rsidRPr="00083C3B" w:rsidP="007C2E8D" w14:paraId="5057E415" w14:textId="77777777">
      <w:pPr>
        <w:rPr>
          <w:sz w:val="24"/>
          <w:u w:val="single"/>
        </w:rPr>
      </w:pPr>
      <w:r w:rsidRPr="00083C3B">
        <w:rPr>
          <w:sz w:val="24"/>
          <w:u w:val="single"/>
        </w:rPr>
        <w:t xml:space="preserve">EXHIBIT </w:t>
      </w:r>
      <w:r>
        <w:rPr>
          <w:sz w:val="24"/>
          <w:u w:val="single"/>
        </w:rPr>
        <w:t>C</w:t>
      </w:r>
      <w:r w:rsidR="00D769E2">
        <w:rPr>
          <w:sz w:val="24"/>
          <w:u w:val="single"/>
        </w:rPr>
        <w:t xml:space="preserve">: Reporting Requirements for </w:t>
      </w:r>
      <w:r w:rsidR="00B21926">
        <w:rPr>
          <w:sz w:val="24"/>
          <w:u w:val="single"/>
        </w:rPr>
        <w:t>Recipient</w:t>
      </w:r>
    </w:p>
    <w:p w:rsidR="002E45DA" w:rsidP="00511AF7" w14:paraId="38645DC7" w14:textId="77777777">
      <w:pPr>
        <w:pStyle w:val="Heading1"/>
        <w:tabs>
          <w:tab w:val="left" w:pos="0"/>
          <w:tab w:val="left" w:pos="360"/>
          <w:tab w:val="clear" w:pos="720"/>
          <w:tab w:val="left" w:pos="810"/>
        </w:tabs>
        <w:ind w:left="0"/>
      </w:pPr>
    </w:p>
    <w:p w:rsidR="00083C3B" w:rsidP="00511AF7" w14:paraId="3555DA0D" w14:textId="77777777">
      <w:pPr>
        <w:pStyle w:val="Heading1"/>
        <w:tabs>
          <w:tab w:val="left" w:pos="0"/>
          <w:tab w:val="left" w:pos="360"/>
          <w:tab w:val="clear" w:pos="720"/>
          <w:tab w:val="left" w:pos="810"/>
        </w:tabs>
        <w:ind w:left="0"/>
      </w:pPr>
      <w:r>
        <w:t>GENERAL REPORTING TERMS</w:t>
      </w:r>
    </w:p>
    <w:p w:rsidR="00874915" w:rsidRPr="00874915" w:rsidP="00160ACF" w14:paraId="135E58C4" w14:textId="77777777">
      <w:pPr>
        <w:tabs>
          <w:tab w:val="left" w:pos="0"/>
          <w:tab w:val="left" w:pos="360"/>
          <w:tab w:val="left" w:pos="810"/>
        </w:tabs>
      </w:pPr>
    </w:p>
    <w:p w:rsidR="00083C3B" w:rsidP="007C2E8D" w14:paraId="50747B3B" w14:textId="77777777">
      <w:pPr>
        <w:pStyle w:val="AgreementSection"/>
        <w:tabs>
          <w:tab w:val="left" w:pos="0"/>
          <w:tab w:val="left" w:pos="360"/>
          <w:tab w:val="left" w:pos="810"/>
        </w:tabs>
        <w:ind w:left="0" w:firstLine="0"/>
        <w:jc w:val="left"/>
      </w:pPr>
      <w:r>
        <w:rPr>
          <w:b/>
        </w:rPr>
        <w:t>Report Submission</w:t>
      </w:r>
      <w:r w:rsidRPr="00256C0A">
        <w:rPr>
          <w:b/>
        </w:rPr>
        <w:t>.</w:t>
      </w:r>
      <w:r>
        <w:t xml:space="preserve"> The Recipient shall send all reports required by th</w:t>
      </w:r>
      <w:r w:rsidR="00874915">
        <w:t>e grant</w:t>
      </w:r>
      <w:r>
        <w:t xml:space="preserve"> a</w:t>
      </w:r>
      <w:r w:rsidRPr="00300CE4">
        <w:t xml:space="preserve">greement to all </w:t>
      </w:r>
      <w:r>
        <w:t xml:space="preserve">of the </w:t>
      </w:r>
      <w:r w:rsidR="00874915">
        <w:t>DOT</w:t>
      </w:r>
      <w:r>
        <w:t xml:space="preserve"> </w:t>
      </w:r>
      <w:r w:rsidRPr="00300CE4">
        <w:t>contacts</w:t>
      </w:r>
      <w:r>
        <w:t xml:space="preserve"> who are listed in </w:t>
      </w:r>
      <w:r w:rsidR="00874915">
        <w:t xml:space="preserve">the </w:t>
      </w:r>
      <w:r w:rsidR="00B21926">
        <w:t xml:space="preserve">funding </w:t>
      </w:r>
      <w:r w:rsidR="00874915">
        <w:t>agreement</w:t>
      </w:r>
      <w:r>
        <w:t>.</w:t>
      </w:r>
    </w:p>
    <w:p w:rsidR="00083C3B" w:rsidRPr="00710EC4" w:rsidP="007C2E8D" w14:paraId="310FB590" w14:textId="77777777">
      <w:pPr>
        <w:pStyle w:val="AgreementSection"/>
        <w:tabs>
          <w:tab w:val="left" w:pos="0"/>
          <w:tab w:val="left" w:pos="360"/>
          <w:tab w:val="left" w:pos="810"/>
        </w:tabs>
        <w:ind w:left="0" w:firstLine="0"/>
        <w:jc w:val="left"/>
      </w:pPr>
      <w:r>
        <w:rPr>
          <w:b/>
        </w:rPr>
        <w:t>Alternative Reporting Methods.</w:t>
      </w:r>
      <w:r>
        <w:t xml:space="preserve"> The Administering Operating Administration may establish processes for the Recipient to</w:t>
      </w:r>
      <w:r w:rsidR="00874915">
        <w:t xml:space="preserve"> submit reports required by the </w:t>
      </w:r>
      <w:r w:rsidR="00B21926">
        <w:t xml:space="preserve">funding </w:t>
      </w:r>
      <w:r>
        <w:t>agreement, including electronic submission processes. If the Recipient is notified of those processes in writing, the Recipient shall use the processes required by the Administering Operating Administration.</w:t>
      </w:r>
    </w:p>
    <w:p w:rsidR="00083C3B" w:rsidP="007C2E8D" w14:paraId="52817040" w14:textId="77777777">
      <w:pPr>
        <w:pStyle w:val="AgreementSection"/>
        <w:tabs>
          <w:tab w:val="left" w:pos="0"/>
          <w:tab w:val="left" w:pos="360"/>
          <w:tab w:val="left" w:pos="810"/>
        </w:tabs>
        <w:ind w:left="0" w:firstLine="0"/>
        <w:jc w:val="left"/>
      </w:pPr>
      <w:r>
        <w:rPr>
          <w:b/>
        </w:rPr>
        <w:t>Reporting as History of Performance.</w:t>
      </w:r>
      <w:r>
        <w:t xml:space="preserve"> Under 2 C.F.R 200.205, any Federal awarding agency may consider the Recipient’s timely submission of the reports that th</w:t>
      </w:r>
      <w:r w:rsidR="00874915">
        <w:t xml:space="preserve">e </w:t>
      </w:r>
      <w:r w:rsidR="00B21926">
        <w:t xml:space="preserve">funding </w:t>
      </w:r>
      <w:r>
        <w:t>agreement requires, or the Recipient’s failure to timely submit those reports, when evaluating the risks of making a future Federal financial assistance award to the Recipient.</w:t>
      </w:r>
    </w:p>
    <w:p w:rsidR="00083C3B" w:rsidP="007C2E8D" w14:paraId="114EA469" w14:textId="77777777">
      <w:pPr>
        <w:pStyle w:val="AgreementSection"/>
        <w:tabs>
          <w:tab w:val="left" w:pos="0"/>
          <w:tab w:val="left" w:pos="360"/>
          <w:tab w:val="left" w:pos="810"/>
        </w:tabs>
        <w:ind w:left="0" w:firstLine="0"/>
        <w:jc w:val="left"/>
      </w:pPr>
      <w:r>
        <w:rPr>
          <w:b/>
        </w:rPr>
        <w:t>Paperwork Reduction Act Notice.</w:t>
      </w:r>
      <w:r>
        <w:t xml:space="preserve"> Under 5 C.F.R. 1320.6, the Recipient is not required to respond to a collection of information that does not display a currently valid control number issued by the Office of Management and Budget (</w:t>
      </w:r>
      <w:r w:rsidRPr="0066257B">
        <w:t>the “</w:t>
      </w:r>
      <w:r w:rsidRPr="0066257B">
        <w:rPr>
          <w:b/>
        </w:rPr>
        <w:t>OMB</w:t>
      </w:r>
      <w:r w:rsidRPr="0066257B">
        <w:t>”</w:t>
      </w:r>
      <w:r>
        <w:t xml:space="preserve">). </w:t>
      </w:r>
    </w:p>
    <w:p w:rsidR="00B54A7C" w:rsidRPr="00B54A7C" w:rsidP="00511AF7" w14:paraId="3B6B324B" w14:textId="77777777">
      <w:pPr>
        <w:pStyle w:val="Heading3"/>
        <w:ind w:left="0" w:firstLine="0"/>
        <w:rPr>
          <w:b/>
          <w:u w:val="none"/>
        </w:rPr>
      </w:pPr>
      <w:r w:rsidRPr="00B54A7C">
        <w:rPr>
          <w:b/>
          <w:u w:val="none"/>
        </w:rPr>
        <w:t>Reporting of Matters Related to Integrity and Performance</w:t>
      </w:r>
      <w:r>
        <w:rPr>
          <w:b/>
          <w:u w:val="none"/>
        </w:rPr>
        <w:t>.</w:t>
      </w:r>
    </w:p>
    <w:p w:rsidR="00B54A7C" w:rsidP="007C2E8D" w14:paraId="58C8B0E6" w14:textId="77777777">
      <w:pPr>
        <w:pStyle w:val="AgreementSectionTextLevel2"/>
        <w:tabs>
          <w:tab w:val="left" w:pos="0"/>
          <w:tab w:val="left" w:pos="360"/>
          <w:tab w:val="left" w:pos="810"/>
        </w:tabs>
        <w:ind w:left="0" w:firstLine="0"/>
        <w:jc w:val="left"/>
      </w:pPr>
      <w:r w:rsidRPr="00103A0C">
        <w:t xml:space="preserve">If the total value of a selected applicant’s currently active grants, cooperative agreements, and procurement contracts from all Federal awarding agencies exceeds $10,000,000 for any period of time during the period of performance of this Federal award, then the applicant during that period of time must maintain the currency of information reported to the System for Award Management (SAM) that is made available in the designated integrity and performance system (currently the Federal Awardee Performance and Integrity Information System (FAPIIS)) about civil, criminal, or administrative proceedings described in paragraph 2 of this award term and condition. This is a statutory requirement under section 872 of Public Law 110-417, as amended (41 U.S.C. 2313).  </w:t>
      </w:r>
    </w:p>
    <w:p w:rsidR="00083C3B" w:rsidP="00511AF7" w14:paraId="7B290935" w14:textId="77777777">
      <w:pPr>
        <w:pStyle w:val="Heading1"/>
        <w:tabs>
          <w:tab w:val="left" w:pos="0"/>
          <w:tab w:val="left" w:pos="360"/>
          <w:tab w:val="clear" w:pos="720"/>
          <w:tab w:val="left" w:pos="810"/>
        </w:tabs>
        <w:ind w:left="0"/>
      </w:pPr>
      <w:r>
        <w:t xml:space="preserve">PROGRESS </w:t>
      </w:r>
      <w:r w:rsidRPr="00300CE4">
        <w:t>REPORTING</w:t>
      </w:r>
    </w:p>
    <w:p w:rsidR="00874915" w:rsidRPr="00874915" w:rsidP="00511AF7" w14:paraId="62EBF9A1" w14:textId="77777777">
      <w:pPr>
        <w:tabs>
          <w:tab w:val="left" w:pos="0"/>
          <w:tab w:val="left" w:pos="360"/>
          <w:tab w:val="left" w:pos="810"/>
        </w:tabs>
      </w:pPr>
    </w:p>
    <w:p w:rsidR="00083C3B" w:rsidP="007C2E8D" w14:paraId="4D011120" w14:textId="77777777">
      <w:pPr>
        <w:pStyle w:val="AgreementSection"/>
        <w:tabs>
          <w:tab w:val="left" w:pos="0"/>
          <w:tab w:val="left" w:pos="360"/>
          <w:tab w:val="left" w:pos="810"/>
        </w:tabs>
        <w:ind w:left="0" w:firstLine="0"/>
        <w:jc w:val="left"/>
      </w:pPr>
      <w:r>
        <w:t>On or before the 20th day of January, April, July, and October of each year and until the Project is complete and all Fund-Obligating Agreements under this term sheet have been closed out, the Project Sponsor shall submit a Quarterly Project Progress Report for each component of the Project. But if the date of the term sheet is in March, June, September, or December, instead of submitting a Quarterly Project Progress Report covering less than one month, the Project Sponsor shall submit the first Quarterly Project Progress Report in the fourth calendar month that begins after the date of the term sheet. The Project Sponsor shall submit a Federal Financial Report (SF-425) as part of each Quarterly Project Progress Report. The Administering Operating Administration will provide the Project Sponsor with the form and content for these Quarterly Project Progress Reports.</w:t>
      </w:r>
    </w:p>
    <w:p w:rsidR="00371E4B" w:rsidRPr="00371E4B" w:rsidP="00C66CB9" w14:paraId="0C6C2CD5" w14:textId="77777777">
      <w:pPr>
        <w:autoSpaceDE w:val="0"/>
        <w:autoSpaceDN w:val="0"/>
        <w:adjustRightInd w:val="0"/>
        <w:spacing w:line="480" w:lineRule="auto"/>
        <w:rPr>
          <w:sz w:val="24"/>
          <w:szCs w:val="24"/>
        </w:rPr>
      </w:pPr>
    </w:p>
    <w:sectPr>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8EA"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A68EA" w14:paraId="508C98E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68EA" w14:paraId="577C7B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5EC6">
      <w:rPr>
        <w:rStyle w:val="PageNumber"/>
        <w:noProof/>
      </w:rPr>
      <w:t>8</w:t>
    </w:r>
    <w:r>
      <w:rPr>
        <w:rStyle w:val="PageNumber"/>
      </w:rPr>
      <w:fldChar w:fldCharType="end"/>
    </w:r>
  </w:p>
  <w:p w:rsidR="009A68EA" w14:paraId="709E88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4FBE" w14:paraId="7DE17CE4" w14:textId="77777777">
      <w:r>
        <w:separator/>
      </w:r>
    </w:p>
  </w:footnote>
  <w:footnote w:type="continuationSeparator" w:id="1">
    <w:p w:rsidR="00D54FBE" w14:paraId="4CE14E65" w14:textId="77777777">
      <w:r>
        <w:continuationSeparator/>
      </w:r>
    </w:p>
  </w:footnote>
  <w:footnote w:id="2">
    <w:p w:rsidR="00040B15" w14:paraId="0A6959E7" w14:textId="77777777">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41ED6"/>
    <w:multiLevelType w:val="hybridMultilevel"/>
    <w:tmpl w:val="DBE8EBB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9D24BD"/>
    <w:multiLevelType w:val="hybridMultilevel"/>
    <w:tmpl w:val="264C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0833E5"/>
    <w:multiLevelType w:val="hybridMultilevel"/>
    <w:tmpl w:val="37C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8">
    <w:nsid w:val="10EF603D"/>
    <w:multiLevelType w:val="hybridMultilevel"/>
    <w:tmpl w:val="158E6778"/>
    <w:lvl w:ilvl="0">
      <w:start w:val="1"/>
      <w:numFmt w:val="upperLetter"/>
      <w:lvlText w:val="(%1)"/>
      <w:lvlJc w:val="left"/>
      <w:pPr>
        <w:ind w:left="3960" w:hanging="720"/>
      </w:pPr>
      <w:rPr>
        <w:rFonts w:hint="default"/>
        <w:b w:val="0"/>
      </w:rPr>
    </w:lvl>
    <w:lvl w:ilvl="1">
      <w:start w:val="1"/>
      <w:numFmt w:val="decimal"/>
      <w:lvlText w:val="%2)"/>
      <w:lvlJc w:val="left"/>
      <w:pPr>
        <w:ind w:left="4320" w:hanging="360"/>
      </w:pPr>
      <w:rPr>
        <w:rFonts w:hint="default"/>
        <w:b w:val="0"/>
      </w:rPr>
    </w:lvl>
    <w:lvl w:ilvl="2">
      <w:start w:val="1"/>
      <w:numFmt w:val="lowerRoman"/>
      <w:lvlText w:val="%3."/>
      <w:lvlJc w:val="right"/>
      <w:pPr>
        <w:ind w:left="5040" w:hanging="180"/>
      </w:pPr>
    </w:lvl>
    <w:lvl w:ilvl="3">
      <w:start w:val="1"/>
      <w:numFmt w:val="lowerLetter"/>
      <w:lvlText w:val="a%4."/>
      <w:lvlJc w:val="left"/>
      <w:pPr>
        <w:ind w:left="5760" w:hanging="360"/>
      </w:pPr>
      <w:rPr>
        <w:rFonts w:hint="default"/>
        <w:b/>
      </w:r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9">
    <w:nsid w:val="12BD7D96"/>
    <w:multiLevelType w:val="hybridMultilevel"/>
    <w:tmpl w:val="515A7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2">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3">
    <w:nsid w:val="1BA55156"/>
    <w:multiLevelType w:val="hybridMultilevel"/>
    <w:tmpl w:val="DE94588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397210E"/>
    <w:multiLevelType w:val="hybridMultilevel"/>
    <w:tmpl w:val="CD48DCCA"/>
    <w:lvl w:ilvl="0">
      <w:start w:val="1"/>
      <w:numFmt w:val="decimal"/>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6B7369A"/>
    <w:multiLevelType w:val="hybridMultilevel"/>
    <w:tmpl w:val="E56AD4F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797E7A"/>
    <w:multiLevelType w:val="hybridMultilevel"/>
    <w:tmpl w:val="D0282DE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E282844"/>
    <w:multiLevelType w:val="hybridMultilevel"/>
    <w:tmpl w:val="744260F6"/>
    <w:lvl w:ilvl="0">
      <w:start w:val="1"/>
      <w:numFmt w:val="lowerLetter"/>
      <w:lvlText w:val="(%1)"/>
      <w:lvlJc w:val="left"/>
      <w:pPr>
        <w:ind w:left="3600" w:hanging="360"/>
      </w:pPr>
      <w:rPr>
        <w:rFonts w:hint="default"/>
        <w:b w:val="0"/>
      </w:rPr>
    </w:lvl>
    <w:lvl w:ilvl="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4">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EBE7C52"/>
    <w:multiLevelType w:val="hybridMultilevel"/>
    <w:tmpl w:val="02BAF628"/>
    <w:lvl w:ilvl="0">
      <w:start w:val="1"/>
      <w:numFmt w:val="upperLetter"/>
      <w:lvlText w:val="(%1)"/>
      <w:lvlJc w:val="left"/>
      <w:pPr>
        <w:ind w:left="2160" w:hanging="720"/>
      </w:pPr>
      <w:rPr>
        <w:rFonts w:hint="default"/>
      </w:rPr>
    </w:lvl>
    <w:lvl w:ilvl="1">
      <w:start w:val="1"/>
      <w:numFmt w:val="decimal"/>
      <w:lvlText w:val="%2)"/>
      <w:lvlJc w:val="left"/>
      <w:pPr>
        <w:ind w:left="2520" w:hanging="360"/>
      </w:pPr>
      <w:rPr>
        <w:rFonts w:hint="default"/>
        <w:b w:val="0"/>
      </w:rPr>
    </w:lvl>
    <w:lvl w:ilvl="2">
      <w:start w:val="1"/>
      <w:numFmt w:val="lowerRoman"/>
      <w:lvlText w:val="%3."/>
      <w:lvlJc w:val="right"/>
      <w:pPr>
        <w:ind w:left="3240" w:hanging="180"/>
      </w:pPr>
    </w:lvl>
    <w:lvl w:ilvl="3">
      <w:start w:val="1"/>
      <w:numFmt w:val="decimal"/>
      <w:lvlText w:val="(%4)"/>
      <w:lvlJc w:val="left"/>
      <w:pPr>
        <w:ind w:left="3960" w:hanging="360"/>
      </w:pPr>
      <w:rPr>
        <w:rFonts w:hint="default"/>
        <w:b w:val="0"/>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604D2B31"/>
    <w:multiLevelType w:val="hybridMultilevel"/>
    <w:tmpl w:val="3F1C88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30">
    <w:nsid w:val="67CD77CB"/>
    <w:multiLevelType w:val="hybridMultilevel"/>
    <w:tmpl w:val="68724A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32">
    <w:nsid w:val="6B3E68CD"/>
    <w:multiLevelType w:val="hybridMultilevel"/>
    <w:tmpl w:val="92040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BFD193F"/>
    <w:multiLevelType w:val="hybridMultilevel"/>
    <w:tmpl w:val="801AF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nsid w:val="7AE91383"/>
    <w:multiLevelType w:val="hybridMultilevel"/>
    <w:tmpl w:val="D5827F78"/>
    <w:lvl w:ilvl="0">
      <w:start w:val="1"/>
      <w:numFmt w:val="upperLetter"/>
      <w:lvlText w:val="(%1)"/>
      <w:lvlJc w:val="left"/>
      <w:pPr>
        <w:ind w:left="0" w:hanging="360"/>
      </w:pPr>
      <w:rPr>
        <w:rFonts w:hint="default"/>
        <w:b w:val="0"/>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num w:numId="1" w16cid:durableId="600258026">
    <w:abstractNumId w:val="31"/>
  </w:num>
  <w:num w:numId="2" w16cid:durableId="198593403">
    <w:abstractNumId w:val="7"/>
  </w:num>
  <w:num w:numId="3" w16cid:durableId="2069693464">
    <w:abstractNumId w:val="11"/>
  </w:num>
  <w:num w:numId="4" w16cid:durableId="1083334807">
    <w:abstractNumId w:val="12"/>
  </w:num>
  <w:num w:numId="5" w16cid:durableId="1193034285">
    <w:abstractNumId w:val="35"/>
  </w:num>
  <w:num w:numId="6" w16cid:durableId="195853805">
    <w:abstractNumId w:val="10"/>
  </w:num>
  <w:num w:numId="7" w16cid:durableId="1167596767">
    <w:abstractNumId w:val="27"/>
  </w:num>
  <w:num w:numId="8" w16cid:durableId="1216429667">
    <w:abstractNumId w:val="29"/>
  </w:num>
  <w:num w:numId="9" w16cid:durableId="437335138">
    <w:abstractNumId w:val="34"/>
  </w:num>
  <w:num w:numId="10" w16cid:durableId="1207450241">
    <w:abstractNumId w:val="24"/>
  </w:num>
  <w:num w:numId="11" w16cid:durableId="615408403">
    <w:abstractNumId w:val="6"/>
  </w:num>
  <w:num w:numId="12" w16cid:durableId="228156882">
    <w:abstractNumId w:val="1"/>
  </w:num>
  <w:num w:numId="13" w16cid:durableId="1794710940">
    <w:abstractNumId w:val="14"/>
  </w:num>
  <w:num w:numId="14" w16cid:durableId="709916538">
    <w:abstractNumId w:val="25"/>
  </w:num>
  <w:num w:numId="15" w16cid:durableId="1338921367">
    <w:abstractNumId w:val="16"/>
  </w:num>
  <w:num w:numId="16" w16cid:durableId="1645813211">
    <w:abstractNumId w:val="36"/>
  </w:num>
  <w:num w:numId="17" w16cid:durableId="188181643">
    <w:abstractNumId w:val="22"/>
  </w:num>
  <w:num w:numId="18" w16cid:durableId="1428698528">
    <w:abstractNumId w:val="2"/>
  </w:num>
  <w:num w:numId="19" w16cid:durableId="121966519">
    <w:abstractNumId w:val="19"/>
  </w:num>
  <w:num w:numId="20" w16cid:durableId="289241776">
    <w:abstractNumId w:val="18"/>
  </w:num>
  <w:num w:numId="21" w16cid:durableId="190413487">
    <w:abstractNumId w:val="5"/>
  </w:num>
  <w:num w:numId="22" w16cid:durableId="1282375239">
    <w:abstractNumId w:val="20"/>
  </w:num>
  <w:num w:numId="23" w16cid:durableId="833840619">
    <w:abstractNumId w:val="0"/>
  </w:num>
  <w:num w:numId="24" w16cid:durableId="1155727528">
    <w:abstractNumId w:val="4"/>
  </w:num>
  <w:num w:numId="25" w16cid:durableId="1692873205">
    <w:abstractNumId w:val="33"/>
  </w:num>
  <w:num w:numId="26" w16cid:durableId="797912538">
    <w:abstractNumId w:val="3"/>
  </w:num>
  <w:num w:numId="27" w16cid:durableId="1154493062">
    <w:abstractNumId w:val="30"/>
  </w:num>
  <w:num w:numId="28" w16cid:durableId="282080165">
    <w:abstractNumId w:val="9"/>
  </w:num>
  <w:num w:numId="29" w16cid:durableId="1904950436">
    <w:abstractNumId w:val="28"/>
  </w:num>
  <w:num w:numId="30" w16cid:durableId="658311885">
    <w:abstractNumId w:val="32"/>
  </w:num>
  <w:num w:numId="31" w16cid:durableId="326248267">
    <w:abstractNumId w:val="37"/>
  </w:num>
  <w:num w:numId="32" w16cid:durableId="715934016">
    <w:abstractNumId w:val="13"/>
  </w:num>
  <w:num w:numId="33" w16cid:durableId="1496145289">
    <w:abstractNumId w:val="8"/>
  </w:num>
  <w:num w:numId="34" w16cid:durableId="569272227">
    <w:abstractNumId w:val="23"/>
  </w:num>
  <w:num w:numId="35" w16cid:durableId="401215453">
    <w:abstractNumId w:val="26"/>
  </w:num>
  <w:num w:numId="36" w16cid:durableId="858812835">
    <w:abstractNumId w:val="15"/>
  </w:num>
  <w:num w:numId="37" w16cid:durableId="1554148454">
    <w:abstractNumId w:val="21"/>
  </w:num>
  <w:num w:numId="38" w16cid:durableId="12185906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2C"/>
    <w:rsid w:val="00003AC3"/>
    <w:rsid w:val="000109F1"/>
    <w:rsid w:val="000132D2"/>
    <w:rsid w:val="000158FA"/>
    <w:rsid w:val="00015A44"/>
    <w:rsid w:val="00016CAF"/>
    <w:rsid w:val="000219EE"/>
    <w:rsid w:val="000223F2"/>
    <w:rsid w:val="00025675"/>
    <w:rsid w:val="000261CA"/>
    <w:rsid w:val="000275C2"/>
    <w:rsid w:val="00027DC6"/>
    <w:rsid w:val="000353A2"/>
    <w:rsid w:val="00036271"/>
    <w:rsid w:val="0003774D"/>
    <w:rsid w:val="00040B15"/>
    <w:rsid w:val="000421F3"/>
    <w:rsid w:val="00054504"/>
    <w:rsid w:val="0005619B"/>
    <w:rsid w:val="00060359"/>
    <w:rsid w:val="00067C95"/>
    <w:rsid w:val="00071787"/>
    <w:rsid w:val="00075FBE"/>
    <w:rsid w:val="0007683F"/>
    <w:rsid w:val="0008174A"/>
    <w:rsid w:val="00083C3B"/>
    <w:rsid w:val="00084276"/>
    <w:rsid w:val="0008616D"/>
    <w:rsid w:val="00090607"/>
    <w:rsid w:val="00091F84"/>
    <w:rsid w:val="000979F6"/>
    <w:rsid w:val="00097BA9"/>
    <w:rsid w:val="000A399F"/>
    <w:rsid w:val="000A45E8"/>
    <w:rsid w:val="000A4969"/>
    <w:rsid w:val="000A78F9"/>
    <w:rsid w:val="000B0F73"/>
    <w:rsid w:val="000B147F"/>
    <w:rsid w:val="000B311A"/>
    <w:rsid w:val="000B6111"/>
    <w:rsid w:val="000B632F"/>
    <w:rsid w:val="000B6B4A"/>
    <w:rsid w:val="000C0526"/>
    <w:rsid w:val="000C1E71"/>
    <w:rsid w:val="000C3A36"/>
    <w:rsid w:val="000D1303"/>
    <w:rsid w:val="000D1EDC"/>
    <w:rsid w:val="000D2BF4"/>
    <w:rsid w:val="000D46F8"/>
    <w:rsid w:val="000D6307"/>
    <w:rsid w:val="000E0E21"/>
    <w:rsid w:val="000E47DC"/>
    <w:rsid w:val="000E5283"/>
    <w:rsid w:val="000E61A7"/>
    <w:rsid w:val="000E77B6"/>
    <w:rsid w:val="00101D76"/>
    <w:rsid w:val="001021AA"/>
    <w:rsid w:val="00103A0C"/>
    <w:rsid w:val="00110CE1"/>
    <w:rsid w:val="00111EC9"/>
    <w:rsid w:val="001123E8"/>
    <w:rsid w:val="001130F3"/>
    <w:rsid w:val="001173BE"/>
    <w:rsid w:val="00125A3A"/>
    <w:rsid w:val="001322CC"/>
    <w:rsid w:val="00137E24"/>
    <w:rsid w:val="00143471"/>
    <w:rsid w:val="001446F7"/>
    <w:rsid w:val="0015166D"/>
    <w:rsid w:val="0015702C"/>
    <w:rsid w:val="00160ACF"/>
    <w:rsid w:val="00161093"/>
    <w:rsid w:val="001655C9"/>
    <w:rsid w:val="00166331"/>
    <w:rsid w:val="0017208A"/>
    <w:rsid w:val="00173FC2"/>
    <w:rsid w:val="0017444A"/>
    <w:rsid w:val="00184337"/>
    <w:rsid w:val="00184DEE"/>
    <w:rsid w:val="00185BDF"/>
    <w:rsid w:val="00185E1F"/>
    <w:rsid w:val="00191085"/>
    <w:rsid w:val="001918AC"/>
    <w:rsid w:val="00192136"/>
    <w:rsid w:val="00196416"/>
    <w:rsid w:val="001A182B"/>
    <w:rsid w:val="001A3F12"/>
    <w:rsid w:val="001A5C18"/>
    <w:rsid w:val="001B1E42"/>
    <w:rsid w:val="001B769D"/>
    <w:rsid w:val="001B7C32"/>
    <w:rsid w:val="001C2C99"/>
    <w:rsid w:val="001D70D6"/>
    <w:rsid w:val="001E3B8B"/>
    <w:rsid w:val="002007EF"/>
    <w:rsid w:val="00201A28"/>
    <w:rsid w:val="00204553"/>
    <w:rsid w:val="00207492"/>
    <w:rsid w:val="00210D5D"/>
    <w:rsid w:val="00213FB7"/>
    <w:rsid w:val="00215046"/>
    <w:rsid w:val="00221FD4"/>
    <w:rsid w:val="0022788E"/>
    <w:rsid w:val="00244F95"/>
    <w:rsid w:val="0024543E"/>
    <w:rsid w:val="00247840"/>
    <w:rsid w:val="00253576"/>
    <w:rsid w:val="002535F0"/>
    <w:rsid w:val="002540A3"/>
    <w:rsid w:val="00254B52"/>
    <w:rsid w:val="002557EF"/>
    <w:rsid w:val="00256C0A"/>
    <w:rsid w:val="0025748E"/>
    <w:rsid w:val="00257B2D"/>
    <w:rsid w:val="00261CB7"/>
    <w:rsid w:val="00263575"/>
    <w:rsid w:val="00264A9D"/>
    <w:rsid w:val="00266AC6"/>
    <w:rsid w:val="00273444"/>
    <w:rsid w:val="00273649"/>
    <w:rsid w:val="00273BCB"/>
    <w:rsid w:val="002803BC"/>
    <w:rsid w:val="002803F7"/>
    <w:rsid w:val="00280E44"/>
    <w:rsid w:val="002847EC"/>
    <w:rsid w:val="00287DAC"/>
    <w:rsid w:val="0029158D"/>
    <w:rsid w:val="002946AF"/>
    <w:rsid w:val="00297636"/>
    <w:rsid w:val="002A4460"/>
    <w:rsid w:val="002A6483"/>
    <w:rsid w:val="002B2B2C"/>
    <w:rsid w:val="002B67D0"/>
    <w:rsid w:val="002C1150"/>
    <w:rsid w:val="002C241E"/>
    <w:rsid w:val="002C6ECD"/>
    <w:rsid w:val="002C7770"/>
    <w:rsid w:val="002D0829"/>
    <w:rsid w:val="002D4CE7"/>
    <w:rsid w:val="002E45DA"/>
    <w:rsid w:val="002F35F7"/>
    <w:rsid w:val="002F7845"/>
    <w:rsid w:val="00300CE4"/>
    <w:rsid w:val="003045AB"/>
    <w:rsid w:val="003054B7"/>
    <w:rsid w:val="00306BE9"/>
    <w:rsid w:val="00312BC7"/>
    <w:rsid w:val="003143E7"/>
    <w:rsid w:val="00327C12"/>
    <w:rsid w:val="00331049"/>
    <w:rsid w:val="00331B72"/>
    <w:rsid w:val="00333BCB"/>
    <w:rsid w:val="00342672"/>
    <w:rsid w:val="00343717"/>
    <w:rsid w:val="00346BC1"/>
    <w:rsid w:val="00352766"/>
    <w:rsid w:val="00356751"/>
    <w:rsid w:val="00361ED4"/>
    <w:rsid w:val="0036684B"/>
    <w:rsid w:val="00367A45"/>
    <w:rsid w:val="00370A81"/>
    <w:rsid w:val="00371E4B"/>
    <w:rsid w:val="00371ECE"/>
    <w:rsid w:val="00376A31"/>
    <w:rsid w:val="00377A6F"/>
    <w:rsid w:val="00383981"/>
    <w:rsid w:val="0039312A"/>
    <w:rsid w:val="0039486D"/>
    <w:rsid w:val="003979C0"/>
    <w:rsid w:val="003B0DF5"/>
    <w:rsid w:val="003B15D0"/>
    <w:rsid w:val="003B1CEB"/>
    <w:rsid w:val="003B2405"/>
    <w:rsid w:val="003B3628"/>
    <w:rsid w:val="003B6064"/>
    <w:rsid w:val="003C28F4"/>
    <w:rsid w:val="003C4D1F"/>
    <w:rsid w:val="003C55DE"/>
    <w:rsid w:val="003C560A"/>
    <w:rsid w:val="003C7932"/>
    <w:rsid w:val="003D7F13"/>
    <w:rsid w:val="003E19FC"/>
    <w:rsid w:val="003E24C8"/>
    <w:rsid w:val="0040074F"/>
    <w:rsid w:val="00402C7C"/>
    <w:rsid w:val="0040759A"/>
    <w:rsid w:val="00425AC8"/>
    <w:rsid w:val="00427938"/>
    <w:rsid w:val="00431E41"/>
    <w:rsid w:val="00446C3B"/>
    <w:rsid w:val="00453C6E"/>
    <w:rsid w:val="00454E88"/>
    <w:rsid w:val="00455C19"/>
    <w:rsid w:val="0046022C"/>
    <w:rsid w:val="00465F54"/>
    <w:rsid w:val="00472658"/>
    <w:rsid w:val="00472700"/>
    <w:rsid w:val="00474FF8"/>
    <w:rsid w:val="00477471"/>
    <w:rsid w:val="004777B6"/>
    <w:rsid w:val="0048258A"/>
    <w:rsid w:val="00485EC6"/>
    <w:rsid w:val="0049278E"/>
    <w:rsid w:val="00497E24"/>
    <w:rsid w:val="004A5F34"/>
    <w:rsid w:val="004A79C2"/>
    <w:rsid w:val="004C26FC"/>
    <w:rsid w:val="004D1503"/>
    <w:rsid w:val="004D5C2D"/>
    <w:rsid w:val="004D5F82"/>
    <w:rsid w:val="004E5DE5"/>
    <w:rsid w:val="004F7D82"/>
    <w:rsid w:val="00500935"/>
    <w:rsid w:val="00502864"/>
    <w:rsid w:val="005045EF"/>
    <w:rsid w:val="0050510E"/>
    <w:rsid w:val="0050525A"/>
    <w:rsid w:val="00505876"/>
    <w:rsid w:val="005060E6"/>
    <w:rsid w:val="005118A0"/>
    <w:rsid w:val="00511AF7"/>
    <w:rsid w:val="005176C8"/>
    <w:rsid w:val="0052179F"/>
    <w:rsid w:val="00526305"/>
    <w:rsid w:val="00530C8A"/>
    <w:rsid w:val="0053261B"/>
    <w:rsid w:val="00533086"/>
    <w:rsid w:val="00536790"/>
    <w:rsid w:val="00536CA9"/>
    <w:rsid w:val="00537B1D"/>
    <w:rsid w:val="00552C2E"/>
    <w:rsid w:val="005555F4"/>
    <w:rsid w:val="0056153B"/>
    <w:rsid w:val="0056411C"/>
    <w:rsid w:val="005653C1"/>
    <w:rsid w:val="00573FDB"/>
    <w:rsid w:val="0057411E"/>
    <w:rsid w:val="00575AB1"/>
    <w:rsid w:val="005813B6"/>
    <w:rsid w:val="00582064"/>
    <w:rsid w:val="00586BF3"/>
    <w:rsid w:val="0058783C"/>
    <w:rsid w:val="00587A54"/>
    <w:rsid w:val="005915D8"/>
    <w:rsid w:val="00592959"/>
    <w:rsid w:val="005A1EC5"/>
    <w:rsid w:val="005A35FE"/>
    <w:rsid w:val="005A393B"/>
    <w:rsid w:val="005A786E"/>
    <w:rsid w:val="005B1876"/>
    <w:rsid w:val="005B4D5A"/>
    <w:rsid w:val="005C0AEF"/>
    <w:rsid w:val="005C4274"/>
    <w:rsid w:val="005C52F9"/>
    <w:rsid w:val="005D08A3"/>
    <w:rsid w:val="005E52D6"/>
    <w:rsid w:val="005F1084"/>
    <w:rsid w:val="005F2FE2"/>
    <w:rsid w:val="005F5F07"/>
    <w:rsid w:val="00601B2A"/>
    <w:rsid w:val="0060374A"/>
    <w:rsid w:val="00607B8B"/>
    <w:rsid w:val="006106DC"/>
    <w:rsid w:val="00616C78"/>
    <w:rsid w:val="00616D21"/>
    <w:rsid w:val="006229BA"/>
    <w:rsid w:val="00623B20"/>
    <w:rsid w:val="00625677"/>
    <w:rsid w:val="006305D3"/>
    <w:rsid w:val="006323CD"/>
    <w:rsid w:val="00636F7B"/>
    <w:rsid w:val="00641DE7"/>
    <w:rsid w:val="00642350"/>
    <w:rsid w:val="00642E96"/>
    <w:rsid w:val="0065042C"/>
    <w:rsid w:val="00651519"/>
    <w:rsid w:val="00655ACC"/>
    <w:rsid w:val="006560A4"/>
    <w:rsid w:val="006565AE"/>
    <w:rsid w:val="006603C9"/>
    <w:rsid w:val="0066257B"/>
    <w:rsid w:val="0067361C"/>
    <w:rsid w:val="00676C16"/>
    <w:rsid w:val="00692ED3"/>
    <w:rsid w:val="00695A86"/>
    <w:rsid w:val="00696A42"/>
    <w:rsid w:val="00697DEF"/>
    <w:rsid w:val="006A3F6D"/>
    <w:rsid w:val="006A76F4"/>
    <w:rsid w:val="006B01FF"/>
    <w:rsid w:val="006B26ED"/>
    <w:rsid w:val="006B26FA"/>
    <w:rsid w:val="006B3BAA"/>
    <w:rsid w:val="006B473C"/>
    <w:rsid w:val="006C0ABF"/>
    <w:rsid w:val="006C0CF1"/>
    <w:rsid w:val="006C1084"/>
    <w:rsid w:val="006C3E67"/>
    <w:rsid w:val="006C68A0"/>
    <w:rsid w:val="006D668A"/>
    <w:rsid w:val="006E0094"/>
    <w:rsid w:val="006E1BC8"/>
    <w:rsid w:val="006E3293"/>
    <w:rsid w:val="006E3F97"/>
    <w:rsid w:val="006E5770"/>
    <w:rsid w:val="006E5D47"/>
    <w:rsid w:val="006E5EA9"/>
    <w:rsid w:val="006E66EF"/>
    <w:rsid w:val="006E6CF4"/>
    <w:rsid w:val="006E73D3"/>
    <w:rsid w:val="006F132E"/>
    <w:rsid w:val="006F5AAE"/>
    <w:rsid w:val="006F6F30"/>
    <w:rsid w:val="00710EC4"/>
    <w:rsid w:val="00711154"/>
    <w:rsid w:val="007117ED"/>
    <w:rsid w:val="00713D31"/>
    <w:rsid w:val="007316AA"/>
    <w:rsid w:val="007351F0"/>
    <w:rsid w:val="007417A1"/>
    <w:rsid w:val="00744459"/>
    <w:rsid w:val="00746A70"/>
    <w:rsid w:val="00756DBA"/>
    <w:rsid w:val="0077503A"/>
    <w:rsid w:val="007758F3"/>
    <w:rsid w:val="00776043"/>
    <w:rsid w:val="007839BA"/>
    <w:rsid w:val="00791EBA"/>
    <w:rsid w:val="007A354E"/>
    <w:rsid w:val="007A358C"/>
    <w:rsid w:val="007A3B59"/>
    <w:rsid w:val="007A5550"/>
    <w:rsid w:val="007A6F6C"/>
    <w:rsid w:val="007B39B4"/>
    <w:rsid w:val="007B3B1B"/>
    <w:rsid w:val="007B7D9F"/>
    <w:rsid w:val="007C2E8D"/>
    <w:rsid w:val="007C40E6"/>
    <w:rsid w:val="007C5450"/>
    <w:rsid w:val="007C6CF0"/>
    <w:rsid w:val="007D1274"/>
    <w:rsid w:val="007D2B60"/>
    <w:rsid w:val="007D4BAC"/>
    <w:rsid w:val="007D53AA"/>
    <w:rsid w:val="007E132E"/>
    <w:rsid w:val="007E58BB"/>
    <w:rsid w:val="007E6AA8"/>
    <w:rsid w:val="007E7D57"/>
    <w:rsid w:val="007F0A6A"/>
    <w:rsid w:val="007F18C2"/>
    <w:rsid w:val="007F2BA8"/>
    <w:rsid w:val="007F5C99"/>
    <w:rsid w:val="007F6BA7"/>
    <w:rsid w:val="007F6C2F"/>
    <w:rsid w:val="00805013"/>
    <w:rsid w:val="00810A59"/>
    <w:rsid w:val="00811312"/>
    <w:rsid w:val="00822ABB"/>
    <w:rsid w:val="00822F3C"/>
    <w:rsid w:val="008333C0"/>
    <w:rsid w:val="008402F1"/>
    <w:rsid w:val="00846220"/>
    <w:rsid w:val="00851D63"/>
    <w:rsid w:val="0085610D"/>
    <w:rsid w:val="00856FA6"/>
    <w:rsid w:val="00860F7A"/>
    <w:rsid w:val="00870798"/>
    <w:rsid w:val="00874915"/>
    <w:rsid w:val="0088212A"/>
    <w:rsid w:val="00887BE6"/>
    <w:rsid w:val="00887C15"/>
    <w:rsid w:val="00891580"/>
    <w:rsid w:val="00893A38"/>
    <w:rsid w:val="008A24DA"/>
    <w:rsid w:val="008A6B6C"/>
    <w:rsid w:val="008B1FCE"/>
    <w:rsid w:val="008B3F73"/>
    <w:rsid w:val="008B5834"/>
    <w:rsid w:val="008C00C3"/>
    <w:rsid w:val="008C0EA0"/>
    <w:rsid w:val="008C237C"/>
    <w:rsid w:val="008D0DD5"/>
    <w:rsid w:val="008D26A8"/>
    <w:rsid w:val="008D4087"/>
    <w:rsid w:val="008D49FA"/>
    <w:rsid w:val="008D67B3"/>
    <w:rsid w:val="008E2D52"/>
    <w:rsid w:val="0090113C"/>
    <w:rsid w:val="00902019"/>
    <w:rsid w:val="009057AC"/>
    <w:rsid w:val="009072D5"/>
    <w:rsid w:val="0091020F"/>
    <w:rsid w:val="009110DB"/>
    <w:rsid w:val="00912CBE"/>
    <w:rsid w:val="00912E40"/>
    <w:rsid w:val="00926C3D"/>
    <w:rsid w:val="00930780"/>
    <w:rsid w:val="009308F9"/>
    <w:rsid w:val="00951BB1"/>
    <w:rsid w:val="00957889"/>
    <w:rsid w:val="00957A9A"/>
    <w:rsid w:val="00962AB1"/>
    <w:rsid w:val="0096612D"/>
    <w:rsid w:val="009700D1"/>
    <w:rsid w:val="00971205"/>
    <w:rsid w:val="00972067"/>
    <w:rsid w:val="00972EBA"/>
    <w:rsid w:val="00976B9B"/>
    <w:rsid w:val="00976C85"/>
    <w:rsid w:val="00980064"/>
    <w:rsid w:val="00980580"/>
    <w:rsid w:val="00982E64"/>
    <w:rsid w:val="00983389"/>
    <w:rsid w:val="0098344E"/>
    <w:rsid w:val="00983DB5"/>
    <w:rsid w:val="0098504C"/>
    <w:rsid w:val="00985A89"/>
    <w:rsid w:val="00996031"/>
    <w:rsid w:val="009A1A15"/>
    <w:rsid w:val="009A265B"/>
    <w:rsid w:val="009A68EA"/>
    <w:rsid w:val="009A7A73"/>
    <w:rsid w:val="009B0FD9"/>
    <w:rsid w:val="009B3466"/>
    <w:rsid w:val="009B558C"/>
    <w:rsid w:val="009E33E0"/>
    <w:rsid w:val="009E56BE"/>
    <w:rsid w:val="009E7EB4"/>
    <w:rsid w:val="009F2BC7"/>
    <w:rsid w:val="00A01A2D"/>
    <w:rsid w:val="00A0285A"/>
    <w:rsid w:val="00A04778"/>
    <w:rsid w:val="00A11B03"/>
    <w:rsid w:val="00A13197"/>
    <w:rsid w:val="00A13BF7"/>
    <w:rsid w:val="00A14881"/>
    <w:rsid w:val="00A239F9"/>
    <w:rsid w:val="00A24E6E"/>
    <w:rsid w:val="00A2581A"/>
    <w:rsid w:val="00A3655F"/>
    <w:rsid w:val="00A375F9"/>
    <w:rsid w:val="00A44DD3"/>
    <w:rsid w:val="00A476A2"/>
    <w:rsid w:val="00A53C33"/>
    <w:rsid w:val="00A54AB3"/>
    <w:rsid w:val="00A60255"/>
    <w:rsid w:val="00A60AD4"/>
    <w:rsid w:val="00A631A6"/>
    <w:rsid w:val="00A641EB"/>
    <w:rsid w:val="00A653D5"/>
    <w:rsid w:val="00A71F7B"/>
    <w:rsid w:val="00A807CE"/>
    <w:rsid w:val="00A879A9"/>
    <w:rsid w:val="00AB1973"/>
    <w:rsid w:val="00AC05A8"/>
    <w:rsid w:val="00AC2DB5"/>
    <w:rsid w:val="00AC3CCB"/>
    <w:rsid w:val="00AD1172"/>
    <w:rsid w:val="00AD19C5"/>
    <w:rsid w:val="00AD2755"/>
    <w:rsid w:val="00AD5DD6"/>
    <w:rsid w:val="00AD71A4"/>
    <w:rsid w:val="00AE1334"/>
    <w:rsid w:val="00AE1A02"/>
    <w:rsid w:val="00AF262F"/>
    <w:rsid w:val="00AF7E8E"/>
    <w:rsid w:val="00B002A9"/>
    <w:rsid w:val="00B00DDF"/>
    <w:rsid w:val="00B03E38"/>
    <w:rsid w:val="00B03EDA"/>
    <w:rsid w:val="00B11FF3"/>
    <w:rsid w:val="00B12D33"/>
    <w:rsid w:val="00B15A85"/>
    <w:rsid w:val="00B21926"/>
    <w:rsid w:val="00B26695"/>
    <w:rsid w:val="00B31A24"/>
    <w:rsid w:val="00B32725"/>
    <w:rsid w:val="00B34D98"/>
    <w:rsid w:val="00B35D5F"/>
    <w:rsid w:val="00B35EC6"/>
    <w:rsid w:val="00B401BC"/>
    <w:rsid w:val="00B40BA9"/>
    <w:rsid w:val="00B421D1"/>
    <w:rsid w:val="00B42910"/>
    <w:rsid w:val="00B45C11"/>
    <w:rsid w:val="00B46010"/>
    <w:rsid w:val="00B50562"/>
    <w:rsid w:val="00B514DE"/>
    <w:rsid w:val="00B54A7C"/>
    <w:rsid w:val="00B54E25"/>
    <w:rsid w:val="00B54E6B"/>
    <w:rsid w:val="00B55D59"/>
    <w:rsid w:val="00B579F5"/>
    <w:rsid w:val="00B6001B"/>
    <w:rsid w:val="00B63274"/>
    <w:rsid w:val="00B655DA"/>
    <w:rsid w:val="00B70867"/>
    <w:rsid w:val="00B7503B"/>
    <w:rsid w:val="00B756B6"/>
    <w:rsid w:val="00B76565"/>
    <w:rsid w:val="00B777C7"/>
    <w:rsid w:val="00B83322"/>
    <w:rsid w:val="00B87FA9"/>
    <w:rsid w:val="00B91395"/>
    <w:rsid w:val="00B92EBE"/>
    <w:rsid w:val="00B93750"/>
    <w:rsid w:val="00B93E33"/>
    <w:rsid w:val="00B93F25"/>
    <w:rsid w:val="00B93F66"/>
    <w:rsid w:val="00B945C3"/>
    <w:rsid w:val="00B961D5"/>
    <w:rsid w:val="00BA498C"/>
    <w:rsid w:val="00BA733A"/>
    <w:rsid w:val="00BB1A10"/>
    <w:rsid w:val="00BB3E12"/>
    <w:rsid w:val="00BC3D7C"/>
    <w:rsid w:val="00BD1275"/>
    <w:rsid w:val="00BD1E67"/>
    <w:rsid w:val="00BE0079"/>
    <w:rsid w:val="00BE00BE"/>
    <w:rsid w:val="00BE08B5"/>
    <w:rsid w:val="00BE182F"/>
    <w:rsid w:val="00BE20DC"/>
    <w:rsid w:val="00BE3F6C"/>
    <w:rsid w:val="00BF1C51"/>
    <w:rsid w:val="00C04169"/>
    <w:rsid w:val="00C071DD"/>
    <w:rsid w:val="00C11FD0"/>
    <w:rsid w:val="00C12609"/>
    <w:rsid w:val="00C22D7A"/>
    <w:rsid w:val="00C3584E"/>
    <w:rsid w:val="00C43ACE"/>
    <w:rsid w:val="00C56801"/>
    <w:rsid w:val="00C65341"/>
    <w:rsid w:val="00C66CB9"/>
    <w:rsid w:val="00C73CDC"/>
    <w:rsid w:val="00C751EA"/>
    <w:rsid w:val="00C87B7D"/>
    <w:rsid w:val="00CA1625"/>
    <w:rsid w:val="00CA1A27"/>
    <w:rsid w:val="00CA1C5A"/>
    <w:rsid w:val="00CA4EBC"/>
    <w:rsid w:val="00CA53E5"/>
    <w:rsid w:val="00CA7FF7"/>
    <w:rsid w:val="00CB00DA"/>
    <w:rsid w:val="00CB19D9"/>
    <w:rsid w:val="00CB217F"/>
    <w:rsid w:val="00CB243D"/>
    <w:rsid w:val="00CD2404"/>
    <w:rsid w:val="00CD4012"/>
    <w:rsid w:val="00CD57CC"/>
    <w:rsid w:val="00CE02EA"/>
    <w:rsid w:val="00CE1994"/>
    <w:rsid w:val="00CE7ABA"/>
    <w:rsid w:val="00CF04F6"/>
    <w:rsid w:val="00CF1CCE"/>
    <w:rsid w:val="00CF3372"/>
    <w:rsid w:val="00CF7A28"/>
    <w:rsid w:val="00D000BB"/>
    <w:rsid w:val="00D00245"/>
    <w:rsid w:val="00D03483"/>
    <w:rsid w:val="00D0391A"/>
    <w:rsid w:val="00D1162B"/>
    <w:rsid w:val="00D16DEE"/>
    <w:rsid w:val="00D21707"/>
    <w:rsid w:val="00D217A1"/>
    <w:rsid w:val="00D26E93"/>
    <w:rsid w:val="00D3125D"/>
    <w:rsid w:val="00D46FC2"/>
    <w:rsid w:val="00D47BC4"/>
    <w:rsid w:val="00D52F70"/>
    <w:rsid w:val="00D54FBE"/>
    <w:rsid w:val="00D6065C"/>
    <w:rsid w:val="00D61A7F"/>
    <w:rsid w:val="00D62725"/>
    <w:rsid w:val="00D700FD"/>
    <w:rsid w:val="00D753A4"/>
    <w:rsid w:val="00D769E2"/>
    <w:rsid w:val="00D80463"/>
    <w:rsid w:val="00D813F9"/>
    <w:rsid w:val="00D8767B"/>
    <w:rsid w:val="00D94691"/>
    <w:rsid w:val="00DB7CC3"/>
    <w:rsid w:val="00DC0038"/>
    <w:rsid w:val="00DC2A54"/>
    <w:rsid w:val="00DC4381"/>
    <w:rsid w:val="00DC4C42"/>
    <w:rsid w:val="00DC516D"/>
    <w:rsid w:val="00DD2E22"/>
    <w:rsid w:val="00DD4358"/>
    <w:rsid w:val="00DD5828"/>
    <w:rsid w:val="00DE4B06"/>
    <w:rsid w:val="00DE5115"/>
    <w:rsid w:val="00DF7AC7"/>
    <w:rsid w:val="00E02C3B"/>
    <w:rsid w:val="00E03D9C"/>
    <w:rsid w:val="00E045A0"/>
    <w:rsid w:val="00E159AA"/>
    <w:rsid w:val="00E17C47"/>
    <w:rsid w:val="00E30E48"/>
    <w:rsid w:val="00E31D08"/>
    <w:rsid w:val="00E321B6"/>
    <w:rsid w:val="00E33639"/>
    <w:rsid w:val="00E33C2C"/>
    <w:rsid w:val="00E35E62"/>
    <w:rsid w:val="00E37254"/>
    <w:rsid w:val="00E41AE1"/>
    <w:rsid w:val="00E44D95"/>
    <w:rsid w:val="00E46204"/>
    <w:rsid w:val="00E51020"/>
    <w:rsid w:val="00E52644"/>
    <w:rsid w:val="00E53209"/>
    <w:rsid w:val="00E54AAF"/>
    <w:rsid w:val="00E62EDE"/>
    <w:rsid w:val="00E64CA3"/>
    <w:rsid w:val="00E829A3"/>
    <w:rsid w:val="00E82D2F"/>
    <w:rsid w:val="00E832C2"/>
    <w:rsid w:val="00E83C58"/>
    <w:rsid w:val="00E90093"/>
    <w:rsid w:val="00E93401"/>
    <w:rsid w:val="00E95D5D"/>
    <w:rsid w:val="00E96396"/>
    <w:rsid w:val="00E97B42"/>
    <w:rsid w:val="00EA04D2"/>
    <w:rsid w:val="00EB58FC"/>
    <w:rsid w:val="00EC0886"/>
    <w:rsid w:val="00EC5946"/>
    <w:rsid w:val="00EC67B1"/>
    <w:rsid w:val="00ED4710"/>
    <w:rsid w:val="00ED6FF7"/>
    <w:rsid w:val="00EE3C29"/>
    <w:rsid w:val="00EE41BC"/>
    <w:rsid w:val="00EF48BF"/>
    <w:rsid w:val="00F05D46"/>
    <w:rsid w:val="00F1258B"/>
    <w:rsid w:val="00F171B4"/>
    <w:rsid w:val="00F1787B"/>
    <w:rsid w:val="00F228EC"/>
    <w:rsid w:val="00F24356"/>
    <w:rsid w:val="00F30E9B"/>
    <w:rsid w:val="00F327BF"/>
    <w:rsid w:val="00F35ED9"/>
    <w:rsid w:val="00F408CC"/>
    <w:rsid w:val="00F4557B"/>
    <w:rsid w:val="00F455DA"/>
    <w:rsid w:val="00F470D2"/>
    <w:rsid w:val="00F479D4"/>
    <w:rsid w:val="00F51AA8"/>
    <w:rsid w:val="00F528BA"/>
    <w:rsid w:val="00F63760"/>
    <w:rsid w:val="00F6506A"/>
    <w:rsid w:val="00F6628F"/>
    <w:rsid w:val="00F7202C"/>
    <w:rsid w:val="00F8195D"/>
    <w:rsid w:val="00F82CC9"/>
    <w:rsid w:val="00F902FB"/>
    <w:rsid w:val="00F90B62"/>
    <w:rsid w:val="00F91ACC"/>
    <w:rsid w:val="00F93E8B"/>
    <w:rsid w:val="00FA0422"/>
    <w:rsid w:val="00FA522B"/>
    <w:rsid w:val="00FC147B"/>
    <w:rsid w:val="00FC76AD"/>
    <w:rsid w:val="00FD3948"/>
    <w:rsid w:val="00FD5A19"/>
    <w:rsid w:val="00FD648F"/>
    <w:rsid w:val="00FD6F5F"/>
    <w:rsid w:val="00FE11BA"/>
    <w:rsid w:val="00FE3EEB"/>
    <w:rsid w:val="00FE4A6C"/>
    <w:rsid w:val="00FE4BBD"/>
    <w:rsid w:val="00FF60EA"/>
    <w:rsid w:val="0E5B1803"/>
    <w:rsid w:val="10BAEA5F"/>
    <w:rsid w:val="111E8C9F"/>
    <w:rsid w:val="2CE71DA4"/>
    <w:rsid w:val="303EB2E3"/>
    <w:rsid w:val="3187EA47"/>
    <w:rsid w:val="4ECDB6B8"/>
    <w:rsid w:val="50E32D62"/>
    <w:rsid w:val="53BF6CFB"/>
    <w:rsid w:val="547F28FF"/>
    <w:rsid w:val="54D1C9D5"/>
    <w:rsid w:val="55FF740B"/>
    <w:rsid w:val="6DB81C2F"/>
    <w:rsid w:val="73479426"/>
    <w:rsid w:val="7F7B05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2663C83"/>
  <w15:chartTrackingRefBased/>
  <w15:docId w15:val="{0BE38809-38EA-4B64-ABEF-5FD211134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link w:val="Heading6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link w:val="Heading7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rsid w:val="00D6065C"/>
    <w:rPr>
      <w:sz w:val="16"/>
      <w:szCs w:val="16"/>
    </w:rPr>
  </w:style>
  <w:style w:type="paragraph" w:styleId="CommentText">
    <w:name w:val="annotation text"/>
    <w:basedOn w:val="Normal"/>
    <w:link w:val="CommentTextChar"/>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character" w:styleId="Mention">
    <w:name w:val="Mention"/>
    <w:uiPriority w:val="99"/>
    <w:semiHidden/>
    <w:unhideWhenUsed/>
    <w:rsid w:val="00822ABB"/>
    <w:rPr>
      <w:color w:val="2B579A"/>
      <w:shd w:val="clear" w:color="auto" w:fill="E6E6E6"/>
    </w:rPr>
  </w:style>
  <w:style w:type="character" w:customStyle="1" w:styleId="CommentTextChar">
    <w:name w:val="Comment Text Char"/>
    <w:link w:val="CommentText"/>
    <w:rsid w:val="00371E4B"/>
  </w:style>
  <w:style w:type="paragraph" w:styleId="Revision">
    <w:name w:val="Revision"/>
    <w:hidden/>
    <w:uiPriority w:val="99"/>
    <w:semiHidden/>
    <w:rsid w:val="007A354E"/>
    <w:rPr>
      <w:lang w:eastAsia="en-US"/>
    </w:rPr>
  </w:style>
  <w:style w:type="character" w:customStyle="1" w:styleId="Heading6Char">
    <w:name w:val="Heading 6 Char"/>
    <w:link w:val="Heading6"/>
    <w:rsid w:val="006E1BC8"/>
    <w:rPr>
      <w:b/>
      <w:bCs/>
      <w:snapToGrid w:val="0"/>
      <w:color w:val="000000"/>
      <w:sz w:val="24"/>
      <w:u w:val="single"/>
    </w:rPr>
  </w:style>
  <w:style w:type="character" w:customStyle="1" w:styleId="Heading7Char">
    <w:name w:val="Heading 7 Char"/>
    <w:link w:val="Heading7"/>
    <w:rsid w:val="006E1BC8"/>
    <w:rPr>
      <w:snapToGrid w:val="0"/>
      <w:color w:val="000000"/>
      <w:sz w:val="24"/>
    </w:rPr>
  </w:style>
  <w:style w:type="table" w:styleId="TableGrid">
    <w:name w:val="Table Grid"/>
    <w:basedOn w:val="TableNormal"/>
    <w:uiPriority w:val="59"/>
    <w:rsid w:val="006E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F1084"/>
    <w:pPr>
      <w:spacing w:after="120"/>
    </w:pPr>
  </w:style>
  <w:style w:type="character" w:customStyle="1" w:styleId="BodyTextChar">
    <w:name w:val="Body Text Char"/>
    <w:basedOn w:val="DefaultParagraphFont"/>
    <w:link w:val="BodyText"/>
    <w:uiPriority w:val="99"/>
    <w:rsid w:val="005F1084"/>
  </w:style>
  <w:style w:type="paragraph" w:styleId="BodyTextFirstIndent">
    <w:name w:val="Body Text First Indent"/>
    <w:basedOn w:val="BodyText"/>
    <w:link w:val="BodyTextFirstIndentChar"/>
    <w:rsid w:val="005F1084"/>
    <w:pPr>
      <w:ind w:firstLine="210"/>
    </w:pPr>
  </w:style>
  <w:style w:type="character" w:customStyle="1" w:styleId="BodyTextFirstIndentChar">
    <w:name w:val="Body Text First Indent Char"/>
    <w:basedOn w:val="BodyTextChar"/>
    <w:link w:val="BodyTextFirstIndent"/>
    <w:rsid w:val="005F1084"/>
  </w:style>
  <w:style w:type="table" w:customStyle="1" w:styleId="TableGrid1">
    <w:name w:val="Table Grid1"/>
    <w:basedOn w:val="TableNormal"/>
    <w:next w:val="TableGrid"/>
    <w:uiPriority w:val="59"/>
    <w:rsid w:val="005F10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1084"/>
  </w:style>
  <w:style w:type="character" w:customStyle="1" w:styleId="FootnoteTextChar">
    <w:name w:val="Footnote Text Char"/>
    <w:basedOn w:val="DefaultParagraphFont"/>
    <w:link w:val="FootnoteText"/>
    <w:rsid w:val="005F1084"/>
  </w:style>
  <w:style w:type="character" w:styleId="FootnoteReference">
    <w:name w:val="footnote reference"/>
    <w:uiPriority w:val="99"/>
    <w:unhideWhenUsed/>
    <w:rsid w:val="005F1084"/>
    <w:rPr>
      <w:vertAlign w:val="superscript"/>
    </w:rPr>
  </w:style>
  <w:style w:type="paragraph" w:customStyle="1" w:styleId="AgreementSectionText">
    <w:name w:val="Agreement Section Text"/>
    <w:basedOn w:val="AgreementSection"/>
    <w:qFormat/>
    <w:rsid w:val="00B91395"/>
    <w:pPr>
      <w:ind w:firstLine="0"/>
      <w:contextualSpacing/>
    </w:pPr>
  </w:style>
  <w:style w:type="paragraph" w:customStyle="1" w:styleId="Normal2">
    <w:name w:val="Normal2"/>
    <w:basedOn w:val="Normal"/>
    <w:qFormat/>
    <w:rsid w:val="00BA733A"/>
    <w:pPr>
      <w:jc w:val="right"/>
    </w:pPr>
    <w:rPr>
      <w:sz w:val="24"/>
      <w:szCs w:val="24"/>
    </w:rPr>
  </w:style>
  <w:style w:type="character" w:styleId="UnresolvedMention">
    <w:name w:val="Unresolved Mention"/>
    <w:uiPriority w:val="99"/>
    <w:semiHidden/>
    <w:unhideWhenUsed/>
    <w:rsid w:val="002A4460"/>
    <w:rPr>
      <w:color w:val="808080"/>
      <w:shd w:val="clear" w:color="auto" w:fill="E6E6E6"/>
    </w:rPr>
  </w:style>
  <w:style w:type="paragraph" w:customStyle="1" w:styleId="SectionNumberandTitle">
    <w:name w:val="Section Number and Title"/>
    <w:basedOn w:val="Normal"/>
    <w:qFormat/>
    <w:rsid w:val="009A68EA"/>
    <w:pPr>
      <w:spacing w:after="200"/>
    </w:pPr>
    <w:rPr>
      <w:rFonts w:ascii="Century" w:eastAsia="Calibri" w:hAnsi="Century"/>
      <w:b/>
      <w:szCs w:val="22"/>
    </w:rPr>
  </w:style>
  <w:style w:type="paragraph" w:customStyle="1" w:styleId="Subsection">
    <w:name w:val="Subsection"/>
    <w:basedOn w:val="Normal"/>
    <w:qFormat/>
    <w:rsid w:val="009A68EA"/>
    <w:pPr>
      <w:keepLines/>
      <w:ind w:firstLine="360"/>
    </w:pPr>
    <w:rPr>
      <w:rFonts w:ascii="Century" w:eastAsia="Calibri" w:hAnsi="Century"/>
      <w:szCs w:val="22"/>
    </w:rPr>
  </w:style>
  <w:style w:type="paragraph" w:customStyle="1" w:styleId="Paragraphsubsubsection">
    <w:name w:val="Paragraph (subsubsection)"/>
    <w:basedOn w:val="Subsection"/>
    <w:qFormat/>
    <w:rsid w:val="009A68EA"/>
    <w:pPr>
      <w:ind w:left="360"/>
    </w:pPr>
  </w:style>
  <w:style w:type="paragraph" w:customStyle="1" w:styleId="Subparagraph">
    <w:name w:val="Subparagraph"/>
    <w:basedOn w:val="Paragraphsubsubsection"/>
    <w:qFormat/>
    <w:rsid w:val="009A68EA"/>
    <w:pPr>
      <w:ind w:left="720"/>
    </w:pPr>
  </w:style>
  <w:style w:type="paragraph" w:customStyle="1" w:styleId="Clausesubsubparagraph">
    <w:name w:val="Clause (subsubparagraph)"/>
    <w:basedOn w:val="Subparagraph"/>
    <w:qFormat/>
    <w:rsid w:val="009A68EA"/>
    <w:pPr>
      <w:ind w:left="1080"/>
    </w:pPr>
  </w:style>
  <w:style w:type="paragraph" w:customStyle="1" w:styleId="Subclause">
    <w:name w:val="Subclause"/>
    <w:basedOn w:val="Clausesubsubparagraph"/>
    <w:qFormat/>
    <w:rsid w:val="009A68EA"/>
    <w:pPr>
      <w:ind w:left="1440"/>
    </w:pPr>
  </w:style>
  <w:style w:type="table" w:styleId="MediumGrid3Accent1">
    <w:name w:val="Medium Grid 3 Accent 1"/>
    <w:basedOn w:val="TableNormal"/>
    <w:uiPriority w:val="69"/>
    <w:rsid w:val="00B03ED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Shading1Accent1">
    <w:name w:val="Medium Shading 1 Accent 1"/>
    <w:basedOn w:val="TableNormal"/>
    <w:uiPriority w:val="63"/>
    <w:rsid w:val="00B03EDA"/>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3EDA"/>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EndnoteText">
    <w:name w:val="endnote text"/>
    <w:basedOn w:val="Normal"/>
    <w:link w:val="EndnoteTextChar"/>
    <w:rsid w:val="00F470D2"/>
  </w:style>
  <w:style w:type="character" w:customStyle="1" w:styleId="EndnoteTextChar">
    <w:name w:val="Endnote Text Char"/>
    <w:basedOn w:val="DefaultParagraphFont"/>
    <w:link w:val="EndnoteText"/>
    <w:rsid w:val="00F470D2"/>
  </w:style>
  <w:style w:type="character" w:styleId="EndnoteReference">
    <w:name w:val="endnote reference"/>
    <w:rsid w:val="00F470D2"/>
    <w:rPr>
      <w:vertAlign w:val="superscript"/>
    </w:rPr>
  </w:style>
  <w:style w:type="character" w:customStyle="1" w:styleId="enum">
    <w:name w:val="enum"/>
    <w:basedOn w:val="DefaultParagraphFont"/>
    <w:rsid w:val="000353A2"/>
  </w:style>
  <w:style w:type="paragraph" w:customStyle="1" w:styleId="header0">
    <w:name w:val="header0"/>
    <w:basedOn w:val="Normal"/>
    <w:rsid w:val="000353A2"/>
    <w:pPr>
      <w:spacing w:before="100" w:beforeAutospacing="1" w:after="100" w:afterAutospacing="1"/>
    </w:pPr>
    <w:rPr>
      <w:sz w:val="24"/>
      <w:szCs w:val="24"/>
    </w:rPr>
  </w:style>
  <w:style w:type="paragraph" w:customStyle="1" w:styleId="text">
    <w:name w:val="text"/>
    <w:basedOn w:val="Normal"/>
    <w:rsid w:val="000353A2"/>
    <w:pPr>
      <w:spacing w:before="100" w:beforeAutospacing="1" w:after="100" w:afterAutospacing="1"/>
    </w:pPr>
    <w:rPr>
      <w:sz w:val="24"/>
      <w:szCs w:val="24"/>
    </w:rPr>
  </w:style>
  <w:style w:type="character" w:styleId="HTMLDefinition">
    <w:name w:val="HTML Definition"/>
    <w:uiPriority w:val="99"/>
    <w:unhideWhenUsed/>
    <w:rsid w:val="000353A2"/>
    <w:rPr>
      <w:i/>
      <w:iCs/>
    </w:rPr>
  </w:style>
  <w:style w:type="character" w:customStyle="1" w:styleId="external-xref">
    <w:name w:val="external-xref"/>
    <w:basedOn w:val="DefaultParagraphFont"/>
    <w:rsid w:val="000353A2"/>
  </w:style>
  <w:style w:type="paragraph" w:customStyle="1" w:styleId="statutory-body">
    <w:name w:val="statutory-body"/>
    <w:basedOn w:val="Normal"/>
    <w:rsid w:val="00A239F9"/>
    <w:pPr>
      <w:spacing w:before="100" w:beforeAutospacing="1" w:after="100" w:afterAutospacing="1"/>
    </w:pPr>
    <w:rPr>
      <w:sz w:val="24"/>
      <w:szCs w:val="24"/>
    </w:rPr>
  </w:style>
  <w:style w:type="paragraph" w:customStyle="1" w:styleId="statutory-body-1em">
    <w:name w:val="statutory-body-1em"/>
    <w:basedOn w:val="Normal"/>
    <w:rsid w:val="00A239F9"/>
    <w:pPr>
      <w:spacing w:before="100" w:beforeAutospacing="1" w:after="100" w:afterAutospacing="1"/>
    </w:pPr>
    <w:rPr>
      <w:sz w:val="24"/>
      <w:szCs w:val="24"/>
    </w:rPr>
  </w:style>
  <w:style w:type="paragraph" w:customStyle="1" w:styleId="statutory-body-2em">
    <w:name w:val="statutory-body-2em"/>
    <w:basedOn w:val="Normal"/>
    <w:rsid w:val="00A239F9"/>
    <w:pPr>
      <w:spacing w:before="100" w:beforeAutospacing="1" w:after="100" w:afterAutospacing="1"/>
    </w:pPr>
    <w:rPr>
      <w:sz w:val="24"/>
      <w:szCs w:val="24"/>
    </w:rPr>
  </w:style>
  <w:style w:type="paragraph" w:customStyle="1" w:styleId="statutory-body-3em">
    <w:name w:val="statutory-body-3em"/>
    <w:basedOn w:val="Normal"/>
    <w:rsid w:val="00A239F9"/>
    <w:pPr>
      <w:spacing w:before="100" w:beforeAutospacing="1" w:after="100" w:afterAutospacing="1"/>
    </w:pPr>
    <w:rPr>
      <w:sz w:val="24"/>
      <w:szCs w:val="24"/>
    </w:rPr>
  </w:style>
  <w:style w:type="character" w:customStyle="1" w:styleId="stdref">
    <w:name w:val="stdref"/>
    <w:basedOn w:val="DefaultParagraphFont"/>
    <w:rsid w:val="00A239F9"/>
  </w:style>
  <w:style w:type="paragraph" w:customStyle="1" w:styleId="source-credit">
    <w:name w:val="source-credit"/>
    <w:basedOn w:val="Normal"/>
    <w:rsid w:val="00A239F9"/>
    <w:pPr>
      <w:spacing w:before="100" w:beforeAutospacing="1" w:after="100" w:afterAutospacing="1"/>
    </w:pPr>
    <w:rPr>
      <w:sz w:val="24"/>
      <w:szCs w:val="24"/>
    </w:rPr>
  </w:style>
  <w:style w:type="paragraph" w:customStyle="1" w:styleId="statutory-body-4em">
    <w:name w:val="statutory-body-4em"/>
    <w:basedOn w:val="Normal"/>
    <w:rsid w:val="00A239F9"/>
    <w:pPr>
      <w:spacing w:before="100" w:beforeAutospacing="1" w:after="100" w:afterAutospacing="1"/>
    </w:pPr>
    <w:rPr>
      <w:sz w:val="24"/>
      <w:szCs w:val="24"/>
    </w:rPr>
  </w:style>
  <w:style w:type="character" w:styleId="Strong">
    <w:name w:val="Strong"/>
    <w:uiPriority w:val="22"/>
    <w:qFormat/>
    <w:rsid w:val="00A239F9"/>
    <w:rPr>
      <w:b/>
      <w:bCs/>
    </w:rPr>
  </w:style>
  <w:style w:type="paragraph" w:customStyle="1" w:styleId="note-body">
    <w:name w:val="note-body"/>
    <w:basedOn w:val="Normal"/>
    <w:rsid w:val="00A239F9"/>
    <w:pPr>
      <w:spacing w:before="100" w:beforeAutospacing="1" w:after="100" w:afterAutospacing="1"/>
    </w:pPr>
    <w:rPr>
      <w:sz w:val="24"/>
      <w:szCs w:val="24"/>
    </w:rPr>
  </w:style>
  <w:style w:type="paragraph" w:customStyle="1" w:styleId="paragraph">
    <w:name w:val="paragraph"/>
    <w:basedOn w:val="Normal"/>
    <w:rsid w:val="00D62725"/>
    <w:pPr>
      <w:spacing w:before="100" w:beforeAutospacing="1" w:after="100" w:afterAutospacing="1"/>
    </w:pPr>
    <w:rPr>
      <w:sz w:val="24"/>
      <w:szCs w:val="24"/>
    </w:rPr>
  </w:style>
  <w:style w:type="character" w:customStyle="1" w:styleId="normaltextrun">
    <w:name w:val="normaltextrun"/>
    <w:basedOn w:val="DefaultParagraphFont"/>
    <w:rsid w:val="00D62725"/>
  </w:style>
  <w:style w:type="character" w:customStyle="1" w:styleId="eop">
    <w:name w:val="eop"/>
    <w:basedOn w:val="DefaultParagraphFont"/>
    <w:rsid w:val="00D62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grants.gov%2Fforms%2Fforms-repository%2Fsf-424-individual-family&amp;data=05%7C02%7Cmarina.manganaris%40dot.gov%7C01f2915c57fe42dad10f08dc3865adc5%7Cc4cd245b44f04395a1aa3848d258f78b%7C0%7C0%7C638447256559607988%7CUnknown%7CTWFpbGZsb3d8eyJWIjoiMC4wLjAwMDAiLCJQIjoiV2luMzIiLCJBTiI6Ik1haWwiLCJXVCI6Mn0%3D%7C0%7C%7C%7C&amp;sdata=oJVeC3oyy59iM4n22ZQNlvE7gj69EBOx5%2F3UVmk4Xf4%3D&amp;reserved=0" TargetMode="External" /><Relationship Id="rId11" Type="http://schemas.openxmlformats.org/officeDocument/2006/relationships/hyperlink" Target="https://gcc02.safelinks.protection.outlook.com/?url=https%3A%2F%2Fwww.grants.gov%2Fforms%2Fforms-repository%2Fpost-award-reporting-forms&amp;data=05%7C02%7Cmarina.manganaris%40dot.gov%7C01f2915c57fe42dad10f08dc3865adc5%7Cc4cd245b44f04395a1aa3848d258f78b%7C0%7C0%7C638447256559616646%7CUnknown%7CTWFpbGZsb3d8eyJWIjoiMC4wLjAwMDAiLCJQIjoiV2luMzIiLCJBTiI6Ik1haWwiLCJXVCI6Mn0%3D%7C0%7C%7C%7C&amp;sdata=dkIcMON%2FL4Uk5yeH5sOgXro1bY7HUV%2F02SbRDYq3bmM%3D&amp;reserved=0" TargetMode="External" /><Relationship Id="rId12" Type="http://schemas.openxmlformats.org/officeDocument/2006/relationships/image" Target="media/image1.emf" /><Relationship Id="rId13" Type="http://schemas.openxmlformats.org/officeDocument/2006/relationships/hyperlink" Target="https://www.transportation.gov/grants/mpdg-NOFO-2023-2024"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5818E65003314C9496B95C8B26D567" ma:contentTypeVersion="17" ma:contentTypeDescription="Create a new document." ma:contentTypeScope="" ma:versionID="85aac04f4a45545aba5fb4dae61459f4">
  <xsd:schema xmlns:xsd="http://www.w3.org/2001/XMLSchema" xmlns:xs="http://www.w3.org/2001/XMLSchema" xmlns:p="http://schemas.microsoft.com/office/2006/metadata/properties" xmlns:ns2="cee88d40-15b9-4617-912d-eac43612bb83" xmlns:ns3="049cbf1b-eb40-4b48-9389-15311bf80b17" targetNamespace="http://schemas.microsoft.com/office/2006/metadata/properties" ma:root="true" ma:fieldsID="71596a99152f84fb98db5652d1763a6c" ns2:_="" ns3:_="">
    <xsd:import namespace="cee88d40-15b9-4617-912d-eac43612bb83"/>
    <xsd:import namespace="049cbf1b-eb40-4b48-9389-15311bf80b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Document_x0020_Status" minOccurs="0"/>
                <xsd:element ref="ns3:TaxCatchAll"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88d40-15b9-4617-912d-eac43612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Document_x0020_Status" ma:index="16" nillable="true" ma:displayName="Document Status" ma:default="Draft Submitted by OA" ma:format="Dropdown" ma:internalName="Document_x0020_Status">
      <xsd:simpleType>
        <xsd:restriction base="dms:Choice">
          <xsd:enumeration value="Draft Submitted by OA"/>
          <xsd:enumeration value="OST-Edits Made"/>
          <xsd:enumeration value="OST-Approved"/>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bf1b-eb40-4b48-9389-15311bf80b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320bc8-a0fb-43fa-a518-7167ffe5a277}" ma:internalName="TaxCatchAll" ma:showField="CatchAllData" ma:web="049cbf1b-eb40-4b48-9389-15311bf80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49cbf1b-eb40-4b48-9389-15311bf80b17">
      <UserInfo>
        <DisplayName>Baumer, Paul (OST)</DisplayName>
        <AccountId>12</AccountId>
        <AccountType/>
      </UserInfo>
      <UserInfo>
        <DisplayName>Manganaris, Marina (OST)</DisplayName>
        <AccountId>76</AccountId>
        <AccountType/>
      </UserInfo>
      <UserInfo>
        <DisplayName>Smith, Michael A (OST)</DisplayName>
        <AccountId>19</AccountId>
        <AccountType/>
      </UserInfo>
      <UserInfo>
        <DisplayName>Augustine, John (OST)</DisplayName>
        <AccountId>25</AccountId>
        <AccountType/>
      </UserInfo>
      <UserInfo>
        <DisplayName>Barton, Aubrei (OST)</DisplayName>
        <AccountId>14</AccountId>
        <AccountType/>
      </UserInfo>
    </SharedWithUsers>
    <TaxCatchAll xmlns="049cbf1b-eb40-4b48-9389-15311bf80b17" xsi:nil="true"/>
    <lcf76f155ced4ddcb4097134ff3c332f xmlns="cee88d40-15b9-4617-912d-eac43612bb83">
      <Terms xmlns="http://schemas.microsoft.com/office/infopath/2007/PartnerControls"/>
    </lcf76f155ced4ddcb4097134ff3c332f>
    <Document_x0020_Status xmlns="cee88d40-15b9-4617-912d-eac43612bb83">Draft Submitted by OA</Document_x0020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83FA740-7727-48E2-AA67-B0194BA2E140}">
  <ds:schemaRefs>
    <ds:schemaRef ds:uri="http://schemas.microsoft.com/sharepoint/v3/contenttype/forms"/>
  </ds:schemaRefs>
</ds:datastoreItem>
</file>

<file path=customXml/itemProps2.xml><?xml version="1.0" encoding="utf-8"?>
<ds:datastoreItem xmlns:ds="http://schemas.openxmlformats.org/officeDocument/2006/customXml" ds:itemID="{BA362706-1A95-45D9-B67F-F66CBBBCE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88d40-15b9-4617-912d-eac43612bb83"/>
    <ds:schemaRef ds:uri="049cbf1b-eb40-4b48-9389-15311bf80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F2978-7FAA-47C7-9055-A1B789B7500E}">
  <ds:schemaRefs>
    <ds:schemaRef ds:uri="http://schemas.microsoft.com/office/2006/metadata/properties"/>
    <ds:schemaRef ds:uri="http://schemas.microsoft.com/office/infopath/2007/PartnerControls"/>
    <ds:schemaRef ds:uri="049cbf1b-eb40-4b48-9389-15311bf80b17"/>
    <ds:schemaRef ds:uri="cee88d40-15b9-4617-912d-eac43612bb83"/>
  </ds:schemaRefs>
</ds:datastoreItem>
</file>

<file path=customXml/itemProps4.xml><?xml version="1.0" encoding="utf-8"?>
<ds:datastoreItem xmlns:ds="http://schemas.openxmlformats.org/officeDocument/2006/customXml" ds:itemID="{05769A64-E049-431D-8E9F-418313D69054}">
  <ds:schemaRefs>
    <ds:schemaRef ds:uri="http://schemas.openxmlformats.org/officeDocument/2006/bibliography"/>
  </ds:schemaRefs>
</ds:datastoreItem>
</file>

<file path=customXml/itemProps5.xml><?xml version="1.0" encoding="utf-8"?>
<ds:datastoreItem xmlns:ds="http://schemas.openxmlformats.org/officeDocument/2006/customXml" ds:itemID="{2C493244-3679-4778-BD17-D83056C58F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12150</Words>
  <Characters>69256</Characters>
  <Application>Microsoft Office Word</Application>
  <DocSecurity>0</DocSecurity>
  <Lines>577</Lines>
  <Paragraphs>162</Paragraphs>
  <ScaleCrop>false</ScaleCrop>
  <Company>Department of Transportation</Company>
  <LinksUpToDate>false</LinksUpToDate>
  <CharactersWithSpaces>81244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Webb, Kimberly (OST)</cp:lastModifiedBy>
  <cp:revision>2</cp:revision>
  <cp:lastPrinted>2018-11-29T20:16:00Z</cp:lastPrinted>
  <dcterms:created xsi:type="dcterms:W3CDTF">2024-03-06T12:26:00Z</dcterms:created>
  <dcterms:modified xsi:type="dcterms:W3CDTF">2024-03-06T12:26:00Z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0x010100115818E65003314C9496B95C8B26D567</vt:lpwstr>
  </property>
  <property fmtid="{D5CDD505-2E9C-101B-9397-08002B2CF9AE}" pid="3" name="display_urn:schemas-microsoft-com:office:office#SharedWithUsers">
    <vt:lpwstr>Baumer, Paul (OST);Manganaris, Marina (OST);Smith, Michael A (OST);Augustine, John (OST);Barton, Aubrei (OST)</vt:lpwstr>
  </property>
  <property fmtid="{D5CDD505-2E9C-101B-9397-08002B2CF9AE}" pid="4" name="Document Status">
    <vt:lpwstr>Draft Submitted by OA</vt:lpwstr>
  </property>
  <property fmtid="{D5CDD505-2E9C-101B-9397-08002B2CF9AE}" pid="5" name="lcf76f155ced4ddcb4097134ff3c332f">
    <vt:lpwstr/>
  </property>
  <property fmtid="{D5CDD505-2E9C-101B-9397-08002B2CF9AE}" pid="6" name="MediaServiceImageTags">
    <vt:lpwstr/>
  </property>
  <property fmtid="{D5CDD505-2E9C-101B-9397-08002B2CF9AE}" pid="7" name="SharedWithUsers">
    <vt:lpwstr>12;#Baumer, Paul (OST);#76;#Manganaris, Marina (OST);#19;#Smith, Michael A (OST);#25;#Augustine, John (OST);#14;#Barton, Aubrei (OST)</vt:lpwstr>
  </property>
  <property fmtid="{D5CDD505-2E9C-101B-9397-08002B2CF9AE}" pid="8" name="TaxCatchAll">
    <vt:lpwstr/>
  </property>
</Properties>
</file>