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4A1C" w:rsidRPr="004D118C" w:rsidP="00625492" w14:paraId="5CC486E1" w14:textId="77777777">
      <w:pPr>
        <w:jc w:val="center"/>
        <w:rPr>
          <w:rFonts w:ascii="Times New Roman Bold" w:hAnsi="Times New Roman Bold"/>
          <w:b/>
          <w:sz w:val="28"/>
          <w:szCs w:val="30"/>
        </w:rPr>
      </w:pPr>
      <w:r w:rsidRPr="004D118C">
        <w:rPr>
          <w:rFonts w:ascii="Times New Roman Bold" w:hAnsi="Times New Roman Bold"/>
          <w:b/>
          <w:sz w:val="28"/>
          <w:szCs w:val="30"/>
        </w:rPr>
        <w:t xml:space="preserve">Department of Transportation </w:t>
      </w:r>
    </w:p>
    <w:p w:rsidR="00A503D3" w:rsidRPr="004D118C" w:rsidP="005E22DF" w14:paraId="7A7752E8" w14:textId="77777777">
      <w:pPr>
        <w:spacing w:after="240"/>
        <w:jc w:val="center"/>
        <w:rPr>
          <w:rFonts w:ascii="Times New Roman Bold" w:hAnsi="Times New Roman Bold"/>
          <w:b/>
          <w:sz w:val="28"/>
          <w:szCs w:val="30"/>
        </w:rPr>
      </w:pPr>
      <w:r w:rsidRPr="004D118C">
        <w:rPr>
          <w:rFonts w:ascii="Times New Roman Bold" w:hAnsi="Times New Roman Bold"/>
          <w:b/>
          <w:sz w:val="28"/>
          <w:szCs w:val="30"/>
        </w:rPr>
        <w:t>Federal Motor Carrier Safety Administration</w:t>
      </w:r>
    </w:p>
    <w:p w:rsidR="00A503D3" w:rsidRPr="004D118C" w:rsidP="00A503D3" w14:paraId="4EB48112" w14:textId="19ED6937">
      <w:pPr>
        <w:jc w:val="center"/>
        <w:rPr>
          <w:rFonts w:ascii="Times New Roman Bold" w:hAnsi="Times New Roman Bold"/>
          <w:b/>
          <w:sz w:val="28"/>
          <w:szCs w:val="30"/>
        </w:rPr>
      </w:pPr>
      <w:r w:rsidRPr="004D118C">
        <w:rPr>
          <w:rFonts w:ascii="Times New Roman Bold" w:hAnsi="Times New Roman Bold"/>
          <w:b/>
          <w:sz w:val="28"/>
          <w:szCs w:val="30"/>
        </w:rPr>
        <w:t>SUPPORTING STATEMENT</w:t>
      </w:r>
    </w:p>
    <w:p w:rsidR="00A503D3" w:rsidP="005E22DF" w14:paraId="7DC873DD" w14:textId="71873C8D">
      <w:pPr>
        <w:spacing w:after="360"/>
        <w:jc w:val="center"/>
        <w:rPr>
          <w:rFonts w:ascii="Times New Roman Bold" w:hAnsi="Times New Roman Bold"/>
          <w:b/>
          <w:sz w:val="28"/>
          <w:szCs w:val="30"/>
        </w:rPr>
      </w:pPr>
      <w:r w:rsidRPr="004D118C">
        <w:rPr>
          <w:rFonts w:ascii="Times New Roman Bold" w:hAnsi="Times New Roman Bold"/>
          <w:b/>
          <w:sz w:val="28"/>
          <w:szCs w:val="30"/>
        </w:rPr>
        <w:t xml:space="preserve">Truck and Bus Maintenance </w:t>
      </w:r>
      <w:r w:rsidRPr="004D118C" w:rsidR="00F65B55">
        <w:rPr>
          <w:rFonts w:ascii="Times New Roman Bold" w:hAnsi="Times New Roman Bold"/>
          <w:b/>
          <w:sz w:val="28"/>
          <w:szCs w:val="30"/>
        </w:rPr>
        <w:t>Practices</w:t>
      </w:r>
      <w:r w:rsidRPr="004D118C">
        <w:rPr>
          <w:rFonts w:ascii="Times New Roman Bold" w:hAnsi="Times New Roman Bold"/>
          <w:b/>
          <w:sz w:val="28"/>
          <w:szCs w:val="30"/>
        </w:rPr>
        <w:t xml:space="preserve"> and Their Impact on Safety</w:t>
      </w:r>
    </w:p>
    <w:p w:rsidR="00E272A0" w:rsidP="00E272A0" w14:paraId="27348247" w14:textId="77777777">
      <w:pPr>
        <w:rPr>
          <w:rFonts w:ascii="Times New Roman" w:hAnsi="Times New Roman"/>
          <w:b/>
          <w:sz w:val="24"/>
          <w:szCs w:val="24"/>
          <w:u w:val="single"/>
        </w:rPr>
      </w:pPr>
      <w:r w:rsidRPr="00C9162C">
        <w:rPr>
          <w:rFonts w:ascii="Times New Roman" w:hAnsi="Times New Roman"/>
          <w:b/>
          <w:sz w:val="24"/>
          <w:szCs w:val="24"/>
          <w:u w:val="single"/>
        </w:rPr>
        <w:t>SUMMARY</w:t>
      </w:r>
    </w:p>
    <w:p w:rsidR="00E272A0" w:rsidP="00E272A0" w14:paraId="2476B7DC" w14:textId="77777777">
      <w:pPr>
        <w:widowControl w:val="0"/>
        <w:autoSpaceDE w:val="0"/>
        <w:autoSpaceDN w:val="0"/>
        <w:adjustRightInd w:val="0"/>
        <w:spacing w:after="0" w:line="240" w:lineRule="auto"/>
        <w:rPr>
          <w:rFonts w:ascii="Times New Roman" w:hAnsi="Times New Roman" w:cs="Times New Roman"/>
          <w:sz w:val="24"/>
          <w:szCs w:val="24"/>
        </w:rPr>
      </w:pPr>
      <w:r w:rsidRPr="00547D4D">
        <w:rPr>
          <w:rFonts w:ascii="Times New Roman" w:hAnsi="Times New Roman" w:cs="Times New Roman"/>
          <w:bCs/>
          <w:sz w:val="24"/>
          <w:szCs w:val="24"/>
        </w:rPr>
        <w:t>This supporting statement estimates the burden hours and costs associated with</w:t>
      </w:r>
      <w:r w:rsidRPr="00772E00">
        <w:rPr>
          <w:rFonts w:ascii="Times New Roman" w:hAnsi="Times New Roman" w:cs="Times New Roman"/>
          <w:sz w:val="24"/>
          <w:szCs w:val="24"/>
        </w:rPr>
        <w:t xml:space="preserve"> </w:t>
      </w:r>
      <w:r w:rsidRPr="00D677C6">
        <w:rPr>
          <w:rFonts w:ascii="Times New Roman" w:hAnsi="Times New Roman" w:cs="Times New Roman"/>
          <w:sz w:val="24"/>
          <w:szCs w:val="24"/>
        </w:rPr>
        <w:t>“</w:t>
      </w:r>
      <w:r w:rsidRPr="00547D4D">
        <w:rPr>
          <w:rFonts w:ascii="Times New Roman" w:hAnsi="Times New Roman" w:cs="Times New Roman"/>
          <w:sz w:val="24"/>
          <w:szCs w:val="24"/>
        </w:rPr>
        <w:t>Truck and Bus Maintenance Practices and Their Impact on Safety</w:t>
      </w:r>
      <w:r>
        <w:rPr>
          <w:rFonts w:ascii="Times New Roman" w:hAnsi="Times New Roman" w:cs="Times New Roman"/>
          <w:sz w:val="24"/>
          <w:szCs w:val="24"/>
        </w:rPr>
        <w:t>.</w:t>
      </w:r>
      <w:r w:rsidRPr="00547D4D">
        <w:rPr>
          <w:rFonts w:ascii="Times New Roman" w:hAnsi="Times New Roman" w:cs="Times New Roman"/>
          <w:sz w:val="24"/>
          <w:szCs w:val="24"/>
        </w:rPr>
        <w:t>”</w:t>
      </w:r>
    </w:p>
    <w:p w:rsidR="00E272A0" w:rsidP="00E272A0" w14:paraId="79783322" w14:textId="77777777">
      <w:pPr>
        <w:pStyle w:val="ListParagraph"/>
        <w:widowControl w:val="0"/>
        <w:numPr>
          <w:ilvl w:val="0"/>
          <w:numId w:val="6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annual number of responses for this information collection is 867.  This remains unchanged from the current approval.</w:t>
      </w:r>
    </w:p>
    <w:p w:rsidR="00E272A0" w:rsidRPr="00772E00" w:rsidP="00E272A0" w14:paraId="134E92BF" w14:textId="77777777">
      <w:pPr>
        <w:pStyle w:val="ListParagraph"/>
        <w:widowControl w:val="0"/>
        <w:numPr>
          <w:ilvl w:val="0"/>
          <w:numId w:val="6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annual burden hours for this information collection </w:t>
      </w:r>
      <w:r>
        <w:rPr>
          <w:rFonts w:ascii="Times New Roman" w:hAnsi="Times New Roman" w:cs="Times New Roman"/>
          <w:sz w:val="24"/>
          <w:szCs w:val="24"/>
        </w:rPr>
        <w:t>is</w:t>
      </w:r>
      <w:r>
        <w:rPr>
          <w:rFonts w:ascii="Times New Roman" w:hAnsi="Times New Roman" w:cs="Times New Roman"/>
          <w:sz w:val="24"/>
          <w:szCs w:val="24"/>
        </w:rPr>
        <w:t xml:space="preserve"> 265.  This remains unchanged from the current approval.</w:t>
      </w:r>
    </w:p>
    <w:p w:rsidR="00A503D3" w:rsidRPr="0052062B" w:rsidP="00C724F5" w14:paraId="0E11EDCF" w14:textId="1F540A8A">
      <w:pPr>
        <w:pStyle w:val="FMCSAFrontSubhead-1"/>
      </w:pPr>
      <w:r w:rsidRPr="0052062B">
        <w:t>INTRODUCTION</w:t>
      </w:r>
    </w:p>
    <w:p w:rsidR="00A503D3" w:rsidP="00C724F5" w14:paraId="60DCCFE0" w14:textId="38C40E3A">
      <w:pPr>
        <w:pStyle w:val="FMCSAText1"/>
      </w:pPr>
      <w:r w:rsidRPr="00862818">
        <w:t xml:space="preserve">This </w:t>
      </w:r>
      <w:r>
        <w:t xml:space="preserve">request </w:t>
      </w:r>
      <w:r w:rsidR="00DA51BB">
        <w:t xml:space="preserve">is submitted for </w:t>
      </w:r>
      <w:r>
        <w:t xml:space="preserve">the Office of Management and Budget (OMB) </w:t>
      </w:r>
      <w:r w:rsidR="00DA51BB">
        <w:t xml:space="preserve">to </w:t>
      </w:r>
      <w:r>
        <w:t>review and approv</w:t>
      </w:r>
      <w:r w:rsidR="00DA51BB">
        <w:t>e</w:t>
      </w:r>
      <w:r>
        <w:t xml:space="preserve"> a </w:t>
      </w:r>
      <w:r w:rsidR="00FF7C3B">
        <w:t>re</w:t>
      </w:r>
      <w:r>
        <w:t>new</w:t>
      </w:r>
      <w:r w:rsidR="00FF7C3B">
        <w:t>al of a</w:t>
      </w:r>
      <w:r w:rsidRPr="00862818">
        <w:t xml:space="preserve"> Federal Motor Carrier Safety Administration (FMCSA) information collection</w:t>
      </w:r>
      <w:r>
        <w:t xml:space="preserve"> request (ICR) </w:t>
      </w:r>
      <w:r w:rsidRPr="00862818">
        <w:t>titled</w:t>
      </w:r>
      <w:r>
        <w:t xml:space="preserve"> </w:t>
      </w:r>
      <w:r w:rsidRPr="00862818">
        <w:t>“</w:t>
      </w:r>
      <w:r w:rsidR="005C2E90">
        <w:t xml:space="preserve">Truck and Bus Maintenance </w:t>
      </w:r>
      <w:r w:rsidR="00F65B55">
        <w:t>Practices</w:t>
      </w:r>
      <w:r w:rsidR="005C2E90">
        <w:t xml:space="preserve"> and Their Impact on Safety</w:t>
      </w:r>
      <w:r w:rsidRPr="00862818">
        <w:t>”</w:t>
      </w:r>
      <w:r w:rsidR="002453C3">
        <w:t xml:space="preserve"> </w:t>
      </w:r>
      <w:r w:rsidR="007A6995">
        <w:t>per</w:t>
      </w:r>
      <w:r w:rsidR="002453C3">
        <w:t xml:space="preserve"> OMB Control Number: 2126-0069</w:t>
      </w:r>
      <w:r w:rsidR="00EB7E8D">
        <w:t>.</w:t>
      </w:r>
    </w:p>
    <w:p w:rsidR="00A503D3" w:rsidRPr="00CD4B86" w:rsidP="00CD4B86" w14:paraId="121FAEA0" w14:textId="77777777">
      <w:pPr>
        <w:pStyle w:val="FMCSAText1"/>
        <w:rPr>
          <w:b/>
          <w:u w:val="single"/>
        </w:rPr>
      </w:pPr>
      <w:r w:rsidRPr="00CD4B86">
        <w:rPr>
          <w:b/>
          <w:u w:val="single"/>
        </w:rPr>
        <w:t>Part A. Justification</w:t>
      </w:r>
    </w:p>
    <w:p w:rsidR="00A503D3" w:rsidRPr="004D118C" w:rsidP="004D118C" w14:paraId="647AF954" w14:textId="77777777">
      <w:pPr>
        <w:pStyle w:val="FMCSAH1Autonumber"/>
        <w:jc w:val="left"/>
        <w:rPr>
          <w:sz w:val="24"/>
          <w:szCs w:val="24"/>
        </w:rPr>
      </w:pPr>
      <w:r w:rsidRPr="004D118C">
        <w:rPr>
          <w:sz w:val="24"/>
          <w:szCs w:val="24"/>
        </w:rPr>
        <w:t>CIRCUMSTANCES THAT MAKE COLLECTION OF INFORMATION</w:t>
      </w:r>
      <w:r w:rsidRPr="004D118C" w:rsidR="00231E1F">
        <w:rPr>
          <w:sz w:val="24"/>
          <w:szCs w:val="24"/>
        </w:rPr>
        <w:t xml:space="preserve"> </w:t>
      </w:r>
      <w:r w:rsidRPr="004D118C">
        <w:rPr>
          <w:sz w:val="24"/>
          <w:szCs w:val="24"/>
        </w:rPr>
        <w:t>NECESSARY</w:t>
      </w:r>
    </w:p>
    <w:p w:rsidR="007708CB" w:rsidRPr="00E732C2" w:rsidP="00C724F5" w14:paraId="5CBBF71C" w14:textId="77777777">
      <w:pPr>
        <w:pStyle w:val="FMCSAH2Autonumber"/>
      </w:pPr>
      <w:bookmarkStart w:id="0" w:name="_Ref510687297"/>
      <w:r w:rsidRPr="00E732C2">
        <w:t>Background</w:t>
      </w:r>
      <w:bookmarkEnd w:id="0"/>
    </w:p>
    <w:p w:rsidR="005C2077" w:rsidRPr="005C2077" w:rsidP="00C724F5" w14:paraId="3203E715" w14:textId="295FC811">
      <w:pPr>
        <w:pStyle w:val="FMCSAText1"/>
      </w:pPr>
      <w:r w:rsidRPr="005C2077">
        <w:t>FMCSA</w:t>
      </w:r>
      <w:r>
        <w:t xml:space="preserve">’s </w:t>
      </w:r>
      <w:r w:rsidRPr="005C2077">
        <w:t xml:space="preserve">core mission </w:t>
      </w:r>
      <w:r>
        <w:t xml:space="preserve">is </w:t>
      </w:r>
      <w:r w:rsidR="007708CB">
        <w:t xml:space="preserve">to </w:t>
      </w:r>
      <w:r w:rsidRPr="005C2077">
        <w:t>reduc</w:t>
      </w:r>
      <w:r w:rsidR="007708CB">
        <w:t>e</w:t>
      </w:r>
      <w:r w:rsidRPr="005C2077">
        <w:t xml:space="preserve"> crashes, injuries, and fatalities involving large trucks and buses. </w:t>
      </w:r>
      <w:r>
        <w:t xml:space="preserve">To </w:t>
      </w:r>
      <w:r w:rsidR="007708CB">
        <w:t>aid in accomplishing this</w:t>
      </w:r>
      <w:r>
        <w:t xml:space="preserve">, the </w:t>
      </w:r>
      <w:r w:rsidR="00443FAA">
        <w:t>A</w:t>
      </w:r>
      <w:r>
        <w:t xml:space="preserve">gency uses the </w:t>
      </w:r>
      <w:r w:rsidRPr="00C724F5">
        <w:t>Compliance, Safety, Accountability</w:t>
      </w:r>
      <w:r w:rsidRPr="005C2077">
        <w:t xml:space="preserve"> (CSA) </w:t>
      </w:r>
      <w:r w:rsidR="00443FAA">
        <w:t>enforcement program</w:t>
      </w:r>
      <w:r>
        <w:t xml:space="preserve"> to </w:t>
      </w:r>
      <w:r w:rsidR="00FB6211">
        <w:t xml:space="preserve">prioritize and </w:t>
      </w:r>
      <w:r>
        <w:t xml:space="preserve">target </w:t>
      </w:r>
      <w:r>
        <w:t>interventions</w:t>
      </w:r>
      <w:r w:rsidRPr="00416576" w:rsidR="00F73433">
        <w:rPr>
          <w:vertAlign w:val="superscript"/>
        </w:rPr>
        <w:t>(</w:t>
      </w:r>
      <w:r>
        <w:rPr>
          <w:rStyle w:val="FootnoteReference"/>
        </w:rPr>
        <w:footnoteReference w:id="2"/>
      </w:r>
      <w:r w:rsidRPr="00416576" w:rsidR="00F73433">
        <w:rPr>
          <w:vertAlign w:val="superscript"/>
        </w:rPr>
        <w:t>)</w:t>
      </w:r>
      <w:r>
        <w:t xml:space="preserve"> of those motor carriers who are most likely to be involved in a future crash. As part of the CSA </w:t>
      </w:r>
      <w:r w:rsidR="00443FAA">
        <w:t>program</w:t>
      </w:r>
      <w:r>
        <w:t xml:space="preserve">, the </w:t>
      </w:r>
      <w:r w:rsidR="00443FAA">
        <w:t>A</w:t>
      </w:r>
      <w:r>
        <w:t>gency deploys</w:t>
      </w:r>
      <w:r w:rsidRPr="005C2077">
        <w:t xml:space="preserve"> </w:t>
      </w:r>
      <w:r>
        <w:t xml:space="preserve">the </w:t>
      </w:r>
      <w:r w:rsidRPr="005C2077">
        <w:t>Safety M</w:t>
      </w:r>
      <w:r w:rsidR="00443FAA">
        <w:t>easurement</w:t>
      </w:r>
      <w:r w:rsidRPr="005C2077">
        <w:t xml:space="preserve"> System (SMS)</w:t>
      </w:r>
      <w:r w:rsidR="00443FAA">
        <w:t xml:space="preserve">. SMS uses </w:t>
      </w:r>
      <w:r w:rsidR="00E12D49">
        <w:t xml:space="preserve">inspection, crash, and investigation </w:t>
      </w:r>
      <w:r w:rsidR="00443FAA">
        <w:t>data captured in the Motor Carrier Management Information System (MCMIS)</w:t>
      </w:r>
      <w:r w:rsidR="00E12D49">
        <w:t xml:space="preserve"> </w:t>
      </w:r>
      <w:r w:rsidR="00443FAA">
        <w:t xml:space="preserve">to calculate a </w:t>
      </w:r>
      <w:r w:rsidR="00F277C7">
        <w:t>percentile</w:t>
      </w:r>
      <w:r w:rsidR="00443FAA">
        <w:t xml:space="preserve"> for each motor carrier.</w:t>
      </w:r>
      <w:r w:rsidR="00443FAA">
        <w:t xml:space="preserve"> </w:t>
      </w:r>
      <w:r w:rsidR="00FB6211">
        <w:t xml:space="preserve">A motor carrier’s </w:t>
      </w:r>
      <w:r w:rsidRPr="005C2077">
        <w:t xml:space="preserve">SMS </w:t>
      </w:r>
      <w:r w:rsidR="00F277C7">
        <w:t>percentile</w:t>
      </w:r>
      <w:r w:rsidR="00FB6211">
        <w:t xml:space="preserve"> is based on its past compliance with </w:t>
      </w:r>
      <w:r w:rsidRPr="005C2077">
        <w:t>a complete range of safety-based regulations</w:t>
      </w:r>
      <w:r w:rsidR="00FB6211">
        <w:t xml:space="preserve"> (such as dri</w:t>
      </w:r>
      <w:r w:rsidR="00E52246">
        <w:t>v</w:t>
      </w:r>
      <w:r w:rsidR="00F277C7">
        <w:t>er</w:t>
      </w:r>
      <w:r w:rsidR="00FB6211">
        <w:t xml:space="preserve"> safety, hours of </w:t>
      </w:r>
      <w:r w:rsidR="00FB6211">
        <w:t>service, driver fitness, and vehicle maintenance, among others). Th</w:t>
      </w:r>
      <w:r w:rsidR="00F277C7">
        <w:t>e</w:t>
      </w:r>
      <w:r w:rsidR="00FB6211">
        <w:t xml:space="preserve"> </w:t>
      </w:r>
      <w:r w:rsidR="00F277C7">
        <w:t xml:space="preserve">survey described in this </w:t>
      </w:r>
      <w:r w:rsidR="00094458">
        <w:t xml:space="preserve">collection </w:t>
      </w:r>
      <w:r w:rsidR="00FB6211">
        <w:t xml:space="preserve">focuses on </w:t>
      </w:r>
      <w:r w:rsidR="00443FAA">
        <w:t>vehicle maintenance</w:t>
      </w:r>
      <w:r w:rsidR="00F65B55">
        <w:t>.</w:t>
      </w:r>
      <w:r w:rsidR="00443FAA">
        <w:t xml:space="preserve"> The study</w:t>
      </w:r>
      <w:r w:rsidR="00513331">
        <w:t>’s</w:t>
      </w:r>
      <w:r w:rsidR="00443FAA">
        <w:t xml:space="preserve"> goal is </w:t>
      </w:r>
      <w:r w:rsidR="00FB6211">
        <w:t>to determine</w:t>
      </w:r>
      <w:r w:rsidR="00F95CEE">
        <w:t xml:space="preserve"> what</w:t>
      </w:r>
      <w:r w:rsidR="00FB6211">
        <w:t xml:space="preserve"> vehicle maintenance </w:t>
      </w:r>
      <w:r w:rsidR="00F65B55">
        <w:t>practices</w:t>
      </w:r>
      <w:r w:rsidR="00F95CEE">
        <w:t xml:space="preserve"> would enhance </w:t>
      </w:r>
      <w:r w:rsidR="00FB6211">
        <w:t xml:space="preserve">motor carrier safety.      </w:t>
      </w:r>
    </w:p>
    <w:p w:rsidR="00EA200B" w:rsidP="00C724F5" w14:paraId="5AC4D869" w14:textId="77777777">
      <w:pPr>
        <w:pStyle w:val="FMCSAText1"/>
      </w:pPr>
      <w:r>
        <w:t>In</w:t>
      </w:r>
      <w:r w:rsidRPr="00FE78D2">
        <w:t xml:space="preserve"> 2014, the </w:t>
      </w:r>
      <w:r w:rsidR="007708CB">
        <w:t xml:space="preserve">John A. </w:t>
      </w:r>
      <w:r w:rsidRPr="00FE78D2">
        <w:t>Volpe</w:t>
      </w:r>
      <w:r w:rsidR="007708CB">
        <w:t xml:space="preserve"> National Transportation Systems</w:t>
      </w:r>
      <w:r w:rsidRPr="00FE78D2">
        <w:t xml:space="preserve"> Center </w:t>
      </w:r>
      <w:r w:rsidR="007708CB">
        <w:t xml:space="preserve">(Volpe) </w:t>
      </w:r>
      <w:r w:rsidRPr="00FE78D2">
        <w:t xml:space="preserve">conducted a study to assess the effectiveness of </w:t>
      </w:r>
      <w:r>
        <w:t>SMS</w:t>
      </w:r>
      <w:r w:rsidRPr="00FE78D2">
        <w:t xml:space="preserve"> </w:t>
      </w:r>
      <w:r w:rsidR="008F64CF">
        <w:t xml:space="preserve">in identifying the highest risk motor carriers to be targeted for </w:t>
      </w:r>
      <w:r w:rsidR="008F64CF">
        <w:t>interventions</w:t>
      </w:r>
      <w:r w:rsidR="007F1A13">
        <w:t>.</w:t>
      </w:r>
      <w:r w:rsidRPr="00625492" w:rsidR="00625492">
        <w:rPr>
          <w:vertAlign w:val="superscript"/>
        </w:rPr>
        <w:t>(</w:t>
      </w:r>
      <w:r>
        <w:rPr>
          <w:rStyle w:val="FootnoteReference"/>
        </w:rPr>
        <w:footnoteReference w:id="3"/>
      </w:r>
      <w:r w:rsidRPr="00625492" w:rsidR="00625492">
        <w:rPr>
          <w:vertAlign w:val="superscript"/>
        </w:rPr>
        <w:t>)</w:t>
      </w:r>
      <w:r w:rsidRPr="00FE78D2">
        <w:t xml:space="preserve"> One finding from the study was that motor carriers targeted for intervention due to “vehicle maintenance” issues</w:t>
      </w:r>
      <w:r>
        <w:t xml:space="preserve"> (i.e., violations)</w:t>
      </w:r>
      <w:r w:rsidRPr="00FE78D2">
        <w:t xml:space="preserve"> had a 65</w:t>
      </w:r>
      <w:r w:rsidR="007708CB">
        <w:t xml:space="preserve"> percent</w:t>
      </w:r>
      <w:r w:rsidRPr="00FE78D2" w:rsidR="007708CB">
        <w:t xml:space="preserve"> </w:t>
      </w:r>
      <w:r w:rsidRPr="00FE78D2">
        <w:t>higher crash rate compared to the national average</w:t>
      </w:r>
      <w:r>
        <w:t xml:space="preserve">. These violations are based on </w:t>
      </w:r>
      <w:r w:rsidR="008A4951">
        <w:t>Federal and S</w:t>
      </w:r>
      <w:r w:rsidR="005A2FE1">
        <w:t>tate</w:t>
      </w:r>
      <w:r w:rsidR="00FF6D58">
        <w:t xml:space="preserve"> </w:t>
      </w:r>
      <w:r>
        <w:t xml:space="preserve">inspections of components critical to </w:t>
      </w:r>
      <w:r w:rsidRPr="00F4034F">
        <w:t xml:space="preserve">the safe operation of the vehicle. </w:t>
      </w:r>
      <w:r w:rsidR="009B2EA0">
        <w:t>I</w:t>
      </w:r>
      <w:r>
        <w:t xml:space="preserve">t is important to recognize that </w:t>
      </w:r>
      <w:r w:rsidRPr="00F4034F">
        <w:t>proper</w:t>
      </w:r>
      <w:r>
        <w:t xml:space="preserve"> and regular</w:t>
      </w:r>
      <w:r w:rsidRPr="00F4034F">
        <w:t xml:space="preserve"> preventative maintenance </w:t>
      </w:r>
      <w:r>
        <w:t xml:space="preserve">(i.e., </w:t>
      </w:r>
      <w:r w:rsidRPr="00F4034F">
        <w:t>system</w:t>
      </w:r>
      <w:r>
        <w:t>atic maintenance programs) among</w:t>
      </w:r>
      <w:r w:rsidRPr="00F4034F">
        <w:t xml:space="preserve"> carriers</w:t>
      </w:r>
      <w:r w:rsidRPr="00F4034F" w:rsidR="00800F80">
        <w:t>—</w:t>
      </w:r>
      <w:r w:rsidR="00800F80">
        <w:t>rather than</w:t>
      </w:r>
      <w:r w:rsidRPr="00F4034F" w:rsidR="00800F80">
        <w:t xml:space="preserve"> </w:t>
      </w:r>
      <w:r w:rsidR="005A2FE1">
        <w:t xml:space="preserve">Federal and </w:t>
      </w:r>
      <w:r w:rsidR="008A4951">
        <w:t>S</w:t>
      </w:r>
      <w:r w:rsidR="005A2FE1">
        <w:t xml:space="preserve">tate </w:t>
      </w:r>
      <w:r w:rsidRPr="00F4034F" w:rsidR="00800F80">
        <w:t>inspections</w:t>
      </w:r>
      <w:r w:rsidR="00800F80">
        <w:t>,</w:t>
      </w:r>
      <w:r w:rsidRPr="00F4034F" w:rsidR="00800F80">
        <w:t xml:space="preserve"> which are by nature limited to the most </w:t>
      </w:r>
      <w:r w:rsidR="00800F80">
        <w:t xml:space="preserve">visible or </w:t>
      </w:r>
      <w:r w:rsidRPr="00F4034F" w:rsidR="00800F80">
        <w:t>obvious safety-related components</w:t>
      </w:r>
      <w:r w:rsidR="00800F80">
        <w:t>—</w:t>
      </w:r>
      <w:r w:rsidRPr="00F4034F">
        <w:t xml:space="preserve">should be the primary activity </w:t>
      </w:r>
      <w:r>
        <w:t>applied to ensure safe equipment operation</w:t>
      </w:r>
      <w:r w:rsidR="007F1A13">
        <w:t>.</w:t>
      </w:r>
      <w:r w:rsidR="00DB2C91">
        <w:t xml:space="preserve"> </w:t>
      </w:r>
    </w:p>
    <w:p w:rsidR="006645E7" w:rsidP="00C724F5" w14:paraId="4CAF0E6F" w14:textId="77777777">
      <w:pPr>
        <w:pStyle w:val="FMCSAH2Autonumber"/>
      </w:pPr>
      <w:bookmarkStart w:id="1" w:name="_Ref510523573"/>
      <w:r>
        <w:t>Study Objectives</w:t>
      </w:r>
      <w:bookmarkEnd w:id="1"/>
    </w:p>
    <w:p w:rsidR="00D52EB0" w:rsidP="004F5033" w14:paraId="72C98D71" w14:textId="77777777">
      <w:pPr>
        <w:pStyle w:val="FMCSAText1"/>
        <w:rPr>
          <w:noProof/>
        </w:rPr>
      </w:pPr>
      <w:r w:rsidRPr="00E31D4C">
        <w:t>Th</w:t>
      </w:r>
      <w:r>
        <w:t>e current</w:t>
      </w:r>
      <w:r w:rsidRPr="00E31D4C">
        <w:t xml:space="preserve"> research </w:t>
      </w:r>
      <w:r>
        <w:t xml:space="preserve">effort </w:t>
      </w:r>
      <w:r w:rsidRPr="00E31D4C">
        <w:t xml:space="preserve">is </w:t>
      </w:r>
      <w:r>
        <w:t>necessary</w:t>
      </w:r>
      <w:r w:rsidRPr="00E31D4C">
        <w:t xml:space="preserve"> to </w:t>
      </w:r>
      <w:r>
        <w:t>improve</w:t>
      </w:r>
      <w:r w:rsidRPr="00E31D4C">
        <w:t xml:space="preserve"> </w:t>
      </w:r>
      <w:r>
        <w:t xml:space="preserve">FMCSA’s </w:t>
      </w:r>
      <w:r w:rsidRPr="00E31D4C">
        <w:t>understanding of</w:t>
      </w:r>
      <w:r>
        <w:t xml:space="preserve"> the</w:t>
      </w:r>
      <w:r w:rsidRPr="00E31D4C">
        <w:t xml:space="preserve"> </w:t>
      </w:r>
      <w:r>
        <w:t xml:space="preserve">safety </w:t>
      </w:r>
      <w:r w:rsidRPr="00BA6C3F">
        <w:t>impact of preventative vehicle maintenance</w:t>
      </w:r>
      <w:r>
        <w:t xml:space="preserve"> </w:t>
      </w:r>
      <w:r w:rsidRPr="00E31D4C">
        <w:t>and to</w:t>
      </w:r>
      <w:r w:rsidR="00317429">
        <w:t>:</w:t>
      </w:r>
      <w:r w:rsidR="00AD11F1">
        <w:rPr>
          <w:noProof/>
        </w:rPr>
        <w:t xml:space="preserve"> </w:t>
      </w:r>
    </w:p>
    <w:p w:rsidR="00D52EB0" w:rsidRPr="00D52EB0" w:rsidP="00D52EB0" w14:paraId="39440F14" w14:textId="77777777">
      <w:pPr>
        <w:pStyle w:val="FMCSAText1"/>
        <w:numPr>
          <w:ilvl w:val="0"/>
          <w:numId w:val="7"/>
        </w:numPr>
        <w:ind w:left="720" w:hanging="360"/>
        <w:rPr>
          <w:noProof/>
        </w:rPr>
      </w:pPr>
      <w:r>
        <w:rPr>
          <w:noProof/>
        </w:rPr>
        <w:t xml:space="preserve">Identify the vehicle maintenance practices of the motor carriers with the </w:t>
      </w:r>
      <w:r w:rsidR="008C4A9B">
        <w:rPr>
          <w:noProof/>
        </w:rPr>
        <w:t>lowest</w:t>
      </w:r>
      <w:r>
        <w:rPr>
          <w:noProof/>
        </w:rPr>
        <w:t xml:space="preserve"> crash</w:t>
      </w:r>
      <w:r w:rsidR="008C4A9B">
        <w:rPr>
          <w:noProof/>
        </w:rPr>
        <w:t xml:space="preserve"> and the lowest ve</w:t>
      </w:r>
      <w:r w:rsidR="007B2B5A">
        <w:rPr>
          <w:noProof/>
        </w:rPr>
        <w:t>h</w:t>
      </w:r>
      <w:r w:rsidR="008C4A9B">
        <w:rPr>
          <w:noProof/>
        </w:rPr>
        <w:t>icle maintenance violat</w:t>
      </w:r>
      <w:r w:rsidR="001C1BF1">
        <w:rPr>
          <w:noProof/>
        </w:rPr>
        <w:t>ion</w:t>
      </w:r>
      <w:r w:rsidR="008C4A9B">
        <w:rPr>
          <w:noProof/>
        </w:rPr>
        <w:t xml:space="preserve"> rates</w:t>
      </w:r>
      <w:r>
        <w:rPr>
          <w:noProof/>
        </w:rPr>
        <w:t xml:space="preserve">. </w:t>
      </w:r>
    </w:p>
    <w:p w:rsidR="00D52EB0" w:rsidRPr="00D52EB0" w:rsidP="00D52EB0" w14:paraId="030342D1" w14:textId="77777777">
      <w:pPr>
        <w:pStyle w:val="FMCSAText1"/>
        <w:numPr>
          <w:ilvl w:val="0"/>
          <w:numId w:val="7"/>
        </w:numPr>
        <w:ind w:left="720" w:hanging="360"/>
        <w:rPr>
          <w:noProof/>
        </w:rPr>
      </w:pPr>
      <w:r w:rsidRPr="00D52EB0">
        <w:rPr>
          <w:noProof/>
        </w:rPr>
        <w:t xml:space="preserve">Evaluate </w:t>
      </w:r>
      <w:r w:rsidR="00F65B55">
        <w:rPr>
          <w:noProof/>
        </w:rPr>
        <w:t>vehicle maintenance practices with respect to</w:t>
      </w:r>
      <w:r w:rsidRPr="00D52EB0">
        <w:rPr>
          <w:noProof/>
        </w:rPr>
        <w:t xml:space="preserve">: (i) preventative maintenance intervals, (ii) </w:t>
      </w:r>
      <w:r w:rsidR="00073153">
        <w:rPr>
          <w:noProof/>
        </w:rPr>
        <w:t>training and equipping</w:t>
      </w:r>
      <w:r w:rsidRPr="00D52EB0">
        <w:rPr>
          <w:noProof/>
        </w:rPr>
        <w:t xml:space="preserve"> </w:t>
      </w:r>
      <w:r w:rsidR="00073153">
        <w:rPr>
          <w:noProof/>
        </w:rPr>
        <w:t xml:space="preserve">of </w:t>
      </w:r>
      <w:r w:rsidRPr="00D52EB0">
        <w:rPr>
          <w:noProof/>
        </w:rPr>
        <w:t>mechanics</w:t>
      </w:r>
      <w:r w:rsidR="00073153">
        <w:rPr>
          <w:noProof/>
        </w:rPr>
        <w:t xml:space="preserve"> </w:t>
      </w:r>
      <w:r w:rsidR="001C1BF1">
        <w:rPr>
          <w:noProof/>
        </w:rPr>
        <w:t>f</w:t>
      </w:r>
      <w:r w:rsidR="00073153">
        <w:rPr>
          <w:noProof/>
        </w:rPr>
        <w:t>or preventative maintenance</w:t>
      </w:r>
      <w:r w:rsidRPr="00D52EB0">
        <w:rPr>
          <w:noProof/>
        </w:rPr>
        <w:t>, and (iii) motor carriers’ maintenance facilities.</w:t>
      </w:r>
    </w:p>
    <w:p w:rsidR="00D52EB0" w:rsidRPr="00D52EB0" w:rsidP="001A6781" w14:paraId="2F270985" w14:textId="24779A2D">
      <w:pPr>
        <w:pStyle w:val="FMCSAText1"/>
        <w:numPr>
          <w:ilvl w:val="0"/>
          <w:numId w:val="7"/>
        </w:numPr>
        <w:ind w:left="720" w:hanging="360"/>
        <w:rPr>
          <w:noProof/>
        </w:rPr>
      </w:pPr>
      <w:r w:rsidRPr="00D52EB0">
        <w:rPr>
          <w:noProof/>
        </w:rPr>
        <w:t xml:space="preserve">Gather information to assist in </w:t>
      </w:r>
      <w:r w:rsidR="00073153">
        <w:rPr>
          <w:noProof/>
        </w:rPr>
        <w:t>compiling a final report on best practices in vehicle maintenance.  The information will help truck and bus carriers who are targeted for vehicle maintenance interventions to reduce their crash rate.  In a separate, future project, FMCSA envisions distilling the compilation of these best practices on vehicle maintenance into a pamphlet or other type of educational/outreach mater</w:t>
      </w:r>
      <w:r w:rsidR="00F6503F">
        <w:rPr>
          <w:noProof/>
        </w:rPr>
        <w:t>i</w:t>
      </w:r>
      <w:r w:rsidR="00073153">
        <w:rPr>
          <w:noProof/>
        </w:rPr>
        <w:t>al that can be distributed by FMCSA at fleet conferences and workshops.  Commercial vehicle inspectors and enforcement officials would also distribute these materials to carriers targeted for intervention because of vehicle maintenance violations.</w:t>
      </w:r>
      <w:r w:rsidR="006C4AD1">
        <w:rPr>
          <w:noProof/>
        </w:rPr>
        <w:t xml:space="preserve"> </w:t>
      </w:r>
    </w:p>
    <w:p w:rsidR="00A503D3" w:rsidRPr="004F5033" w:rsidP="004F5033" w14:paraId="07A4F2A3" w14:textId="77777777">
      <w:pPr>
        <w:pStyle w:val="FMCSAText1"/>
        <w:rPr>
          <w:noProof/>
        </w:rPr>
      </w:pPr>
      <w:r w:rsidRPr="000A2890">
        <w:t xml:space="preserve">FMCSA is authorized to </w:t>
      </w:r>
      <w:r w:rsidR="00BE6C12">
        <w:t>conduct</w:t>
      </w:r>
      <w:r w:rsidRPr="000A2890" w:rsidR="00BE6C12">
        <w:t xml:space="preserve"> </w:t>
      </w:r>
      <w:r w:rsidRPr="000A2890">
        <w:t xml:space="preserve">this </w:t>
      </w:r>
      <w:r w:rsidR="00BE6C12">
        <w:t>research</w:t>
      </w:r>
      <w:r w:rsidRPr="000A2890" w:rsidR="00BE6C12">
        <w:t xml:space="preserve"> </w:t>
      </w:r>
      <w:r w:rsidRPr="000A2890">
        <w:t>under 49 USC 31108</w:t>
      </w:r>
      <w:r w:rsidR="00413FB1">
        <w:t xml:space="preserve">, </w:t>
      </w:r>
      <w:r w:rsidRPr="00206B35">
        <w:rPr>
          <w:i/>
        </w:rPr>
        <w:t xml:space="preserve">Motor Carrier Research and Technology </w:t>
      </w:r>
      <w:r w:rsidRPr="00206B35">
        <w:rPr>
          <w:i/>
        </w:rPr>
        <w:t>Programs</w:t>
      </w:r>
      <w:r w:rsidR="00625492">
        <w:rPr>
          <w:vertAlign w:val="superscript"/>
        </w:rPr>
        <w:t>(</w:t>
      </w:r>
      <w:r>
        <w:rPr>
          <w:rStyle w:val="FootnoteReference"/>
        </w:rPr>
        <w:footnoteReference w:id="4"/>
      </w:r>
      <w:r w:rsidR="00625492">
        <w:rPr>
          <w:vertAlign w:val="superscript"/>
        </w:rPr>
        <w:t>)</w:t>
      </w:r>
      <w:r w:rsidR="001C1BF1">
        <w:t xml:space="preserve">. </w:t>
      </w:r>
      <w:r w:rsidRPr="000A2890">
        <w:t>Under 49 U</w:t>
      </w:r>
      <w:r w:rsidR="00F277C7">
        <w:t>.</w:t>
      </w:r>
      <w:r w:rsidRPr="000A2890">
        <w:t>S</w:t>
      </w:r>
      <w:r w:rsidR="00F277C7">
        <w:t>.</w:t>
      </w:r>
      <w:r w:rsidRPr="000A2890">
        <w:t>C</w:t>
      </w:r>
      <w:r w:rsidR="00F277C7">
        <w:t>.</w:t>
      </w:r>
      <w:r w:rsidRPr="000A2890">
        <w:t xml:space="preserve"> 31108(a)(3)(C), FMCSA may fund research, development, and technology projects that improve the safety and efficiency of commercial motor vehicle operations through technological innovation and improvement.</w:t>
      </w:r>
      <w:r w:rsidR="00BE6C12">
        <w:t xml:space="preserve"> </w:t>
      </w:r>
      <w:r w:rsidRPr="000A2890">
        <w:t xml:space="preserve">This information collection supports the </w:t>
      </w:r>
      <w:r w:rsidR="002C2A17">
        <w:t xml:space="preserve">U.S. </w:t>
      </w:r>
      <w:r w:rsidR="007B6ADE">
        <w:t>Department of Transportation (</w:t>
      </w:r>
      <w:r w:rsidR="002C2A17">
        <w:t>US</w:t>
      </w:r>
      <w:r w:rsidRPr="000A2890">
        <w:t>DOT</w:t>
      </w:r>
      <w:r w:rsidR="007B6ADE">
        <w:t>)</w:t>
      </w:r>
      <w:r w:rsidRPr="000A2890">
        <w:t xml:space="preserve"> </w:t>
      </w:r>
      <w:r w:rsidR="002C2A17">
        <w:t>s</w:t>
      </w:r>
      <w:r w:rsidRPr="000A2890" w:rsidR="002C2A17">
        <w:t xml:space="preserve">trategic </w:t>
      </w:r>
      <w:r w:rsidR="002C2A17">
        <w:t>g</w:t>
      </w:r>
      <w:r w:rsidRPr="000A2890">
        <w:t xml:space="preserve">oal of </w:t>
      </w:r>
      <w:r w:rsidR="002C2A17">
        <w:t>“</w:t>
      </w:r>
      <w:r w:rsidRPr="000A2890">
        <w:t>Safety.</w:t>
      </w:r>
      <w:r w:rsidR="002C2A17">
        <w:t>”</w:t>
      </w:r>
    </w:p>
    <w:p w:rsidR="00A503D3" w:rsidRPr="004D118C" w:rsidP="004D118C" w14:paraId="5DFD0DFC" w14:textId="2DB67769">
      <w:pPr>
        <w:pStyle w:val="FMCSAH1Autonumber"/>
        <w:numPr>
          <w:ilvl w:val="0"/>
          <w:numId w:val="32"/>
        </w:numPr>
        <w:jc w:val="left"/>
        <w:rPr>
          <w:sz w:val="24"/>
          <w:szCs w:val="24"/>
        </w:rPr>
      </w:pPr>
      <w:r w:rsidRPr="004D118C">
        <w:rPr>
          <w:sz w:val="24"/>
          <w:szCs w:val="24"/>
        </w:rPr>
        <w:t xml:space="preserve">HOW, BY WHOM, AND FOR WHAT PURPOSE </w:t>
      </w:r>
      <w:r w:rsidR="00E272A0">
        <w:rPr>
          <w:sz w:val="24"/>
          <w:szCs w:val="24"/>
        </w:rPr>
        <w:t xml:space="preserve">IS </w:t>
      </w:r>
      <w:r w:rsidRPr="004D118C">
        <w:rPr>
          <w:sz w:val="24"/>
          <w:szCs w:val="24"/>
        </w:rPr>
        <w:t>THE INFORMATION USED</w:t>
      </w:r>
    </w:p>
    <w:p w:rsidR="008A3732" w:rsidP="00C724F5" w14:paraId="500E7448" w14:textId="77777777">
      <w:pPr>
        <w:pStyle w:val="FMCSAH2Autonumber"/>
      </w:pPr>
      <w:r>
        <w:t>Who Will Collect the Information</w:t>
      </w:r>
    </w:p>
    <w:p w:rsidR="006341EA" w:rsidP="006341EA" w14:paraId="558FD209" w14:textId="77777777">
      <w:pPr>
        <w:pStyle w:val="FMCSAText1"/>
      </w:pPr>
      <w:r>
        <w:t xml:space="preserve">Under contract to FMCSA, the Virginia Tech Transportation Institute (VTTI) at the Virginia Polytechnic Institute and State University (VT) will obtain the data required to address the study objectives. </w:t>
      </w:r>
      <w:r w:rsidRPr="006341EA">
        <w:t xml:space="preserve">The investigators from VTTI </w:t>
      </w:r>
      <w:r>
        <w:t xml:space="preserve">who are </w:t>
      </w:r>
      <w:r w:rsidRPr="006341EA">
        <w:t>currently performing this study are Mr. Andrew Krum and Dr. Rich Hanowski, with support from Dr. Feng Guo.</w:t>
      </w:r>
      <w:r>
        <w:t xml:space="preserve"> </w:t>
      </w:r>
    </w:p>
    <w:p w:rsidR="00981158" w:rsidRPr="00CD4B86" w:rsidP="006341EA" w14:paraId="097981FC" w14:textId="77777777">
      <w:pPr>
        <w:pStyle w:val="FMCSAText1"/>
        <w:rPr>
          <w:rFonts w:eastAsia="ArialMT"/>
        </w:rPr>
      </w:pPr>
      <w:r w:rsidRPr="0065024D">
        <w:t xml:space="preserve">In accordance with </w:t>
      </w:r>
      <w:r>
        <w:t>US</w:t>
      </w:r>
      <w:r w:rsidRPr="0065024D">
        <w:t xml:space="preserve">DOT policy on research involving human subjects, this study </w:t>
      </w:r>
      <w:r w:rsidR="00F6503F">
        <w:t xml:space="preserve">has been reviewed and approved by </w:t>
      </w:r>
      <w:r>
        <w:t>VTTI’s Institutional Review Board (IRB).</w:t>
      </w:r>
      <w:r>
        <w:rPr>
          <w:rFonts w:eastAsia="ArialMT"/>
        </w:rPr>
        <w:t xml:space="preserve"> </w:t>
      </w:r>
      <w:r w:rsidRPr="0065024D">
        <w:rPr>
          <w:rFonts w:eastAsia="ArialMT"/>
        </w:rPr>
        <w:t>Staff members</w:t>
      </w:r>
      <w:r>
        <w:rPr>
          <w:rFonts w:eastAsia="ArialMT"/>
        </w:rPr>
        <w:t xml:space="preserve"> who assist with participant recruitment will</w:t>
      </w:r>
      <w:r w:rsidRPr="0065024D">
        <w:rPr>
          <w:rFonts w:eastAsia="ArialMT"/>
        </w:rPr>
        <w:t xml:space="preserve"> receive IRB ethics training to ensure that the rights of the research subjects are protected.</w:t>
      </w:r>
      <w:r>
        <w:rPr>
          <w:rFonts w:eastAsia="ArialMT"/>
        </w:rPr>
        <w:t xml:space="preserve"> </w:t>
      </w:r>
      <w:r w:rsidR="008A4951">
        <w:t xml:space="preserve">VTTI will also work with </w:t>
      </w:r>
      <w:r>
        <w:t>FMCSA contracting officer’s representative</w:t>
      </w:r>
      <w:r w:rsidRPr="00E31D4C">
        <w:t xml:space="preserve"> </w:t>
      </w:r>
      <w:r>
        <w:t>(</w:t>
      </w:r>
      <w:r w:rsidRPr="00E31D4C">
        <w:t>COR</w:t>
      </w:r>
      <w:r>
        <w:t>)</w:t>
      </w:r>
      <w:r w:rsidRPr="00E31D4C">
        <w:t xml:space="preserve"> to ensure all appropriate methods are applied as defined by the Paperwork Reduction </w:t>
      </w:r>
      <w:r>
        <w:t>Act (PRA)</w:t>
      </w:r>
      <w:r w:rsidRPr="00E31D4C">
        <w:t>.</w:t>
      </w:r>
    </w:p>
    <w:p w:rsidR="00600983" w:rsidP="00C724F5" w14:paraId="157C4471" w14:textId="77777777">
      <w:pPr>
        <w:pStyle w:val="FMCSAH2Autonumber"/>
      </w:pPr>
      <w:r>
        <w:t>Purpose of the Information Collection</w:t>
      </w:r>
      <w:r w:rsidR="00D53095">
        <w:t xml:space="preserve"> </w:t>
      </w:r>
    </w:p>
    <w:p w:rsidR="00C10A5B" w:rsidRPr="00394C9D" w:rsidP="00897004" w14:paraId="5B5A56C0" w14:textId="77777777">
      <w:pPr>
        <w:pStyle w:val="FMCSAText1"/>
      </w:pPr>
      <w:r>
        <w:rPr>
          <w:rFonts w:eastAsia="Calibri"/>
        </w:rPr>
        <w:t>See the purposes</w:t>
      </w:r>
      <w:r>
        <w:rPr>
          <w:rFonts w:eastAsia="Calibri"/>
        </w:rPr>
        <w:t xml:space="preserve"> described in Section </w:t>
      </w:r>
      <w:r>
        <w:rPr>
          <w:rFonts w:eastAsia="Calibri"/>
        </w:rPr>
        <w:fldChar w:fldCharType="begin"/>
      </w:r>
      <w:r>
        <w:rPr>
          <w:rFonts w:eastAsia="Calibri"/>
        </w:rPr>
        <w:instrText xml:space="preserve"> REF _Ref510523573 \r \h </w:instrText>
      </w:r>
      <w:r>
        <w:rPr>
          <w:rFonts w:eastAsia="Calibri"/>
        </w:rPr>
        <w:fldChar w:fldCharType="separate"/>
      </w:r>
      <w:r w:rsidR="00487272">
        <w:rPr>
          <w:rFonts w:eastAsia="Calibri"/>
        </w:rPr>
        <w:t>1.2</w:t>
      </w:r>
      <w:r>
        <w:rPr>
          <w:rFonts w:eastAsia="Calibri"/>
        </w:rPr>
        <w:fldChar w:fldCharType="end"/>
      </w:r>
      <w:r>
        <w:rPr>
          <w:rFonts w:eastAsia="Calibri"/>
        </w:rPr>
        <w:t>.</w:t>
      </w:r>
    </w:p>
    <w:p w:rsidR="00600983" w:rsidP="00C724F5" w14:paraId="33BEEA54" w14:textId="77777777">
      <w:pPr>
        <w:pStyle w:val="FMCSAText112above"/>
        <w:rPr>
          <w:rFonts w:eastAsia="Calibri"/>
        </w:rPr>
      </w:pPr>
      <w:r>
        <w:rPr>
          <w:rFonts w:eastAsia="Calibri"/>
        </w:rPr>
        <w:t xml:space="preserve">This information collection will also inform </w:t>
      </w:r>
      <w:r w:rsidRPr="00C724F5">
        <w:rPr>
          <w:rFonts w:eastAsia="Calibri"/>
        </w:rPr>
        <w:t>an inventory of cu</w:t>
      </w:r>
      <w:r w:rsidR="00F6503F">
        <w:rPr>
          <w:rFonts w:eastAsia="Calibri"/>
        </w:rPr>
        <w:t>rrent State inspection programs.</w:t>
      </w:r>
    </w:p>
    <w:p w:rsidR="00913E93" w:rsidRPr="00A321C6" w:rsidP="00913E93" w14:paraId="3E30658B" w14:textId="77777777">
      <w:pPr>
        <w:pStyle w:val="FMCSAH2Autonumber"/>
      </w:pPr>
      <w:bookmarkStart w:id="2" w:name="_Ref510558470"/>
      <w:r w:rsidRPr="00A321C6">
        <w:t>How Information Will Be Collected</w:t>
      </w:r>
      <w:bookmarkEnd w:id="2"/>
    </w:p>
    <w:p w:rsidR="00DF7EDA" w:rsidP="00904C1B" w14:paraId="61B454D8" w14:textId="35801CD1">
      <w:pPr>
        <w:pStyle w:val="FMCSAText1"/>
      </w:pPr>
      <w:r>
        <w:t xml:space="preserve">VTTI will use an online survey platform to collect the information for this study. VTTI has successfully used </w:t>
      </w:r>
      <w:r w:rsidR="000161F0">
        <w:t>these platforms</w:t>
      </w:r>
      <w:r>
        <w:t xml:space="preserve"> to create and administer online surveys in the past. </w:t>
      </w:r>
      <w:r w:rsidR="00F6503F">
        <w:t>T</w:t>
      </w:r>
      <w:r>
        <w:t xml:space="preserve">he </w:t>
      </w:r>
      <w:r w:rsidR="00BE4794">
        <w:t>information collection</w:t>
      </w:r>
      <w:r>
        <w:t xml:space="preserve"> will be administered in two phases</w:t>
      </w:r>
      <w:r w:rsidR="00913E93">
        <w:t xml:space="preserve">: </w:t>
      </w:r>
    </w:p>
    <w:p w:rsidR="001C1BF1" w:rsidRPr="001C1BF1" w:rsidP="001C1BF1" w14:paraId="5E27CA05" w14:textId="1B6275E2">
      <w:pPr>
        <w:pStyle w:val="FMCSAText1"/>
        <w:numPr>
          <w:ilvl w:val="0"/>
          <w:numId w:val="62"/>
        </w:numPr>
      </w:pPr>
      <w:r w:rsidRPr="001C1BF1">
        <w:rPr>
          <w:b/>
        </w:rPr>
        <w:t xml:space="preserve">Phase I: Online Recruitment Survey </w:t>
      </w:r>
      <w:r w:rsidRPr="001C1BF1">
        <w:t xml:space="preserve">This voluntary, seven-question survey will screen carriers and verify their eligibility for Phase II participation. To be eligible for Phase II participation, carriers must fall into the </w:t>
      </w:r>
      <w:r w:rsidRPr="001C1BF1">
        <w:rPr>
          <w:b/>
        </w:rPr>
        <w:t>Recommended Practices (RP) Group</w:t>
      </w:r>
      <w:r>
        <w:rPr>
          <w:b/>
        </w:rPr>
        <w:t xml:space="preserve">, </w:t>
      </w:r>
      <w:r w:rsidRPr="005475CF">
        <w:t>which are c</w:t>
      </w:r>
      <w:r w:rsidRPr="001E1DC7">
        <w:t>arriers with the lowest cra</w:t>
      </w:r>
      <w:r w:rsidRPr="001C1BF1">
        <w:t xml:space="preserve">sh and vehicle maintenance violation </w:t>
      </w:r>
      <w:r w:rsidRPr="001C1BF1">
        <w:t>rates.</w:t>
      </w:r>
      <w:r w:rsidRPr="001C1BF1">
        <w:rPr>
          <w:vertAlign w:val="superscript"/>
        </w:rPr>
        <w:t>(</w:t>
      </w:r>
      <w:r>
        <w:rPr>
          <w:vertAlign w:val="superscript"/>
        </w:rPr>
        <w:footnoteReference w:id="5"/>
      </w:r>
      <w:r w:rsidRPr="001C1BF1">
        <w:rPr>
          <w:vertAlign w:val="superscript"/>
        </w:rPr>
        <w:t xml:space="preserve">)  </w:t>
      </w:r>
      <w:r w:rsidRPr="001C1BF1">
        <w:t xml:space="preserve">Carriers that have experienced Federal or State interventions in the last 24 months due to vehicle maintenance violations will be excluded from the </w:t>
      </w:r>
      <w:r w:rsidR="00094458">
        <w:t>RP</w:t>
      </w:r>
      <w:r w:rsidRPr="001C1BF1">
        <w:t xml:space="preserve"> Group. </w:t>
      </w:r>
    </w:p>
    <w:p w:rsidR="00885B96" w:rsidP="00CB7838" w14:paraId="377DFCB5" w14:textId="46884B56">
      <w:pPr>
        <w:pStyle w:val="FMCSAListBullet1"/>
      </w:pPr>
      <w:r w:rsidRPr="00206B35">
        <w:rPr>
          <w:b/>
        </w:rPr>
        <w:t xml:space="preserve">Phase II: </w:t>
      </w:r>
      <w:r w:rsidRPr="00206B35" w:rsidR="00913E93">
        <w:rPr>
          <w:b/>
        </w:rPr>
        <w:t>Carrier Maintenance Management Survey</w:t>
      </w:r>
      <w:r w:rsidR="006341EA">
        <w:rPr>
          <w:b/>
        </w:rPr>
        <w:t xml:space="preserve"> </w:t>
      </w:r>
      <w:r>
        <w:t xml:space="preserve">This </w:t>
      </w:r>
      <w:r w:rsidR="00BE4794">
        <w:t>voluntary</w:t>
      </w:r>
      <w:r w:rsidR="00E8158D">
        <w:t xml:space="preserve"> </w:t>
      </w:r>
      <w:r>
        <w:t xml:space="preserve">survey will include </w:t>
      </w:r>
      <w:r w:rsidR="00E8158D">
        <w:t xml:space="preserve">up to </w:t>
      </w:r>
      <w:r w:rsidRPr="006C53F1" w:rsidR="00E8158D">
        <w:t>108</w:t>
      </w:r>
      <w:r w:rsidR="00E8158D">
        <w:t xml:space="preserve"> </w:t>
      </w:r>
      <w:r>
        <w:t>questions about demographics; maintenance practices, intervals, personnel, and facilities; and State and Federal inspections, among other things.</w:t>
      </w:r>
      <w:r w:rsidR="00C10A5B">
        <w:t xml:space="preserve"> The Phase II survey will employ branch logic; as such, carriers will be prompted to complete </w:t>
      </w:r>
      <w:r w:rsidR="00C10A5B">
        <w:t xml:space="preserve">different sections based on their survey group </w:t>
      </w:r>
      <w:r w:rsidR="008E1270">
        <w:t>(and for one section, carrier size)</w:t>
      </w:r>
      <w:r w:rsidR="00C10A5B">
        <w:t xml:space="preserve">. No participating carrier will be asked to complete all </w:t>
      </w:r>
      <w:r w:rsidR="006C53F1">
        <w:t>108</w:t>
      </w:r>
      <w:r w:rsidR="00C10A5B">
        <w:t xml:space="preserve"> questions. </w:t>
      </w:r>
    </w:p>
    <w:p w:rsidR="00144CFA" w:rsidP="00206B35" w14:paraId="77546BE4" w14:textId="73099544">
      <w:pPr>
        <w:pStyle w:val="FMCSAText112above"/>
      </w:pPr>
      <w:r>
        <w:t>The research team</w:t>
      </w:r>
      <w:r>
        <w:t xml:space="preserve"> believes that this two-</w:t>
      </w:r>
      <w:r w:rsidR="00904C1B">
        <w:t>phase</w:t>
      </w:r>
      <w:r>
        <w:t xml:space="preserve"> survey method will </w:t>
      </w:r>
      <w:r w:rsidR="008E1270">
        <w:t xml:space="preserve">(1) </w:t>
      </w:r>
      <w:r>
        <w:t>limit the burden on carriers by</w:t>
      </w:r>
      <w:r w:rsidR="00BF01CA">
        <w:t xml:space="preserve"> </w:t>
      </w:r>
      <w:r>
        <w:t>including</w:t>
      </w:r>
      <w:r w:rsidR="00BF01CA">
        <w:t xml:space="preserve"> in Phase II</w:t>
      </w:r>
      <w:r>
        <w:t xml:space="preserve"> only those that meet the objectives of the study</w:t>
      </w:r>
      <w:r w:rsidR="008E1270">
        <w:t>, and (2)</w:t>
      </w:r>
      <w:r>
        <w:t xml:space="preserve"> increase confidence in the application of the survey results. </w:t>
      </w:r>
      <w:r w:rsidR="00904C1B">
        <w:t>For example, FMCSA maintains information on the number of power units (PUs) operated by motor carriers; however,</w:t>
      </w:r>
      <w:r>
        <w:t xml:space="preserve"> </w:t>
      </w:r>
      <w:r w:rsidR="00904C1B">
        <w:t xml:space="preserve">this number </w:t>
      </w:r>
      <w:r w:rsidR="00764D7C">
        <w:t>is required to be reported by motor carriers every two years</w:t>
      </w:r>
      <w:r w:rsidR="008A4951">
        <w:t xml:space="preserve"> so the number appearing in </w:t>
      </w:r>
      <w:r w:rsidR="00764D7C">
        <w:t>FMCSA</w:t>
      </w:r>
      <w:r w:rsidR="00110E9D">
        <w:t>’s</w:t>
      </w:r>
      <w:r w:rsidR="00764D7C">
        <w:t xml:space="preserve"> database could be out of date.</w:t>
      </w:r>
      <w:r w:rsidR="00904C1B">
        <w:t xml:space="preserve"> As such, the </w:t>
      </w:r>
      <w:r>
        <w:t xml:space="preserve">most accurate record of the number of </w:t>
      </w:r>
      <w:r w:rsidR="00BF01CA">
        <w:t>PU</w:t>
      </w:r>
      <w:r>
        <w:t>s operating at each carrier should be reported by carriers</w:t>
      </w:r>
      <w:r w:rsidR="00BF01CA">
        <w:t xml:space="preserve"> during</w:t>
      </w:r>
      <w:r>
        <w:t xml:space="preserve"> the Phase I survey.</w:t>
      </w:r>
    </w:p>
    <w:p w:rsidR="00696014" w:rsidP="00696014" w14:paraId="7CBBF63F" w14:textId="77777777">
      <w:pPr>
        <w:pStyle w:val="FMCSAText1"/>
      </w:pPr>
      <w:r>
        <w:t xml:space="preserve">Because this information collection focuses on large truck and bus maintenance management programs, maintenance managers or other appropriate representatives of carriers will be asked to respond to the survey. In some cases, owner-operators who drive and operate under their own authority may be asked to respond to questions. The research team will seek responses from carriers representing different </w:t>
      </w:r>
      <w:r>
        <w:t>sizes</w:t>
      </w:r>
      <w:r w:rsidR="00625492">
        <w:rPr>
          <w:vertAlign w:val="superscript"/>
        </w:rPr>
        <w:t>(</w:t>
      </w:r>
      <w:r>
        <w:rPr>
          <w:rStyle w:val="FootnoteReference"/>
        </w:rPr>
        <w:footnoteReference w:id="6"/>
      </w:r>
      <w:r w:rsidR="00625492">
        <w:rPr>
          <w:vertAlign w:val="superscript"/>
        </w:rPr>
        <w:t>)</w:t>
      </w:r>
      <w:r>
        <w:t xml:space="preserve"> and operations.</w:t>
      </w:r>
    </w:p>
    <w:p w:rsidR="00913E93" w:rsidRPr="00C724F5" w:rsidP="00CD4B86" w14:paraId="51E2C8CB" w14:textId="77777777">
      <w:pPr>
        <w:pStyle w:val="FMCSAH3Autonumber"/>
      </w:pPr>
      <w:bookmarkStart w:id="3" w:name="_Ref510528395"/>
      <w:r w:rsidRPr="00C724F5">
        <w:t>Phase I: Online Recruitment Survey</w:t>
      </w:r>
      <w:bookmarkEnd w:id="3"/>
    </w:p>
    <w:p w:rsidR="00FE6868" w:rsidRPr="006A30AE" w:rsidP="00C724F5" w14:paraId="043E01F8" w14:textId="77777777">
      <w:pPr>
        <w:pStyle w:val="FMCSAText1"/>
      </w:pPr>
      <w:r w:rsidRPr="006A30AE">
        <w:t xml:space="preserve">The </w:t>
      </w:r>
      <w:r w:rsidR="00544A5D">
        <w:t>link</w:t>
      </w:r>
      <w:r w:rsidR="00DA26F5">
        <w:t xml:space="preserve"> for the Phase I survey</w:t>
      </w:r>
      <w:r w:rsidR="00544A5D">
        <w:t xml:space="preserve"> </w:t>
      </w:r>
      <w:r w:rsidR="00D1406F">
        <w:t xml:space="preserve">will be sent via </w:t>
      </w:r>
      <w:r w:rsidR="00D1406F">
        <w:t>email</w:t>
      </w:r>
      <w:r w:rsidRPr="00625492" w:rsidR="001E70F5">
        <w:rPr>
          <w:vertAlign w:val="superscript"/>
        </w:rPr>
        <w:t>(</w:t>
      </w:r>
      <w:r>
        <w:rPr>
          <w:rStyle w:val="FootnoteReference"/>
        </w:rPr>
        <w:footnoteReference w:id="7"/>
      </w:r>
      <w:r w:rsidRPr="00625492" w:rsidR="001E70F5">
        <w:rPr>
          <w:vertAlign w:val="superscript"/>
        </w:rPr>
        <w:t>)</w:t>
      </w:r>
      <w:r w:rsidR="00D1406F">
        <w:t xml:space="preserve"> </w:t>
      </w:r>
      <w:r w:rsidR="009A4F43">
        <w:t xml:space="preserve">to include the Initial </w:t>
      </w:r>
      <w:r w:rsidR="00F6503F">
        <w:t>C</w:t>
      </w:r>
      <w:r w:rsidR="009A4F43">
        <w:t xml:space="preserve">ontact Letter (Attachment D), </w:t>
      </w:r>
      <w:r w:rsidR="00D1406F">
        <w:t xml:space="preserve">to </w:t>
      </w:r>
      <w:r w:rsidR="00696014">
        <w:t>representatives from a</w:t>
      </w:r>
      <w:r w:rsidR="00D1406F">
        <w:t xml:space="preserve"> sample of active motor</w:t>
      </w:r>
      <w:r w:rsidRPr="006A30AE">
        <w:t xml:space="preserve"> carriers</w:t>
      </w:r>
      <w:r w:rsidR="00D1406F">
        <w:t xml:space="preserve"> </w:t>
      </w:r>
      <w:r w:rsidR="00DA26F5">
        <w:t>(</w:t>
      </w:r>
      <w:r w:rsidR="00696014">
        <w:t xml:space="preserve">contained </w:t>
      </w:r>
      <w:r w:rsidR="00DA26F5">
        <w:t xml:space="preserve">in MCMIS and SMS) </w:t>
      </w:r>
      <w:r w:rsidR="005D595C">
        <w:t>that may be eligible</w:t>
      </w:r>
      <w:r w:rsidR="00D1406F">
        <w:t xml:space="preserve"> for the RP Group</w:t>
      </w:r>
      <w:r w:rsidR="00DA26F5">
        <w:t xml:space="preserve"> based on pre-established filtering criteria</w:t>
      </w:r>
      <w:r w:rsidRPr="006A30AE">
        <w:t xml:space="preserve">. </w:t>
      </w:r>
      <w:r w:rsidRPr="00C22207" w:rsidR="00467559">
        <w:t>In the event there is non-response</w:t>
      </w:r>
      <w:r w:rsidR="001E70F5">
        <w:t xml:space="preserve"> in certain carrier size groups</w:t>
      </w:r>
      <w:r w:rsidRPr="00C22207" w:rsidR="00467559">
        <w:t>, the research team should have enough information about the non-responding carrier to track</w:t>
      </w:r>
      <w:r w:rsidR="009F31A8">
        <w:t xml:space="preserve"> the</w:t>
      </w:r>
      <w:r w:rsidRPr="00C22207" w:rsidR="00467559">
        <w:t xml:space="preserve"> non-respon</w:t>
      </w:r>
      <w:r w:rsidR="009F31A8">
        <w:t>ding carrier</w:t>
      </w:r>
      <w:r w:rsidRPr="00C22207" w:rsidR="00467559">
        <w:t xml:space="preserve"> and to target a suitable replacement to meet the sample size requirements. If this approach does not work and there is an insufficient number of responding carriers in certain size </w:t>
      </w:r>
      <w:r w:rsidR="001E70F5">
        <w:t>group</w:t>
      </w:r>
      <w:r w:rsidRPr="00C22207" w:rsidR="00467559">
        <w:t>s, the research team may resort to open recruitment through advertising.</w:t>
      </w:r>
      <w:r w:rsidR="00667930">
        <w:t xml:space="preserve"> The choice to participate in the survey will remain voluntary and carriers may choose not to respond to any advertisements.</w:t>
      </w:r>
      <w:r w:rsidRPr="00AE72CE" w:rsidR="00667930">
        <w:t xml:space="preserve"> </w:t>
      </w:r>
    </w:p>
    <w:p w:rsidR="00FE6868" w:rsidP="00C724F5" w14:paraId="59DE41FC" w14:textId="77777777">
      <w:pPr>
        <w:pStyle w:val="FMCSAText1"/>
      </w:pPr>
      <w:r>
        <w:t xml:space="preserve">The </w:t>
      </w:r>
      <w:r w:rsidR="006A30AE">
        <w:t>Phase I</w:t>
      </w:r>
      <w:r>
        <w:t xml:space="preserve"> </w:t>
      </w:r>
      <w:r w:rsidR="006A30AE">
        <w:t xml:space="preserve">survey </w:t>
      </w:r>
      <w:r w:rsidR="00BF01CA">
        <w:t>will ask</w:t>
      </w:r>
      <w:r>
        <w:t xml:space="preserve"> </w:t>
      </w:r>
      <w:r w:rsidR="00BF01CA">
        <w:t>carriers to provide the following high-level information</w:t>
      </w:r>
      <w:r>
        <w:t>:</w:t>
      </w:r>
      <w:r w:rsidRPr="00104CE4">
        <w:t xml:space="preserve"> </w:t>
      </w:r>
    </w:p>
    <w:p w:rsidR="00FE6868" w:rsidP="00C724F5" w14:paraId="3E9657E8" w14:textId="77777777">
      <w:pPr>
        <w:pStyle w:val="FMCSAListNumber"/>
        <w:numPr>
          <w:ilvl w:val="0"/>
          <w:numId w:val="47"/>
        </w:numPr>
      </w:pPr>
      <w:r>
        <w:t>Name and contact information (email and phone number)</w:t>
      </w:r>
      <w:r w:rsidR="006A30AE">
        <w:t>.</w:t>
      </w:r>
    </w:p>
    <w:p w:rsidR="00FE6868" w:rsidP="00C724F5" w14:paraId="28B746AF" w14:textId="77777777">
      <w:pPr>
        <w:pStyle w:val="FMCSAListNumber"/>
        <w:numPr>
          <w:ilvl w:val="0"/>
          <w:numId w:val="47"/>
        </w:numPr>
      </w:pPr>
      <w:r>
        <w:t xml:space="preserve">Name of carrier and </w:t>
      </w:r>
      <w:r w:rsidR="006A30AE">
        <w:t>US</w:t>
      </w:r>
      <w:r>
        <w:t>DOT number</w:t>
      </w:r>
      <w:r w:rsidR="006A30AE">
        <w:t>.</w:t>
      </w:r>
    </w:p>
    <w:p w:rsidR="00FE6868" w:rsidP="00C724F5" w14:paraId="1A1F7487" w14:textId="77777777">
      <w:pPr>
        <w:pStyle w:val="FMCSAListNumber"/>
        <w:numPr>
          <w:ilvl w:val="0"/>
          <w:numId w:val="47"/>
        </w:numPr>
      </w:pPr>
      <w:r>
        <w:t>Current position/job title at carrier</w:t>
      </w:r>
      <w:r w:rsidR="006A30AE">
        <w:t>.</w:t>
      </w:r>
    </w:p>
    <w:p w:rsidR="00FE6868" w:rsidP="00C724F5" w14:paraId="43C6276C" w14:textId="77777777">
      <w:pPr>
        <w:pStyle w:val="FMCSAListNumber"/>
        <w:numPr>
          <w:ilvl w:val="0"/>
          <w:numId w:val="47"/>
        </w:numPr>
      </w:pPr>
      <w:r>
        <w:t>L</w:t>
      </w:r>
      <w:r w:rsidRPr="00104CE4">
        <w:t>ength of time carrier has been in operation</w:t>
      </w:r>
      <w:r w:rsidR="006A30AE">
        <w:t>.</w:t>
      </w:r>
      <w:r>
        <w:t xml:space="preserve"> </w:t>
      </w:r>
    </w:p>
    <w:p w:rsidR="00FE6868" w:rsidP="00C724F5" w14:paraId="23E345E9" w14:textId="77777777">
      <w:pPr>
        <w:pStyle w:val="FMCSAListNumber"/>
        <w:numPr>
          <w:ilvl w:val="0"/>
          <w:numId w:val="47"/>
        </w:numPr>
      </w:pPr>
      <w:r>
        <w:t>S</w:t>
      </w:r>
      <w:r w:rsidRPr="00104CE4">
        <w:t>ize of</w:t>
      </w:r>
      <w:r>
        <w:t xml:space="preserve"> carrier</w:t>
      </w:r>
      <w:r w:rsidR="006A30AE">
        <w:t xml:space="preserve">. </w:t>
      </w:r>
    </w:p>
    <w:p w:rsidR="00FE6868" w:rsidP="00C724F5" w14:paraId="60FDAFCB" w14:textId="77777777">
      <w:pPr>
        <w:pStyle w:val="FMCSAListNumber"/>
        <w:numPr>
          <w:ilvl w:val="0"/>
          <w:numId w:val="47"/>
        </w:numPr>
      </w:pPr>
      <w:r>
        <w:t>Types of vehicles operated (e.g., bus, truck, tractor-truck, or tractor-trailer)</w:t>
      </w:r>
      <w:r w:rsidR="006A30AE">
        <w:t>.</w:t>
      </w:r>
    </w:p>
    <w:p w:rsidR="00FE6868" w:rsidP="00C724F5" w14:paraId="7F4DE8C4" w14:textId="77777777">
      <w:pPr>
        <w:pStyle w:val="FMCSAListNumber"/>
        <w:numPr>
          <w:ilvl w:val="0"/>
          <w:numId w:val="47"/>
        </w:numPr>
      </w:pPr>
      <w:r>
        <w:t xml:space="preserve">Involvement in the past 24 months with a </w:t>
      </w:r>
      <w:r w:rsidR="006A30AE">
        <w:t>Federal or S</w:t>
      </w:r>
      <w:r w:rsidRPr="00104CE4">
        <w:t xml:space="preserve">tate intervention due to </w:t>
      </w:r>
      <w:r>
        <w:t xml:space="preserve">vehicle </w:t>
      </w:r>
      <w:r w:rsidRPr="00104CE4">
        <w:t>maintenance violations</w:t>
      </w:r>
      <w:r w:rsidR="006A30AE">
        <w:t>.</w:t>
      </w:r>
      <w:r>
        <w:t xml:space="preserve"> </w:t>
      </w:r>
    </w:p>
    <w:p w:rsidR="00206B35" w:rsidP="00CD4B86" w14:paraId="6AE7A83A" w14:textId="75A3A708">
      <w:pPr>
        <w:pStyle w:val="FMCSAText112above"/>
      </w:pPr>
      <w:r w:rsidRPr="00C8665B">
        <w:t xml:space="preserve">The research team will compare carriers’ responses to the Phase I survey against information contained in MCMIS to verify which stratum of power units the carrier respondent fits into (e.g., large, small, and very small) prior to distributing the Carrier Maintenance Management Survey (Phase II).  If the carrier indicates that it fits into a stratum </w:t>
      </w:r>
      <w:r>
        <w:t xml:space="preserve">(see the rows in Table 1) </w:t>
      </w:r>
      <w:r w:rsidRPr="00C8665B">
        <w:t xml:space="preserve">different from the one indicated in MCMIS, the one indicated by the carrier will be used.  The carrier will be directed to Phase II if the target sample size (given in Table </w:t>
      </w:r>
      <w:r>
        <w:t>1</w:t>
      </w:r>
      <w:r w:rsidRPr="00C8665B">
        <w:t xml:space="preserve">) into which the carrier says it fits has not been filled.  At this time, VTTI will also verify that a carrier responding to Phase I, which has already been pre-classified in the RP Group, does not have an intervention.  Because the SMS database may not be </w:t>
      </w:r>
      <w:r w:rsidRPr="00C8665B" w:rsidR="0090195F">
        <w:t>up to date</w:t>
      </w:r>
      <w:r w:rsidRPr="00C8665B">
        <w:t xml:space="preserve">, there is a possibility that it may not reflect a recent intervention for a carrier.  If a carrier pre-classified in the RP Group is found to have such an intervention, the carrier will be excluded from the RP Group and dropped from further consideration for participation in the survey. </w:t>
      </w:r>
      <w:r w:rsidR="007C3084">
        <w:t xml:space="preserve"> </w:t>
      </w:r>
      <w:r>
        <w:t xml:space="preserve">Carrier representatives who indicate in the </w:t>
      </w:r>
      <w:r>
        <w:t xml:space="preserve">Phase I survey </w:t>
      </w:r>
      <w:r>
        <w:t xml:space="preserve">that their carrier experienced regulatory interventions in the past 24 months </w:t>
      </w:r>
      <w:r>
        <w:t>as a result of</w:t>
      </w:r>
      <w:r>
        <w:t xml:space="preserve"> maintenance violations will be </w:t>
      </w:r>
      <w:r w:rsidR="005B1F15">
        <w:t xml:space="preserve">excluded from the RP </w:t>
      </w:r>
      <w:r>
        <w:t>Group.</w:t>
      </w:r>
      <w:r w:rsidRPr="00D6621B">
        <w:t xml:space="preserve"> </w:t>
      </w:r>
      <w:r w:rsidRPr="00D232D2" w:rsidR="00D232D2">
        <w:t>The time lag between the end of Phase I and beginning of Phase II of the survey should be one or two business days but no longer than a week because the verification of responses to Phase 1 is a manual process involving allocation of available staff resources.</w:t>
      </w:r>
    </w:p>
    <w:p w:rsidR="00511BD5" w:rsidRPr="00C724F5" w:rsidP="00CD4B86" w14:paraId="542DB12E" w14:textId="77777777">
      <w:pPr>
        <w:pStyle w:val="FMCSAH3Autonumber"/>
      </w:pPr>
      <w:bookmarkStart w:id="4" w:name="_Ref510528468"/>
      <w:r w:rsidRPr="00C724F5">
        <w:t>Phase II: Carrier Maintenance Management Survey</w:t>
      </w:r>
      <w:bookmarkEnd w:id="4"/>
    </w:p>
    <w:p w:rsidR="00604A58" w14:paraId="77F31224" w14:textId="48A8760F">
      <w:pPr>
        <w:rPr>
          <w:rFonts w:ascii="Times New Roman" w:hAnsi="Times New Roman" w:cs="Times New Roman"/>
          <w:sz w:val="24"/>
          <w:szCs w:val="24"/>
        </w:rPr>
      </w:pPr>
      <w:bookmarkStart w:id="5" w:name="_Ref496178658"/>
      <w:r w:rsidRPr="00604A58">
        <w:rPr>
          <w:rFonts w:ascii="Times New Roman" w:hAnsi="Times New Roman" w:cs="Times New Roman"/>
          <w:sz w:val="24"/>
          <w:szCs w:val="24"/>
        </w:rPr>
        <w:t xml:space="preserve">The overall target sample size goal for the Phase II survey is 289 carriers (289 = 195 + 94), as given in Table 1.  However, the study authors believe that a 50% response rate must be taken into consideration.  The assumption of a 50% response rate requires that </w:t>
      </w:r>
      <w:r w:rsidRPr="00604A58">
        <w:rPr>
          <w:rFonts w:ascii="Times New Roman" w:hAnsi="Times New Roman" w:cs="Times New Roman"/>
          <w:sz w:val="24"/>
          <w:szCs w:val="24"/>
        </w:rPr>
        <w:t>in order to</w:t>
      </w:r>
      <w:r w:rsidRPr="00604A58">
        <w:rPr>
          <w:rFonts w:ascii="Times New Roman" w:hAnsi="Times New Roman" w:cs="Times New Roman"/>
          <w:sz w:val="24"/>
          <w:szCs w:val="24"/>
        </w:rPr>
        <w:t xml:space="preserve"> achieve the target sample sizes in Table 1, the number of respondents that the survey must reach out to or start out with is double those in Table 1.  In other words, </w:t>
      </w:r>
      <w:r w:rsidRPr="00604A58">
        <w:rPr>
          <w:rFonts w:ascii="Times New Roman" w:hAnsi="Times New Roman" w:cs="Times New Roman"/>
          <w:sz w:val="24"/>
          <w:szCs w:val="24"/>
        </w:rPr>
        <w:t>in order to</w:t>
      </w:r>
      <w:r w:rsidRPr="00604A58">
        <w:rPr>
          <w:rFonts w:ascii="Times New Roman" w:hAnsi="Times New Roman" w:cs="Times New Roman"/>
          <w:sz w:val="24"/>
          <w:szCs w:val="24"/>
        </w:rPr>
        <w:t xml:space="preserve"> attain a target sample size of 289 (the total number of targeted respondents in Table 1), the survey must reach out to or start out with an initial sample size of 578 (2 x 289 = 578).  While this number (i.e., 578) is admittedly a fraction of the active carriers operating in the United </w:t>
      </w:r>
      <w:r w:rsidRPr="00604A58">
        <w:rPr>
          <w:rFonts w:ascii="Times New Roman" w:hAnsi="Times New Roman" w:cs="Times New Roman"/>
          <w:sz w:val="24"/>
          <w:szCs w:val="24"/>
        </w:rPr>
        <w:t>States,</w:t>
      </w:r>
      <w:r w:rsidRPr="00604A58">
        <w:rPr>
          <w:rFonts w:ascii="Times New Roman" w:hAnsi="Times New Roman" w:cs="Times New Roman"/>
          <w:sz w:val="24"/>
          <w:szCs w:val="24"/>
          <w:vertAlign w:val="superscript"/>
        </w:rPr>
        <w:t>(</w:t>
      </w:r>
      <w:r>
        <w:rPr>
          <w:rStyle w:val="FootnoteReference"/>
          <w:rFonts w:ascii="Times New Roman" w:hAnsi="Times New Roman"/>
          <w:sz w:val="24"/>
          <w:szCs w:val="24"/>
        </w:rPr>
        <w:footnoteReference w:id="8"/>
      </w:r>
      <w:r w:rsidRPr="00604A58">
        <w:rPr>
          <w:rFonts w:ascii="Times New Roman" w:hAnsi="Times New Roman" w:cs="Times New Roman"/>
          <w:sz w:val="24"/>
          <w:szCs w:val="24"/>
          <w:vertAlign w:val="superscript"/>
        </w:rPr>
        <w:t>)</w:t>
      </w:r>
      <w:r w:rsidRPr="00604A58">
        <w:rPr>
          <w:rFonts w:ascii="Times New Roman" w:hAnsi="Times New Roman" w:cs="Times New Roman"/>
          <w:sz w:val="24"/>
          <w:szCs w:val="24"/>
        </w:rPr>
        <w:t xml:space="preserve"> it will require a significant effort to reach so many carriers of different types and sizes with the survey. The predetermined overall sample size was divided across subgroups by considering the representation (in proportional size and anticipated diversity) of the subgroup in the population. The target sample sizes are stratified in Table 1.  The carriers are split between types (i.e., truck</w:t>
      </w:r>
      <w:r>
        <w:rPr>
          <w:rFonts w:ascii="Times New Roman" w:hAnsi="Times New Roman" w:cs="Times New Roman"/>
          <w:sz w:val="24"/>
          <w:szCs w:val="24"/>
        </w:rPr>
        <w:t xml:space="preserve"> </w:t>
      </w:r>
      <w:r w:rsidRPr="00604A58">
        <w:rPr>
          <w:rFonts w:ascii="Times New Roman" w:hAnsi="Times New Roman" w:cs="Times New Roman"/>
          <w:sz w:val="24"/>
          <w:szCs w:val="24"/>
        </w:rPr>
        <w:t>carriers and bus carriers). Each of these carrier types is further split into two subgroups (i.e., RP Group and IE Group). Each row in the table represents a category of carrier size.</w:t>
      </w:r>
    </w:p>
    <w:p w:rsidR="00E272A0" w14:paraId="01C5ED8D" w14:textId="0EB43D18">
      <w:pPr>
        <w:rPr>
          <w:rFonts w:ascii="Times New Roman" w:hAnsi="Times New Roman" w:cs="Times New Roman"/>
          <w:sz w:val="24"/>
          <w:szCs w:val="24"/>
        </w:rPr>
      </w:pPr>
    </w:p>
    <w:p w:rsidR="00E272A0" w14:paraId="339868D0" w14:textId="77777777"/>
    <w:p w:rsidR="00BE1577" w:rsidRPr="00897004" w:rsidP="00897004" w14:paraId="430BE684" w14:textId="77777777">
      <w:pPr>
        <w:jc w:val="center"/>
        <w:rPr>
          <w:b/>
          <w:sz w:val="20"/>
          <w:szCs w:val="20"/>
        </w:rPr>
      </w:pPr>
      <w:r w:rsidRPr="00897004">
        <w:rPr>
          <w:b/>
          <w:sz w:val="20"/>
          <w:szCs w:val="20"/>
        </w:rPr>
        <w:t xml:space="preserve">Table </w:t>
      </w:r>
      <w:r w:rsidRPr="00897004" w:rsidR="005527ED">
        <w:rPr>
          <w:b/>
          <w:sz w:val="20"/>
          <w:szCs w:val="20"/>
        </w:rPr>
        <w:fldChar w:fldCharType="begin"/>
      </w:r>
      <w:r w:rsidRPr="00897004" w:rsidR="005527ED">
        <w:rPr>
          <w:b/>
          <w:sz w:val="20"/>
          <w:szCs w:val="20"/>
        </w:rPr>
        <w:instrText xml:space="preserve"> SEQ Table \* ARABIC </w:instrText>
      </w:r>
      <w:r w:rsidRPr="00897004" w:rsidR="005527ED">
        <w:rPr>
          <w:b/>
          <w:sz w:val="20"/>
          <w:szCs w:val="20"/>
        </w:rPr>
        <w:fldChar w:fldCharType="separate"/>
      </w:r>
      <w:r w:rsidR="00487272">
        <w:rPr>
          <w:b/>
          <w:noProof/>
          <w:sz w:val="20"/>
          <w:szCs w:val="20"/>
        </w:rPr>
        <w:t>1</w:t>
      </w:r>
      <w:r w:rsidRPr="00897004" w:rsidR="005527ED">
        <w:rPr>
          <w:b/>
          <w:noProof/>
          <w:sz w:val="20"/>
          <w:szCs w:val="20"/>
        </w:rPr>
        <w:fldChar w:fldCharType="end"/>
      </w:r>
      <w:bookmarkEnd w:id="5"/>
      <w:r w:rsidRPr="00897004">
        <w:rPr>
          <w:b/>
          <w:sz w:val="20"/>
          <w:szCs w:val="20"/>
        </w:rPr>
        <w:t xml:space="preserve">. </w:t>
      </w:r>
      <w:r w:rsidRPr="00897004" w:rsidR="00FB5F49">
        <w:rPr>
          <w:b/>
          <w:sz w:val="20"/>
          <w:szCs w:val="20"/>
        </w:rPr>
        <w:t xml:space="preserve">Target </w:t>
      </w:r>
      <w:r w:rsidRPr="00897004" w:rsidR="00EA0049">
        <w:rPr>
          <w:b/>
          <w:sz w:val="20"/>
          <w:szCs w:val="20"/>
        </w:rPr>
        <w:t>s</w:t>
      </w:r>
      <w:r w:rsidRPr="00897004" w:rsidR="00FB5F49">
        <w:rPr>
          <w:b/>
          <w:sz w:val="20"/>
          <w:szCs w:val="20"/>
        </w:rPr>
        <w:t xml:space="preserve">ample </w:t>
      </w:r>
      <w:r w:rsidRPr="00897004" w:rsidR="00EA0049">
        <w:rPr>
          <w:b/>
          <w:sz w:val="20"/>
          <w:szCs w:val="20"/>
        </w:rPr>
        <w:t>s</w:t>
      </w:r>
      <w:r w:rsidRPr="00897004" w:rsidR="00FB5F49">
        <w:rPr>
          <w:b/>
          <w:sz w:val="20"/>
          <w:szCs w:val="20"/>
        </w:rPr>
        <w:t xml:space="preserve">izes for </w:t>
      </w:r>
      <w:r w:rsidRPr="00897004" w:rsidR="00EA0049">
        <w:rPr>
          <w:b/>
          <w:sz w:val="20"/>
          <w:szCs w:val="20"/>
        </w:rPr>
        <w:t>e</w:t>
      </w:r>
      <w:r w:rsidRPr="00897004" w:rsidR="00FB5F49">
        <w:rPr>
          <w:b/>
          <w:sz w:val="20"/>
          <w:szCs w:val="20"/>
        </w:rPr>
        <w:t xml:space="preserve">ach of the </w:t>
      </w:r>
      <w:r w:rsidRPr="00897004" w:rsidR="00EA0049">
        <w:rPr>
          <w:b/>
          <w:sz w:val="20"/>
          <w:szCs w:val="20"/>
        </w:rPr>
        <w:t>s</w:t>
      </w:r>
      <w:r w:rsidRPr="00897004" w:rsidR="00FB5F49">
        <w:rPr>
          <w:b/>
          <w:sz w:val="20"/>
          <w:szCs w:val="20"/>
        </w:rPr>
        <w:t xml:space="preserve">urvey </w:t>
      </w:r>
      <w:r w:rsidRPr="00897004" w:rsidR="00EA0049">
        <w:rPr>
          <w:b/>
          <w:sz w:val="20"/>
          <w:szCs w:val="20"/>
        </w:rPr>
        <w:t>s</w:t>
      </w:r>
      <w:r w:rsidRPr="00897004" w:rsidR="00FB5F49">
        <w:rPr>
          <w:b/>
          <w:sz w:val="20"/>
          <w:szCs w:val="20"/>
        </w:rPr>
        <w:t xml:space="preserve">ampling </w:t>
      </w:r>
      <w:r w:rsidRPr="00897004" w:rsidR="00EA0049">
        <w:rPr>
          <w:b/>
          <w:sz w:val="20"/>
          <w:szCs w:val="20"/>
        </w:rPr>
        <w:t>s</w:t>
      </w:r>
      <w:r w:rsidRPr="00897004" w:rsidR="00FB5F49">
        <w:rPr>
          <w:b/>
          <w:sz w:val="20"/>
          <w:szCs w:val="20"/>
        </w:rPr>
        <w:t>trata</w:t>
      </w:r>
      <w:r w:rsidRPr="00897004" w:rsidR="00EA0049">
        <w:rPr>
          <w:b/>
          <w:sz w:val="20"/>
          <w:szCs w:val="20"/>
        </w:rPr>
        <w:t>.</w:t>
      </w:r>
    </w:p>
    <w:tbl>
      <w:tblPr>
        <w:tblStyle w:val="FMCSATable1Style"/>
        <w:tblW w:w="0" w:type="auto"/>
        <w:tblLayout w:type="fixed"/>
        <w:tblLook w:val="04A0"/>
      </w:tblPr>
      <w:tblGrid>
        <w:gridCol w:w="2685"/>
        <w:gridCol w:w="1661"/>
        <w:gridCol w:w="1661"/>
        <w:gridCol w:w="1661"/>
        <w:gridCol w:w="1662"/>
      </w:tblGrid>
      <w:tr w14:paraId="766ED2B6" w14:textId="77777777" w:rsidTr="006E1610">
        <w:tblPrEx>
          <w:tblW w:w="0" w:type="auto"/>
          <w:tblLayout w:type="fixed"/>
          <w:tblLook w:val="04A0"/>
        </w:tblPrEx>
        <w:trPr>
          <w:trHeight w:val="222"/>
        </w:trPr>
        <w:tc>
          <w:tcPr>
            <w:tcW w:w="2685" w:type="dxa"/>
            <w:vMerge w:val="restart"/>
            <w:hideMark/>
          </w:tcPr>
          <w:p w:rsidR="00D72DE9" w:rsidRPr="00BB74E6" w:rsidP="006E1610" w14:paraId="3A971E1C" w14:textId="77777777">
            <w:pPr>
              <w:pStyle w:val="FMCSATableBody1"/>
              <w:rPr>
                <w:b/>
                <w:sz w:val="22"/>
                <w:szCs w:val="22"/>
              </w:rPr>
            </w:pPr>
            <w:r w:rsidRPr="00BB74E6">
              <w:rPr>
                <w:b/>
              </w:rPr>
              <w:t xml:space="preserve">Carrier Size </w:t>
            </w:r>
            <w:r w:rsidRPr="00BB74E6">
              <w:rPr>
                <w:b/>
              </w:rPr>
              <w:br/>
              <w:t>(Power Units)</w:t>
            </w:r>
          </w:p>
        </w:tc>
        <w:tc>
          <w:tcPr>
            <w:tcW w:w="3322" w:type="dxa"/>
            <w:gridSpan w:val="2"/>
            <w:tcBorders>
              <w:top w:val="single" w:sz="12" w:space="0" w:color="auto"/>
              <w:bottom w:val="single" w:sz="4" w:space="0" w:color="auto"/>
            </w:tcBorders>
            <w:hideMark/>
          </w:tcPr>
          <w:p w:rsidR="00D72DE9" w:rsidRPr="00BB74E6" w:rsidP="006E1610" w14:paraId="526AEEF0" w14:textId="77777777">
            <w:pPr>
              <w:pStyle w:val="FMCSATableBody1"/>
              <w:rPr>
                <w:b/>
              </w:rPr>
            </w:pPr>
            <w:r w:rsidRPr="00BB74E6">
              <w:rPr>
                <w:b/>
              </w:rPr>
              <w:t xml:space="preserve">Truck </w:t>
            </w:r>
            <w:r>
              <w:rPr>
                <w:b/>
              </w:rPr>
              <w:t>Carriers</w:t>
            </w:r>
          </w:p>
        </w:tc>
        <w:tc>
          <w:tcPr>
            <w:tcW w:w="3323" w:type="dxa"/>
            <w:gridSpan w:val="2"/>
            <w:tcBorders>
              <w:top w:val="single" w:sz="12" w:space="0" w:color="auto"/>
              <w:bottom w:val="single" w:sz="4" w:space="0" w:color="auto"/>
            </w:tcBorders>
            <w:hideMark/>
          </w:tcPr>
          <w:p w:rsidR="00D72DE9" w:rsidRPr="00BB74E6" w:rsidP="006E1610" w14:paraId="6B5D5410" w14:textId="77777777">
            <w:pPr>
              <w:pStyle w:val="FMCSATableBody1"/>
              <w:rPr>
                <w:b/>
              </w:rPr>
            </w:pPr>
            <w:r w:rsidRPr="00BB74E6">
              <w:rPr>
                <w:b/>
              </w:rPr>
              <w:t xml:space="preserve">Bus </w:t>
            </w:r>
            <w:r>
              <w:rPr>
                <w:b/>
              </w:rPr>
              <w:t>Carriers</w:t>
            </w:r>
          </w:p>
        </w:tc>
      </w:tr>
      <w:tr w14:paraId="7BD75DE6" w14:textId="77777777" w:rsidTr="006E1610">
        <w:tblPrEx>
          <w:tblW w:w="0" w:type="auto"/>
          <w:tblLayout w:type="fixed"/>
          <w:tblLook w:val="04A0"/>
        </w:tblPrEx>
        <w:trPr>
          <w:trHeight w:val="465"/>
        </w:trPr>
        <w:tc>
          <w:tcPr>
            <w:tcW w:w="2685" w:type="dxa"/>
            <w:vMerge/>
          </w:tcPr>
          <w:p w:rsidR="00D72DE9" w:rsidRPr="00BB74E6" w:rsidP="006E1610" w14:paraId="14967559" w14:textId="77777777">
            <w:pPr>
              <w:pStyle w:val="FMCSATableBody1"/>
              <w:jc w:val="center"/>
              <w:rPr>
                <w:b/>
              </w:rPr>
            </w:pPr>
          </w:p>
        </w:tc>
        <w:tc>
          <w:tcPr>
            <w:tcW w:w="1661" w:type="dxa"/>
            <w:tcBorders>
              <w:top w:val="single" w:sz="4" w:space="0" w:color="auto"/>
            </w:tcBorders>
            <w:shd w:val="clear" w:color="auto" w:fill="D9D9D9" w:themeFill="background1" w:themeFillShade="D9"/>
          </w:tcPr>
          <w:p w:rsidR="00D72DE9" w:rsidRPr="00BB74E6" w:rsidP="006E1610" w14:paraId="6B209A17" w14:textId="77777777">
            <w:pPr>
              <w:pStyle w:val="FMCSATableBody1"/>
              <w:jc w:val="center"/>
              <w:rPr>
                <w:b/>
              </w:rPr>
            </w:pPr>
            <w:r>
              <w:rPr>
                <w:b/>
              </w:rPr>
              <w:t>Recommended Practices Group</w:t>
            </w:r>
          </w:p>
        </w:tc>
        <w:tc>
          <w:tcPr>
            <w:tcW w:w="1661" w:type="dxa"/>
            <w:tcBorders>
              <w:top w:val="single" w:sz="4" w:space="0" w:color="auto"/>
            </w:tcBorders>
            <w:shd w:val="clear" w:color="auto" w:fill="D9D9D9" w:themeFill="background1" w:themeFillShade="D9"/>
          </w:tcPr>
          <w:p w:rsidR="00D72DE9" w:rsidRPr="00BB74E6" w:rsidP="006E1610" w14:paraId="5CC45E7D" w14:textId="77777777">
            <w:pPr>
              <w:pStyle w:val="FMCSATableBody1"/>
              <w:jc w:val="center"/>
              <w:rPr>
                <w:b/>
              </w:rPr>
            </w:pPr>
            <w:r>
              <w:rPr>
                <w:b/>
              </w:rPr>
              <w:t>Intervention Effects Group</w:t>
            </w:r>
          </w:p>
        </w:tc>
        <w:tc>
          <w:tcPr>
            <w:tcW w:w="1661" w:type="dxa"/>
            <w:tcBorders>
              <w:top w:val="single" w:sz="4" w:space="0" w:color="auto"/>
            </w:tcBorders>
            <w:shd w:val="clear" w:color="auto" w:fill="D9D9D9" w:themeFill="background1" w:themeFillShade="D9"/>
          </w:tcPr>
          <w:p w:rsidR="00D72DE9" w:rsidRPr="00BB74E6" w:rsidP="006E1610" w14:paraId="7469BE3E" w14:textId="77777777">
            <w:pPr>
              <w:pStyle w:val="FMCSATableBody1"/>
              <w:jc w:val="center"/>
              <w:rPr>
                <w:b/>
              </w:rPr>
            </w:pPr>
            <w:r>
              <w:rPr>
                <w:b/>
              </w:rPr>
              <w:t>Recommended Practices Group</w:t>
            </w:r>
          </w:p>
        </w:tc>
        <w:tc>
          <w:tcPr>
            <w:tcW w:w="1662" w:type="dxa"/>
            <w:tcBorders>
              <w:top w:val="single" w:sz="4" w:space="0" w:color="auto"/>
            </w:tcBorders>
            <w:shd w:val="clear" w:color="auto" w:fill="D9D9D9" w:themeFill="background1" w:themeFillShade="D9"/>
          </w:tcPr>
          <w:p w:rsidR="00D72DE9" w:rsidRPr="00BB74E6" w:rsidP="006E1610" w14:paraId="17B452C0" w14:textId="77777777">
            <w:pPr>
              <w:pStyle w:val="FMCSATableBody1"/>
              <w:jc w:val="center"/>
              <w:rPr>
                <w:b/>
              </w:rPr>
            </w:pPr>
            <w:r>
              <w:rPr>
                <w:b/>
              </w:rPr>
              <w:t>Intervention Effects Group</w:t>
            </w:r>
          </w:p>
        </w:tc>
      </w:tr>
      <w:tr w14:paraId="49F0959A" w14:textId="77777777" w:rsidTr="006E1610">
        <w:tblPrEx>
          <w:tblW w:w="0" w:type="auto"/>
          <w:tblLayout w:type="fixed"/>
          <w:tblLook w:val="04A0"/>
        </w:tblPrEx>
        <w:trPr>
          <w:trHeight w:val="259"/>
        </w:trPr>
        <w:tc>
          <w:tcPr>
            <w:tcW w:w="2685" w:type="dxa"/>
            <w:noWrap/>
            <w:hideMark/>
          </w:tcPr>
          <w:p w:rsidR="00D72DE9" w:rsidP="006E1610" w14:paraId="103A2BB5" w14:textId="77777777">
            <w:pPr>
              <w:pStyle w:val="FMCSATableBody1"/>
            </w:pPr>
            <w:r>
              <w:t xml:space="preserve">Very, Very Small/Very Small </w:t>
            </w:r>
          </w:p>
          <w:p w:rsidR="00D72DE9" w:rsidP="006E1610" w14:paraId="22AB68A4" w14:textId="77777777">
            <w:pPr>
              <w:pStyle w:val="FMCSATableBody1"/>
            </w:pPr>
            <w:r>
              <w:t>(1–</w:t>
            </w:r>
            <w:r>
              <w:t>6)*</w:t>
            </w:r>
            <w:r>
              <w:t xml:space="preserve"> </w:t>
            </w:r>
          </w:p>
        </w:tc>
        <w:tc>
          <w:tcPr>
            <w:tcW w:w="1661" w:type="dxa"/>
            <w:noWrap/>
            <w:hideMark/>
          </w:tcPr>
          <w:p w:rsidR="00D72DE9" w:rsidP="006E1610" w14:paraId="24DA23A9" w14:textId="77777777">
            <w:pPr>
              <w:pStyle w:val="FMCSATableBody1"/>
              <w:jc w:val="center"/>
            </w:pPr>
            <w:r>
              <w:t xml:space="preserve">       </w:t>
            </w:r>
            <w:r w:rsidRPr="00A67304">
              <w:t>40</w:t>
            </w:r>
            <w:r>
              <w:t>**</w:t>
            </w:r>
          </w:p>
        </w:tc>
        <w:tc>
          <w:tcPr>
            <w:tcW w:w="1661" w:type="dxa"/>
            <w:hideMark/>
          </w:tcPr>
          <w:p w:rsidR="00D72DE9" w:rsidP="006E1610" w14:paraId="5F96DA31" w14:textId="77777777">
            <w:pPr>
              <w:pStyle w:val="FMCSATableBody1"/>
              <w:jc w:val="center"/>
            </w:pPr>
            <w:r w:rsidRPr="00A67304">
              <w:t>20</w:t>
            </w:r>
          </w:p>
        </w:tc>
        <w:tc>
          <w:tcPr>
            <w:tcW w:w="1661" w:type="dxa"/>
            <w:noWrap/>
            <w:hideMark/>
          </w:tcPr>
          <w:p w:rsidR="00D72DE9" w:rsidP="006E1610" w14:paraId="393D74CD" w14:textId="77777777">
            <w:pPr>
              <w:pStyle w:val="FMCSATableBody1"/>
              <w:jc w:val="center"/>
            </w:pPr>
            <w:r w:rsidRPr="00A67304">
              <w:t>15</w:t>
            </w:r>
          </w:p>
        </w:tc>
        <w:tc>
          <w:tcPr>
            <w:tcW w:w="1662" w:type="dxa"/>
            <w:hideMark/>
          </w:tcPr>
          <w:p w:rsidR="00D72DE9" w:rsidP="006E1610" w14:paraId="05B69EA3" w14:textId="77777777">
            <w:pPr>
              <w:pStyle w:val="FMCSATableBody1"/>
              <w:jc w:val="center"/>
            </w:pPr>
            <w:r w:rsidRPr="00A67304">
              <w:t>15</w:t>
            </w:r>
          </w:p>
        </w:tc>
      </w:tr>
      <w:tr w14:paraId="04D65E46" w14:textId="77777777" w:rsidTr="006E1610">
        <w:tblPrEx>
          <w:tblW w:w="0" w:type="auto"/>
          <w:tblLayout w:type="fixed"/>
          <w:tblLook w:val="04A0"/>
        </w:tblPrEx>
        <w:trPr>
          <w:trHeight w:val="288"/>
        </w:trPr>
        <w:tc>
          <w:tcPr>
            <w:tcW w:w="2685" w:type="dxa"/>
            <w:noWrap/>
            <w:hideMark/>
          </w:tcPr>
          <w:p w:rsidR="00D72DE9" w:rsidP="006E1610" w14:paraId="2DA80C3D" w14:textId="77777777">
            <w:pPr>
              <w:pStyle w:val="FMCSATableBody1"/>
            </w:pPr>
            <w:r>
              <w:t>Small (7–20)</w:t>
            </w:r>
          </w:p>
        </w:tc>
        <w:tc>
          <w:tcPr>
            <w:tcW w:w="1661" w:type="dxa"/>
            <w:noWrap/>
            <w:hideMark/>
          </w:tcPr>
          <w:p w:rsidR="00D72DE9" w:rsidP="006E1610" w14:paraId="22EA4B17" w14:textId="77777777">
            <w:pPr>
              <w:pStyle w:val="FMCSATableBody1"/>
              <w:jc w:val="center"/>
            </w:pPr>
            <w:r>
              <w:t xml:space="preserve">   </w:t>
            </w:r>
            <w:r w:rsidRPr="00A67304">
              <w:t>30</w:t>
            </w:r>
          </w:p>
        </w:tc>
        <w:tc>
          <w:tcPr>
            <w:tcW w:w="1661" w:type="dxa"/>
            <w:hideMark/>
          </w:tcPr>
          <w:p w:rsidR="00D72DE9" w:rsidP="006E1610" w14:paraId="114F7D69" w14:textId="77777777">
            <w:pPr>
              <w:pStyle w:val="FMCSATableBody1"/>
              <w:jc w:val="center"/>
            </w:pPr>
            <w:r w:rsidRPr="00A67304">
              <w:t>15</w:t>
            </w:r>
          </w:p>
        </w:tc>
        <w:tc>
          <w:tcPr>
            <w:tcW w:w="1661" w:type="dxa"/>
            <w:noWrap/>
            <w:hideMark/>
          </w:tcPr>
          <w:p w:rsidR="00D72DE9" w:rsidP="006E1610" w14:paraId="318AE6A2" w14:textId="77777777">
            <w:pPr>
              <w:pStyle w:val="FMCSATableBody1"/>
              <w:jc w:val="center"/>
            </w:pPr>
            <w:r w:rsidRPr="00A67304">
              <w:t>12</w:t>
            </w:r>
          </w:p>
        </w:tc>
        <w:tc>
          <w:tcPr>
            <w:tcW w:w="1662" w:type="dxa"/>
            <w:hideMark/>
          </w:tcPr>
          <w:p w:rsidR="00D72DE9" w:rsidP="006E1610" w14:paraId="38BEA540" w14:textId="77777777">
            <w:pPr>
              <w:pStyle w:val="FMCSATableBody1"/>
              <w:jc w:val="center"/>
            </w:pPr>
            <w:r w:rsidRPr="00A67304">
              <w:t>12</w:t>
            </w:r>
          </w:p>
        </w:tc>
      </w:tr>
      <w:tr w14:paraId="194604B1" w14:textId="77777777" w:rsidTr="006E1610">
        <w:tblPrEx>
          <w:tblW w:w="0" w:type="auto"/>
          <w:tblLayout w:type="fixed"/>
          <w:tblLook w:val="04A0"/>
        </w:tblPrEx>
        <w:trPr>
          <w:trHeight w:val="288"/>
        </w:trPr>
        <w:tc>
          <w:tcPr>
            <w:tcW w:w="2685" w:type="dxa"/>
            <w:noWrap/>
            <w:hideMark/>
          </w:tcPr>
          <w:p w:rsidR="00D72DE9" w:rsidP="006E1610" w14:paraId="2EEB44A0" w14:textId="77777777">
            <w:pPr>
              <w:pStyle w:val="FMCSATableBody1"/>
            </w:pPr>
            <w:r>
              <w:t>Medium (21–100)</w:t>
            </w:r>
          </w:p>
        </w:tc>
        <w:tc>
          <w:tcPr>
            <w:tcW w:w="1661" w:type="dxa"/>
            <w:noWrap/>
            <w:hideMark/>
          </w:tcPr>
          <w:p w:rsidR="00D72DE9" w:rsidP="006E1610" w14:paraId="12B47383" w14:textId="77777777">
            <w:pPr>
              <w:pStyle w:val="FMCSATableBody1"/>
              <w:jc w:val="center"/>
            </w:pPr>
            <w:r>
              <w:t xml:space="preserve">   </w:t>
            </w:r>
            <w:r w:rsidRPr="00A67304">
              <w:t>20</w:t>
            </w:r>
          </w:p>
        </w:tc>
        <w:tc>
          <w:tcPr>
            <w:tcW w:w="1661" w:type="dxa"/>
            <w:hideMark/>
          </w:tcPr>
          <w:p w:rsidR="00D72DE9" w:rsidP="006E1610" w14:paraId="2FC023B6" w14:textId="77777777">
            <w:pPr>
              <w:pStyle w:val="FMCSATableBody1"/>
              <w:jc w:val="center"/>
            </w:pPr>
            <w:r w:rsidRPr="00A67304">
              <w:t>10</w:t>
            </w:r>
          </w:p>
        </w:tc>
        <w:tc>
          <w:tcPr>
            <w:tcW w:w="1661" w:type="dxa"/>
            <w:noWrap/>
            <w:hideMark/>
          </w:tcPr>
          <w:p w:rsidR="00D72DE9" w:rsidP="006E1610" w14:paraId="7926BCA7" w14:textId="77777777">
            <w:pPr>
              <w:pStyle w:val="FMCSATableBody1"/>
              <w:jc w:val="center"/>
            </w:pPr>
            <w:r w:rsidRPr="00A67304">
              <w:t>10</w:t>
            </w:r>
          </w:p>
        </w:tc>
        <w:tc>
          <w:tcPr>
            <w:tcW w:w="1662" w:type="dxa"/>
            <w:hideMark/>
          </w:tcPr>
          <w:p w:rsidR="00D72DE9" w:rsidP="006E1610" w14:paraId="5E205411" w14:textId="77777777">
            <w:pPr>
              <w:pStyle w:val="FMCSATableBody1"/>
              <w:jc w:val="center"/>
            </w:pPr>
            <w:r w:rsidRPr="00A67304">
              <w:t>10</w:t>
            </w:r>
          </w:p>
        </w:tc>
      </w:tr>
      <w:tr w14:paraId="5EB9599F" w14:textId="77777777" w:rsidTr="006E1610">
        <w:tblPrEx>
          <w:tblW w:w="0" w:type="auto"/>
          <w:tblLayout w:type="fixed"/>
          <w:tblLook w:val="04A0"/>
        </w:tblPrEx>
        <w:trPr>
          <w:trHeight w:val="288"/>
        </w:trPr>
        <w:tc>
          <w:tcPr>
            <w:tcW w:w="2685" w:type="dxa"/>
            <w:noWrap/>
            <w:hideMark/>
          </w:tcPr>
          <w:p w:rsidR="00D72DE9" w:rsidP="006E1610" w14:paraId="2E2EBF16" w14:textId="77777777">
            <w:pPr>
              <w:pStyle w:val="FMCSATableBody1"/>
            </w:pPr>
            <w:r>
              <w:t>Large (101–500)</w:t>
            </w:r>
          </w:p>
        </w:tc>
        <w:tc>
          <w:tcPr>
            <w:tcW w:w="1661" w:type="dxa"/>
            <w:noWrap/>
            <w:hideMark/>
          </w:tcPr>
          <w:p w:rsidR="00D72DE9" w:rsidP="006E1610" w14:paraId="52657F17" w14:textId="77777777">
            <w:pPr>
              <w:pStyle w:val="FMCSATableBody1"/>
              <w:jc w:val="center"/>
            </w:pPr>
            <w:r>
              <w:t xml:space="preserve">   </w:t>
            </w:r>
            <w:r w:rsidRPr="00A67304">
              <w:t>20</w:t>
            </w:r>
          </w:p>
        </w:tc>
        <w:tc>
          <w:tcPr>
            <w:tcW w:w="1661" w:type="dxa"/>
            <w:hideMark/>
          </w:tcPr>
          <w:p w:rsidR="00D72DE9" w:rsidP="006E1610" w14:paraId="1AC975DE" w14:textId="77777777">
            <w:pPr>
              <w:pStyle w:val="FMCSATableBody1"/>
              <w:jc w:val="center"/>
            </w:pPr>
            <w:r w:rsidRPr="00A67304">
              <w:t>10</w:t>
            </w:r>
          </w:p>
        </w:tc>
        <w:tc>
          <w:tcPr>
            <w:tcW w:w="1661" w:type="dxa"/>
            <w:noWrap/>
            <w:hideMark/>
          </w:tcPr>
          <w:p w:rsidR="00D72DE9" w:rsidP="006E1610" w14:paraId="3DBB7754" w14:textId="77777777">
            <w:pPr>
              <w:pStyle w:val="FMCSATableBody1"/>
              <w:jc w:val="center"/>
            </w:pPr>
            <w:r w:rsidRPr="00A67304">
              <w:t>10</w:t>
            </w:r>
          </w:p>
        </w:tc>
        <w:tc>
          <w:tcPr>
            <w:tcW w:w="1662" w:type="dxa"/>
            <w:hideMark/>
          </w:tcPr>
          <w:p w:rsidR="00D72DE9" w:rsidP="006E1610" w14:paraId="5BDD9566" w14:textId="77777777">
            <w:pPr>
              <w:pStyle w:val="FMCSATableBody1"/>
              <w:jc w:val="center"/>
            </w:pPr>
            <w:r w:rsidRPr="00A67304">
              <w:t>10</w:t>
            </w:r>
          </w:p>
        </w:tc>
      </w:tr>
      <w:tr w14:paraId="228F6667" w14:textId="77777777" w:rsidTr="006E1610">
        <w:tblPrEx>
          <w:tblW w:w="0" w:type="auto"/>
          <w:tblLayout w:type="fixed"/>
          <w:tblLook w:val="04A0"/>
        </w:tblPrEx>
        <w:trPr>
          <w:trHeight w:val="288"/>
        </w:trPr>
        <w:tc>
          <w:tcPr>
            <w:tcW w:w="2685" w:type="dxa"/>
            <w:noWrap/>
          </w:tcPr>
          <w:p w:rsidR="00D72DE9" w:rsidP="006E1610" w14:paraId="07B0145D" w14:textId="77777777">
            <w:pPr>
              <w:pStyle w:val="FMCSATableBody1"/>
            </w:pPr>
            <w:r>
              <w:t>Very Large (501+)</w:t>
            </w:r>
          </w:p>
        </w:tc>
        <w:tc>
          <w:tcPr>
            <w:tcW w:w="1661" w:type="dxa"/>
            <w:noWrap/>
          </w:tcPr>
          <w:p w:rsidR="00D72DE9" w:rsidRPr="00A67304" w:rsidP="006E1610" w14:paraId="0909E0F8" w14:textId="77777777">
            <w:pPr>
              <w:pStyle w:val="FMCSATableBody1"/>
              <w:jc w:val="center"/>
            </w:pPr>
            <w:r>
              <w:t xml:space="preserve">   </w:t>
            </w:r>
            <w:r w:rsidRPr="00A67304">
              <w:t>20</w:t>
            </w:r>
          </w:p>
        </w:tc>
        <w:tc>
          <w:tcPr>
            <w:tcW w:w="1661" w:type="dxa"/>
          </w:tcPr>
          <w:p w:rsidR="00D72DE9" w:rsidRPr="00A67304" w:rsidP="006E1610" w14:paraId="5B0851E0" w14:textId="77777777">
            <w:pPr>
              <w:pStyle w:val="FMCSATableBody1"/>
              <w:jc w:val="center"/>
            </w:pPr>
            <w:r w:rsidRPr="00A67304">
              <w:t>10</w:t>
            </w:r>
          </w:p>
        </w:tc>
        <w:tc>
          <w:tcPr>
            <w:tcW w:w="1661" w:type="dxa"/>
            <w:noWrap/>
          </w:tcPr>
          <w:p w:rsidR="00D72DE9" w:rsidRPr="00A67304" w:rsidP="006E1610" w14:paraId="6939D8A9" w14:textId="77777777">
            <w:pPr>
              <w:pStyle w:val="FMCSATableBody1"/>
              <w:jc w:val="center"/>
            </w:pPr>
            <w:r>
              <w:t xml:space="preserve">  </w:t>
            </w:r>
            <w:r w:rsidRPr="00A67304">
              <w:t>0</w:t>
            </w:r>
          </w:p>
        </w:tc>
        <w:tc>
          <w:tcPr>
            <w:tcW w:w="1662" w:type="dxa"/>
          </w:tcPr>
          <w:p w:rsidR="00D72DE9" w:rsidRPr="00A67304" w:rsidP="006E1610" w14:paraId="6B39C6E0" w14:textId="77777777">
            <w:pPr>
              <w:pStyle w:val="FMCSATableBody1"/>
              <w:jc w:val="center"/>
            </w:pPr>
            <w:r>
              <w:t xml:space="preserve">  </w:t>
            </w:r>
            <w:r w:rsidRPr="00A67304">
              <w:t>0</w:t>
            </w:r>
          </w:p>
        </w:tc>
      </w:tr>
      <w:tr w14:paraId="1F256D1E" w14:textId="77777777" w:rsidTr="006E1610">
        <w:tblPrEx>
          <w:tblW w:w="0" w:type="auto"/>
          <w:tblLayout w:type="fixed"/>
          <w:tblLook w:val="04A0"/>
        </w:tblPrEx>
        <w:trPr>
          <w:trHeight w:val="288"/>
        </w:trPr>
        <w:tc>
          <w:tcPr>
            <w:tcW w:w="2685" w:type="dxa"/>
            <w:noWrap/>
          </w:tcPr>
          <w:p w:rsidR="00D72DE9" w:rsidRPr="00206B35" w:rsidP="006E1610" w14:paraId="72584DF7" w14:textId="77777777">
            <w:pPr>
              <w:pStyle w:val="FMCSATableBody1"/>
              <w:jc w:val="right"/>
              <w:rPr>
                <w:b/>
                <w:i/>
              </w:rPr>
            </w:pPr>
            <w:r w:rsidRPr="00206B35">
              <w:rPr>
                <w:b/>
                <w:i/>
              </w:rPr>
              <w:t>Subtotal</w:t>
            </w:r>
          </w:p>
        </w:tc>
        <w:tc>
          <w:tcPr>
            <w:tcW w:w="1661" w:type="dxa"/>
            <w:noWrap/>
          </w:tcPr>
          <w:p w:rsidR="00D72DE9" w:rsidRPr="00206B35" w:rsidP="006E1610" w14:paraId="40B3E0AF" w14:textId="77777777">
            <w:pPr>
              <w:pStyle w:val="FMCSATableBody1"/>
              <w:jc w:val="center"/>
              <w:rPr>
                <w:b/>
                <w:i/>
              </w:rPr>
            </w:pPr>
            <w:r w:rsidRPr="00206B35">
              <w:rPr>
                <w:b/>
                <w:i/>
              </w:rPr>
              <w:t>130</w:t>
            </w:r>
          </w:p>
        </w:tc>
        <w:tc>
          <w:tcPr>
            <w:tcW w:w="1661" w:type="dxa"/>
          </w:tcPr>
          <w:p w:rsidR="00D72DE9" w:rsidRPr="00206B35" w:rsidP="006E1610" w14:paraId="4FBF7F67" w14:textId="77777777">
            <w:pPr>
              <w:pStyle w:val="FMCSATableBody1"/>
              <w:jc w:val="center"/>
              <w:rPr>
                <w:b/>
                <w:i/>
              </w:rPr>
            </w:pPr>
            <w:r w:rsidRPr="00206B35">
              <w:rPr>
                <w:b/>
                <w:i/>
              </w:rPr>
              <w:t>65</w:t>
            </w:r>
          </w:p>
        </w:tc>
        <w:tc>
          <w:tcPr>
            <w:tcW w:w="1661" w:type="dxa"/>
            <w:noWrap/>
          </w:tcPr>
          <w:p w:rsidR="00D72DE9" w:rsidRPr="00206B35" w:rsidP="006E1610" w14:paraId="0087667E" w14:textId="77777777">
            <w:pPr>
              <w:pStyle w:val="FMCSATableBody1"/>
              <w:jc w:val="center"/>
              <w:rPr>
                <w:b/>
                <w:i/>
              </w:rPr>
            </w:pPr>
            <w:r w:rsidRPr="00206B35">
              <w:rPr>
                <w:b/>
                <w:i/>
              </w:rPr>
              <w:t>47</w:t>
            </w:r>
          </w:p>
        </w:tc>
        <w:tc>
          <w:tcPr>
            <w:tcW w:w="1662" w:type="dxa"/>
          </w:tcPr>
          <w:p w:rsidR="00D72DE9" w:rsidRPr="00206B35" w:rsidP="006E1610" w14:paraId="65739B9B" w14:textId="77777777">
            <w:pPr>
              <w:pStyle w:val="FMCSATableBody1"/>
              <w:jc w:val="center"/>
              <w:rPr>
                <w:b/>
                <w:i/>
              </w:rPr>
            </w:pPr>
            <w:r w:rsidRPr="00206B35">
              <w:rPr>
                <w:b/>
                <w:i/>
              </w:rPr>
              <w:t>47</w:t>
            </w:r>
          </w:p>
        </w:tc>
      </w:tr>
      <w:tr w14:paraId="0AAD3DB2" w14:textId="77777777" w:rsidTr="006E1610">
        <w:tblPrEx>
          <w:tblW w:w="0" w:type="auto"/>
          <w:tblLayout w:type="fixed"/>
          <w:tblLook w:val="04A0"/>
        </w:tblPrEx>
        <w:trPr>
          <w:trHeight w:val="288"/>
        </w:trPr>
        <w:tc>
          <w:tcPr>
            <w:tcW w:w="2685" w:type="dxa"/>
            <w:noWrap/>
          </w:tcPr>
          <w:p w:rsidR="00D72DE9" w:rsidRPr="00206B35" w:rsidP="006E1610" w14:paraId="79D7D4BD" w14:textId="77777777">
            <w:pPr>
              <w:pStyle w:val="FMCSATableBody1"/>
              <w:jc w:val="right"/>
              <w:rPr>
                <w:b/>
              </w:rPr>
            </w:pPr>
            <w:r w:rsidRPr="00206B35">
              <w:rPr>
                <w:b/>
              </w:rPr>
              <w:t>Total</w:t>
            </w:r>
          </w:p>
        </w:tc>
        <w:tc>
          <w:tcPr>
            <w:tcW w:w="3322" w:type="dxa"/>
            <w:gridSpan w:val="2"/>
            <w:noWrap/>
          </w:tcPr>
          <w:p w:rsidR="00D72DE9" w:rsidRPr="00206B35" w:rsidP="006E1610" w14:paraId="68094361" w14:textId="77777777">
            <w:pPr>
              <w:pStyle w:val="FMCSATableBody1"/>
              <w:jc w:val="center"/>
              <w:rPr>
                <w:b/>
              </w:rPr>
            </w:pPr>
            <w:r w:rsidRPr="00206B35">
              <w:rPr>
                <w:b/>
              </w:rPr>
              <w:t>195</w:t>
            </w:r>
          </w:p>
        </w:tc>
        <w:tc>
          <w:tcPr>
            <w:tcW w:w="3323" w:type="dxa"/>
            <w:gridSpan w:val="2"/>
            <w:noWrap/>
          </w:tcPr>
          <w:p w:rsidR="00D72DE9" w:rsidRPr="00206B35" w:rsidP="006E1610" w14:paraId="466ACFA8" w14:textId="77777777">
            <w:pPr>
              <w:pStyle w:val="FMCSATableBody1"/>
              <w:jc w:val="center"/>
              <w:rPr>
                <w:b/>
              </w:rPr>
            </w:pPr>
            <w:r w:rsidRPr="00206B35">
              <w:rPr>
                <w:b/>
              </w:rPr>
              <w:t>94</w:t>
            </w:r>
          </w:p>
        </w:tc>
      </w:tr>
    </w:tbl>
    <w:p w:rsidR="00D72DE9" w:rsidRPr="00897004" w:rsidP="00D72DE9" w14:paraId="33248B17" w14:textId="77777777">
      <w:pPr>
        <w:rPr>
          <w:b/>
          <w:sz w:val="20"/>
          <w:szCs w:val="20"/>
        </w:rPr>
      </w:pPr>
    </w:p>
    <w:p w:rsidR="00D040A8" w:rsidP="00CD4B86" w14:paraId="1BF8B864" w14:textId="77777777">
      <w:pPr>
        <w:pStyle w:val="FMCSACaption-Source"/>
      </w:pPr>
      <w:r>
        <w:t xml:space="preserve">    </w:t>
      </w:r>
      <w:bookmarkStart w:id="7" w:name="_Hlk510772408"/>
      <w:r w:rsidRPr="007F1A13" w:rsidR="00AC1B5D">
        <w:t xml:space="preserve">* </w:t>
      </w:r>
      <w:r>
        <w:tab/>
      </w:r>
      <w:r w:rsidR="00EA0049">
        <w:t xml:space="preserve">For the purposes of this </w:t>
      </w:r>
      <w:r w:rsidR="000A06C1">
        <w:t>table</w:t>
      </w:r>
      <w:r w:rsidR="00EA0049">
        <w:t xml:space="preserve">, </w:t>
      </w:r>
      <w:r w:rsidRPr="007F1A13" w:rsidR="00AC1B5D">
        <w:t>“</w:t>
      </w:r>
      <w:r w:rsidR="00EA0049">
        <w:t>v</w:t>
      </w:r>
      <w:r w:rsidR="00B60769">
        <w:t>ery</w:t>
      </w:r>
      <w:r w:rsidR="00EA0049">
        <w:t>, ve</w:t>
      </w:r>
      <w:r w:rsidRPr="00C724F5" w:rsidR="00AC1B5D">
        <w:t xml:space="preserve">ry </w:t>
      </w:r>
      <w:r w:rsidR="00EA0049">
        <w:t>s</w:t>
      </w:r>
      <w:r w:rsidRPr="00C724F5" w:rsidR="00AC1B5D">
        <w:t>mall”</w:t>
      </w:r>
      <w:r w:rsidR="00965004">
        <w:t xml:space="preserve"> carriers (</w:t>
      </w:r>
      <w:r w:rsidR="008E1270">
        <w:t xml:space="preserve">carriers with </w:t>
      </w:r>
      <w:r w:rsidR="00EA0049">
        <w:t>1 PU)</w:t>
      </w:r>
      <w:r w:rsidRPr="00C724F5" w:rsidR="00AC1B5D">
        <w:t xml:space="preserve"> and “</w:t>
      </w:r>
      <w:r w:rsidR="00EA0049">
        <w:t>v</w:t>
      </w:r>
      <w:r w:rsidR="00B60769">
        <w:t xml:space="preserve">ery </w:t>
      </w:r>
      <w:r w:rsidR="00EA0049">
        <w:t>s</w:t>
      </w:r>
      <w:r w:rsidRPr="00C724F5" w:rsidR="00AC1B5D">
        <w:t>mall”</w:t>
      </w:r>
      <w:r w:rsidR="00EA0049">
        <w:t xml:space="preserve"> </w:t>
      </w:r>
      <w:r w:rsidRPr="00C724F5" w:rsidR="00AC1B5D">
        <w:t>carriers</w:t>
      </w:r>
      <w:r w:rsidR="00965004">
        <w:t xml:space="preserve"> (</w:t>
      </w:r>
      <w:r w:rsidR="008E1270">
        <w:t>carriers with</w:t>
      </w:r>
      <w:r w:rsidR="00EA0049">
        <w:t xml:space="preserve"> 2</w:t>
      </w:r>
      <w:r>
        <w:t>–</w:t>
      </w:r>
      <w:r w:rsidR="00EA0049">
        <w:t>6 PUs)</w:t>
      </w:r>
      <w:r w:rsidRPr="00C724F5" w:rsidR="00AC1B5D">
        <w:t xml:space="preserve"> have been combined</w:t>
      </w:r>
      <w:r w:rsidRPr="007F1A13" w:rsidR="00AC1B5D">
        <w:t>.</w:t>
      </w:r>
      <w:bookmarkEnd w:id="7"/>
    </w:p>
    <w:p w:rsidR="00982062" w:rsidRPr="007F1A13" w:rsidP="00CD4B86" w14:paraId="2FC68F4C" w14:textId="77777777">
      <w:pPr>
        <w:pStyle w:val="FMCSACaption-Source"/>
      </w:pPr>
      <w:r>
        <w:t xml:space="preserve">  </w:t>
      </w:r>
      <w:r w:rsidRPr="007F1A13">
        <w:t>**</w:t>
      </w:r>
      <w:r w:rsidRPr="007F1A13" w:rsidR="007F1A13">
        <w:t xml:space="preserve"> </w:t>
      </w:r>
      <w:r>
        <w:tab/>
      </w:r>
      <w:r w:rsidRPr="00C724F5">
        <w:t xml:space="preserve">In the event there </w:t>
      </w:r>
      <w:r w:rsidR="0034756B">
        <w:t>is</w:t>
      </w:r>
      <w:r w:rsidRPr="00C724F5">
        <w:t xml:space="preserve"> non-response, the research team will have enough information about the non-responding carrier to track non-response </w:t>
      </w:r>
      <w:r>
        <w:t>and to</w:t>
      </w:r>
      <w:r w:rsidRPr="00C724F5">
        <w:t xml:space="preserve"> target a suitable replacement </w:t>
      </w:r>
      <w:r>
        <w:t>to meet the sample size requirements</w:t>
      </w:r>
      <w:r w:rsidRPr="00C724F5">
        <w:t>.</w:t>
      </w:r>
    </w:p>
    <w:p w:rsidR="00D72DE9" w:rsidP="00D72DE9" w14:paraId="6F742E93" w14:textId="77777777">
      <w:pPr>
        <w:pStyle w:val="FMCSAText112above"/>
      </w:pPr>
      <w:bookmarkStart w:id="8" w:name="_Ref510550395"/>
      <w:r>
        <w:t>The Carrier Maintenance Management Survey branches into eight sections, defined in</w:t>
      </w:r>
      <w:r w:rsidRPr="00D14A1D">
        <w:t xml:space="preserve"> </w:t>
      </w:r>
      <w:r>
        <w:fldChar w:fldCharType="begin"/>
      </w:r>
      <w:r>
        <w:instrText xml:space="preserve"> REF _Ref510550395 \h </w:instrText>
      </w:r>
      <w:r>
        <w:fldChar w:fldCharType="separate"/>
      </w:r>
      <w:r>
        <w:t xml:space="preserve">Table </w:t>
      </w:r>
      <w:r>
        <w:rPr>
          <w:noProof/>
        </w:rPr>
        <w:t>2</w:t>
      </w:r>
      <w:r>
        <w:fldChar w:fldCharType="end"/>
      </w:r>
      <w:r>
        <w:t xml:space="preserve">. Survey respondents will not complete all sections of the Carrier Maintenance Management Survey. </w:t>
      </w:r>
      <w:r>
        <w:fldChar w:fldCharType="begin"/>
      </w:r>
      <w:r>
        <w:instrText xml:space="preserve"> REF _Ref510550395 \h </w:instrText>
      </w:r>
      <w:r>
        <w:fldChar w:fldCharType="separate"/>
      </w:r>
      <w:r>
        <w:t xml:space="preserve">Table </w:t>
      </w:r>
      <w:r>
        <w:rPr>
          <w:noProof/>
        </w:rPr>
        <w:t>2</w:t>
      </w:r>
      <w:r>
        <w:fldChar w:fldCharType="end"/>
      </w:r>
      <w:r>
        <w:t xml:space="preserve"> shows which sections/questions of this survey are to be completed by each respondent group (i.e., RP Group and IE Group). </w:t>
      </w:r>
      <w:r>
        <w:fldChar w:fldCharType="begin"/>
      </w:r>
      <w:r>
        <w:instrText xml:space="preserve"> REF _Ref510550395 \h </w:instrText>
      </w:r>
      <w:r>
        <w:fldChar w:fldCharType="separate"/>
      </w:r>
      <w:r>
        <w:t xml:space="preserve">Table </w:t>
      </w:r>
      <w:r>
        <w:rPr>
          <w:noProof/>
        </w:rPr>
        <w:t>2</w:t>
      </w:r>
      <w:r>
        <w:fldChar w:fldCharType="end"/>
      </w:r>
      <w:r>
        <w:t xml:space="preserve"> also shows the purpose of each section and how it is related to achieving the goals of the project.</w:t>
      </w:r>
    </w:p>
    <w:bookmarkEnd w:id="8"/>
    <w:p w:rsidR="00D72DE9" w:rsidRPr="002812EF" w:rsidP="00D72DE9" w14:paraId="572BA0AE" w14:textId="77777777">
      <w:pPr>
        <w:pStyle w:val="FMCSACaption-Table"/>
        <w:rPr>
          <w:szCs w:val="20"/>
        </w:rPr>
      </w:pPr>
      <w: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t>.</w:t>
      </w:r>
      <w:r w:rsidRPr="002812EF">
        <w:rPr>
          <w:szCs w:val="20"/>
        </w:rPr>
        <w:t xml:space="preserve"> Carrier Ma</w:t>
      </w:r>
      <w:r>
        <w:rPr>
          <w:szCs w:val="20"/>
        </w:rPr>
        <w:t>intenance</w:t>
      </w:r>
      <w:r w:rsidRPr="002812EF">
        <w:rPr>
          <w:szCs w:val="20"/>
        </w:rPr>
        <w:t xml:space="preserve"> </w:t>
      </w:r>
      <w:r>
        <w:rPr>
          <w:szCs w:val="20"/>
        </w:rPr>
        <w:t xml:space="preserve">Management </w:t>
      </w:r>
      <w:r w:rsidRPr="002812EF">
        <w:rPr>
          <w:szCs w:val="20"/>
        </w:rPr>
        <w:t xml:space="preserve">Survey </w:t>
      </w:r>
      <w:r>
        <w:rPr>
          <w:szCs w:val="20"/>
        </w:rPr>
        <w:t>s</w:t>
      </w:r>
      <w:r w:rsidRPr="002812EF">
        <w:rPr>
          <w:szCs w:val="20"/>
        </w:rPr>
        <w:t>ections</w:t>
      </w:r>
      <w:r>
        <w:rPr>
          <w:szCs w:val="20"/>
        </w:rPr>
        <w:t>,</w:t>
      </w:r>
      <w:r w:rsidRPr="002812EF">
        <w:rPr>
          <w:szCs w:val="20"/>
        </w:rPr>
        <w:t xml:space="preserve"> </w:t>
      </w:r>
      <w:r>
        <w:rPr>
          <w:szCs w:val="20"/>
        </w:rPr>
        <w:t>r</w:t>
      </w:r>
      <w:r w:rsidRPr="002812EF">
        <w:rPr>
          <w:szCs w:val="20"/>
        </w:rPr>
        <w:t xml:space="preserve">espondents, and </w:t>
      </w:r>
      <w:r>
        <w:rPr>
          <w:szCs w:val="20"/>
        </w:rPr>
        <w:t>p</w:t>
      </w:r>
      <w:r w:rsidRPr="002812EF">
        <w:rPr>
          <w:szCs w:val="20"/>
        </w:rPr>
        <w:t>urposes</w:t>
      </w:r>
      <w:r>
        <w:rPr>
          <w:szCs w:val="20"/>
        </w:rPr>
        <w:t>.</w:t>
      </w:r>
    </w:p>
    <w:tbl>
      <w:tblPr>
        <w:tblStyle w:val="FMCSATable1Style"/>
        <w:tblW w:w="0" w:type="auto"/>
        <w:tblCellMar>
          <w:left w:w="58" w:type="dxa"/>
          <w:right w:w="58" w:type="dxa"/>
        </w:tblCellMar>
        <w:tblLook w:val="04A0"/>
      </w:tblPr>
      <w:tblGrid>
        <w:gridCol w:w="2235"/>
        <w:gridCol w:w="2430"/>
        <w:gridCol w:w="4665"/>
      </w:tblGrid>
      <w:tr w14:paraId="71FB0B02" w14:textId="77777777" w:rsidTr="006E1610">
        <w:tblPrEx>
          <w:tblW w:w="0" w:type="auto"/>
          <w:tblCellMar>
            <w:left w:w="58" w:type="dxa"/>
            <w:right w:w="58" w:type="dxa"/>
          </w:tblCellMar>
          <w:tblLook w:val="04A0"/>
        </w:tblPrEx>
        <w:tc>
          <w:tcPr>
            <w:tcW w:w="2235" w:type="dxa"/>
          </w:tcPr>
          <w:p w:rsidR="00D72DE9" w:rsidRPr="002812EF" w:rsidP="006E1610" w14:paraId="3FC026FA" w14:textId="77777777">
            <w:pPr>
              <w:rPr>
                <w:b/>
                <w:sz w:val="20"/>
                <w:szCs w:val="20"/>
              </w:rPr>
            </w:pPr>
            <w:r w:rsidRPr="002812EF">
              <w:rPr>
                <w:b/>
                <w:sz w:val="20"/>
                <w:szCs w:val="20"/>
              </w:rPr>
              <w:t>Survey Section</w:t>
            </w:r>
          </w:p>
        </w:tc>
        <w:tc>
          <w:tcPr>
            <w:tcW w:w="2430" w:type="dxa"/>
          </w:tcPr>
          <w:p w:rsidR="00D72DE9" w:rsidRPr="002812EF" w:rsidP="006E1610" w14:paraId="49A410A6" w14:textId="77777777">
            <w:pPr>
              <w:rPr>
                <w:b/>
                <w:sz w:val="20"/>
                <w:szCs w:val="20"/>
              </w:rPr>
            </w:pPr>
            <w:r>
              <w:rPr>
                <w:b/>
                <w:sz w:val="20"/>
                <w:szCs w:val="20"/>
              </w:rPr>
              <w:t>Groups to Complete</w:t>
            </w:r>
          </w:p>
        </w:tc>
        <w:tc>
          <w:tcPr>
            <w:tcW w:w="4665" w:type="dxa"/>
          </w:tcPr>
          <w:p w:rsidR="00D72DE9" w:rsidRPr="002812EF" w:rsidP="006E1610" w14:paraId="361F8340" w14:textId="77777777">
            <w:pPr>
              <w:rPr>
                <w:b/>
                <w:sz w:val="20"/>
                <w:szCs w:val="20"/>
              </w:rPr>
            </w:pPr>
            <w:r w:rsidRPr="002812EF">
              <w:rPr>
                <w:b/>
                <w:sz w:val="20"/>
                <w:szCs w:val="20"/>
              </w:rPr>
              <w:t>Purpose of Section</w:t>
            </w:r>
          </w:p>
        </w:tc>
      </w:tr>
      <w:tr w14:paraId="12A97FC2" w14:textId="77777777" w:rsidTr="006E1610">
        <w:tblPrEx>
          <w:tblW w:w="0" w:type="auto"/>
          <w:tblCellMar>
            <w:left w:w="58" w:type="dxa"/>
            <w:right w:w="58" w:type="dxa"/>
          </w:tblCellMar>
          <w:tblLook w:val="04A0"/>
        </w:tblPrEx>
        <w:tc>
          <w:tcPr>
            <w:tcW w:w="2235" w:type="dxa"/>
          </w:tcPr>
          <w:p w:rsidR="00D72DE9" w:rsidP="006E1610" w14:paraId="46E246FC" w14:textId="77777777">
            <w:pPr>
              <w:pStyle w:val="FMCSATableBody1"/>
            </w:pPr>
            <w:r w:rsidRPr="002812EF">
              <w:t>Demographics</w:t>
            </w:r>
          </w:p>
          <w:p w:rsidR="00D72DE9" w:rsidRPr="002812EF" w:rsidP="006E1610" w14:paraId="71CA03BE" w14:textId="77777777">
            <w:pPr>
              <w:pStyle w:val="FMCSATableBody1"/>
            </w:pPr>
            <w:r>
              <w:t>(Questions 1–24)</w:t>
            </w:r>
          </w:p>
        </w:tc>
        <w:tc>
          <w:tcPr>
            <w:tcW w:w="2430" w:type="dxa"/>
          </w:tcPr>
          <w:p w:rsidR="00D72DE9" w:rsidRPr="00206B35" w:rsidP="006E1610" w14:paraId="6DFE73D3" w14:textId="77777777">
            <w:pPr>
              <w:pStyle w:val="FMCSATableListBullets1"/>
              <w:numPr>
                <w:ilvl w:val="0"/>
                <w:numId w:val="0"/>
              </w:numPr>
              <w:jc w:val="left"/>
              <w:rPr>
                <w:sz w:val="20"/>
              </w:rPr>
            </w:pPr>
            <w:r w:rsidRPr="00206B35">
              <w:rPr>
                <w:sz w:val="20"/>
              </w:rPr>
              <w:t>Recommended Practices</w:t>
            </w:r>
            <w:r>
              <w:rPr>
                <w:sz w:val="20"/>
              </w:rPr>
              <w:t>,</w:t>
            </w:r>
          </w:p>
          <w:p w:rsidR="00D72DE9" w:rsidRPr="002812EF" w:rsidP="006E1610" w14:paraId="55AE63C1" w14:textId="77777777">
            <w:pPr>
              <w:pStyle w:val="FMCSATableListBullets1"/>
              <w:numPr>
                <w:ilvl w:val="0"/>
                <w:numId w:val="0"/>
              </w:numPr>
              <w:jc w:val="left"/>
            </w:pPr>
            <w:r w:rsidRPr="00206B35">
              <w:rPr>
                <w:sz w:val="20"/>
              </w:rPr>
              <w:t>Intervention Effects</w:t>
            </w:r>
          </w:p>
        </w:tc>
        <w:tc>
          <w:tcPr>
            <w:tcW w:w="4665" w:type="dxa"/>
          </w:tcPr>
          <w:p w:rsidR="00D72DE9" w:rsidRPr="002812EF" w:rsidP="006E1610" w14:paraId="1E35D7EE" w14:textId="77777777">
            <w:pPr>
              <w:pStyle w:val="FMCSATableBody1"/>
              <w:jc w:val="left"/>
            </w:pPr>
            <w:r>
              <w:t>G</w:t>
            </w:r>
            <w:r w:rsidRPr="002812EF">
              <w:t>ather information on respondents’ experiences with commercial vehicles and the operating characteristics of their carrier</w:t>
            </w:r>
            <w:r>
              <w:t>.</w:t>
            </w:r>
          </w:p>
        </w:tc>
      </w:tr>
      <w:tr w14:paraId="05B325D1" w14:textId="77777777" w:rsidTr="006E1610">
        <w:tblPrEx>
          <w:tblW w:w="0" w:type="auto"/>
          <w:tblCellMar>
            <w:left w:w="58" w:type="dxa"/>
            <w:right w:w="58" w:type="dxa"/>
          </w:tblCellMar>
          <w:tblLook w:val="04A0"/>
        </w:tblPrEx>
        <w:tc>
          <w:tcPr>
            <w:tcW w:w="2235" w:type="dxa"/>
          </w:tcPr>
          <w:p w:rsidR="00D72DE9" w:rsidP="006E1610" w14:paraId="0B96F518" w14:textId="77777777">
            <w:pPr>
              <w:pStyle w:val="FMCSATableBody1"/>
            </w:pPr>
            <w:r w:rsidRPr="002812EF">
              <w:t>Systematic Maintenance</w:t>
            </w:r>
          </w:p>
          <w:p w:rsidR="00D72DE9" w:rsidRPr="002812EF" w:rsidP="006E1610" w14:paraId="3945555D" w14:textId="7E3C8479">
            <w:pPr>
              <w:pStyle w:val="FMCSATableBody1"/>
            </w:pPr>
            <w:r>
              <w:t xml:space="preserve">(Questions </w:t>
            </w:r>
            <w:r w:rsidR="00562732">
              <w:t>25-51</w:t>
            </w:r>
            <w:r>
              <w:t>)</w:t>
            </w:r>
          </w:p>
        </w:tc>
        <w:tc>
          <w:tcPr>
            <w:tcW w:w="2430" w:type="dxa"/>
          </w:tcPr>
          <w:p w:rsidR="00D72DE9" w:rsidP="006E1610" w14:paraId="33E89ABE" w14:textId="77777777">
            <w:pPr>
              <w:pStyle w:val="FMCSATableListBullets1"/>
              <w:numPr>
                <w:ilvl w:val="0"/>
                <w:numId w:val="0"/>
              </w:numPr>
              <w:jc w:val="left"/>
              <w:rPr>
                <w:sz w:val="20"/>
              </w:rPr>
            </w:pPr>
            <w:r w:rsidRPr="0043471C">
              <w:rPr>
                <w:sz w:val="20"/>
              </w:rPr>
              <w:t>Recommended Practices</w:t>
            </w:r>
            <w:r>
              <w:rPr>
                <w:sz w:val="20"/>
              </w:rPr>
              <w:t>,</w:t>
            </w:r>
          </w:p>
          <w:p w:rsidR="00D72DE9" w:rsidRPr="002812EF" w:rsidP="006E1610" w14:paraId="7D852936" w14:textId="77777777">
            <w:pPr>
              <w:pStyle w:val="FMCSATableListBullets1"/>
              <w:numPr>
                <w:ilvl w:val="0"/>
                <w:numId w:val="0"/>
              </w:numPr>
              <w:jc w:val="left"/>
            </w:pPr>
            <w:r w:rsidRPr="0043471C">
              <w:rPr>
                <w:sz w:val="20"/>
              </w:rPr>
              <w:t>Intervention Effects</w:t>
            </w:r>
          </w:p>
        </w:tc>
        <w:tc>
          <w:tcPr>
            <w:tcW w:w="4665" w:type="dxa"/>
          </w:tcPr>
          <w:p w:rsidR="00D72DE9" w:rsidRPr="002812EF" w:rsidP="006E1610" w14:paraId="788AF3AD" w14:textId="77777777">
            <w:pPr>
              <w:pStyle w:val="FMCSATableBody1"/>
              <w:jc w:val="left"/>
            </w:pPr>
            <w:r>
              <w:t>D</w:t>
            </w:r>
            <w:r w:rsidRPr="002812EF">
              <w:t>etermine common maintenance intervals, technician training practices, and maintenance facilities that support carriers</w:t>
            </w:r>
            <w:r>
              <w:t>’</w:t>
            </w:r>
            <w:r w:rsidRPr="002812EF">
              <w:t xml:space="preserve"> maintenance operations.</w:t>
            </w:r>
          </w:p>
        </w:tc>
      </w:tr>
      <w:tr w14:paraId="370DE056" w14:textId="77777777" w:rsidTr="006E1610">
        <w:tblPrEx>
          <w:tblW w:w="0" w:type="auto"/>
          <w:tblCellMar>
            <w:left w:w="58" w:type="dxa"/>
            <w:right w:w="58" w:type="dxa"/>
          </w:tblCellMar>
          <w:tblLook w:val="04A0"/>
        </w:tblPrEx>
        <w:tc>
          <w:tcPr>
            <w:tcW w:w="2235" w:type="dxa"/>
          </w:tcPr>
          <w:p w:rsidR="00D72DE9" w:rsidP="006E1610" w14:paraId="44BE810B" w14:textId="77777777">
            <w:pPr>
              <w:pStyle w:val="FMCSATableBody1"/>
            </w:pPr>
            <w:r w:rsidRPr="002812EF">
              <w:t xml:space="preserve">Maintenance Personnel </w:t>
            </w:r>
            <w:r>
              <w:t>&amp;</w:t>
            </w:r>
            <w:r w:rsidRPr="002812EF">
              <w:t xml:space="preserve"> Maintenance Facilities</w:t>
            </w:r>
          </w:p>
          <w:p w:rsidR="00D72DE9" w:rsidRPr="002812EF" w:rsidP="006E1610" w14:paraId="5B694CB9" w14:textId="72B31C4D">
            <w:pPr>
              <w:pStyle w:val="FMCSATableBody1"/>
            </w:pPr>
            <w:r>
              <w:t xml:space="preserve">(Questions </w:t>
            </w:r>
            <w:r w:rsidR="00562732">
              <w:t>52-70</w:t>
            </w:r>
            <w:r>
              <w:t>)</w:t>
            </w:r>
          </w:p>
        </w:tc>
        <w:tc>
          <w:tcPr>
            <w:tcW w:w="2430" w:type="dxa"/>
          </w:tcPr>
          <w:p w:rsidR="00D72DE9" w:rsidRPr="002812EF" w:rsidP="006E1610" w14:paraId="71B14B37" w14:textId="77777777">
            <w:pPr>
              <w:pStyle w:val="FMCSATableBody1"/>
              <w:jc w:val="left"/>
            </w:pPr>
            <w:r w:rsidRPr="002812EF">
              <w:t>Recommended Practices</w:t>
            </w:r>
          </w:p>
        </w:tc>
        <w:tc>
          <w:tcPr>
            <w:tcW w:w="4665" w:type="dxa"/>
          </w:tcPr>
          <w:p w:rsidR="00D72DE9" w:rsidRPr="002812EF" w:rsidP="006E1610" w14:paraId="399F8068" w14:textId="77777777">
            <w:pPr>
              <w:pStyle w:val="FMCSATableBody1"/>
              <w:jc w:val="left"/>
            </w:pPr>
            <w:r>
              <w:t>G</w:t>
            </w:r>
            <w:r w:rsidRPr="002812EF">
              <w:t>ather opinions about the minimum capabilities of properly trained maintenance personnel and properly equipped facilities</w:t>
            </w:r>
            <w:r>
              <w:t>.</w:t>
            </w:r>
          </w:p>
        </w:tc>
      </w:tr>
      <w:tr w14:paraId="1CD03E4B" w14:textId="77777777" w:rsidTr="006E1610">
        <w:tblPrEx>
          <w:tblW w:w="0" w:type="auto"/>
          <w:tblCellMar>
            <w:left w:w="58" w:type="dxa"/>
            <w:right w:w="58" w:type="dxa"/>
          </w:tblCellMar>
          <w:tblLook w:val="04A0"/>
        </w:tblPrEx>
        <w:tc>
          <w:tcPr>
            <w:tcW w:w="2235" w:type="dxa"/>
          </w:tcPr>
          <w:p w:rsidR="00D72DE9" w:rsidP="006E1610" w14:paraId="2A6412D1" w14:textId="77777777">
            <w:pPr>
              <w:pStyle w:val="FMCSATableBody1"/>
            </w:pPr>
            <w:r w:rsidRPr="002812EF">
              <w:t>Safety Impacts</w:t>
            </w:r>
          </w:p>
          <w:p w:rsidR="00D72DE9" w:rsidRPr="002812EF" w:rsidP="006E1610" w14:paraId="5C32B204" w14:textId="5C51AA09">
            <w:pPr>
              <w:pStyle w:val="FMCSATableBody1"/>
            </w:pPr>
            <w:r>
              <w:t xml:space="preserve">(Questions </w:t>
            </w:r>
            <w:r w:rsidR="00562732">
              <w:t>71-79</w:t>
            </w:r>
            <w:r>
              <w:t>)</w:t>
            </w:r>
          </w:p>
        </w:tc>
        <w:tc>
          <w:tcPr>
            <w:tcW w:w="2430" w:type="dxa"/>
          </w:tcPr>
          <w:p w:rsidR="00D72DE9" w:rsidRPr="002812EF" w:rsidP="006E1610" w14:paraId="1FE43858" w14:textId="77777777">
            <w:pPr>
              <w:pStyle w:val="FMCSATableBody1"/>
              <w:jc w:val="left"/>
            </w:pPr>
            <w:r w:rsidRPr="002812EF">
              <w:t>Recommended Practices</w:t>
            </w:r>
          </w:p>
        </w:tc>
        <w:tc>
          <w:tcPr>
            <w:tcW w:w="4665" w:type="dxa"/>
          </w:tcPr>
          <w:p w:rsidR="00D72DE9" w:rsidRPr="002812EF" w:rsidP="006E1610" w14:paraId="1152493C" w14:textId="77777777">
            <w:pPr>
              <w:pStyle w:val="FMCSATableBody1"/>
              <w:jc w:val="left"/>
            </w:pPr>
            <w:r>
              <w:t>G</w:t>
            </w:r>
            <w:r w:rsidRPr="002812EF">
              <w:t>ather information on common and important vehicle maintenance issues that may impact safety on the roads</w:t>
            </w:r>
            <w:r>
              <w:t>.</w:t>
            </w:r>
          </w:p>
        </w:tc>
      </w:tr>
      <w:tr w14:paraId="1451455A" w14:textId="77777777" w:rsidTr="006E1610">
        <w:tblPrEx>
          <w:tblW w:w="0" w:type="auto"/>
          <w:tblCellMar>
            <w:left w:w="58" w:type="dxa"/>
            <w:right w:w="58" w:type="dxa"/>
          </w:tblCellMar>
          <w:tblLook w:val="04A0"/>
        </w:tblPrEx>
        <w:tc>
          <w:tcPr>
            <w:tcW w:w="2235" w:type="dxa"/>
          </w:tcPr>
          <w:p w:rsidR="00D72DE9" w:rsidP="006E1610" w14:paraId="7BF27F43" w14:textId="77777777">
            <w:pPr>
              <w:pStyle w:val="FMCSATableBody1"/>
            </w:pPr>
            <w:r w:rsidRPr="002812EF">
              <w:t>State/Federal Periodic (Annual) Inspections</w:t>
            </w:r>
          </w:p>
          <w:p w:rsidR="00D72DE9" w:rsidRPr="002812EF" w:rsidP="006E1610" w14:paraId="21091A23" w14:textId="43F5030C">
            <w:pPr>
              <w:pStyle w:val="FMCSATableBody1"/>
            </w:pPr>
            <w:r>
              <w:t xml:space="preserve">(Questions </w:t>
            </w:r>
            <w:r w:rsidR="00562732">
              <w:t>80-84</w:t>
            </w:r>
            <w:r>
              <w:t>)</w:t>
            </w:r>
          </w:p>
        </w:tc>
        <w:tc>
          <w:tcPr>
            <w:tcW w:w="2430" w:type="dxa"/>
          </w:tcPr>
          <w:p w:rsidR="00D72DE9" w:rsidRPr="002812EF" w:rsidP="006E1610" w14:paraId="753C80A9" w14:textId="77777777">
            <w:pPr>
              <w:pStyle w:val="FMCSATableBody1"/>
              <w:jc w:val="left"/>
            </w:pPr>
            <w:r w:rsidRPr="002812EF">
              <w:t>Recommended Practices</w:t>
            </w:r>
            <w:r>
              <w:t>,</w:t>
            </w:r>
            <w:r w:rsidRPr="002812EF">
              <w:t xml:space="preserve"> </w:t>
            </w:r>
          </w:p>
          <w:p w:rsidR="00D72DE9" w:rsidRPr="002812EF" w:rsidP="006E1610" w14:paraId="2D20CC55" w14:textId="77777777">
            <w:pPr>
              <w:pStyle w:val="FMCSATableBody1"/>
              <w:jc w:val="left"/>
            </w:pPr>
            <w:r w:rsidRPr="002812EF">
              <w:t>Intervention Effects</w:t>
            </w:r>
          </w:p>
        </w:tc>
        <w:tc>
          <w:tcPr>
            <w:tcW w:w="4665" w:type="dxa"/>
          </w:tcPr>
          <w:p w:rsidR="00D72DE9" w:rsidRPr="002812EF" w:rsidP="006E1610" w14:paraId="5E4B92F2" w14:textId="77777777">
            <w:pPr>
              <w:pStyle w:val="FMCSATableBody1"/>
              <w:jc w:val="left"/>
            </w:pPr>
            <w:r>
              <w:t>G</w:t>
            </w:r>
            <w:r w:rsidRPr="002812EF">
              <w:t xml:space="preserve">ather detailed information on the periodic inspections that </w:t>
            </w:r>
            <w:r>
              <w:t>apply to participating carrier</w:t>
            </w:r>
            <w:r w:rsidRPr="002812EF">
              <w:t xml:space="preserve"> fleets.</w:t>
            </w:r>
          </w:p>
        </w:tc>
      </w:tr>
      <w:tr w14:paraId="7456371A" w14:textId="77777777" w:rsidTr="006E1610">
        <w:tblPrEx>
          <w:tblW w:w="0" w:type="auto"/>
          <w:tblCellMar>
            <w:left w:w="58" w:type="dxa"/>
            <w:right w:w="58" w:type="dxa"/>
          </w:tblCellMar>
          <w:tblLook w:val="04A0"/>
        </w:tblPrEx>
        <w:tc>
          <w:tcPr>
            <w:tcW w:w="2235" w:type="dxa"/>
          </w:tcPr>
          <w:p w:rsidR="00D72DE9" w:rsidP="006E1610" w14:paraId="0CDE55B4" w14:textId="77777777">
            <w:pPr>
              <w:pStyle w:val="FMCSATableBody1"/>
            </w:pPr>
            <w:r w:rsidRPr="002812EF">
              <w:t>Miscellaneous</w:t>
            </w:r>
          </w:p>
          <w:p w:rsidR="00D72DE9" w:rsidRPr="002812EF" w:rsidP="006E1610" w14:paraId="488AA339" w14:textId="2982ACCA">
            <w:pPr>
              <w:pStyle w:val="FMCSATableBody1"/>
            </w:pPr>
            <w:r>
              <w:t xml:space="preserve">(Questions </w:t>
            </w:r>
            <w:r w:rsidR="00562732">
              <w:t>85-91</w:t>
            </w:r>
            <w:r>
              <w:t>)</w:t>
            </w:r>
          </w:p>
        </w:tc>
        <w:tc>
          <w:tcPr>
            <w:tcW w:w="2430" w:type="dxa"/>
          </w:tcPr>
          <w:p w:rsidR="00D72DE9" w:rsidRPr="002812EF" w:rsidP="006E1610" w14:paraId="09A48A77" w14:textId="77777777">
            <w:pPr>
              <w:pStyle w:val="FMCSATableBody1"/>
              <w:jc w:val="left"/>
            </w:pPr>
            <w:r w:rsidRPr="002812EF">
              <w:t>Recommended Practices</w:t>
            </w:r>
            <w:r>
              <w:t>,</w:t>
            </w:r>
            <w:r w:rsidRPr="002812EF">
              <w:t xml:space="preserve"> </w:t>
            </w:r>
          </w:p>
          <w:p w:rsidR="00D72DE9" w:rsidRPr="002812EF" w:rsidP="006E1610" w14:paraId="0860B905" w14:textId="77777777">
            <w:pPr>
              <w:pStyle w:val="FMCSATableBody1"/>
              <w:jc w:val="left"/>
            </w:pPr>
            <w:r w:rsidRPr="002812EF">
              <w:t>Intervention Effects</w:t>
            </w:r>
          </w:p>
        </w:tc>
        <w:tc>
          <w:tcPr>
            <w:tcW w:w="4665" w:type="dxa"/>
          </w:tcPr>
          <w:p w:rsidR="00D72DE9" w:rsidRPr="002812EF" w:rsidP="006E1610" w14:paraId="01A6BABB" w14:textId="77777777">
            <w:pPr>
              <w:pStyle w:val="FMCSATableBody1"/>
              <w:jc w:val="left"/>
            </w:pPr>
            <w:r>
              <w:t>G</w:t>
            </w:r>
            <w:r w:rsidRPr="002812EF">
              <w:t>ather information about special operations</w:t>
            </w:r>
            <w:r>
              <w:t>.</w:t>
            </w:r>
          </w:p>
        </w:tc>
      </w:tr>
      <w:tr w14:paraId="6C1C385B" w14:textId="77777777" w:rsidTr="006E1610">
        <w:tblPrEx>
          <w:tblW w:w="0" w:type="auto"/>
          <w:tblCellMar>
            <w:left w:w="58" w:type="dxa"/>
            <w:right w:w="58" w:type="dxa"/>
          </w:tblCellMar>
          <w:tblLook w:val="04A0"/>
        </w:tblPrEx>
        <w:tc>
          <w:tcPr>
            <w:tcW w:w="2235" w:type="dxa"/>
          </w:tcPr>
          <w:p w:rsidR="00D72DE9" w:rsidP="006E1610" w14:paraId="2A8CCFDE" w14:textId="77777777">
            <w:pPr>
              <w:pStyle w:val="FMCSATableBody1"/>
            </w:pPr>
            <w:r>
              <w:t xml:space="preserve">Very, </w:t>
            </w:r>
            <w:r w:rsidRPr="002812EF">
              <w:t>Very Small and</w:t>
            </w:r>
            <w:r>
              <w:t xml:space="preserve"> Very</w:t>
            </w:r>
            <w:r w:rsidRPr="002812EF">
              <w:t xml:space="preserve"> Small Carriers</w:t>
            </w:r>
          </w:p>
          <w:p w:rsidR="00D72DE9" w:rsidRPr="002812EF" w:rsidP="006E1610" w14:paraId="770F3A8E" w14:textId="152B9B86">
            <w:pPr>
              <w:pStyle w:val="FMCSATableBody1"/>
            </w:pPr>
            <w:r>
              <w:t xml:space="preserve">(Questions </w:t>
            </w:r>
            <w:r w:rsidR="00562732">
              <w:t>92-99</w:t>
            </w:r>
            <w:r>
              <w:t>)</w:t>
            </w:r>
          </w:p>
        </w:tc>
        <w:tc>
          <w:tcPr>
            <w:tcW w:w="2430" w:type="dxa"/>
          </w:tcPr>
          <w:p w:rsidR="00D72DE9" w:rsidP="006E1610" w14:paraId="1E4661A8" w14:textId="77777777">
            <w:pPr>
              <w:pStyle w:val="FMCSATableBody1"/>
              <w:jc w:val="left"/>
            </w:pPr>
            <w:r w:rsidRPr="002812EF">
              <w:t>Recommended Practices</w:t>
            </w:r>
            <w:r>
              <w:t>,</w:t>
            </w:r>
          </w:p>
          <w:p w:rsidR="00D72DE9" w:rsidP="006E1610" w14:paraId="0D1D3E7B" w14:textId="77777777">
            <w:pPr>
              <w:pStyle w:val="FMCSATableBody1"/>
              <w:jc w:val="left"/>
            </w:pPr>
            <w:r w:rsidRPr="002812EF">
              <w:t xml:space="preserve">Intervention Effects </w:t>
            </w:r>
          </w:p>
          <w:p w:rsidR="00D72DE9" w:rsidRPr="002812EF" w:rsidP="006E1610" w14:paraId="35F29CFF" w14:textId="77777777">
            <w:pPr>
              <w:pStyle w:val="FMCSATableBody1"/>
              <w:jc w:val="left"/>
            </w:pPr>
            <w:r w:rsidRPr="002812EF">
              <w:t>(</w:t>
            </w:r>
            <w:r>
              <w:t>Very, V</w:t>
            </w:r>
            <w:r w:rsidRPr="002812EF">
              <w:t xml:space="preserve">ery </w:t>
            </w:r>
            <w:r>
              <w:t>S</w:t>
            </w:r>
            <w:r w:rsidRPr="002812EF">
              <w:t xml:space="preserve">mall and </w:t>
            </w:r>
            <w:r>
              <w:t>Very S</w:t>
            </w:r>
            <w:r w:rsidRPr="002812EF">
              <w:t xml:space="preserve">mall </w:t>
            </w:r>
            <w:r>
              <w:t>C</w:t>
            </w:r>
            <w:r w:rsidRPr="002812EF">
              <w:t xml:space="preserve">arriers </w:t>
            </w:r>
            <w:r>
              <w:t>O</w:t>
            </w:r>
            <w:r w:rsidRPr="002812EF">
              <w:t>nly)</w:t>
            </w:r>
          </w:p>
        </w:tc>
        <w:tc>
          <w:tcPr>
            <w:tcW w:w="4665" w:type="dxa"/>
          </w:tcPr>
          <w:p w:rsidR="00D72DE9" w:rsidRPr="002812EF" w:rsidP="006E1610" w14:paraId="377DB1D6" w14:textId="77777777">
            <w:pPr>
              <w:pStyle w:val="FMCSATableBody1"/>
              <w:jc w:val="left"/>
            </w:pPr>
            <w:r>
              <w:t>G</w:t>
            </w:r>
            <w:r w:rsidRPr="002812EF">
              <w:t xml:space="preserve">ain information and opinions on specific needs of </w:t>
            </w:r>
            <w:r>
              <w:t xml:space="preserve">very, </w:t>
            </w:r>
            <w:r w:rsidRPr="002812EF">
              <w:t xml:space="preserve">very small and </w:t>
            </w:r>
            <w:r>
              <w:t xml:space="preserve">very </w:t>
            </w:r>
            <w:r w:rsidRPr="002812EF">
              <w:t>small carriers</w:t>
            </w:r>
            <w:r>
              <w:t>.</w:t>
            </w:r>
          </w:p>
        </w:tc>
      </w:tr>
      <w:tr w14:paraId="21694A6F" w14:textId="77777777" w:rsidTr="006E1610">
        <w:tblPrEx>
          <w:tblW w:w="0" w:type="auto"/>
          <w:tblCellMar>
            <w:left w:w="58" w:type="dxa"/>
            <w:right w:w="58" w:type="dxa"/>
          </w:tblCellMar>
          <w:tblLook w:val="04A0"/>
        </w:tblPrEx>
        <w:tc>
          <w:tcPr>
            <w:tcW w:w="2235" w:type="dxa"/>
          </w:tcPr>
          <w:p w:rsidR="00D72DE9" w:rsidP="006E1610" w14:paraId="11AADE31" w14:textId="77777777">
            <w:pPr>
              <w:pStyle w:val="FMCSATableBody1"/>
            </w:pPr>
            <w:r w:rsidRPr="002812EF">
              <w:t>Intervention Effects</w:t>
            </w:r>
          </w:p>
          <w:p w:rsidR="00D72DE9" w:rsidRPr="002812EF" w:rsidP="006E1610" w14:paraId="631ABD43" w14:textId="44FA2ADD">
            <w:pPr>
              <w:pStyle w:val="FMCSATableBody1"/>
            </w:pPr>
            <w:r>
              <w:t xml:space="preserve">(Questions </w:t>
            </w:r>
            <w:r w:rsidR="00562732">
              <w:t>100-108</w:t>
            </w:r>
            <w:r>
              <w:t>)</w:t>
            </w:r>
          </w:p>
        </w:tc>
        <w:tc>
          <w:tcPr>
            <w:tcW w:w="2430" w:type="dxa"/>
          </w:tcPr>
          <w:p w:rsidR="00D72DE9" w:rsidRPr="002812EF" w:rsidP="006E1610" w14:paraId="13DBADC7" w14:textId="77777777">
            <w:pPr>
              <w:pStyle w:val="FMCSATableBody1"/>
              <w:jc w:val="left"/>
            </w:pPr>
            <w:r w:rsidRPr="002812EF">
              <w:t>Intervention Effects</w:t>
            </w:r>
          </w:p>
        </w:tc>
        <w:tc>
          <w:tcPr>
            <w:tcW w:w="4665" w:type="dxa"/>
          </w:tcPr>
          <w:p w:rsidR="00D72DE9" w:rsidRPr="002812EF" w:rsidP="006E1610" w14:paraId="6DA65720" w14:textId="77777777">
            <w:pPr>
              <w:pStyle w:val="FMCSATableBody1"/>
              <w:jc w:val="left"/>
            </w:pPr>
            <w:r>
              <w:t>G</w:t>
            </w:r>
            <w:r w:rsidRPr="002812EF">
              <w:t>ather detailed information on carriers</w:t>
            </w:r>
            <w:r>
              <w:t>’</w:t>
            </w:r>
            <w:r w:rsidRPr="002812EF">
              <w:t xml:space="preserve"> experience with </w:t>
            </w:r>
            <w:r>
              <w:t>S</w:t>
            </w:r>
            <w:r w:rsidRPr="002812EF">
              <w:t xml:space="preserve">tate or </w:t>
            </w:r>
            <w:r>
              <w:t>F</w:t>
            </w:r>
            <w:r w:rsidRPr="002812EF">
              <w:t>ederal interventions.</w:t>
            </w:r>
          </w:p>
        </w:tc>
      </w:tr>
    </w:tbl>
    <w:p w:rsidR="000A21B7" w:rsidP="00206B35" w14:paraId="5F5935B3" w14:textId="70505409">
      <w:pPr>
        <w:pStyle w:val="FMCSAText112above"/>
      </w:pPr>
      <w:bookmarkStart w:id="9" w:name="_Hlk510713576"/>
      <w:r>
        <w:t xml:space="preserve">As shown in </w:t>
      </w:r>
      <w:r>
        <w:fldChar w:fldCharType="begin"/>
      </w:r>
      <w:r>
        <w:instrText xml:space="preserve"> REF _Ref510550395 \h </w:instrText>
      </w:r>
      <w:r>
        <w:fldChar w:fldCharType="separate"/>
      </w:r>
      <w:r w:rsidR="00487272">
        <w:t xml:space="preserve">Table </w:t>
      </w:r>
      <w:r w:rsidR="00487272">
        <w:rPr>
          <w:noProof/>
        </w:rPr>
        <w:t>2</w:t>
      </w:r>
      <w:r>
        <w:fldChar w:fldCharType="end"/>
      </w:r>
      <w:r>
        <w:t xml:space="preserve">, all </w:t>
      </w:r>
      <w:r w:rsidR="00E72663">
        <w:t xml:space="preserve">participating </w:t>
      </w:r>
      <w:r>
        <w:t>carriers will be asked to provide information on demographics, sy</w:t>
      </w:r>
      <w:r w:rsidR="001014D3">
        <w:t>stematic maintenance</w:t>
      </w:r>
      <w:r>
        <w:t>, State/Federal periodic (annual) inspections</w:t>
      </w:r>
      <w:r w:rsidR="001014D3">
        <w:t>, and special operations.</w:t>
      </w:r>
      <w:r w:rsidR="00E72663">
        <w:t xml:space="preserve"> Very, very small and very small carriers will be asked to answer questions that pertain only to carriers of those sizes.</w:t>
      </w:r>
      <w:r w:rsidR="001014D3">
        <w:t xml:space="preserve"> C</w:t>
      </w:r>
      <w:r w:rsidR="00FA01E1">
        <w:t xml:space="preserve">arriers </w:t>
      </w:r>
      <w:r w:rsidR="00E72663">
        <w:t xml:space="preserve">(of all sizes) </w:t>
      </w:r>
      <w:r w:rsidR="00FA01E1">
        <w:t xml:space="preserve">will be asked </w:t>
      </w:r>
      <w:r>
        <w:t>to</w:t>
      </w:r>
      <w:r w:rsidR="001014D3">
        <w:t xml:space="preserve"> </w:t>
      </w:r>
      <w:r>
        <w:t>provide</w:t>
      </w:r>
      <w:r w:rsidR="001014D3">
        <w:t xml:space="preserve"> additional</w:t>
      </w:r>
      <w:r>
        <w:t xml:space="preserve"> information about </w:t>
      </w:r>
      <w:r w:rsidR="001014D3">
        <w:t>maintenance personnel and facilities</w:t>
      </w:r>
      <w:r w:rsidR="00E72663">
        <w:t xml:space="preserve"> (e.g., mechanic training levels, tools required for adequate inspection, and certification of facilities)</w:t>
      </w:r>
      <w:r w:rsidR="001014D3">
        <w:t xml:space="preserve"> and vehicle maintenance issues that may impact safety</w:t>
      </w:r>
      <w:r>
        <w:t xml:space="preserve">. </w:t>
      </w:r>
      <w:r w:rsidR="001014D3">
        <w:t>Information provided by the RP Group will address</w:t>
      </w:r>
      <w:r w:rsidR="005527ED">
        <w:t xml:space="preserve"> the study objectives identified in Section 1.2 </w:t>
      </w:r>
      <w:r w:rsidR="00776B6C">
        <w:t>above.</w:t>
      </w:r>
    </w:p>
    <w:p w:rsidR="005645D6" w:rsidRPr="005645D6" w:rsidP="005475CF" w14:paraId="7C6E08C3" w14:textId="77777777">
      <w:pPr>
        <w:pStyle w:val="FMCSAText112above"/>
      </w:pPr>
      <w:r w:rsidRPr="005645D6">
        <w:t xml:space="preserve">If respondents do not complete the </w:t>
      </w:r>
      <w:r>
        <w:t xml:space="preserve">Phase II </w:t>
      </w:r>
      <w:r w:rsidRPr="005645D6">
        <w:t xml:space="preserve">survey within a reasonable </w:t>
      </w:r>
      <w:r w:rsidRPr="005645D6">
        <w:t>period of time</w:t>
      </w:r>
      <w:r w:rsidRPr="005645D6">
        <w:t>, VTTI will attempt to contact them by telephone and encourage their participation.</w:t>
      </w:r>
    </w:p>
    <w:p w:rsidR="00A503D3" w:rsidRPr="004D118C" w:rsidP="004D118C" w14:paraId="245320E5" w14:textId="77777777">
      <w:pPr>
        <w:pStyle w:val="FMCSAH1Autonumber"/>
        <w:numPr>
          <w:ilvl w:val="0"/>
          <w:numId w:val="32"/>
        </w:numPr>
        <w:jc w:val="left"/>
        <w:rPr>
          <w:sz w:val="24"/>
          <w:szCs w:val="24"/>
        </w:rPr>
      </w:pPr>
      <w:bookmarkStart w:id="10" w:name="_Ref510705061"/>
      <w:bookmarkStart w:id="11" w:name="_Ref510696440"/>
      <w:bookmarkEnd w:id="9"/>
      <w:r w:rsidRPr="004D118C">
        <w:rPr>
          <w:sz w:val="24"/>
          <w:szCs w:val="24"/>
        </w:rPr>
        <w:t>EXTENT OF AUTOMATED INFORMATION COLLECTION</w:t>
      </w:r>
      <w:bookmarkEnd w:id="10"/>
      <w:bookmarkEnd w:id="11"/>
    </w:p>
    <w:p w:rsidR="00EB0B91" w:rsidP="00CD4B86" w14:paraId="2421B501" w14:textId="73AFBF57">
      <w:pPr>
        <w:pStyle w:val="FMCSAText1"/>
      </w:pPr>
      <w:r>
        <w:t xml:space="preserve">This information collection will be administered </w:t>
      </w:r>
      <w:r>
        <w:t xml:space="preserve">exclusively </w:t>
      </w:r>
      <w:r>
        <w:t xml:space="preserve">online, using a two-phase survey process. Links to both surveys will be emailed directly to potential respondents. Both surveys will be administered </w:t>
      </w:r>
      <w:r w:rsidR="00776B6C">
        <w:t>using a</w:t>
      </w:r>
      <w:r>
        <w:t xml:space="preserve"> user-friendly survey platform</w:t>
      </w:r>
      <w:r>
        <w:t xml:space="preserve"> that tracks responses and offers a variety of analysis options</w:t>
      </w:r>
      <w:r>
        <w:t xml:space="preserve">. </w:t>
      </w:r>
      <w:r w:rsidR="003340AC">
        <w:t xml:space="preserve">The </w:t>
      </w:r>
      <w:r>
        <w:t xml:space="preserve">seven-question </w:t>
      </w:r>
      <w:r w:rsidR="00446CCE">
        <w:t>O</w:t>
      </w:r>
      <w:r w:rsidR="003340AC">
        <w:t xml:space="preserve">nline </w:t>
      </w:r>
      <w:r w:rsidR="00351383">
        <w:t>Recruitment Survey</w:t>
      </w:r>
      <w:r w:rsidR="003340AC">
        <w:t xml:space="preserve"> (</w:t>
      </w:r>
      <w:r w:rsidR="00F066F2">
        <w:t xml:space="preserve">Phase </w:t>
      </w:r>
      <w:r>
        <w:t>I</w:t>
      </w:r>
      <w:r w:rsidR="003340AC">
        <w:t xml:space="preserve">) </w:t>
      </w:r>
      <w:r w:rsidR="003F18FE">
        <w:t xml:space="preserve">will </w:t>
      </w:r>
      <w:r w:rsidR="003340AC">
        <w:t>include multiple choice, fill-in-the-blank</w:t>
      </w:r>
      <w:r w:rsidR="003F18FE">
        <w:t>, and checkbox</w:t>
      </w:r>
      <w:r w:rsidR="003340AC">
        <w:t xml:space="preserve"> </w:t>
      </w:r>
      <w:r w:rsidR="003F18FE">
        <w:t>questions</w:t>
      </w:r>
      <w:r w:rsidR="003340AC">
        <w:t xml:space="preserve">. </w:t>
      </w:r>
    </w:p>
    <w:p w:rsidR="00A503D3" w:rsidP="00CD4B86" w14:paraId="3C29A99A" w14:textId="4C4B2931">
      <w:pPr>
        <w:pStyle w:val="FMCSAText1"/>
      </w:pPr>
      <w:r>
        <w:t xml:space="preserve">Carriers asked to participate in the Carrier Maintenance Management Survey (Phase II) will receive, via email, an </w:t>
      </w:r>
      <w:r w:rsidR="005645D6">
        <w:t>informed consent form (</w:t>
      </w:r>
      <w:r>
        <w:t>ICF</w:t>
      </w:r>
      <w:r w:rsidR="005645D6">
        <w:t>)</w:t>
      </w:r>
      <w:r>
        <w:t xml:space="preserve">. The ICF, which contains no questions and does not require a signature, </w:t>
      </w:r>
      <w:r w:rsidR="00A17FF1">
        <w:t xml:space="preserve">will outline the study objectives and methods, any possible risks, compensation, and </w:t>
      </w:r>
      <w:r w:rsidR="00C83DF0">
        <w:t xml:space="preserve">participant </w:t>
      </w:r>
      <w:r w:rsidR="00A17FF1">
        <w:t xml:space="preserve">rights. </w:t>
      </w:r>
      <w:r w:rsidRPr="005645D6" w:rsidR="005645D6">
        <w:t xml:space="preserve">Tailored versions of the ICF will be provided to carriers in the RP Group (Attachment </w:t>
      </w:r>
      <w:r w:rsidR="00C12EF6">
        <w:t>E</w:t>
      </w:r>
      <w:r w:rsidRPr="005645D6" w:rsidR="005645D6">
        <w:t>)</w:t>
      </w:r>
      <w:r w:rsidR="008C4A9B">
        <w:t>.</w:t>
      </w:r>
      <w:r w:rsidRPr="005645D6" w:rsidR="005645D6">
        <w:t xml:space="preserve"> </w:t>
      </w:r>
      <w:r w:rsidR="005645D6">
        <w:t xml:space="preserve"> </w:t>
      </w:r>
      <w:r w:rsidRPr="005645D6" w:rsidR="005645D6">
        <w:t xml:space="preserve">Participant acceptance of the ICF will be presumed based on participant submission of a completed Carrier Maintenance Management Survey. This will be clearly stated on both versions of the ICF. </w:t>
      </w:r>
      <w:r w:rsidR="00A17FF1">
        <w:t xml:space="preserve"> </w:t>
      </w:r>
      <w:r>
        <w:t xml:space="preserve">To proceed to the online Carrier Maintenance Management Survey, participants will click the “NEXT” button at the bottom of the ICF. </w:t>
      </w:r>
      <w:r w:rsidR="00FD7839">
        <w:t xml:space="preserve">The </w:t>
      </w:r>
      <w:r w:rsidR="00562732">
        <w:t>108</w:t>
      </w:r>
      <w:r>
        <w:t>-question</w:t>
      </w:r>
      <w:r w:rsidR="00FD7839">
        <w:t xml:space="preserve"> </w:t>
      </w:r>
      <w:r w:rsidR="00812901">
        <w:t>Carrier</w:t>
      </w:r>
      <w:r w:rsidR="00FD7839">
        <w:t xml:space="preserve"> Maintenance </w:t>
      </w:r>
      <w:r w:rsidR="00333B33">
        <w:t>Management</w:t>
      </w:r>
      <w:r w:rsidR="00FD7839">
        <w:t xml:space="preserve"> Survey</w:t>
      </w:r>
      <w:r>
        <w:t>, which employs branch logic,</w:t>
      </w:r>
      <w:r w:rsidR="00F066F2">
        <w:t xml:space="preserve"> </w:t>
      </w:r>
      <w:r w:rsidR="00FD7839">
        <w:t xml:space="preserve">will include checkbox, multiple choice, and open-ended </w:t>
      </w:r>
      <w:r>
        <w:t>questions</w:t>
      </w:r>
      <w:r w:rsidR="00FD7839">
        <w:t xml:space="preserve">. </w:t>
      </w:r>
      <w:r w:rsidR="00585DCF">
        <w:t>Through application of this two-</w:t>
      </w:r>
      <w:r w:rsidR="0084252E">
        <w:t>phase</w:t>
      </w:r>
      <w:r>
        <w:t>, online</w:t>
      </w:r>
      <w:r w:rsidR="00015774">
        <w:t xml:space="preserve"> </w:t>
      </w:r>
      <w:r w:rsidR="00585DCF">
        <w:t>survey process, t</w:t>
      </w:r>
      <w:r w:rsidR="002A7F45">
        <w:t>he study is designed to collect the necessary information</w:t>
      </w:r>
      <w:r w:rsidR="00585DCF">
        <w:t xml:space="preserve"> from the most fitting carrier representatives</w:t>
      </w:r>
      <w:r w:rsidR="002A7F45">
        <w:t xml:space="preserve"> with minimal time demand. </w:t>
      </w:r>
    </w:p>
    <w:p w:rsidR="00BE09E3" w:rsidRPr="00BE09E3" w:rsidP="00CD4B86" w14:paraId="255C424D" w14:textId="4828CCBE">
      <w:pPr>
        <w:pStyle w:val="FMCSAText1"/>
      </w:pPr>
      <w:r>
        <w:t>At the end of this project, VTTI is required</w:t>
      </w:r>
      <w:r w:rsidR="00626258">
        <w:t>,</w:t>
      </w:r>
      <w:r>
        <w:t xml:space="preserve"> under the contract with FMCSA</w:t>
      </w:r>
      <w:r w:rsidR="00626258">
        <w:t>,</w:t>
      </w:r>
      <w:r>
        <w:t xml:space="preserve"> to compile and analyze the collected information </w:t>
      </w:r>
      <w:r w:rsidRPr="00BE09E3">
        <w:t>and develop a public-use data set.</w:t>
      </w:r>
      <w:r w:rsidR="00A57C1A">
        <w:t xml:space="preserve"> The public-use data set will be de-identified (i.e., personally identifiable information [PII] </w:t>
      </w:r>
      <w:r w:rsidR="00562732">
        <w:t xml:space="preserve">and carrier information </w:t>
      </w:r>
      <w:r w:rsidR="00A57C1A">
        <w:t xml:space="preserve">will be removed) and made available on a public-facing Web site, in accordance with established FMCSA data sharing protocols. </w:t>
      </w:r>
    </w:p>
    <w:p w:rsidR="00A503D3" w:rsidRPr="004D118C" w:rsidP="004D118C" w14:paraId="5F685724" w14:textId="77777777">
      <w:pPr>
        <w:pStyle w:val="FMCSAH1Autonumber"/>
        <w:jc w:val="left"/>
        <w:rPr>
          <w:sz w:val="24"/>
          <w:szCs w:val="24"/>
        </w:rPr>
      </w:pPr>
      <w:r w:rsidRPr="004D118C">
        <w:rPr>
          <w:sz w:val="24"/>
          <w:szCs w:val="24"/>
        </w:rPr>
        <w:t>EFFORTS TO IDENTIFY DUPLICATION</w:t>
      </w:r>
    </w:p>
    <w:p w:rsidR="00836A68" w:rsidP="00CD4B86" w14:paraId="40E3F1BF" w14:textId="1C1D5135">
      <w:pPr>
        <w:pStyle w:val="FMCSAText1"/>
      </w:pPr>
      <w:r>
        <w:t xml:space="preserve">The research team </w:t>
      </w:r>
      <w:r w:rsidR="0013739E">
        <w:t>completed a comprehensive</w:t>
      </w:r>
      <w:r>
        <w:t xml:space="preserve"> review</w:t>
      </w:r>
      <w:r w:rsidR="0013739E">
        <w:t xml:space="preserve"> of the published literature </w:t>
      </w:r>
      <w:r>
        <w:t xml:space="preserve">related to the research topic and found only one significant related study, completed by </w:t>
      </w:r>
      <w:r w:rsidR="0061587B">
        <w:t>Volpe</w:t>
      </w:r>
      <w:r>
        <w:t xml:space="preserve"> in 2014.</w:t>
      </w:r>
      <w:r w:rsidRPr="00CD4B86" w:rsidR="00F23ED8">
        <w:rPr>
          <w:vertAlign w:val="superscript"/>
        </w:rPr>
        <w:t>(</w:t>
      </w:r>
      <w:r>
        <w:rPr>
          <w:rStyle w:val="FootnoteReference"/>
        </w:rPr>
        <w:footnoteReference w:id="9"/>
      </w:r>
      <w:r w:rsidRPr="00CD4B86" w:rsidR="00F23ED8">
        <w:rPr>
          <w:vertAlign w:val="superscript"/>
        </w:rPr>
        <w:t>)</w:t>
      </w:r>
      <w:r w:rsidR="0061587B">
        <w:t xml:space="preserve"> That study</w:t>
      </w:r>
      <w:r>
        <w:t xml:space="preserve">, described in Section </w:t>
      </w:r>
      <w:r>
        <w:fldChar w:fldCharType="begin"/>
      </w:r>
      <w:r>
        <w:instrText xml:space="preserve"> REF _Ref510687297 \r \h </w:instrText>
      </w:r>
      <w:r w:rsidR="00096F29">
        <w:instrText xml:space="preserve"> \* MERGEFORMAT </w:instrText>
      </w:r>
      <w:r>
        <w:fldChar w:fldCharType="separate"/>
      </w:r>
      <w:r w:rsidR="00487272">
        <w:t>1.1</w:t>
      </w:r>
      <w:r>
        <w:fldChar w:fldCharType="end"/>
      </w:r>
      <w:r>
        <w:t>,</w:t>
      </w:r>
      <w:r w:rsidR="0061587B">
        <w:t xml:space="preserve"> </w:t>
      </w:r>
      <w:r w:rsidR="000D48A1">
        <w:t xml:space="preserve">was an important step in validating </w:t>
      </w:r>
      <w:r w:rsidR="00732013">
        <w:t>SMS</w:t>
      </w:r>
      <w:r w:rsidR="000D48A1">
        <w:t xml:space="preserve">. However, the Volpe findings </w:t>
      </w:r>
      <w:r w:rsidR="005E3FD9">
        <w:t>focused only on carrier</w:t>
      </w:r>
      <w:r w:rsidR="00277ABA">
        <w:t>-</w:t>
      </w:r>
      <w:r w:rsidR="005E3FD9">
        <w:t xml:space="preserve">level data analysis </w:t>
      </w:r>
      <w:r>
        <w:t>(</w:t>
      </w:r>
      <w:r w:rsidR="00B46FD8">
        <w:t>based on</w:t>
      </w:r>
      <w:r w:rsidR="005E3FD9">
        <w:t xml:space="preserve"> </w:t>
      </w:r>
      <w:r>
        <w:t xml:space="preserve">data contained in </w:t>
      </w:r>
      <w:r w:rsidR="005E3FD9">
        <w:t>SMS</w:t>
      </w:r>
      <w:r>
        <w:t>)</w:t>
      </w:r>
      <w:r w:rsidR="005E3FD9">
        <w:t xml:space="preserve"> </w:t>
      </w:r>
      <w:r>
        <w:t>and did not include outreach to the industry</w:t>
      </w:r>
      <w:r w:rsidR="003065DE">
        <w:t xml:space="preserve"> or </w:t>
      </w:r>
      <w:r w:rsidR="008C4A9B">
        <w:t xml:space="preserve">identify </w:t>
      </w:r>
      <w:r w:rsidR="00776B6C">
        <w:t>the best</w:t>
      </w:r>
      <w:r w:rsidR="008C4A9B">
        <w:t xml:space="preserve"> vehicle maintenance practices.</w:t>
      </w:r>
      <w:r w:rsidR="003065DE">
        <w:t xml:space="preserve"> </w:t>
      </w:r>
    </w:p>
    <w:p w:rsidR="00836A68" w:rsidP="00897004" w14:paraId="03BDF4EC" w14:textId="77777777">
      <w:pPr>
        <w:pStyle w:val="FMCSAText1"/>
        <w:spacing w:after="0"/>
      </w:pPr>
      <w:r>
        <w:t xml:space="preserve">Based on the findings of the literature review, the research team and FMCSA have concluded that the information contained in the 2014 Volpe report does not fulfill the needs of this study, making the requested information collection necessary. </w:t>
      </w:r>
    </w:p>
    <w:p w:rsidR="00897004" w:rsidP="00897004" w14:paraId="2969AE9E" w14:textId="77777777">
      <w:pPr>
        <w:pStyle w:val="FMCSAText1"/>
        <w:spacing w:after="0"/>
      </w:pPr>
    </w:p>
    <w:p w:rsidR="00A503D3" w:rsidRPr="004D118C" w:rsidP="004D118C" w14:paraId="565CB5AB" w14:textId="77777777">
      <w:pPr>
        <w:pStyle w:val="FMCSAH1Autonumber"/>
        <w:jc w:val="left"/>
        <w:rPr>
          <w:sz w:val="24"/>
          <w:szCs w:val="24"/>
        </w:rPr>
      </w:pPr>
      <w:r w:rsidRPr="004D118C">
        <w:rPr>
          <w:sz w:val="24"/>
          <w:szCs w:val="24"/>
        </w:rPr>
        <w:t>EFFORTS TO MINIMIZE THE BURDEN ON SMALL BUSINESSES</w:t>
      </w:r>
    </w:p>
    <w:p w:rsidR="002C76A2" w:rsidP="00BD763C" w14:paraId="3DB24BE5" w14:textId="77777777">
      <w:pPr>
        <w:pStyle w:val="FMCSAText1"/>
        <w:spacing w:after="0"/>
      </w:pPr>
      <w:r w:rsidRPr="0047603E">
        <w:t xml:space="preserve">Based on Small Business Administration size standards, FMCSA has determined that motor carriers of property with 148 power units or fewer, and passenger carriers with 93 power units </w:t>
      </w:r>
      <w:r w:rsidR="005C6952">
        <w:t>or fewer, are small businesses.</w:t>
      </w:r>
      <w:r w:rsidRPr="00F86A00" w:rsidR="00F86A00">
        <w:rPr>
          <w:vertAlign w:val="superscript"/>
        </w:rPr>
        <w:t>(</w:t>
      </w:r>
      <w:r>
        <w:rPr>
          <w:rStyle w:val="FootnoteReference"/>
        </w:rPr>
        <w:footnoteReference w:id="10"/>
      </w:r>
      <w:r w:rsidRPr="00F86A00" w:rsidR="00F86A00">
        <w:rPr>
          <w:vertAlign w:val="superscript"/>
        </w:rPr>
        <w:t>)</w:t>
      </w:r>
      <w:r w:rsidRPr="0047603E">
        <w:t> </w:t>
      </w:r>
      <w:r w:rsidR="00BD763C">
        <w:t xml:space="preserve"> </w:t>
      </w:r>
      <w:r>
        <w:t>However, because p</w:t>
      </w:r>
      <w:r>
        <w:t xml:space="preserve">articipation in </w:t>
      </w:r>
      <w:r w:rsidR="006C46BA">
        <w:t xml:space="preserve">both the Online Recruitment Survey (Phase I) and the Carrier Maintenance Management Survey (Phase II) </w:t>
      </w:r>
      <w:r>
        <w:t>is voluntary</w:t>
      </w:r>
      <w:r w:rsidRPr="00DF371A">
        <w:t xml:space="preserve">, no small business will have a burden imposed on </w:t>
      </w:r>
      <w:r w:rsidR="005B0624">
        <w:t>it</w:t>
      </w:r>
      <w:r w:rsidRPr="00DF371A">
        <w:t xml:space="preserve"> that </w:t>
      </w:r>
      <w:r w:rsidR="005B0624">
        <w:t>it</w:t>
      </w:r>
      <w:r w:rsidRPr="00DF371A">
        <w:t xml:space="preserve"> </w:t>
      </w:r>
      <w:r w:rsidR="005B0624">
        <w:t>is</w:t>
      </w:r>
      <w:r w:rsidRPr="00DF371A">
        <w:t xml:space="preserve"> not willing to bear.</w:t>
      </w:r>
      <w:r w:rsidR="006A68A8">
        <w:t xml:space="preserve"> </w:t>
      </w:r>
      <w:r w:rsidR="00F86A00">
        <w:t xml:space="preserve"> Thus, any such burden would be minimal.  </w:t>
      </w:r>
      <w:r>
        <w:t>Furthermore, t</w:t>
      </w:r>
      <w:r w:rsidR="006A68A8">
        <w:t xml:space="preserve">he </w:t>
      </w:r>
      <w:r w:rsidRPr="006A68A8" w:rsidR="006A68A8">
        <w:t>survey will require no preparation on the part of the respondent in terms of gathering carrier-related data or calculating carrier-related statistics</w:t>
      </w:r>
      <w:r w:rsidR="006A68A8">
        <w:t>.</w:t>
      </w:r>
      <w:r w:rsidR="006C46BA">
        <w:t xml:space="preserve"> </w:t>
      </w:r>
      <w:r w:rsidRPr="00DF371A">
        <w:t xml:space="preserve">In addition, </w:t>
      </w:r>
      <w:r>
        <w:t xml:space="preserve">respondents </w:t>
      </w:r>
      <w:r w:rsidR="00005B2D">
        <w:t xml:space="preserve">who complete the survey </w:t>
      </w:r>
      <w:r w:rsidRPr="00DF371A">
        <w:t>will be</w:t>
      </w:r>
      <w:r w:rsidR="001B4D9B">
        <w:t xml:space="preserve"> offered</w:t>
      </w:r>
      <w:r w:rsidRPr="00DF371A">
        <w:t xml:space="preserve"> </w:t>
      </w:r>
      <w:r w:rsidR="00005B2D">
        <w:t>modes</w:t>
      </w:r>
      <w:r w:rsidR="001B4D9B">
        <w:t>t</w:t>
      </w:r>
      <w:r w:rsidR="00005B2D">
        <w:t xml:space="preserve"> </w:t>
      </w:r>
      <w:r w:rsidRPr="00DF371A">
        <w:t>compensat</w:t>
      </w:r>
      <w:r w:rsidR="001B4D9B">
        <w:t>ion</w:t>
      </w:r>
      <w:r w:rsidRPr="00DF371A">
        <w:t xml:space="preserve"> for their time.</w:t>
      </w:r>
    </w:p>
    <w:p w:rsidR="00AD11F1" w:rsidP="00AD11F1" w14:paraId="7C1663CF" w14:textId="77777777"/>
    <w:p w:rsidR="00A503D3" w:rsidRPr="004D118C" w:rsidP="004D118C" w14:paraId="01FFF151" w14:textId="77777777">
      <w:pPr>
        <w:pStyle w:val="FMCSAH1Autonumber"/>
        <w:jc w:val="left"/>
        <w:rPr>
          <w:sz w:val="24"/>
          <w:szCs w:val="24"/>
        </w:rPr>
      </w:pPr>
      <w:r w:rsidRPr="004D118C">
        <w:rPr>
          <w:sz w:val="24"/>
          <w:szCs w:val="24"/>
        </w:rPr>
        <w:t>IMPACT OF LESS FREQUENT COLLECTION OF INFORMATION</w:t>
      </w:r>
    </w:p>
    <w:p w:rsidR="00393F31" w:rsidP="00CD4B86" w14:paraId="52D9604E" w14:textId="22004160">
      <w:pPr>
        <w:pStyle w:val="FMCSAText1"/>
      </w:pPr>
      <w:r w:rsidRPr="00785E5F">
        <w:t xml:space="preserve">This </w:t>
      </w:r>
      <w:r w:rsidR="00C83DF0">
        <w:t>ICR</w:t>
      </w:r>
      <w:r w:rsidRPr="00785E5F">
        <w:t xml:space="preserve"> is</w:t>
      </w:r>
      <w:r w:rsidR="00E272A0">
        <w:t xml:space="preserve"> for the renewal of what was intended to be</w:t>
      </w:r>
      <w:r w:rsidRPr="00785E5F">
        <w:t xml:space="preserve"> a one-time data collection</w:t>
      </w:r>
      <w:r w:rsidR="005527ED">
        <w:t>.</w:t>
      </w:r>
      <w:r>
        <w:t xml:space="preserve"> </w:t>
      </w:r>
      <w:r w:rsidRPr="000C0CD9" w:rsidR="000C0CD9">
        <w:t>VTTI conducted a research project on Truck and Bus Maintenance Requirements and Their Impact on Safety</w:t>
      </w:r>
      <w:r w:rsidR="00920BD0">
        <w:t xml:space="preserve"> that was completed during the pandemic period</w:t>
      </w:r>
      <w:r w:rsidRPr="000C0CD9" w:rsidR="000C0CD9">
        <w:t>. The research program suggested that a comprehensive survey of the industry would efficiently illuminate and validate the other data generated. VTTI developed and submitted to OMB for approval a</w:t>
      </w:r>
      <w:r w:rsidR="007166A2">
        <w:t>n ICR</w:t>
      </w:r>
      <w:r w:rsidRPr="000C0CD9" w:rsidR="000C0CD9">
        <w:t>, but the</w:t>
      </w:r>
      <w:r w:rsidR="009E6F15">
        <w:t xml:space="preserve"> ICR</w:t>
      </w:r>
      <w:r w:rsidRPr="000C0CD9" w:rsidR="000C0CD9">
        <w:t xml:space="preserve"> </w:t>
      </w:r>
      <w:r w:rsidR="009E6F15">
        <w:t>was</w:t>
      </w:r>
      <w:r w:rsidRPr="000C0CD9" w:rsidR="000C0CD9">
        <w:t xml:space="preserve"> not approved in time to be executed and included in the deliverables from the initial period of performance.</w:t>
      </w:r>
      <w:r w:rsidR="009E6F15">
        <w:t xml:space="preserve"> </w:t>
      </w:r>
      <w:r w:rsidR="00E272A0">
        <w:t>As no data collection was</w:t>
      </w:r>
      <w:r w:rsidR="00E43122">
        <w:t xml:space="preserve"> undertaken, it will effectively remain a one-time data collection. </w:t>
      </w:r>
      <w:r w:rsidR="001B7205">
        <w:t>The impact of not collecting this data would be the incomplete understanding of the effect of the rigor of a commercial motor vehicle maintenance program on overall fleet safety.  Without appropriate quantification of the details of maintenance programs, the agency may over- or under-value the implications of nominal fleet maintenance actions.</w:t>
      </w:r>
    </w:p>
    <w:p w:rsidR="006A626B" w:rsidP="00CD4B86" w14:paraId="78506CCC" w14:textId="77777777">
      <w:pPr>
        <w:pStyle w:val="FMCSAText1"/>
      </w:pPr>
    </w:p>
    <w:p w:rsidR="00A503D3" w:rsidRPr="004D118C" w:rsidP="004D118C" w14:paraId="406AC47F" w14:textId="77777777">
      <w:pPr>
        <w:pStyle w:val="FMCSAH1Autonumber"/>
        <w:jc w:val="left"/>
        <w:rPr>
          <w:sz w:val="24"/>
          <w:szCs w:val="24"/>
        </w:rPr>
      </w:pPr>
      <w:r w:rsidRPr="004D118C">
        <w:rPr>
          <w:sz w:val="24"/>
          <w:szCs w:val="24"/>
        </w:rPr>
        <w:t>SPECIAL CIRCUMSTANCES</w:t>
      </w:r>
    </w:p>
    <w:p w:rsidR="00A503D3" w:rsidP="00CD4B86" w14:paraId="5B0115AD" w14:textId="77777777">
      <w:pPr>
        <w:pStyle w:val="FMCSAText1"/>
      </w:pPr>
      <w:r>
        <w:t>There are no special circumstances related to this i</w:t>
      </w:r>
      <w:r w:rsidR="005E22DF">
        <w:t>nformation collection.</w:t>
      </w:r>
    </w:p>
    <w:p w:rsidR="00A503D3" w:rsidRPr="004D118C" w:rsidP="004D118C" w14:paraId="53A96A02" w14:textId="77777777">
      <w:pPr>
        <w:pStyle w:val="FMCSAH1Autonumber"/>
        <w:jc w:val="left"/>
        <w:rPr>
          <w:sz w:val="24"/>
          <w:szCs w:val="20"/>
        </w:rPr>
      </w:pPr>
      <w:r w:rsidRPr="004D118C">
        <w:rPr>
          <w:sz w:val="24"/>
          <w:szCs w:val="20"/>
        </w:rPr>
        <w:t>COMPLIANCE WITH 5 CFR 1320.8</w:t>
      </w:r>
    </w:p>
    <w:p w:rsidR="008B5D94" w:rsidP="008B5D94" w14:paraId="4CC68EBD" w14:textId="2B2BC1A7">
      <w:pPr>
        <w:pStyle w:val="FMCSAText1"/>
      </w:pPr>
      <w:r w:rsidRPr="00073AA4">
        <w:t xml:space="preserve">On </w:t>
      </w:r>
      <w:r w:rsidRPr="00883CE3" w:rsidR="008305AF">
        <w:t>August 24, 2023</w:t>
      </w:r>
      <w:r w:rsidRPr="00883CE3">
        <w:t>,</w:t>
      </w:r>
      <w:r w:rsidRPr="00073AA4">
        <w:t xml:space="preserve"> FMCSA published a 60-day Federal Register notice (</w:t>
      </w:r>
      <w:r w:rsidRPr="00883CE3" w:rsidR="0070219A">
        <w:t>88</w:t>
      </w:r>
      <w:r w:rsidRPr="00883CE3">
        <w:t xml:space="preserve"> FR </w:t>
      </w:r>
      <w:r w:rsidR="0070219A">
        <w:t>58057</w:t>
      </w:r>
      <w:r w:rsidRPr="00073AA4">
        <w:t>)</w:t>
      </w:r>
      <w:r>
        <w:t xml:space="preserve"> (Attachment B)</w:t>
      </w:r>
      <w:r w:rsidRPr="00073AA4">
        <w:t xml:space="preserve">. The Agency received </w:t>
      </w:r>
      <w:r w:rsidRPr="00883CE3" w:rsidR="003C4739">
        <w:t>three</w:t>
      </w:r>
      <w:r w:rsidRPr="00073AA4">
        <w:t xml:space="preserve"> comments. </w:t>
      </w:r>
    </w:p>
    <w:p w:rsidR="0010004E" w:rsidP="0010004E" w14:paraId="74113D96" w14:textId="77777777">
      <w:pPr>
        <w:pStyle w:val="FMCSAText1"/>
      </w:pPr>
      <w:r>
        <w:t>The first comment was anonymous and asserted that fraud within the industry affected the industry’s ability to perform maintenance that could enhance safety. Through the research enabled by this survey, the Agency seeks to assess the degree to which maintenance enhances safety.</w:t>
      </w:r>
    </w:p>
    <w:p w:rsidR="0010004E" w:rsidP="0010004E" w14:paraId="5474A066" w14:textId="02D68798">
      <w:pPr>
        <w:pStyle w:val="FMCSAText1"/>
      </w:pPr>
      <w:r>
        <w:t xml:space="preserve">The second comment was from a maintenance trainer who </w:t>
      </w:r>
      <w:r w:rsidR="005556F2">
        <w:t xml:space="preserve">stated </w:t>
      </w:r>
      <w:r>
        <w:t xml:space="preserve">that </w:t>
      </w:r>
      <w:r w:rsidR="005E6D44">
        <w:t xml:space="preserve">49 CFR </w:t>
      </w:r>
      <w:r>
        <w:t xml:space="preserve">396.17 requires that periodic inspections beyond visual observation are required on an annual basis to certify that each vehicle passes maintenance requirements. The Agency agrees that periodic maintenance inspections that go beyond roadside visual inspections are an important part of a systematic maintenance program, and the research is taking into consideration the elements of periodic maintenance that impact carrier preventative maintenance programs. </w:t>
      </w:r>
    </w:p>
    <w:p w:rsidR="00261C5B" w:rsidP="0010004E" w14:paraId="273221D2" w14:textId="193A3B1B">
      <w:pPr>
        <w:pStyle w:val="FMCSAText1"/>
      </w:pPr>
      <w:r>
        <w:t xml:space="preserve">The third comment was from the National Waste and Recycling Association (NWRA). NWRA suggests that the survey should recruit carriers that operate vocational short-haul trucks (e.g., refuse hauler) because of the differences in duty cycles that affect maintenance. </w:t>
      </w:r>
      <w:r>
        <w:t>In particular, waste</w:t>
      </w:r>
      <w:r>
        <w:t xml:space="preserve"> and recycling vehicles brake frequently as part of their duty cycle, which may have implications for maintenance and safety. The Agency agrees that a variety of highway and vocational truck and bus carriers will be recruited for the survey, but the recruitment and collection will be constrained to identifying carriers based on the recommended practices group and intervention effects group criteria.</w:t>
      </w:r>
    </w:p>
    <w:p w:rsidR="00A503D3" w:rsidP="00CD4B86" w14:paraId="3E3AB8AC" w14:textId="65697914">
      <w:pPr>
        <w:pStyle w:val="FMCSAText1"/>
      </w:pPr>
    </w:p>
    <w:p w:rsidR="00A503D3" w:rsidRPr="004D118C" w:rsidP="004D118C" w14:paraId="6DCB7852" w14:textId="77777777">
      <w:pPr>
        <w:pStyle w:val="FMCSAH1Autonumber"/>
        <w:jc w:val="left"/>
        <w:rPr>
          <w:sz w:val="24"/>
          <w:szCs w:val="24"/>
        </w:rPr>
      </w:pPr>
      <w:r w:rsidRPr="004D118C">
        <w:rPr>
          <w:sz w:val="24"/>
          <w:szCs w:val="24"/>
        </w:rPr>
        <w:t>PAYMENT OR GIFTS TO RESPONDENTS</w:t>
      </w:r>
    </w:p>
    <w:p w:rsidR="00FC78C6" w:rsidP="00CD4B86" w14:paraId="31D3D9D3" w14:textId="77777777">
      <w:pPr>
        <w:pStyle w:val="FMCSAText1"/>
      </w:pPr>
      <w:r>
        <w:t>Respondents</w:t>
      </w:r>
      <w:r w:rsidR="00EB31D1">
        <w:t xml:space="preserve"> will be offered modest compensation</w:t>
      </w:r>
      <w:r w:rsidR="00031C79">
        <w:t xml:space="preserve"> ($50)</w:t>
      </w:r>
      <w:r w:rsidR="00EB31D1">
        <w:t xml:space="preserve"> for completing</w:t>
      </w:r>
      <w:r w:rsidR="006341EA">
        <w:t xml:space="preserve"> the </w:t>
      </w:r>
      <w:r w:rsidR="00820094">
        <w:t>Carrier Maintenance Management Survey (</w:t>
      </w:r>
      <w:r w:rsidR="006341EA">
        <w:t>Phase II</w:t>
      </w:r>
      <w:r w:rsidR="00820094">
        <w:t>)</w:t>
      </w:r>
      <w:r w:rsidR="006341EA">
        <w:t xml:space="preserve">. </w:t>
      </w:r>
      <w:r>
        <w:t>Information regarding compensation will be presented in the ICF. Compensation is dependent upon survey completion. Respondents who begin the survey but do not complete and submit it will not be compensated.</w:t>
      </w:r>
    </w:p>
    <w:p w:rsidR="006341EA" w:rsidP="00CD4B86" w14:paraId="27584D32" w14:textId="77777777">
      <w:pPr>
        <w:pStyle w:val="FMCSAText1"/>
      </w:pPr>
      <w:r>
        <w:t>Following completion of the Pha</w:t>
      </w:r>
      <w:r w:rsidR="00FC78C6">
        <w:t>se II survey, respondent</w:t>
      </w:r>
      <w:r>
        <w:t xml:space="preserve">s who indicate that they wish to receive payment and </w:t>
      </w:r>
      <w:r w:rsidR="00EB31D1">
        <w:t>are permitted to do</w:t>
      </w:r>
      <w:r>
        <w:t xml:space="preserve"> so in accordance with thei</w:t>
      </w:r>
      <w:r w:rsidR="00031C79">
        <w:t>r carrier’s compensation policy</w:t>
      </w:r>
      <w:r>
        <w:t xml:space="preserve"> will be directed to the Incentive Payment Page</w:t>
      </w:r>
      <w:r w:rsidR="00C12EF6">
        <w:t xml:space="preserve"> (Attachment F)</w:t>
      </w:r>
      <w:r w:rsidR="006402AF">
        <w:t>.</w:t>
      </w:r>
      <w:r w:rsidR="000F504A">
        <w:t xml:space="preserve"> </w:t>
      </w:r>
      <w:r w:rsidR="00EB31D1">
        <w:t>On the Incentive Payment Page, respondents</w:t>
      </w:r>
      <w:r>
        <w:t xml:space="preserve"> will be prompted to submit their name, mailing address, and phone number </w:t>
      </w:r>
      <w:r w:rsidR="00FC78C6">
        <w:t>via a</w:t>
      </w:r>
      <w:r>
        <w:t xml:space="preserve"> secure online portal</w:t>
      </w:r>
      <w:r w:rsidR="00FC78C6">
        <w:t>. Participants will</w:t>
      </w:r>
      <w:r>
        <w:t xml:space="preserve"> receive a check payment in the</w:t>
      </w:r>
      <w:r w:rsidR="00031C79">
        <w:t xml:space="preserve"> mail in 4–6 weeks. I</w:t>
      </w:r>
      <w:r>
        <w:t xml:space="preserve">nformation </w:t>
      </w:r>
      <w:r w:rsidR="00031C79">
        <w:t xml:space="preserve">submitted via the secure online portal </w:t>
      </w:r>
      <w:r>
        <w:t>will not be tied to</w:t>
      </w:r>
      <w:r w:rsidR="00031C79">
        <w:t xml:space="preserve"> participants’</w:t>
      </w:r>
      <w:r>
        <w:t xml:space="preserve"> survey responses or to the</w:t>
      </w:r>
      <w:r w:rsidR="00031C79">
        <w:t>ir</w:t>
      </w:r>
      <w:r>
        <w:t xml:space="preserve"> </w:t>
      </w:r>
      <w:r w:rsidRPr="003C2E56">
        <w:t>study ID number</w:t>
      </w:r>
      <w:r>
        <w:t>. A</w:t>
      </w:r>
      <w:r w:rsidRPr="003C2E56">
        <w:t xml:space="preserve">ny information that </w:t>
      </w:r>
      <w:r w:rsidR="00031C79">
        <w:t>c</w:t>
      </w:r>
      <w:r w:rsidRPr="003C2E56">
        <w:t xml:space="preserve">ould </w:t>
      </w:r>
      <w:r>
        <w:t>link</w:t>
      </w:r>
      <w:r w:rsidR="00031C79">
        <w:t xml:space="preserve"> a participant’s</w:t>
      </w:r>
      <w:r>
        <w:t xml:space="preserve"> identit</w:t>
      </w:r>
      <w:r w:rsidRPr="003C2E56">
        <w:t xml:space="preserve">y </w:t>
      </w:r>
      <w:r>
        <w:t xml:space="preserve">to their study data will not be collected for payment purposes. </w:t>
      </w:r>
    </w:p>
    <w:p w:rsidR="00A503D3" w:rsidP="00CD4B86" w14:paraId="01962CF7" w14:textId="77777777">
      <w:pPr>
        <w:pStyle w:val="FMCSAText1"/>
      </w:pPr>
      <w:r>
        <w:t xml:space="preserve">Monetary compensation for </w:t>
      </w:r>
      <w:r w:rsidR="00B16393">
        <w:t>carrier representatives</w:t>
      </w:r>
      <w:r w:rsidR="00DB1577">
        <w:t xml:space="preserve"> </w:t>
      </w:r>
      <w:r>
        <w:t>participating in the information collection is considered</w:t>
      </w:r>
      <w:r w:rsidR="00EA37BC">
        <w:t xml:space="preserve"> beneficial</w:t>
      </w:r>
      <w:r w:rsidR="005E22DF">
        <w:t xml:space="preserve"> for the reasons listed below:</w:t>
      </w:r>
    </w:p>
    <w:p w:rsidR="00A503D3" w:rsidRPr="00DE3C86" w:rsidP="00CD4B86" w14:paraId="7947C33D" w14:textId="77777777">
      <w:pPr>
        <w:pStyle w:val="FMCSAListBullet1"/>
      </w:pPr>
      <w:r w:rsidRPr="00CD4B86">
        <w:rPr>
          <w:b/>
        </w:rPr>
        <w:t>Availability and time burden:</w:t>
      </w:r>
      <w:r w:rsidRPr="00CB7838">
        <w:t xml:space="preserve"> </w:t>
      </w:r>
      <w:r w:rsidRPr="00CB7838" w:rsidR="00031C79">
        <w:t>Motor carrier representatives</w:t>
      </w:r>
      <w:r w:rsidRPr="00BA124B" w:rsidR="00B16393">
        <w:t xml:space="preserve"> </w:t>
      </w:r>
      <w:r w:rsidRPr="00BA124B">
        <w:t>are</w:t>
      </w:r>
      <w:r w:rsidRPr="00BA124B" w:rsidR="00031C79">
        <w:t xml:space="preserve"> often</w:t>
      </w:r>
      <w:r w:rsidRPr="00BA124B">
        <w:t xml:space="preserve"> difficult to reach for research studies due to irregular sch</w:t>
      </w:r>
      <w:r w:rsidRPr="00096F29" w:rsidR="009624ED">
        <w:t xml:space="preserve">edules and long working hours. </w:t>
      </w:r>
      <w:r w:rsidRPr="00096F29">
        <w:t>Compensation for th</w:t>
      </w:r>
      <w:r w:rsidRPr="00DE3C86" w:rsidR="009919BC">
        <w:t>is</w:t>
      </w:r>
      <w:r w:rsidRPr="00DE3C86" w:rsidR="009624ED">
        <w:t xml:space="preserve"> time burden seems justified.</w:t>
      </w:r>
      <w:r w:rsidRPr="00DE3C86">
        <w:t xml:space="preserve"> </w:t>
      </w:r>
    </w:p>
    <w:p w:rsidR="00A503D3" w:rsidP="00CD4B86" w14:paraId="5119EE40" w14:textId="77777777">
      <w:pPr>
        <w:pStyle w:val="FMCSAListBullet1"/>
      </w:pPr>
      <w:r w:rsidRPr="00F141EE">
        <w:rPr>
          <w:b/>
        </w:rPr>
        <w:t>Increase</w:t>
      </w:r>
      <w:r w:rsidRPr="005A326E">
        <w:rPr>
          <w:b/>
        </w:rPr>
        <w:t>d response rates</w:t>
      </w:r>
      <w:r w:rsidRPr="00CD4B86">
        <w:rPr>
          <w:b/>
        </w:rPr>
        <w:t xml:space="preserve">: </w:t>
      </w:r>
      <w:r>
        <w:t>Compensating respondents will significantly increase response rates</w:t>
      </w:r>
      <w:r w:rsidR="00B16393">
        <w:t>.</w:t>
      </w:r>
      <w:r>
        <w:t xml:space="preserve"> This will increase the likelihood of reaching sample size targets, thus improving the validity of study results. </w:t>
      </w:r>
      <w:r>
        <w:t xml:space="preserve">Past experience indicates that it is difficult to obtain </w:t>
      </w:r>
      <w:r w:rsidR="00B16393">
        <w:t xml:space="preserve">sufficient </w:t>
      </w:r>
      <w:r>
        <w:t>participat</w:t>
      </w:r>
      <w:r w:rsidR="007476D4">
        <w:t>ion</w:t>
      </w:r>
      <w:r>
        <w:t xml:space="preserve"> without providing adequate monetary </w:t>
      </w:r>
      <w:r>
        <w:t>compensation.</w:t>
      </w:r>
      <w:r w:rsidRPr="00617208" w:rsidR="00F23ED8">
        <w:rPr>
          <w:vertAlign w:val="superscript"/>
        </w:rPr>
        <w:t>(</w:t>
      </w:r>
      <w:r>
        <w:rPr>
          <w:rStyle w:val="FootnoteReference"/>
        </w:rPr>
        <w:footnoteReference w:id="11"/>
      </w:r>
      <w:r w:rsidRPr="00F141EE" w:rsidR="00F23ED8">
        <w:rPr>
          <w:vertAlign w:val="superscript"/>
        </w:rPr>
        <w:t>,</w:t>
      </w:r>
      <w:r>
        <w:rPr>
          <w:rStyle w:val="FootnoteReference"/>
        </w:rPr>
        <w:footnoteReference w:id="12"/>
      </w:r>
      <w:r w:rsidR="00F23ED8">
        <w:rPr>
          <w:vertAlign w:val="superscript"/>
        </w:rPr>
        <w:t>)</w:t>
      </w:r>
      <w:r>
        <w:t xml:space="preserve"> </w:t>
      </w:r>
    </w:p>
    <w:p w:rsidR="005A326E" w:rsidP="00CD4B86" w14:paraId="6AD5F2A0" w14:textId="77777777">
      <w:pPr>
        <w:pStyle w:val="NoSpacing"/>
      </w:pPr>
    </w:p>
    <w:p w:rsidR="00A503D3" w:rsidRPr="004D118C" w:rsidP="004D118C" w14:paraId="2CC9DB1D" w14:textId="77777777">
      <w:pPr>
        <w:pStyle w:val="FMCSAH1Autonumber"/>
        <w:jc w:val="left"/>
        <w:rPr>
          <w:sz w:val="24"/>
          <w:szCs w:val="24"/>
        </w:rPr>
      </w:pPr>
      <w:r w:rsidRPr="004D118C">
        <w:rPr>
          <w:sz w:val="24"/>
          <w:szCs w:val="24"/>
        </w:rPr>
        <w:t xml:space="preserve"> </w:t>
      </w:r>
      <w:r w:rsidRPr="004D118C">
        <w:rPr>
          <w:sz w:val="24"/>
          <w:szCs w:val="24"/>
        </w:rPr>
        <w:t xml:space="preserve">ASSURANCES OF CONFIDENTIALITY </w:t>
      </w:r>
    </w:p>
    <w:p w:rsidR="00CA40AB" w:rsidP="00CD4B86" w14:paraId="56E7AC18" w14:textId="77777777">
      <w:pPr>
        <w:pStyle w:val="FMCSAText1"/>
      </w:pPr>
      <w:r>
        <w:rPr>
          <w:noProof/>
        </w:rPr>
        <w:t xml:space="preserve">Data collected from individual </w:t>
      </w:r>
      <w:r w:rsidR="00B16393">
        <w:rPr>
          <w:noProof/>
        </w:rPr>
        <w:t>carrier representatives</w:t>
      </w:r>
      <w:r>
        <w:rPr>
          <w:noProof/>
        </w:rPr>
        <w:t xml:space="preserve"> </w:t>
      </w:r>
      <w:r w:rsidRPr="00431509">
        <w:rPr>
          <w:noProof/>
        </w:rPr>
        <w:t xml:space="preserve">will be </w:t>
      </w:r>
      <w:r w:rsidR="006D7A14">
        <w:rPr>
          <w:noProof/>
        </w:rPr>
        <w:t>protected from release to the</w:t>
      </w:r>
      <w:r w:rsidR="0014174A">
        <w:rPr>
          <w:noProof/>
        </w:rPr>
        <w:t xml:space="preserve"> </w:t>
      </w:r>
      <w:r w:rsidR="006D7A14">
        <w:rPr>
          <w:noProof/>
        </w:rPr>
        <w:t>public</w:t>
      </w:r>
      <w:r w:rsidR="005A326E">
        <w:rPr>
          <w:noProof/>
        </w:rPr>
        <w:t xml:space="preserve">. At </w:t>
      </w:r>
      <w:r w:rsidR="0014174A">
        <w:rPr>
          <w:noProof/>
        </w:rPr>
        <w:t>the end of the project</w:t>
      </w:r>
      <w:r w:rsidR="005A326E">
        <w:rPr>
          <w:noProof/>
        </w:rPr>
        <w:t>, a de-identified</w:t>
      </w:r>
      <w:r w:rsidR="007476D4">
        <w:rPr>
          <w:noProof/>
        </w:rPr>
        <w:t xml:space="preserve"> </w:t>
      </w:r>
      <w:r w:rsidR="0014174A">
        <w:rPr>
          <w:noProof/>
        </w:rPr>
        <w:t>public</w:t>
      </w:r>
      <w:r w:rsidR="005A326E">
        <w:rPr>
          <w:noProof/>
        </w:rPr>
        <w:t>-</w:t>
      </w:r>
      <w:r w:rsidR="0014174A">
        <w:rPr>
          <w:noProof/>
        </w:rPr>
        <w:t xml:space="preserve">use data set </w:t>
      </w:r>
      <w:r w:rsidR="005A326E">
        <w:rPr>
          <w:noProof/>
        </w:rPr>
        <w:t>will be</w:t>
      </w:r>
      <w:r w:rsidR="0014174A">
        <w:rPr>
          <w:noProof/>
        </w:rPr>
        <w:t xml:space="preserve"> compiled (see </w:t>
      </w:r>
      <w:r w:rsidR="005A326E">
        <w:rPr>
          <w:noProof/>
        </w:rPr>
        <w:t xml:space="preserve">Section </w:t>
      </w:r>
      <w:r w:rsidR="005A326E">
        <w:rPr>
          <w:noProof/>
        </w:rPr>
        <w:fldChar w:fldCharType="begin"/>
      </w:r>
      <w:r w:rsidR="005A326E">
        <w:rPr>
          <w:noProof/>
        </w:rPr>
        <w:instrText xml:space="preserve"> REF _Ref510696440 \r \h </w:instrText>
      </w:r>
      <w:r w:rsidR="00096F29">
        <w:rPr>
          <w:noProof/>
        </w:rPr>
        <w:instrText xml:space="preserve"> \* MERGEFORMAT </w:instrText>
      </w:r>
      <w:r w:rsidR="005A326E">
        <w:rPr>
          <w:noProof/>
        </w:rPr>
        <w:fldChar w:fldCharType="separate"/>
      </w:r>
      <w:r w:rsidR="00487272">
        <w:rPr>
          <w:noProof/>
        </w:rPr>
        <w:t>3</w:t>
      </w:r>
      <w:r w:rsidR="005A326E">
        <w:rPr>
          <w:noProof/>
        </w:rPr>
        <w:fldChar w:fldCharType="end"/>
      </w:r>
      <w:r w:rsidR="0014174A">
        <w:rPr>
          <w:noProof/>
        </w:rPr>
        <w:t xml:space="preserve"> of this document). </w:t>
      </w:r>
      <w:r w:rsidR="00E925A4">
        <w:t>All</w:t>
      </w:r>
      <w:r>
        <w:t xml:space="preserve"> study</w:t>
      </w:r>
      <w:r w:rsidR="00E925A4">
        <w:t xml:space="preserve"> data will be coded with a</w:t>
      </w:r>
      <w:r w:rsidR="001A19A7">
        <w:t xml:space="preserve"> unique</w:t>
      </w:r>
      <w:r w:rsidR="00E925A4">
        <w:t xml:space="preserve"> </w:t>
      </w:r>
      <w:r w:rsidR="008D4727">
        <w:t>participant</w:t>
      </w:r>
      <w:r w:rsidR="00E925A4">
        <w:t xml:space="preserve"> ID number</w:t>
      </w:r>
      <w:r w:rsidR="001A19A7">
        <w:t>.</w:t>
      </w:r>
      <w:r w:rsidR="00E925A4">
        <w:t xml:space="preserve"> </w:t>
      </w:r>
    </w:p>
    <w:p w:rsidR="00A503D3" w:rsidP="00CD4B86" w14:paraId="10C1F647" w14:textId="77777777">
      <w:pPr>
        <w:pStyle w:val="FMCSAText1"/>
        <w:rPr>
          <w:noProof/>
        </w:rPr>
      </w:pPr>
      <w:r>
        <w:t>T</w:t>
      </w:r>
      <w:r w:rsidR="002567A9">
        <w:rPr>
          <w:noProof/>
        </w:rPr>
        <w:t xml:space="preserve">o be </w:t>
      </w:r>
      <w:r w:rsidR="008D4727">
        <w:rPr>
          <w:noProof/>
        </w:rPr>
        <w:t xml:space="preserve">compensated for </w:t>
      </w:r>
      <w:r>
        <w:rPr>
          <w:noProof/>
        </w:rPr>
        <w:t xml:space="preserve">their </w:t>
      </w:r>
      <w:r w:rsidR="008D4727">
        <w:rPr>
          <w:noProof/>
        </w:rPr>
        <w:t>participation</w:t>
      </w:r>
      <w:r>
        <w:rPr>
          <w:noProof/>
        </w:rPr>
        <w:t xml:space="preserve"> in the Phase II survey</w:t>
      </w:r>
      <w:r w:rsidR="00140FD5">
        <w:rPr>
          <w:noProof/>
        </w:rPr>
        <w:t>,</w:t>
      </w:r>
      <w:r w:rsidR="0014174A">
        <w:rPr>
          <w:noProof/>
        </w:rPr>
        <w:t xml:space="preserve"> </w:t>
      </w:r>
      <w:r>
        <w:rPr>
          <w:noProof/>
        </w:rPr>
        <w:t>respondents</w:t>
      </w:r>
      <w:r w:rsidR="008D4727">
        <w:rPr>
          <w:noProof/>
        </w:rPr>
        <w:t xml:space="preserve"> will need to provide their name</w:t>
      </w:r>
      <w:r w:rsidR="0014174A">
        <w:rPr>
          <w:noProof/>
        </w:rPr>
        <w:t>,</w:t>
      </w:r>
      <w:r w:rsidR="008D4727">
        <w:rPr>
          <w:noProof/>
        </w:rPr>
        <w:t xml:space="preserve"> address</w:t>
      </w:r>
      <w:r w:rsidR="0039237D">
        <w:rPr>
          <w:noProof/>
        </w:rPr>
        <w:t xml:space="preserve">, </w:t>
      </w:r>
      <w:r w:rsidR="0014174A">
        <w:rPr>
          <w:noProof/>
        </w:rPr>
        <w:t xml:space="preserve">and </w:t>
      </w:r>
      <w:r w:rsidR="004D4007">
        <w:rPr>
          <w:noProof/>
        </w:rPr>
        <w:t>phone</w:t>
      </w:r>
      <w:r w:rsidR="0014174A">
        <w:rPr>
          <w:noProof/>
        </w:rPr>
        <w:t xml:space="preserve"> number</w:t>
      </w:r>
      <w:r w:rsidR="008D4727">
        <w:rPr>
          <w:noProof/>
        </w:rPr>
        <w:t xml:space="preserve"> to </w:t>
      </w:r>
      <w:r w:rsidR="001A19A7">
        <w:rPr>
          <w:noProof/>
        </w:rPr>
        <w:t>the research team</w:t>
      </w:r>
      <w:r>
        <w:rPr>
          <w:noProof/>
        </w:rPr>
        <w:t>. This is required for payment tracking and mailing purposes</w:t>
      </w:r>
      <w:r w:rsidR="00140FD5">
        <w:rPr>
          <w:noProof/>
        </w:rPr>
        <w:t>.</w:t>
      </w:r>
      <w:r w:rsidR="0039237D">
        <w:rPr>
          <w:noProof/>
        </w:rPr>
        <w:t xml:space="preserve"> </w:t>
      </w:r>
      <w:r w:rsidR="0039237D">
        <w:t xml:space="preserve">Participant information </w:t>
      </w:r>
      <w:r>
        <w:t xml:space="preserve">submitted for payment purposes </w:t>
      </w:r>
      <w:r w:rsidR="0039237D">
        <w:t>will not be tied to survey responses.</w:t>
      </w:r>
      <w:r w:rsidRPr="00A45F9A" w:rsidR="0039237D">
        <w:t xml:space="preserve"> </w:t>
      </w:r>
      <w:r w:rsidR="0039237D">
        <w:t xml:space="preserve">The </w:t>
      </w:r>
      <w:r>
        <w:t xml:space="preserve">participant’s </w:t>
      </w:r>
      <w:r w:rsidRPr="003C2E56" w:rsidR="0039237D">
        <w:t>study ID number or any</w:t>
      </w:r>
      <w:r>
        <w:t xml:space="preserve"> other</w:t>
      </w:r>
      <w:r w:rsidRPr="003C2E56" w:rsidR="0039237D">
        <w:t xml:space="preserve"> information that </w:t>
      </w:r>
      <w:r>
        <w:t>c</w:t>
      </w:r>
      <w:r w:rsidRPr="003C2E56">
        <w:t xml:space="preserve">ould </w:t>
      </w:r>
      <w:r w:rsidR="0039237D">
        <w:t>link their identit</w:t>
      </w:r>
      <w:r w:rsidRPr="003C2E56" w:rsidR="0039237D">
        <w:t xml:space="preserve">y </w:t>
      </w:r>
      <w:r w:rsidR="0039237D">
        <w:t xml:space="preserve">to their study data will not be collected for payment purposes. </w:t>
      </w:r>
    </w:p>
    <w:p w:rsidR="00A503D3" w:rsidRPr="004D118C" w:rsidP="004D118C" w14:paraId="7C11C84C" w14:textId="77777777">
      <w:pPr>
        <w:pStyle w:val="FMCSAH1Autonumber"/>
        <w:jc w:val="left"/>
        <w:rPr>
          <w:sz w:val="24"/>
          <w:szCs w:val="24"/>
        </w:rPr>
      </w:pPr>
      <w:r w:rsidRPr="004D118C">
        <w:rPr>
          <w:sz w:val="24"/>
          <w:szCs w:val="24"/>
        </w:rPr>
        <w:t xml:space="preserve"> </w:t>
      </w:r>
      <w:r w:rsidRPr="004D118C">
        <w:rPr>
          <w:sz w:val="24"/>
          <w:szCs w:val="24"/>
        </w:rPr>
        <w:t>JUSTIFICATION FOR COLLECTION OF SENSITIVE INFORMATION</w:t>
      </w:r>
    </w:p>
    <w:p w:rsidR="00B00654" w:rsidP="00CD4B86" w14:paraId="513E08E4" w14:textId="77777777">
      <w:pPr>
        <w:pStyle w:val="FMCSAText1"/>
      </w:pPr>
      <w:r>
        <w:t xml:space="preserve">This information collection does not involve </w:t>
      </w:r>
      <w:r w:rsidR="00F3525D">
        <w:t>personally sensitive information</w:t>
      </w:r>
      <w:r>
        <w:t xml:space="preserve"> (e.g., sexual behavior and attitudes, religious beliefs, and other matters that are commonly considered private). S</w:t>
      </w:r>
      <w:r w:rsidR="00F3525D">
        <w:t xml:space="preserve">urvey questions will be focused on carrier and fleet </w:t>
      </w:r>
      <w:r>
        <w:t>maintenance program</w:t>
      </w:r>
      <w:r w:rsidR="00160F6C">
        <w:t>s</w:t>
      </w:r>
      <w:r>
        <w:t xml:space="preserve"> and</w:t>
      </w:r>
      <w:r>
        <w:t xml:space="preserve"> facilities. </w:t>
      </w:r>
    </w:p>
    <w:p w:rsidR="00A503D3" w:rsidRPr="004D118C" w:rsidP="004D118C" w14:paraId="53E7E147" w14:textId="77777777">
      <w:pPr>
        <w:pStyle w:val="FMCSAH1Autonumber"/>
        <w:jc w:val="left"/>
        <w:rPr>
          <w:sz w:val="24"/>
          <w:szCs w:val="24"/>
        </w:rPr>
      </w:pPr>
      <w:r w:rsidRPr="004D118C">
        <w:rPr>
          <w:sz w:val="24"/>
          <w:szCs w:val="24"/>
        </w:rPr>
        <w:t xml:space="preserve"> </w:t>
      </w:r>
      <w:r w:rsidRPr="004D118C">
        <w:rPr>
          <w:sz w:val="24"/>
          <w:szCs w:val="24"/>
        </w:rPr>
        <w:t>ESTIMATES OF BURDEN HOURS INFORMATION REQUESTED</w:t>
      </w:r>
    </w:p>
    <w:p w:rsidR="00F23ED8" w:rsidP="002812EF" w14:paraId="01BA4174" w14:textId="77777777">
      <w:pPr>
        <w:pStyle w:val="FMCSAText1"/>
      </w:pPr>
      <w:r>
        <w:t>T</w:t>
      </w:r>
      <w:r w:rsidR="008B6107">
        <w:t xml:space="preserve">here are </w:t>
      </w:r>
      <w:r w:rsidR="00CF58EA">
        <w:t>two</w:t>
      </w:r>
      <w:r w:rsidR="00B87436">
        <w:t xml:space="preserve"> </w:t>
      </w:r>
      <w:r w:rsidR="008B6107">
        <w:t xml:space="preserve">parts to this ICR: </w:t>
      </w:r>
    </w:p>
    <w:p w:rsidR="00F23ED8" w:rsidP="00CD4B86" w14:paraId="616DBEC1" w14:textId="77777777">
      <w:pPr>
        <w:pStyle w:val="FMCSAListNumber"/>
      </w:pPr>
      <w:r>
        <w:t>Phase I: T</w:t>
      </w:r>
      <w:r w:rsidR="008B6107">
        <w:t xml:space="preserve">he </w:t>
      </w:r>
      <w:r w:rsidR="00B645C9">
        <w:t xml:space="preserve">Online </w:t>
      </w:r>
      <w:r w:rsidR="00351383">
        <w:t>Recruitment Survey</w:t>
      </w:r>
      <w:r>
        <w:t xml:space="preserve">. </w:t>
      </w:r>
    </w:p>
    <w:p w:rsidR="00F23ED8" w:rsidP="00CD4B86" w14:paraId="4A3BD41F" w14:textId="77777777">
      <w:pPr>
        <w:pStyle w:val="FMCSAListNumber"/>
      </w:pPr>
      <w:r>
        <w:t>Phase II: T</w:t>
      </w:r>
      <w:r w:rsidR="008B6107">
        <w:t xml:space="preserve">he </w:t>
      </w:r>
      <w:r w:rsidR="00026CFF">
        <w:t xml:space="preserve">Carrier Maintenance </w:t>
      </w:r>
      <w:r w:rsidR="00333B33">
        <w:t>Management</w:t>
      </w:r>
      <w:r w:rsidR="00026CFF">
        <w:t xml:space="preserve"> Survey</w:t>
      </w:r>
      <w:r>
        <w:t>.</w:t>
      </w:r>
      <w:r w:rsidR="00B87436">
        <w:t xml:space="preserve"> </w:t>
      </w:r>
    </w:p>
    <w:p w:rsidR="00BA6B28" w:rsidP="00CD4B86" w14:paraId="74458A37" w14:textId="4D1F634E">
      <w:pPr>
        <w:pStyle w:val="FMCSAText112above"/>
      </w:pPr>
      <w:r>
        <w:t xml:space="preserve">We assume that respondent occupations for </w:t>
      </w:r>
      <w:r w:rsidR="00466CBA">
        <w:t xml:space="preserve">both </w:t>
      </w:r>
      <w:r>
        <w:t xml:space="preserve">tasks correspond to General and Operations </w:t>
      </w:r>
      <w:r>
        <w:t>Managers.</w:t>
      </w:r>
      <w:r w:rsidRPr="00B14686">
        <w:rPr>
          <w:vertAlign w:val="superscript"/>
        </w:rPr>
        <w:t>(</w:t>
      </w:r>
      <w:r>
        <w:rPr>
          <w:rStyle w:val="FootnoteReference"/>
        </w:rPr>
        <w:footnoteReference w:id="13"/>
      </w:r>
      <w:r w:rsidRPr="006B6418">
        <w:rPr>
          <w:vertAlign w:val="superscript"/>
        </w:rPr>
        <w:t>)</w:t>
      </w:r>
      <w:r>
        <w:t xml:space="preserve"> The </w:t>
      </w:r>
      <w:r w:rsidRPr="00CD1A9F">
        <w:t xml:space="preserve">mean hourly wage </w:t>
      </w:r>
      <w:r w:rsidR="00F23ED8">
        <w:t>for</w:t>
      </w:r>
      <w:r w:rsidRPr="00CD1A9F">
        <w:t xml:space="preserve"> </w:t>
      </w:r>
      <w:r>
        <w:t>General and Operations Managers</w:t>
      </w:r>
      <w:r w:rsidRPr="00CD1A9F">
        <w:t xml:space="preserve"> </w:t>
      </w:r>
      <w:r w:rsidR="00F23ED8">
        <w:t>in</w:t>
      </w:r>
      <w:r w:rsidRPr="00CD1A9F" w:rsidR="00F23ED8">
        <w:t xml:space="preserve"> </w:t>
      </w:r>
      <w:r w:rsidRPr="00CD1A9F">
        <w:t xml:space="preserve">the </w:t>
      </w:r>
      <w:r>
        <w:t xml:space="preserve">General Freight Trucking </w:t>
      </w:r>
      <w:r w:rsidR="00F23ED8">
        <w:t>I</w:t>
      </w:r>
      <w:r>
        <w:t xml:space="preserve">ndustry </w:t>
      </w:r>
      <w:r w:rsidRPr="00CD1A9F">
        <w:t>(North American Industry Classification System [NAICS]</w:t>
      </w:r>
      <w:r>
        <w:t xml:space="preserve"> code 484</w:t>
      </w:r>
      <w:r w:rsidRPr="00CD1A9F">
        <w:t>000)</w:t>
      </w:r>
      <w:r>
        <w:t xml:space="preserve"> is </w:t>
      </w:r>
      <w:r w:rsidRPr="00CD1A9F">
        <w:t>$</w:t>
      </w:r>
      <w:r w:rsidR="00367ABE">
        <w:t>44.72</w:t>
      </w:r>
      <w:r>
        <w:t>.</w:t>
      </w:r>
      <w:r w:rsidRPr="006B6418">
        <w:rPr>
          <w:vertAlign w:val="superscript"/>
        </w:rPr>
        <w:t>(</w:t>
      </w:r>
      <w:r>
        <w:rPr>
          <w:rStyle w:val="FootnoteReference"/>
        </w:rPr>
        <w:footnoteReference w:id="14"/>
      </w:r>
      <w:r w:rsidRPr="006B6418">
        <w:rPr>
          <w:vertAlign w:val="superscript"/>
        </w:rPr>
        <w:t>)</w:t>
      </w:r>
      <w:r w:rsidRPr="006B6418">
        <w:t xml:space="preserve"> </w:t>
      </w:r>
      <w:r>
        <w:t xml:space="preserve">The </w:t>
      </w:r>
      <w:r w:rsidRPr="00CD1A9F">
        <w:t xml:space="preserve">mean hourly wage </w:t>
      </w:r>
      <w:r w:rsidR="00F23ED8">
        <w:t xml:space="preserve">for </w:t>
      </w:r>
      <w:r w:rsidRPr="0054665C">
        <w:t>General and Operations Managers</w:t>
      </w:r>
      <w:r>
        <w:t xml:space="preserve"> </w:t>
      </w:r>
      <w:r w:rsidR="00F23ED8">
        <w:t>in</w:t>
      </w:r>
      <w:r w:rsidRPr="00CD1A9F" w:rsidR="00F23ED8">
        <w:t xml:space="preserve"> </w:t>
      </w:r>
      <w:r w:rsidRPr="00CD1A9F">
        <w:t>the</w:t>
      </w:r>
      <w:r>
        <w:t xml:space="preserve"> T</w:t>
      </w:r>
      <w:r w:rsidRPr="00CD1A9F">
        <w:t xml:space="preserve">ransit and </w:t>
      </w:r>
      <w:r>
        <w:t>Ground Passenger T</w:t>
      </w:r>
      <w:r w:rsidR="00475095">
        <w:t xml:space="preserve">ransportation </w:t>
      </w:r>
      <w:r w:rsidR="00F23ED8">
        <w:t>I</w:t>
      </w:r>
      <w:r w:rsidR="00475095">
        <w:t>ndustry (</w:t>
      </w:r>
      <w:r w:rsidRPr="00CD1A9F">
        <w:t>NAI</w:t>
      </w:r>
      <w:r w:rsidR="00475095">
        <w:t>CS</w:t>
      </w:r>
      <w:r w:rsidRPr="00CD1A9F">
        <w:t xml:space="preserve"> code 485000)</w:t>
      </w:r>
      <w:r>
        <w:t xml:space="preserve"> is </w:t>
      </w:r>
      <w:r w:rsidRPr="00CD1A9F">
        <w:t>$</w:t>
      </w:r>
      <w:r w:rsidR="002A43A4">
        <w:t>41.92</w:t>
      </w:r>
      <w:r>
        <w:t>.</w:t>
      </w:r>
      <w:r w:rsidRPr="006B6418">
        <w:rPr>
          <w:vertAlign w:val="superscript"/>
        </w:rPr>
        <w:t>(</w:t>
      </w:r>
      <w:r>
        <w:rPr>
          <w:rStyle w:val="FootnoteReference"/>
        </w:rPr>
        <w:footnoteReference w:id="15"/>
      </w:r>
      <w:r w:rsidRPr="006B6418">
        <w:rPr>
          <w:vertAlign w:val="superscript"/>
        </w:rPr>
        <w:t>)</w:t>
      </w:r>
    </w:p>
    <w:p w:rsidR="00BA6B28" w:rsidP="00BA6B28" w14:paraId="2AD461D5" w14:textId="0FFCAA2C">
      <w:pPr>
        <w:pStyle w:val="FMCSAText112above"/>
      </w:pPr>
      <w:r>
        <w:t xml:space="preserve">To arrive at a loaded wage, we first estimated a load factor of </w:t>
      </w:r>
      <w:r w:rsidR="00367ABE">
        <w:t>1.424</w:t>
      </w:r>
      <w:r>
        <w:t xml:space="preserve"> by dividing the total cost of compensation for private industry workers of the trade, transportation, and utilities industry ($</w:t>
      </w:r>
      <w:r w:rsidR="00367ABE">
        <w:t>28.22</w:t>
      </w:r>
      <w:r>
        <w:t>) by the average cost of hourly wages and salaries ($</w:t>
      </w:r>
      <w:r w:rsidR="00367ABE">
        <w:t>19.82</w:t>
      </w:r>
      <w:r>
        <w:t xml:space="preserve">) as reported by the Bureau of Labor Statistics in its Employer Costs for Employee Compensation for </w:t>
      </w:r>
      <w:r w:rsidR="00367ABE">
        <w:t>December 2018</w:t>
      </w:r>
      <w:r>
        <w:t>.</w:t>
      </w:r>
      <w:r w:rsidRPr="00897004" w:rsidR="00DA47DB">
        <w:rPr>
          <w:vertAlign w:val="superscript"/>
        </w:rPr>
        <w:t>(</w:t>
      </w:r>
      <w:r>
        <w:rPr>
          <w:rStyle w:val="FootnoteReference"/>
        </w:rPr>
        <w:footnoteReference w:id="16"/>
      </w:r>
      <w:r w:rsidRPr="00DA47DB" w:rsidR="00DA47DB">
        <w:rPr>
          <w:vertAlign w:val="superscript"/>
        </w:rPr>
        <w:t>)</w:t>
      </w:r>
      <w:r w:rsidRPr="00B14686">
        <w:t xml:space="preserve"> </w:t>
      </w:r>
      <w:r>
        <w:t xml:space="preserve"> </w:t>
      </w:r>
      <w:r w:rsidR="005137D7">
        <w:t>M</w:t>
      </w:r>
      <w:r>
        <w:t>ultiplying mean hourly wages by the load factor results in a loaded hourly wage of $</w:t>
      </w:r>
      <w:r w:rsidR="00367ABE">
        <w:t>63.</w:t>
      </w:r>
      <w:r w:rsidR="00FF7C3B">
        <w:t xml:space="preserve">68 </w:t>
      </w:r>
      <w:r>
        <w:t>for General and Operations Managers in the General Freight Trucking industry and $</w:t>
      </w:r>
      <w:r w:rsidR="00367ABE">
        <w:t>59.69</w:t>
      </w:r>
      <w:r>
        <w:t xml:space="preserve"> in the Transit and Ground Passenger Transportation industry as </w:t>
      </w:r>
      <w:r w:rsidRPr="0058465C">
        <w:t xml:space="preserve">shown in </w:t>
      </w:r>
      <w:r w:rsidR="00312F11">
        <w:fldChar w:fldCharType="begin"/>
      </w:r>
      <w:r w:rsidR="00312F11">
        <w:instrText xml:space="preserve"> REF _Ref510702263 \h </w:instrText>
      </w:r>
      <w:r w:rsidR="00312F11">
        <w:fldChar w:fldCharType="separate"/>
      </w:r>
      <w:r w:rsidR="00487272">
        <w:t xml:space="preserve">Table </w:t>
      </w:r>
      <w:r w:rsidR="00487272">
        <w:rPr>
          <w:noProof/>
        </w:rPr>
        <w:t>3</w:t>
      </w:r>
      <w:r w:rsidR="00312F11">
        <w:fldChar w:fldCharType="end"/>
      </w:r>
      <w:r w:rsidR="004E6473">
        <w:t>.</w:t>
      </w:r>
    </w:p>
    <w:p w:rsidR="0081393D" w:rsidP="0081393D" w14:paraId="30B9F9FA" w14:textId="3C9BE8BA">
      <w:pPr>
        <w:pStyle w:val="FMCSAText1"/>
      </w:pPr>
      <w:r>
        <w:t>To calculate average hourly compensation, we weighted loaded hourly wages by type of respondent. The General Freight Trucking wage rate was weighted by 0.675 (390 truck respondents ÷ 578 total respondents); and the Transit and Ground Passenger Transportation wage rate was weighted by 0.325 (188 bus respondents ÷ 578 total respondents).  This resulted in a weighted loaded hourly compensation cost of $</w:t>
      </w:r>
      <w:r w:rsidR="00DF3EDE">
        <w:t>62.38</w:t>
      </w:r>
      <w:r>
        <w:t xml:space="preserve"> ($</w:t>
      </w:r>
      <w:r w:rsidR="00367ABE">
        <w:t>63.</w:t>
      </w:r>
      <w:r w:rsidR="00FF7C3B">
        <w:t xml:space="preserve">68 </w:t>
      </w:r>
      <w:r>
        <w:t>× 0.675 + $</w:t>
      </w:r>
      <w:r w:rsidR="00DF3EDE">
        <w:t>59.69</w:t>
      </w:r>
      <w:r>
        <w:t xml:space="preserve"> × 0.325).</w:t>
      </w:r>
    </w:p>
    <w:p w:rsidR="0081393D" w:rsidRPr="00531DF1" w:rsidP="0081393D" w14:paraId="69B7BE3D" w14:textId="77777777">
      <w:pPr>
        <w:pStyle w:val="FMCSACaption-Table"/>
      </w:pPr>
      <w:bookmarkStart w:id="12" w:name="_Ref510702263"/>
      <w:r>
        <w:t xml:space="preserve">Table </w:t>
      </w:r>
      <w:r>
        <w:rPr>
          <w:noProof/>
        </w:rPr>
        <w:fldChar w:fldCharType="begin"/>
      </w:r>
      <w:r>
        <w:rPr>
          <w:noProof/>
        </w:rPr>
        <w:instrText xml:space="preserve"> SEQ Table \* ARABIC </w:instrText>
      </w:r>
      <w:r>
        <w:rPr>
          <w:noProof/>
        </w:rPr>
        <w:fldChar w:fldCharType="separate"/>
      </w:r>
      <w:r>
        <w:rPr>
          <w:noProof/>
        </w:rPr>
        <w:t>3</w:t>
      </w:r>
      <w:r>
        <w:rPr>
          <w:noProof/>
        </w:rPr>
        <w:fldChar w:fldCharType="end"/>
      </w:r>
      <w:bookmarkEnd w:id="12"/>
      <w:r w:rsidRPr="00531DF1">
        <w:t>.</w:t>
      </w:r>
      <w:r w:rsidRPr="0058465C">
        <w:t xml:space="preserve"> Hourly compensation of General and Operations Managers (BLS Occupation Code 11-1021)</w:t>
      </w:r>
      <w:r>
        <w:t>.</w:t>
      </w:r>
    </w:p>
    <w:tbl>
      <w:tblPr>
        <w:tblStyle w:val="FMCSATable1Style"/>
        <w:tblW w:w="5002" w:type="pct"/>
        <w:tblLayout w:type="fixed"/>
        <w:tblLook w:val="04A0"/>
      </w:tblPr>
      <w:tblGrid>
        <w:gridCol w:w="3855"/>
        <w:gridCol w:w="989"/>
        <w:gridCol w:w="902"/>
        <w:gridCol w:w="1531"/>
        <w:gridCol w:w="900"/>
        <w:gridCol w:w="1157"/>
      </w:tblGrid>
      <w:tr w14:paraId="3C3E8D77" w14:textId="77777777" w:rsidTr="006E1610">
        <w:tblPrEx>
          <w:tblW w:w="5002" w:type="pct"/>
          <w:tblLayout w:type="fixed"/>
          <w:tblLook w:val="04A0"/>
        </w:tblPrEx>
        <w:tc>
          <w:tcPr>
            <w:tcW w:w="2065" w:type="pct"/>
          </w:tcPr>
          <w:p w:rsidR="0081393D" w:rsidP="006E1610" w14:paraId="490A22DF" w14:textId="77777777">
            <w:pPr>
              <w:pStyle w:val="FMCSATableHead"/>
              <w:keepNext/>
              <w:spacing w:before="0" w:after="0"/>
            </w:pPr>
            <w:r>
              <w:t>NAICS Occupational Designation</w:t>
            </w:r>
          </w:p>
        </w:tc>
        <w:tc>
          <w:tcPr>
            <w:tcW w:w="530" w:type="pct"/>
          </w:tcPr>
          <w:p w:rsidR="0081393D" w:rsidP="006E1610" w14:paraId="24E89064" w14:textId="77777777">
            <w:pPr>
              <w:pStyle w:val="FMCSATableHead"/>
              <w:keepNext/>
              <w:spacing w:before="0" w:after="0"/>
            </w:pPr>
            <w:r>
              <w:t>Mean Hourly Wage</w:t>
            </w:r>
          </w:p>
        </w:tc>
        <w:tc>
          <w:tcPr>
            <w:tcW w:w="0" w:type="pct"/>
          </w:tcPr>
          <w:p w:rsidR="0081393D" w:rsidP="006E1610" w14:paraId="08F81BD5" w14:textId="77777777">
            <w:pPr>
              <w:pStyle w:val="FMCSATableHead"/>
              <w:keepNext/>
              <w:spacing w:before="0" w:after="0"/>
            </w:pPr>
            <w:r>
              <w:t>Load Factor</w:t>
            </w:r>
          </w:p>
        </w:tc>
        <w:tc>
          <w:tcPr>
            <w:tcW w:w="0" w:type="pct"/>
          </w:tcPr>
          <w:p w:rsidR="0081393D" w:rsidP="006E1610" w14:paraId="31506324" w14:textId="77777777">
            <w:pPr>
              <w:pStyle w:val="FMCSATableHead"/>
              <w:keepNext/>
              <w:spacing w:before="0" w:after="0"/>
            </w:pPr>
            <w:r>
              <w:t>Loaded Hourly</w:t>
            </w:r>
          </w:p>
          <w:p w:rsidR="0081393D" w:rsidP="006E1610" w14:paraId="73F82EB9" w14:textId="77777777">
            <w:pPr>
              <w:pStyle w:val="FMCSATableHead"/>
              <w:keepNext/>
              <w:spacing w:before="0" w:after="0"/>
            </w:pPr>
            <w:r>
              <w:t>Compensation Cost</w:t>
            </w:r>
          </w:p>
        </w:tc>
        <w:tc>
          <w:tcPr>
            <w:tcW w:w="0" w:type="pct"/>
          </w:tcPr>
          <w:p w:rsidR="0081393D" w:rsidP="006E1610" w14:paraId="13255676" w14:textId="77777777">
            <w:pPr>
              <w:pStyle w:val="FMCSATableHead"/>
              <w:keepNext/>
              <w:spacing w:before="0" w:after="0"/>
            </w:pPr>
            <w:r>
              <w:t>Weight</w:t>
            </w:r>
          </w:p>
        </w:tc>
        <w:tc>
          <w:tcPr>
            <w:tcW w:w="0" w:type="pct"/>
          </w:tcPr>
          <w:p w:rsidR="0081393D" w:rsidP="006E1610" w14:paraId="1A72AC09" w14:textId="77777777">
            <w:pPr>
              <w:pStyle w:val="FMCSATableHead"/>
              <w:keepNext/>
              <w:spacing w:before="0" w:after="0"/>
            </w:pPr>
            <w:r>
              <w:t>Weighted, Loaded Hourly Compensation Cost*</w:t>
            </w:r>
          </w:p>
        </w:tc>
      </w:tr>
      <w:tr w14:paraId="06A2C41B" w14:textId="77777777" w:rsidTr="006E1610">
        <w:tblPrEx>
          <w:tblW w:w="5002" w:type="pct"/>
          <w:tblLayout w:type="fixed"/>
          <w:tblLook w:val="04A0"/>
        </w:tblPrEx>
        <w:tc>
          <w:tcPr>
            <w:tcW w:w="2065" w:type="pct"/>
          </w:tcPr>
          <w:p w:rsidR="0081393D" w:rsidP="006E1610" w14:paraId="46C5F0E9" w14:textId="77777777">
            <w:pPr>
              <w:pStyle w:val="FMCSATableBody1"/>
              <w:keepNext/>
              <w:keepLines/>
            </w:pPr>
            <w:r>
              <w:t>General Freight Trucking (484000)</w:t>
            </w:r>
          </w:p>
        </w:tc>
        <w:tc>
          <w:tcPr>
            <w:tcW w:w="530" w:type="pct"/>
          </w:tcPr>
          <w:p w:rsidR="0081393D" w:rsidP="006E1610" w14:paraId="32B7FCF4" w14:textId="2BF33A41">
            <w:pPr>
              <w:pStyle w:val="FMCSATableBody1"/>
              <w:keepNext/>
              <w:keepLines/>
              <w:jc w:val="center"/>
            </w:pPr>
            <w:r>
              <w:t>$</w:t>
            </w:r>
            <w:r w:rsidR="00367ABE">
              <w:t>44.72</w:t>
            </w:r>
          </w:p>
        </w:tc>
        <w:tc>
          <w:tcPr>
            <w:tcW w:w="483" w:type="pct"/>
          </w:tcPr>
          <w:p w:rsidR="0081393D" w:rsidP="006E1610" w14:paraId="576FDC1B" w14:textId="2D0E95C0">
            <w:pPr>
              <w:pStyle w:val="FMCSATableBody1"/>
              <w:keepNext/>
              <w:keepLines/>
              <w:jc w:val="center"/>
            </w:pPr>
            <w:r>
              <w:t>1.</w:t>
            </w:r>
            <w:r w:rsidR="00367ABE">
              <w:t>424</w:t>
            </w:r>
          </w:p>
        </w:tc>
        <w:tc>
          <w:tcPr>
            <w:tcW w:w="820" w:type="pct"/>
          </w:tcPr>
          <w:p w:rsidR="0081393D" w:rsidP="006E1610" w14:paraId="795BCBE0" w14:textId="443C024F">
            <w:pPr>
              <w:pStyle w:val="FMCSATableBody1"/>
              <w:keepNext/>
              <w:keepLines/>
              <w:jc w:val="center"/>
            </w:pPr>
            <w:r>
              <w:t>$</w:t>
            </w:r>
            <w:r w:rsidR="00367ABE">
              <w:t>63.</w:t>
            </w:r>
            <w:r w:rsidR="00FF7C3B">
              <w:t>68</w:t>
            </w:r>
          </w:p>
        </w:tc>
        <w:tc>
          <w:tcPr>
            <w:tcW w:w="482" w:type="pct"/>
          </w:tcPr>
          <w:p w:rsidR="0081393D" w:rsidP="006E1610" w14:paraId="51A948EF" w14:textId="77777777">
            <w:pPr>
              <w:pStyle w:val="FMCSATableBody1"/>
              <w:keepNext/>
              <w:keepLines/>
              <w:jc w:val="center"/>
            </w:pPr>
            <w:r>
              <w:t>0.675</w:t>
            </w:r>
          </w:p>
        </w:tc>
        <w:tc>
          <w:tcPr>
            <w:tcW w:w="620" w:type="pct"/>
          </w:tcPr>
          <w:p w:rsidR="0081393D" w:rsidP="006E1610" w14:paraId="665FDCB4" w14:textId="7260AFDA">
            <w:pPr>
              <w:pStyle w:val="FMCSATableBody1"/>
              <w:keepNext/>
              <w:keepLines/>
              <w:jc w:val="center"/>
            </w:pPr>
            <w:r>
              <w:t>$</w:t>
            </w:r>
            <w:r w:rsidR="00367ABE">
              <w:t>42.98</w:t>
            </w:r>
          </w:p>
        </w:tc>
      </w:tr>
      <w:tr w14:paraId="3DC7FA3F" w14:textId="77777777" w:rsidTr="006E1610">
        <w:tblPrEx>
          <w:tblW w:w="5002" w:type="pct"/>
          <w:tblLayout w:type="fixed"/>
          <w:tblLook w:val="04A0"/>
        </w:tblPrEx>
        <w:tc>
          <w:tcPr>
            <w:tcW w:w="2065" w:type="pct"/>
          </w:tcPr>
          <w:p w:rsidR="0081393D" w:rsidP="006E1610" w14:paraId="2D49E3B3" w14:textId="77777777">
            <w:pPr>
              <w:pStyle w:val="FMCSATableBody1"/>
              <w:keepNext/>
              <w:keepLines/>
            </w:pPr>
            <w:r>
              <w:t>T</w:t>
            </w:r>
            <w:r w:rsidRPr="00CD1A9F">
              <w:t xml:space="preserve">ransit and </w:t>
            </w:r>
            <w:r>
              <w:t>Ground Passenger T</w:t>
            </w:r>
            <w:r w:rsidRPr="00CD1A9F">
              <w:t>ransportation</w:t>
            </w:r>
            <w:r>
              <w:t xml:space="preserve"> (</w:t>
            </w:r>
            <w:r w:rsidRPr="00CD1A9F">
              <w:t>485000</w:t>
            </w:r>
            <w:r>
              <w:t>)</w:t>
            </w:r>
          </w:p>
        </w:tc>
        <w:tc>
          <w:tcPr>
            <w:tcW w:w="530" w:type="pct"/>
          </w:tcPr>
          <w:p w:rsidR="0081393D" w:rsidP="006E1610" w14:paraId="06B12418" w14:textId="024743C2">
            <w:pPr>
              <w:pStyle w:val="FMCSATableBody1"/>
              <w:keepNext/>
              <w:keepLines/>
              <w:jc w:val="center"/>
            </w:pPr>
            <w:r>
              <w:t>$</w:t>
            </w:r>
            <w:r w:rsidR="00367ABE">
              <w:t>41.92</w:t>
            </w:r>
          </w:p>
        </w:tc>
        <w:tc>
          <w:tcPr>
            <w:tcW w:w="483" w:type="pct"/>
          </w:tcPr>
          <w:p w:rsidR="0081393D" w:rsidP="006E1610" w14:paraId="54C26CEE" w14:textId="02FF2799">
            <w:pPr>
              <w:pStyle w:val="FMCSATableBody1"/>
              <w:keepNext/>
              <w:keepLines/>
              <w:jc w:val="center"/>
            </w:pPr>
            <w:r>
              <w:t>1.</w:t>
            </w:r>
            <w:r w:rsidR="00367ABE">
              <w:t>424</w:t>
            </w:r>
          </w:p>
        </w:tc>
        <w:tc>
          <w:tcPr>
            <w:tcW w:w="820" w:type="pct"/>
          </w:tcPr>
          <w:p w:rsidR="0081393D" w:rsidP="006E1610" w14:paraId="41D9D9DA" w14:textId="119EBBF4">
            <w:pPr>
              <w:pStyle w:val="FMCSATableBody1"/>
              <w:keepNext/>
              <w:keepLines/>
              <w:jc w:val="center"/>
            </w:pPr>
            <w:r>
              <w:t>$</w:t>
            </w:r>
            <w:r w:rsidR="00367ABE">
              <w:t>59.69</w:t>
            </w:r>
          </w:p>
        </w:tc>
        <w:tc>
          <w:tcPr>
            <w:tcW w:w="482" w:type="pct"/>
          </w:tcPr>
          <w:p w:rsidR="0081393D" w:rsidP="006E1610" w14:paraId="5D874F8B" w14:textId="77777777">
            <w:pPr>
              <w:pStyle w:val="FMCSATableBody1"/>
              <w:keepNext/>
              <w:keepLines/>
              <w:jc w:val="center"/>
            </w:pPr>
            <w:r>
              <w:t>0.325</w:t>
            </w:r>
          </w:p>
        </w:tc>
        <w:tc>
          <w:tcPr>
            <w:tcW w:w="620" w:type="pct"/>
          </w:tcPr>
          <w:p w:rsidR="0081393D" w:rsidP="006E1610" w14:paraId="2B036F0C" w14:textId="119D3FED">
            <w:pPr>
              <w:pStyle w:val="FMCSATableBody1"/>
              <w:keepNext/>
              <w:keepLines/>
              <w:jc w:val="center"/>
            </w:pPr>
            <w:r>
              <w:t>$</w:t>
            </w:r>
            <w:r w:rsidR="00DF3EDE">
              <w:t>19.40</w:t>
            </w:r>
          </w:p>
        </w:tc>
      </w:tr>
      <w:tr w14:paraId="073270EC" w14:textId="77777777" w:rsidTr="006E1610">
        <w:tblPrEx>
          <w:tblW w:w="5002" w:type="pct"/>
          <w:tblLayout w:type="fixed"/>
          <w:tblLook w:val="04A0"/>
        </w:tblPrEx>
        <w:tc>
          <w:tcPr>
            <w:tcW w:w="2065" w:type="pct"/>
          </w:tcPr>
          <w:p w:rsidR="0081393D" w:rsidRPr="00897004" w:rsidP="006E1610" w14:paraId="3BD82964" w14:textId="77777777">
            <w:pPr>
              <w:pStyle w:val="FMCSATableBody1"/>
              <w:keepNext/>
              <w:keepLines/>
              <w:rPr>
                <w:b/>
              </w:rPr>
            </w:pPr>
            <w:r w:rsidRPr="00897004">
              <w:rPr>
                <w:b/>
              </w:rPr>
              <w:t>Average Hourly Compensation Cost</w:t>
            </w:r>
          </w:p>
        </w:tc>
        <w:tc>
          <w:tcPr>
            <w:tcW w:w="530" w:type="pct"/>
          </w:tcPr>
          <w:p w:rsidR="0081393D" w:rsidP="006E1610" w14:paraId="6EB8A762" w14:textId="77777777">
            <w:pPr>
              <w:pStyle w:val="FMCSATableBody1"/>
              <w:keepNext/>
              <w:keepLines/>
              <w:jc w:val="center"/>
            </w:pPr>
          </w:p>
        </w:tc>
        <w:tc>
          <w:tcPr>
            <w:tcW w:w="483" w:type="pct"/>
          </w:tcPr>
          <w:p w:rsidR="0081393D" w:rsidP="006E1610" w14:paraId="3CFA546F" w14:textId="77777777">
            <w:pPr>
              <w:pStyle w:val="FMCSATableBody1"/>
              <w:keepNext/>
              <w:keepLines/>
              <w:jc w:val="center"/>
            </w:pPr>
          </w:p>
        </w:tc>
        <w:tc>
          <w:tcPr>
            <w:tcW w:w="820" w:type="pct"/>
          </w:tcPr>
          <w:p w:rsidR="0081393D" w:rsidP="006E1610" w14:paraId="6A860DA6" w14:textId="77777777">
            <w:pPr>
              <w:pStyle w:val="FMCSATableBody1"/>
              <w:keepNext/>
              <w:keepLines/>
              <w:jc w:val="center"/>
            </w:pPr>
          </w:p>
        </w:tc>
        <w:tc>
          <w:tcPr>
            <w:tcW w:w="482" w:type="pct"/>
          </w:tcPr>
          <w:p w:rsidR="0081393D" w:rsidP="006E1610" w14:paraId="33C685A7" w14:textId="77777777">
            <w:pPr>
              <w:pStyle w:val="FMCSATableBody1"/>
              <w:keepNext/>
              <w:keepLines/>
              <w:jc w:val="center"/>
            </w:pPr>
          </w:p>
        </w:tc>
        <w:tc>
          <w:tcPr>
            <w:tcW w:w="620" w:type="pct"/>
          </w:tcPr>
          <w:p w:rsidR="0081393D" w:rsidRPr="00897004" w:rsidP="006E1610" w14:paraId="6202242B" w14:textId="58AA3378">
            <w:pPr>
              <w:pStyle w:val="FMCSATableBody1"/>
              <w:keepNext/>
              <w:keepLines/>
              <w:jc w:val="center"/>
              <w:rPr>
                <w:b/>
              </w:rPr>
            </w:pPr>
            <w:r>
              <w:rPr>
                <w:b/>
              </w:rPr>
              <w:t>$</w:t>
            </w:r>
            <w:r w:rsidR="00DF3EDE">
              <w:rPr>
                <w:b/>
              </w:rPr>
              <w:t>62.38</w:t>
            </w:r>
          </w:p>
        </w:tc>
      </w:tr>
    </w:tbl>
    <w:p w:rsidR="0081393D" w:rsidRPr="00FF48C5" w:rsidP="0081393D" w14:paraId="3522C568" w14:textId="77777777">
      <w:pPr>
        <w:pStyle w:val="FMCSACaption-Source"/>
      </w:pPr>
      <w:r w:rsidRPr="00FF48C5">
        <w:t>*</w:t>
      </w:r>
      <w:r>
        <w:t>Total may not sum to totals</w:t>
      </w:r>
      <w:r w:rsidRPr="00FF48C5">
        <w:t xml:space="preserve"> due to rounding.</w:t>
      </w:r>
    </w:p>
    <w:p w:rsidR="0081393D" w:rsidRPr="0081393D" w:rsidP="0081393D" w14:paraId="11FBFF0D" w14:textId="77777777">
      <w:pPr>
        <w:pStyle w:val="FMCSAText1"/>
      </w:pPr>
    </w:p>
    <w:p w:rsidR="008B6107" w:rsidP="00CD4B86" w14:paraId="0B744827" w14:textId="77777777">
      <w:pPr>
        <w:pStyle w:val="FMCSAH2Autonumber"/>
      </w:pPr>
      <w:r w:rsidRPr="00C724F5">
        <w:t xml:space="preserve">Online </w:t>
      </w:r>
      <w:r w:rsidRPr="00C724F5" w:rsidR="00351383">
        <w:t>Recruitment Survey</w:t>
      </w:r>
      <w:r w:rsidRPr="00C724F5">
        <w:t xml:space="preserve"> (</w:t>
      </w:r>
      <w:r w:rsidRPr="00C724F5" w:rsidR="00F066F2">
        <w:t>Phase</w:t>
      </w:r>
      <w:r w:rsidRPr="00C724F5">
        <w:t xml:space="preserve"> I)</w:t>
      </w:r>
    </w:p>
    <w:p w:rsidR="00461787" w:rsidP="00461787" w14:paraId="0700BD03" w14:textId="7F2DC7EE">
      <w:pPr>
        <w:pStyle w:val="FMCSAText1"/>
      </w:pPr>
      <w:r>
        <w:t>The Online Recruitment Survey requests high-level details, such as carrier name and size, current job title, and length of time the respondent’s carrier has been in operation. We expect safety managers and representatives of 578 respondents to spend 5 minutes each completing the Online Recruitment Survey.</w:t>
      </w:r>
      <w:r w:rsidR="00E43122">
        <w:t xml:space="preserve"> Each respondent will provide 1 response, for a total of 578 responses (578 respondents x 1 response per respondent).</w:t>
      </w:r>
    </w:p>
    <w:p w:rsidR="00461787" w:rsidRPr="00461787" w:rsidP="00461787" w14:paraId="425FE273" w14:textId="16730F97">
      <w:pPr>
        <w:pStyle w:val="FMCSAText1"/>
      </w:pPr>
      <w:r>
        <w:t>We estimate that respondents will incur a burden of approximately 48 hours [578 respondents × (5 minutes per response ÷ 60 minutes)], at a cost of approximately $</w:t>
      </w:r>
      <w:r w:rsidR="00DF3EDE">
        <w:t>3,005</w:t>
      </w:r>
      <w:r>
        <w:t xml:space="preserve"> [578 respondents × (5 minutes per response ÷ 60 minutes) × $</w:t>
      </w:r>
      <w:r w:rsidR="00DF3EDE">
        <w:t>62.38</w:t>
      </w:r>
      <w:r>
        <w:t xml:space="preserve"> per hour). The average respondent will incur a cost of $</w:t>
      </w:r>
      <w:r w:rsidR="00DF3EDE">
        <w:t>5.20</w:t>
      </w:r>
      <w:r>
        <w:t xml:space="preserve"> ($</w:t>
      </w:r>
      <w:r w:rsidR="00DF3EDE">
        <w:t>3,005</w:t>
      </w:r>
      <w:r>
        <w:t xml:space="preserve"> ÷ 578 respondents).</w:t>
      </w:r>
    </w:p>
    <w:p w:rsidR="00AE234F" w:rsidP="00CD4B86" w14:paraId="737F1EC1" w14:textId="77777777">
      <w:pPr>
        <w:pStyle w:val="FMCSAH2Autonumber"/>
      </w:pPr>
      <w:r w:rsidRPr="00C724F5">
        <w:t xml:space="preserve">Carrier Maintenance </w:t>
      </w:r>
      <w:r w:rsidRPr="00C724F5" w:rsidR="00333B33">
        <w:t>Management</w:t>
      </w:r>
      <w:r w:rsidRPr="00C724F5">
        <w:t xml:space="preserve"> Survey</w:t>
      </w:r>
      <w:r w:rsidRPr="00C724F5">
        <w:t xml:space="preserve"> (</w:t>
      </w:r>
      <w:r w:rsidRPr="00C724F5" w:rsidR="00F066F2">
        <w:t>Phase</w:t>
      </w:r>
      <w:r w:rsidRPr="00C724F5">
        <w:t xml:space="preserve"> II)</w:t>
      </w:r>
    </w:p>
    <w:p w:rsidR="000B3B52" w:rsidP="000B3B52" w14:paraId="6ECBCF2B" w14:textId="550CD266">
      <w:pPr>
        <w:pStyle w:val="FMCSAText1"/>
      </w:pPr>
      <w:r>
        <w:t>Of the 578 respondents to the Online Recruitment Survey, we expect to recruit maintenance managers, safety</w:t>
      </w:r>
      <w:r w:rsidRPr="00871FC2">
        <w:t xml:space="preserve"> managers</w:t>
      </w:r>
      <w:r>
        <w:t>,</w:t>
      </w:r>
      <w:r w:rsidRPr="00871FC2">
        <w:t xml:space="preserve"> or owner-operators</w:t>
      </w:r>
      <w:r>
        <w:t xml:space="preserve"> to participate in the Carrier Maintenance Management Survey (Phase II) at a 50 percent response rate. This will result in a total of 289 truck and bus carriers completing the Carrier Maintenance Management Survey.</w:t>
      </w:r>
      <w:r w:rsidRPr="00E43122" w:rsidR="00E43122">
        <w:t xml:space="preserve"> </w:t>
      </w:r>
      <w:r w:rsidR="00E43122">
        <w:t>Each respondent will provide 1 response, for a total of 578 responses (578 respondents x 1 response per respondent).</w:t>
      </w:r>
    </w:p>
    <w:p w:rsidR="000B3B52" w:rsidRPr="000B3B52" w:rsidP="000B3B52" w14:paraId="1BD7849B" w14:textId="416D7CC3">
      <w:pPr>
        <w:pStyle w:val="FMCSAText1"/>
      </w:pPr>
      <w:r>
        <w:t xml:space="preserve">The Carrier Maintenance Management Survey takes approximately 45 minutes to complete. Carrier representatives will incur a total burden of approximately 217 hours [289 respondents × </w:t>
      </w:r>
      <w:r w:rsidR="00D02597">
        <w:t>(</w:t>
      </w:r>
      <w:r>
        <w:t>45 minutes per response ÷ 60 minutes)], at a cost of approximately $</w:t>
      </w:r>
      <w:r w:rsidR="00DF3EDE">
        <w:t>13,521</w:t>
      </w:r>
      <w:r>
        <w:t xml:space="preserve"> [289 respondents × (45 minutes per response </w:t>
      </w:r>
      <w:bookmarkStart w:id="13" w:name="_Hlk514067074"/>
      <w:r>
        <w:t>÷ 60 minutes</w:t>
      </w:r>
      <w:bookmarkEnd w:id="13"/>
      <w:r>
        <w:t>) × $</w:t>
      </w:r>
      <w:r w:rsidR="00DF3EDE">
        <w:t>62.38</w:t>
      </w:r>
      <w:r>
        <w:t xml:space="preserve"> per hour]. The average respondent will incur a cost of $</w:t>
      </w:r>
      <w:r w:rsidR="00DF3EDE">
        <w:t>46.79</w:t>
      </w:r>
      <w:r>
        <w:t xml:space="preserve"> ($</w:t>
      </w:r>
      <w:r w:rsidR="00DF3EDE">
        <w:t>13,521</w:t>
      </w:r>
      <w:r>
        <w:t xml:space="preserve"> ÷ 289 respondents).</w:t>
      </w:r>
    </w:p>
    <w:p w:rsidR="008B16E2" w:rsidP="00B16FBC" w14:paraId="3606FC03" w14:textId="77777777">
      <w:pPr>
        <w:pStyle w:val="FMCSAH2Autonumber"/>
      </w:pPr>
      <w:r>
        <w:t>Total Burden Estimates</w:t>
      </w:r>
    </w:p>
    <w:p w:rsidR="008B16E2" w:rsidP="008B16E2" w14:paraId="44FEC06D" w14:textId="77777777">
      <w:pPr>
        <w:pStyle w:val="FMCSAText1"/>
      </w:pPr>
      <w:r>
        <w:fldChar w:fldCharType="begin"/>
      </w:r>
      <w:r>
        <w:instrText xml:space="preserve"> REF _Ref510704573 \h  \* MERGEFORMAT </w:instrText>
      </w:r>
      <w:r>
        <w:fldChar w:fldCharType="separate"/>
      </w:r>
      <w:r>
        <w:t xml:space="preserve">Table </w:t>
      </w:r>
      <w:r>
        <w:rPr>
          <w:noProof/>
        </w:rPr>
        <w:t>4</w:t>
      </w:r>
      <w:r>
        <w:fldChar w:fldCharType="end"/>
      </w:r>
      <w:r>
        <w:t xml:space="preserve"> summarizes the burden hour estimates for the Online Recruitment Survey (Phase I) and the Carrier Maintenance Management Survey (Phase II). </w:t>
      </w:r>
    </w:p>
    <w:p w:rsidR="008B16E2" w:rsidP="008B16E2" w14:paraId="7C28FE6B" w14:textId="77777777">
      <w:pPr>
        <w:pStyle w:val="FMCSACaption-Table"/>
      </w:pPr>
      <w:bookmarkStart w:id="14" w:name="_Ref510704573"/>
      <w:r>
        <w:t xml:space="preserve">Table </w:t>
      </w:r>
      <w:r>
        <w:rPr>
          <w:noProof/>
        </w:rPr>
        <w:fldChar w:fldCharType="begin"/>
      </w:r>
      <w:r>
        <w:rPr>
          <w:noProof/>
        </w:rPr>
        <w:instrText xml:space="preserve"> SEQ Table \* ARABIC </w:instrText>
      </w:r>
      <w:r>
        <w:rPr>
          <w:noProof/>
        </w:rPr>
        <w:fldChar w:fldCharType="separate"/>
      </w:r>
      <w:r>
        <w:rPr>
          <w:noProof/>
        </w:rPr>
        <w:t>4</w:t>
      </w:r>
      <w:r>
        <w:rPr>
          <w:noProof/>
        </w:rPr>
        <w:fldChar w:fldCharType="end"/>
      </w:r>
      <w:bookmarkEnd w:id="14"/>
      <w:r>
        <w:t>.</w:t>
      </w:r>
      <w:r w:rsidRPr="006C315B">
        <w:t xml:space="preserve"> </w:t>
      </w:r>
      <w:r>
        <w:t>Responses and Burden Hour Estimates*</w:t>
      </w:r>
    </w:p>
    <w:tbl>
      <w:tblPr>
        <w:tblStyle w:val="FMCSATable1Style"/>
        <w:tblpPr w:leftFromText="180" w:rightFromText="180" w:vertAnchor="text" w:horzAnchor="margin" w:tblpY="22"/>
        <w:tblW w:w="0" w:type="auto"/>
        <w:jc w:val="left"/>
        <w:tblLook w:val="04A0"/>
      </w:tblPr>
      <w:tblGrid>
        <w:gridCol w:w="3765"/>
        <w:gridCol w:w="1391"/>
        <w:gridCol w:w="1391"/>
        <w:gridCol w:w="1391"/>
        <w:gridCol w:w="1392"/>
      </w:tblGrid>
      <w:tr w14:paraId="690817AE" w14:textId="77777777" w:rsidTr="006E1610">
        <w:tblPrEx>
          <w:tblW w:w="0" w:type="auto"/>
          <w:jc w:val="left"/>
          <w:tblLook w:val="04A0"/>
        </w:tblPrEx>
        <w:trPr>
          <w:jc w:val="left"/>
        </w:trPr>
        <w:tc>
          <w:tcPr>
            <w:tcW w:w="3765" w:type="dxa"/>
          </w:tcPr>
          <w:p w:rsidR="008B16E2" w:rsidRPr="00BB74E6" w:rsidP="006E1610" w14:paraId="4BB5537E" w14:textId="77777777">
            <w:pPr>
              <w:pStyle w:val="FMCSATableHead"/>
            </w:pPr>
            <w:r w:rsidRPr="00BB74E6">
              <w:t>Survey</w:t>
            </w:r>
          </w:p>
        </w:tc>
        <w:tc>
          <w:tcPr>
            <w:tcW w:w="1391" w:type="dxa"/>
          </w:tcPr>
          <w:p w:rsidR="008B16E2" w:rsidRPr="00BB74E6" w:rsidP="006E1610" w14:paraId="0650F619" w14:textId="77777777">
            <w:pPr>
              <w:pStyle w:val="FMCSATableHead"/>
            </w:pPr>
            <w:r>
              <w:t>Number of Responses</w:t>
            </w:r>
          </w:p>
        </w:tc>
        <w:tc>
          <w:tcPr>
            <w:tcW w:w="1391" w:type="dxa"/>
          </w:tcPr>
          <w:p w:rsidR="008B16E2" w:rsidRPr="00BB74E6" w:rsidP="006E1610" w14:paraId="6AFDD114" w14:textId="47F2CFD9">
            <w:pPr>
              <w:pStyle w:val="FMCSATableHead"/>
            </w:pPr>
            <w:r w:rsidRPr="00BB74E6">
              <w:t>Average Burden per Response</w:t>
            </w:r>
            <w:r w:rsidR="00E43122">
              <w:t xml:space="preserve"> (Minutes)</w:t>
            </w:r>
          </w:p>
        </w:tc>
        <w:tc>
          <w:tcPr>
            <w:tcW w:w="1391" w:type="dxa"/>
          </w:tcPr>
          <w:p w:rsidR="008B16E2" w:rsidRPr="00BB74E6" w:rsidP="006E1610" w14:paraId="264AEEB8" w14:textId="3C0D0F31">
            <w:pPr>
              <w:pStyle w:val="FMCSATableHead"/>
            </w:pPr>
            <w:r w:rsidRPr="00BB74E6">
              <w:t>Total Burden</w:t>
            </w:r>
            <w:r>
              <w:t xml:space="preserve"> </w:t>
            </w:r>
            <w:r w:rsidR="00940E13">
              <w:t>(</w:t>
            </w:r>
            <w:r>
              <w:t>Hours</w:t>
            </w:r>
            <w:r w:rsidR="00940E13">
              <w:t>)</w:t>
            </w:r>
          </w:p>
        </w:tc>
        <w:tc>
          <w:tcPr>
            <w:tcW w:w="1392" w:type="dxa"/>
          </w:tcPr>
          <w:p w:rsidR="008B16E2" w:rsidRPr="00BB74E6" w:rsidP="006E1610" w14:paraId="23B4C576" w14:textId="77777777">
            <w:pPr>
              <w:pStyle w:val="FMCSATableHead"/>
            </w:pPr>
            <w:r w:rsidRPr="00BB74E6">
              <w:t xml:space="preserve">Total </w:t>
            </w:r>
            <w:r>
              <w:t>Burden Hour Cost</w:t>
            </w:r>
          </w:p>
        </w:tc>
      </w:tr>
      <w:tr w14:paraId="24F1F73C" w14:textId="77777777" w:rsidTr="006E1610">
        <w:tblPrEx>
          <w:tblW w:w="0" w:type="auto"/>
          <w:jc w:val="left"/>
          <w:tblLook w:val="04A0"/>
        </w:tblPrEx>
        <w:trPr>
          <w:jc w:val="left"/>
        </w:trPr>
        <w:tc>
          <w:tcPr>
            <w:tcW w:w="3765" w:type="dxa"/>
          </w:tcPr>
          <w:p w:rsidR="008B16E2" w:rsidRPr="00C766E6" w:rsidP="006E1610" w14:paraId="768169EA" w14:textId="77777777">
            <w:pPr>
              <w:pStyle w:val="FMCSATableBody1"/>
            </w:pPr>
            <w:r>
              <w:t>Online Recruitment Survey</w:t>
            </w:r>
            <w:r w:rsidRPr="00C766E6">
              <w:t xml:space="preserve"> </w:t>
            </w:r>
          </w:p>
        </w:tc>
        <w:tc>
          <w:tcPr>
            <w:tcW w:w="1391" w:type="dxa"/>
          </w:tcPr>
          <w:p w:rsidR="008B16E2" w:rsidRPr="00BB74E6" w:rsidP="006E1610" w14:paraId="5DC931F0" w14:textId="77777777">
            <w:pPr>
              <w:pStyle w:val="FMCSATableBody1"/>
            </w:pPr>
            <w:r>
              <w:t xml:space="preserve">  578</w:t>
            </w:r>
          </w:p>
        </w:tc>
        <w:tc>
          <w:tcPr>
            <w:tcW w:w="1391" w:type="dxa"/>
          </w:tcPr>
          <w:p w:rsidR="008B16E2" w:rsidRPr="00BB74E6" w:rsidP="006E1610" w14:paraId="0A8DAED0" w14:textId="4D316944">
            <w:pPr>
              <w:pStyle w:val="FMCSATableBody1"/>
            </w:pPr>
            <w:r w:rsidRPr="00BB74E6">
              <w:t xml:space="preserve">5 </w:t>
            </w:r>
          </w:p>
        </w:tc>
        <w:tc>
          <w:tcPr>
            <w:tcW w:w="1391" w:type="dxa"/>
          </w:tcPr>
          <w:p w:rsidR="008B16E2" w:rsidRPr="00BB74E6" w:rsidP="006E1610" w14:paraId="7878273E" w14:textId="7BA02400">
            <w:pPr>
              <w:pStyle w:val="FMCSATableBody1"/>
            </w:pPr>
            <w:r>
              <w:t>48</w:t>
            </w:r>
            <w:r w:rsidRPr="00BB74E6">
              <w:t xml:space="preserve"> </w:t>
            </w:r>
          </w:p>
        </w:tc>
        <w:tc>
          <w:tcPr>
            <w:tcW w:w="1392" w:type="dxa"/>
          </w:tcPr>
          <w:p w:rsidR="008B16E2" w:rsidRPr="00BB74E6" w:rsidP="006E1610" w14:paraId="348672E1" w14:textId="3DCB8BFF">
            <w:pPr>
              <w:pStyle w:val="FMCSATableBody1"/>
            </w:pPr>
            <w:r w:rsidRPr="00BB74E6">
              <w:t>$</w:t>
            </w:r>
            <w:r w:rsidR="00DF3EDE">
              <w:t>3,005</w:t>
            </w:r>
          </w:p>
        </w:tc>
      </w:tr>
      <w:tr w14:paraId="2859A0F2" w14:textId="77777777" w:rsidTr="006E1610">
        <w:tblPrEx>
          <w:tblW w:w="0" w:type="auto"/>
          <w:jc w:val="left"/>
          <w:tblLook w:val="04A0"/>
        </w:tblPrEx>
        <w:trPr>
          <w:jc w:val="left"/>
        </w:trPr>
        <w:tc>
          <w:tcPr>
            <w:tcW w:w="3765" w:type="dxa"/>
          </w:tcPr>
          <w:p w:rsidR="008B16E2" w:rsidRPr="00C766E6" w:rsidP="006E1610" w14:paraId="71A675F0" w14:textId="77777777">
            <w:pPr>
              <w:pStyle w:val="FMCSATableBody1"/>
            </w:pPr>
            <w:r>
              <w:t>Carrier Maintenance Management Survey</w:t>
            </w:r>
          </w:p>
        </w:tc>
        <w:tc>
          <w:tcPr>
            <w:tcW w:w="1391" w:type="dxa"/>
          </w:tcPr>
          <w:p w:rsidR="008B16E2" w:rsidRPr="00BB74E6" w:rsidP="006E1610" w14:paraId="1A075A6C" w14:textId="77777777">
            <w:pPr>
              <w:pStyle w:val="FMCSATableBody1"/>
            </w:pPr>
            <w:r>
              <w:t xml:space="preserve">  289</w:t>
            </w:r>
          </w:p>
        </w:tc>
        <w:tc>
          <w:tcPr>
            <w:tcW w:w="1391" w:type="dxa"/>
          </w:tcPr>
          <w:p w:rsidR="008B16E2" w:rsidRPr="00BB74E6" w:rsidP="006E1610" w14:paraId="272499CF" w14:textId="49920D15">
            <w:pPr>
              <w:pStyle w:val="FMCSATableBody1"/>
            </w:pPr>
            <w:r w:rsidRPr="00BB74E6">
              <w:t xml:space="preserve">45 </w:t>
            </w:r>
          </w:p>
        </w:tc>
        <w:tc>
          <w:tcPr>
            <w:tcW w:w="1391" w:type="dxa"/>
          </w:tcPr>
          <w:p w:rsidR="008B16E2" w:rsidRPr="00BB74E6" w:rsidP="006E1610" w14:paraId="422D52FF" w14:textId="030CCCDA">
            <w:pPr>
              <w:pStyle w:val="FMCSATableBody1"/>
            </w:pPr>
            <w:r>
              <w:t xml:space="preserve">217 </w:t>
            </w:r>
          </w:p>
        </w:tc>
        <w:tc>
          <w:tcPr>
            <w:tcW w:w="1392" w:type="dxa"/>
          </w:tcPr>
          <w:p w:rsidR="008B16E2" w:rsidRPr="00BB74E6" w:rsidP="006E1610" w14:paraId="5FD5CE56" w14:textId="44C678A0">
            <w:pPr>
              <w:pStyle w:val="FMCSATableBody1"/>
            </w:pPr>
            <w:r w:rsidRPr="00BB74E6">
              <w:t>$</w:t>
            </w:r>
            <w:r w:rsidR="00DF3EDE">
              <w:t>13,521</w:t>
            </w:r>
          </w:p>
        </w:tc>
      </w:tr>
      <w:tr w14:paraId="6A41BBC2" w14:textId="77777777" w:rsidTr="004D118C">
        <w:tblPrEx>
          <w:tblW w:w="0" w:type="auto"/>
          <w:jc w:val="left"/>
          <w:tblLook w:val="04A0"/>
        </w:tblPrEx>
        <w:trPr>
          <w:jc w:val="left"/>
        </w:trPr>
        <w:tc>
          <w:tcPr>
            <w:tcW w:w="0" w:type="dxa"/>
          </w:tcPr>
          <w:p w:rsidR="008B16E2" w:rsidRPr="00CD4B86" w:rsidP="006E1610" w14:paraId="11802661" w14:textId="77777777">
            <w:pPr>
              <w:pStyle w:val="FMCSATableBody1"/>
              <w:jc w:val="right"/>
              <w:rPr>
                <w:b/>
              </w:rPr>
            </w:pPr>
            <w:r w:rsidRPr="00CD4B86">
              <w:rPr>
                <w:b/>
              </w:rPr>
              <w:t>Total</w:t>
            </w:r>
          </w:p>
        </w:tc>
        <w:tc>
          <w:tcPr>
            <w:tcW w:w="0" w:type="dxa"/>
          </w:tcPr>
          <w:p w:rsidR="008B16E2" w:rsidRPr="00CD4B86" w:rsidP="006E1610" w14:paraId="7C4D0F22" w14:textId="06A583A9">
            <w:pPr>
              <w:pStyle w:val="FMCSATableBody1"/>
              <w:rPr>
                <w:b/>
              </w:rPr>
            </w:pPr>
            <w:r>
              <w:rPr>
                <w:b/>
              </w:rPr>
              <w:t xml:space="preserve">  867</w:t>
            </w:r>
          </w:p>
        </w:tc>
        <w:tc>
          <w:tcPr>
            <w:tcW w:w="0" w:type="dxa"/>
            <w:shd w:val="clear" w:color="auto" w:fill="000000" w:themeFill="text1"/>
          </w:tcPr>
          <w:p w:rsidR="008B16E2" w:rsidRPr="00CD4B86" w:rsidP="006E1610" w14:paraId="334A7886" w14:textId="77777777">
            <w:pPr>
              <w:pStyle w:val="FMCSATableBody1"/>
              <w:rPr>
                <w:b/>
              </w:rPr>
            </w:pPr>
          </w:p>
        </w:tc>
        <w:tc>
          <w:tcPr>
            <w:tcW w:w="0" w:type="dxa"/>
          </w:tcPr>
          <w:p w:rsidR="008B16E2" w:rsidRPr="00CD4B86" w:rsidP="006E1610" w14:paraId="4AFE792E" w14:textId="1D1B8217">
            <w:pPr>
              <w:pStyle w:val="FMCSATableBody1"/>
              <w:rPr>
                <w:b/>
              </w:rPr>
            </w:pPr>
            <w:r>
              <w:rPr>
                <w:b/>
              </w:rPr>
              <w:t>265</w:t>
            </w:r>
            <w:r w:rsidRPr="00CD4B86">
              <w:rPr>
                <w:b/>
              </w:rPr>
              <w:t xml:space="preserve"> </w:t>
            </w:r>
          </w:p>
        </w:tc>
        <w:tc>
          <w:tcPr>
            <w:tcW w:w="0" w:type="dxa"/>
          </w:tcPr>
          <w:p w:rsidR="008B16E2" w:rsidRPr="00CD4B86" w:rsidP="006E1610" w14:paraId="1F7BC503" w14:textId="7B81E938">
            <w:pPr>
              <w:pStyle w:val="FMCSATableBody1"/>
              <w:rPr>
                <w:b/>
              </w:rPr>
            </w:pPr>
            <w:r w:rsidRPr="00CD4B86">
              <w:rPr>
                <w:b/>
              </w:rPr>
              <w:t>$</w:t>
            </w:r>
            <w:r w:rsidR="00DF3EDE">
              <w:rPr>
                <w:b/>
              </w:rPr>
              <w:t>16,526</w:t>
            </w:r>
          </w:p>
        </w:tc>
      </w:tr>
    </w:tbl>
    <w:p w:rsidR="008B16E2" w:rsidRPr="00FF48C5" w:rsidP="008B16E2" w14:paraId="76CD001A" w14:textId="77777777">
      <w:pPr>
        <w:pStyle w:val="FMCSACaption-Source"/>
      </w:pPr>
      <w:r w:rsidRPr="00FF48C5">
        <w:t>*</w:t>
      </w:r>
      <w:r>
        <w:t>Numbers may not sum to totals</w:t>
      </w:r>
      <w:r w:rsidRPr="00FF48C5">
        <w:t xml:space="preserve"> due to rounding.</w:t>
      </w:r>
    </w:p>
    <w:p w:rsidR="008B16E2" w:rsidRPr="008B16E2" w:rsidP="008B16E2" w14:paraId="3189E49A" w14:textId="77777777">
      <w:pPr>
        <w:pStyle w:val="FMCSAText1"/>
      </w:pPr>
    </w:p>
    <w:p w:rsidR="00282523" w:rsidRPr="008B1838" w:rsidP="00282523" w14:paraId="1213A4DD" w14:textId="77777777">
      <w:pPr>
        <w:pStyle w:val="FMCSAFrontSubhead-2"/>
      </w:pPr>
      <w:r w:rsidRPr="003D5BA6">
        <w:t>Totals for this ICR:</w:t>
      </w:r>
    </w:p>
    <w:p w:rsidR="00282523" w:rsidP="00282523" w14:paraId="16A87F9D" w14:textId="77777777">
      <w:pPr>
        <w:pStyle w:val="FMCSAListBullet1"/>
      </w:pPr>
      <w:r w:rsidRPr="00B9235D">
        <w:rPr>
          <w:b/>
        </w:rPr>
        <w:t>Estimated Total Annual Burden Hours:</w:t>
      </w:r>
      <w:r>
        <w:t xml:space="preserve"> 265 hours </w:t>
      </w:r>
      <w:r>
        <w:br/>
        <w:t>(48 hours for Online Recruitment Survey + 217 hours for Carrier Maintenance Management Survey)</w:t>
      </w:r>
    </w:p>
    <w:p w:rsidR="00282523" w:rsidP="00282523" w14:paraId="59346EE5" w14:textId="77777777">
      <w:pPr>
        <w:pStyle w:val="FMCSAListBullet1"/>
      </w:pPr>
      <w:r w:rsidRPr="00B9235D">
        <w:rPr>
          <w:b/>
        </w:rPr>
        <w:t>Estimated Total Annual Responses:</w:t>
      </w:r>
      <w:r>
        <w:t xml:space="preserve"> 867 responses</w:t>
      </w:r>
      <w:r>
        <w:br/>
        <w:t>(578 responses for Online Recruitment Survey + 289 responses for</w:t>
      </w:r>
      <w:r w:rsidRPr="00AD2916">
        <w:t xml:space="preserve"> </w:t>
      </w:r>
      <w:r>
        <w:t>Carrier Maintenance Management Survey)</w:t>
      </w:r>
    </w:p>
    <w:p w:rsidR="00282523" w:rsidP="00282523" w14:paraId="4B8F1E42" w14:textId="77777777">
      <w:pPr>
        <w:pStyle w:val="FMCSAListBullet1"/>
      </w:pPr>
      <w:r w:rsidRPr="00B9235D">
        <w:rPr>
          <w:b/>
        </w:rPr>
        <w:t>Estimated Total Respondents:</w:t>
      </w:r>
      <w:r>
        <w:t xml:space="preserve"> 578</w:t>
      </w:r>
      <w:r w:rsidRPr="0064183F">
        <w:t xml:space="preserve"> respondents</w:t>
      </w:r>
      <w:r>
        <w:t xml:space="preserve"> </w:t>
      </w:r>
      <w:r>
        <w:br/>
        <w:t>(578 truck and bus respondents)</w:t>
      </w:r>
    </w:p>
    <w:p w:rsidR="00282523" w:rsidP="00282523" w14:paraId="4C88A65D" w14:textId="41DD1469">
      <w:pPr>
        <w:pStyle w:val="FMCSAListBullet1"/>
      </w:pPr>
      <w:r w:rsidRPr="00CD4B86">
        <w:rPr>
          <w:b/>
        </w:rPr>
        <w:t>Estimated Total Annual Burden Costs:</w:t>
      </w:r>
      <w:r>
        <w:t xml:space="preserve"> </w:t>
      </w:r>
      <w:r w:rsidRPr="00CD6F24">
        <w:t>$</w:t>
      </w:r>
      <w:r w:rsidR="00DF3EDE">
        <w:t>16,526</w:t>
      </w:r>
    </w:p>
    <w:p w:rsidR="00282523" w:rsidP="00282523" w14:paraId="31631634" w14:textId="0DC361F2">
      <w:pPr>
        <w:pStyle w:val="FMCSAListBullet1"/>
        <w:numPr>
          <w:ilvl w:val="0"/>
          <w:numId w:val="0"/>
        </w:numPr>
        <w:spacing w:before="0"/>
        <w:ind w:left="720"/>
      </w:pPr>
      <w:r w:rsidRPr="0054665C">
        <w:t>(</w:t>
      </w:r>
      <w:r w:rsidRPr="00207B8F">
        <w:t>$</w:t>
      </w:r>
      <w:r w:rsidR="00DF3EDE">
        <w:t>3,005</w:t>
      </w:r>
      <w:r>
        <w:t xml:space="preserve"> </w:t>
      </w:r>
      <w:r w:rsidRPr="0054665C">
        <w:t xml:space="preserve">for </w:t>
      </w:r>
      <w:r>
        <w:t xml:space="preserve">Online Recruitment Survey </w:t>
      </w:r>
      <w:r w:rsidRPr="0054665C">
        <w:t xml:space="preserve">+ </w:t>
      </w:r>
      <w:r>
        <w:t>$</w:t>
      </w:r>
      <w:r w:rsidR="00DF3EDE">
        <w:t>13,521</w:t>
      </w:r>
      <w:r>
        <w:t xml:space="preserve"> </w:t>
      </w:r>
      <w:r w:rsidRPr="0054665C">
        <w:t xml:space="preserve">for </w:t>
      </w:r>
      <w:r>
        <w:t>Carrier Maintenance Management Survey</w:t>
      </w:r>
      <w:r w:rsidRPr="0054665C">
        <w:t>)</w:t>
      </w:r>
    </w:p>
    <w:p w:rsidR="00883DC6" w:rsidP="00A503D3" w14:paraId="41578941" w14:textId="77777777">
      <w:pPr>
        <w:tabs>
          <w:tab w:val="left" w:pos="0"/>
        </w:tabs>
      </w:pPr>
    </w:p>
    <w:p w:rsidR="00A503D3" w:rsidRPr="004D118C" w:rsidP="004D118C" w14:paraId="56395D93" w14:textId="77777777">
      <w:pPr>
        <w:pStyle w:val="FMCSAH1Autonumber"/>
        <w:jc w:val="left"/>
        <w:rPr>
          <w:sz w:val="24"/>
          <w:szCs w:val="24"/>
        </w:rPr>
      </w:pPr>
      <w:r w:rsidRPr="004D118C">
        <w:rPr>
          <w:sz w:val="24"/>
          <w:szCs w:val="24"/>
        </w:rPr>
        <w:t xml:space="preserve"> </w:t>
      </w:r>
      <w:r w:rsidRPr="004D118C">
        <w:rPr>
          <w:sz w:val="24"/>
          <w:szCs w:val="24"/>
        </w:rPr>
        <w:t>ESTIMATES OF TOTAL ANNUAL COSTS TO RESPONDENTS</w:t>
      </w:r>
    </w:p>
    <w:p w:rsidR="00A503D3" w:rsidP="00CD4B86" w14:paraId="71C7BDDF" w14:textId="77777777">
      <w:pPr>
        <w:pStyle w:val="FMCSAText1"/>
      </w:pPr>
      <w:r>
        <w:t>There are no additional costs to respondents beyond those associated with the hourly burden presented above</w:t>
      </w:r>
      <w:r w:rsidR="00697F4C">
        <w:t>.</w:t>
      </w:r>
    </w:p>
    <w:p w:rsidR="00A503D3" w:rsidRPr="004D118C" w:rsidP="004D118C" w14:paraId="16CBFC51" w14:textId="77777777">
      <w:pPr>
        <w:pStyle w:val="FMCSAH1Autonumber"/>
        <w:jc w:val="left"/>
        <w:rPr>
          <w:sz w:val="24"/>
          <w:szCs w:val="24"/>
        </w:rPr>
      </w:pPr>
      <w:bookmarkStart w:id="15" w:name="OLE_LINK1"/>
      <w:r w:rsidRPr="004D118C">
        <w:rPr>
          <w:sz w:val="24"/>
          <w:szCs w:val="24"/>
        </w:rPr>
        <w:t xml:space="preserve"> </w:t>
      </w:r>
      <w:r w:rsidRPr="004D118C">
        <w:rPr>
          <w:sz w:val="24"/>
          <w:szCs w:val="24"/>
        </w:rPr>
        <w:t>ESTIMATE OF COST TO THE FEDERAL GOVERNMENT</w:t>
      </w:r>
    </w:p>
    <w:p w:rsidR="00AE2DF2" w:rsidP="00CD4B86" w14:paraId="2A9B5CE9" w14:textId="035266BF">
      <w:pPr>
        <w:pStyle w:val="FMCSAText1"/>
      </w:pPr>
      <w:r>
        <w:t>The estimated cost to the Federal government include</w:t>
      </w:r>
      <w:r w:rsidR="00E45A65">
        <w:t>s</w:t>
      </w:r>
      <w:r>
        <w:t xml:space="preserve"> contractor costs and Federal staff costs.</w:t>
      </w:r>
    </w:p>
    <w:p w:rsidR="00A503D3" w:rsidRPr="004D118C" w:rsidP="00CD4B86" w14:paraId="254813F0" w14:textId="45D600C7">
      <w:pPr>
        <w:pStyle w:val="FMCSAText1"/>
      </w:pPr>
      <w:r w:rsidRPr="004D118C">
        <w:t>The actual contracted total cost for the study, which includes this survey, is $</w:t>
      </w:r>
      <w:r w:rsidRPr="004D118C" w:rsidR="007C67EA">
        <w:t>175,000</w:t>
      </w:r>
      <w:r w:rsidRPr="004D118C">
        <w:t xml:space="preserve">. </w:t>
      </w:r>
      <w:r w:rsidRPr="004D118C">
        <w:t>The research design</w:t>
      </w:r>
      <w:r w:rsidRPr="004D118C" w:rsidR="00D64780">
        <w:t>,</w:t>
      </w:r>
      <w:r w:rsidRPr="004D118C">
        <w:t xml:space="preserve"> </w:t>
      </w:r>
      <w:r w:rsidRPr="004D118C" w:rsidR="002D484B">
        <w:t>protocol</w:t>
      </w:r>
      <w:r w:rsidRPr="004D118C">
        <w:t xml:space="preserve"> development</w:t>
      </w:r>
      <w:r w:rsidRPr="004D118C" w:rsidR="00D64780">
        <w:t xml:space="preserve">, </w:t>
      </w:r>
      <w:r w:rsidRPr="004D118C">
        <w:t xml:space="preserve">and implementation of the research methods will be completed </w:t>
      </w:r>
      <w:r w:rsidRPr="004D118C" w:rsidR="00D64780">
        <w:t xml:space="preserve">between FY </w:t>
      </w:r>
      <w:r w:rsidRPr="004D118C" w:rsidR="00DF3EDE">
        <w:t xml:space="preserve">2023 </w:t>
      </w:r>
      <w:r w:rsidRPr="004D118C" w:rsidR="00D64780">
        <w:t>and</w:t>
      </w:r>
      <w:r w:rsidRPr="004D118C">
        <w:t xml:space="preserve"> FY </w:t>
      </w:r>
      <w:r w:rsidRPr="004D118C" w:rsidR="00DF3EDE">
        <w:t>2024</w:t>
      </w:r>
      <w:r w:rsidRPr="004D118C" w:rsidR="009624ED">
        <w:t xml:space="preserve">. </w:t>
      </w:r>
      <w:r w:rsidRPr="004D118C" w:rsidR="00A74275">
        <w:t>T</w:t>
      </w:r>
      <w:r w:rsidRPr="004D118C">
        <w:t>h</w:t>
      </w:r>
      <w:r w:rsidRPr="004D118C">
        <w:t xml:space="preserve">is </w:t>
      </w:r>
      <w:r w:rsidRPr="004D118C" w:rsidR="007B13A3">
        <w:t xml:space="preserve">includes </w:t>
      </w:r>
      <w:r w:rsidRPr="004D118C" w:rsidR="002C61BB">
        <w:t>$</w:t>
      </w:r>
      <w:r w:rsidR="00FB7180">
        <w:t>158,195</w:t>
      </w:r>
      <w:r w:rsidRPr="004D118C" w:rsidR="002C61BB">
        <w:t xml:space="preserve"> </w:t>
      </w:r>
      <w:r w:rsidRPr="004D118C" w:rsidR="007B13A3">
        <w:t>in labor costs</w:t>
      </w:r>
      <w:r w:rsidRPr="004D118C" w:rsidR="00B16FBC">
        <w:t>;</w:t>
      </w:r>
      <w:r w:rsidRPr="004D118C" w:rsidR="007B13A3">
        <w:t xml:space="preserve"> </w:t>
      </w:r>
      <w:r w:rsidRPr="004D118C" w:rsidR="002C61BB">
        <w:t>$</w:t>
      </w:r>
      <w:r w:rsidRPr="004D118C" w:rsidR="007C67EA">
        <w:t>355</w:t>
      </w:r>
      <w:r w:rsidRPr="004D118C" w:rsidR="002C61BB">
        <w:t xml:space="preserve"> </w:t>
      </w:r>
      <w:r w:rsidRPr="004D118C" w:rsidR="007B13A3">
        <w:t xml:space="preserve">in materials, services, and other direct costs, </w:t>
      </w:r>
      <w:r w:rsidRPr="004D118C" w:rsidR="00B16FBC">
        <w:t>including</w:t>
      </w:r>
      <w:r w:rsidRPr="004D118C" w:rsidR="007B13A3">
        <w:t xml:space="preserve"> </w:t>
      </w:r>
      <w:r w:rsidR="00FB7180">
        <w:t xml:space="preserve">$14,450 in </w:t>
      </w:r>
      <w:r w:rsidRPr="004D118C" w:rsidR="007B13A3">
        <w:t>participant payments (</w:t>
      </w:r>
      <w:r w:rsidR="00FB7180">
        <w:t xml:space="preserve">289 </w:t>
      </w:r>
      <w:r w:rsidRPr="00FB7180" w:rsidR="00FB7180">
        <w:t>×</w:t>
      </w:r>
      <w:r w:rsidR="00FB7180">
        <w:t xml:space="preserve"> $50</w:t>
      </w:r>
      <w:r w:rsidRPr="004D118C" w:rsidR="007B13A3">
        <w:t xml:space="preserve">) and </w:t>
      </w:r>
      <w:r w:rsidR="00A968AF">
        <w:t xml:space="preserve">no </w:t>
      </w:r>
      <w:r w:rsidRPr="004D118C" w:rsidR="007B13A3">
        <w:t>peer review payments ($</w:t>
      </w:r>
      <w:r w:rsidRPr="004D118C" w:rsidR="00C40274">
        <w:t>0</w:t>
      </w:r>
      <w:r w:rsidRPr="004D118C" w:rsidR="007B13A3">
        <w:t>)</w:t>
      </w:r>
      <w:r w:rsidRPr="004D118C" w:rsidR="00B16FBC">
        <w:t>;</w:t>
      </w:r>
      <w:r w:rsidRPr="004D118C" w:rsidR="007B13A3">
        <w:t xml:space="preserve"> $</w:t>
      </w:r>
      <w:r w:rsidRPr="004D118C" w:rsidR="007C67EA">
        <w:t>2,000</w:t>
      </w:r>
      <w:r w:rsidRPr="004D118C" w:rsidR="007B13A3">
        <w:t xml:space="preserve"> in travel costs</w:t>
      </w:r>
      <w:r w:rsidRPr="004D118C" w:rsidR="00B16FBC">
        <w:t>;</w:t>
      </w:r>
      <w:r w:rsidRPr="004D118C" w:rsidR="007B13A3">
        <w:t xml:space="preserve"> and</w:t>
      </w:r>
      <w:r w:rsidR="00E45A65">
        <w:t xml:space="preserve"> </w:t>
      </w:r>
      <w:r w:rsidR="004F50CC">
        <w:t xml:space="preserve">no </w:t>
      </w:r>
      <w:r w:rsidRPr="004D118C" w:rsidR="007B13A3">
        <w:t>indirect costs</w:t>
      </w:r>
      <w:r w:rsidRPr="004D118C" w:rsidR="00C40274">
        <w:t xml:space="preserve"> ($0).</w:t>
      </w:r>
      <w:r w:rsidRPr="004D118C" w:rsidR="007B13A3">
        <w:t xml:space="preserve"> </w:t>
      </w:r>
      <w:bookmarkEnd w:id="15"/>
    </w:p>
    <w:p w:rsidR="00263504" w:rsidRPr="004D118C" w:rsidP="00CD4B86" w14:paraId="5931A7FE" w14:textId="1FE9A207">
      <w:pPr>
        <w:pStyle w:val="FMCSAText1"/>
      </w:pPr>
      <w:r w:rsidRPr="004D118C">
        <w:t xml:space="preserve">Oversight of the study will be carried out by </w:t>
      </w:r>
      <w:r w:rsidRPr="004D118C" w:rsidR="00BB0975">
        <w:t>a G</w:t>
      </w:r>
      <w:r w:rsidRPr="004D118C" w:rsidR="00FB376D">
        <w:t>S-</w:t>
      </w:r>
      <w:r w:rsidRPr="004D118C">
        <w:t>1</w:t>
      </w:r>
      <w:r w:rsidRPr="004D118C" w:rsidR="00BB0975">
        <w:t>4 Program Manager</w:t>
      </w:r>
      <w:r w:rsidRPr="004D118C">
        <w:t>. The labor cost of th</w:t>
      </w:r>
      <w:r w:rsidRPr="004D118C" w:rsidR="007208A6">
        <w:t>is activity is estimated to be $</w:t>
      </w:r>
      <w:r w:rsidRPr="004D118C" w:rsidR="006C693C">
        <w:t>82.63</w:t>
      </w:r>
      <w:r w:rsidRPr="004D118C" w:rsidR="007208A6">
        <w:t xml:space="preserve"> per hour, comprising</w:t>
      </w:r>
      <w:r w:rsidRPr="004D118C">
        <w:t xml:space="preserve"> $</w:t>
      </w:r>
      <w:r w:rsidRPr="004D118C" w:rsidR="006C693C">
        <w:t>54.25</w:t>
      </w:r>
      <w:r w:rsidRPr="004D118C">
        <w:t xml:space="preserve"> </w:t>
      </w:r>
      <w:r w:rsidRPr="004D118C" w:rsidR="007208A6">
        <w:t>in hourly wages</w:t>
      </w:r>
      <w:r w:rsidRPr="004D118C">
        <w:t>,</w:t>
      </w:r>
      <w:r w:rsidRPr="004D118C" w:rsidR="00DA47DB">
        <w:rPr>
          <w:vertAlign w:val="superscript"/>
        </w:rPr>
        <w:t>(</w:t>
      </w:r>
      <w:r>
        <w:rPr>
          <w:rStyle w:val="FootnoteReference"/>
        </w:rPr>
        <w:footnoteReference w:id="17"/>
      </w:r>
      <w:r w:rsidRPr="004D118C" w:rsidR="00DA47DB">
        <w:rPr>
          <w:vertAlign w:val="superscript"/>
        </w:rPr>
        <w:t>)</w:t>
      </w:r>
      <w:r w:rsidRPr="004D118C">
        <w:t xml:space="preserve"> e</w:t>
      </w:r>
      <w:r w:rsidRPr="004D118C" w:rsidR="007208A6">
        <w:t>mployee benefits equal to 36.25 percent</w:t>
      </w:r>
      <w:r w:rsidRPr="004D118C">
        <w:t xml:space="preserve"> of wages, and overhead expenses equal to 12</w:t>
      </w:r>
      <w:r w:rsidRPr="004D118C" w:rsidR="007208A6">
        <w:t xml:space="preserve"> percent of wages and benefits [(</w:t>
      </w:r>
      <w:r w:rsidRPr="004D118C">
        <w:t>$</w:t>
      </w:r>
      <w:r w:rsidRPr="004D118C" w:rsidR="006C693C">
        <w:t>54.25</w:t>
      </w:r>
      <w:r w:rsidRPr="004D118C" w:rsidR="007208A6">
        <w:t xml:space="preserve"> × (1 + 0.36</w:t>
      </w:r>
      <w:r w:rsidRPr="004D118C">
        <w:t>)</w:t>
      </w:r>
      <w:r w:rsidRPr="004D118C" w:rsidR="007208A6">
        <w:t xml:space="preserve">) </w:t>
      </w:r>
      <w:bookmarkStart w:id="16" w:name="_Hlk142905406"/>
      <w:r w:rsidRPr="004D118C" w:rsidR="007208A6">
        <w:t>×</w:t>
      </w:r>
      <w:bookmarkEnd w:id="16"/>
      <w:r w:rsidRPr="004D118C" w:rsidR="007208A6">
        <w:t xml:space="preserve"> (1 + 0.12)</w:t>
      </w:r>
      <w:r w:rsidRPr="004D118C" w:rsidR="00922D11">
        <w:t>]</w:t>
      </w:r>
      <w:r w:rsidRPr="004D118C">
        <w:t>.</w:t>
      </w:r>
      <w:r w:rsidRPr="004D118C" w:rsidR="00DA47DB">
        <w:rPr>
          <w:vertAlign w:val="superscript"/>
        </w:rPr>
        <w:t>(</w:t>
      </w:r>
      <w:r>
        <w:rPr>
          <w:rStyle w:val="FootnoteReference"/>
        </w:rPr>
        <w:footnoteReference w:id="18"/>
      </w:r>
      <w:r w:rsidRPr="004D118C" w:rsidR="00DA47DB">
        <w:rPr>
          <w:vertAlign w:val="superscript"/>
        </w:rPr>
        <w:t>)</w:t>
      </w:r>
      <w:r w:rsidRPr="004D118C">
        <w:t xml:space="preserve">  FMCSA estimates that </w:t>
      </w:r>
      <w:r w:rsidRPr="004D118C" w:rsidR="00A910CE">
        <w:t>oversi</w:t>
      </w:r>
      <w:r w:rsidRPr="004D118C" w:rsidR="0051532D">
        <w:t>gh</w:t>
      </w:r>
      <w:r w:rsidRPr="004D118C" w:rsidR="00A910CE">
        <w:t xml:space="preserve">t tasks require </w:t>
      </w:r>
      <w:r w:rsidRPr="004D118C" w:rsidR="00922D11">
        <w:t>4</w:t>
      </w:r>
      <w:r w:rsidRPr="004D118C" w:rsidR="0028040B">
        <w:t xml:space="preserve"> hours each week for the duration of the </w:t>
      </w:r>
      <w:r w:rsidRPr="004D118C" w:rsidR="006C693C">
        <w:t>one</w:t>
      </w:r>
      <w:r w:rsidRPr="004D118C" w:rsidR="0028040B">
        <w:t xml:space="preserve">-year contract, </w:t>
      </w:r>
      <w:r w:rsidRPr="004D118C" w:rsidR="00922D11">
        <w:t xml:space="preserve">totaling </w:t>
      </w:r>
      <w:r w:rsidRPr="004D118C" w:rsidR="006C693C">
        <w:t xml:space="preserve">208 </w:t>
      </w:r>
      <w:r w:rsidRPr="004D118C" w:rsidR="00922D11">
        <w:t>hours (4</w:t>
      </w:r>
      <w:r w:rsidRPr="004D118C" w:rsidR="0028040B">
        <w:t xml:space="preserve"> hours × 52 weeks × </w:t>
      </w:r>
      <w:r w:rsidRPr="004D118C" w:rsidR="006C693C">
        <w:t xml:space="preserve">1 </w:t>
      </w:r>
      <w:r w:rsidRPr="004D118C" w:rsidR="0028040B">
        <w:t>year)</w:t>
      </w:r>
      <w:r w:rsidRPr="004D118C">
        <w:t>.</w:t>
      </w:r>
      <w:r w:rsidRPr="004D118C" w:rsidR="0028040B">
        <w:t xml:space="preserve"> The estimated Federal staff support is $</w:t>
      </w:r>
      <w:r w:rsidRPr="004D118C" w:rsidR="00AD0C47">
        <w:t>17,187</w:t>
      </w:r>
      <w:r w:rsidRPr="004D118C" w:rsidR="00922D11">
        <w:t xml:space="preserve"> ($</w:t>
      </w:r>
      <w:r w:rsidRPr="004D118C" w:rsidR="006C693C">
        <w:t>82.63</w:t>
      </w:r>
      <w:r w:rsidRPr="004D118C" w:rsidR="00922D11">
        <w:t xml:space="preserve"> × 4</w:t>
      </w:r>
      <w:r w:rsidRPr="004D118C" w:rsidR="0028040B">
        <w:t xml:space="preserve"> × 52 × </w:t>
      </w:r>
      <w:r w:rsidRPr="004D118C" w:rsidR="006C693C">
        <w:t>1</w:t>
      </w:r>
      <w:r w:rsidRPr="004D118C" w:rsidR="0028040B">
        <w:t>).</w:t>
      </w:r>
    </w:p>
    <w:p w:rsidR="0028040B" w:rsidRPr="00697F4C" w:rsidP="00CD4B86" w14:paraId="610691E4" w14:textId="7CA9CF01">
      <w:pPr>
        <w:pStyle w:val="FMCSAText1"/>
      </w:pPr>
      <w:r w:rsidRPr="004D118C">
        <w:rPr>
          <w:b/>
        </w:rPr>
        <w:t>Estimated Total Annual Cost to Federal Government:</w:t>
      </w:r>
      <w:r w:rsidRPr="004D118C">
        <w:t xml:space="preserve"> $</w:t>
      </w:r>
      <w:r w:rsidRPr="004D118C" w:rsidR="002A7120">
        <w:t>192,187</w:t>
      </w:r>
      <w:r w:rsidRPr="004D118C">
        <w:br/>
        <w:t>($</w:t>
      </w:r>
      <w:r w:rsidRPr="004D118C" w:rsidR="002A7120">
        <w:t>175,000</w:t>
      </w:r>
      <w:r w:rsidRPr="004D118C" w:rsidR="00922D11">
        <w:t xml:space="preserve"> in contractor costs + $</w:t>
      </w:r>
      <w:r w:rsidRPr="004D118C" w:rsidR="00AD0C47">
        <w:t>17,187</w:t>
      </w:r>
      <w:r w:rsidRPr="004D118C">
        <w:t xml:space="preserve"> in Federal staff support)</w:t>
      </w:r>
    </w:p>
    <w:p w:rsidR="00A503D3" w:rsidRPr="004D118C" w:rsidP="004D118C" w14:paraId="5417B0C4" w14:textId="77777777">
      <w:pPr>
        <w:pStyle w:val="FMCSAH1Autonumber"/>
        <w:jc w:val="left"/>
        <w:rPr>
          <w:sz w:val="24"/>
          <w:szCs w:val="24"/>
        </w:rPr>
      </w:pPr>
      <w:r w:rsidRPr="004D118C">
        <w:rPr>
          <w:sz w:val="24"/>
          <w:szCs w:val="24"/>
        </w:rPr>
        <w:t xml:space="preserve"> </w:t>
      </w:r>
      <w:r w:rsidRPr="004D118C">
        <w:rPr>
          <w:sz w:val="24"/>
          <w:szCs w:val="24"/>
        </w:rPr>
        <w:t>EXPLANATION OF PROGRAM CHANGES OR ADJUSTMENTS</w:t>
      </w:r>
    </w:p>
    <w:p w:rsidR="003422CC" w:rsidP="003422CC" w14:paraId="56F2821E" w14:textId="44198D99">
      <w:pPr>
        <w:pStyle w:val="FMCSAText1"/>
      </w:pPr>
      <w:r>
        <w:t xml:space="preserve">This is a request for a renewal of an ICR.  </w:t>
      </w:r>
      <w:r>
        <w:t xml:space="preserve">Upon the beginning of the COVID-19 pandemic, </w:t>
      </w:r>
      <w:r>
        <w:t>completion</w:t>
      </w:r>
      <w:r>
        <w:t xml:space="preserve"> and analysis of the survey within the period of performance of the original contract was not feasible. </w:t>
      </w:r>
    </w:p>
    <w:p w:rsidR="00940E13" w:rsidP="00940E13" w14:paraId="19B2DFFA" w14:textId="77777777">
      <w:pPr>
        <w:pStyle w:val="FMCSAText1"/>
      </w:pPr>
      <w:r>
        <w:t xml:space="preserve">There were no changes to the burden for this collection. </w:t>
      </w:r>
    </w:p>
    <w:tbl>
      <w:tblPr>
        <w:tblW w:w="9320" w:type="dxa"/>
        <w:tblLook w:val="04A0"/>
      </w:tblPr>
      <w:tblGrid>
        <w:gridCol w:w="5380"/>
        <w:gridCol w:w="1180"/>
        <w:gridCol w:w="1260"/>
        <w:gridCol w:w="1500"/>
      </w:tblGrid>
      <w:tr w14:paraId="3442D7F2" w14:textId="77777777" w:rsidTr="00547D4D">
        <w:tblPrEx>
          <w:tblW w:w="9320" w:type="dxa"/>
          <w:tblLook w:val="04A0"/>
        </w:tblPrEx>
        <w:trPr>
          <w:trHeight w:val="330"/>
        </w:trPr>
        <w:tc>
          <w:tcPr>
            <w:tcW w:w="7820" w:type="dxa"/>
            <w:gridSpan w:val="3"/>
            <w:tcBorders>
              <w:top w:val="nil"/>
              <w:left w:val="nil"/>
              <w:bottom w:val="single" w:sz="12" w:space="0" w:color="auto"/>
              <w:right w:val="nil"/>
            </w:tcBorders>
            <w:shd w:val="clear" w:color="auto" w:fill="auto"/>
            <w:noWrap/>
            <w:vAlign w:val="center"/>
            <w:hideMark/>
          </w:tcPr>
          <w:p w:rsidR="00940E13" w:rsidRPr="0090071C" w:rsidP="00547D4D" w14:paraId="7E472E7E" w14:textId="77777777">
            <w:pPr>
              <w:spacing w:after="0" w:line="240" w:lineRule="auto"/>
              <w:rPr>
                <w:rFonts w:ascii="Times New Roman" w:eastAsia="Times New Roman" w:hAnsi="Times New Roman" w:cs="Times New Roman"/>
                <w:b/>
                <w:bCs/>
                <w:color w:val="000000"/>
                <w:sz w:val="20"/>
                <w:szCs w:val="20"/>
              </w:rPr>
            </w:pPr>
            <w:r w:rsidRPr="0090071C">
              <w:rPr>
                <w:rFonts w:ascii="Times New Roman" w:eastAsia="Times New Roman" w:hAnsi="Times New Roman" w:cs="Times New Roman"/>
                <w:b/>
                <w:bCs/>
                <w:color w:val="000000"/>
                <w:sz w:val="20"/>
                <w:szCs w:val="20"/>
              </w:rPr>
              <w:t>Table 5. Change in burden from approved collection</w:t>
            </w:r>
          </w:p>
        </w:tc>
        <w:tc>
          <w:tcPr>
            <w:tcW w:w="1500" w:type="dxa"/>
            <w:tcBorders>
              <w:top w:val="nil"/>
              <w:left w:val="nil"/>
              <w:bottom w:val="nil"/>
              <w:right w:val="nil"/>
            </w:tcBorders>
            <w:shd w:val="clear" w:color="auto" w:fill="auto"/>
            <w:noWrap/>
            <w:vAlign w:val="bottom"/>
            <w:hideMark/>
          </w:tcPr>
          <w:p w:rsidR="00940E13" w:rsidRPr="0090071C" w:rsidP="00547D4D" w14:paraId="0BCF8C37" w14:textId="77777777">
            <w:pPr>
              <w:spacing w:after="0" w:line="240" w:lineRule="auto"/>
              <w:rPr>
                <w:rFonts w:ascii="Times New Roman" w:eastAsia="Times New Roman" w:hAnsi="Times New Roman" w:cs="Times New Roman"/>
                <w:b/>
                <w:bCs/>
                <w:color w:val="000000"/>
                <w:sz w:val="20"/>
                <w:szCs w:val="20"/>
              </w:rPr>
            </w:pPr>
          </w:p>
        </w:tc>
      </w:tr>
      <w:tr w14:paraId="4088AD39" w14:textId="77777777" w:rsidTr="00547D4D">
        <w:tblPrEx>
          <w:tblW w:w="9320" w:type="dxa"/>
          <w:tblLook w:val="04A0"/>
        </w:tblPrEx>
        <w:trPr>
          <w:trHeight w:val="795"/>
        </w:trPr>
        <w:tc>
          <w:tcPr>
            <w:tcW w:w="5380" w:type="dxa"/>
            <w:tcBorders>
              <w:top w:val="nil"/>
              <w:left w:val="single" w:sz="8" w:space="0" w:color="auto"/>
              <w:bottom w:val="single" w:sz="12" w:space="0" w:color="auto"/>
              <w:right w:val="single" w:sz="8" w:space="0" w:color="auto"/>
            </w:tcBorders>
            <w:shd w:val="clear" w:color="000000" w:fill="E0E0E0"/>
            <w:vAlign w:val="center"/>
            <w:hideMark/>
          </w:tcPr>
          <w:p w:rsidR="00940E13" w:rsidRPr="0090071C" w:rsidP="00547D4D" w14:paraId="03634113" w14:textId="77777777">
            <w:pPr>
              <w:spacing w:after="0" w:line="240" w:lineRule="auto"/>
              <w:jc w:val="center"/>
              <w:rPr>
                <w:rFonts w:ascii="Times New Roman" w:eastAsia="Times New Roman" w:hAnsi="Times New Roman" w:cs="Times New Roman"/>
                <w:b/>
                <w:bCs/>
                <w:color w:val="000000"/>
                <w:sz w:val="20"/>
                <w:szCs w:val="20"/>
              </w:rPr>
            </w:pPr>
            <w:r w:rsidRPr="0090071C">
              <w:rPr>
                <w:rFonts w:ascii="Times New Roman" w:eastAsia="Times New Roman" w:hAnsi="Times New Roman" w:cs="Times New Roman"/>
                <w:b/>
                <w:bCs/>
                <w:sz w:val="20"/>
                <w:szCs w:val="20"/>
              </w:rPr>
              <w:t>Information Collection Version</w:t>
            </w:r>
          </w:p>
        </w:tc>
        <w:tc>
          <w:tcPr>
            <w:tcW w:w="1180" w:type="dxa"/>
            <w:tcBorders>
              <w:top w:val="nil"/>
              <w:left w:val="nil"/>
              <w:bottom w:val="single" w:sz="12" w:space="0" w:color="auto"/>
              <w:right w:val="single" w:sz="8" w:space="0" w:color="auto"/>
            </w:tcBorders>
            <w:shd w:val="clear" w:color="000000" w:fill="E0E0E0"/>
            <w:vAlign w:val="center"/>
            <w:hideMark/>
          </w:tcPr>
          <w:p w:rsidR="00940E13" w:rsidRPr="0090071C" w:rsidP="00547D4D" w14:paraId="11C4276F" w14:textId="77777777">
            <w:pPr>
              <w:spacing w:after="0" w:line="240" w:lineRule="auto"/>
              <w:jc w:val="center"/>
              <w:rPr>
                <w:rFonts w:ascii="Times New Roman" w:eastAsia="Times New Roman" w:hAnsi="Times New Roman" w:cs="Times New Roman"/>
                <w:b/>
                <w:bCs/>
                <w:color w:val="000000"/>
                <w:sz w:val="20"/>
                <w:szCs w:val="20"/>
              </w:rPr>
            </w:pPr>
            <w:r w:rsidRPr="0090071C">
              <w:rPr>
                <w:rFonts w:ascii="Times New Roman" w:eastAsia="Times New Roman" w:hAnsi="Times New Roman" w:cs="Times New Roman"/>
                <w:b/>
                <w:bCs/>
                <w:sz w:val="20"/>
                <w:szCs w:val="20"/>
              </w:rPr>
              <w:t>Annual Number of Responses</w:t>
            </w:r>
          </w:p>
        </w:tc>
        <w:tc>
          <w:tcPr>
            <w:tcW w:w="1260" w:type="dxa"/>
            <w:tcBorders>
              <w:top w:val="nil"/>
              <w:left w:val="nil"/>
              <w:bottom w:val="single" w:sz="12" w:space="0" w:color="auto"/>
              <w:right w:val="single" w:sz="8" w:space="0" w:color="auto"/>
            </w:tcBorders>
            <w:shd w:val="clear" w:color="000000" w:fill="E0E0E0"/>
            <w:vAlign w:val="center"/>
            <w:hideMark/>
          </w:tcPr>
          <w:p w:rsidR="00940E13" w:rsidRPr="0090071C" w:rsidP="00547D4D" w14:paraId="2D298346" w14:textId="77777777">
            <w:pPr>
              <w:spacing w:after="0" w:line="240" w:lineRule="auto"/>
              <w:jc w:val="center"/>
              <w:rPr>
                <w:rFonts w:ascii="Times New Roman" w:eastAsia="Times New Roman" w:hAnsi="Times New Roman" w:cs="Times New Roman"/>
                <w:b/>
                <w:bCs/>
                <w:color w:val="000000"/>
                <w:sz w:val="20"/>
                <w:szCs w:val="20"/>
              </w:rPr>
            </w:pPr>
            <w:r w:rsidRPr="0090071C">
              <w:rPr>
                <w:rFonts w:ascii="Times New Roman" w:eastAsia="Times New Roman" w:hAnsi="Times New Roman" w:cs="Times New Roman"/>
                <w:b/>
                <w:bCs/>
                <w:sz w:val="20"/>
                <w:szCs w:val="20"/>
              </w:rPr>
              <w:t>Annual Burden Hours</w:t>
            </w:r>
          </w:p>
        </w:tc>
        <w:tc>
          <w:tcPr>
            <w:tcW w:w="1500" w:type="dxa"/>
            <w:tcBorders>
              <w:top w:val="single" w:sz="12" w:space="0" w:color="auto"/>
              <w:left w:val="nil"/>
              <w:bottom w:val="single" w:sz="12" w:space="0" w:color="auto"/>
              <w:right w:val="single" w:sz="8" w:space="0" w:color="auto"/>
            </w:tcBorders>
            <w:shd w:val="clear" w:color="000000" w:fill="E0E0E0"/>
            <w:vAlign w:val="center"/>
            <w:hideMark/>
          </w:tcPr>
          <w:p w:rsidR="00940E13" w:rsidRPr="0090071C" w:rsidP="00547D4D" w14:paraId="2C9DE5E1" w14:textId="77777777">
            <w:pPr>
              <w:spacing w:after="0" w:line="240" w:lineRule="auto"/>
              <w:jc w:val="center"/>
              <w:rPr>
                <w:rFonts w:ascii="Times New Roman" w:eastAsia="Times New Roman" w:hAnsi="Times New Roman" w:cs="Times New Roman"/>
                <w:b/>
                <w:bCs/>
                <w:color w:val="000000"/>
                <w:sz w:val="20"/>
                <w:szCs w:val="20"/>
              </w:rPr>
            </w:pPr>
            <w:r w:rsidRPr="0090071C">
              <w:rPr>
                <w:rFonts w:ascii="Times New Roman" w:eastAsia="Times New Roman" w:hAnsi="Times New Roman" w:cs="Times New Roman"/>
                <w:b/>
                <w:bCs/>
                <w:sz w:val="20"/>
                <w:szCs w:val="20"/>
              </w:rPr>
              <w:t>Annual Cost Burden</w:t>
            </w:r>
          </w:p>
        </w:tc>
      </w:tr>
      <w:tr w14:paraId="459C4BAF" w14:textId="77777777" w:rsidTr="00547D4D">
        <w:tblPrEx>
          <w:tblW w:w="9320" w:type="dxa"/>
          <w:tblLook w:val="04A0"/>
        </w:tblPrEx>
        <w:trPr>
          <w:trHeight w:val="330"/>
        </w:trPr>
        <w:tc>
          <w:tcPr>
            <w:tcW w:w="5380" w:type="dxa"/>
            <w:tcBorders>
              <w:top w:val="nil"/>
              <w:left w:val="single" w:sz="8" w:space="0" w:color="auto"/>
              <w:bottom w:val="single" w:sz="8" w:space="0" w:color="auto"/>
              <w:right w:val="single" w:sz="8" w:space="0" w:color="auto"/>
            </w:tcBorders>
            <w:shd w:val="clear" w:color="000000" w:fill="FFFFFF"/>
            <w:vAlign w:val="center"/>
            <w:hideMark/>
          </w:tcPr>
          <w:p w:rsidR="00940E13" w:rsidRPr="0090071C" w:rsidP="00547D4D" w14:paraId="566A3E4B" w14:textId="77777777">
            <w:pPr>
              <w:spacing w:after="0" w:line="240" w:lineRule="auto"/>
              <w:ind w:firstLine="200" w:firstLineChars="100"/>
              <w:rPr>
                <w:rFonts w:ascii="Times New Roman" w:eastAsia="Times New Roman" w:hAnsi="Times New Roman" w:cs="Times New Roman"/>
                <w:color w:val="000000"/>
                <w:sz w:val="20"/>
                <w:szCs w:val="20"/>
              </w:rPr>
            </w:pPr>
            <w:r w:rsidRPr="0090071C">
              <w:rPr>
                <w:rFonts w:ascii="Times New Roman" w:eastAsia="Times New Roman" w:hAnsi="Times New Roman" w:cs="Times New Roman"/>
                <w:sz w:val="20"/>
                <w:szCs w:val="20"/>
              </w:rPr>
              <w:t>Currently Approved under OMB Control Number 2126-0069</w:t>
            </w:r>
          </w:p>
        </w:tc>
        <w:tc>
          <w:tcPr>
            <w:tcW w:w="1180" w:type="dxa"/>
            <w:tcBorders>
              <w:top w:val="nil"/>
              <w:left w:val="nil"/>
              <w:bottom w:val="single" w:sz="8" w:space="0" w:color="auto"/>
              <w:right w:val="single" w:sz="8" w:space="0" w:color="auto"/>
            </w:tcBorders>
            <w:shd w:val="clear" w:color="000000" w:fill="FFFFFF"/>
            <w:vAlign w:val="center"/>
            <w:hideMark/>
          </w:tcPr>
          <w:p w:rsidR="00940E13" w:rsidRPr="0090071C" w:rsidP="00547D4D" w14:paraId="44E4B43D" w14:textId="77777777">
            <w:pPr>
              <w:spacing w:after="0" w:line="240" w:lineRule="auto"/>
              <w:jc w:val="center"/>
              <w:rPr>
                <w:rFonts w:ascii="Times New Roman" w:eastAsia="Times New Roman" w:hAnsi="Times New Roman" w:cs="Times New Roman"/>
                <w:color w:val="000000"/>
                <w:sz w:val="20"/>
                <w:szCs w:val="20"/>
              </w:rPr>
            </w:pPr>
            <w:r w:rsidRPr="0090071C">
              <w:rPr>
                <w:rFonts w:ascii="Times New Roman" w:eastAsia="Times New Roman" w:hAnsi="Times New Roman" w:cs="Times New Roman"/>
                <w:sz w:val="20"/>
                <w:szCs w:val="20"/>
              </w:rPr>
              <w:t>867</w:t>
            </w:r>
          </w:p>
        </w:tc>
        <w:tc>
          <w:tcPr>
            <w:tcW w:w="1260" w:type="dxa"/>
            <w:tcBorders>
              <w:top w:val="nil"/>
              <w:left w:val="nil"/>
              <w:bottom w:val="single" w:sz="8" w:space="0" w:color="auto"/>
              <w:right w:val="single" w:sz="8" w:space="0" w:color="auto"/>
            </w:tcBorders>
            <w:shd w:val="clear" w:color="000000" w:fill="FFFFFF"/>
            <w:vAlign w:val="center"/>
            <w:hideMark/>
          </w:tcPr>
          <w:p w:rsidR="00940E13" w:rsidRPr="0090071C" w:rsidP="00547D4D" w14:paraId="14E35EB5" w14:textId="77777777">
            <w:pPr>
              <w:spacing w:after="0" w:line="240" w:lineRule="auto"/>
              <w:jc w:val="center"/>
              <w:rPr>
                <w:rFonts w:ascii="Times New Roman" w:eastAsia="Times New Roman" w:hAnsi="Times New Roman" w:cs="Times New Roman"/>
                <w:color w:val="000000"/>
                <w:sz w:val="20"/>
                <w:szCs w:val="20"/>
              </w:rPr>
            </w:pPr>
            <w:r w:rsidRPr="0090071C">
              <w:rPr>
                <w:rFonts w:ascii="Times New Roman" w:eastAsia="Times New Roman" w:hAnsi="Times New Roman" w:cs="Times New Roman"/>
                <w:sz w:val="20"/>
                <w:szCs w:val="20"/>
              </w:rPr>
              <w:t>265</w:t>
            </w:r>
          </w:p>
        </w:tc>
        <w:tc>
          <w:tcPr>
            <w:tcW w:w="1500" w:type="dxa"/>
            <w:tcBorders>
              <w:top w:val="nil"/>
              <w:left w:val="nil"/>
              <w:bottom w:val="single" w:sz="8" w:space="0" w:color="auto"/>
              <w:right w:val="single" w:sz="8" w:space="0" w:color="auto"/>
            </w:tcBorders>
            <w:shd w:val="clear" w:color="000000" w:fill="FFFFFF"/>
            <w:vAlign w:val="center"/>
            <w:hideMark/>
          </w:tcPr>
          <w:p w:rsidR="00940E13" w:rsidRPr="0090071C" w:rsidP="00547D4D" w14:paraId="71B4F15C" w14:textId="64AB18A4">
            <w:pPr>
              <w:spacing w:after="0" w:line="240" w:lineRule="auto"/>
              <w:jc w:val="center"/>
              <w:rPr>
                <w:rFonts w:ascii="Times New Roman" w:eastAsia="Times New Roman" w:hAnsi="Times New Roman" w:cs="Times New Roman"/>
                <w:color w:val="000000"/>
                <w:sz w:val="20"/>
                <w:szCs w:val="20"/>
              </w:rPr>
            </w:pPr>
            <w:r w:rsidRPr="0090071C">
              <w:rPr>
                <w:rFonts w:ascii="Times New Roman" w:eastAsia="Times New Roman" w:hAnsi="Times New Roman" w:cs="Times New Roman"/>
                <w:sz w:val="20"/>
                <w:szCs w:val="20"/>
              </w:rPr>
              <w:t>$</w:t>
            </w:r>
            <w:r w:rsidR="009C59FA">
              <w:rPr>
                <w:rFonts w:ascii="Times New Roman" w:eastAsia="Times New Roman" w:hAnsi="Times New Roman" w:cs="Times New Roman"/>
                <w:sz w:val="20"/>
                <w:szCs w:val="20"/>
              </w:rPr>
              <w:t>16,526</w:t>
            </w:r>
            <w:r w:rsidRPr="0090071C" w:rsidR="009C59FA">
              <w:rPr>
                <w:rFonts w:ascii="Times New Roman" w:eastAsia="Times New Roman" w:hAnsi="Times New Roman" w:cs="Times New Roman"/>
                <w:sz w:val="20"/>
                <w:szCs w:val="20"/>
              </w:rPr>
              <w:t xml:space="preserve"> </w:t>
            </w:r>
          </w:p>
        </w:tc>
      </w:tr>
      <w:tr w14:paraId="5BC45628" w14:textId="77777777" w:rsidTr="00547D4D">
        <w:tblPrEx>
          <w:tblW w:w="9320" w:type="dxa"/>
          <w:tblLook w:val="04A0"/>
        </w:tblPrEx>
        <w:trPr>
          <w:trHeight w:val="315"/>
        </w:trPr>
        <w:tc>
          <w:tcPr>
            <w:tcW w:w="5380" w:type="dxa"/>
            <w:tcBorders>
              <w:top w:val="nil"/>
              <w:left w:val="single" w:sz="8" w:space="0" w:color="auto"/>
              <w:bottom w:val="nil"/>
              <w:right w:val="single" w:sz="8" w:space="0" w:color="auto"/>
            </w:tcBorders>
            <w:shd w:val="clear" w:color="000000" w:fill="FFFFFF"/>
            <w:vAlign w:val="center"/>
            <w:hideMark/>
          </w:tcPr>
          <w:p w:rsidR="00940E13" w:rsidRPr="0090071C" w:rsidP="00547D4D" w14:paraId="18105CC2" w14:textId="77777777">
            <w:pPr>
              <w:spacing w:after="0" w:line="240" w:lineRule="auto"/>
              <w:ind w:firstLine="200" w:firstLineChars="100"/>
              <w:rPr>
                <w:rFonts w:ascii="Times New Roman" w:eastAsia="Times New Roman" w:hAnsi="Times New Roman" w:cs="Times New Roman"/>
                <w:color w:val="000000"/>
                <w:sz w:val="20"/>
                <w:szCs w:val="20"/>
              </w:rPr>
            </w:pPr>
            <w:r w:rsidRPr="0090071C">
              <w:rPr>
                <w:rFonts w:ascii="Times New Roman" w:eastAsia="Times New Roman" w:hAnsi="Times New Roman" w:cs="Times New Roman"/>
                <w:sz w:val="20"/>
                <w:szCs w:val="20"/>
              </w:rPr>
              <w:t>Revised Estimates</w:t>
            </w:r>
          </w:p>
        </w:tc>
        <w:tc>
          <w:tcPr>
            <w:tcW w:w="1180" w:type="dxa"/>
            <w:tcBorders>
              <w:top w:val="nil"/>
              <w:left w:val="nil"/>
              <w:bottom w:val="nil"/>
              <w:right w:val="single" w:sz="8" w:space="0" w:color="auto"/>
            </w:tcBorders>
            <w:shd w:val="clear" w:color="000000" w:fill="FFFFFF"/>
            <w:vAlign w:val="center"/>
            <w:hideMark/>
          </w:tcPr>
          <w:p w:rsidR="00940E13" w:rsidRPr="0090071C" w:rsidP="00547D4D" w14:paraId="46C32C55" w14:textId="77777777">
            <w:pPr>
              <w:spacing w:after="0" w:line="240" w:lineRule="auto"/>
              <w:jc w:val="center"/>
              <w:rPr>
                <w:rFonts w:ascii="Times New Roman" w:eastAsia="Times New Roman" w:hAnsi="Times New Roman" w:cs="Times New Roman"/>
                <w:color w:val="000000"/>
                <w:sz w:val="20"/>
                <w:szCs w:val="20"/>
              </w:rPr>
            </w:pPr>
            <w:r w:rsidRPr="0090071C">
              <w:rPr>
                <w:rFonts w:ascii="Times New Roman" w:eastAsia="Times New Roman" w:hAnsi="Times New Roman" w:cs="Times New Roman"/>
                <w:sz w:val="20"/>
                <w:szCs w:val="20"/>
              </w:rPr>
              <w:t>867</w:t>
            </w:r>
          </w:p>
        </w:tc>
        <w:tc>
          <w:tcPr>
            <w:tcW w:w="1260" w:type="dxa"/>
            <w:tcBorders>
              <w:top w:val="nil"/>
              <w:left w:val="nil"/>
              <w:bottom w:val="nil"/>
              <w:right w:val="single" w:sz="8" w:space="0" w:color="auto"/>
            </w:tcBorders>
            <w:shd w:val="clear" w:color="000000" w:fill="FFFFFF"/>
            <w:vAlign w:val="center"/>
            <w:hideMark/>
          </w:tcPr>
          <w:p w:rsidR="00940E13" w:rsidRPr="0090071C" w:rsidP="00547D4D" w14:paraId="48889903" w14:textId="77777777">
            <w:pPr>
              <w:spacing w:after="0" w:line="240" w:lineRule="auto"/>
              <w:jc w:val="center"/>
              <w:rPr>
                <w:rFonts w:ascii="Times New Roman" w:eastAsia="Times New Roman" w:hAnsi="Times New Roman" w:cs="Times New Roman"/>
                <w:color w:val="000000"/>
                <w:sz w:val="20"/>
                <w:szCs w:val="20"/>
              </w:rPr>
            </w:pPr>
            <w:r w:rsidRPr="0090071C">
              <w:rPr>
                <w:rFonts w:ascii="Times New Roman" w:eastAsia="Times New Roman" w:hAnsi="Times New Roman" w:cs="Times New Roman"/>
                <w:sz w:val="20"/>
                <w:szCs w:val="20"/>
              </w:rPr>
              <w:t>265</w:t>
            </w:r>
          </w:p>
        </w:tc>
        <w:tc>
          <w:tcPr>
            <w:tcW w:w="1500" w:type="dxa"/>
            <w:tcBorders>
              <w:top w:val="nil"/>
              <w:left w:val="nil"/>
              <w:bottom w:val="nil"/>
              <w:right w:val="single" w:sz="8" w:space="0" w:color="auto"/>
            </w:tcBorders>
            <w:shd w:val="clear" w:color="000000" w:fill="FFFFFF"/>
            <w:vAlign w:val="center"/>
            <w:hideMark/>
          </w:tcPr>
          <w:p w:rsidR="00940E13" w:rsidRPr="0090071C" w:rsidP="00547D4D" w14:paraId="3B62E3A7" w14:textId="12DD4963">
            <w:pPr>
              <w:spacing w:after="0" w:line="240" w:lineRule="auto"/>
              <w:jc w:val="center"/>
              <w:rPr>
                <w:rFonts w:ascii="Times New Roman" w:eastAsia="Times New Roman" w:hAnsi="Times New Roman" w:cs="Times New Roman"/>
                <w:color w:val="000000"/>
                <w:sz w:val="20"/>
                <w:szCs w:val="20"/>
              </w:rPr>
            </w:pPr>
            <w:r w:rsidRPr="0090071C">
              <w:rPr>
                <w:rFonts w:ascii="Times New Roman" w:eastAsia="Times New Roman" w:hAnsi="Times New Roman" w:cs="Times New Roman"/>
                <w:sz w:val="20"/>
                <w:szCs w:val="20"/>
              </w:rPr>
              <w:t>$</w:t>
            </w:r>
            <w:r w:rsidR="009C59FA">
              <w:rPr>
                <w:rFonts w:ascii="Times New Roman" w:eastAsia="Times New Roman" w:hAnsi="Times New Roman" w:cs="Times New Roman"/>
                <w:sz w:val="20"/>
                <w:szCs w:val="20"/>
              </w:rPr>
              <w:t>16,526</w:t>
            </w:r>
            <w:r w:rsidRPr="0090071C" w:rsidR="009C59FA">
              <w:rPr>
                <w:rFonts w:ascii="Times New Roman" w:eastAsia="Times New Roman" w:hAnsi="Times New Roman" w:cs="Times New Roman"/>
                <w:sz w:val="20"/>
                <w:szCs w:val="20"/>
              </w:rPr>
              <w:t xml:space="preserve"> </w:t>
            </w:r>
          </w:p>
        </w:tc>
      </w:tr>
      <w:tr w14:paraId="678FBC0A" w14:textId="77777777" w:rsidTr="00547D4D">
        <w:tblPrEx>
          <w:tblW w:w="9320" w:type="dxa"/>
          <w:tblLook w:val="04A0"/>
        </w:tblPrEx>
        <w:trPr>
          <w:trHeight w:val="525"/>
        </w:trPr>
        <w:tc>
          <w:tcPr>
            <w:tcW w:w="538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940E13" w:rsidRPr="0090071C" w:rsidP="00547D4D" w14:paraId="162A2A3B" w14:textId="77777777">
            <w:pPr>
              <w:spacing w:after="0" w:line="240" w:lineRule="auto"/>
              <w:rPr>
                <w:rFonts w:ascii="Times New Roman" w:eastAsia="Times New Roman" w:hAnsi="Times New Roman" w:cs="Times New Roman"/>
                <w:b/>
                <w:bCs/>
                <w:color w:val="000000"/>
                <w:sz w:val="20"/>
                <w:szCs w:val="20"/>
              </w:rPr>
            </w:pPr>
            <w:r w:rsidRPr="0090071C">
              <w:rPr>
                <w:rFonts w:ascii="Times New Roman" w:eastAsia="Times New Roman" w:hAnsi="Times New Roman" w:cs="Times New Roman"/>
                <w:b/>
                <w:bCs/>
                <w:sz w:val="20"/>
                <w:szCs w:val="20"/>
              </w:rPr>
              <w:t>Total Change in Burden from the Currently Approved Collection of Information</w:t>
            </w:r>
          </w:p>
        </w:tc>
        <w:tc>
          <w:tcPr>
            <w:tcW w:w="1180" w:type="dxa"/>
            <w:tcBorders>
              <w:top w:val="single" w:sz="8" w:space="0" w:color="auto"/>
              <w:left w:val="nil"/>
              <w:bottom w:val="single" w:sz="8" w:space="0" w:color="auto"/>
              <w:right w:val="single" w:sz="8" w:space="0" w:color="auto"/>
            </w:tcBorders>
            <w:shd w:val="clear" w:color="000000" w:fill="FFFFFF"/>
            <w:vAlign w:val="center"/>
            <w:hideMark/>
          </w:tcPr>
          <w:p w:rsidR="00940E13" w:rsidRPr="0090071C" w:rsidP="00547D4D" w14:paraId="6AA2C9E9" w14:textId="77777777">
            <w:pPr>
              <w:spacing w:after="0" w:line="240" w:lineRule="auto"/>
              <w:jc w:val="center"/>
              <w:rPr>
                <w:rFonts w:ascii="Times New Roman" w:eastAsia="Times New Roman" w:hAnsi="Times New Roman" w:cs="Times New Roman"/>
                <w:b/>
                <w:bCs/>
                <w:color w:val="000000"/>
                <w:sz w:val="20"/>
                <w:szCs w:val="20"/>
              </w:rPr>
            </w:pPr>
            <w:r w:rsidRPr="0090071C">
              <w:rPr>
                <w:rFonts w:ascii="Times New Roman" w:eastAsia="Times New Roman" w:hAnsi="Times New Roman" w:cs="Times New Roman"/>
                <w:b/>
                <w:bCs/>
                <w:sz w:val="20"/>
                <w:szCs w:val="20"/>
              </w:rPr>
              <w:t>0</w:t>
            </w:r>
          </w:p>
        </w:tc>
        <w:tc>
          <w:tcPr>
            <w:tcW w:w="1260" w:type="dxa"/>
            <w:tcBorders>
              <w:top w:val="single" w:sz="8" w:space="0" w:color="auto"/>
              <w:left w:val="nil"/>
              <w:bottom w:val="single" w:sz="8" w:space="0" w:color="auto"/>
              <w:right w:val="single" w:sz="8" w:space="0" w:color="auto"/>
            </w:tcBorders>
            <w:shd w:val="clear" w:color="000000" w:fill="FFFFFF"/>
            <w:vAlign w:val="center"/>
            <w:hideMark/>
          </w:tcPr>
          <w:p w:rsidR="00940E13" w:rsidRPr="0090071C" w:rsidP="00547D4D" w14:paraId="0228DD7E" w14:textId="77777777">
            <w:pPr>
              <w:spacing w:after="0" w:line="240" w:lineRule="auto"/>
              <w:jc w:val="center"/>
              <w:rPr>
                <w:rFonts w:ascii="Times New Roman" w:eastAsia="Times New Roman" w:hAnsi="Times New Roman" w:cs="Times New Roman"/>
                <w:b/>
                <w:bCs/>
                <w:color w:val="000000"/>
                <w:sz w:val="20"/>
                <w:szCs w:val="20"/>
              </w:rPr>
            </w:pPr>
            <w:r w:rsidRPr="0090071C">
              <w:rPr>
                <w:rFonts w:ascii="Times New Roman" w:eastAsia="Times New Roman" w:hAnsi="Times New Roman" w:cs="Times New Roman"/>
                <w:b/>
                <w:bCs/>
                <w:sz w:val="20"/>
                <w:szCs w:val="20"/>
              </w:rPr>
              <w:t>0</w:t>
            </w:r>
          </w:p>
        </w:tc>
        <w:tc>
          <w:tcPr>
            <w:tcW w:w="1500" w:type="dxa"/>
            <w:tcBorders>
              <w:top w:val="single" w:sz="8" w:space="0" w:color="auto"/>
              <w:left w:val="nil"/>
              <w:bottom w:val="single" w:sz="8" w:space="0" w:color="auto"/>
              <w:right w:val="single" w:sz="8" w:space="0" w:color="auto"/>
            </w:tcBorders>
            <w:shd w:val="clear" w:color="000000" w:fill="FFFFFF"/>
            <w:vAlign w:val="center"/>
            <w:hideMark/>
          </w:tcPr>
          <w:p w:rsidR="00940E13" w:rsidRPr="0090071C" w:rsidP="00547D4D" w14:paraId="74C5E930" w14:textId="77777777">
            <w:pPr>
              <w:spacing w:after="0" w:line="240" w:lineRule="auto"/>
              <w:jc w:val="center"/>
              <w:rPr>
                <w:rFonts w:ascii="Times New Roman" w:eastAsia="Times New Roman" w:hAnsi="Times New Roman" w:cs="Times New Roman"/>
                <w:b/>
                <w:bCs/>
                <w:color w:val="000000"/>
                <w:sz w:val="20"/>
                <w:szCs w:val="20"/>
              </w:rPr>
            </w:pPr>
            <w:r w:rsidRPr="0090071C">
              <w:rPr>
                <w:rFonts w:ascii="Times New Roman" w:eastAsia="Times New Roman" w:hAnsi="Times New Roman" w:cs="Times New Roman"/>
                <w:b/>
                <w:bCs/>
                <w:sz w:val="20"/>
                <w:szCs w:val="20"/>
              </w:rPr>
              <w:t xml:space="preserve">$0 </w:t>
            </w:r>
          </w:p>
        </w:tc>
      </w:tr>
    </w:tbl>
    <w:p w:rsidR="00940E13" w:rsidP="00940E13" w14:paraId="102DC83E" w14:textId="77777777">
      <w:pPr>
        <w:pStyle w:val="FMCSAText1"/>
      </w:pPr>
    </w:p>
    <w:p w:rsidR="00A503D3" w:rsidRPr="004D118C" w:rsidP="004D118C" w14:paraId="14E25473" w14:textId="77777777">
      <w:pPr>
        <w:pStyle w:val="FMCSAH1Autonumber"/>
        <w:jc w:val="left"/>
        <w:rPr>
          <w:sz w:val="24"/>
          <w:szCs w:val="24"/>
        </w:rPr>
      </w:pPr>
      <w:r w:rsidRPr="004D118C">
        <w:rPr>
          <w:sz w:val="24"/>
          <w:szCs w:val="24"/>
        </w:rPr>
        <w:t xml:space="preserve"> </w:t>
      </w:r>
      <w:r w:rsidRPr="004D118C">
        <w:rPr>
          <w:sz w:val="24"/>
          <w:szCs w:val="24"/>
        </w:rPr>
        <w:t>PUBLICATION OF RESULTS OF DATA COLLECTION</w:t>
      </w:r>
    </w:p>
    <w:p w:rsidR="008B0345" w:rsidRPr="008B0345" w:rsidP="00CD4B86" w14:paraId="49CE8982" w14:textId="77777777">
      <w:pPr>
        <w:pStyle w:val="FMCSAText1"/>
      </w:pPr>
      <w:r w:rsidRPr="007244EF">
        <w:t xml:space="preserve">The results </w:t>
      </w:r>
      <w:r>
        <w:t xml:space="preserve">of this information collection </w:t>
      </w:r>
      <w:r w:rsidRPr="007244EF">
        <w:t xml:space="preserve">will be documented in a technical report to be delivered to and </w:t>
      </w:r>
      <w:r w:rsidR="0051532D">
        <w:t>published</w:t>
      </w:r>
      <w:r w:rsidRPr="007244EF">
        <w:t xml:space="preserve"> by FMCSA</w:t>
      </w:r>
      <w:r w:rsidR="009624ED">
        <w:t>.</w:t>
      </w:r>
      <w:r w:rsidR="00F0099F">
        <w:t xml:space="preserve"> In addition, </w:t>
      </w:r>
      <w:r w:rsidR="00697F4C">
        <w:t xml:space="preserve">the results will be used to create a </w:t>
      </w:r>
      <w:r w:rsidR="00B16FBC">
        <w:t>“r</w:t>
      </w:r>
      <w:r w:rsidR="00697F4C">
        <w:t xml:space="preserve">ecommended </w:t>
      </w:r>
      <w:r w:rsidR="00B16FBC">
        <w:t>best practices” r</w:t>
      </w:r>
      <w:r w:rsidR="00697F4C">
        <w:t xml:space="preserve">eport that will outline </w:t>
      </w:r>
      <w:r w:rsidR="00B165B3">
        <w:t>what the best carriers are doing with respect to</w:t>
      </w:r>
      <w:r w:rsidR="00697F4C">
        <w:t xml:space="preserve"> inspection intervals, mechanic qualifications and training, and certification of maintenance facilities.</w:t>
      </w:r>
      <w:r>
        <w:t xml:space="preserve"> Finally, as </w:t>
      </w:r>
      <w:r w:rsidR="00BD4F18">
        <w:t xml:space="preserve">noted </w:t>
      </w:r>
      <w:r>
        <w:t xml:space="preserve">in </w:t>
      </w:r>
      <w:r w:rsidR="00B16FBC">
        <w:t xml:space="preserve">Section </w:t>
      </w:r>
      <w:r w:rsidR="00B16FBC">
        <w:fldChar w:fldCharType="begin"/>
      </w:r>
      <w:r w:rsidR="00B16FBC">
        <w:instrText xml:space="preserve"> REF _Ref510705061 \r \h </w:instrText>
      </w:r>
      <w:r w:rsidR="00BE4D78">
        <w:instrText xml:space="preserve"> \* MERGEFORMAT </w:instrText>
      </w:r>
      <w:r w:rsidR="00B16FBC">
        <w:fldChar w:fldCharType="separate"/>
      </w:r>
      <w:r w:rsidR="00487272">
        <w:t>3</w:t>
      </w:r>
      <w:r w:rsidR="00B16FBC">
        <w:fldChar w:fldCharType="end"/>
      </w:r>
      <w:r>
        <w:t xml:space="preserve">, </w:t>
      </w:r>
      <w:r w:rsidRPr="008B0345">
        <w:t xml:space="preserve">VTTI is required under the contract with FMCSA to compile and analyze the collected information and develop a public-use data set. </w:t>
      </w:r>
    </w:p>
    <w:p w:rsidR="00A503D3" w:rsidRPr="004D118C" w:rsidP="004D118C" w14:paraId="137E0FE1" w14:textId="77777777">
      <w:pPr>
        <w:pStyle w:val="FMCSAH1Autonumber"/>
        <w:jc w:val="left"/>
        <w:rPr>
          <w:sz w:val="24"/>
          <w:szCs w:val="24"/>
        </w:rPr>
      </w:pPr>
      <w:r w:rsidRPr="004D118C">
        <w:rPr>
          <w:sz w:val="24"/>
          <w:szCs w:val="24"/>
        </w:rPr>
        <w:t xml:space="preserve"> </w:t>
      </w:r>
      <w:r w:rsidRPr="004D118C">
        <w:rPr>
          <w:sz w:val="24"/>
          <w:szCs w:val="24"/>
        </w:rPr>
        <w:t>APPROVAL FOR NOT DISPLAYING THE EXPIRATION DATE OF OMB</w:t>
      </w:r>
      <w:r w:rsidRPr="004D118C" w:rsidR="009624ED">
        <w:rPr>
          <w:sz w:val="24"/>
          <w:szCs w:val="24"/>
        </w:rPr>
        <w:t xml:space="preserve"> </w:t>
      </w:r>
      <w:r w:rsidRPr="004D118C">
        <w:rPr>
          <w:sz w:val="24"/>
          <w:szCs w:val="24"/>
        </w:rPr>
        <w:t>APPROVAL</w:t>
      </w:r>
    </w:p>
    <w:p w:rsidR="00C520A3" w:rsidP="00CD4B86" w14:paraId="6633E16F" w14:textId="77777777">
      <w:pPr>
        <w:pStyle w:val="FMCSAText1"/>
      </w:pPr>
      <w:r>
        <w:t>No su</w:t>
      </w:r>
      <w:r w:rsidR="00697F4C">
        <w:t>ch approval is being requested.</w:t>
      </w:r>
    </w:p>
    <w:p w:rsidR="00A503D3" w:rsidRPr="004D118C" w:rsidP="004D118C" w14:paraId="6F5C5017" w14:textId="77777777">
      <w:pPr>
        <w:pStyle w:val="FMCSAH1Autonumber"/>
        <w:jc w:val="left"/>
        <w:rPr>
          <w:sz w:val="24"/>
          <w:szCs w:val="24"/>
        </w:rPr>
      </w:pPr>
      <w:r w:rsidRPr="004D118C">
        <w:rPr>
          <w:sz w:val="24"/>
          <w:szCs w:val="24"/>
        </w:rPr>
        <w:t xml:space="preserve"> </w:t>
      </w:r>
      <w:r w:rsidRPr="004D118C">
        <w:rPr>
          <w:sz w:val="24"/>
          <w:szCs w:val="24"/>
        </w:rPr>
        <w:t>EXCEPTIONS TO THE CERTIFICATION STATEMENT</w:t>
      </w:r>
    </w:p>
    <w:p w:rsidR="00A503D3" w:rsidP="00CD4B86" w14:paraId="43796A5B" w14:textId="77777777">
      <w:pPr>
        <w:pStyle w:val="FMCSAText1"/>
      </w:pPr>
      <w:r>
        <w:t>None.</w:t>
      </w:r>
    </w:p>
    <w:p w:rsidR="00B15F06" w:rsidP="009B1350" w14:paraId="23F20365" w14:textId="140ABB11">
      <w:pPr>
        <w:pStyle w:val="FMCSAFrontSubhead-1"/>
        <w:spacing w:before="360"/>
      </w:pPr>
    </w:p>
    <w:p w:rsidR="008F333B" w:rsidP="008F333B" w14:paraId="7AB7291B" w14:textId="5FB0D7E9">
      <w:pPr>
        <w:pStyle w:val="FMCSAText1"/>
      </w:pPr>
    </w:p>
    <w:p w:rsidR="008F333B" w:rsidP="008F333B" w14:paraId="1E57DD17" w14:textId="2BC96DDC">
      <w:pPr>
        <w:pStyle w:val="FMCSAText1"/>
      </w:pPr>
    </w:p>
    <w:p w:rsidR="008F333B" w:rsidP="008F333B" w14:paraId="698854BB" w14:textId="2E277289">
      <w:pPr>
        <w:pStyle w:val="FMCSAText1"/>
      </w:pPr>
    </w:p>
    <w:p w:rsidR="008F333B" w:rsidRPr="008F333B" w:rsidP="008F333B" w14:paraId="3A61BB20" w14:textId="77777777">
      <w:pPr>
        <w:pStyle w:val="FMCSAText1"/>
      </w:pPr>
    </w:p>
    <w:p w:rsidR="00A503D3" w:rsidRPr="005343F3" w:rsidP="009B1350" w14:paraId="16790778" w14:textId="77777777">
      <w:pPr>
        <w:pStyle w:val="FMCSAFrontSubhead-1"/>
        <w:spacing w:before="360"/>
      </w:pPr>
      <w:r w:rsidRPr="005343F3">
        <w:t>Attachments</w:t>
      </w:r>
    </w:p>
    <w:p w:rsidR="004F0EBC" w:rsidRPr="006C4AD1" w:rsidP="004F0EBC" w14:paraId="3C204EE6" w14:textId="77777777">
      <w:pPr>
        <w:numPr>
          <w:ilvl w:val="0"/>
          <w:numId w:val="5"/>
        </w:numPr>
        <w:rPr>
          <w:rFonts w:ascii="Times New Roman" w:hAnsi="Times New Roman" w:cs="Times New Roman"/>
        </w:rPr>
      </w:pPr>
      <w:r w:rsidRPr="006C4AD1">
        <w:rPr>
          <w:rFonts w:ascii="Times New Roman" w:hAnsi="Times New Roman" w:cs="Times New Roman"/>
        </w:rPr>
        <w:t xml:space="preserve">49 CFR </w:t>
      </w:r>
      <w:r w:rsidRPr="006C4AD1" w:rsidR="004357EF">
        <w:rPr>
          <w:rFonts w:ascii="Times New Roman" w:hAnsi="Times New Roman" w:cs="Times New Roman"/>
        </w:rPr>
        <w:t>396.3</w:t>
      </w:r>
    </w:p>
    <w:p w:rsidR="00513331" w:rsidRPr="006C4AD1" w:rsidP="00513331" w14:paraId="3E7FB242" w14:textId="5784BD7A">
      <w:pPr>
        <w:numPr>
          <w:ilvl w:val="0"/>
          <w:numId w:val="5"/>
        </w:numPr>
        <w:rPr>
          <w:rFonts w:ascii="Times New Roman" w:hAnsi="Times New Roman" w:cs="Times New Roman"/>
        </w:rPr>
      </w:pPr>
      <w:r w:rsidRPr="006C4AD1">
        <w:rPr>
          <w:rFonts w:ascii="Times New Roman" w:hAnsi="Times New Roman" w:cs="Times New Roman"/>
        </w:rPr>
        <w:t>60-</w:t>
      </w:r>
      <w:r w:rsidRPr="006C4AD1" w:rsidR="00DF3098">
        <w:rPr>
          <w:rFonts w:ascii="Times New Roman" w:hAnsi="Times New Roman" w:cs="Times New Roman"/>
        </w:rPr>
        <w:t>Day FR, 8</w:t>
      </w:r>
      <w:r w:rsidR="00E00DDD">
        <w:rPr>
          <w:rFonts w:ascii="Times New Roman" w:hAnsi="Times New Roman" w:cs="Times New Roman"/>
        </w:rPr>
        <w:t>8</w:t>
      </w:r>
      <w:r w:rsidRPr="006C4AD1" w:rsidR="00DF3098">
        <w:rPr>
          <w:rFonts w:ascii="Times New Roman" w:hAnsi="Times New Roman" w:cs="Times New Roman"/>
        </w:rPr>
        <w:t xml:space="preserve"> FR </w:t>
      </w:r>
      <w:r w:rsidR="00FF7D3C">
        <w:rPr>
          <w:rFonts w:ascii="Times New Roman" w:hAnsi="Times New Roman" w:cs="Times New Roman"/>
        </w:rPr>
        <w:t>58057</w:t>
      </w:r>
      <w:r w:rsidRPr="006C4AD1">
        <w:rPr>
          <w:rFonts w:ascii="Times New Roman" w:hAnsi="Times New Roman" w:cs="Times New Roman"/>
        </w:rPr>
        <w:t xml:space="preserve">, </w:t>
      </w:r>
      <w:r w:rsidRPr="006C4AD1" w:rsidR="00DF3098">
        <w:rPr>
          <w:rFonts w:ascii="Times New Roman" w:hAnsi="Times New Roman" w:cs="Times New Roman"/>
        </w:rPr>
        <w:t>(</w:t>
      </w:r>
      <w:r w:rsidR="00FF7D3C">
        <w:rPr>
          <w:rFonts w:ascii="Times New Roman" w:hAnsi="Times New Roman" w:cs="Times New Roman"/>
        </w:rPr>
        <w:t>August 24, 2023</w:t>
      </w:r>
      <w:r w:rsidRPr="006C4AD1" w:rsidR="00DF3098">
        <w:rPr>
          <w:rFonts w:ascii="Times New Roman" w:hAnsi="Times New Roman" w:cs="Times New Roman"/>
        </w:rPr>
        <w:t>)</w:t>
      </w:r>
      <w:r w:rsidRPr="006C4AD1">
        <w:rPr>
          <w:rFonts w:ascii="Times New Roman" w:hAnsi="Times New Roman" w:cs="Times New Roman"/>
        </w:rPr>
        <w:t>.</w:t>
      </w:r>
    </w:p>
    <w:p w:rsidR="0037367E" w:rsidRPr="006C4AD1" w:rsidP="004F0EBC" w14:paraId="43E66C9C" w14:textId="6CB7996F">
      <w:pPr>
        <w:numPr>
          <w:ilvl w:val="0"/>
          <w:numId w:val="5"/>
        </w:numPr>
        <w:rPr>
          <w:rFonts w:ascii="Times New Roman" w:hAnsi="Times New Roman" w:cs="Times New Roman"/>
        </w:rPr>
      </w:pPr>
      <w:r w:rsidRPr="006C4AD1">
        <w:rPr>
          <w:rFonts w:ascii="Times New Roman" w:hAnsi="Times New Roman" w:cs="Times New Roman"/>
        </w:rPr>
        <w:t>30-Day FR, 8</w:t>
      </w:r>
      <w:r w:rsidR="003911D1">
        <w:rPr>
          <w:rFonts w:ascii="Times New Roman" w:hAnsi="Times New Roman" w:cs="Times New Roman"/>
        </w:rPr>
        <w:t>8</w:t>
      </w:r>
      <w:r w:rsidRPr="006C4AD1">
        <w:rPr>
          <w:rFonts w:ascii="Times New Roman" w:hAnsi="Times New Roman" w:cs="Times New Roman"/>
        </w:rPr>
        <w:t xml:space="preserve"> FR</w:t>
      </w:r>
      <w:r w:rsidR="00630FF1">
        <w:rPr>
          <w:rFonts w:ascii="Times New Roman" w:hAnsi="Times New Roman" w:cs="Times New Roman"/>
        </w:rPr>
        <w:t xml:space="preserve"> 78454</w:t>
      </w:r>
      <w:r w:rsidRPr="00630FF1">
        <w:rPr>
          <w:rFonts w:ascii="Times New Roman" w:hAnsi="Times New Roman" w:cs="Times New Roman"/>
        </w:rPr>
        <w:t>, (</w:t>
      </w:r>
      <w:bookmarkStart w:id="17" w:name="_Hlk150349437"/>
      <w:r w:rsidRPr="00630FF1" w:rsidR="00580893">
        <w:rPr>
          <w:rFonts w:ascii="Times New Roman" w:hAnsi="Times New Roman" w:cs="Times New Roman"/>
        </w:rPr>
        <w:t xml:space="preserve">November </w:t>
      </w:r>
      <w:r w:rsidRPr="00630FF1" w:rsidR="00630FF1">
        <w:rPr>
          <w:rFonts w:ascii="Times New Roman" w:hAnsi="Times New Roman" w:cs="Times New Roman"/>
        </w:rPr>
        <w:t>15</w:t>
      </w:r>
      <w:r w:rsidRPr="00630FF1" w:rsidR="00ED16D7">
        <w:rPr>
          <w:rFonts w:ascii="Times New Roman" w:hAnsi="Times New Roman" w:cs="Times New Roman"/>
        </w:rPr>
        <w:t xml:space="preserve">, </w:t>
      </w:r>
      <w:r w:rsidRPr="00630FF1" w:rsidR="00580893">
        <w:rPr>
          <w:rFonts w:ascii="Times New Roman" w:hAnsi="Times New Roman" w:cs="Times New Roman"/>
        </w:rPr>
        <w:t>2023</w:t>
      </w:r>
      <w:bookmarkEnd w:id="17"/>
      <w:r w:rsidRPr="00630FF1">
        <w:rPr>
          <w:rFonts w:ascii="Times New Roman" w:hAnsi="Times New Roman" w:cs="Times New Roman"/>
        </w:rPr>
        <w:t>).</w:t>
      </w:r>
    </w:p>
    <w:p w:rsidR="009A4F43" w:rsidRPr="006C4AD1" w:rsidP="00B848B5" w14:paraId="79E18651" w14:textId="2B5EEB2A">
      <w:pPr>
        <w:numPr>
          <w:ilvl w:val="0"/>
          <w:numId w:val="5"/>
        </w:numPr>
        <w:rPr>
          <w:rFonts w:ascii="Times New Roman" w:hAnsi="Times New Roman" w:cs="Times New Roman"/>
        </w:rPr>
      </w:pPr>
      <w:r>
        <w:rPr>
          <w:rFonts w:ascii="Times New Roman" w:hAnsi="Times New Roman" w:cs="Times New Roman"/>
        </w:rPr>
        <w:t xml:space="preserve">Appendix A </w:t>
      </w:r>
      <w:r w:rsidRPr="006C4AD1">
        <w:rPr>
          <w:rFonts w:ascii="Times New Roman" w:hAnsi="Times New Roman" w:cs="Times New Roman"/>
        </w:rPr>
        <w:t xml:space="preserve">Initial Contact </w:t>
      </w:r>
      <w:r w:rsidR="007F711F">
        <w:rPr>
          <w:rFonts w:ascii="Times New Roman" w:hAnsi="Times New Roman" w:cs="Times New Roman"/>
        </w:rPr>
        <w:t>Letter</w:t>
      </w:r>
    </w:p>
    <w:p w:rsidR="00E07AD0" w:rsidP="0043740C" w14:paraId="6E3D15F2" w14:textId="64FB398C">
      <w:pPr>
        <w:numPr>
          <w:ilvl w:val="0"/>
          <w:numId w:val="5"/>
        </w:numPr>
        <w:rPr>
          <w:rFonts w:ascii="Times New Roman" w:hAnsi="Times New Roman" w:cs="Times New Roman"/>
        </w:rPr>
      </w:pPr>
      <w:r>
        <w:rPr>
          <w:rFonts w:ascii="Times New Roman" w:hAnsi="Times New Roman" w:cs="Times New Roman"/>
        </w:rPr>
        <w:t>Appendix B</w:t>
      </w:r>
      <w:r w:rsidR="00DE53C0">
        <w:rPr>
          <w:rFonts w:ascii="Times New Roman" w:hAnsi="Times New Roman" w:cs="Times New Roman"/>
        </w:rPr>
        <w:t xml:space="preserve"> </w:t>
      </w:r>
      <w:r w:rsidR="00352172">
        <w:rPr>
          <w:rFonts w:ascii="Times New Roman" w:hAnsi="Times New Roman" w:cs="Times New Roman"/>
        </w:rPr>
        <w:t xml:space="preserve">Carrier </w:t>
      </w:r>
      <w:r w:rsidR="001E24FB">
        <w:rPr>
          <w:rFonts w:ascii="Times New Roman" w:hAnsi="Times New Roman" w:cs="Times New Roman"/>
        </w:rPr>
        <w:t>Survey Application</w:t>
      </w:r>
    </w:p>
    <w:p w:rsidR="00DE53C0" w:rsidP="0043740C" w14:paraId="7A343528" w14:textId="4F1882F8">
      <w:pPr>
        <w:numPr>
          <w:ilvl w:val="0"/>
          <w:numId w:val="5"/>
        </w:numPr>
        <w:rPr>
          <w:rFonts w:ascii="Times New Roman" w:hAnsi="Times New Roman" w:cs="Times New Roman"/>
        </w:rPr>
      </w:pPr>
      <w:r>
        <w:rPr>
          <w:rFonts w:ascii="Times New Roman" w:hAnsi="Times New Roman" w:cs="Times New Roman"/>
        </w:rPr>
        <w:t xml:space="preserve">Appendix C </w:t>
      </w:r>
      <w:r>
        <w:rPr>
          <w:rFonts w:ascii="Times New Roman" w:hAnsi="Times New Roman" w:cs="Times New Roman"/>
        </w:rPr>
        <w:t xml:space="preserve">Consent and Survey </w:t>
      </w:r>
      <w:r w:rsidR="007F711F">
        <w:rPr>
          <w:rFonts w:ascii="Times New Roman" w:hAnsi="Times New Roman" w:cs="Times New Roman"/>
        </w:rPr>
        <w:t>Letter</w:t>
      </w:r>
    </w:p>
    <w:p w:rsidR="00B848B5" w:rsidP="0043740C" w14:paraId="5BEAD5F9" w14:textId="679D7605">
      <w:pPr>
        <w:numPr>
          <w:ilvl w:val="0"/>
          <w:numId w:val="5"/>
        </w:numPr>
        <w:rPr>
          <w:rFonts w:ascii="Times New Roman" w:hAnsi="Times New Roman" w:cs="Times New Roman"/>
        </w:rPr>
      </w:pPr>
      <w:r>
        <w:rPr>
          <w:rFonts w:ascii="Times New Roman" w:hAnsi="Times New Roman" w:cs="Times New Roman"/>
        </w:rPr>
        <w:t xml:space="preserve">Appendix D </w:t>
      </w:r>
      <w:r w:rsidRPr="006C4AD1">
        <w:rPr>
          <w:rFonts w:ascii="Times New Roman" w:hAnsi="Times New Roman" w:cs="Times New Roman"/>
        </w:rPr>
        <w:t xml:space="preserve">Informed Consent </w:t>
      </w:r>
      <w:r w:rsidR="00352172">
        <w:rPr>
          <w:rFonts w:ascii="Times New Roman" w:hAnsi="Times New Roman" w:cs="Times New Roman"/>
        </w:rPr>
        <w:t>Information</w:t>
      </w:r>
    </w:p>
    <w:p w:rsidR="00352172" w:rsidRPr="006C4AD1" w:rsidP="0043740C" w14:paraId="187913A7" w14:textId="513B6F51">
      <w:pPr>
        <w:numPr>
          <w:ilvl w:val="0"/>
          <w:numId w:val="5"/>
        </w:numPr>
        <w:rPr>
          <w:rFonts w:ascii="Times New Roman" w:hAnsi="Times New Roman" w:cs="Times New Roman"/>
        </w:rPr>
      </w:pPr>
      <w:r>
        <w:rPr>
          <w:rFonts w:ascii="Times New Roman" w:hAnsi="Times New Roman" w:cs="Times New Roman"/>
        </w:rPr>
        <w:t>Appendix E</w:t>
      </w:r>
      <w:r>
        <w:rPr>
          <w:rFonts w:ascii="Times New Roman" w:hAnsi="Times New Roman" w:cs="Times New Roman"/>
        </w:rPr>
        <w:t xml:space="preserve"> </w:t>
      </w:r>
      <w:r w:rsidR="00294FF7">
        <w:rPr>
          <w:rFonts w:ascii="Times New Roman" w:hAnsi="Times New Roman" w:cs="Times New Roman"/>
        </w:rPr>
        <w:t xml:space="preserve">Carrier </w:t>
      </w:r>
      <w:r>
        <w:rPr>
          <w:rFonts w:ascii="Times New Roman" w:hAnsi="Times New Roman" w:cs="Times New Roman"/>
        </w:rPr>
        <w:t>Survey</w:t>
      </w:r>
    </w:p>
    <w:p w:rsidR="007B1562" w:rsidRPr="006C4AD1" w14:paraId="5B1F97BC" w14:textId="5FC310FB">
      <w:pPr>
        <w:numPr>
          <w:ilvl w:val="0"/>
          <w:numId w:val="5"/>
        </w:numPr>
        <w:rPr>
          <w:rFonts w:ascii="Times New Roman" w:hAnsi="Times New Roman" w:cs="Times New Roman"/>
        </w:rPr>
      </w:pPr>
      <w:r>
        <w:rPr>
          <w:rFonts w:ascii="Times New Roman" w:hAnsi="Times New Roman" w:cs="Times New Roman"/>
        </w:rPr>
        <w:t xml:space="preserve">Appendix F </w:t>
      </w:r>
      <w:r w:rsidRPr="006C4AD1">
        <w:rPr>
          <w:rFonts w:ascii="Times New Roman" w:hAnsi="Times New Roman" w:cs="Times New Roman"/>
        </w:rPr>
        <w:t>Incentive Payment Page</w:t>
      </w:r>
    </w:p>
    <w:p w:rsidR="00643AF9" w:rsidRPr="005343F3" w:rsidP="005475CF" w14:paraId="660CDED0" w14:textId="77777777"/>
    <w:sectPr w:rsidSect="0017605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Arial Bold">
    <w:panose1 w:val="020B07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auto"/>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91548968"/>
      <w:docPartObj>
        <w:docPartGallery w:val="Page Numbers (Bottom of Page)"/>
        <w:docPartUnique/>
      </w:docPartObj>
    </w:sdtPr>
    <w:sdtContent>
      <w:sdt>
        <w:sdtPr>
          <w:id w:val="-1769616900"/>
          <w:docPartObj>
            <w:docPartGallery w:val="Page Numbers (Top of Page)"/>
            <w:docPartUnique/>
          </w:docPartObj>
        </w:sdtPr>
        <w:sdtContent>
          <w:p w:rsidR="00073153" w:rsidRPr="00FA6F9A" w14:paraId="7B06B340" w14:textId="77777777">
            <w:pPr>
              <w:pStyle w:val="Footer"/>
              <w:jc w:val="right"/>
            </w:pPr>
            <w:r w:rsidRPr="00FA6F9A">
              <w:t xml:space="preserve">Page </w:t>
            </w:r>
            <w:r w:rsidRPr="00FA6F9A">
              <w:rPr>
                <w:b/>
                <w:bCs/>
              </w:rPr>
              <w:fldChar w:fldCharType="begin"/>
            </w:r>
            <w:r w:rsidRPr="00FA6F9A">
              <w:rPr>
                <w:b/>
                <w:bCs/>
              </w:rPr>
              <w:instrText xml:space="preserve"> PAGE </w:instrText>
            </w:r>
            <w:r w:rsidRPr="00FA6F9A">
              <w:rPr>
                <w:b/>
                <w:bCs/>
              </w:rPr>
              <w:fldChar w:fldCharType="separate"/>
            </w:r>
            <w:r w:rsidR="00B46919">
              <w:rPr>
                <w:b/>
                <w:bCs/>
                <w:noProof/>
              </w:rPr>
              <w:t>1</w:t>
            </w:r>
            <w:r w:rsidRPr="00FA6F9A">
              <w:rPr>
                <w:b/>
                <w:bCs/>
              </w:rPr>
              <w:fldChar w:fldCharType="end"/>
            </w:r>
            <w:r w:rsidRPr="00FA6F9A">
              <w:t xml:space="preserve"> of </w:t>
            </w:r>
            <w:r w:rsidRPr="00FA6F9A">
              <w:rPr>
                <w:b/>
                <w:bCs/>
              </w:rPr>
              <w:fldChar w:fldCharType="begin"/>
            </w:r>
            <w:r w:rsidRPr="00FA6F9A">
              <w:rPr>
                <w:b/>
                <w:bCs/>
              </w:rPr>
              <w:instrText xml:space="preserve"> NUMPAGES  </w:instrText>
            </w:r>
            <w:r w:rsidRPr="00FA6F9A">
              <w:rPr>
                <w:b/>
                <w:bCs/>
              </w:rPr>
              <w:fldChar w:fldCharType="separate"/>
            </w:r>
            <w:r w:rsidR="00B46919">
              <w:rPr>
                <w:b/>
                <w:bCs/>
                <w:noProof/>
              </w:rPr>
              <w:t>14</w:t>
            </w:r>
            <w:r w:rsidRPr="00FA6F9A">
              <w:rPr>
                <w:b/>
                <w:bCs/>
              </w:rPr>
              <w:fldChar w:fldCharType="end"/>
            </w:r>
          </w:p>
        </w:sdtContent>
      </w:sdt>
    </w:sdtContent>
  </w:sdt>
  <w:p w:rsidR="00073153" w14:paraId="4B179F8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D6D01" w:rsidP="00A503D3" w14:paraId="099160CE" w14:textId="77777777">
      <w:r>
        <w:separator/>
      </w:r>
    </w:p>
  </w:footnote>
  <w:footnote w:type="continuationSeparator" w:id="1">
    <w:p w:rsidR="003D6D01" w:rsidP="00A503D3" w14:paraId="698EADDE" w14:textId="77777777">
      <w:r>
        <w:continuationSeparator/>
      </w:r>
    </w:p>
  </w:footnote>
  <w:footnote w:id="2">
    <w:p w:rsidR="00073153" w:rsidP="00332ABE" w14:paraId="30B62E00" w14:textId="77777777">
      <w:pPr>
        <w:pStyle w:val="FootnoteText"/>
        <w:jc w:val="left"/>
      </w:pPr>
      <w:r w:rsidRPr="00897004">
        <w:rPr>
          <w:vertAlign w:val="superscript"/>
        </w:rPr>
        <w:t>(</w:t>
      </w:r>
      <w:r w:rsidRPr="00986699">
        <w:rPr>
          <w:rStyle w:val="FootnoteReference"/>
        </w:rPr>
        <w:footnoteRef/>
      </w:r>
      <w:r w:rsidRPr="00897004">
        <w:rPr>
          <w:vertAlign w:val="superscript"/>
        </w:rPr>
        <w:t>)</w:t>
      </w:r>
      <w:r>
        <w:t xml:space="preserve"> An intervention is an action against a carrier taken by FMCSA or a S</w:t>
      </w:r>
      <w:r w:rsidRPr="002417D1">
        <w:t xml:space="preserve">tate commercial vehicle enforcement agency </w:t>
      </w:r>
      <w:r>
        <w:t xml:space="preserve">in the form of a warning letter, on-site or off-site investigation, nonrated review, or other </w:t>
      </w:r>
      <w:r w:rsidRPr="002417D1">
        <w:t>follow-on enforcement action</w:t>
      </w:r>
      <w:r>
        <w:t xml:space="preserve">.  </w:t>
      </w:r>
      <w:r>
        <w:t>For the purpose of</w:t>
      </w:r>
      <w:r>
        <w:t xml:space="preserve"> this study, targeted roadside inspections, cargo tank facility reviews, shipper reviews, terminal investigations, and security contact reviews are not considered interventions.</w:t>
      </w:r>
    </w:p>
  </w:footnote>
  <w:footnote w:id="3">
    <w:p w:rsidR="00073153" w:rsidRPr="00B33B0D" w:rsidP="00897004" w14:paraId="580F898B" w14:textId="77777777">
      <w:pPr>
        <w:pStyle w:val="FootnoteText"/>
        <w:jc w:val="left"/>
      </w:pPr>
      <w:r w:rsidRPr="00897004">
        <w:rPr>
          <w:vertAlign w:val="superscript"/>
        </w:rPr>
        <w:t>(</w:t>
      </w:r>
      <w:r w:rsidRPr="00986699">
        <w:rPr>
          <w:rStyle w:val="FootnoteReference"/>
        </w:rPr>
        <w:footnoteRef/>
      </w:r>
      <w:r w:rsidRPr="00897004">
        <w:rPr>
          <w:vertAlign w:val="superscript"/>
        </w:rPr>
        <w:t>)</w:t>
      </w:r>
      <w:r>
        <w:t xml:space="preserve"> </w:t>
      </w:r>
      <w:r w:rsidRPr="00CD6F24">
        <w:rPr>
          <w:i/>
        </w:rPr>
        <w:t>The Carrier Safety Measurement System (CSMS) Effectiveness Test by Behavior Analysis and Safety Improvement Categories (BASICs)</w:t>
      </w:r>
      <w:r>
        <w:rPr>
          <w:i/>
        </w:rPr>
        <w:t>.</w:t>
      </w:r>
      <w:r>
        <w:t xml:space="preserve"> Prepared for the Federal Motor Carrier Safety Administration by Volpe. January 2014.</w:t>
      </w:r>
    </w:p>
  </w:footnote>
  <w:footnote w:id="4">
    <w:p w:rsidR="00073153" w:rsidP="00897004" w14:paraId="671C87A3" w14:textId="77777777">
      <w:pPr>
        <w:pStyle w:val="FootnoteText"/>
        <w:jc w:val="left"/>
      </w:pPr>
      <w:r w:rsidRPr="00897004">
        <w:rPr>
          <w:vertAlign w:val="superscript"/>
        </w:rPr>
        <w:t>(</w:t>
      </w:r>
      <w:r w:rsidRPr="00986699">
        <w:rPr>
          <w:rStyle w:val="FootnoteReference"/>
        </w:rPr>
        <w:footnoteRef/>
      </w:r>
      <w:r w:rsidRPr="00897004">
        <w:rPr>
          <w:vertAlign w:val="superscript"/>
        </w:rPr>
        <w:t>)</w:t>
      </w:r>
      <w:r>
        <w:t xml:space="preserve"> </w:t>
      </w:r>
      <w:r w:rsidRPr="000A2890">
        <w:t>Section 4111 of SAFETEA-LU (P.L. 109-59)</w:t>
      </w:r>
    </w:p>
  </w:footnote>
  <w:footnote w:id="5">
    <w:p w:rsidR="001C1BF1" w:rsidP="001C1BF1" w14:paraId="4C8C78DE" w14:textId="77777777">
      <w:pPr>
        <w:pStyle w:val="FootnoteText"/>
        <w:jc w:val="left"/>
      </w:pPr>
      <w:r w:rsidRPr="00897004">
        <w:rPr>
          <w:vertAlign w:val="superscript"/>
        </w:rPr>
        <w:t>(</w:t>
      </w:r>
      <w:r w:rsidRPr="00986699">
        <w:rPr>
          <w:rStyle w:val="FootnoteReference"/>
        </w:rPr>
        <w:footnoteRef/>
      </w:r>
      <w:r w:rsidRPr="00897004">
        <w:rPr>
          <w:vertAlign w:val="superscript"/>
        </w:rPr>
        <w:t>)</w:t>
      </w:r>
      <w:r>
        <w:t xml:space="preserve"> Based on SMS Behavior Analysis and Safety Improvement Category (BASIC) percentiles. Carriers in the RP Group must have a Vehicle Maintenance” BASIC percentile less than or equal to the 33rd percentile and a “Crash Indicator” BASIC percentile (crash data from MCMIS) less than or equal to the 33rd percentile.</w:t>
      </w:r>
    </w:p>
  </w:footnote>
  <w:footnote w:id="6">
    <w:p w:rsidR="00073153" w:rsidP="00897004" w14:paraId="4405B1C4" w14:textId="08B0DCB7">
      <w:pPr>
        <w:pStyle w:val="FootnoteText"/>
        <w:jc w:val="left"/>
      </w:pPr>
      <w:r w:rsidRPr="00897004">
        <w:rPr>
          <w:vertAlign w:val="superscript"/>
        </w:rPr>
        <w:t>(</w:t>
      </w:r>
      <w:r w:rsidRPr="00986699">
        <w:rPr>
          <w:rStyle w:val="FootnoteReference"/>
        </w:rPr>
        <w:footnoteRef/>
      </w:r>
      <w:r w:rsidRPr="00897004">
        <w:rPr>
          <w:vertAlign w:val="superscript"/>
        </w:rPr>
        <w:t>)</w:t>
      </w:r>
      <w:r>
        <w:t xml:space="preserve"> </w:t>
      </w:r>
      <w:r w:rsidR="00562732">
        <w:t>For the purposes of this study, the</w:t>
      </w:r>
      <w:r w:rsidRPr="00D265E4" w:rsidR="00562732">
        <w:t xml:space="preserve"> </w:t>
      </w:r>
      <w:r w:rsidRPr="00D265E4">
        <w:t>size of the carri</w:t>
      </w:r>
      <w:r>
        <w:t>er is defined by the number of power unit</w:t>
      </w:r>
      <w:r w:rsidRPr="00D265E4">
        <w:t>s</w:t>
      </w:r>
      <w:r>
        <w:t xml:space="preserve"> (PUs)</w:t>
      </w:r>
      <w:r w:rsidRPr="00D265E4">
        <w:t xml:space="preserve"> it operates. A carrier is classified as “</w:t>
      </w:r>
      <w:r>
        <w:t>very, very small” if it has 1 PU,</w:t>
      </w:r>
      <w:r w:rsidRPr="00D265E4">
        <w:t xml:space="preserve"> “</w:t>
      </w:r>
      <w:r>
        <w:t xml:space="preserve">very </w:t>
      </w:r>
      <w:r w:rsidRPr="00D265E4">
        <w:t xml:space="preserve">small” if it has </w:t>
      </w:r>
      <w:r>
        <w:t xml:space="preserve">2–6 PUs, </w:t>
      </w:r>
      <w:r w:rsidRPr="00D265E4">
        <w:t>“</w:t>
      </w:r>
      <w:r>
        <w:t>small</w:t>
      </w:r>
      <w:r w:rsidRPr="00D265E4">
        <w:t xml:space="preserve">” if it has </w:t>
      </w:r>
      <w:r>
        <w:t>7–20 PUs,</w:t>
      </w:r>
      <w:r w:rsidRPr="00D265E4">
        <w:t xml:space="preserve"> “</w:t>
      </w:r>
      <w:r>
        <w:t>medium”</w:t>
      </w:r>
      <w:r w:rsidRPr="00D265E4">
        <w:t xml:space="preserve"> if it has </w:t>
      </w:r>
      <w:r>
        <w:t xml:space="preserve">21–100 PUs, “large” if it has 101–500 PUs, </w:t>
      </w:r>
      <w:r w:rsidRPr="00D265E4">
        <w:t>and “</w:t>
      </w:r>
      <w:r>
        <w:t xml:space="preserve">very </w:t>
      </w:r>
      <w:r w:rsidRPr="00D265E4">
        <w:t xml:space="preserve">large” if it has more than 500 </w:t>
      </w:r>
      <w:r>
        <w:t>PUs</w:t>
      </w:r>
      <w:r w:rsidRPr="00D265E4">
        <w:t>.</w:t>
      </w:r>
    </w:p>
  </w:footnote>
  <w:footnote w:id="7">
    <w:p w:rsidR="00073153" w:rsidP="00897004" w14:paraId="2981933B" w14:textId="77777777">
      <w:pPr>
        <w:pStyle w:val="FootnoteText"/>
        <w:jc w:val="left"/>
      </w:pPr>
      <w:r w:rsidRPr="00897004">
        <w:rPr>
          <w:vertAlign w:val="superscript"/>
        </w:rPr>
        <w:t>(</w:t>
      </w:r>
      <w:r w:rsidRPr="00986699">
        <w:rPr>
          <w:rStyle w:val="FootnoteReference"/>
        </w:rPr>
        <w:footnoteRef/>
      </w:r>
      <w:r w:rsidRPr="00897004">
        <w:rPr>
          <w:vertAlign w:val="superscript"/>
        </w:rPr>
        <w:t>)</w:t>
      </w:r>
      <w:r>
        <w:t xml:space="preserve"> </w:t>
      </w:r>
      <w:r w:rsidRPr="006A30AE">
        <w:t>VTTI</w:t>
      </w:r>
      <w:r>
        <w:t xml:space="preserve"> </w:t>
      </w:r>
      <w:r w:rsidRPr="006A30AE">
        <w:t xml:space="preserve">has </w:t>
      </w:r>
      <w:r>
        <w:t xml:space="preserve">extensive experience conducting research within the motor carrier industry and has </w:t>
      </w:r>
      <w:r w:rsidRPr="006A30AE">
        <w:t xml:space="preserve">had success with </w:t>
      </w:r>
      <w:r>
        <w:t>similar email-based carrier surveys</w:t>
      </w:r>
      <w:r w:rsidRPr="006A30AE">
        <w:t xml:space="preserve"> in the past.</w:t>
      </w:r>
    </w:p>
  </w:footnote>
  <w:footnote w:id="8">
    <w:p w:rsidR="00604A58" w:rsidP="00604A58" w14:paraId="6AFA0EE7" w14:textId="77777777">
      <w:pPr>
        <w:pStyle w:val="FootnoteText"/>
        <w:jc w:val="left"/>
      </w:pPr>
      <w:r w:rsidRPr="00897004">
        <w:rPr>
          <w:vertAlign w:val="superscript"/>
        </w:rPr>
        <w:t>(</w:t>
      </w:r>
      <w:r w:rsidRPr="00BC7723">
        <w:rPr>
          <w:rStyle w:val="FootnoteReference"/>
        </w:rPr>
        <w:footnoteRef/>
      </w:r>
      <w:r w:rsidRPr="00897004">
        <w:rPr>
          <w:vertAlign w:val="superscript"/>
        </w:rPr>
        <w:t>)</w:t>
      </w:r>
      <w:r>
        <w:t xml:space="preserve"> As of December 2016, 524,058 </w:t>
      </w:r>
      <w:bookmarkStart w:id="6" w:name="_Hlk510772209"/>
      <w:r>
        <w:t>interstate motor carriers and intrastate hazardous materials motor carriers</w:t>
      </w:r>
      <w:bookmarkEnd w:id="6"/>
      <w:r>
        <w:t xml:space="preserve"> had recent activity operating in the United States. (FMCSA, MCMIS, data snapshot as of December 30, 2016.)</w:t>
      </w:r>
    </w:p>
  </w:footnote>
  <w:footnote w:id="9">
    <w:p w:rsidR="00073153" w:rsidP="00897004" w14:paraId="161AB745" w14:textId="77777777">
      <w:pPr>
        <w:pStyle w:val="FootnoteText"/>
        <w:jc w:val="left"/>
      </w:pPr>
      <w:r w:rsidRPr="00897004">
        <w:rPr>
          <w:vertAlign w:val="superscript"/>
        </w:rPr>
        <w:t>(</w:t>
      </w:r>
      <w:r w:rsidRPr="00DA47DB">
        <w:rPr>
          <w:rStyle w:val="FootnoteReference"/>
        </w:rPr>
        <w:footnoteRef/>
      </w:r>
      <w:r w:rsidRPr="00897004">
        <w:rPr>
          <w:vertAlign w:val="superscript"/>
        </w:rPr>
        <w:t>)</w:t>
      </w:r>
      <w:r>
        <w:t xml:space="preserve"> </w:t>
      </w:r>
      <w:r w:rsidRPr="00BE5ADA">
        <w:rPr>
          <w:i/>
        </w:rPr>
        <w:t>The Carrier Safety Measurement System (CSMS) Effectiveness Test by Behavior Analysis and Safety Improvement Categories (BASICs)</w:t>
      </w:r>
      <w:r>
        <w:rPr>
          <w:i/>
        </w:rPr>
        <w:t>.</w:t>
      </w:r>
      <w:r>
        <w:t xml:space="preserve"> Prepared for the Federal Motor Carrier Safety Administration by Volpe. January 2014.</w:t>
      </w:r>
    </w:p>
  </w:footnote>
  <w:footnote w:id="10">
    <w:p w:rsidR="00073153" w14:paraId="19F59594" w14:textId="77777777">
      <w:pPr>
        <w:pStyle w:val="FootnoteText"/>
      </w:pPr>
      <w:r>
        <w:rPr>
          <w:vertAlign w:val="superscript"/>
        </w:rPr>
        <w:t>(</w:t>
      </w:r>
      <w:r>
        <w:rPr>
          <w:rStyle w:val="FootnoteReference"/>
        </w:rPr>
        <w:footnoteRef/>
      </w:r>
      <w:r>
        <w:rPr>
          <w:vertAlign w:val="superscript"/>
        </w:rPr>
        <w:t>)</w:t>
      </w:r>
      <w:r>
        <w:t xml:space="preserve"> See </w:t>
      </w:r>
      <w:r w:rsidRPr="00BD763C">
        <w:t>FMCSA Carrier Safety Fitness Determination notice of proposed rulemaking</w:t>
      </w:r>
      <w:r>
        <w:t xml:space="preserve"> at</w:t>
      </w:r>
      <w:r w:rsidRPr="00BD763C">
        <w:t xml:space="preserve"> 81 FR 3596, Thursday, January 21, 2016, available at </w:t>
      </w:r>
      <w:hyperlink r:id="rId1" w:history="1">
        <w:r w:rsidRPr="00BD763C">
          <w:rPr>
            <w:rStyle w:val="Hyperlink"/>
          </w:rPr>
          <w:t>https://www.gpo.gov/fdsys/pkg/FR-2016-01-21/pdf/2015-33153.pdf</w:t>
        </w:r>
      </w:hyperlink>
    </w:p>
  </w:footnote>
  <w:footnote w:id="11">
    <w:p w:rsidR="00073153" w:rsidP="00897004" w14:paraId="7D781B7D" w14:textId="77777777">
      <w:pPr>
        <w:pStyle w:val="FootnoteText"/>
        <w:jc w:val="left"/>
      </w:pPr>
      <w:r w:rsidRPr="00897004">
        <w:rPr>
          <w:vertAlign w:val="superscript"/>
        </w:rPr>
        <w:t>(</w:t>
      </w:r>
      <w:r w:rsidRPr="00DA47DB">
        <w:rPr>
          <w:rStyle w:val="FootnoteReference"/>
        </w:rPr>
        <w:footnoteRef/>
      </w:r>
      <w:r w:rsidRPr="00897004">
        <w:rPr>
          <w:vertAlign w:val="superscript"/>
        </w:rPr>
        <w:t>)</w:t>
      </w:r>
      <w:r>
        <w:t xml:space="preserve"> </w:t>
      </w:r>
      <w:r w:rsidRPr="00B33B0D">
        <w:t xml:space="preserve">Hanowski, Richard J.; Perez, Miguel A.; Dingus, Thomas A. (2005). </w:t>
      </w:r>
      <w:r w:rsidRPr="006344ED">
        <w:rPr>
          <w:i/>
        </w:rPr>
        <w:t>Driver distraction in long-haul truck drivers.</w:t>
      </w:r>
      <w:r w:rsidRPr="00B33B0D">
        <w:t xml:space="preserve"> Transportation Research Part F: Traffic Psychology and </w:t>
      </w:r>
      <w:r w:rsidRPr="00B33B0D">
        <w:t>Behaviour</w:t>
      </w:r>
      <w:r w:rsidRPr="00B33B0D">
        <w:t>, 8(6), 441-458.</w:t>
      </w:r>
    </w:p>
  </w:footnote>
  <w:footnote w:id="12">
    <w:p w:rsidR="00073153" w:rsidP="00897004" w14:paraId="03C38A9E" w14:textId="77777777">
      <w:pPr>
        <w:pStyle w:val="FootnoteText"/>
        <w:jc w:val="left"/>
      </w:pPr>
      <w:r w:rsidRPr="00897004">
        <w:rPr>
          <w:vertAlign w:val="superscript"/>
        </w:rPr>
        <w:t>(</w:t>
      </w:r>
      <w:r w:rsidRPr="00DA47DB">
        <w:rPr>
          <w:rStyle w:val="FootnoteReference"/>
        </w:rPr>
        <w:footnoteRef/>
      </w:r>
      <w:r w:rsidRPr="00897004">
        <w:rPr>
          <w:vertAlign w:val="superscript"/>
        </w:rPr>
        <w:t>)</w:t>
      </w:r>
      <w:r>
        <w:t xml:space="preserve"> Hickman, J.S., R.R. </w:t>
      </w:r>
      <w:r>
        <w:t>Knipling</w:t>
      </w:r>
      <w:r>
        <w:t xml:space="preserve">, R.L. Olson, M. Fumero, R.J. Hanowski, and M. Blanco. </w:t>
      </w:r>
      <w:r w:rsidRPr="006344ED">
        <w:rPr>
          <w:i/>
        </w:rPr>
        <w:t>Phase I-Preliminary Analysis of Data Collected in the Drowsy Driver Warning System Field Operational Test: Task 5, Phase I Data Analysis,</w:t>
      </w:r>
      <w:r>
        <w:t xml:space="preserve"> for FMCSA under NHTSA contract. September 30, 2005.</w:t>
      </w:r>
    </w:p>
  </w:footnote>
  <w:footnote w:id="13">
    <w:p w:rsidR="00073153" w:rsidP="00897004" w14:paraId="7FA97AC7" w14:textId="404A55A2">
      <w:pPr>
        <w:pStyle w:val="FootnoteText"/>
        <w:jc w:val="left"/>
      </w:pPr>
      <w:r w:rsidRPr="00897004">
        <w:rPr>
          <w:vertAlign w:val="superscript"/>
        </w:rPr>
        <w:t>(</w:t>
      </w:r>
      <w:r w:rsidRPr="00DA47DB">
        <w:rPr>
          <w:rStyle w:val="FootnoteReference"/>
        </w:rPr>
        <w:footnoteRef/>
      </w:r>
      <w:r w:rsidRPr="00897004">
        <w:rPr>
          <w:vertAlign w:val="superscript"/>
        </w:rPr>
        <w:t>)</w:t>
      </w:r>
      <w:r>
        <w:t xml:space="preserve"> </w:t>
      </w:r>
      <w:r w:rsidRPr="001A2066">
        <w:t>Bureau of Labor Statistics.</w:t>
      </w:r>
      <w:r>
        <w:t xml:space="preserve"> Occupational Employment and Wages, May </w:t>
      </w:r>
      <w:r w:rsidR="002A43A4">
        <w:t>2022</w:t>
      </w:r>
      <w:r>
        <w:t xml:space="preserve">, 11-1021 General and Operations Managers. </w:t>
      </w:r>
      <w:hyperlink r:id="rId2" w:history="1">
        <w:r w:rsidRPr="002628B8">
          <w:rPr>
            <w:rStyle w:val="Hyperlink"/>
          </w:rPr>
          <w:t>https://www.bls.gov/oes/current/oes111021.htm</w:t>
        </w:r>
      </w:hyperlink>
      <w:r>
        <w:rPr>
          <w:rStyle w:val="Hyperlink"/>
        </w:rPr>
        <w:t xml:space="preserve"> (a</w:t>
      </w:r>
      <w:r>
        <w:t xml:space="preserve">ccessed </w:t>
      </w:r>
      <w:r w:rsidR="002A43A4">
        <w:t>June 13, 2023</w:t>
      </w:r>
      <w:r>
        <w:t>).</w:t>
      </w:r>
    </w:p>
  </w:footnote>
  <w:footnote w:id="14">
    <w:p w:rsidR="00073153" w:rsidP="00897004" w14:paraId="23D82B04" w14:textId="7EC3F70C">
      <w:pPr>
        <w:pStyle w:val="FootnoteText"/>
        <w:jc w:val="left"/>
      </w:pPr>
      <w:r w:rsidRPr="00897004">
        <w:rPr>
          <w:vertAlign w:val="superscript"/>
        </w:rPr>
        <w:t>(</w:t>
      </w:r>
      <w:r w:rsidRPr="00DA47DB">
        <w:rPr>
          <w:rStyle w:val="FootnoteReference"/>
        </w:rPr>
        <w:footnoteRef/>
      </w:r>
      <w:r w:rsidRPr="00897004">
        <w:rPr>
          <w:vertAlign w:val="superscript"/>
        </w:rPr>
        <w:t>)</w:t>
      </w:r>
      <w:r>
        <w:t xml:space="preserve"> </w:t>
      </w:r>
      <w:r w:rsidRPr="001A2066">
        <w:t xml:space="preserve">Bureau of Labor Statistics. Occupational Employment Statistics, May 2016 National Industry-Specific Occupational Employment and Wage Estimates: </w:t>
      </w:r>
      <w:r w:rsidRPr="0054665C">
        <w:t>NAICS 484000 - Truck Transportation</w:t>
      </w:r>
      <w:r>
        <w:t>.</w:t>
      </w:r>
      <w:r w:rsidRPr="001A2066">
        <w:t xml:space="preserve"> </w:t>
      </w:r>
      <w:hyperlink r:id="rId3" w:anchor="11-0000" w:history="1">
        <w:r w:rsidRPr="004F5D43">
          <w:rPr>
            <w:rStyle w:val="Hyperlink"/>
          </w:rPr>
          <w:t>https://</w:t>
        </w:r>
        <w:r w:rsidRPr="004F5D43">
          <w:rPr>
            <w:rStyle w:val="Hyperlink"/>
          </w:rPr>
          <w:t>www.bls.gov/oes/current/naics3_484000.htm#11-0000</w:t>
        </w:r>
      </w:hyperlink>
      <w:r>
        <w:t xml:space="preserve">. </w:t>
      </w:r>
      <w:r w:rsidRPr="001A2066">
        <w:t xml:space="preserve">Accessed </w:t>
      </w:r>
      <w:r w:rsidR="002A43A4">
        <w:t>June 13, 2023</w:t>
      </w:r>
      <w:r w:rsidRPr="001A2066">
        <w:t>.</w:t>
      </w:r>
    </w:p>
  </w:footnote>
  <w:footnote w:id="15">
    <w:p w:rsidR="00073153" w:rsidP="00897004" w14:paraId="36F702B5" w14:textId="4DE20F44">
      <w:pPr>
        <w:pStyle w:val="FootnoteText"/>
        <w:jc w:val="left"/>
      </w:pPr>
      <w:r w:rsidRPr="00B14686">
        <w:rPr>
          <w:rStyle w:val="FootnoteReference"/>
        </w:rPr>
        <w:footnoteRef/>
      </w:r>
      <w:r>
        <w:t xml:space="preserve"> </w:t>
      </w:r>
      <w:r w:rsidRPr="001A2066">
        <w:t xml:space="preserve">Bureau of Labor Statistics. Occupational Employment Statistics, May </w:t>
      </w:r>
      <w:r w:rsidRPr="001A2066" w:rsidR="002A43A4">
        <w:t>20</w:t>
      </w:r>
      <w:r w:rsidR="002A43A4">
        <w:t>22</w:t>
      </w:r>
      <w:r w:rsidRPr="001A2066" w:rsidR="002A43A4">
        <w:t xml:space="preserve"> </w:t>
      </w:r>
      <w:r w:rsidRPr="001A2066">
        <w:t xml:space="preserve">National Industry-Specific Occupational Employment and Wage Estimates: NAICS 485000 - Transit and Ground Passenger Transportation, </w:t>
      </w:r>
      <w:hyperlink r:id="rId4" w:anchor="11-0000" w:history="1">
        <w:r w:rsidRPr="002A43A4" w:rsidR="002A43A4">
          <w:rPr>
            <w:rStyle w:val="Hyperlink"/>
          </w:rPr>
          <w:t>https://</w:t>
        </w:r>
        <w:r w:rsidRPr="002A43A4" w:rsidR="002A43A4">
          <w:rPr>
            <w:rStyle w:val="Hyperlink"/>
          </w:rPr>
          <w:t>www.bls.gov/oes/current/naics3_485000.htm#11-0000</w:t>
        </w:r>
      </w:hyperlink>
      <w:r>
        <w:t>. (</w:t>
      </w:r>
      <w:r>
        <w:t>a</w:t>
      </w:r>
      <w:r w:rsidRPr="001A2066">
        <w:t>ccessed</w:t>
      </w:r>
      <w:r w:rsidRPr="001A2066">
        <w:t xml:space="preserve"> </w:t>
      </w:r>
      <w:r w:rsidR="002A43A4">
        <w:t>June 13, 2023</w:t>
      </w:r>
      <w:r>
        <w:t>)</w:t>
      </w:r>
      <w:r w:rsidRPr="001A2066">
        <w:t>.</w:t>
      </w:r>
    </w:p>
  </w:footnote>
  <w:footnote w:id="16">
    <w:p w:rsidR="00073153" w:rsidP="00897004" w14:paraId="3D2FB3D1" w14:textId="18A46528">
      <w:pPr>
        <w:pStyle w:val="FootnoteText"/>
        <w:jc w:val="left"/>
      </w:pPr>
      <w:r>
        <w:rPr>
          <w:vertAlign w:val="superscript"/>
        </w:rPr>
        <w:t>(</w:t>
      </w:r>
      <w:r w:rsidRPr="006B6418">
        <w:rPr>
          <w:vertAlign w:val="superscript"/>
        </w:rPr>
        <w:footnoteRef/>
      </w:r>
      <w:r>
        <w:rPr>
          <w:vertAlign w:val="superscript"/>
        </w:rPr>
        <w:t xml:space="preserve">)  </w:t>
      </w:r>
      <w:r>
        <w:t xml:space="preserve">Bureau of Labor Statistics. “Table 10. Employer costs per hour worked for employee compensation and costs as a percentage of total compensation: private industry workers, by industry group, </w:t>
      </w:r>
      <w:r w:rsidR="00367ABE">
        <w:t>December 2018</w:t>
      </w:r>
      <w:r>
        <w:t xml:space="preserve">.” </w:t>
      </w:r>
      <w:hyperlink r:id="rId5" w:history="1">
        <w:r w:rsidRPr="00826E87">
          <w:rPr>
            <w:rStyle w:val="Hyperlink"/>
          </w:rPr>
          <w:t>https://www.bls.gov/news.release/ecec.t10.htm</w:t>
        </w:r>
      </w:hyperlink>
      <w:r>
        <w:t xml:space="preserve"> (accessed </w:t>
      </w:r>
      <w:r w:rsidR="00367ABE">
        <w:t>June 13, 2023</w:t>
      </w:r>
      <w:r>
        <w:t>).</w:t>
      </w:r>
    </w:p>
  </w:footnote>
  <w:footnote w:id="17">
    <w:p w:rsidR="00073153" w:rsidP="00897004" w14:paraId="6A123F80" w14:textId="0ABEB59A">
      <w:pPr>
        <w:pStyle w:val="FootnoteText"/>
        <w:jc w:val="left"/>
      </w:pPr>
      <w:r w:rsidRPr="00897004">
        <w:rPr>
          <w:vertAlign w:val="superscript"/>
        </w:rPr>
        <w:t>(</w:t>
      </w:r>
      <w:r w:rsidRPr="00DA47DB">
        <w:rPr>
          <w:rStyle w:val="FootnoteReference"/>
        </w:rPr>
        <w:footnoteRef/>
      </w:r>
      <w:r w:rsidRPr="00897004">
        <w:rPr>
          <w:vertAlign w:val="superscript"/>
        </w:rPr>
        <w:t>)</w:t>
      </w:r>
      <w:r>
        <w:t xml:space="preserve"> Office of Personnel Management. </w:t>
      </w:r>
      <w:r w:rsidR="006C693C">
        <w:t xml:space="preserve">2023 </w:t>
      </w:r>
      <w:r>
        <w:t xml:space="preserve">General Schedule (Base). </w:t>
      </w:r>
      <w:hyperlink r:id="rId6" w:history="1">
        <w:r w:rsidRPr="006C693C" w:rsidR="006C693C">
          <w:rPr>
            <w:rStyle w:val="Hyperlink"/>
          </w:rPr>
          <w:t>https://www.opm.gov/policy-data-oversight/pay-leave/salaries-wages/salary-tables/pdf/2023/GS_h.pdf</w:t>
        </w:r>
      </w:hyperlink>
      <w:r>
        <w:t xml:space="preserve"> (accessed </w:t>
      </w:r>
      <w:r w:rsidR="006C693C">
        <w:t>June 13, 2023</w:t>
      </w:r>
      <w:r>
        <w:t>).</w:t>
      </w:r>
    </w:p>
  </w:footnote>
  <w:footnote w:id="18">
    <w:p w:rsidR="00073153" w:rsidRPr="00332ABE" w:rsidP="00897004" w14:paraId="591B04E3" w14:textId="77777777">
      <w:pPr>
        <w:pStyle w:val="FootnoteText"/>
        <w:jc w:val="left"/>
      </w:pPr>
      <w:r w:rsidRPr="00897004">
        <w:rPr>
          <w:vertAlign w:val="superscript"/>
        </w:rPr>
        <w:t>(</w:t>
      </w:r>
      <w:r w:rsidRPr="00DA47DB">
        <w:rPr>
          <w:rStyle w:val="FootnoteReference"/>
        </w:rPr>
        <w:footnoteRef/>
      </w:r>
      <w:r w:rsidRPr="00897004">
        <w:rPr>
          <w:vertAlign w:val="superscript"/>
        </w:rPr>
        <w:t>)</w:t>
      </w:r>
      <w:r w:rsidRPr="00332ABE">
        <w:t xml:space="preserve"> </w:t>
      </w:r>
      <w:r w:rsidRPr="00897004">
        <w:t xml:space="preserve">  </w:t>
      </w:r>
      <w:r>
        <w:t xml:space="preserve">Office of Management and Budget. Circular No. A-76 (Revised). </w:t>
      </w:r>
      <w:hyperlink r:id="rId7" w:history="1">
        <w:r w:rsidRPr="004F5D43">
          <w:rPr>
            <w:rStyle w:val="Hyperlink"/>
          </w:rPr>
          <w:t>https://www.whitehouse.gov/sites/whitehouse.gov/files/omb/circulars/A76/a76_incl_tech_correction.pdf</w:t>
        </w:r>
      </w:hyperlink>
      <w:r>
        <w:t xml:space="preserve"> (accessed May 15,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6E62" w:rsidRPr="00AE3537" w:rsidP="006A5B41" w14:paraId="04E36C27" w14:textId="7B66D73A">
    <w:pPr>
      <w:pStyle w:val="Header"/>
      <w:rPr>
        <w:rFonts w:ascii="Times New Roman" w:eastAsia="Calibri" w:hAnsi="Times New Roman" w:cs="Times New Roman"/>
      </w:rPr>
    </w:pPr>
    <w:r>
      <w:tab/>
    </w:r>
    <w:r>
      <w:tab/>
    </w:r>
    <w:r w:rsidR="00B02F35">
      <w:rPr>
        <w:rFonts w:ascii="Times New Roman" w:hAnsi="Times New Roman"/>
      </w:rPr>
      <w:t>OMB Control Number: 2126-0069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7908BC3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3"/>
    <w:multiLevelType w:val="singleLevel"/>
    <w:tmpl w:val="F1667854"/>
    <w:lvl w:ilvl="0">
      <w:start w:val="1"/>
      <w:numFmt w:val="bullet"/>
      <w:lvlText w:val=""/>
      <w:lvlJc w:val="left"/>
      <w:pPr>
        <w:tabs>
          <w:tab w:val="num" w:pos="720"/>
        </w:tabs>
        <w:ind w:left="720" w:hanging="360"/>
      </w:pPr>
      <w:rPr>
        <w:rFonts w:ascii="Symbol" w:hAnsi="Symbol" w:hint="default"/>
      </w:rPr>
    </w:lvl>
  </w:abstractNum>
  <w:abstractNum w:abstractNumId="2">
    <w:nsid w:val="FFFFFF89"/>
    <w:multiLevelType w:val="singleLevel"/>
    <w:tmpl w:val="CA96753C"/>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31F65BA"/>
    <w:multiLevelType w:val="hybridMultilevel"/>
    <w:tmpl w:val="6240AA5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68434F4"/>
    <w:multiLevelType w:val="hybridMultilevel"/>
    <w:tmpl w:val="AD982F30"/>
    <w:lvl w:ilvl="0">
      <w:start w:val="1"/>
      <w:numFmt w:val="upperLetter"/>
      <w:lvlText w:val="%1."/>
      <w:lvlJc w:val="left"/>
      <w:pPr>
        <w:ind w:left="720" w:hanging="360"/>
      </w:pPr>
      <w:rPr>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A33F6F"/>
    <w:multiLevelType w:val="hybridMultilevel"/>
    <w:tmpl w:val="BF18899A"/>
    <w:lvl w:ilvl="0">
      <w:start w:val="1"/>
      <w:numFmt w:val="bullet"/>
      <w:pStyle w:val="FMCSAListBullet1"/>
      <w:lvlText w:val="•"/>
      <w:lvlJc w:val="left"/>
      <w:pPr>
        <w:ind w:left="720" w:hanging="360"/>
      </w:pPr>
      <w:rPr>
        <w:rFonts w:ascii="Times New Roman" w:hAnsi="Times New Roman" w:cs="Times New Roman" w:hint="default"/>
        <w:kern w:val="0"/>
        <w:position w:val="-2"/>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0ED7B01"/>
    <w:multiLevelType w:val="hybridMultilevel"/>
    <w:tmpl w:val="7062BB1E"/>
    <w:lvl w:ilvl="0">
      <w:start w:val="1"/>
      <w:numFmt w:val="low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1191BCF"/>
    <w:multiLevelType w:val="hybridMultilevel"/>
    <w:tmpl w:val="0E786F2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5C67E26"/>
    <w:multiLevelType w:val="hybridMultilevel"/>
    <w:tmpl w:val="91CA8C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7026037"/>
    <w:multiLevelType w:val="hybridMultilevel"/>
    <w:tmpl w:val="F832488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7844D6F"/>
    <w:multiLevelType w:val="hybridMultilevel"/>
    <w:tmpl w:val="B4A80F26"/>
    <w:lvl w:ilvl="0">
      <w:start w:val="1"/>
      <w:numFmt w:val="bullet"/>
      <w:pStyle w:val="FMCSATableListBullets1"/>
      <w:lvlText w:val="•"/>
      <w:lvlJc w:val="left"/>
      <w:pPr>
        <w:ind w:left="720" w:hanging="360"/>
      </w:pPr>
      <w:rPr>
        <w:rFonts w:ascii="Arial" w:hAnsi="Arial" w:hint="default"/>
        <w:b w:val="0"/>
        <w:i w:val="0"/>
        <w:kern w:val="0"/>
        <w:position w:val="0"/>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E0F5D99"/>
    <w:multiLevelType w:val="multilevel"/>
    <w:tmpl w:val="065C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A727EC"/>
    <w:multiLevelType w:val="hybridMultilevel"/>
    <w:tmpl w:val="63AAFD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05D3541"/>
    <w:multiLevelType w:val="hybridMultilevel"/>
    <w:tmpl w:val="15526C6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1267559"/>
    <w:multiLevelType w:val="multilevel"/>
    <w:tmpl w:val="6020360E"/>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284E7053"/>
    <w:multiLevelType w:val="hybridMultilevel"/>
    <w:tmpl w:val="E940C10E"/>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2A45535C"/>
    <w:multiLevelType w:val="hybridMultilevel"/>
    <w:tmpl w:val="671274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B1B6735"/>
    <w:multiLevelType w:val="multilevel"/>
    <w:tmpl w:val="A03460C6"/>
    <w:lvl w:ilvl="0">
      <w:start w:val="1"/>
      <w:numFmt w:val="decimal"/>
      <w:pStyle w:val="FMCSAH1Autonumber"/>
      <w:lvlText w:val="%1."/>
      <w:lvlJc w:val="left"/>
      <w:pPr>
        <w:ind w:left="432" w:hanging="432"/>
      </w:pPr>
      <w:rPr>
        <w:rFonts w:hint="default"/>
      </w:rPr>
    </w:lvl>
    <w:lvl w:ilvl="1">
      <w:start w:val="1"/>
      <w:numFmt w:val="decimal"/>
      <w:pStyle w:val="FMCSAH2Autonumber"/>
      <w:lvlText w:val="%1.%2"/>
      <w:lvlJc w:val="left"/>
      <w:pPr>
        <w:ind w:left="576" w:hanging="576"/>
      </w:pPr>
      <w:rPr>
        <w:rFonts w:hint="default"/>
      </w:rPr>
    </w:lvl>
    <w:lvl w:ilvl="2">
      <w:start w:val="1"/>
      <w:numFmt w:val="decimal"/>
      <w:pStyle w:val="FMCSAH3Autonumber"/>
      <w:lvlText w:val="%1.%2.%3"/>
      <w:lvlJc w:val="left"/>
      <w:pPr>
        <w:ind w:left="720" w:hanging="720"/>
      </w:pPr>
      <w:rPr>
        <w:rFonts w:hint="default"/>
      </w:rPr>
    </w:lvl>
    <w:lvl w:ilvl="3">
      <w:start w:val="1"/>
      <w:numFmt w:val="decimal"/>
      <w:pStyle w:val="FMCSAH4Autonumber"/>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nsid w:val="2B4A75C5"/>
    <w:multiLevelType w:val="hybridMultilevel"/>
    <w:tmpl w:val="B45481C6"/>
    <w:lvl w:ilvl="0">
      <w:start w:val="1"/>
      <w:numFmt w:val="lowerRoman"/>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2CF9009E"/>
    <w:multiLevelType w:val="hybridMultilevel"/>
    <w:tmpl w:val="7D22ED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EDC7ACA"/>
    <w:multiLevelType w:val="hybridMultilevel"/>
    <w:tmpl w:val="DDB02DC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30207E3D"/>
    <w:multiLevelType w:val="hybridMultilevel"/>
    <w:tmpl w:val="6AA6F3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1EA1CE6"/>
    <w:multiLevelType w:val="hybridMultilevel"/>
    <w:tmpl w:val="F934F4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274478D"/>
    <w:multiLevelType w:val="hybridMultilevel"/>
    <w:tmpl w:val="F96E8ADC"/>
    <w:lvl w:ilvl="0">
      <w:start w:val="19"/>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33A7608"/>
    <w:multiLevelType w:val="hybridMultilevel"/>
    <w:tmpl w:val="DDAA6C9C"/>
    <w:lvl w:ilvl="0">
      <w:start w:val="1"/>
      <w:numFmt w:val="decimal"/>
      <w:pStyle w:val="FMCSATableList123"/>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52055D5"/>
    <w:multiLevelType w:val="hybridMultilevel"/>
    <w:tmpl w:val="1D721BB0"/>
    <w:lvl w:ilvl="0">
      <w:start w:val="1"/>
      <w:numFmt w:val="decimal"/>
      <w:lvlText w:val="1.1.%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7213878"/>
    <w:multiLevelType w:val="hybridMultilevel"/>
    <w:tmpl w:val="05D28F8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87E77A4"/>
    <w:multiLevelType w:val="hybridMultilevel"/>
    <w:tmpl w:val="22D6CA3A"/>
    <w:lvl w:ilvl="0">
      <w:start w:val="1"/>
      <w:numFmt w:val="lowerRoman"/>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3B712F5F"/>
    <w:multiLevelType w:val="hybridMultilevel"/>
    <w:tmpl w:val="F12264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CD21682"/>
    <w:multiLevelType w:val="hybridMultilevel"/>
    <w:tmpl w:val="356A9BB4"/>
    <w:lvl w:ilvl="0">
      <w:start w:val="1"/>
      <w:numFmt w:val="decimal"/>
      <w:pStyle w:val="FMCSAListNumb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3E630CBF"/>
    <w:multiLevelType w:val="hybridMultilevel"/>
    <w:tmpl w:val="BC9E69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F2A688C"/>
    <w:multiLevelType w:val="multilevel"/>
    <w:tmpl w:val="FE4081B4"/>
    <w:lvl w:ilvl="0">
      <w:start w:val="1"/>
      <w:numFmt w:val="decimal"/>
      <w:lvlText w:val="%1."/>
      <w:lvlJc w:val="left"/>
      <w:pPr>
        <w:tabs>
          <w:tab w:val="num" w:pos="360"/>
        </w:tabs>
      </w:pPr>
      <w:rPr>
        <w:rFonts w:ascii="Times New Roman Bold" w:hAnsi="Times New Roman Bold" w:cs="Times New Roman" w:hint="default"/>
        <w:b/>
        <w:i w:val="0"/>
        <w:color w:val="000000"/>
        <w:sz w:val="22"/>
        <w:szCs w:val="22"/>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224"/>
        </w:tabs>
        <w:ind w:left="1224" w:hanging="1224"/>
      </w:pPr>
      <w:rPr>
        <w:rFonts w:cs="Times New Roman" w:hint="default"/>
      </w:rPr>
    </w:lvl>
    <w:lvl w:ilvl="4">
      <w:start w:val="1"/>
      <w:numFmt w:val="decimal"/>
      <w:lvlText w:val="%1.%2.%3.%4.%5"/>
      <w:lvlJc w:val="left"/>
      <w:pPr>
        <w:tabs>
          <w:tab w:val="num" w:pos="1944"/>
        </w:tabs>
        <w:ind w:left="1944" w:hanging="1584"/>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abstractNum w:abstractNumId="32">
    <w:nsid w:val="41E10F00"/>
    <w:multiLevelType w:val="hybridMultilevel"/>
    <w:tmpl w:val="87A428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51867B1"/>
    <w:multiLevelType w:val="hybridMultilevel"/>
    <w:tmpl w:val="0E985AC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5C71BD9"/>
    <w:multiLevelType w:val="hybridMultilevel"/>
    <w:tmpl w:val="93F6BBA0"/>
    <w:lvl w:ilvl="0">
      <w:start w:val="1"/>
      <w:numFmt w:val="bullet"/>
      <w:pStyle w:val="FMCSAListBullet2"/>
      <w:lvlText w:val="–"/>
      <w:lvlJc w:val="left"/>
      <w:pPr>
        <w:ind w:left="1440" w:hanging="360"/>
      </w:pPr>
      <w:rPr>
        <w:rFonts w:ascii="Times New Roman" w:hAnsi="Times New Roman" w:hint="default"/>
        <w:b w:val="0"/>
        <w:i w:val="0"/>
        <w:kern w:val="0"/>
        <w:position w:val="-2"/>
        <w:sz w:val="2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47990F37"/>
    <w:multiLevelType w:val="hybridMultilevel"/>
    <w:tmpl w:val="F934F4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7FC4B50"/>
    <w:multiLevelType w:val="hybridMultilevel"/>
    <w:tmpl w:val="D66A19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9602D4A"/>
    <w:multiLevelType w:val="hybridMultilevel"/>
    <w:tmpl w:val="6C9C15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A2B173F"/>
    <w:multiLevelType w:val="hybridMultilevel"/>
    <w:tmpl w:val="12CA2B02"/>
    <w:lvl w:ilvl="0">
      <w:start w:val="1"/>
      <w:numFmt w:val="decimal"/>
      <w:pStyle w:val="FMCSARefList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02D139A"/>
    <w:multiLevelType w:val="hybridMultilevel"/>
    <w:tmpl w:val="2CECC828"/>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2845E62"/>
    <w:multiLevelType w:val="hybridMultilevel"/>
    <w:tmpl w:val="5B52E04C"/>
    <w:lvl w:ilvl="0">
      <w:start w:val="1"/>
      <w:numFmt w:val="lowerRoman"/>
      <w:lvlText w:val="(%1)"/>
      <w:lvlJc w:val="left"/>
      <w:pPr>
        <w:ind w:left="780" w:hanging="360"/>
      </w:pPr>
      <w:rPr>
        <w:rFonts w:hint="default"/>
      </w:r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41">
    <w:nsid w:val="55154575"/>
    <w:multiLevelType w:val="hybridMultilevel"/>
    <w:tmpl w:val="C1C8C6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9D641AC"/>
    <w:multiLevelType w:val="hybridMultilevel"/>
    <w:tmpl w:val="5FC6B1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BBB607B"/>
    <w:multiLevelType w:val="hybridMultilevel"/>
    <w:tmpl w:val="0AC459D6"/>
    <w:lvl w:ilvl="0">
      <w:start w:val="1"/>
      <w:numFmt w:val="low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C3B1623"/>
    <w:multiLevelType w:val="hybridMultilevel"/>
    <w:tmpl w:val="25C67E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FD64D88"/>
    <w:multiLevelType w:val="hybridMultilevel"/>
    <w:tmpl w:val="F934F4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39F1450"/>
    <w:multiLevelType w:val="hybridMultilevel"/>
    <w:tmpl w:val="D3980D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56D4872"/>
    <w:multiLevelType w:val="hybridMultilevel"/>
    <w:tmpl w:val="16BEF8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6F1701A"/>
    <w:multiLevelType w:val="hybridMultilevel"/>
    <w:tmpl w:val="BDBEBC0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69E42375"/>
    <w:multiLevelType w:val="hybridMultilevel"/>
    <w:tmpl w:val="14488026"/>
    <w:lvl w:ilvl="0">
      <w:start w:val="1"/>
      <w:numFmt w:val="bullet"/>
      <w:pStyle w:val="FMCSATableListBullets2"/>
      <w:lvlText w:val="–"/>
      <w:lvlJc w:val="left"/>
      <w:pPr>
        <w:ind w:left="1008" w:hanging="360"/>
      </w:pPr>
      <w:rPr>
        <w:rFonts w:ascii="Arial" w:hAnsi="Arial" w:hint="default"/>
        <w:b w:val="0"/>
        <w:i w:val="0"/>
        <w:kern w:val="0"/>
        <w:position w:val="0"/>
        <w:sz w:val="20"/>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50">
    <w:nsid w:val="6B055FA5"/>
    <w:multiLevelType w:val="hybridMultilevel"/>
    <w:tmpl w:val="17C4410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1">
    <w:nsid w:val="6BD76F4D"/>
    <w:multiLevelType w:val="hybridMultilevel"/>
    <w:tmpl w:val="55E493D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BF55CF8"/>
    <w:multiLevelType w:val="hybridMultilevel"/>
    <w:tmpl w:val="B286509A"/>
    <w:lvl w:ilvl="0">
      <w:start w:val="1"/>
      <w:numFmt w:val="bullet"/>
      <w:lvlText w:val=""/>
      <w:lvlJc w:val="left"/>
      <w:pPr>
        <w:ind w:left="360" w:hanging="360"/>
      </w:pPr>
      <w:rPr>
        <w:rFonts w:ascii="Symbol" w:hAnsi="Symbol" w:hint="default"/>
        <w:sz w:val="1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3">
    <w:nsid w:val="6D180BB8"/>
    <w:multiLevelType w:val="hybridMultilevel"/>
    <w:tmpl w:val="EFDC649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EDA6A52"/>
    <w:multiLevelType w:val="hybridMultilevel"/>
    <w:tmpl w:val="12280820"/>
    <w:lvl w:ilvl="0">
      <w:start w:val="1"/>
      <w:numFmt w:val="low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721F5AAA"/>
    <w:multiLevelType w:val="hybridMultilevel"/>
    <w:tmpl w:val="C5D4FD8A"/>
    <w:lvl w:ilvl="0">
      <w:start w:val="1"/>
      <w:numFmt w:val="low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5B458DC"/>
    <w:multiLevelType w:val="hybridMultilevel"/>
    <w:tmpl w:val="E4484D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5D37F2C"/>
    <w:multiLevelType w:val="hybridMultilevel"/>
    <w:tmpl w:val="D8A49B7C"/>
    <w:lvl w:ilvl="0">
      <w:start w:val="1"/>
      <w:numFmt w:val="bullet"/>
      <w:pStyle w:val="FMCSAListBullet3"/>
      <w:lvlText w:val="›"/>
      <w:lvlJc w:val="left"/>
      <w:pPr>
        <w:ind w:left="1440" w:hanging="360"/>
      </w:pPr>
      <w:rPr>
        <w:rFonts w:ascii="Arial Bold" w:hAnsi="Arial Bold" w:hint="default"/>
        <w:b/>
        <w:i w:val="0"/>
        <w:position w:val="0"/>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8">
    <w:nsid w:val="7E903E4F"/>
    <w:multiLevelType w:val="hybridMultilevel"/>
    <w:tmpl w:val="1DB40B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02117674">
    <w:abstractNumId w:val="1"/>
  </w:num>
  <w:num w:numId="2" w16cid:durableId="1860123835">
    <w:abstractNumId w:val="2"/>
  </w:num>
  <w:num w:numId="3" w16cid:durableId="1100488998">
    <w:abstractNumId w:val="21"/>
  </w:num>
  <w:num w:numId="4" w16cid:durableId="2078358527">
    <w:abstractNumId w:val="5"/>
  </w:num>
  <w:num w:numId="5" w16cid:durableId="1066536927">
    <w:abstractNumId w:val="4"/>
  </w:num>
  <w:num w:numId="6" w16cid:durableId="459810876">
    <w:abstractNumId w:val="26"/>
  </w:num>
  <w:num w:numId="7" w16cid:durableId="354235102">
    <w:abstractNumId w:val="7"/>
  </w:num>
  <w:num w:numId="8" w16cid:durableId="1882862686">
    <w:abstractNumId w:val="33"/>
  </w:num>
  <w:num w:numId="9" w16cid:durableId="289283537">
    <w:abstractNumId w:val="16"/>
  </w:num>
  <w:num w:numId="10" w16cid:durableId="1801336381">
    <w:abstractNumId w:val="6"/>
  </w:num>
  <w:num w:numId="11" w16cid:durableId="940647209">
    <w:abstractNumId w:val="15"/>
  </w:num>
  <w:num w:numId="12" w16cid:durableId="2046099478">
    <w:abstractNumId w:val="18"/>
  </w:num>
  <w:num w:numId="13" w16cid:durableId="999843742">
    <w:abstractNumId w:val="58"/>
  </w:num>
  <w:num w:numId="14" w16cid:durableId="1467045243">
    <w:abstractNumId w:val="54"/>
  </w:num>
  <w:num w:numId="15" w16cid:durableId="908732377">
    <w:abstractNumId w:val="27"/>
  </w:num>
  <w:num w:numId="16" w16cid:durableId="1094975941">
    <w:abstractNumId w:val="43"/>
  </w:num>
  <w:num w:numId="17" w16cid:durableId="1527979607">
    <w:abstractNumId w:val="0"/>
  </w:num>
  <w:num w:numId="18" w16cid:durableId="556624632">
    <w:abstractNumId w:val="41"/>
  </w:num>
  <w:num w:numId="19" w16cid:durableId="364408032">
    <w:abstractNumId w:val="53"/>
  </w:num>
  <w:num w:numId="20" w16cid:durableId="1917864270">
    <w:abstractNumId w:val="23"/>
  </w:num>
  <w:num w:numId="21" w16cid:durableId="404187010">
    <w:abstractNumId w:val="3"/>
  </w:num>
  <w:num w:numId="22" w16cid:durableId="657616563">
    <w:abstractNumId w:val="9"/>
  </w:num>
  <w:num w:numId="23" w16cid:durableId="606893945">
    <w:abstractNumId w:val="46"/>
  </w:num>
  <w:num w:numId="24" w16cid:durableId="1864514166">
    <w:abstractNumId w:val="55"/>
  </w:num>
  <w:num w:numId="25" w16cid:durableId="1519614968">
    <w:abstractNumId w:val="40"/>
  </w:num>
  <w:num w:numId="26" w16cid:durableId="437875293">
    <w:abstractNumId w:val="48"/>
  </w:num>
  <w:num w:numId="27" w16cid:durableId="1730617340">
    <w:abstractNumId w:val="31"/>
  </w:num>
  <w:num w:numId="28" w16cid:durableId="222639223">
    <w:abstractNumId w:val="14"/>
  </w:num>
  <w:num w:numId="29" w16cid:durableId="1344480148">
    <w:abstractNumId w:val="34"/>
  </w:num>
  <w:num w:numId="30" w16cid:durableId="112990807">
    <w:abstractNumId w:val="29"/>
  </w:num>
  <w:num w:numId="31" w16cid:durableId="585459009">
    <w:abstractNumId w:val="38"/>
  </w:num>
  <w:num w:numId="32" w16cid:durableId="929850220">
    <w:abstractNumId w:val="17"/>
  </w:num>
  <w:num w:numId="33" w16cid:durableId="2003004149">
    <w:abstractNumId w:val="57"/>
  </w:num>
  <w:num w:numId="34" w16cid:durableId="813722675">
    <w:abstractNumId w:val="49"/>
  </w:num>
  <w:num w:numId="35" w16cid:durableId="1407844696">
    <w:abstractNumId w:val="24"/>
  </w:num>
  <w:num w:numId="36" w16cid:durableId="1347563507">
    <w:abstractNumId w:val="10"/>
  </w:num>
  <w:num w:numId="37" w16cid:durableId="968164747">
    <w:abstractNumId w:val="12"/>
  </w:num>
  <w:num w:numId="38" w16cid:durableId="449015377">
    <w:abstractNumId w:val="11"/>
  </w:num>
  <w:num w:numId="39" w16cid:durableId="413013426">
    <w:abstractNumId w:val="51"/>
  </w:num>
  <w:num w:numId="40" w16cid:durableId="1049762365">
    <w:abstractNumId w:val="29"/>
    <w:lvlOverride w:ilvl="0">
      <w:startOverride w:val="1"/>
    </w:lvlOverride>
  </w:num>
  <w:num w:numId="41" w16cid:durableId="890845798">
    <w:abstractNumId w:val="8"/>
  </w:num>
  <w:num w:numId="42" w16cid:durableId="1688560894">
    <w:abstractNumId w:val="13"/>
  </w:num>
  <w:num w:numId="43" w16cid:durableId="227230347">
    <w:abstractNumId w:val="19"/>
  </w:num>
  <w:num w:numId="44" w16cid:durableId="1596203657">
    <w:abstractNumId w:val="42"/>
  </w:num>
  <w:num w:numId="45" w16cid:durableId="600651374">
    <w:abstractNumId w:val="45"/>
  </w:num>
  <w:num w:numId="46" w16cid:durableId="138231013">
    <w:abstractNumId w:val="44"/>
  </w:num>
  <w:num w:numId="47" w16cid:durableId="82802663">
    <w:abstractNumId w:val="56"/>
  </w:num>
  <w:num w:numId="48" w16cid:durableId="94179104">
    <w:abstractNumId w:val="25"/>
  </w:num>
  <w:num w:numId="49" w16cid:durableId="1727558651">
    <w:abstractNumId w:val="25"/>
  </w:num>
  <w:num w:numId="50" w16cid:durableId="333537615">
    <w:abstractNumId w:val="30"/>
  </w:num>
  <w:num w:numId="51" w16cid:durableId="1621183843">
    <w:abstractNumId w:val="35"/>
  </w:num>
  <w:num w:numId="52" w16cid:durableId="297490128">
    <w:abstractNumId w:val="52"/>
  </w:num>
  <w:num w:numId="53" w16cid:durableId="710762299">
    <w:abstractNumId w:val="32"/>
  </w:num>
  <w:num w:numId="54" w16cid:durableId="674109999">
    <w:abstractNumId w:val="36"/>
  </w:num>
  <w:num w:numId="55" w16cid:durableId="571702258">
    <w:abstractNumId w:val="28"/>
  </w:num>
  <w:num w:numId="56" w16cid:durableId="664868653">
    <w:abstractNumId w:val="22"/>
  </w:num>
  <w:num w:numId="57" w16cid:durableId="228466428">
    <w:abstractNumId w:val="17"/>
  </w:num>
  <w:num w:numId="58" w16cid:durableId="782774712">
    <w:abstractNumId w:val="39"/>
  </w:num>
  <w:num w:numId="59" w16cid:durableId="9556727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7456563">
    <w:abstractNumId w:val="50"/>
  </w:num>
  <w:num w:numId="61" w16cid:durableId="668337124">
    <w:abstractNumId w:val="20"/>
  </w:num>
  <w:num w:numId="62" w16cid:durableId="1226065607">
    <w:abstractNumId w:val="37"/>
  </w:num>
  <w:num w:numId="63" w16cid:durableId="103038217">
    <w:abstractNumId w:val="4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linkStyl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3D3"/>
    <w:rsid w:val="000004B4"/>
    <w:rsid w:val="00001225"/>
    <w:rsid w:val="00001CFB"/>
    <w:rsid w:val="0000354F"/>
    <w:rsid w:val="00003574"/>
    <w:rsid w:val="00005B2D"/>
    <w:rsid w:val="00007F3B"/>
    <w:rsid w:val="00012EAE"/>
    <w:rsid w:val="00015774"/>
    <w:rsid w:val="00015894"/>
    <w:rsid w:val="00015C55"/>
    <w:rsid w:val="000161F0"/>
    <w:rsid w:val="00016A02"/>
    <w:rsid w:val="0001770D"/>
    <w:rsid w:val="00020A6B"/>
    <w:rsid w:val="00021085"/>
    <w:rsid w:val="0002217D"/>
    <w:rsid w:val="00022EAB"/>
    <w:rsid w:val="00024EBC"/>
    <w:rsid w:val="00026CFF"/>
    <w:rsid w:val="00027F3C"/>
    <w:rsid w:val="00031BC0"/>
    <w:rsid w:val="00031C79"/>
    <w:rsid w:val="000344FE"/>
    <w:rsid w:val="000351DD"/>
    <w:rsid w:val="000411CE"/>
    <w:rsid w:val="00041A65"/>
    <w:rsid w:val="0005675B"/>
    <w:rsid w:val="000666CF"/>
    <w:rsid w:val="0006783A"/>
    <w:rsid w:val="00071A47"/>
    <w:rsid w:val="000724D9"/>
    <w:rsid w:val="00072B8F"/>
    <w:rsid w:val="00073153"/>
    <w:rsid w:val="00073AA4"/>
    <w:rsid w:val="00074F03"/>
    <w:rsid w:val="00077C19"/>
    <w:rsid w:val="000826D6"/>
    <w:rsid w:val="00083FB6"/>
    <w:rsid w:val="00086B15"/>
    <w:rsid w:val="00091B6E"/>
    <w:rsid w:val="00092088"/>
    <w:rsid w:val="00094458"/>
    <w:rsid w:val="000968F7"/>
    <w:rsid w:val="00096F29"/>
    <w:rsid w:val="000A06C1"/>
    <w:rsid w:val="000A144A"/>
    <w:rsid w:val="000A17E3"/>
    <w:rsid w:val="000A21B7"/>
    <w:rsid w:val="000A2225"/>
    <w:rsid w:val="000A2890"/>
    <w:rsid w:val="000A2FA3"/>
    <w:rsid w:val="000A3A67"/>
    <w:rsid w:val="000A4DE6"/>
    <w:rsid w:val="000A62A4"/>
    <w:rsid w:val="000B264D"/>
    <w:rsid w:val="000B3B52"/>
    <w:rsid w:val="000C0CD9"/>
    <w:rsid w:val="000C58E6"/>
    <w:rsid w:val="000D43BB"/>
    <w:rsid w:val="000D48A1"/>
    <w:rsid w:val="000D5628"/>
    <w:rsid w:val="000D5B88"/>
    <w:rsid w:val="000D69DE"/>
    <w:rsid w:val="000D7453"/>
    <w:rsid w:val="000E1111"/>
    <w:rsid w:val="000E18D7"/>
    <w:rsid w:val="000E7EC4"/>
    <w:rsid w:val="000F093B"/>
    <w:rsid w:val="000F2007"/>
    <w:rsid w:val="000F4A59"/>
    <w:rsid w:val="000F504A"/>
    <w:rsid w:val="000F5C5E"/>
    <w:rsid w:val="0010004E"/>
    <w:rsid w:val="001014D3"/>
    <w:rsid w:val="0010279F"/>
    <w:rsid w:val="001041CC"/>
    <w:rsid w:val="00104474"/>
    <w:rsid w:val="001048D0"/>
    <w:rsid w:val="00104CE4"/>
    <w:rsid w:val="00110434"/>
    <w:rsid w:val="00110E9D"/>
    <w:rsid w:val="00113ABD"/>
    <w:rsid w:val="00114248"/>
    <w:rsid w:val="00117758"/>
    <w:rsid w:val="00117877"/>
    <w:rsid w:val="0012302A"/>
    <w:rsid w:val="00123061"/>
    <w:rsid w:val="001333B2"/>
    <w:rsid w:val="001344C4"/>
    <w:rsid w:val="0013739E"/>
    <w:rsid w:val="00137F29"/>
    <w:rsid w:val="00140FD5"/>
    <w:rsid w:val="0014174A"/>
    <w:rsid w:val="00144CFA"/>
    <w:rsid w:val="00145531"/>
    <w:rsid w:val="00145566"/>
    <w:rsid w:val="00145C4D"/>
    <w:rsid w:val="00154483"/>
    <w:rsid w:val="00156238"/>
    <w:rsid w:val="00160F6C"/>
    <w:rsid w:val="00163A00"/>
    <w:rsid w:val="001641B0"/>
    <w:rsid w:val="0016516A"/>
    <w:rsid w:val="0016712D"/>
    <w:rsid w:val="00167AB1"/>
    <w:rsid w:val="00176056"/>
    <w:rsid w:val="00177084"/>
    <w:rsid w:val="001803D5"/>
    <w:rsid w:val="00180B5B"/>
    <w:rsid w:val="001818E7"/>
    <w:rsid w:val="00181F8C"/>
    <w:rsid w:val="00183091"/>
    <w:rsid w:val="00190216"/>
    <w:rsid w:val="001914BD"/>
    <w:rsid w:val="001928A7"/>
    <w:rsid w:val="00192DFF"/>
    <w:rsid w:val="001978FD"/>
    <w:rsid w:val="00197CCB"/>
    <w:rsid w:val="001A161B"/>
    <w:rsid w:val="001A163D"/>
    <w:rsid w:val="001A19A7"/>
    <w:rsid w:val="001A1BAB"/>
    <w:rsid w:val="001A2066"/>
    <w:rsid w:val="001A5590"/>
    <w:rsid w:val="001A6781"/>
    <w:rsid w:val="001A6A70"/>
    <w:rsid w:val="001A7856"/>
    <w:rsid w:val="001B169E"/>
    <w:rsid w:val="001B28E2"/>
    <w:rsid w:val="001B2FD9"/>
    <w:rsid w:val="001B3F27"/>
    <w:rsid w:val="001B4D9B"/>
    <w:rsid w:val="001B7205"/>
    <w:rsid w:val="001B7BEE"/>
    <w:rsid w:val="001C1BF1"/>
    <w:rsid w:val="001C48BF"/>
    <w:rsid w:val="001C498F"/>
    <w:rsid w:val="001C61E3"/>
    <w:rsid w:val="001C6ED7"/>
    <w:rsid w:val="001D1749"/>
    <w:rsid w:val="001D2299"/>
    <w:rsid w:val="001D384F"/>
    <w:rsid w:val="001D48C1"/>
    <w:rsid w:val="001D60F6"/>
    <w:rsid w:val="001E14DC"/>
    <w:rsid w:val="001E1DC7"/>
    <w:rsid w:val="001E24FB"/>
    <w:rsid w:val="001E4519"/>
    <w:rsid w:val="001E5DB5"/>
    <w:rsid w:val="001E70F5"/>
    <w:rsid w:val="001F34D8"/>
    <w:rsid w:val="001F38D4"/>
    <w:rsid w:val="001F5565"/>
    <w:rsid w:val="001F6F7F"/>
    <w:rsid w:val="001F7234"/>
    <w:rsid w:val="00200C24"/>
    <w:rsid w:val="0020366B"/>
    <w:rsid w:val="00206B35"/>
    <w:rsid w:val="00207B8F"/>
    <w:rsid w:val="002123DB"/>
    <w:rsid w:val="00214D22"/>
    <w:rsid w:val="00215E9C"/>
    <w:rsid w:val="00216854"/>
    <w:rsid w:val="00217F57"/>
    <w:rsid w:val="0022087E"/>
    <w:rsid w:val="0022557E"/>
    <w:rsid w:val="00225FDC"/>
    <w:rsid w:val="00226451"/>
    <w:rsid w:val="00231545"/>
    <w:rsid w:val="00231E1F"/>
    <w:rsid w:val="002334D8"/>
    <w:rsid w:val="00234A58"/>
    <w:rsid w:val="00234AAA"/>
    <w:rsid w:val="00237468"/>
    <w:rsid w:val="00241254"/>
    <w:rsid w:val="002414D1"/>
    <w:rsid w:val="002417D1"/>
    <w:rsid w:val="002433F5"/>
    <w:rsid w:val="0024515F"/>
    <w:rsid w:val="002453C3"/>
    <w:rsid w:val="00247EDF"/>
    <w:rsid w:val="002567A9"/>
    <w:rsid w:val="00261C5B"/>
    <w:rsid w:val="0026274C"/>
    <w:rsid w:val="002628B8"/>
    <w:rsid w:val="00263504"/>
    <w:rsid w:val="00264F40"/>
    <w:rsid w:val="002654E8"/>
    <w:rsid w:val="00266F43"/>
    <w:rsid w:val="00267765"/>
    <w:rsid w:val="00270575"/>
    <w:rsid w:val="00270D90"/>
    <w:rsid w:val="00274840"/>
    <w:rsid w:val="0027553D"/>
    <w:rsid w:val="00275B3A"/>
    <w:rsid w:val="0027647D"/>
    <w:rsid w:val="002767D4"/>
    <w:rsid w:val="002767E9"/>
    <w:rsid w:val="00277ABA"/>
    <w:rsid w:val="0028040B"/>
    <w:rsid w:val="002812EF"/>
    <w:rsid w:val="00281430"/>
    <w:rsid w:val="00282523"/>
    <w:rsid w:val="002866AC"/>
    <w:rsid w:val="00287309"/>
    <w:rsid w:val="002876F5"/>
    <w:rsid w:val="00287C2F"/>
    <w:rsid w:val="002907AE"/>
    <w:rsid w:val="002933BB"/>
    <w:rsid w:val="00294FF7"/>
    <w:rsid w:val="002A0ABA"/>
    <w:rsid w:val="002A1C76"/>
    <w:rsid w:val="002A3BE4"/>
    <w:rsid w:val="002A43A4"/>
    <w:rsid w:val="002A459C"/>
    <w:rsid w:val="002A49D6"/>
    <w:rsid w:val="002A7120"/>
    <w:rsid w:val="002A7F45"/>
    <w:rsid w:val="002B0A76"/>
    <w:rsid w:val="002B3343"/>
    <w:rsid w:val="002B4347"/>
    <w:rsid w:val="002B4443"/>
    <w:rsid w:val="002B4A2C"/>
    <w:rsid w:val="002C2A17"/>
    <w:rsid w:val="002C3129"/>
    <w:rsid w:val="002C61BB"/>
    <w:rsid w:val="002C76A2"/>
    <w:rsid w:val="002C7A00"/>
    <w:rsid w:val="002D1C69"/>
    <w:rsid w:val="002D21B4"/>
    <w:rsid w:val="002D484B"/>
    <w:rsid w:val="002E03FB"/>
    <w:rsid w:val="002E4285"/>
    <w:rsid w:val="002E45CA"/>
    <w:rsid w:val="002F0376"/>
    <w:rsid w:val="002F392F"/>
    <w:rsid w:val="002F4153"/>
    <w:rsid w:val="002F466B"/>
    <w:rsid w:val="003005F2"/>
    <w:rsid w:val="00301477"/>
    <w:rsid w:val="00306107"/>
    <w:rsid w:val="003065DE"/>
    <w:rsid w:val="00312F11"/>
    <w:rsid w:val="0031474A"/>
    <w:rsid w:val="00315D7D"/>
    <w:rsid w:val="00317429"/>
    <w:rsid w:val="003223A3"/>
    <w:rsid w:val="00322AA0"/>
    <w:rsid w:val="0032328B"/>
    <w:rsid w:val="00325995"/>
    <w:rsid w:val="00332ABE"/>
    <w:rsid w:val="0033366D"/>
    <w:rsid w:val="00333A2B"/>
    <w:rsid w:val="00333B33"/>
    <w:rsid w:val="00333F56"/>
    <w:rsid w:val="003340AC"/>
    <w:rsid w:val="00334622"/>
    <w:rsid w:val="003422CC"/>
    <w:rsid w:val="00342A3F"/>
    <w:rsid w:val="00342C7D"/>
    <w:rsid w:val="003449B0"/>
    <w:rsid w:val="0034756B"/>
    <w:rsid w:val="00347AB0"/>
    <w:rsid w:val="00351383"/>
    <w:rsid w:val="00352087"/>
    <w:rsid w:val="00352172"/>
    <w:rsid w:val="003530BE"/>
    <w:rsid w:val="00355931"/>
    <w:rsid w:val="0036718B"/>
    <w:rsid w:val="00367ABE"/>
    <w:rsid w:val="00370809"/>
    <w:rsid w:val="003717C9"/>
    <w:rsid w:val="0037367E"/>
    <w:rsid w:val="0037403E"/>
    <w:rsid w:val="00374234"/>
    <w:rsid w:val="00375C2C"/>
    <w:rsid w:val="00376507"/>
    <w:rsid w:val="0038108E"/>
    <w:rsid w:val="003840DA"/>
    <w:rsid w:val="003854F9"/>
    <w:rsid w:val="003911D1"/>
    <w:rsid w:val="0039237D"/>
    <w:rsid w:val="00393476"/>
    <w:rsid w:val="00393F31"/>
    <w:rsid w:val="003946DB"/>
    <w:rsid w:val="00394C9D"/>
    <w:rsid w:val="003951C5"/>
    <w:rsid w:val="00396B53"/>
    <w:rsid w:val="003976E4"/>
    <w:rsid w:val="003A06CF"/>
    <w:rsid w:val="003A0C9D"/>
    <w:rsid w:val="003A3514"/>
    <w:rsid w:val="003A3832"/>
    <w:rsid w:val="003A49CA"/>
    <w:rsid w:val="003A6BB7"/>
    <w:rsid w:val="003A7DF1"/>
    <w:rsid w:val="003B1938"/>
    <w:rsid w:val="003B1B89"/>
    <w:rsid w:val="003B1E5F"/>
    <w:rsid w:val="003B30DA"/>
    <w:rsid w:val="003B4D8F"/>
    <w:rsid w:val="003B6E3E"/>
    <w:rsid w:val="003C0CB5"/>
    <w:rsid w:val="003C2E56"/>
    <w:rsid w:val="003C4739"/>
    <w:rsid w:val="003C7C25"/>
    <w:rsid w:val="003D201A"/>
    <w:rsid w:val="003D25EA"/>
    <w:rsid w:val="003D3FE0"/>
    <w:rsid w:val="003D4DC1"/>
    <w:rsid w:val="003D5BA6"/>
    <w:rsid w:val="003D6D01"/>
    <w:rsid w:val="003D777D"/>
    <w:rsid w:val="003E25BB"/>
    <w:rsid w:val="003E56E7"/>
    <w:rsid w:val="003F1416"/>
    <w:rsid w:val="003F18FE"/>
    <w:rsid w:val="003F7077"/>
    <w:rsid w:val="00405F8C"/>
    <w:rsid w:val="00411F16"/>
    <w:rsid w:val="00413FB1"/>
    <w:rsid w:val="0041400D"/>
    <w:rsid w:val="00414A9B"/>
    <w:rsid w:val="00416576"/>
    <w:rsid w:val="0041723A"/>
    <w:rsid w:val="00424F36"/>
    <w:rsid w:val="00427A21"/>
    <w:rsid w:val="0043066B"/>
    <w:rsid w:val="00431456"/>
    <w:rsid w:val="00431509"/>
    <w:rsid w:val="00432163"/>
    <w:rsid w:val="00432B95"/>
    <w:rsid w:val="00432C9E"/>
    <w:rsid w:val="0043471C"/>
    <w:rsid w:val="004357EF"/>
    <w:rsid w:val="00437062"/>
    <w:rsid w:val="0043740C"/>
    <w:rsid w:val="00443FAA"/>
    <w:rsid w:val="00444653"/>
    <w:rsid w:val="00445509"/>
    <w:rsid w:val="0044681E"/>
    <w:rsid w:val="00446CCE"/>
    <w:rsid w:val="00447D30"/>
    <w:rsid w:val="00450731"/>
    <w:rsid w:val="004518CB"/>
    <w:rsid w:val="00457EEC"/>
    <w:rsid w:val="00461787"/>
    <w:rsid w:val="00466CBA"/>
    <w:rsid w:val="00467559"/>
    <w:rsid w:val="00470864"/>
    <w:rsid w:val="00470BCD"/>
    <w:rsid w:val="004716E4"/>
    <w:rsid w:val="00475095"/>
    <w:rsid w:val="0047603E"/>
    <w:rsid w:val="0047635B"/>
    <w:rsid w:val="00476532"/>
    <w:rsid w:val="00480A4E"/>
    <w:rsid w:val="00480E7B"/>
    <w:rsid w:val="00485F60"/>
    <w:rsid w:val="00487272"/>
    <w:rsid w:val="00490436"/>
    <w:rsid w:val="004905C4"/>
    <w:rsid w:val="00490AC4"/>
    <w:rsid w:val="00492B64"/>
    <w:rsid w:val="00492DE1"/>
    <w:rsid w:val="00493212"/>
    <w:rsid w:val="00494048"/>
    <w:rsid w:val="00494DF7"/>
    <w:rsid w:val="004959AB"/>
    <w:rsid w:val="00495EB6"/>
    <w:rsid w:val="00497FF6"/>
    <w:rsid w:val="004A07DE"/>
    <w:rsid w:val="004A62E3"/>
    <w:rsid w:val="004B21F0"/>
    <w:rsid w:val="004B5838"/>
    <w:rsid w:val="004B6176"/>
    <w:rsid w:val="004C3175"/>
    <w:rsid w:val="004C3841"/>
    <w:rsid w:val="004C54D0"/>
    <w:rsid w:val="004C6AD9"/>
    <w:rsid w:val="004D08F8"/>
    <w:rsid w:val="004D118C"/>
    <w:rsid w:val="004D4007"/>
    <w:rsid w:val="004D4222"/>
    <w:rsid w:val="004D5A69"/>
    <w:rsid w:val="004E1755"/>
    <w:rsid w:val="004E37CF"/>
    <w:rsid w:val="004E6473"/>
    <w:rsid w:val="004E6CCF"/>
    <w:rsid w:val="004E6D80"/>
    <w:rsid w:val="004F0EBC"/>
    <w:rsid w:val="004F305D"/>
    <w:rsid w:val="004F5033"/>
    <w:rsid w:val="004F50CC"/>
    <w:rsid w:val="004F5D43"/>
    <w:rsid w:val="004F6870"/>
    <w:rsid w:val="00502EC0"/>
    <w:rsid w:val="00511BD5"/>
    <w:rsid w:val="00513331"/>
    <w:rsid w:val="005137D7"/>
    <w:rsid w:val="00513EF4"/>
    <w:rsid w:val="005140E7"/>
    <w:rsid w:val="0051532D"/>
    <w:rsid w:val="00516E6A"/>
    <w:rsid w:val="0052062B"/>
    <w:rsid w:val="00522D6D"/>
    <w:rsid w:val="00531DF1"/>
    <w:rsid w:val="005324F8"/>
    <w:rsid w:val="00532FF8"/>
    <w:rsid w:val="005343F3"/>
    <w:rsid w:val="0053678D"/>
    <w:rsid w:val="00536FF9"/>
    <w:rsid w:val="005375B0"/>
    <w:rsid w:val="005413E0"/>
    <w:rsid w:val="005417AD"/>
    <w:rsid w:val="00544A5D"/>
    <w:rsid w:val="0054665C"/>
    <w:rsid w:val="00546D3B"/>
    <w:rsid w:val="005475CF"/>
    <w:rsid w:val="00547D4D"/>
    <w:rsid w:val="00550B09"/>
    <w:rsid w:val="00551FDA"/>
    <w:rsid w:val="005527ED"/>
    <w:rsid w:val="005556F2"/>
    <w:rsid w:val="00555BEC"/>
    <w:rsid w:val="00557D86"/>
    <w:rsid w:val="00562732"/>
    <w:rsid w:val="00563A8F"/>
    <w:rsid w:val="005645D6"/>
    <w:rsid w:val="005662CA"/>
    <w:rsid w:val="00567AB6"/>
    <w:rsid w:val="005719E6"/>
    <w:rsid w:val="0057396D"/>
    <w:rsid w:val="00575737"/>
    <w:rsid w:val="0057758B"/>
    <w:rsid w:val="00580893"/>
    <w:rsid w:val="00580D73"/>
    <w:rsid w:val="00583B7F"/>
    <w:rsid w:val="00583B88"/>
    <w:rsid w:val="0058465C"/>
    <w:rsid w:val="00584A1C"/>
    <w:rsid w:val="005853F3"/>
    <w:rsid w:val="00585DCF"/>
    <w:rsid w:val="00587426"/>
    <w:rsid w:val="00590BC5"/>
    <w:rsid w:val="00591B66"/>
    <w:rsid w:val="00592324"/>
    <w:rsid w:val="00596EB4"/>
    <w:rsid w:val="00597B10"/>
    <w:rsid w:val="005A248C"/>
    <w:rsid w:val="005A2FE1"/>
    <w:rsid w:val="005A326E"/>
    <w:rsid w:val="005A4FBD"/>
    <w:rsid w:val="005B0624"/>
    <w:rsid w:val="005B1C32"/>
    <w:rsid w:val="005B1F15"/>
    <w:rsid w:val="005B2C07"/>
    <w:rsid w:val="005B5AE0"/>
    <w:rsid w:val="005C1142"/>
    <w:rsid w:val="005C2077"/>
    <w:rsid w:val="005C2E90"/>
    <w:rsid w:val="005C46A0"/>
    <w:rsid w:val="005C6952"/>
    <w:rsid w:val="005C6D77"/>
    <w:rsid w:val="005D0224"/>
    <w:rsid w:val="005D0D31"/>
    <w:rsid w:val="005D1722"/>
    <w:rsid w:val="005D3B2D"/>
    <w:rsid w:val="005D49C9"/>
    <w:rsid w:val="005D53F9"/>
    <w:rsid w:val="005D595C"/>
    <w:rsid w:val="005D6B76"/>
    <w:rsid w:val="005E22DF"/>
    <w:rsid w:val="005E3FD9"/>
    <w:rsid w:val="005E5B8C"/>
    <w:rsid w:val="005E6D44"/>
    <w:rsid w:val="005E7BF0"/>
    <w:rsid w:val="005F0F86"/>
    <w:rsid w:val="005F14FF"/>
    <w:rsid w:val="005F2143"/>
    <w:rsid w:val="0060015F"/>
    <w:rsid w:val="00600983"/>
    <w:rsid w:val="00602572"/>
    <w:rsid w:val="00604A58"/>
    <w:rsid w:val="00606753"/>
    <w:rsid w:val="0061289F"/>
    <w:rsid w:val="00614EC3"/>
    <w:rsid w:val="0061587B"/>
    <w:rsid w:val="006160A8"/>
    <w:rsid w:val="00617208"/>
    <w:rsid w:val="006237EC"/>
    <w:rsid w:val="00625492"/>
    <w:rsid w:val="006254DF"/>
    <w:rsid w:val="00626258"/>
    <w:rsid w:val="00627A9B"/>
    <w:rsid w:val="00630FF1"/>
    <w:rsid w:val="00634077"/>
    <w:rsid w:val="006341EA"/>
    <w:rsid w:val="006344ED"/>
    <w:rsid w:val="00635D3C"/>
    <w:rsid w:val="00636D51"/>
    <w:rsid w:val="006379CB"/>
    <w:rsid w:val="006402AF"/>
    <w:rsid w:val="0064183F"/>
    <w:rsid w:val="00641EE4"/>
    <w:rsid w:val="00643AF9"/>
    <w:rsid w:val="006458A2"/>
    <w:rsid w:val="00646EAB"/>
    <w:rsid w:val="0065024D"/>
    <w:rsid w:val="00655CFB"/>
    <w:rsid w:val="0065736D"/>
    <w:rsid w:val="006613E8"/>
    <w:rsid w:val="006618F6"/>
    <w:rsid w:val="00661A19"/>
    <w:rsid w:val="006622CF"/>
    <w:rsid w:val="00662F3C"/>
    <w:rsid w:val="006645E7"/>
    <w:rsid w:val="00664F93"/>
    <w:rsid w:val="00664FA1"/>
    <w:rsid w:val="00666B7F"/>
    <w:rsid w:val="00667930"/>
    <w:rsid w:val="00670B15"/>
    <w:rsid w:val="00673AD4"/>
    <w:rsid w:val="0067469A"/>
    <w:rsid w:val="00675015"/>
    <w:rsid w:val="0067741B"/>
    <w:rsid w:val="006828D6"/>
    <w:rsid w:val="00684F38"/>
    <w:rsid w:val="006903A2"/>
    <w:rsid w:val="00691838"/>
    <w:rsid w:val="00693D1B"/>
    <w:rsid w:val="006948D1"/>
    <w:rsid w:val="00696014"/>
    <w:rsid w:val="00697382"/>
    <w:rsid w:val="00697F4C"/>
    <w:rsid w:val="006A30AE"/>
    <w:rsid w:val="006A5B41"/>
    <w:rsid w:val="006A626B"/>
    <w:rsid w:val="006A68A8"/>
    <w:rsid w:val="006B0805"/>
    <w:rsid w:val="006B25A3"/>
    <w:rsid w:val="006B51E8"/>
    <w:rsid w:val="006B5BD5"/>
    <w:rsid w:val="006B6418"/>
    <w:rsid w:val="006B790E"/>
    <w:rsid w:val="006B7BF7"/>
    <w:rsid w:val="006C14B1"/>
    <w:rsid w:val="006C2FD5"/>
    <w:rsid w:val="006C315B"/>
    <w:rsid w:val="006C46BA"/>
    <w:rsid w:val="006C4AD1"/>
    <w:rsid w:val="006C5314"/>
    <w:rsid w:val="006C53F1"/>
    <w:rsid w:val="006C693C"/>
    <w:rsid w:val="006C704B"/>
    <w:rsid w:val="006D3D34"/>
    <w:rsid w:val="006D43C1"/>
    <w:rsid w:val="006D47F7"/>
    <w:rsid w:val="006D6591"/>
    <w:rsid w:val="006D7A14"/>
    <w:rsid w:val="006E06BB"/>
    <w:rsid w:val="006E0E76"/>
    <w:rsid w:val="006E1610"/>
    <w:rsid w:val="006E180B"/>
    <w:rsid w:val="006E2692"/>
    <w:rsid w:val="006E2CD9"/>
    <w:rsid w:val="006E497D"/>
    <w:rsid w:val="006E61FE"/>
    <w:rsid w:val="006E6F4B"/>
    <w:rsid w:val="006F3A02"/>
    <w:rsid w:val="006F5CB0"/>
    <w:rsid w:val="006F5D21"/>
    <w:rsid w:val="006F7684"/>
    <w:rsid w:val="0070219A"/>
    <w:rsid w:val="00704EFB"/>
    <w:rsid w:val="00706E32"/>
    <w:rsid w:val="007113BE"/>
    <w:rsid w:val="00712E60"/>
    <w:rsid w:val="00714BBB"/>
    <w:rsid w:val="007166A2"/>
    <w:rsid w:val="007208A6"/>
    <w:rsid w:val="00721042"/>
    <w:rsid w:val="00723120"/>
    <w:rsid w:val="007244EF"/>
    <w:rsid w:val="00724A03"/>
    <w:rsid w:val="007260A4"/>
    <w:rsid w:val="007262B7"/>
    <w:rsid w:val="00726FC8"/>
    <w:rsid w:val="007305F4"/>
    <w:rsid w:val="00732013"/>
    <w:rsid w:val="00733101"/>
    <w:rsid w:val="00735013"/>
    <w:rsid w:val="00735CDF"/>
    <w:rsid w:val="00743040"/>
    <w:rsid w:val="00743A36"/>
    <w:rsid w:val="007476D4"/>
    <w:rsid w:val="00751665"/>
    <w:rsid w:val="00752370"/>
    <w:rsid w:val="00755B48"/>
    <w:rsid w:val="0075600F"/>
    <w:rsid w:val="00757726"/>
    <w:rsid w:val="00760B57"/>
    <w:rsid w:val="00762729"/>
    <w:rsid w:val="00764D62"/>
    <w:rsid w:val="00764D7C"/>
    <w:rsid w:val="007702DD"/>
    <w:rsid w:val="007708CB"/>
    <w:rsid w:val="00772730"/>
    <w:rsid w:val="00772E00"/>
    <w:rsid w:val="007757D7"/>
    <w:rsid w:val="00776B6C"/>
    <w:rsid w:val="0078060E"/>
    <w:rsid w:val="00782E20"/>
    <w:rsid w:val="00783448"/>
    <w:rsid w:val="00785E5F"/>
    <w:rsid w:val="00793CA6"/>
    <w:rsid w:val="00797E1D"/>
    <w:rsid w:val="007A3490"/>
    <w:rsid w:val="007A62AE"/>
    <w:rsid w:val="007A6995"/>
    <w:rsid w:val="007A6C71"/>
    <w:rsid w:val="007A6D17"/>
    <w:rsid w:val="007A7E7A"/>
    <w:rsid w:val="007B13A3"/>
    <w:rsid w:val="007B1562"/>
    <w:rsid w:val="007B2B5A"/>
    <w:rsid w:val="007B6ADE"/>
    <w:rsid w:val="007C0538"/>
    <w:rsid w:val="007C074A"/>
    <w:rsid w:val="007C3084"/>
    <w:rsid w:val="007C4A33"/>
    <w:rsid w:val="007C67EA"/>
    <w:rsid w:val="007D34EC"/>
    <w:rsid w:val="007D56D9"/>
    <w:rsid w:val="007D5EDB"/>
    <w:rsid w:val="007D6BC8"/>
    <w:rsid w:val="007E1859"/>
    <w:rsid w:val="007E4267"/>
    <w:rsid w:val="007E51C1"/>
    <w:rsid w:val="007F1A13"/>
    <w:rsid w:val="007F4A3A"/>
    <w:rsid w:val="007F652E"/>
    <w:rsid w:val="007F711F"/>
    <w:rsid w:val="007F79FF"/>
    <w:rsid w:val="00800F80"/>
    <w:rsid w:val="008034C1"/>
    <w:rsid w:val="00805377"/>
    <w:rsid w:val="00805D00"/>
    <w:rsid w:val="008072BD"/>
    <w:rsid w:val="00807CBD"/>
    <w:rsid w:val="00807E9D"/>
    <w:rsid w:val="00810AA0"/>
    <w:rsid w:val="00812901"/>
    <w:rsid w:val="00813821"/>
    <w:rsid w:val="0081393D"/>
    <w:rsid w:val="00814393"/>
    <w:rsid w:val="00820094"/>
    <w:rsid w:val="00824105"/>
    <w:rsid w:val="00826E87"/>
    <w:rsid w:val="008277AE"/>
    <w:rsid w:val="00827CA1"/>
    <w:rsid w:val="008305AF"/>
    <w:rsid w:val="00834ADA"/>
    <w:rsid w:val="008355DD"/>
    <w:rsid w:val="00835826"/>
    <w:rsid w:val="00835E5B"/>
    <w:rsid w:val="00836A68"/>
    <w:rsid w:val="008416CD"/>
    <w:rsid w:val="0084252E"/>
    <w:rsid w:val="008439B9"/>
    <w:rsid w:val="00844B2C"/>
    <w:rsid w:val="00846351"/>
    <w:rsid w:val="00846CCC"/>
    <w:rsid w:val="00847884"/>
    <w:rsid w:val="008536F9"/>
    <w:rsid w:val="0085410A"/>
    <w:rsid w:val="00862756"/>
    <w:rsid w:val="00862818"/>
    <w:rsid w:val="00862EBD"/>
    <w:rsid w:val="008653AA"/>
    <w:rsid w:val="008659C4"/>
    <w:rsid w:val="00871FC2"/>
    <w:rsid w:val="00873CB9"/>
    <w:rsid w:val="008753F6"/>
    <w:rsid w:val="00876DDE"/>
    <w:rsid w:val="00880445"/>
    <w:rsid w:val="00883CE3"/>
    <w:rsid w:val="00883DC6"/>
    <w:rsid w:val="008850F8"/>
    <w:rsid w:val="00885B96"/>
    <w:rsid w:val="0088610B"/>
    <w:rsid w:val="0089063F"/>
    <w:rsid w:val="00891605"/>
    <w:rsid w:val="0089231C"/>
    <w:rsid w:val="00897004"/>
    <w:rsid w:val="008A08C1"/>
    <w:rsid w:val="008A3732"/>
    <w:rsid w:val="008A4951"/>
    <w:rsid w:val="008A4B6B"/>
    <w:rsid w:val="008A728D"/>
    <w:rsid w:val="008A7ACC"/>
    <w:rsid w:val="008A7BE5"/>
    <w:rsid w:val="008B0345"/>
    <w:rsid w:val="008B0490"/>
    <w:rsid w:val="008B16E2"/>
    <w:rsid w:val="008B1838"/>
    <w:rsid w:val="008B45B0"/>
    <w:rsid w:val="008B5D94"/>
    <w:rsid w:val="008B6107"/>
    <w:rsid w:val="008B6E6A"/>
    <w:rsid w:val="008B7A85"/>
    <w:rsid w:val="008C1496"/>
    <w:rsid w:val="008C1DD6"/>
    <w:rsid w:val="008C1E48"/>
    <w:rsid w:val="008C4A9B"/>
    <w:rsid w:val="008C63F3"/>
    <w:rsid w:val="008C734E"/>
    <w:rsid w:val="008D0FDD"/>
    <w:rsid w:val="008D3BAB"/>
    <w:rsid w:val="008D4727"/>
    <w:rsid w:val="008D5DD0"/>
    <w:rsid w:val="008D708B"/>
    <w:rsid w:val="008E1270"/>
    <w:rsid w:val="008E1677"/>
    <w:rsid w:val="008E6FB9"/>
    <w:rsid w:val="008E74A7"/>
    <w:rsid w:val="008F333B"/>
    <w:rsid w:val="008F3C7A"/>
    <w:rsid w:val="008F64CF"/>
    <w:rsid w:val="008F6527"/>
    <w:rsid w:val="0090071C"/>
    <w:rsid w:val="0090195F"/>
    <w:rsid w:val="00904C1B"/>
    <w:rsid w:val="00905B48"/>
    <w:rsid w:val="00907EE5"/>
    <w:rsid w:val="009133A0"/>
    <w:rsid w:val="00913E93"/>
    <w:rsid w:val="0091413F"/>
    <w:rsid w:val="00914FCB"/>
    <w:rsid w:val="009161B5"/>
    <w:rsid w:val="00917ACF"/>
    <w:rsid w:val="00920BD0"/>
    <w:rsid w:val="00922CBF"/>
    <w:rsid w:val="00922D11"/>
    <w:rsid w:val="00922F51"/>
    <w:rsid w:val="00926099"/>
    <w:rsid w:val="0093283C"/>
    <w:rsid w:val="009332C9"/>
    <w:rsid w:val="00933F0A"/>
    <w:rsid w:val="0093606D"/>
    <w:rsid w:val="00936EEA"/>
    <w:rsid w:val="009377D5"/>
    <w:rsid w:val="00937AB0"/>
    <w:rsid w:val="00940688"/>
    <w:rsid w:val="00940E13"/>
    <w:rsid w:val="009459D4"/>
    <w:rsid w:val="00950BDB"/>
    <w:rsid w:val="0095321A"/>
    <w:rsid w:val="00953B01"/>
    <w:rsid w:val="00954151"/>
    <w:rsid w:val="00954EB7"/>
    <w:rsid w:val="009558AF"/>
    <w:rsid w:val="00956E96"/>
    <w:rsid w:val="00957886"/>
    <w:rsid w:val="00957D39"/>
    <w:rsid w:val="00961566"/>
    <w:rsid w:val="009617DF"/>
    <w:rsid w:val="009624ED"/>
    <w:rsid w:val="00963EFA"/>
    <w:rsid w:val="00965004"/>
    <w:rsid w:val="00972566"/>
    <w:rsid w:val="00973469"/>
    <w:rsid w:val="00975220"/>
    <w:rsid w:val="009753BE"/>
    <w:rsid w:val="00977947"/>
    <w:rsid w:val="00981158"/>
    <w:rsid w:val="00982062"/>
    <w:rsid w:val="00985286"/>
    <w:rsid w:val="00985622"/>
    <w:rsid w:val="00986699"/>
    <w:rsid w:val="00986DB6"/>
    <w:rsid w:val="00990DF6"/>
    <w:rsid w:val="009919BC"/>
    <w:rsid w:val="0099205C"/>
    <w:rsid w:val="009938BE"/>
    <w:rsid w:val="0099693C"/>
    <w:rsid w:val="009A0772"/>
    <w:rsid w:val="009A200D"/>
    <w:rsid w:val="009A2E08"/>
    <w:rsid w:val="009A3BED"/>
    <w:rsid w:val="009A40EE"/>
    <w:rsid w:val="009A4F43"/>
    <w:rsid w:val="009A7B9C"/>
    <w:rsid w:val="009B1350"/>
    <w:rsid w:val="009B218E"/>
    <w:rsid w:val="009B2EA0"/>
    <w:rsid w:val="009B3214"/>
    <w:rsid w:val="009B32E7"/>
    <w:rsid w:val="009B5C20"/>
    <w:rsid w:val="009C3E0C"/>
    <w:rsid w:val="009C59FA"/>
    <w:rsid w:val="009C724D"/>
    <w:rsid w:val="009D065B"/>
    <w:rsid w:val="009D224A"/>
    <w:rsid w:val="009D2516"/>
    <w:rsid w:val="009D7540"/>
    <w:rsid w:val="009D7DC9"/>
    <w:rsid w:val="009E315B"/>
    <w:rsid w:val="009E6F15"/>
    <w:rsid w:val="009F069C"/>
    <w:rsid w:val="009F1DEE"/>
    <w:rsid w:val="009F21E7"/>
    <w:rsid w:val="009F31A8"/>
    <w:rsid w:val="009F393C"/>
    <w:rsid w:val="009F4033"/>
    <w:rsid w:val="009F57D2"/>
    <w:rsid w:val="00A02575"/>
    <w:rsid w:val="00A05107"/>
    <w:rsid w:val="00A10D50"/>
    <w:rsid w:val="00A12D94"/>
    <w:rsid w:val="00A13CE7"/>
    <w:rsid w:val="00A163AE"/>
    <w:rsid w:val="00A17FF1"/>
    <w:rsid w:val="00A20CA0"/>
    <w:rsid w:val="00A25159"/>
    <w:rsid w:val="00A252EE"/>
    <w:rsid w:val="00A30177"/>
    <w:rsid w:val="00A30679"/>
    <w:rsid w:val="00A321C6"/>
    <w:rsid w:val="00A3374B"/>
    <w:rsid w:val="00A37DBA"/>
    <w:rsid w:val="00A403E7"/>
    <w:rsid w:val="00A40CD7"/>
    <w:rsid w:val="00A413B9"/>
    <w:rsid w:val="00A41CE9"/>
    <w:rsid w:val="00A42993"/>
    <w:rsid w:val="00A42DDF"/>
    <w:rsid w:val="00A42FAD"/>
    <w:rsid w:val="00A43CCA"/>
    <w:rsid w:val="00A44246"/>
    <w:rsid w:val="00A45F9A"/>
    <w:rsid w:val="00A46BF9"/>
    <w:rsid w:val="00A503D3"/>
    <w:rsid w:val="00A5077A"/>
    <w:rsid w:val="00A512B6"/>
    <w:rsid w:val="00A5133C"/>
    <w:rsid w:val="00A53CD0"/>
    <w:rsid w:val="00A53FDF"/>
    <w:rsid w:val="00A56225"/>
    <w:rsid w:val="00A56AB4"/>
    <w:rsid w:val="00A57C1A"/>
    <w:rsid w:val="00A64B92"/>
    <w:rsid w:val="00A66C82"/>
    <w:rsid w:val="00A67304"/>
    <w:rsid w:val="00A70775"/>
    <w:rsid w:val="00A71947"/>
    <w:rsid w:val="00A73688"/>
    <w:rsid w:val="00A739F3"/>
    <w:rsid w:val="00A74264"/>
    <w:rsid w:val="00A74275"/>
    <w:rsid w:val="00A751C2"/>
    <w:rsid w:val="00A77061"/>
    <w:rsid w:val="00A775A3"/>
    <w:rsid w:val="00A77B7F"/>
    <w:rsid w:val="00A80C7D"/>
    <w:rsid w:val="00A82E75"/>
    <w:rsid w:val="00A8314E"/>
    <w:rsid w:val="00A83CB8"/>
    <w:rsid w:val="00A84E66"/>
    <w:rsid w:val="00A85162"/>
    <w:rsid w:val="00A862D4"/>
    <w:rsid w:val="00A901D4"/>
    <w:rsid w:val="00A910CE"/>
    <w:rsid w:val="00A921C6"/>
    <w:rsid w:val="00A94595"/>
    <w:rsid w:val="00A94F48"/>
    <w:rsid w:val="00A95113"/>
    <w:rsid w:val="00A95384"/>
    <w:rsid w:val="00A96187"/>
    <w:rsid w:val="00A968AF"/>
    <w:rsid w:val="00AA1026"/>
    <w:rsid w:val="00AA14EA"/>
    <w:rsid w:val="00AA62EB"/>
    <w:rsid w:val="00AA68A0"/>
    <w:rsid w:val="00AB0EC1"/>
    <w:rsid w:val="00AB4085"/>
    <w:rsid w:val="00AB4681"/>
    <w:rsid w:val="00AB5535"/>
    <w:rsid w:val="00AB7C0D"/>
    <w:rsid w:val="00AB7E29"/>
    <w:rsid w:val="00AC0A12"/>
    <w:rsid w:val="00AC1B5D"/>
    <w:rsid w:val="00AC36E5"/>
    <w:rsid w:val="00AC3FA0"/>
    <w:rsid w:val="00AC47CF"/>
    <w:rsid w:val="00AC6037"/>
    <w:rsid w:val="00AD0C47"/>
    <w:rsid w:val="00AD11F1"/>
    <w:rsid w:val="00AD2916"/>
    <w:rsid w:val="00AD3CD8"/>
    <w:rsid w:val="00AD55D9"/>
    <w:rsid w:val="00AD6B8B"/>
    <w:rsid w:val="00AE1DE6"/>
    <w:rsid w:val="00AE21F9"/>
    <w:rsid w:val="00AE234F"/>
    <w:rsid w:val="00AE2DF2"/>
    <w:rsid w:val="00AE3537"/>
    <w:rsid w:val="00AE5382"/>
    <w:rsid w:val="00AE65C3"/>
    <w:rsid w:val="00AE72CE"/>
    <w:rsid w:val="00AE7709"/>
    <w:rsid w:val="00AF2CC3"/>
    <w:rsid w:val="00AF3752"/>
    <w:rsid w:val="00AF3DC5"/>
    <w:rsid w:val="00AF5E79"/>
    <w:rsid w:val="00AF5EBC"/>
    <w:rsid w:val="00B00604"/>
    <w:rsid w:val="00B00654"/>
    <w:rsid w:val="00B00D88"/>
    <w:rsid w:val="00B01739"/>
    <w:rsid w:val="00B02F35"/>
    <w:rsid w:val="00B04811"/>
    <w:rsid w:val="00B04AFB"/>
    <w:rsid w:val="00B04D6E"/>
    <w:rsid w:val="00B04F19"/>
    <w:rsid w:val="00B05659"/>
    <w:rsid w:val="00B05DC1"/>
    <w:rsid w:val="00B067A4"/>
    <w:rsid w:val="00B06D5B"/>
    <w:rsid w:val="00B11748"/>
    <w:rsid w:val="00B1287E"/>
    <w:rsid w:val="00B145BE"/>
    <w:rsid w:val="00B14686"/>
    <w:rsid w:val="00B15F06"/>
    <w:rsid w:val="00B16393"/>
    <w:rsid w:val="00B165B3"/>
    <w:rsid w:val="00B16FBC"/>
    <w:rsid w:val="00B1708E"/>
    <w:rsid w:val="00B175BE"/>
    <w:rsid w:val="00B17805"/>
    <w:rsid w:val="00B22A92"/>
    <w:rsid w:val="00B22D4B"/>
    <w:rsid w:val="00B258C5"/>
    <w:rsid w:val="00B30AF6"/>
    <w:rsid w:val="00B31517"/>
    <w:rsid w:val="00B317AF"/>
    <w:rsid w:val="00B33B0D"/>
    <w:rsid w:val="00B34AEA"/>
    <w:rsid w:val="00B34B3B"/>
    <w:rsid w:val="00B44B22"/>
    <w:rsid w:val="00B46919"/>
    <w:rsid w:val="00B46FD8"/>
    <w:rsid w:val="00B52FDC"/>
    <w:rsid w:val="00B532F4"/>
    <w:rsid w:val="00B54597"/>
    <w:rsid w:val="00B54942"/>
    <w:rsid w:val="00B56E91"/>
    <w:rsid w:val="00B60769"/>
    <w:rsid w:val="00B6401A"/>
    <w:rsid w:val="00B64282"/>
    <w:rsid w:val="00B645C9"/>
    <w:rsid w:val="00B66BF6"/>
    <w:rsid w:val="00B70E94"/>
    <w:rsid w:val="00B72EB1"/>
    <w:rsid w:val="00B75C9B"/>
    <w:rsid w:val="00B77E39"/>
    <w:rsid w:val="00B806E7"/>
    <w:rsid w:val="00B8278A"/>
    <w:rsid w:val="00B834D9"/>
    <w:rsid w:val="00B848B5"/>
    <w:rsid w:val="00B86DAF"/>
    <w:rsid w:val="00B87436"/>
    <w:rsid w:val="00B9235D"/>
    <w:rsid w:val="00B93735"/>
    <w:rsid w:val="00B965EE"/>
    <w:rsid w:val="00BA039B"/>
    <w:rsid w:val="00BA124B"/>
    <w:rsid w:val="00BA2FED"/>
    <w:rsid w:val="00BA39A2"/>
    <w:rsid w:val="00BA5AEE"/>
    <w:rsid w:val="00BA662C"/>
    <w:rsid w:val="00BA6B28"/>
    <w:rsid w:val="00BA6C3F"/>
    <w:rsid w:val="00BB0975"/>
    <w:rsid w:val="00BB31DA"/>
    <w:rsid w:val="00BB32C3"/>
    <w:rsid w:val="00BB74E6"/>
    <w:rsid w:val="00BC23CB"/>
    <w:rsid w:val="00BC4C49"/>
    <w:rsid w:val="00BC5CC4"/>
    <w:rsid w:val="00BC6C96"/>
    <w:rsid w:val="00BC7723"/>
    <w:rsid w:val="00BD2FE3"/>
    <w:rsid w:val="00BD30D8"/>
    <w:rsid w:val="00BD3292"/>
    <w:rsid w:val="00BD4F18"/>
    <w:rsid w:val="00BD53F0"/>
    <w:rsid w:val="00BD5545"/>
    <w:rsid w:val="00BD763C"/>
    <w:rsid w:val="00BE08EC"/>
    <w:rsid w:val="00BE09E3"/>
    <w:rsid w:val="00BE1577"/>
    <w:rsid w:val="00BE1D2A"/>
    <w:rsid w:val="00BE4794"/>
    <w:rsid w:val="00BE4D78"/>
    <w:rsid w:val="00BE5ADA"/>
    <w:rsid w:val="00BE6C12"/>
    <w:rsid w:val="00BE725E"/>
    <w:rsid w:val="00BF01CA"/>
    <w:rsid w:val="00BF15BF"/>
    <w:rsid w:val="00BF24A7"/>
    <w:rsid w:val="00BF3FF2"/>
    <w:rsid w:val="00C0447E"/>
    <w:rsid w:val="00C051F5"/>
    <w:rsid w:val="00C05781"/>
    <w:rsid w:val="00C06228"/>
    <w:rsid w:val="00C06896"/>
    <w:rsid w:val="00C10A5B"/>
    <w:rsid w:val="00C119C2"/>
    <w:rsid w:val="00C12EF6"/>
    <w:rsid w:val="00C14029"/>
    <w:rsid w:val="00C1437B"/>
    <w:rsid w:val="00C15D21"/>
    <w:rsid w:val="00C22207"/>
    <w:rsid w:val="00C26A4B"/>
    <w:rsid w:val="00C35DB2"/>
    <w:rsid w:val="00C40274"/>
    <w:rsid w:val="00C41C9E"/>
    <w:rsid w:val="00C43866"/>
    <w:rsid w:val="00C44A97"/>
    <w:rsid w:val="00C47B75"/>
    <w:rsid w:val="00C520A3"/>
    <w:rsid w:val="00C5492D"/>
    <w:rsid w:val="00C55B14"/>
    <w:rsid w:val="00C57464"/>
    <w:rsid w:val="00C57A44"/>
    <w:rsid w:val="00C647E2"/>
    <w:rsid w:val="00C648BA"/>
    <w:rsid w:val="00C64960"/>
    <w:rsid w:val="00C65E5F"/>
    <w:rsid w:val="00C67054"/>
    <w:rsid w:val="00C7072F"/>
    <w:rsid w:val="00C718B3"/>
    <w:rsid w:val="00C724F5"/>
    <w:rsid w:val="00C73BBE"/>
    <w:rsid w:val="00C74741"/>
    <w:rsid w:val="00C76036"/>
    <w:rsid w:val="00C766E6"/>
    <w:rsid w:val="00C83DF0"/>
    <w:rsid w:val="00C84E84"/>
    <w:rsid w:val="00C8665B"/>
    <w:rsid w:val="00C9162C"/>
    <w:rsid w:val="00C92628"/>
    <w:rsid w:val="00C95196"/>
    <w:rsid w:val="00C959E4"/>
    <w:rsid w:val="00C962B7"/>
    <w:rsid w:val="00C96AB6"/>
    <w:rsid w:val="00CA05C9"/>
    <w:rsid w:val="00CA1C11"/>
    <w:rsid w:val="00CA40AB"/>
    <w:rsid w:val="00CA435B"/>
    <w:rsid w:val="00CA6777"/>
    <w:rsid w:val="00CB35E2"/>
    <w:rsid w:val="00CB5282"/>
    <w:rsid w:val="00CB7838"/>
    <w:rsid w:val="00CB7CAF"/>
    <w:rsid w:val="00CD05C0"/>
    <w:rsid w:val="00CD1A9F"/>
    <w:rsid w:val="00CD3381"/>
    <w:rsid w:val="00CD4B86"/>
    <w:rsid w:val="00CD59C1"/>
    <w:rsid w:val="00CD6F24"/>
    <w:rsid w:val="00CE04BE"/>
    <w:rsid w:val="00CE0A6E"/>
    <w:rsid w:val="00CE32CD"/>
    <w:rsid w:val="00CE7323"/>
    <w:rsid w:val="00CF58EA"/>
    <w:rsid w:val="00CF646A"/>
    <w:rsid w:val="00CF6E62"/>
    <w:rsid w:val="00D02597"/>
    <w:rsid w:val="00D040A8"/>
    <w:rsid w:val="00D136B1"/>
    <w:rsid w:val="00D1406F"/>
    <w:rsid w:val="00D14A1D"/>
    <w:rsid w:val="00D2131C"/>
    <w:rsid w:val="00D21BC9"/>
    <w:rsid w:val="00D2280B"/>
    <w:rsid w:val="00D22DCF"/>
    <w:rsid w:val="00D232D2"/>
    <w:rsid w:val="00D238AA"/>
    <w:rsid w:val="00D24C5E"/>
    <w:rsid w:val="00D25411"/>
    <w:rsid w:val="00D265E4"/>
    <w:rsid w:val="00D31476"/>
    <w:rsid w:val="00D35F01"/>
    <w:rsid w:val="00D417DC"/>
    <w:rsid w:val="00D4315C"/>
    <w:rsid w:val="00D443B7"/>
    <w:rsid w:val="00D466BB"/>
    <w:rsid w:val="00D46706"/>
    <w:rsid w:val="00D52EB0"/>
    <w:rsid w:val="00D53095"/>
    <w:rsid w:val="00D550BA"/>
    <w:rsid w:val="00D6088E"/>
    <w:rsid w:val="00D64780"/>
    <w:rsid w:val="00D6621B"/>
    <w:rsid w:val="00D66A5B"/>
    <w:rsid w:val="00D677C6"/>
    <w:rsid w:val="00D72DE9"/>
    <w:rsid w:val="00D7357D"/>
    <w:rsid w:val="00D73FB7"/>
    <w:rsid w:val="00D84D4A"/>
    <w:rsid w:val="00D858BC"/>
    <w:rsid w:val="00D86BEF"/>
    <w:rsid w:val="00D87138"/>
    <w:rsid w:val="00D939AF"/>
    <w:rsid w:val="00D963BB"/>
    <w:rsid w:val="00D969C0"/>
    <w:rsid w:val="00DA0605"/>
    <w:rsid w:val="00DA26DC"/>
    <w:rsid w:val="00DA26F5"/>
    <w:rsid w:val="00DA299E"/>
    <w:rsid w:val="00DA3F1F"/>
    <w:rsid w:val="00DA457F"/>
    <w:rsid w:val="00DA47DB"/>
    <w:rsid w:val="00DA4C66"/>
    <w:rsid w:val="00DA51BB"/>
    <w:rsid w:val="00DA544D"/>
    <w:rsid w:val="00DA5948"/>
    <w:rsid w:val="00DA5BB2"/>
    <w:rsid w:val="00DA6448"/>
    <w:rsid w:val="00DB10C4"/>
    <w:rsid w:val="00DB1577"/>
    <w:rsid w:val="00DB2C91"/>
    <w:rsid w:val="00DB5DDB"/>
    <w:rsid w:val="00DB61F7"/>
    <w:rsid w:val="00DB71CD"/>
    <w:rsid w:val="00DC42F6"/>
    <w:rsid w:val="00DC5050"/>
    <w:rsid w:val="00DC7185"/>
    <w:rsid w:val="00DD3DDD"/>
    <w:rsid w:val="00DD4A17"/>
    <w:rsid w:val="00DD4CE2"/>
    <w:rsid w:val="00DD4E0A"/>
    <w:rsid w:val="00DD5001"/>
    <w:rsid w:val="00DD595E"/>
    <w:rsid w:val="00DE0503"/>
    <w:rsid w:val="00DE2A75"/>
    <w:rsid w:val="00DE3C86"/>
    <w:rsid w:val="00DE53C0"/>
    <w:rsid w:val="00DE7735"/>
    <w:rsid w:val="00DF17A0"/>
    <w:rsid w:val="00DF3098"/>
    <w:rsid w:val="00DF3186"/>
    <w:rsid w:val="00DF371A"/>
    <w:rsid w:val="00DF3EDE"/>
    <w:rsid w:val="00DF4245"/>
    <w:rsid w:val="00DF56A6"/>
    <w:rsid w:val="00DF7853"/>
    <w:rsid w:val="00DF7EDA"/>
    <w:rsid w:val="00E00DDD"/>
    <w:rsid w:val="00E07AD0"/>
    <w:rsid w:val="00E12D49"/>
    <w:rsid w:val="00E135AF"/>
    <w:rsid w:val="00E14882"/>
    <w:rsid w:val="00E15D14"/>
    <w:rsid w:val="00E20679"/>
    <w:rsid w:val="00E20DF9"/>
    <w:rsid w:val="00E23929"/>
    <w:rsid w:val="00E239F3"/>
    <w:rsid w:val="00E272A0"/>
    <w:rsid w:val="00E272FE"/>
    <w:rsid w:val="00E31419"/>
    <w:rsid w:val="00E31D4C"/>
    <w:rsid w:val="00E333C9"/>
    <w:rsid w:val="00E341E8"/>
    <w:rsid w:val="00E353B0"/>
    <w:rsid w:val="00E36C7D"/>
    <w:rsid w:val="00E36F11"/>
    <w:rsid w:val="00E4166B"/>
    <w:rsid w:val="00E4273E"/>
    <w:rsid w:val="00E42854"/>
    <w:rsid w:val="00E43122"/>
    <w:rsid w:val="00E45A65"/>
    <w:rsid w:val="00E5008B"/>
    <w:rsid w:val="00E50824"/>
    <w:rsid w:val="00E5197B"/>
    <w:rsid w:val="00E52246"/>
    <w:rsid w:val="00E57259"/>
    <w:rsid w:val="00E611F3"/>
    <w:rsid w:val="00E62EE4"/>
    <w:rsid w:val="00E647A2"/>
    <w:rsid w:val="00E662AA"/>
    <w:rsid w:val="00E72663"/>
    <w:rsid w:val="00E732C2"/>
    <w:rsid w:val="00E73B82"/>
    <w:rsid w:val="00E74353"/>
    <w:rsid w:val="00E8036D"/>
    <w:rsid w:val="00E812C0"/>
    <w:rsid w:val="00E8158D"/>
    <w:rsid w:val="00E817FB"/>
    <w:rsid w:val="00E8194D"/>
    <w:rsid w:val="00E821F2"/>
    <w:rsid w:val="00E83CB7"/>
    <w:rsid w:val="00E84E8E"/>
    <w:rsid w:val="00E865CF"/>
    <w:rsid w:val="00E9090B"/>
    <w:rsid w:val="00E925A4"/>
    <w:rsid w:val="00E92DD5"/>
    <w:rsid w:val="00E952B9"/>
    <w:rsid w:val="00E9702D"/>
    <w:rsid w:val="00EA0049"/>
    <w:rsid w:val="00EA086B"/>
    <w:rsid w:val="00EA0CE2"/>
    <w:rsid w:val="00EA200B"/>
    <w:rsid w:val="00EA37BC"/>
    <w:rsid w:val="00EA4672"/>
    <w:rsid w:val="00EB02CF"/>
    <w:rsid w:val="00EB0B91"/>
    <w:rsid w:val="00EB31D1"/>
    <w:rsid w:val="00EB6C23"/>
    <w:rsid w:val="00EB7E8D"/>
    <w:rsid w:val="00EC062A"/>
    <w:rsid w:val="00EC1CE6"/>
    <w:rsid w:val="00EC24AD"/>
    <w:rsid w:val="00EC4924"/>
    <w:rsid w:val="00EC7EA6"/>
    <w:rsid w:val="00ED16D7"/>
    <w:rsid w:val="00ED3956"/>
    <w:rsid w:val="00ED39D5"/>
    <w:rsid w:val="00ED494F"/>
    <w:rsid w:val="00ED74BF"/>
    <w:rsid w:val="00EE0D89"/>
    <w:rsid w:val="00EE18AF"/>
    <w:rsid w:val="00EE7294"/>
    <w:rsid w:val="00EE78BF"/>
    <w:rsid w:val="00EF1E24"/>
    <w:rsid w:val="00EF2417"/>
    <w:rsid w:val="00EF3E53"/>
    <w:rsid w:val="00F0099F"/>
    <w:rsid w:val="00F024E3"/>
    <w:rsid w:val="00F0294B"/>
    <w:rsid w:val="00F066F2"/>
    <w:rsid w:val="00F141EE"/>
    <w:rsid w:val="00F14413"/>
    <w:rsid w:val="00F23ED8"/>
    <w:rsid w:val="00F252EC"/>
    <w:rsid w:val="00F2560E"/>
    <w:rsid w:val="00F26B94"/>
    <w:rsid w:val="00F277C7"/>
    <w:rsid w:val="00F30165"/>
    <w:rsid w:val="00F323D4"/>
    <w:rsid w:val="00F3525D"/>
    <w:rsid w:val="00F4034F"/>
    <w:rsid w:val="00F403ED"/>
    <w:rsid w:val="00F4338A"/>
    <w:rsid w:val="00F50155"/>
    <w:rsid w:val="00F504BA"/>
    <w:rsid w:val="00F560B1"/>
    <w:rsid w:val="00F57A48"/>
    <w:rsid w:val="00F57B82"/>
    <w:rsid w:val="00F57F00"/>
    <w:rsid w:val="00F60223"/>
    <w:rsid w:val="00F60A32"/>
    <w:rsid w:val="00F617D6"/>
    <w:rsid w:val="00F61BB3"/>
    <w:rsid w:val="00F6503F"/>
    <w:rsid w:val="00F65B55"/>
    <w:rsid w:val="00F71A26"/>
    <w:rsid w:val="00F72E6B"/>
    <w:rsid w:val="00F73433"/>
    <w:rsid w:val="00F75BE3"/>
    <w:rsid w:val="00F86A00"/>
    <w:rsid w:val="00F92CA1"/>
    <w:rsid w:val="00F93A15"/>
    <w:rsid w:val="00F94A7F"/>
    <w:rsid w:val="00F95CEE"/>
    <w:rsid w:val="00FA01E1"/>
    <w:rsid w:val="00FA6F9A"/>
    <w:rsid w:val="00FB376D"/>
    <w:rsid w:val="00FB5F49"/>
    <w:rsid w:val="00FB6211"/>
    <w:rsid w:val="00FB7180"/>
    <w:rsid w:val="00FC040D"/>
    <w:rsid w:val="00FC69F4"/>
    <w:rsid w:val="00FC775B"/>
    <w:rsid w:val="00FC78C6"/>
    <w:rsid w:val="00FD02C6"/>
    <w:rsid w:val="00FD3216"/>
    <w:rsid w:val="00FD3638"/>
    <w:rsid w:val="00FD7839"/>
    <w:rsid w:val="00FE0882"/>
    <w:rsid w:val="00FE11C6"/>
    <w:rsid w:val="00FE3318"/>
    <w:rsid w:val="00FE6868"/>
    <w:rsid w:val="00FE78D2"/>
    <w:rsid w:val="00FF48C5"/>
    <w:rsid w:val="00FF6AC0"/>
    <w:rsid w:val="00FF6D58"/>
    <w:rsid w:val="00FF7C3B"/>
    <w:rsid w:val="00FF7D3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0CEBA199"/>
  <w15:docId w15:val="{7EFA6053-A33D-4A53-8146-AE17ECFC8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0FF1"/>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9"/>
    <w:qFormat/>
    <w:rsid w:val="00E353B0"/>
    <w:pPr>
      <w:keepNext/>
      <w:spacing w:before="60" w:after="360"/>
      <w:outlineLvl w:val="0"/>
    </w:pPr>
    <w:rPr>
      <w:rFonts w:cs="Arial"/>
      <w:b/>
      <w:bCs/>
      <w:kern w:val="32"/>
      <w:sz w:val="40"/>
      <w:szCs w:val="32"/>
    </w:rPr>
  </w:style>
  <w:style w:type="paragraph" w:styleId="Heading2">
    <w:name w:val="heading 2"/>
    <w:basedOn w:val="Normal"/>
    <w:next w:val="Normal"/>
    <w:link w:val="Heading2Char"/>
    <w:uiPriority w:val="99"/>
    <w:semiHidden/>
    <w:qFormat/>
    <w:rsid w:val="00E353B0"/>
    <w:pPr>
      <w:keepNext/>
      <w:spacing w:before="120" w:after="120"/>
      <w:outlineLvl w:val="1"/>
    </w:pPr>
    <w:rPr>
      <w:rFonts w:cs="Arial"/>
      <w:b/>
      <w:bCs/>
      <w:iCs/>
      <w:sz w:val="32"/>
      <w:szCs w:val="28"/>
    </w:rPr>
  </w:style>
  <w:style w:type="paragraph" w:styleId="Heading3">
    <w:name w:val="heading 3"/>
    <w:basedOn w:val="Normal"/>
    <w:next w:val="Normal"/>
    <w:link w:val="Heading3Char"/>
    <w:uiPriority w:val="99"/>
    <w:semiHidden/>
    <w:qFormat/>
    <w:rsid w:val="00E353B0"/>
    <w:pPr>
      <w:keepNext/>
      <w:spacing w:before="120" w:after="120"/>
      <w:outlineLvl w:val="2"/>
    </w:pPr>
    <w:rPr>
      <w:rFonts w:cs="Arial"/>
      <w:b/>
      <w:bCs/>
      <w:szCs w:val="26"/>
    </w:rPr>
  </w:style>
  <w:style w:type="paragraph" w:styleId="Heading4">
    <w:name w:val="heading 4"/>
    <w:basedOn w:val="Normal"/>
    <w:next w:val="Normal"/>
    <w:link w:val="Heading4Char"/>
    <w:uiPriority w:val="99"/>
    <w:semiHidden/>
    <w:qFormat/>
    <w:rsid w:val="00E353B0"/>
    <w:pPr>
      <w:keepNext/>
      <w:tabs>
        <w:tab w:val="num" w:pos="864"/>
      </w:tabs>
      <w:autoSpaceDE w:val="0"/>
      <w:autoSpaceDN w:val="0"/>
      <w:spacing w:before="240" w:after="60"/>
      <w:ind w:left="864" w:hanging="864"/>
      <w:outlineLvl w:val="3"/>
    </w:pPr>
    <w:rPr>
      <w:rFonts w:eastAsia="SimSun"/>
      <w:i/>
      <w:iCs/>
      <w:sz w:val="18"/>
      <w:szCs w:val="18"/>
    </w:rPr>
  </w:style>
  <w:style w:type="paragraph" w:styleId="Heading5">
    <w:name w:val="heading 5"/>
    <w:basedOn w:val="Normal"/>
    <w:next w:val="Normal"/>
    <w:link w:val="Heading5Char"/>
    <w:uiPriority w:val="99"/>
    <w:semiHidden/>
    <w:qFormat/>
    <w:rsid w:val="00E353B0"/>
    <w:pPr>
      <w:tabs>
        <w:tab w:val="num" w:pos="1008"/>
      </w:tabs>
      <w:autoSpaceDE w:val="0"/>
      <w:autoSpaceDN w:val="0"/>
      <w:spacing w:before="240" w:after="60"/>
      <w:ind w:left="1008" w:hanging="1008"/>
      <w:outlineLvl w:val="4"/>
    </w:pPr>
    <w:rPr>
      <w:rFonts w:eastAsia="SimSun"/>
      <w:sz w:val="18"/>
      <w:szCs w:val="18"/>
    </w:rPr>
  </w:style>
  <w:style w:type="paragraph" w:styleId="Heading6">
    <w:name w:val="heading 6"/>
    <w:basedOn w:val="Normal"/>
    <w:next w:val="Normal"/>
    <w:link w:val="Heading6Char"/>
    <w:uiPriority w:val="99"/>
    <w:semiHidden/>
    <w:qFormat/>
    <w:rsid w:val="00E353B0"/>
    <w:pPr>
      <w:numPr>
        <w:ilvl w:val="5"/>
        <w:numId w:val="27"/>
      </w:numPr>
      <w:spacing w:before="240" w:after="60"/>
      <w:outlineLvl w:val="5"/>
    </w:pPr>
    <w:rPr>
      <w:b/>
      <w:bCs/>
    </w:rPr>
  </w:style>
  <w:style w:type="paragraph" w:styleId="Heading7">
    <w:name w:val="heading 7"/>
    <w:basedOn w:val="Normal"/>
    <w:next w:val="Normal"/>
    <w:link w:val="Heading7Char"/>
    <w:uiPriority w:val="99"/>
    <w:semiHidden/>
    <w:qFormat/>
    <w:rsid w:val="00E353B0"/>
    <w:pPr>
      <w:numPr>
        <w:ilvl w:val="6"/>
        <w:numId w:val="27"/>
      </w:numPr>
      <w:spacing w:before="240" w:after="60"/>
      <w:outlineLvl w:val="6"/>
    </w:pPr>
  </w:style>
  <w:style w:type="paragraph" w:styleId="Heading8">
    <w:name w:val="heading 8"/>
    <w:basedOn w:val="Normal"/>
    <w:next w:val="Normal"/>
    <w:link w:val="Heading8Char"/>
    <w:uiPriority w:val="99"/>
    <w:semiHidden/>
    <w:qFormat/>
    <w:rsid w:val="00E353B0"/>
    <w:pPr>
      <w:numPr>
        <w:ilvl w:val="7"/>
        <w:numId w:val="27"/>
      </w:numPr>
      <w:spacing w:before="240" w:after="60"/>
      <w:outlineLvl w:val="7"/>
    </w:pPr>
    <w:rPr>
      <w:rFonts w:eastAsia="SimSun"/>
      <w:i/>
      <w:iCs/>
    </w:rPr>
  </w:style>
  <w:style w:type="paragraph" w:styleId="Heading9">
    <w:name w:val="heading 9"/>
    <w:basedOn w:val="Normal"/>
    <w:next w:val="Normal"/>
    <w:link w:val="Heading9Char"/>
    <w:uiPriority w:val="99"/>
    <w:semiHidden/>
    <w:qFormat/>
    <w:rsid w:val="00E353B0"/>
    <w:pPr>
      <w:numPr>
        <w:ilvl w:val="8"/>
        <w:numId w:val="27"/>
      </w:numPr>
      <w:spacing w:before="240" w:after="60"/>
      <w:outlineLvl w:val="8"/>
    </w:pPr>
    <w:rPr>
      <w:rFonts w:ascii="Arial" w:eastAsia="SimSun" w:hAnsi="Arial" w:cs="Arial"/>
    </w:rPr>
  </w:style>
  <w:style w:type="character" w:default="1" w:styleId="DefaultParagraphFont">
    <w:name w:val="Default Paragraph Font"/>
    <w:uiPriority w:val="1"/>
    <w:semiHidden/>
    <w:unhideWhenUsed/>
    <w:rsid w:val="00630FF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30FF1"/>
  </w:style>
  <w:style w:type="paragraph" w:styleId="BodyText">
    <w:name w:val="Body Text"/>
    <w:aliases w:val="(T),Body 1,Body Tx,Body Txt,aaaa-Body Text,body text,bt"/>
    <w:basedOn w:val="Normal"/>
    <w:link w:val="BodyTextChar"/>
    <w:uiPriority w:val="99"/>
    <w:rsid w:val="00A503D3"/>
    <w:pPr>
      <w:spacing w:before="120" w:after="120"/>
    </w:pPr>
    <w:rPr>
      <w:rFonts w:ascii="Book Antiqua" w:hAnsi="Book Antiqua"/>
      <w:szCs w:val="20"/>
    </w:rPr>
  </w:style>
  <w:style w:type="character" w:customStyle="1" w:styleId="BodyTextChar">
    <w:name w:val="Body Text Char"/>
    <w:aliases w:val="(T) Char,Body 1 Char,Body Tx Char,Body Txt Char,aaaa-Body Text Char,body text Char,bt Char"/>
    <w:link w:val="BodyText"/>
    <w:uiPriority w:val="99"/>
    <w:rsid w:val="00A503D3"/>
    <w:rPr>
      <w:rFonts w:ascii="Book Antiqua" w:eastAsia="Times New Roman" w:hAnsi="Book Antiqua"/>
      <w:sz w:val="22"/>
      <w:szCs w:val="20"/>
    </w:rPr>
  </w:style>
  <w:style w:type="paragraph" w:styleId="FootnoteText">
    <w:name w:val="footnote text"/>
    <w:basedOn w:val="Normal"/>
    <w:link w:val="FootnoteTextChar"/>
    <w:uiPriority w:val="99"/>
    <w:semiHidden/>
    <w:rsid w:val="00E353B0"/>
    <w:pPr>
      <w:autoSpaceDE w:val="0"/>
      <w:autoSpaceDN w:val="0"/>
      <w:ind w:firstLine="202"/>
      <w:jc w:val="both"/>
    </w:pPr>
    <w:rPr>
      <w:rFonts w:eastAsia="SimSun"/>
      <w:sz w:val="16"/>
      <w:szCs w:val="16"/>
    </w:rPr>
  </w:style>
  <w:style w:type="character" w:customStyle="1" w:styleId="FootnoteTextChar">
    <w:name w:val="Footnote Text Char"/>
    <w:link w:val="FootnoteText"/>
    <w:uiPriority w:val="99"/>
    <w:semiHidden/>
    <w:rsid w:val="00E353B0"/>
    <w:rPr>
      <w:rFonts w:eastAsia="SimSun"/>
      <w:sz w:val="16"/>
      <w:szCs w:val="16"/>
    </w:rPr>
  </w:style>
  <w:style w:type="character" w:styleId="FootnoteReference">
    <w:name w:val="footnote reference"/>
    <w:uiPriority w:val="99"/>
    <w:semiHidden/>
    <w:rsid w:val="00E353B0"/>
    <w:rPr>
      <w:rFonts w:cs="Times New Roman"/>
      <w:vertAlign w:val="superscript"/>
    </w:rPr>
  </w:style>
  <w:style w:type="character" w:styleId="Hyperlink">
    <w:name w:val="Hyperlink"/>
    <w:uiPriority w:val="99"/>
    <w:rsid w:val="00E353B0"/>
    <w:rPr>
      <w:rFonts w:cs="Times New Roman"/>
      <w:color w:val="auto"/>
      <w:u w:val="none"/>
    </w:rPr>
  </w:style>
  <w:style w:type="paragraph" w:styleId="ListBullet">
    <w:name w:val="List Bullet"/>
    <w:aliases w:val="Short (to sentence)"/>
    <w:basedOn w:val="Normal"/>
    <w:uiPriority w:val="99"/>
    <w:rsid w:val="00A503D3"/>
    <w:pPr>
      <w:numPr>
        <w:numId w:val="2"/>
      </w:numPr>
    </w:pPr>
    <w:rPr>
      <w:rFonts w:ascii="Book Antiqua" w:hAnsi="Book Antiqua"/>
    </w:rPr>
  </w:style>
  <w:style w:type="character" w:customStyle="1" w:styleId="FootnoteCharacters">
    <w:name w:val="Footnote Characters"/>
    <w:uiPriority w:val="99"/>
    <w:rsid w:val="00A503D3"/>
    <w:rPr>
      <w:rFonts w:ascii="Times New Roman" w:hAnsi="Times New Roman"/>
      <w:vertAlign w:val="superscript"/>
    </w:rPr>
  </w:style>
  <w:style w:type="paragraph" w:customStyle="1" w:styleId="Footnote">
    <w:name w:val="Footnote"/>
    <w:basedOn w:val="FootnoteText"/>
    <w:link w:val="FootnoteChar"/>
    <w:uiPriority w:val="99"/>
    <w:rsid w:val="00A503D3"/>
    <w:pPr>
      <w:widowControl w:val="0"/>
      <w:tabs>
        <w:tab w:val="left" w:pos="360"/>
      </w:tabs>
      <w:suppressAutoHyphens/>
      <w:adjustRightInd w:val="0"/>
      <w:textAlignment w:val="baseline"/>
    </w:pPr>
    <w:rPr>
      <w:lang w:eastAsia="ar-SA"/>
    </w:rPr>
  </w:style>
  <w:style w:type="character" w:customStyle="1" w:styleId="FootnoteChar">
    <w:name w:val="Footnote Char"/>
    <w:link w:val="Footnote"/>
    <w:uiPriority w:val="99"/>
    <w:locked/>
    <w:rsid w:val="00A503D3"/>
    <w:rPr>
      <w:rFonts w:eastAsia="Times New Roman"/>
      <w:sz w:val="20"/>
      <w:szCs w:val="20"/>
      <w:lang w:eastAsia="ar-SA"/>
    </w:rPr>
  </w:style>
  <w:style w:type="paragraph" w:styleId="Header">
    <w:name w:val="header"/>
    <w:basedOn w:val="Normal"/>
    <w:link w:val="HeaderChar"/>
    <w:uiPriority w:val="99"/>
    <w:rsid w:val="00E353B0"/>
    <w:pPr>
      <w:tabs>
        <w:tab w:val="center" w:pos="4320"/>
        <w:tab w:val="right" w:pos="8640"/>
      </w:tabs>
    </w:pPr>
  </w:style>
  <w:style w:type="character" w:customStyle="1" w:styleId="HeaderChar">
    <w:name w:val="Header Char"/>
    <w:link w:val="Header"/>
    <w:uiPriority w:val="99"/>
    <w:rsid w:val="00E353B0"/>
    <w:rPr>
      <w:rFonts w:eastAsia="Times New Roman"/>
      <w:sz w:val="24"/>
      <w:szCs w:val="24"/>
    </w:rPr>
  </w:style>
  <w:style w:type="paragraph" w:styleId="Footer">
    <w:name w:val="footer"/>
    <w:basedOn w:val="Normal"/>
    <w:link w:val="FooterChar"/>
    <w:uiPriority w:val="99"/>
    <w:rsid w:val="00E353B0"/>
    <w:pPr>
      <w:tabs>
        <w:tab w:val="center" w:pos="4320"/>
        <w:tab w:val="right" w:pos="8640"/>
      </w:tabs>
    </w:pPr>
  </w:style>
  <w:style w:type="character" w:customStyle="1" w:styleId="FooterChar">
    <w:name w:val="Footer Char"/>
    <w:link w:val="Footer"/>
    <w:uiPriority w:val="99"/>
    <w:rsid w:val="00E353B0"/>
    <w:rPr>
      <w:rFonts w:eastAsia="Times New Roman"/>
      <w:sz w:val="24"/>
      <w:szCs w:val="24"/>
    </w:rPr>
  </w:style>
  <w:style w:type="character" w:styleId="CommentReference">
    <w:name w:val="annotation reference"/>
    <w:rsid w:val="00E353B0"/>
    <w:rPr>
      <w:sz w:val="16"/>
      <w:szCs w:val="16"/>
    </w:rPr>
  </w:style>
  <w:style w:type="paragraph" w:styleId="CommentText">
    <w:name w:val="annotation text"/>
    <w:basedOn w:val="Normal"/>
    <w:link w:val="CommentTextChar"/>
    <w:rsid w:val="00E353B0"/>
    <w:rPr>
      <w:sz w:val="20"/>
      <w:szCs w:val="20"/>
    </w:rPr>
  </w:style>
  <w:style w:type="character" w:customStyle="1" w:styleId="CommentTextChar">
    <w:name w:val="Comment Text Char"/>
    <w:basedOn w:val="DefaultParagraphFont"/>
    <w:link w:val="CommentText"/>
    <w:rsid w:val="00E353B0"/>
    <w:rPr>
      <w:rFonts w:eastAsia="Times New Roman"/>
    </w:rPr>
  </w:style>
  <w:style w:type="paragraph" w:styleId="CommentSubject">
    <w:name w:val="annotation subject"/>
    <w:basedOn w:val="CommentText"/>
    <w:next w:val="CommentText"/>
    <w:link w:val="CommentSubjectChar"/>
    <w:rsid w:val="00E353B0"/>
    <w:rPr>
      <w:b/>
      <w:bCs/>
    </w:rPr>
  </w:style>
  <w:style w:type="character" w:customStyle="1" w:styleId="CommentSubjectChar">
    <w:name w:val="Comment Subject Char"/>
    <w:link w:val="CommentSubject"/>
    <w:rsid w:val="00E353B0"/>
    <w:rPr>
      <w:rFonts w:eastAsia="Times New Roman"/>
      <w:b/>
      <w:bCs/>
    </w:rPr>
  </w:style>
  <w:style w:type="paragraph" w:styleId="BalloonText">
    <w:name w:val="Balloon Text"/>
    <w:basedOn w:val="Normal"/>
    <w:link w:val="BalloonTextChar"/>
    <w:uiPriority w:val="99"/>
    <w:semiHidden/>
    <w:unhideWhenUsed/>
    <w:rsid w:val="00E353B0"/>
    <w:rPr>
      <w:rFonts w:ascii="Tahoma" w:hAnsi="Tahoma" w:cs="Tahoma"/>
      <w:sz w:val="16"/>
      <w:szCs w:val="16"/>
    </w:rPr>
  </w:style>
  <w:style w:type="character" w:customStyle="1" w:styleId="BalloonTextChar">
    <w:name w:val="Balloon Text Char"/>
    <w:link w:val="BalloonText"/>
    <w:uiPriority w:val="99"/>
    <w:semiHidden/>
    <w:rsid w:val="00E353B0"/>
    <w:rPr>
      <w:rFonts w:ascii="Tahoma" w:eastAsia="Times New Roman" w:hAnsi="Tahoma" w:cs="Tahoma"/>
      <w:sz w:val="16"/>
      <w:szCs w:val="16"/>
    </w:rPr>
  </w:style>
  <w:style w:type="character" w:styleId="FollowedHyperlink">
    <w:name w:val="FollowedHyperlink"/>
    <w:uiPriority w:val="99"/>
    <w:rsid w:val="00E353B0"/>
    <w:rPr>
      <w:rFonts w:cs="Times New Roman"/>
      <w:color w:val="auto"/>
      <w:u w:val="none"/>
    </w:rPr>
  </w:style>
  <w:style w:type="paragraph" w:customStyle="1" w:styleId="FMCSAListBullet1">
    <w:name w:val="FMCSA List Bullet 1"/>
    <w:uiPriority w:val="99"/>
    <w:qFormat/>
    <w:rsid w:val="00E353B0"/>
    <w:pPr>
      <w:numPr>
        <w:numId w:val="4"/>
      </w:numPr>
      <w:spacing w:before="120"/>
    </w:pPr>
    <w:rPr>
      <w:rFonts w:eastAsia="Times New Roman"/>
      <w:sz w:val="24"/>
      <w:szCs w:val="24"/>
    </w:rPr>
  </w:style>
  <w:style w:type="paragraph" w:customStyle="1" w:styleId="FMCSAText1">
    <w:name w:val="FMCSA Text 1"/>
    <w:link w:val="FMCSAText1Char"/>
    <w:uiPriority w:val="99"/>
    <w:qFormat/>
    <w:rsid w:val="00E353B0"/>
    <w:pPr>
      <w:spacing w:after="240"/>
    </w:pPr>
    <w:rPr>
      <w:rFonts w:eastAsia="Times New Roman"/>
      <w:sz w:val="24"/>
      <w:szCs w:val="24"/>
    </w:rPr>
  </w:style>
  <w:style w:type="character" w:customStyle="1" w:styleId="FMCSAText1Char">
    <w:name w:val="FMCSA Text 1 Char"/>
    <w:link w:val="FMCSAText1"/>
    <w:uiPriority w:val="99"/>
    <w:locked/>
    <w:rsid w:val="00B70E94"/>
    <w:rPr>
      <w:rFonts w:eastAsia="Times New Roman"/>
      <w:sz w:val="24"/>
      <w:szCs w:val="24"/>
    </w:rPr>
  </w:style>
  <w:style w:type="paragraph" w:styleId="ListParagraph">
    <w:name w:val="List Paragraph"/>
    <w:basedOn w:val="Normal"/>
    <w:uiPriority w:val="34"/>
    <w:qFormat/>
    <w:rsid w:val="00E353B0"/>
    <w:pPr>
      <w:ind w:left="720"/>
      <w:contextualSpacing/>
    </w:pPr>
    <w:rPr>
      <w:rFonts w:ascii="Calibri" w:eastAsia="Calibri" w:hAnsi="Calibri"/>
    </w:rPr>
  </w:style>
  <w:style w:type="table" w:customStyle="1" w:styleId="FMCSATable1Style">
    <w:name w:val="FMCSA Table 1 Style"/>
    <w:basedOn w:val="TableNormal"/>
    <w:uiPriority w:val="99"/>
    <w:rsid w:val="00E353B0"/>
    <w:pPr>
      <w:jc w:val="right"/>
    </w:pPr>
    <w:rPr>
      <w:rFonts w:eastAsia="Times New Roman"/>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cPr>
      <w:vAlign w:val="bottom"/>
    </w:tcPr>
    <w:tblStylePr w:type="firstRow">
      <w:pPr>
        <w:jc w:val="center"/>
      </w:pPr>
      <w:tblPr/>
      <w:trPr>
        <w:tblHeader/>
      </w:trPr>
      <w:tcPr>
        <w:tcBorders>
          <w:bottom w:val="single" w:sz="12" w:space="0" w:color="auto"/>
        </w:tcBorders>
        <w:shd w:val="clear" w:color="auto" w:fill="E0E0E0"/>
        <w:vAlign w:val="bottom"/>
      </w:tcPr>
    </w:tblStylePr>
    <w:tblStylePr w:type="firstCol">
      <w:pPr>
        <w:jc w:val="left"/>
      </w:pPr>
      <w:tblPr/>
      <w:tcPr>
        <w:vAlign w:val="bottom"/>
      </w:tcPr>
    </w:tblStylePr>
  </w:style>
  <w:style w:type="paragraph" w:customStyle="1" w:styleId="FMCSAH3Autonumber">
    <w:name w:val="FMCSA #H3 Autonumber"/>
    <w:next w:val="FMCSAText1"/>
    <w:uiPriority w:val="99"/>
    <w:rsid w:val="00E353B0"/>
    <w:pPr>
      <w:keepNext/>
      <w:keepLines/>
      <w:numPr>
        <w:ilvl w:val="2"/>
        <w:numId w:val="59"/>
      </w:numPr>
      <w:tabs>
        <w:tab w:val="left" w:pos="720"/>
      </w:tabs>
      <w:spacing w:before="240" w:after="120"/>
      <w:outlineLvl w:val="2"/>
    </w:pPr>
    <w:rPr>
      <w:rFonts w:ascii="Times New Roman Bold" w:eastAsia="Times New Roman" w:hAnsi="Times New Roman Bold"/>
      <w:b/>
      <w:sz w:val="24"/>
      <w:szCs w:val="24"/>
    </w:rPr>
  </w:style>
  <w:style w:type="paragraph" w:styleId="Revision">
    <w:name w:val="Revision"/>
    <w:hidden/>
    <w:uiPriority w:val="99"/>
    <w:semiHidden/>
    <w:rsid w:val="00F323D4"/>
    <w:rPr>
      <w:rFonts w:eastAsia="Times New Roman"/>
      <w:sz w:val="24"/>
      <w:szCs w:val="24"/>
    </w:rPr>
  </w:style>
  <w:style w:type="paragraph" w:customStyle="1" w:styleId="FMCSAH2Autonumber">
    <w:name w:val="FMCSA #H2 Autonumber"/>
    <w:next w:val="FMCSAText1"/>
    <w:uiPriority w:val="99"/>
    <w:rsid w:val="00E353B0"/>
    <w:pPr>
      <w:keepNext/>
      <w:keepLines/>
      <w:numPr>
        <w:ilvl w:val="1"/>
        <w:numId w:val="59"/>
      </w:numPr>
      <w:spacing w:before="480" w:after="240"/>
      <w:outlineLvl w:val="1"/>
    </w:pPr>
    <w:rPr>
      <w:rFonts w:ascii="Times New Roman Bold" w:eastAsia="Times New Roman" w:hAnsi="Times New Roman Bold"/>
      <w:b/>
      <w:caps/>
      <w:sz w:val="24"/>
      <w:szCs w:val="24"/>
    </w:rPr>
  </w:style>
  <w:style w:type="paragraph" w:customStyle="1" w:styleId="FMCSATableBody1">
    <w:name w:val="FMCSA Table Body 1"/>
    <w:uiPriority w:val="99"/>
    <w:rsid w:val="00E353B0"/>
    <w:pPr>
      <w:spacing w:before="20" w:after="20"/>
    </w:pPr>
    <w:rPr>
      <w:rFonts w:eastAsia="Times New Roman"/>
      <w:szCs w:val="24"/>
    </w:rPr>
  </w:style>
  <w:style w:type="paragraph" w:customStyle="1" w:styleId="FMCSATableHead">
    <w:name w:val="FMCSA Table Head"/>
    <w:uiPriority w:val="99"/>
    <w:rsid w:val="00E353B0"/>
    <w:pPr>
      <w:keepLines/>
      <w:widowControl w:val="0"/>
      <w:spacing w:before="60" w:after="60"/>
      <w:jc w:val="center"/>
    </w:pPr>
    <w:rPr>
      <w:rFonts w:eastAsia="Times New Roman"/>
      <w:b/>
      <w:szCs w:val="24"/>
    </w:rPr>
  </w:style>
  <w:style w:type="paragraph" w:customStyle="1" w:styleId="FMCSACaption-Table">
    <w:name w:val="FMCSA Caption-Table"/>
    <w:next w:val="FMCSAText0"/>
    <w:uiPriority w:val="99"/>
    <w:rsid w:val="00E353B0"/>
    <w:pPr>
      <w:keepNext/>
      <w:keepLines/>
      <w:spacing w:before="240" w:after="120"/>
      <w:jc w:val="center"/>
    </w:pPr>
    <w:rPr>
      <w:rFonts w:eastAsia="Times New Roman"/>
      <w:b/>
      <w:szCs w:val="24"/>
    </w:rPr>
  </w:style>
  <w:style w:type="paragraph" w:customStyle="1" w:styleId="FMCSAText112above">
    <w:name w:val="FMCSA Text 1 + 12 above"/>
    <w:basedOn w:val="FMCSAText1"/>
    <w:next w:val="FMCSAText1"/>
    <w:uiPriority w:val="99"/>
    <w:qFormat/>
    <w:rsid w:val="00E353B0"/>
    <w:pPr>
      <w:spacing w:before="240"/>
    </w:pPr>
  </w:style>
  <w:style w:type="paragraph" w:customStyle="1" w:styleId="FMCSAFrontSubhead-2">
    <w:name w:val="FMCSA Front Subhead-2"/>
    <w:basedOn w:val="FMCSAH3Subhead-2"/>
    <w:next w:val="FMCSAText1"/>
    <w:uiPriority w:val="99"/>
    <w:rsid w:val="00E353B0"/>
  </w:style>
  <w:style w:type="paragraph" w:styleId="DocumentMap">
    <w:name w:val="Document Map"/>
    <w:basedOn w:val="Normal"/>
    <w:link w:val="DocumentMapChar"/>
    <w:uiPriority w:val="99"/>
    <w:semiHidden/>
    <w:unhideWhenUsed/>
    <w:rsid w:val="00EF1E24"/>
  </w:style>
  <w:style w:type="character" w:customStyle="1" w:styleId="DocumentMapChar">
    <w:name w:val="Document Map Char"/>
    <w:basedOn w:val="DefaultParagraphFont"/>
    <w:link w:val="DocumentMap"/>
    <w:uiPriority w:val="99"/>
    <w:semiHidden/>
    <w:rsid w:val="00EF1E24"/>
    <w:rPr>
      <w:rFonts w:eastAsia="Times New Roman"/>
      <w:sz w:val="24"/>
      <w:szCs w:val="24"/>
    </w:rPr>
  </w:style>
  <w:style w:type="paragraph" w:styleId="Caption">
    <w:name w:val="caption"/>
    <w:basedOn w:val="Normal"/>
    <w:next w:val="Normal"/>
    <w:uiPriority w:val="35"/>
    <w:unhideWhenUsed/>
    <w:qFormat/>
    <w:rsid w:val="00F57B82"/>
    <w:rPr>
      <w:i/>
      <w:iCs/>
      <w:color w:val="44546A" w:themeColor="text2"/>
      <w:sz w:val="18"/>
      <w:szCs w:val="18"/>
    </w:rPr>
  </w:style>
  <w:style w:type="table" w:styleId="TableGrid">
    <w:name w:val="Table Grid"/>
    <w:basedOn w:val="TableNormal"/>
    <w:rsid w:val="00E353B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9"/>
    <w:rsid w:val="00E353B0"/>
    <w:rPr>
      <w:rFonts w:eastAsia="Times New Roman" w:cs="Arial"/>
      <w:b/>
      <w:bCs/>
      <w:kern w:val="32"/>
      <w:sz w:val="40"/>
      <w:szCs w:val="32"/>
    </w:rPr>
  </w:style>
  <w:style w:type="character" w:customStyle="1" w:styleId="Heading2Char">
    <w:name w:val="Heading 2 Char"/>
    <w:link w:val="Heading2"/>
    <w:uiPriority w:val="99"/>
    <w:semiHidden/>
    <w:rsid w:val="00E353B0"/>
    <w:rPr>
      <w:rFonts w:eastAsia="Times New Roman" w:cs="Arial"/>
      <w:b/>
      <w:bCs/>
      <w:iCs/>
      <w:sz w:val="32"/>
      <w:szCs w:val="28"/>
    </w:rPr>
  </w:style>
  <w:style w:type="character" w:customStyle="1" w:styleId="Heading3Char">
    <w:name w:val="Heading 3 Char"/>
    <w:link w:val="Heading3"/>
    <w:uiPriority w:val="99"/>
    <w:semiHidden/>
    <w:rsid w:val="00E353B0"/>
    <w:rPr>
      <w:rFonts w:eastAsia="Times New Roman" w:cs="Arial"/>
      <w:b/>
      <w:bCs/>
      <w:sz w:val="24"/>
      <w:szCs w:val="26"/>
    </w:rPr>
  </w:style>
  <w:style w:type="character" w:customStyle="1" w:styleId="Heading4Char">
    <w:name w:val="Heading 4 Char"/>
    <w:link w:val="Heading4"/>
    <w:uiPriority w:val="99"/>
    <w:semiHidden/>
    <w:rsid w:val="00E353B0"/>
    <w:rPr>
      <w:rFonts w:eastAsia="SimSun"/>
      <w:i/>
      <w:iCs/>
      <w:sz w:val="18"/>
      <w:szCs w:val="18"/>
    </w:rPr>
  </w:style>
  <w:style w:type="character" w:customStyle="1" w:styleId="Heading5Char">
    <w:name w:val="Heading 5 Char"/>
    <w:link w:val="Heading5"/>
    <w:uiPriority w:val="99"/>
    <w:semiHidden/>
    <w:rsid w:val="00E353B0"/>
    <w:rPr>
      <w:rFonts w:eastAsia="SimSun"/>
      <w:sz w:val="18"/>
      <w:szCs w:val="18"/>
    </w:rPr>
  </w:style>
  <w:style w:type="character" w:customStyle="1" w:styleId="Heading6Char">
    <w:name w:val="Heading 6 Char"/>
    <w:link w:val="Heading6"/>
    <w:uiPriority w:val="99"/>
    <w:semiHidden/>
    <w:rsid w:val="00E353B0"/>
    <w:rPr>
      <w:rFonts w:eastAsia="Times New Roman"/>
      <w:b/>
      <w:bCs/>
      <w:sz w:val="22"/>
      <w:szCs w:val="22"/>
    </w:rPr>
  </w:style>
  <w:style w:type="character" w:customStyle="1" w:styleId="Heading7Char">
    <w:name w:val="Heading 7 Char"/>
    <w:link w:val="Heading7"/>
    <w:uiPriority w:val="99"/>
    <w:semiHidden/>
    <w:rsid w:val="00E353B0"/>
    <w:rPr>
      <w:rFonts w:eastAsia="Times New Roman"/>
      <w:sz w:val="24"/>
      <w:szCs w:val="24"/>
    </w:rPr>
  </w:style>
  <w:style w:type="character" w:customStyle="1" w:styleId="Heading8Char">
    <w:name w:val="Heading 8 Char"/>
    <w:link w:val="Heading8"/>
    <w:uiPriority w:val="99"/>
    <w:semiHidden/>
    <w:rsid w:val="00E353B0"/>
    <w:rPr>
      <w:rFonts w:eastAsia="SimSun"/>
      <w:i/>
      <w:iCs/>
      <w:sz w:val="24"/>
      <w:szCs w:val="24"/>
    </w:rPr>
  </w:style>
  <w:style w:type="character" w:customStyle="1" w:styleId="Heading9Char">
    <w:name w:val="Heading 9 Char"/>
    <w:link w:val="Heading9"/>
    <w:uiPriority w:val="99"/>
    <w:semiHidden/>
    <w:rsid w:val="00E353B0"/>
    <w:rPr>
      <w:rFonts w:ascii="Arial" w:eastAsia="SimSun" w:hAnsi="Arial" w:cs="Arial"/>
      <w:sz w:val="22"/>
      <w:szCs w:val="22"/>
    </w:rPr>
  </w:style>
  <w:style w:type="paragraph" w:customStyle="1" w:styleId="FMCSAH1MajorHeading">
    <w:name w:val="FMCSA H1 Major Heading"/>
    <w:next w:val="FMCSAText1"/>
    <w:uiPriority w:val="99"/>
    <w:rsid w:val="00E353B0"/>
    <w:pPr>
      <w:keepNext/>
      <w:keepLines/>
      <w:spacing w:after="240"/>
      <w:jc w:val="center"/>
      <w:outlineLvl w:val="0"/>
    </w:pPr>
    <w:rPr>
      <w:rFonts w:ascii="Times New Roman Bold" w:eastAsia="Times New Roman" w:hAnsi="Times New Roman Bold"/>
      <w:b/>
      <w:caps/>
      <w:sz w:val="32"/>
      <w:szCs w:val="24"/>
    </w:rPr>
  </w:style>
  <w:style w:type="paragraph" w:customStyle="1" w:styleId="FMCSAH2Subhead-1">
    <w:name w:val="FMCSA H2 Subhead-1"/>
    <w:next w:val="FMCSAText1"/>
    <w:uiPriority w:val="99"/>
    <w:rsid w:val="00E353B0"/>
    <w:pPr>
      <w:keepNext/>
      <w:keepLines/>
      <w:spacing w:before="480" w:after="240"/>
      <w:outlineLvl w:val="1"/>
    </w:pPr>
    <w:rPr>
      <w:rFonts w:eastAsia="Times New Roman"/>
      <w:b/>
      <w:caps/>
      <w:sz w:val="24"/>
      <w:szCs w:val="24"/>
    </w:rPr>
  </w:style>
  <w:style w:type="paragraph" w:customStyle="1" w:styleId="FMCSAH3Subhead-2">
    <w:name w:val="FMCSA H3 Subhead-2"/>
    <w:basedOn w:val="FMCSAH2Subhead-1"/>
    <w:next w:val="FMCSAText1"/>
    <w:uiPriority w:val="99"/>
    <w:rsid w:val="00E353B0"/>
    <w:pPr>
      <w:spacing w:before="240" w:after="120"/>
      <w:outlineLvl w:val="2"/>
    </w:pPr>
    <w:rPr>
      <w:caps w:val="0"/>
    </w:rPr>
  </w:style>
  <w:style w:type="paragraph" w:customStyle="1" w:styleId="FMCSAH4Subhead-3">
    <w:name w:val="FMCSA H4 Subhead-3"/>
    <w:basedOn w:val="FMCSAH3Subhead-2"/>
    <w:next w:val="FMCSAText1"/>
    <w:uiPriority w:val="99"/>
    <w:rsid w:val="00E353B0"/>
    <w:pPr>
      <w:outlineLvl w:val="3"/>
    </w:pPr>
    <w:rPr>
      <w:i/>
    </w:rPr>
  </w:style>
  <w:style w:type="paragraph" w:customStyle="1" w:styleId="FMCSACaption-Figure">
    <w:name w:val="FMCSA Caption-Figure"/>
    <w:next w:val="FMCSAText1"/>
    <w:uiPriority w:val="99"/>
    <w:rsid w:val="00E353B0"/>
    <w:pPr>
      <w:keepLines/>
      <w:spacing w:before="120"/>
      <w:jc w:val="center"/>
    </w:pPr>
    <w:rPr>
      <w:rFonts w:eastAsia="Times New Roman"/>
      <w:b/>
      <w:szCs w:val="24"/>
    </w:rPr>
  </w:style>
  <w:style w:type="paragraph" w:customStyle="1" w:styleId="FMCSATextwBorder">
    <w:name w:val="FMCSA Text w/Border"/>
    <w:basedOn w:val="FMCSAText1"/>
    <w:uiPriority w:val="99"/>
    <w:semiHidden/>
    <w:rsid w:val="00E353B0"/>
    <w:pPr>
      <w:pBdr>
        <w:top w:val="single" w:sz="8" w:space="4" w:color="auto"/>
        <w:left w:val="single" w:sz="8" w:space="4" w:color="auto"/>
        <w:bottom w:val="single" w:sz="8" w:space="4" w:color="auto"/>
        <w:right w:val="single" w:sz="8" w:space="4" w:color="auto"/>
      </w:pBdr>
      <w:ind w:left="144" w:right="144"/>
    </w:pPr>
  </w:style>
  <w:style w:type="character" w:styleId="PageNumber">
    <w:name w:val="page number"/>
    <w:uiPriority w:val="99"/>
    <w:rsid w:val="00E353B0"/>
    <w:rPr>
      <w:rFonts w:ascii="Times New Roman" w:hAnsi="Times New Roman" w:cs="Times New Roman"/>
      <w:color w:val="auto"/>
      <w:sz w:val="20"/>
      <w:szCs w:val="20"/>
    </w:rPr>
  </w:style>
  <w:style w:type="paragraph" w:customStyle="1" w:styleId="FMCSAFrontHeading">
    <w:name w:val="FMCSA Front Heading"/>
    <w:next w:val="FMCSAText1"/>
    <w:uiPriority w:val="99"/>
    <w:rsid w:val="00E353B0"/>
    <w:pPr>
      <w:keepNext/>
      <w:keepLines/>
      <w:spacing w:after="240"/>
      <w:jc w:val="center"/>
    </w:pPr>
    <w:rPr>
      <w:rFonts w:ascii="Times New Roman Bold" w:eastAsia="Times New Roman" w:hAnsi="Times New Roman Bold"/>
      <w:b/>
      <w:caps/>
      <w:sz w:val="32"/>
      <w:szCs w:val="28"/>
    </w:rPr>
  </w:style>
  <w:style w:type="paragraph" w:customStyle="1" w:styleId="FMCSAFooter">
    <w:name w:val="FMCSA Footer"/>
    <w:uiPriority w:val="99"/>
    <w:rsid w:val="00E353B0"/>
    <w:pPr>
      <w:spacing w:before="120"/>
      <w:jc w:val="center"/>
    </w:pPr>
    <w:rPr>
      <w:rFonts w:eastAsia="Times New Roman"/>
      <w:sz w:val="24"/>
      <w:szCs w:val="18"/>
    </w:rPr>
  </w:style>
  <w:style w:type="paragraph" w:customStyle="1" w:styleId="FMCSAFrontSubhead-1">
    <w:name w:val="FMCSA Front Subhead-1"/>
    <w:basedOn w:val="FMCSAH2Subhead-1"/>
    <w:next w:val="FMCSAText1"/>
    <w:uiPriority w:val="99"/>
    <w:rsid w:val="00E353B0"/>
    <w:pPr>
      <w:outlineLvl w:val="9"/>
    </w:pPr>
  </w:style>
  <w:style w:type="paragraph" w:customStyle="1" w:styleId="TOCLevel1">
    <w:name w:val="TOC Level 1"/>
    <w:uiPriority w:val="99"/>
    <w:semiHidden/>
    <w:unhideWhenUsed/>
    <w:rsid w:val="00E353B0"/>
    <w:pPr>
      <w:tabs>
        <w:tab w:val="right" w:leader="dot" w:pos="9360"/>
      </w:tabs>
      <w:spacing w:before="120"/>
      <w:ind w:left="360" w:hanging="360"/>
    </w:pPr>
    <w:rPr>
      <w:rFonts w:eastAsia="Times New Roman"/>
      <w:b/>
      <w:noProof/>
      <w:sz w:val="24"/>
    </w:rPr>
  </w:style>
  <w:style w:type="paragraph" w:customStyle="1" w:styleId="TOCLevel2">
    <w:name w:val="TOC Level 2"/>
    <w:uiPriority w:val="99"/>
    <w:semiHidden/>
    <w:unhideWhenUsed/>
    <w:rsid w:val="00E353B0"/>
    <w:pPr>
      <w:tabs>
        <w:tab w:val="right" w:leader="dot" w:pos="9360"/>
      </w:tabs>
      <w:spacing w:before="60"/>
      <w:ind w:left="720" w:hanging="360"/>
    </w:pPr>
    <w:rPr>
      <w:rFonts w:eastAsia="Times New Roman"/>
      <w:noProof/>
      <w:sz w:val="24"/>
    </w:rPr>
  </w:style>
  <w:style w:type="paragraph" w:customStyle="1" w:styleId="TOCLevel3">
    <w:name w:val="TOC Level 3"/>
    <w:basedOn w:val="TOCLevel2"/>
    <w:uiPriority w:val="99"/>
    <w:semiHidden/>
    <w:unhideWhenUsed/>
    <w:rsid w:val="00E353B0"/>
    <w:pPr>
      <w:spacing w:before="20"/>
      <w:ind w:left="1080"/>
    </w:pPr>
  </w:style>
  <w:style w:type="paragraph" w:styleId="TableofFigures">
    <w:name w:val="table of figures"/>
    <w:aliases w:val="List of Tables"/>
    <w:basedOn w:val="Normal"/>
    <w:next w:val="Normal"/>
    <w:autoRedefine/>
    <w:uiPriority w:val="99"/>
    <w:rsid w:val="00E353B0"/>
    <w:pPr>
      <w:keepLines/>
      <w:tabs>
        <w:tab w:val="right" w:leader="dot" w:pos="9360"/>
      </w:tabs>
      <w:spacing w:after="40"/>
      <w:ind w:left="936" w:hanging="936"/>
    </w:pPr>
  </w:style>
  <w:style w:type="paragraph" w:customStyle="1" w:styleId="FMCSACoverDate">
    <w:name w:val="FMCSA Cover Date"/>
    <w:uiPriority w:val="99"/>
    <w:rsid w:val="00E353B0"/>
    <w:pPr>
      <w:tabs>
        <w:tab w:val="right" w:pos="9360"/>
      </w:tabs>
      <w:spacing w:before="120"/>
    </w:pPr>
    <w:rPr>
      <w:rFonts w:eastAsia="Times New Roman"/>
      <w:b/>
      <w:sz w:val="32"/>
      <w:szCs w:val="24"/>
    </w:rPr>
  </w:style>
  <w:style w:type="paragraph" w:styleId="TOC1">
    <w:name w:val="toc 1"/>
    <w:basedOn w:val="Normal"/>
    <w:next w:val="Normal"/>
    <w:autoRedefine/>
    <w:uiPriority w:val="39"/>
    <w:unhideWhenUsed/>
    <w:rsid w:val="00E353B0"/>
    <w:pPr>
      <w:tabs>
        <w:tab w:val="left" w:pos="540"/>
        <w:tab w:val="right" w:leader="dot" w:pos="9360"/>
      </w:tabs>
      <w:spacing w:before="240"/>
      <w:ind w:left="547" w:hanging="547"/>
    </w:pPr>
    <w:rPr>
      <w:rFonts w:ascii="Times New Roman Bold" w:hAnsi="Times New Roman Bold"/>
      <w:b/>
      <w:caps/>
    </w:rPr>
  </w:style>
  <w:style w:type="paragraph" w:styleId="TOC2">
    <w:name w:val="toc 2"/>
    <w:basedOn w:val="Normal"/>
    <w:next w:val="Normal"/>
    <w:autoRedefine/>
    <w:uiPriority w:val="39"/>
    <w:unhideWhenUsed/>
    <w:rsid w:val="00E353B0"/>
    <w:pPr>
      <w:tabs>
        <w:tab w:val="left" w:pos="1080"/>
        <w:tab w:val="right" w:leader="dot" w:pos="9360"/>
      </w:tabs>
      <w:spacing w:before="120"/>
      <w:ind w:left="1094" w:hanging="547"/>
    </w:pPr>
    <w:rPr>
      <w:caps/>
    </w:rPr>
  </w:style>
  <w:style w:type="paragraph" w:customStyle="1" w:styleId="FMCSACoverTitle">
    <w:name w:val="FMCSA Cover Title"/>
    <w:next w:val="FMCSAText0"/>
    <w:uiPriority w:val="99"/>
    <w:rsid w:val="00E353B0"/>
    <w:pPr>
      <w:spacing w:before="2880"/>
      <w:contextualSpacing/>
      <w:jc w:val="center"/>
    </w:pPr>
    <w:rPr>
      <w:rFonts w:eastAsia="Times New Roman"/>
      <w:b/>
      <w:sz w:val="48"/>
      <w:szCs w:val="44"/>
    </w:rPr>
  </w:style>
  <w:style w:type="paragraph" w:customStyle="1" w:styleId="FMCSATableBody2">
    <w:name w:val="FMCSA Table Body 2"/>
    <w:basedOn w:val="FMCSATableBody1"/>
    <w:uiPriority w:val="99"/>
    <w:rsid w:val="00E353B0"/>
    <w:pPr>
      <w:spacing w:before="60" w:after="60"/>
    </w:pPr>
  </w:style>
  <w:style w:type="character" w:customStyle="1" w:styleId="FMCSAH5Subhead-4in-line">
    <w:name w:val="FMCSA H5 Subhead-4 (in-line)"/>
    <w:uiPriority w:val="99"/>
    <w:rsid w:val="00E353B0"/>
    <w:rPr>
      <w:rFonts w:ascii="Times New Roman" w:hAnsi="Times New Roman" w:cs="Times New Roman"/>
      <w:b/>
      <w:sz w:val="24"/>
    </w:rPr>
  </w:style>
  <w:style w:type="paragraph" w:customStyle="1" w:styleId="FMCSACaption-Source">
    <w:name w:val="FMCSA Caption-Source"/>
    <w:next w:val="FMCSAText112above"/>
    <w:autoRedefine/>
    <w:uiPriority w:val="99"/>
    <w:rsid w:val="00E353B0"/>
    <w:pPr>
      <w:tabs>
        <w:tab w:val="left" w:pos="360"/>
        <w:tab w:val="left" w:pos="720"/>
        <w:tab w:val="left" w:pos="1080"/>
        <w:tab w:val="left" w:pos="1440"/>
        <w:tab w:val="left" w:pos="1800"/>
        <w:tab w:val="left" w:pos="2160"/>
        <w:tab w:val="left" w:pos="2520"/>
        <w:tab w:val="left" w:pos="2880"/>
      </w:tabs>
      <w:spacing w:before="60"/>
      <w:ind w:left="720" w:hanging="360"/>
    </w:pPr>
    <w:rPr>
      <w:rFonts w:eastAsia="Times New Roman"/>
      <w:szCs w:val="24"/>
    </w:rPr>
  </w:style>
  <w:style w:type="paragraph" w:customStyle="1" w:styleId="FMCSABackSubhead-2">
    <w:name w:val="FMCSA Back Subhead-2"/>
    <w:basedOn w:val="FMCSAH3Subhead-2"/>
    <w:uiPriority w:val="99"/>
    <w:rsid w:val="00E353B0"/>
    <w:pPr>
      <w:outlineLvl w:val="9"/>
    </w:pPr>
  </w:style>
  <w:style w:type="paragraph" w:customStyle="1" w:styleId="FMCSATableBodySmall">
    <w:name w:val="FMCSA Table Body Small"/>
    <w:basedOn w:val="FMCSATableBody1"/>
    <w:uiPriority w:val="99"/>
    <w:rsid w:val="00E353B0"/>
    <w:rPr>
      <w:sz w:val="18"/>
      <w:szCs w:val="16"/>
    </w:rPr>
  </w:style>
  <w:style w:type="paragraph" w:customStyle="1" w:styleId="FMCSATableList123">
    <w:name w:val="FMCSA Table List 1.2.3."/>
    <w:uiPriority w:val="99"/>
    <w:rsid w:val="00E353B0"/>
    <w:pPr>
      <w:widowControl w:val="0"/>
      <w:numPr>
        <w:numId w:val="35"/>
      </w:numPr>
      <w:suppressAutoHyphens/>
      <w:spacing w:before="40" w:after="40"/>
    </w:pPr>
    <w:rPr>
      <w:rFonts w:eastAsia="Times New Roman"/>
      <w:lang w:eastAsia="ar-SA"/>
    </w:rPr>
  </w:style>
  <w:style w:type="paragraph" w:customStyle="1" w:styleId="FMCSABlockquote">
    <w:name w:val="FMCSA Blockquote"/>
    <w:basedOn w:val="FMCSAText1"/>
    <w:uiPriority w:val="99"/>
    <w:rsid w:val="00E353B0"/>
    <w:pPr>
      <w:spacing w:before="240"/>
      <w:ind w:left="720" w:right="720"/>
    </w:pPr>
    <w:rPr>
      <w:i/>
    </w:rPr>
  </w:style>
  <w:style w:type="paragraph" w:customStyle="1" w:styleId="FMCSATextIndent2">
    <w:name w:val="FMCSA Text Indent 2"/>
    <w:basedOn w:val="FMCSAText1"/>
    <w:uiPriority w:val="99"/>
    <w:rsid w:val="00E353B0"/>
    <w:pPr>
      <w:ind w:left="1440"/>
    </w:pPr>
  </w:style>
  <w:style w:type="paragraph" w:customStyle="1" w:styleId="FMCSATextIndent1">
    <w:name w:val="FMCSA Text Indent 1"/>
    <w:basedOn w:val="FMCSAText1"/>
    <w:uiPriority w:val="99"/>
    <w:rsid w:val="00E353B0"/>
    <w:pPr>
      <w:ind w:left="720"/>
    </w:pPr>
  </w:style>
  <w:style w:type="paragraph" w:customStyle="1" w:styleId="FMCSAFigure">
    <w:name w:val="FMCSA Figure"/>
    <w:next w:val="FMCSACaption-Figure"/>
    <w:uiPriority w:val="99"/>
    <w:rsid w:val="00E353B0"/>
    <w:pPr>
      <w:keepNext/>
      <w:spacing w:before="280"/>
      <w:jc w:val="center"/>
    </w:pPr>
    <w:rPr>
      <w:rFonts w:eastAsia="Times New Roman"/>
      <w:sz w:val="24"/>
      <w:szCs w:val="24"/>
    </w:rPr>
  </w:style>
  <w:style w:type="paragraph" w:customStyle="1" w:styleId="Default">
    <w:name w:val="Default"/>
    <w:uiPriority w:val="99"/>
    <w:semiHidden/>
    <w:locked/>
    <w:rsid w:val="00E353B0"/>
    <w:pPr>
      <w:widowControl w:val="0"/>
      <w:autoSpaceDE w:val="0"/>
      <w:autoSpaceDN w:val="0"/>
      <w:adjustRightInd w:val="0"/>
      <w:spacing w:before="120"/>
      <w:ind w:left="720" w:hanging="360"/>
    </w:pPr>
    <w:rPr>
      <w:rFonts w:eastAsia="SimSun"/>
      <w:color w:val="000000"/>
      <w:sz w:val="24"/>
    </w:rPr>
  </w:style>
  <w:style w:type="paragraph" w:styleId="EndnoteText">
    <w:name w:val="endnote text"/>
    <w:basedOn w:val="Normal"/>
    <w:link w:val="EndnoteTextChar"/>
    <w:uiPriority w:val="99"/>
    <w:semiHidden/>
    <w:rsid w:val="00E353B0"/>
    <w:rPr>
      <w:rFonts w:eastAsia="SimSun"/>
      <w:sz w:val="20"/>
      <w:szCs w:val="20"/>
    </w:rPr>
  </w:style>
  <w:style w:type="character" w:customStyle="1" w:styleId="EndnoteTextChar">
    <w:name w:val="Endnote Text Char"/>
    <w:link w:val="EndnoteText"/>
    <w:uiPriority w:val="99"/>
    <w:semiHidden/>
    <w:rsid w:val="00E353B0"/>
    <w:rPr>
      <w:rFonts w:eastAsia="SimSun"/>
    </w:rPr>
  </w:style>
  <w:style w:type="paragraph" w:customStyle="1" w:styleId="FMCSAH1Autonumber">
    <w:name w:val="FMCSA #H1 Autonumber"/>
    <w:next w:val="FMCSAText1"/>
    <w:uiPriority w:val="99"/>
    <w:rsid w:val="00E353B0"/>
    <w:pPr>
      <w:keepNext/>
      <w:keepLines/>
      <w:numPr>
        <w:numId w:val="59"/>
      </w:numPr>
      <w:spacing w:after="240"/>
      <w:jc w:val="center"/>
      <w:outlineLvl w:val="0"/>
    </w:pPr>
    <w:rPr>
      <w:rFonts w:ascii="Times New Roman Bold" w:eastAsia="Times New Roman" w:hAnsi="Times New Roman Bold"/>
      <w:b/>
      <w:caps/>
      <w:sz w:val="32"/>
      <w:szCs w:val="32"/>
    </w:rPr>
  </w:style>
  <w:style w:type="paragraph" w:customStyle="1" w:styleId="FMCSAH4Autonumber">
    <w:name w:val="FMCSA #H4 Autonumber"/>
    <w:next w:val="FMCSAText1"/>
    <w:uiPriority w:val="99"/>
    <w:rsid w:val="00E353B0"/>
    <w:pPr>
      <w:keepNext/>
      <w:keepLines/>
      <w:numPr>
        <w:ilvl w:val="3"/>
        <w:numId w:val="59"/>
      </w:numPr>
      <w:tabs>
        <w:tab w:val="left" w:pos="990"/>
      </w:tabs>
      <w:spacing w:before="240" w:after="120"/>
      <w:outlineLvl w:val="3"/>
    </w:pPr>
    <w:rPr>
      <w:rFonts w:eastAsia="Times New Roman"/>
      <w:b/>
      <w:i/>
      <w:sz w:val="24"/>
    </w:rPr>
  </w:style>
  <w:style w:type="paragraph" w:customStyle="1" w:styleId="FMCSAAppendixH1">
    <w:name w:val="FMCSA Appendix H1"/>
    <w:basedOn w:val="FMCSAH1MajorHeading"/>
    <w:next w:val="FMCSAText1"/>
    <w:uiPriority w:val="99"/>
    <w:rsid w:val="00E353B0"/>
    <w:pPr>
      <w:outlineLvl w:val="9"/>
    </w:pPr>
  </w:style>
  <w:style w:type="paragraph" w:customStyle="1" w:styleId="Paragraph">
    <w:name w:val="Paragraph"/>
    <w:basedOn w:val="Normal"/>
    <w:uiPriority w:val="99"/>
    <w:semiHidden/>
    <w:locked/>
    <w:rsid w:val="00E353B0"/>
    <w:pPr>
      <w:spacing w:before="240"/>
      <w:jc w:val="both"/>
    </w:pPr>
    <w:rPr>
      <w:rFonts w:eastAsia="SimSun"/>
      <w:bCs/>
    </w:rPr>
  </w:style>
  <w:style w:type="paragraph" w:styleId="TOC3">
    <w:name w:val="toc 3"/>
    <w:basedOn w:val="Normal"/>
    <w:next w:val="Normal"/>
    <w:autoRedefine/>
    <w:uiPriority w:val="39"/>
    <w:unhideWhenUsed/>
    <w:rsid w:val="00E353B0"/>
    <w:pPr>
      <w:tabs>
        <w:tab w:val="left" w:pos="1800"/>
        <w:tab w:val="right" w:leader="dot" w:pos="9350"/>
      </w:tabs>
      <w:spacing w:before="60"/>
      <w:ind w:left="1080"/>
    </w:pPr>
  </w:style>
  <w:style w:type="paragraph" w:styleId="TOC4">
    <w:name w:val="toc 4"/>
    <w:basedOn w:val="Normal"/>
    <w:next w:val="Normal"/>
    <w:autoRedefine/>
    <w:uiPriority w:val="99"/>
    <w:semiHidden/>
    <w:unhideWhenUsed/>
    <w:rsid w:val="00E353B0"/>
    <w:pPr>
      <w:tabs>
        <w:tab w:val="right" w:pos="8640"/>
      </w:tabs>
      <w:ind w:left="720"/>
    </w:pPr>
    <w:rPr>
      <w:rFonts w:eastAsia="SimSun"/>
      <w:i/>
      <w:iCs/>
      <w:noProof/>
      <w:szCs w:val="18"/>
    </w:rPr>
  </w:style>
  <w:style w:type="paragraph" w:styleId="TOC5">
    <w:name w:val="toc 5"/>
    <w:basedOn w:val="Normal"/>
    <w:next w:val="Normal"/>
    <w:autoRedefine/>
    <w:uiPriority w:val="99"/>
    <w:semiHidden/>
    <w:rsid w:val="00E353B0"/>
    <w:pPr>
      <w:ind w:left="960"/>
    </w:pPr>
    <w:rPr>
      <w:rFonts w:eastAsia="SimSun"/>
      <w:lang w:eastAsia="zh-CN"/>
    </w:rPr>
  </w:style>
  <w:style w:type="paragraph" w:styleId="TOC6">
    <w:name w:val="toc 6"/>
    <w:basedOn w:val="Normal"/>
    <w:next w:val="Normal"/>
    <w:autoRedefine/>
    <w:uiPriority w:val="99"/>
    <w:semiHidden/>
    <w:rsid w:val="00E353B0"/>
    <w:pPr>
      <w:ind w:left="1200"/>
    </w:pPr>
    <w:rPr>
      <w:rFonts w:eastAsia="SimSun"/>
    </w:rPr>
  </w:style>
  <w:style w:type="paragraph" w:styleId="TOC7">
    <w:name w:val="toc 7"/>
    <w:basedOn w:val="Normal"/>
    <w:next w:val="Normal"/>
    <w:autoRedefine/>
    <w:uiPriority w:val="99"/>
    <w:semiHidden/>
    <w:rsid w:val="00E353B0"/>
    <w:pPr>
      <w:ind w:left="1440"/>
    </w:pPr>
  </w:style>
  <w:style w:type="paragraph" w:styleId="TOC8">
    <w:name w:val="toc 8"/>
    <w:basedOn w:val="Normal"/>
    <w:next w:val="Normal"/>
    <w:autoRedefine/>
    <w:uiPriority w:val="99"/>
    <w:semiHidden/>
    <w:rsid w:val="00E353B0"/>
    <w:pPr>
      <w:ind w:left="1680"/>
    </w:pPr>
  </w:style>
  <w:style w:type="paragraph" w:styleId="TOC9">
    <w:name w:val="toc 9"/>
    <w:basedOn w:val="Normal"/>
    <w:next w:val="Normal"/>
    <w:autoRedefine/>
    <w:uiPriority w:val="99"/>
    <w:semiHidden/>
    <w:rsid w:val="00E353B0"/>
    <w:pPr>
      <w:ind w:left="1920"/>
    </w:pPr>
  </w:style>
  <w:style w:type="table" w:customStyle="1" w:styleId="FMCSATable2Style">
    <w:name w:val="FMCSA Table 2 Style"/>
    <w:basedOn w:val="TableNormal"/>
    <w:uiPriority w:val="99"/>
    <w:rsid w:val="00E353B0"/>
    <w:rPr>
      <w:rFonts w:eastAsia="Times New Roman"/>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Col">
      <w:pPr>
        <w:jc w:val="left"/>
      </w:pPr>
      <w:tblPr/>
      <w:tcPr>
        <w:tcBorders>
          <w:right w:val="single" w:sz="12" w:space="0" w:color="auto"/>
        </w:tcBorders>
        <w:shd w:val="clear" w:color="auto" w:fill="E0E0E0"/>
      </w:tcPr>
    </w:tblStylePr>
  </w:style>
  <w:style w:type="paragraph" w:customStyle="1" w:styleId="FMCSATableListBullets1">
    <w:name w:val="FMCSA Table List Bullets 1"/>
    <w:uiPriority w:val="99"/>
    <w:rsid w:val="00E353B0"/>
    <w:pPr>
      <w:widowControl w:val="0"/>
      <w:numPr>
        <w:numId w:val="36"/>
      </w:numPr>
    </w:pPr>
    <w:rPr>
      <w:rFonts w:eastAsia="Times New Roman"/>
      <w:sz w:val="18"/>
    </w:rPr>
  </w:style>
  <w:style w:type="paragraph" w:customStyle="1" w:styleId="FMCSATableListBullets2">
    <w:name w:val="FMCSA Table List Bullets 2"/>
    <w:uiPriority w:val="99"/>
    <w:rsid w:val="00E353B0"/>
    <w:pPr>
      <w:widowControl w:val="0"/>
      <w:numPr>
        <w:numId w:val="34"/>
      </w:numPr>
      <w:spacing w:before="20"/>
    </w:pPr>
    <w:rPr>
      <w:rFonts w:eastAsia="Times New Roman"/>
    </w:rPr>
  </w:style>
  <w:style w:type="paragraph" w:customStyle="1" w:styleId="FMCSABackSubhead-1">
    <w:name w:val="FMCSA Back Subhead-1"/>
    <w:basedOn w:val="FMCSAH2Subhead-1"/>
    <w:next w:val="FMCSAText1"/>
    <w:uiPriority w:val="99"/>
    <w:rsid w:val="00E353B0"/>
    <w:pPr>
      <w:outlineLvl w:val="9"/>
    </w:pPr>
  </w:style>
  <w:style w:type="paragraph" w:customStyle="1" w:styleId="FMCSAFormula">
    <w:name w:val="FMCSA Formula"/>
    <w:uiPriority w:val="99"/>
    <w:rsid w:val="00E353B0"/>
    <w:pPr>
      <w:spacing w:before="240" w:after="240"/>
      <w:ind w:left="360"/>
    </w:pPr>
    <w:rPr>
      <w:rFonts w:eastAsia="Times New Roman"/>
      <w:sz w:val="24"/>
      <w:szCs w:val="24"/>
    </w:rPr>
  </w:style>
  <w:style w:type="paragraph" w:customStyle="1" w:styleId="FMCSATRDFormQuestion">
    <w:name w:val="FMCSA TRD Form Question"/>
    <w:next w:val="FMCSATRDFormAnswer"/>
    <w:autoRedefine/>
    <w:uiPriority w:val="99"/>
    <w:rsid w:val="00E353B0"/>
    <w:pPr>
      <w:spacing w:before="20"/>
    </w:pPr>
    <w:rPr>
      <w:rFonts w:eastAsia="Times New Roman" w:cs="Arial"/>
      <w:sz w:val="16"/>
      <w:szCs w:val="18"/>
    </w:rPr>
  </w:style>
  <w:style w:type="paragraph" w:customStyle="1" w:styleId="FMCSATRDFormAnswer">
    <w:name w:val="FMCSA TRD Form Answer"/>
    <w:uiPriority w:val="99"/>
    <w:rsid w:val="00E353B0"/>
    <w:pPr>
      <w:spacing w:line="236" w:lineRule="exact"/>
    </w:pPr>
    <w:rPr>
      <w:rFonts w:eastAsia="Times New Roman"/>
      <w:b/>
    </w:rPr>
  </w:style>
  <w:style w:type="paragraph" w:customStyle="1" w:styleId="FMCSAText0">
    <w:name w:val="FMCSA Text 0"/>
    <w:basedOn w:val="FMCSAText1"/>
    <w:uiPriority w:val="99"/>
    <w:qFormat/>
    <w:rsid w:val="00E353B0"/>
    <w:pPr>
      <w:spacing w:after="0"/>
    </w:pPr>
  </w:style>
  <w:style w:type="character" w:customStyle="1" w:styleId="StyleName">
    <w:name w:val="StyleName"/>
    <w:uiPriority w:val="99"/>
    <w:semiHidden/>
    <w:rsid w:val="00E353B0"/>
    <w:rPr>
      <w:color w:val="auto"/>
      <w:u w:val="single"/>
    </w:rPr>
  </w:style>
  <w:style w:type="paragraph" w:customStyle="1" w:styleId="FMCSATRDFormTitle">
    <w:name w:val="FMCSA TRD Form Title"/>
    <w:next w:val="FMCSAText0"/>
    <w:uiPriority w:val="99"/>
    <w:rsid w:val="00E353B0"/>
    <w:pPr>
      <w:keepNext/>
      <w:spacing w:after="120"/>
      <w:jc w:val="center"/>
    </w:pPr>
    <w:rPr>
      <w:rFonts w:eastAsia="Times New Roman" w:cs="Arial"/>
      <w:b/>
      <w:sz w:val="24"/>
      <w:szCs w:val="18"/>
    </w:rPr>
  </w:style>
  <w:style w:type="paragraph" w:customStyle="1" w:styleId="FMCSAMetricTableText">
    <w:name w:val="FMCSA Metric Table Text"/>
    <w:uiPriority w:val="99"/>
    <w:unhideWhenUsed/>
    <w:rsid w:val="00E353B0"/>
    <w:pPr>
      <w:widowControl w:val="0"/>
    </w:pPr>
    <w:rPr>
      <w:rFonts w:ascii="Arial" w:eastAsia="Times New Roman" w:hAnsi="Arial"/>
      <w:sz w:val="16"/>
    </w:rPr>
  </w:style>
  <w:style w:type="paragraph" w:customStyle="1" w:styleId="FMCSAMetricTableHeadings">
    <w:name w:val="FMCSA Metric Table Headings"/>
    <w:basedOn w:val="FMCSAMetricTableText"/>
    <w:uiPriority w:val="99"/>
    <w:unhideWhenUsed/>
    <w:rsid w:val="00E353B0"/>
    <w:pPr>
      <w:spacing w:before="20"/>
      <w:jc w:val="center"/>
    </w:pPr>
    <w:rPr>
      <w:b/>
      <w:szCs w:val="16"/>
    </w:rPr>
  </w:style>
  <w:style w:type="paragraph" w:customStyle="1" w:styleId="FMCSAListBullet2">
    <w:name w:val="FMCSA List Bullet 2"/>
    <w:uiPriority w:val="99"/>
    <w:qFormat/>
    <w:rsid w:val="00E353B0"/>
    <w:pPr>
      <w:numPr>
        <w:numId w:val="29"/>
      </w:numPr>
      <w:spacing w:before="60"/>
      <w:ind w:left="1080"/>
    </w:pPr>
    <w:rPr>
      <w:rFonts w:eastAsia="Times New Roman"/>
      <w:sz w:val="24"/>
      <w:szCs w:val="24"/>
    </w:rPr>
  </w:style>
  <w:style w:type="paragraph" w:customStyle="1" w:styleId="FMCSAListNumber">
    <w:name w:val="FMCSA List Number"/>
    <w:uiPriority w:val="99"/>
    <w:qFormat/>
    <w:rsid w:val="00E353B0"/>
    <w:pPr>
      <w:numPr>
        <w:numId w:val="40"/>
      </w:numPr>
      <w:spacing w:before="120"/>
      <w:ind w:left="720"/>
    </w:pPr>
    <w:rPr>
      <w:rFonts w:eastAsia="Times New Roman"/>
      <w:sz w:val="24"/>
      <w:szCs w:val="24"/>
    </w:rPr>
  </w:style>
  <w:style w:type="paragraph" w:customStyle="1" w:styleId="FMCSARefListItem">
    <w:name w:val="FMCSA Ref List Item"/>
    <w:uiPriority w:val="99"/>
    <w:rsid w:val="00E353B0"/>
    <w:pPr>
      <w:keepLines/>
      <w:numPr>
        <w:numId w:val="31"/>
      </w:numPr>
      <w:spacing w:before="120" w:after="120"/>
    </w:pPr>
    <w:rPr>
      <w:rFonts w:eastAsia="Times New Roman"/>
      <w:sz w:val="24"/>
    </w:rPr>
  </w:style>
  <w:style w:type="paragraph" w:customStyle="1" w:styleId="FMCSATRDFormFooter">
    <w:name w:val="FMCSA TRD Form Footer"/>
    <w:next w:val="Normal"/>
    <w:uiPriority w:val="99"/>
    <w:rsid w:val="00E353B0"/>
    <w:pPr>
      <w:tabs>
        <w:tab w:val="right" w:pos="9540"/>
      </w:tabs>
      <w:spacing w:before="60"/>
      <w:ind w:left="-180" w:right="-180"/>
    </w:pPr>
    <w:rPr>
      <w:rFonts w:eastAsia="Times New Roman"/>
      <w:sz w:val="18"/>
      <w:szCs w:val="24"/>
    </w:rPr>
  </w:style>
  <w:style w:type="paragraph" w:customStyle="1" w:styleId="FMCSACaption-Formula">
    <w:name w:val="FMCSA Caption-Formula"/>
    <w:basedOn w:val="FMCSACaption-Figure"/>
    <w:uiPriority w:val="99"/>
    <w:rsid w:val="00E353B0"/>
    <w:pPr>
      <w:keepNext/>
      <w:spacing w:before="240"/>
      <w:jc w:val="left"/>
    </w:pPr>
  </w:style>
  <w:style w:type="paragraph" w:customStyle="1" w:styleId="FMCSAMetricTableSection">
    <w:name w:val="FMCSA Metric Table Section"/>
    <w:uiPriority w:val="99"/>
    <w:unhideWhenUsed/>
    <w:rsid w:val="00E353B0"/>
    <w:pPr>
      <w:widowControl w:val="0"/>
      <w:pBdr>
        <w:top w:val="single" w:sz="8" w:space="1" w:color="auto"/>
        <w:left w:val="single" w:sz="8" w:space="0" w:color="auto"/>
        <w:bottom w:val="single" w:sz="8" w:space="1" w:color="auto"/>
        <w:right w:val="single" w:sz="8" w:space="0" w:color="auto"/>
      </w:pBdr>
      <w:shd w:val="clear" w:color="auto" w:fill="C0C0C0"/>
      <w:jc w:val="center"/>
    </w:pPr>
    <w:rPr>
      <w:rFonts w:ascii="Arial" w:eastAsia="Times New Roman" w:hAnsi="Arial" w:cs="Arial"/>
      <w:b/>
    </w:rPr>
  </w:style>
  <w:style w:type="paragraph" w:customStyle="1" w:styleId="FMCSAIntentionallyBlank">
    <w:name w:val="FMCSA Intentionally Blank"/>
    <w:next w:val="FMCSAText0"/>
    <w:uiPriority w:val="99"/>
    <w:rsid w:val="00E353B0"/>
    <w:pPr>
      <w:widowControl w:val="0"/>
      <w:spacing w:before="5760" w:after="120"/>
      <w:jc w:val="center"/>
    </w:pPr>
    <w:rPr>
      <w:rFonts w:eastAsia="Times New Roman"/>
      <w:szCs w:val="24"/>
    </w:rPr>
  </w:style>
  <w:style w:type="numbering" w:customStyle="1" w:styleId="Style1">
    <w:name w:val="Style1"/>
    <w:uiPriority w:val="99"/>
    <w:rsid w:val="00E353B0"/>
    <w:pPr>
      <w:numPr>
        <w:numId w:val="28"/>
      </w:numPr>
    </w:pPr>
  </w:style>
  <w:style w:type="paragraph" w:customStyle="1" w:styleId="FMCSAListBullet3">
    <w:name w:val="FMCSA List Bullet 3"/>
    <w:rsid w:val="00E353B0"/>
    <w:pPr>
      <w:numPr>
        <w:numId w:val="33"/>
      </w:numPr>
      <w:spacing w:before="60" w:after="60"/>
    </w:pPr>
    <w:rPr>
      <w:rFonts w:eastAsia="Times New Roman"/>
      <w:sz w:val="24"/>
      <w:szCs w:val="24"/>
    </w:rPr>
  </w:style>
  <w:style w:type="paragraph" w:customStyle="1" w:styleId="FMCSAReference">
    <w:name w:val="FMCSA Reference"/>
    <w:basedOn w:val="Normal"/>
    <w:qFormat/>
    <w:rsid w:val="00E353B0"/>
    <w:pPr>
      <w:keepLines/>
      <w:spacing w:before="120" w:after="120"/>
      <w:ind w:left="360" w:hanging="360"/>
    </w:pPr>
    <w:rPr>
      <w:szCs w:val="20"/>
    </w:rPr>
  </w:style>
  <w:style w:type="paragraph" w:styleId="NormalWeb">
    <w:name w:val="Normal (Web)"/>
    <w:basedOn w:val="Normal"/>
    <w:uiPriority w:val="99"/>
    <w:semiHidden/>
    <w:unhideWhenUsed/>
    <w:rsid w:val="00E353B0"/>
    <w:pPr>
      <w:spacing w:before="100" w:beforeAutospacing="1" w:after="100" w:afterAutospacing="1"/>
    </w:pPr>
    <w:rPr>
      <w:rFonts w:ascii="Arial" w:hAnsi="Arial" w:cs="Arial"/>
      <w:sz w:val="20"/>
      <w:szCs w:val="20"/>
    </w:rPr>
  </w:style>
  <w:style w:type="paragraph" w:styleId="NoSpacing">
    <w:name w:val="No Spacing"/>
    <w:uiPriority w:val="1"/>
    <w:qFormat/>
    <w:rsid w:val="005A326E"/>
    <w:rPr>
      <w:rFonts w:eastAsia="Times New Roman"/>
      <w:sz w:val="24"/>
      <w:szCs w:val="24"/>
    </w:rPr>
  </w:style>
  <w:style w:type="character" w:customStyle="1" w:styleId="UnresolvedMention1">
    <w:name w:val="Unresolved Mention1"/>
    <w:basedOn w:val="DefaultParagraphFont"/>
    <w:uiPriority w:val="99"/>
    <w:semiHidden/>
    <w:unhideWhenUsed/>
    <w:rsid w:val="007208A6"/>
    <w:rPr>
      <w:color w:val="808080"/>
      <w:shd w:val="clear" w:color="auto" w:fill="E6E6E6"/>
    </w:rPr>
  </w:style>
  <w:style w:type="character" w:customStyle="1" w:styleId="Mention1">
    <w:name w:val="Mention1"/>
    <w:basedOn w:val="DefaultParagraphFont"/>
    <w:uiPriority w:val="99"/>
    <w:semiHidden/>
    <w:unhideWhenUsed/>
    <w:rsid w:val="00BD763C"/>
    <w:rPr>
      <w:color w:val="2B579A"/>
      <w:shd w:val="clear" w:color="auto" w:fill="E6E6E6"/>
    </w:rPr>
  </w:style>
  <w:style w:type="character" w:styleId="UnresolvedMention">
    <w:name w:val="Unresolved Mention"/>
    <w:basedOn w:val="DefaultParagraphFont"/>
    <w:uiPriority w:val="99"/>
    <w:semiHidden/>
    <w:unhideWhenUsed/>
    <w:rsid w:val="002A43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gpo.gov/fdsys/pkg/FR-2016-01-21/pdf/2015-33153.pdf" TargetMode="External" /><Relationship Id="rId2" Type="http://schemas.openxmlformats.org/officeDocument/2006/relationships/hyperlink" Target="https://www.bls.gov/oes/current/oes111021.htm" TargetMode="External" /><Relationship Id="rId3" Type="http://schemas.openxmlformats.org/officeDocument/2006/relationships/hyperlink" Target="http://www.bls.gov/oes/current/naics3_484000.htm" TargetMode="External" /><Relationship Id="rId4" Type="http://schemas.openxmlformats.org/officeDocument/2006/relationships/hyperlink" Target="https://www.bls.gov/oes/current/naics3_485000.htm" TargetMode="External" /><Relationship Id="rId5" Type="http://schemas.openxmlformats.org/officeDocument/2006/relationships/hyperlink" Target="https://www.bls.gov/news.release/ecec.t10.htm" TargetMode="External" /><Relationship Id="rId6" Type="http://schemas.openxmlformats.org/officeDocument/2006/relationships/hyperlink" Target="https://www.opm.gov/policy-data-oversight/pay-leave/salaries-wages/salary-tables/pdf/2023/GS_h.pdf" TargetMode="External" /><Relationship Id="rId7" Type="http://schemas.openxmlformats.org/officeDocument/2006/relationships/hyperlink" Target="https://www.whitehouse.gov/sites/whitehouse.gov/files/omb/circulars/A76/a76_incl_tech_correction.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D5A9C83D053247ABFE6C5BB39B9B0D" ma:contentTypeVersion="5" ma:contentTypeDescription="Create a new document." ma:contentTypeScope="" ma:versionID="62caf26943f8208bde68b1f8dfc56e0d">
  <xsd:schema xmlns:xsd="http://www.w3.org/2001/XMLSchema" xmlns:xs="http://www.w3.org/2001/XMLSchema" xmlns:p="http://schemas.microsoft.com/office/2006/metadata/properties" xmlns:ns2="a2a3b2db-f850-4a24-901b-866961fcd2c3" xmlns:ns3="4b120c22-51a1-4f68-8bbe-c1689f8e1167" targetNamespace="http://schemas.microsoft.com/office/2006/metadata/properties" ma:root="true" ma:fieldsID="517d5d6ec4c2c7f5958e55efd0bb1811" ns2:_="" ns3:_="">
    <xsd:import namespace="a2a3b2db-f850-4a24-901b-866961fcd2c3"/>
    <xsd:import namespace="4b120c22-51a1-4f68-8bbe-c1689f8e116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3b2db-f850-4a24-901b-866961fcd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20c22-51a1-4f68-8bbe-c1689f8e116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8BF3F-37E0-425B-8B66-97DC338496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2F6C5F-F9AD-4FBB-BD99-5A1970F78F87}">
  <ds:schemaRefs>
    <ds:schemaRef ds:uri="http://schemas.microsoft.com/sharepoint/v3/contenttype/forms"/>
  </ds:schemaRefs>
</ds:datastoreItem>
</file>

<file path=customXml/itemProps3.xml><?xml version="1.0" encoding="utf-8"?>
<ds:datastoreItem xmlns:ds="http://schemas.openxmlformats.org/officeDocument/2006/customXml" ds:itemID="{6A81B40B-7C67-4EF1-B0EB-BBA544F4C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3b2db-f850-4a24-901b-866961fcd2c3"/>
    <ds:schemaRef ds:uri="4b120c22-51a1-4f68-8bbe-c1689f8e1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3FCDA0-9F14-4FC6-B19F-57AB40546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5039</Words>
  <Characters>28725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Department of Transportation Office of the Chief Information Officer</vt:lpstr>
    </vt:vector>
  </TitlesOfParts>
  <Company>DOT</Company>
  <LinksUpToDate>false</LinksUpToDate>
  <CharactersWithSpaces>33697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Transportation Office of the Chief Information Officer</dc:title>
  <dc:creator>herman.dogan</dc:creator>
  <cp:lastModifiedBy>Oliver, Roxane (FMCSA)</cp:lastModifiedBy>
  <cp:revision>2</cp:revision>
  <cp:lastPrinted>2018-11-27T16:41:00Z</cp:lastPrinted>
  <dcterms:created xsi:type="dcterms:W3CDTF">2023-11-15T17:50:00Z</dcterms:created>
  <dcterms:modified xsi:type="dcterms:W3CDTF">2023-11-15T17:50:00Z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0x01010024D5A9C83D053247ABFE6C5BB39B9B0D</vt:lpwstr>
  </property>
  <property fmtid="{D5CDD505-2E9C-101B-9397-08002B2CF9AE}" pid="3" name="_DocHome">
    <vt:i4>771355786</vt:i4>
  </property>
</Properties>
</file>