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5340" w:rsidRPr="004F5340" w:rsidP="3510D2C9" w14:paraId="4D74090B" w14:textId="7543AAE8">
      <w:pPr>
        <w:jc w:val="center"/>
        <w:rPr>
          <w:b/>
          <w:bCs/>
          <w:sz w:val="24"/>
          <w:szCs w:val="24"/>
        </w:rPr>
      </w:pPr>
      <w:r w:rsidRPr="7359A4C5">
        <w:rPr>
          <w:b/>
          <w:bCs/>
          <w:sz w:val="24"/>
          <w:szCs w:val="24"/>
        </w:rPr>
        <w:t>Attachment 1</w:t>
      </w:r>
      <w:r>
        <w:br/>
      </w:r>
      <w:r w:rsidRPr="7359A4C5">
        <w:rPr>
          <w:b/>
          <w:bCs/>
          <w:sz w:val="24"/>
          <w:szCs w:val="24"/>
        </w:rPr>
        <w:t xml:space="preserve">Summary of Pre-Test </w:t>
      </w:r>
      <w:r w:rsidRPr="7359A4C5" w:rsidR="46F36603">
        <w:rPr>
          <w:b/>
          <w:bCs/>
          <w:sz w:val="24"/>
          <w:szCs w:val="24"/>
        </w:rPr>
        <w:t xml:space="preserve">and Cognitive </w:t>
      </w:r>
      <w:r w:rsidRPr="7359A4C5" w:rsidR="64138EEA">
        <w:rPr>
          <w:b/>
          <w:bCs/>
          <w:sz w:val="24"/>
          <w:szCs w:val="24"/>
        </w:rPr>
        <w:t>Interview</w:t>
      </w:r>
      <w:r w:rsidRPr="7359A4C5" w:rsidR="46F36603">
        <w:rPr>
          <w:b/>
          <w:bCs/>
          <w:sz w:val="24"/>
          <w:szCs w:val="24"/>
        </w:rPr>
        <w:t xml:space="preserve"> </w:t>
      </w:r>
      <w:r w:rsidRPr="7359A4C5">
        <w:rPr>
          <w:b/>
          <w:bCs/>
          <w:sz w:val="24"/>
          <w:szCs w:val="24"/>
        </w:rPr>
        <w:t>Findings</w:t>
      </w:r>
    </w:p>
    <w:p w:rsidR="004F5340" w14:paraId="29FDCE4C" w14:textId="77777777"/>
    <w:p w:rsidR="00F0387C" w14:paraId="0664ECB8" w14:textId="44E23843">
      <w:r>
        <w:t>The Volpe Center</w:t>
      </w:r>
      <w:r w:rsidR="00F3509B">
        <w:t xml:space="preserve"> </w:t>
      </w:r>
      <w:r>
        <w:t>conducted a pre-test</w:t>
      </w:r>
      <w:r w:rsidR="43660183">
        <w:t xml:space="preserve"> and cognitive interview </w:t>
      </w:r>
      <w:r>
        <w:t xml:space="preserve">of the </w:t>
      </w:r>
      <w:r>
        <w:t>eVIUS</w:t>
      </w:r>
      <w:r>
        <w:t xml:space="preserve"> questionnaire</w:t>
      </w:r>
      <w:r w:rsidR="5B9E05AB">
        <w:t xml:space="preserve"> </w:t>
      </w:r>
      <w:r w:rsidR="004F5340">
        <w:t xml:space="preserve">to test </w:t>
      </w:r>
      <w:r w:rsidR="00D972C7">
        <w:t xml:space="preserve">question </w:t>
      </w:r>
      <w:r w:rsidR="004F5340">
        <w:t xml:space="preserve">understanding </w:t>
      </w:r>
      <w:r w:rsidR="00D972C7">
        <w:t xml:space="preserve">and clarity. </w:t>
      </w:r>
      <w:r w:rsidR="00784F5D">
        <w:t xml:space="preserve">The Bureau of Transportation Statistics </w:t>
      </w:r>
      <w:r w:rsidR="00F3509B">
        <w:t xml:space="preserve">(BTS) </w:t>
      </w:r>
      <w:r w:rsidR="00784F5D">
        <w:t xml:space="preserve">and the Volpe Center </w:t>
      </w:r>
      <w:r w:rsidR="00F3509B">
        <w:t xml:space="preserve">(referred to jointly as the survey team) </w:t>
      </w:r>
      <w:r w:rsidR="00784F5D">
        <w:t xml:space="preserve">recruited five pre-testers.  The pre-testers agreed to </w:t>
      </w:r>
      <w:r w:rsidR="00592403">
        <w:t xml:space="preserve">complete the online survey and </w:t>
      </w:r>
      <w:r w:rsidR="00784F5D">
        <w:t xml:space="preserve">to </w:t>
      </w:r>
      <w:r w:rsidR="0027212D">
        <w:t xml:space="preserve">meet with Volpe Center staff to </w:t>
      </w:r>
      <w:r w:rsidR="00D972C7">
        <w:t xml:space="preserve">debrief on their </w:t>
      </w:r>
      <w:r w:rsidR="007E344C">
        <w:t xml:space="preserve">survey </w:t>
      </w:r>
      <w:r w:rsidR="0027212D">
        <w:t xml:space="preserve">experience.  </w:t>
      </w:r>
    </w:p>
    <w:p w:rsidR="00E8150B" w:rsidP="1FDA54F6" w14:paraId="3FCB340E" w14:textId="5AC8ACC3">
      <w:r>
        <w:t>The five p</w:t>
      </w:r>
      <w:r w:rsidR="00784F5D">
        <w:t xml:space="preserve">re-testers were comprised of </w:t>
      </w:r>
      <w:r w:rsidR="02CFDFC6">
        <w:t xml:space="preserve">one plug-in hybrid electric vehicle (PHEV) owner and </w:t>
      </w:r>
      <w:r>
        <w:t>four battery electric vehicle (BEV) owners</w:t>
      </w:r>
      <w:r w:rsidR="6AD6B694">
        <w:t xml:space="preserve">, including a 2022 Mini Cooper, 2023 Tesla, 2020 Kia Mira, and 2021 </w:t>
      </w:r>
      <w:r w:rsidR="31E3E645">
        <w:t>Ford</w:t>
      </w:r>
      <w:r w:rsidR="6AD6B694">
        <w:t xml:space="preserve"> Mach E. </w:t>
      </w:r>
      <w:r>
        <w:t>Two of the pre-testers were Volpe Center staff and the other three were contacts provided by the Bureau of Transportation Statistics.</w:t>
      </w:r>
      <w:r w:rsidR="00D972C7">
        <w:t xml:space="preserve"> </w:t>
      </w:r>
      <w:r w:rsidR="0C81F384">
        <w:t>In terms of demographics, t</w:t>
      </w:r>
      <w:r w:rsidR="00D972C7">
        <w:t xml:space="preserve">he </w:t>
      </w:r>
      <w:r w:rsidR="10DD041B">
        <w:t>pre-test</w:t>
      </w:r>
      <w:r w:rsidR="6F694A0A">
        <w:t>ers</w:t>
      </w:r>
      <w:r w:rsidR="10DD041B">
        <w:t xml:space="preserve"> included </w:t>
      </w:r>
      <w:r w:rsidR="15A23777">
        <w:t>four</w:t>
      </w:r>
      <w:r w:rsidR="10DD041B">
        <w:t xml:space="preserve"> males and one female</w:t>
      </w:r>
      <w:r w:rsidR="75E96F37">
        <w:t xml:space="preserve">, and their age range was </w:t>
      </w:r>
      <w:r w:rsidR="5EC77925">
        <w:t xml:space="preserve">between 35 and 74. </w:t>
      </w:r>
    </w:p>
    <w:p w:rsidR="0027212D" w14:paraId="13555B15" w14:textId="3D3D108E">
      <w:r>
        <w:t xml:space="preserve">For the pre-test, the Volpe Center </w:t>
      </w:r>
      <w:r w:rsidR="00592403">
        <w:t xml:space="preserve">team </w:t>
      </w:r>
      <w:r>
        <w:t>programmed the questionnaire in Qualtrics</w:t>
      </w:r>
      <w:r w:rsidR="00592403">
        <w:t xml:space="preserve">, so that the survey experience would be </w:t>
      </w:r>
      <w:r w:rsidR="00592403">
        <w:t>similar to</w:t>
      </w:r>
      <w:r w:rsidR="00592403">
        <w:t xml:space="preserve"> the full-scale </w:t>
      </w:r>
      <w:r w:rsidR="00592403">
        <w:t>eVIUS</w:t>
      </w:r>
      <w:r w:rsidR="00592403">
        <w:t xml:space="preserve">, which will be administered online. </w:t>
      </w:r>
      <w:r>
        <w:t xml:space="preserve">However, </w:t>
      </w:r>
      <w:r w:rsidR="004F5340">
        <w:t xml:space="preserve">a couple of </w:t>
      </w:r>
      <w:r>
        <w:t>the questions could not be tested. For example</w:t>
      </w:r>
      <w:r w:rsidR="004F5340">
        <w:t xml:space="preserve">, </w:t>
      </w:r>
      <w:r w:rsidR="004F5340">
        <w:t>eVIUS</w:t>
      </w:r>
      <w:r w:rsidR="004F5340">
        <w:t xml:space="preserve"> will </w:t>
      </w:r>
      <w:r w:rsidR="00784F5D">
        <w:t xml:space="preserve">present </w:t>
      </w:r>
      <w:r w:rsidR="004F5340">
        <w:t xml:space="preserve">survey participants </w:t>
      </w:r>
      <w:r w:rsidR="00784F5D">
        <w:t xml:space="preserve">with information about </w:t>
      </w:r>
      <w:r w:rsidR="004F5340">
        <w:t>the make, model and year of the sampled vehicle</w:t>
      </w:r>
      <w:r w:rsidR="00784F5D">
        <w:t xml:space="preserve"> and will ask them to confirm </w:t>
      </w:r>
      <w:r w:rsidR="004F5340">
        <w:t xml:space="preserve">the address </w:t>
      </w:r>
      <w:r w:rsidR="00464541">
        <w:t xml:space="preserve">of the registrant </w:t>
      </w:r>
      <w:r w:rsidR="004F5340">
        <w:t xml:space="preserve">(i.e., based on sampling frame data). This information was not available for </w:t>
      </w:r>
      <w:r w:rsidR="006C2773">
        <w:t xml:space="preserve">the </w:t>
      </w:r>
      <w:r w:rsidR="004F5340">
        <w:t>pre-test</w:t>
      </w:r>
      <w:r w:rsidR="006C2773">
        <w:t xml:space="preserve"> </w:t>
      </w:r>
      <w:r w:rsidR="00464541">
        <w:t>participants</w:t>
      </w:r>
      <w:r w:rsidR="004F5340">
        <w:t xml:space="preserve">, so these questions were excluded.   </w:t>
      </w:r>
      <w:r>
        <w:t xml:space="preserve"> </w:t>
      </w:r>
    </w:p>
    <w:p w:rsidR="001A7043" w14:paraId="3B649059" w14:textId="2A97B992">
      <w:r>
        <w:t>The survey link</w:t>
      </w:r>
      <w:r w:rsidR="00F62C5C">
        <w:t xml:space="preserve"> was sent to the pre-tester</w:t>
      </w:r>
      <w:r w:rsidR="00184521">
        <w:t>s starting on August 3, 2023</w:t>
      </w:r>
      <w:r>
        <w:t xml:space="preserve">, and the </w:t>
      </w:r>
      <w:r w:rsidR="00784F5D">
        <w:t xml:space="preserve">five </w:t>
      </w:r>
      <w:r w:rsidR="007E344C">
        <w:t xml:space="preserve">survey </w:t>
      </w:r>
      <w:r>
        <w:t>debriefs</w:t>
      </w:r>
      <w:r w:rsidR="007E344C">
        <w:t xml:space="preserve"> (one hour each)</w:t>
      </w:r>
      <w:r>
        <w:t xml:space="preserve"> were conducted Friday, August 4 through Friday, August 11, 2023. </w:t>
      </w:r>
      <w:r>
        <w:t xml:space="preserve">During </w:t>
      </w:r>
      <w:r w:rsidR="006C2773">
        <w:t xml:space="preserve">each </w:t>
      </w:r>
      <w:r>
        <w:t xml:space="preserve">debrief, the Volpe Center </w:t>
      </w:r>
      <w:r w:rsidR="00F3509B">
        <w:t xml:space="preserve">team </w:t>
      </w:r>
      <w:r>
        <w:t xml:space="preserve">walked through </w:t>
      </w:r>
      <w:r w:rsidR="00C74DDF">
        <w:t xml:space="preserve">the survey question by question, </w:t>
      </w:r>
      <w:r w:rsidR="007E344C">
        <w:t>using a PDF</w:t>
      </w:r>
      <w:r w:rsidR="00327B98">
        <w:t xml:space="preserve"> showing each survey question, as programmed, and </w:t>
      </w:r>
      <w:r w:rsidR="007E344C">
        <w:t xml:space="preserve">the pre-tester’s responses.  The Volpe </w:t>
      </w:r>
      <w:r w:rsidR="00F3509B">
        <w:t xml:space="preserve">Center </w:t>
      </w:r>
      <w:r w:rsidR="007E344C">
        <w:t xml:space="preserve">team encouraged pre-testers to </w:t>
      </w:r>
      <w:r w:rsidR="006C2773">
        <w:t xml:space="preserve">share their </w:t>
      </w:r>
      <w:r>
        <w:t xml:space="preserve">feedback on </w:t>
      </w:r>
      <w:r w:rsidR="007E344C">
        <w:t>th</w:t>
      </w:r>
      <w:r w:rsidR="00C74DDF">
        <w:t xml:space="preserve">e questions </w:t>
      </w:r>
      <w:r w:rsidR="007E344C">
        <w:t>and</w:t>
      </w:r>
      <w:r w:rsidR="006C2773">
        <w:t>/or</w:t>
      </w:r>
      <w:r w:rsidR="007E344C">
        <w:t xml:space="preserve"> </w:t>
      </w:r>
      <w:r w:rsidR="00C74DDF">
        <w:t>response options</w:t>
      </w:r>
      <w:r w:rsidR="007E344C">
        <w:t>, including any points of confusion or other issues</w:t>
      </w:r>
      <w:r w:rsidR="006C2773">
        <w:t>.</w:t>
      </w:r>
      <w:r w:rsidR="00C74DDF">
        <w:t xml:space="preserve"> </w:t>
      </w:r>
      <w:r>
        <w:t xml:space="preserve"> </w:t>
      </w:r>
    </w:p>
    <w:p w:rsidR="00796FE9" w14:paraId="62E3A6BB" w14:textId="166EEE5D">
      <w:r>
        <w:t xml:space="preserve">Overall, the survey pre-testers </w:t>
      </w:r>
      <w:r w:rsidR="00C74DDF">
        <w:t>reported that the survey was clear and easy to understand</w:t>
      </w:r>
      <w:r w:rsidR="007E344C">
        <w:t>,</w:t>
      </w:r>
      <w:r w:rsidR="00C74DDF">
        <w:t xml:space="preserve"> and </w:t>
      </w:r>
      <w:r w:rsidR="007E344C">
        <w:t xml:space="preserve">they </w:t>
      </w:r>
      <w:r w:rsidR="00C74DDF">
        <w:t>did not have any m</w:t>
      </w:r>
      <w:r>
        <w:t>ajor issues with the survey questions</w:t>
      </w:r>
      <w:r w:rsidR="0027212D">
        <w:t xml:space="preserve">. </w:t>
      </w:r>
      <w:r w:rsidR="52C31CD0">
        <w:t xml:space="preserve">Pre-testers reported that the survey took about 15 minutes to complete. </w:t>
      </w:r>
      <w:r w:rsidR="006C2773">
        <w:t xml:space="preserve">Table 1 provides a summary of </w:t>
      </w:r>
      <w:r w:rsidR="00975191">
        <w:t>the</w:t>
      </w:r>
      <w:r w:rsidR="006C2773">
        <w:t xml:space="preserve"> pre-test feedback.</w:t>
      </w:r>
      <w:r w:rsidR="00D972C7">
        <w:t xml:space="preserve"> Most suggestions involved minor wording edits </w:t>
      </w:r>
      <w:r w:rsidR="00F62C5C">
        <w:t xml:space="preserve">that the </w:t>
      </w:r>
      <w:r w:rsidR="00F3509B">
        <w:t xml:space="preserve">Volpe Center </w:t>
      </w:r>
      <w:r w:rsidR="00F62C5C">
        <w:t>team implemented</w:t>
      </w:r>
      <w:r w:rsidR="00D972C7">
        <w:t xml:space="preserve">. </w:t>
      </w:r>
      <w:r w:rsidR="00975191">
        <w:t>Edits that were not accepted included recommendations for new questions (e.g., fuel economy and previous EV ownership)</w:t>
      </w:r>
      <w:r w:rsidR="00F3509B">
        <w:t xml:space="preserve">. The suggested questions </w:t>
      </w:r>
      <w:r w:rsidR="00F62C5C">
        <w:t>we</w:t>
      </w:r>
      <w:r w:rsidR="00975191">
        <w:t xml:space="preserve">re not priority </w:t>
      </w:r>
      <w:r>
        <w:t>topics</w:t>
      </w:r>
      <w:r w:rsidR="00F3509B">
        <w:t>,</w:t>
      </w:r>
      <w:r>
        <w:t xml:space="preserve"> </w:t>
      </w:r>
      <w:r w:rsidR="00975191">
        <w:t xml:space="preserve">and </w:t>
      </w:r>
      <w:r w:rsidR="00F3509B">
        <w:t xml:space="preserve">the </w:t>
      </w:r>
      <w:r w:rsidR="008844F6">
        <w:t xml:space="preserve">survey </w:t>
      </w:r>
      <w:r w:rsidR="00F3509B">
        <w:t xml:space="preserve">team did not want to </w:t>
      </w:r>
      <w:r w:rsidR="00975191">
        <w:t xml:space="preserve">add to respondent burden. </w:t>
      </w:r>
    </w:p>
    <w:p w:rsidR="00975191" w:rsidRPr="000843CB" w:rsidP="000843CB" w14:paraId="57A02DE2" w14:textId="3CB4D2C1">
      <w:r>
        <w:t xml:space="preserve">Based on </w:t>
      </w:r>
      <w:r w:rsidR="00F3509B">
        <w:t xml:space="preserve">pre-test </w:t>
      </w:r>
      <w:r>
        <w:t xml:space="preserve">feedback, </w:t>
      </w:r>
      <w:r w:rsidR="000843CB">
        <w:t xml:space="preserve">one </w:t>
      </w:r>
      <w:r w:rsidR="00F3509B">
        <w:t xml:space="preserve">survey </w:t>
      </w:r>
      <w:r>
        <w:t>question</w:t>
      </w:r>
      <w:r w:rsidR="000843CB">
        <w:t xml:space="preserve"> - </w:t>
      </w:r>
      <w:r w:rsidR="00025705">
        <w:t>f</w:t>
      </w:r>
      <w:r w:rsidR="000843CB">
        <w:t xml:space="preserve">actors influencing the purchase decision </w:t>
      </w:r>
      <w:r w:rsidR="008844F6">
        <w:t xml:space="preserve">(Q7) </w:t>
      </w:r>
      <w:r w:rsidR="000843CB">
        <w:t xml:space="preserve">- was </w:t>
      </w:r>
      <w:r>
        <w:t>cut</w:t>
      </w:r>
      <w:r w:rsidR="00F3509B">
        <w:t>. I</w:t>
      </w:r>
      <w:r w:rsidR="00796FE9">
        <w:t xml:space="preserve">t was unclear if the question was asking </w:t>
      </w:r>
      <w:r w:rsidR="00F62C5C">
        <w:t>about the factors</w:t>
      </w:r>
      <w:r w:rsidR="00F3509B">
        <w:t>’</w:t>
      </w:r>
      <w:r w:rsidR="00F62C5C">
        <w:t xml:space="preserve"> </w:t>
      </w:r>
      <w:r w:rsidR="00796FE9">
        <w:t xml:space="preserve">influence relative to purchasing a </w:t>
      </w:r>
      <w:r w:rsidR="008A33EE">
        <w:t>gas</w:t>
      </w:r>
      <w:r w:rsidR="3945CB8B">
        <w:t>-</w:t>
      </w:r>
      <w:r w:rsidR="008A33EE">
        <w:t>powered</w:t>
      </w:r>
      <w:r w:rsidR="00C957D7">
        <w:t xml:space="preserve"> vehicle or </w:t>
      </w:r>
      <w:r w:rsidR="00327B98">
        <w:t xml:space="preserve">other </w:t>
      </w:r>
      <w:r w:rsidR="00C957D7">
        <w:t>EV/PHEV</w:t>
      </w:r>
      <w:r w:rsidR="00327B98">
        <w:t xml:space="preserve"> makes and models</w:t>
      </w:r>
      <w:r w:rsidR="00C957D7">
        <w:t xml:space="preserve">. </w:t>
      </w:r>
      <w:r w:rsidR="00025705">
        <w:t xml:space="preserve">Moreover, there was some confusion around a couple of the response options. Given this was not a priority </w:t>
      </w:r>
      <w:r w:rsidR="00F62C5C">
        <w:t>question</w:t>
      </w:r>
      <w:r w:rsidR="00025705">
        <w:t xml:space="preserve">, </w:t>
      </w:r>
      <w:r w:rsidR="008844F6">
        <w:t>the survey team d</w:t>
      </w:r>
      <w:r w:rsidR="00025705">
        <w:t>ecided it could be cut.</w:t>
      </w:r>
      <w:r w:rsidR="00C957D7">
        <w:t xml:space="preserve"> </w:t>
      </w:r>
    </w:p>
    <w:p w:rsidR="00C957D7" w:rsidRPr="00C957D7" w:rsidP="00C957D7" w14:paraId="5FB1841B" w14:textId="611EC24C">
      <w:r>
        <w:t xml:space="preserve">For </w:t>
      </w:r>
      <w:r w:rsidRPr="00025705" w:rsidR="00025705">
        <w:t xml:space="preserve">another question </w:t>
      </w:r>
      <w:r w:rsidR="00025705">
        <w:t>–</w:t>
      </w:r>
      <w:r w:rsidRPr="00025705" w:rsidR="00025705">
        <w:t xml:space="preserve"> </w:t>
      </w:r>
      <w:r w:rsidR="00267EC9">
        <w:t xml:space="preserve">which asked the respondent to report </w:t>
      </w:r>
      <w:r w:rsidR="00025705">
        <w:t xml:space="preserve">the EV’s/PHEV’s </w:t>
      </w:r>
      <w:r w:rsidRPr="00025705" w:rsidR="00975191">
        <w:t>range</w:t>
      </w:r>
      <w:r>
        <w:t>,</w:t>
      </w:r>
      <w:r w:rsidRPr="00025705" w:rsidR="00975191">
        <w:t xml:space="preserve"> </w:t>
      </w:r>
      <w:r>
        <w:t xml:space="preserve">in </w:t>
      </w:r>
      <w:r w:rsidRPr="00025705" w:rsidR="00975191">
        <w:t>miles</w:t>
      </w:r>
      <w:r>
        <w:t xml:space="preserve"> (Q19</w:t>
      </w:r>
      <w:r w:rsidRPr="00025705" w:rsidR="00975191">
        <w:t>)</w:t>
      </w:r>
      <w:r w:rsidRPr="00025705" w:rsidR="00025705">
        <w:t xml:space="preserve"> </w:t>
      </w:r>
      <w:r w:rsidR="00025705">
        <w:t>–</w:t>
      </w:r>
      <w:r w:rsidRPr="00025705" w:rsidR="00025705">
        <w:t xml:space="preserve"> </w:t>
      </w:r>
      <w:r>
        <w:t xml:space="preserve">the question </w:t>
      </w:r>
      <w:r w:rsidR="00025705">
        <w:t>was redesigned</w:t>
      </w:r>
      <w:r>
        <w:t xml:space="preserve"> due to pre-test feedback</w:t>
      </w:r>
      <w:r w:rsidR="00025705">
        <w:t xml:space="preserve">. </w:t>
      </w:r>
      <w:r w:rsidR="00267EC9">
        <w:t xml:space="preserve">The intent of the question </w:t>
      </w:r>
      <w:r w:rsidR="00DA6427">
        <w:t xml:space="preserve">had been </w:t>
      </w:r>
      <w:r w:rsidR="00267EC9">
        <w:t xml:space="preserve">to gather information on </w:t>
      </w:r>
      <w:r w:rsidR="00DA6427">
        <w:t>vehicle</w:t>
      </w:r>
      <w:r w:rsidR="00267EC9">
        <w:t xml:space="preserve"> range that could be piped into follow-up questions.  </w:t>
      </w:r>
      <w:r w:rsidR="00DA6427">
        <w:t>However, a</w:t>
      </w:r>
      <w:r w:rsidR="00025705">
        <w:t>s originally worded, t</w:t>
      </w:r>
      <w:r w:rsidR="00796FE9">
        <w:t>here was confusion over whether th</w:t>
      </w:r>
      <w:r>
        <w:t xml:space="preserve">e question </w:t>
      </w:r>
      <w:r w:rsidR="00267EC9">
        <w:t xml:space="preserve">was referencing </w:t>
      </w:r>
      <w:r w:rsidR="00796FE9">
        <w:t>the “sticker” or “actual” vehicle range</w:t>
      </w:r>
      <w:r>
        <w:t xml:space="preserve">, and a respondent mentioned that some may also respond based on the number of miles they feel comfortable driving (which </w:t>
      </w:r>
      <w:r w:rsidR="00025705">
        <w:t xml:space="preserve">likely would </w:t>
      </w:r>
      <w:r>
        <w:t xml:space="preserve">be lower than </w:t>
      </w:r>
      <w:r w:rsidR="00025705">
        <w:t xml:space="preserve">either </w:t>
      </w:r>
      <w:r>
        <w:t>the sticker or actual range)</w:t>
      </w:r>
      <w:r w:rsidR="00796FE9">
        <w:t xml:space="preserve">. </w:t>
      </w:r>
      <w:r>
        <w:t xml:space="preserve">Since data on </w:t>
      </w:r>
      <w:r w:rsidR="00F62C5C">
        <w:t xml:space="preserve">vehicle </w:t>
      </w:r>
      <w:r w:rsidR="00796FE9">
        <w:t xml:space="preserve">range can be obtained from </w:t>
      </w:r>
      <w:r>
        <w:t>the Environmental Protection Agency</w:t>
      </w:r>
      <w:r w:rsidR="00F62C5C">
        <w:t xml:space="preserve"> (i.e., “sticker”)</w:t>
      </w:r>
      <w:r>
        <w:t xml:space="preserve">, it was determined that this question </w:t>
      </w:r>
      <w:r w:rsidR="00267EC9">
        <w:t xml:space="preserve">was not necessary and </w:t>
      </w:r>
      <w:r w:rsidR="00025705">
        <w:t xml:space="preserve">should be </w:t>
      </w:r>
      <w:r w:rsidR="00E8150B">
        <w:t xml:space="preserve">redesigned </w:t>
      </w:r>
      <w:r w:rsidR="00025705">
        <w:t xml:space="preserve">to collect data on </w:t>
      </w:r>
      <w:r w:rsidR="000843CB">
        <w:t>perceptions related to charging</w:t>
      </w:r>
      <w:r w:rsidR="00025705">
        <w:t xml:space="preserve"> (i.e., how many miles </w:t>
      </w:r>
      <w:r w:rsidR="00E8150B">
        <w:t xml:space="preserve">the driver feels </w:t>
      </w:r>
      <w:r w:rsidR="00025705">
        <w:t>comfortable driving</w:t>
      </w:r>
      <w:r w:rsidR="00E8150B">
        <w:t xml:space="preserve"> the EV/PHEV before recharging</w:t>
      </w:r>
      <w:r w:rsidR="00025705">
        <w:t>)</w:t>
      </w:r>
      <w:r w:rsidR="000843CB">
        <w:t>.</w:t>
      </w:r>
      <w:r>
        <w:t xml:space="preserve"> </w:t>
      </w:r>
      <w:r w:rsidR="003361D1">
        <w:t>This new question was moved to the end of th</w:t>
      </w:r>
      <w:r w:rsidR="00DA6427">
        <w:t xml:space="preserve">is </w:t>
      </w:r>
      <w:r w:rsidR="00ED65B9">
        <w:t xml:space="preserve">question </w:t>
      </w:r>
      <w:r w:rsidR="00DA6427">
        <w:t xml:space="preserve">section. In addition, in the follow-up questions, rather than </w:t>
      </w:r>
      <w:r w:rsidR="00DA6427">
        <w:t>piping in the value obtained from this question, respondents are asked about “trips that exceed the range of the vehicle” (i.e., words are used rather than the number).</w:t>
      </w:r>
    </w:p>
    <w:p w:rsidR="00F62C5C" w14:paraId="1C1054C0" w14:textId="088BC51E">
      <w:r>
        <w:t xml:space="preserve">The </w:t>
      </w:r>
      <w:r w:rsidR="00025705">
        <w:t xml:space="preserve">only other </w:t>
      </w:r>
      <w:r>
        <w:t xml:space="preserve">substantial edit to the questionnaire was the addition of a screener </w:t>
      </w:r>
      <w:r w:rsidR="008307D1">
        <w:t>which asks respondents if they ever use</w:t>
      </w:r>
      <w:r w:rsidR="00796FE9">
        <w:t>d</w:t>
      </w:r>
      <w:r w:rsidR="008307D1">
        <w:t xml:space="preserve"> a gas</w:t>
      </w:r>
      <w:r w:rsidR="0AB6785E">
        <w:t>-</w:t>
      </w:r>
      <w:r w:rsidR="008307D1">
        <w:t xml:space="preserve">powered vehicle instead of their EV/PHEV for a trip that exceeded their EV/PHEV’s total range. </w:t>
      </w:r>
      <w:r w:rsidR="00784F5D">
        <w:t>T</w:t>
      </w:r>
      <w:r w:rsidR="008307D1">
        <w:t xml:space="preserve">he original question </w:t>
      </w:r>
      <w:r w:rsidR="008844F6">
        <w:t xml:space="preserve">(Q20) </w:t>
      </w:r>
      <w:r w:rsidR="008307D1">
        <w:t xml:space="preserve">asked </w:t>
      </w:r>
      <w:r w:rsidRPr="7DEBB8EF" w:rsidR="008307D1">
        <w:rPr>
          <w:i/>
          <w:iCs/>
        </w:rPr>
        <w:t>how many times</w:t>
      </w:r>
      <w:r w:rsidR="008307D1">
        <w:t xml:space="preserve"> a gas</w:t>
      </w:r>
      <w:r w:rsidR="3404FA3C">
        <w:t>-</w:t>
      </w:r>
      <w:r w:rsidR="008307D1">
        <w:t>powered vehicle was used instead of their EV/PHEV for a trip that exceeded their EV/PHEV’s total range</w:t>
      </w:r>
      <w:r w:rsidR="00025705">
        <w:t>. W</w:t>
      </w:r>
      <w:r w:rsidR="008307D1">
        <w:t xml:space="preserve">hile “0” was included as a response option, the </w:t>
      </w:r>
      <w:r w:rsidR="00025705">
        <w:t xml:space="preserve">pre-tester felt that the </w:t>
      </w:r>
      <w:r w:rsidR="00796FE9">
        <w:t xml:space="preserve">question </w:t>
      </w:r>
      <w:r w:rsidR="008307D1">
        <w:t>wording</w:t>
      </w:r>
      <w:r w:rsidR="00796FE9">
        <w:t xml:space="preserve"> </w:t>
      </w:r>
      <w:r w:rsidR="008307D1">
        <w:t>assum</w:t>
      </w:r>
      <w:r w:rsidR="00796FE9">
        <w:t xml:space="preserve">ed </w:t>
      </w:r>
      <w:r w:rsidR="008307D1">
        <w:t>that a gasoline powered vehicle was an option</w:t>
      </w:r>
      <w:r w:rsidR="00025705">
        <w:t xml:space="preserve">, </w:t>
      </w:r>
      <w:r w:rsidR="008307D1">
        <w:t xml:space="preserve">which </w:t>
      </w:r>
      <w:r w:rsidR="00025705">
        <w:t>was n</w:t>
      </w:r>
      <w:r w:rsidR="008307D1">
        <w:t>ot the case</w:t>
      </w:r>
      <w:r w:rsidR="00E8150B">
        <w:t xml:space="preserve"> in his situation</w:t>
      </w:r>
      <w:r w:rsidR="008307D1">
        <w:t>.</w:t>
      </w:r>
      <w:r>
        <w:t xml:space="preserve"> The </w:t>
      </w:r>
      <w:r w:rsidR="00784F5D">
        <w:t xml:space="preserve">new </w:t>
      </w:r>
      <w:r>
        <w:t xml:space="preserve">screener </w:t>
      </w:r>
      <w:r w:rsidR="00784F5D">
        <w:t xml:space="preserve">question </w:t>
      </w:r>
      <w:r>
        <w:t xml:space="preserve">resolves this issue. </w:t>
      </w:r>
    </w:p>
    <w:p w:rsidR="008307D1" w14:paraId="470002B0" w14:textId="1553C81F">
      <w:r>
        <w:t>D</w:t>
      </w:r>
      <w:r w:rsidR="00E8150B">
        <w:t xml:space="preserve">etailed feedback </w:t>
      </w:r>
      <w:r>
        <w:t xml:space="preserve">from the </w:t>
      </w:r>
      <w:r w:rsidR="00784F5D">
        <w:t>pre-test</w:t>
      </w:r>
      <w:r>
        <w:t xml:space="preserve">, including </w:t>
      </w:r>
      <w:r w:rsidR="00E8150B">
        <w:t>how each comment was resolved</w:t>
      </w:r>
      <w:r>
        <w:t xml:space="preserve"> is presented in Table 1</w:t>
      </w:r>
      <w:r w:rsidR="00E8150B">
        <w:t xml:space="preserve">.  </w:t>
      </w:r>
    </w:p>
    <w:p w:rsidR="00796FE9" w:rsidRPr="00796FE9" w:rsidP="008307D1" w14:paraId="2FC4C402" w14:textId="77777777">
      <w:pPr>
        <w:pStyle w:val="Caption"/>
        <w:rPr>
          <w:b/>
          <w:bCs/>
        </w:rPr>
      </w:pPr>
      <w:r w:rsidRPr="00796FE9">
        <w:rPr>
          <w:b/>
          <w:bCs/>
        </w:rPr>
        <w:t xml:space="preserve">Table </w:t>
      </w:r>
      <w:r w:rsidRPr="00796FE9">
        <w:rPr>
          <w:b/>
          <w:bCs/>
        </w:rPr>
        <w:fldChar w:fldCharType="begin"/>
      </w:r>
      <w:r w:rsidRPr="00796FE9">
        <w:rPr>
          <w:b/>
          <w:bCs/>
        </w:rPr>
        <w:instrText xml:space="preserve"> SEQ Table \* ARABIC </w:instrText>
      </w:r>
      <w:r w:rsidRPr="00796FE9">
        <w:rPr>
          <w:b/>
          <w:bCs/>
        </w:rPr>
        <w:fldChar w:fldCharType="separate"/>
      </w:r>
      <w:r w:rsidRPr="00796FE9">
        <w:rPr>
          <w:b/>
          <w:bCs/>
          <w:noProof/>
        </w:rPr>
        <w:t>1</w:t>
      </w:r>
      <w:r w:rsidRPr="00796FE9">
        <w:rPr>
          <w:b/>
          <w:bCs/>
        </w:rPr>
        <w:fldChar w:fldCharType="end"/>
      </w:r>
      <w:r w:rsidRPr="00796FE9">
        <w:rPr>
          <w:b/>
          <w:bCs/>
        </w:rPr>
        <w:t xml:space="preserve">. Summary of Pre-Test Feedback  </w:t>
      </w:r>
    </w:p>
    <w:tbl>
      <w:tblPr>
        <w:tblStyle w:val="TableGrid"/>
        <w:tblW w:w="10260" w:type="dxa"/>
        <w:tblInd w:w="-455" w:type="dxa"/>
        <w:tblLook w:val="04A0"/>
      </w:tblPr>
      <w:tblGrid>
        <w:gridCol w:w="3510"/>
        <w:gridCol w:w="2860"/>
        <w:gridCol w:w="3890"/>
      </w:tblGrid>
      <w:tr w14:paraId="339AE98E" w14:textId="77777777" w:rsidTr="7DEBB8EF">
        <w:tblPrEx>
          <w:tblW w:w="10260" w:type="dxa"/>
          <w:tblInd w:w="-455" w:type="dxa"/>
          <w:tblLook w:val="04A0"/>
        </w:tblPrEx>
        <w:trPr>
          <w:trHeight w:val="290"/>
          <w:tblHeader/>
        </w:trPr>
        <w:tc>
          <w:tcPr>
            <w:tcW w:w="3510" w:type="dxa"/>
            <w:hideMark/>
          </w:tcPr>
          <w:p w:rsidR="007E344C" w:rsidRPr="00F62C5C" w:rsidP="007E344C" w14:paraId="29DC9510" w14:textId="5715E231">
            <w:pPr>
              <w:rPr>
                <w:rFonts w:eastAsia="Times New Roman" w:cs="Arial"/>
                <w:b/>
                <w:bCs/>
                <w:sz w:val="18"/>
                <w:szCs w:val="18"/>
              </w:rPr>
            </w:pPr>
            <w:r w:rsidRPr="00F62C5C">
              <w:rPr>
                <w:rFonts w:eastAsia="Times New Roman" w:cs="Arial"/>
                <w:b/>
                <w:bCs/>
                <w:sz w:val="18"/>
                <w:szCs w:val="18"/>
              </w:rPr>
              <w:t>Survey Question</w:t>
            </w:r>
          </w:p>
        </w:tc>
        <w:tc>
          <w:tcPr>
            <w:tcW w:w="2860" w:type="dxa"/>
            <w:hideMark/>
          </w:tcPr>
          <w:p w:rsidR="007E344C" w:rsidRPr="00F62C5C" w:rsidP="007E344C" w14:paraId="0E4F5C29" w14:textId="4720113A">
            <w:pPr>
              <w:rPr>
                <w:rFonts w:eastAsia="Times New Roman" w:cs="Arial"/>
                <w:b/>
                <w:bCs/>
                <w:color w:val="000000"/>
                <w:sz w:val="18"/>
                <w:szCs w:val="18"/>
              </w:rPr>
            </w:pPr>
            <w:r w:rsidRPr="00F62C5C">
              <w:rPr>
                <w:rFonts w:eastAsia="Times New Roman" w:cs="Arial"/>
                <w:b/>
                <w:bCs/>
                <w:color w:val="000000"/>
                <w:sz w:val="18"/>
                <w:szCs w:val="18"/>
              </w:rPr>
              <w:t>Issue Raised</w:t>
            </w:r>
            <w:r w:rsidRPr="00F62C5C" w:rsidR="007B47F3">
              <w:rPr>
                <w:rFonts w:eastAsia="Times New Roman" w:cs="Arial"/>
                <w:b/>
                <w:bCs/>
                <w:color w:val="000000"/>
                <w:sz w:val="18"/>
                <w:szCs w:val="18"/>
              </w:rPr>
              <w:t xml:space="preserve"> by Pre-testers</w:t>
            </w:r>
          </w:p>
        </w:tc>
        <w:tc>
          <w:tcPr>
            <w:tcW w:w="3890" w:type="dxa"/>
            <w:hideMark/>
          </w:tcPr>
          <w:p w:rsidR="007E344C" w:rsidRPr="00F62C5C" w:rsidP="007E344C" w14:paraId="158F401A" w14:textId="3748C1BC">
            <w:pPr>
              <w:rPr>
                <w:rFonts w:eastAsia="Times New Roman" w:cs="Arial"/>
                <w:b/>
                <w:bCs/>
                <w:color w:val="000000"/>
                <w:sz w:val="18"/>
                <w:szCs w:val="18"/>
              </w:rPr>
            </w:pPr>
            <w:r w:rsidRPr="00F62C5C">
              <w:rPr>
                <w:rFonts w:eastAsia="Times New Roman" w:cs="Arial"/>
                <w:b/>
                <w:bCs/>
                <w:color w:val="000000"/>
                <w:sz w:val="18"/>
                <w:szCs w:val="18"/>
              </w:rPr>
              <w:t xml:space="preserve">Resolution </w:t>
            </w:r>
          </w:p>
        </w:tc>
      </w:tr>
      <w:tr w14:paraId="1C1739BC" w14:textId="77777777" w:rsidTr="7DEBB8EF">
        <w:tblPrEx>
          <w:tblW w:w="10260" w:type="dxa"/>
          <w:tblInd w:w="-455" w:type="dxa"/>
          <w:tblLook w:val="04A0"/>
        </w:tblPrEx>
        <w:trPr>
          <w:trHeight w:val="683"/>
        </w:trPr>
        <w:tc>
          <w:tcPr>
            <w:tcW w:w="3510" w:type="dxa"/>
            <w:vMerge w:val="restart"/>
            <w:hideMark/>
          </w:tcPr>
          <w:p w:rsidR="00F62C5C" w:rsidRPr="00F62C5C" w:rsidP="007E344C" w14:paraId="4DFA57F6" w14:textId="65A39A0F">
            <w:pPr>
              <w:rPr>
                <w:rFonts w:eastAsia="Times New Roman" w:cs="Arial"/>
                <w:b/>
                <w:bCs/>
                <w:color w:val="000000"/>
                <w:sz w:val="18"/>
                <w:szCs w:val="18"/>
              </w:rPr>
            </w:pPr>
            <w:r w:rsidRPr="00F62C5C">
              <w:rPr>
                <w:rFonts w:eastAsia="Times New Roman" w:cs="Arial"/>
                <w:b/>
                <w:bCs/>
                <w:color w:val="000000"/>
                <w:sz w:val="18"/>
                <w:szCs w:val="18"/>
              </w:rPr>
              <w:t>Introduction/Definitions</w:t>
            </w:r>
          </w:p>
        </w:tc>
        <w:tc>
          <w:tcPr>
            <w:tcW w:w="2860" w:type="dxa"/>
            <w:hideMark/>
          </w:tcPr>
          <w:p w:rsidR="00F62C5C" w:rsidRPr="00F62C5C" w:rsidP="007E344C" w14:paraId="180D4492" w14:textId="5DDD5C83">
            <w:pPr>
              <w:rPr>
                <w:rFonts w:eastAsia="Times New Roman" w:cs="Arial"/>
                <w:color w:val="000000"/>
                <w:sz w:val="18"/>
                <w:szCs w:val="18"/>
              </w:rPr>
            </w:pPr>
            <w:r w:rsidRPr="00F62C5C">
              <w:rPr>
                <w:rFonts w:eastAsia="Times New Roman" w:cs="Arial"/>
                <w:color w:val="000000"/>
                <w:sz w:val="18"/>
                <w:szCs w:val="18"/>
              </w:rPr>
              <w:t>Simplify definitions - possibly put more technical information in hover boxes</w:t>
            </w:r>
          </w:p>
        </w:tc>
        <w:tc>
          <w:tcPr>
            <w:tcW w:w="3890" w:type="dxa"/>
            <w:hideMark/>
          </w:tcPr>
          <w:p w:rsidR="00F62C5C" w:rsidRPr="00F62C5C" w:rsidP="007E344C" w14:paraId="500C6476" w14:textId="7CD71108">
            <w:pPr>
              <w:rPr>
                <w:rFonts w:eastAsia="Times New Roman" w:cs="Arial"/>
                <w:color w:val="000000"/>
                <w:sz w:val="18"/>
                <w:szCs w:val="18"/>
              </w:rPr>
            </w:pPr>
            <w:r w:rsidRPr="00F62C5C">
              <w:rPr>
                <w:rFonts w:eastAsia="Times New Roman" w:cs="Arial"/>
                <w:color w:val="000000"/>
                <w:sz w:val="18"/>
                <w:szCs w:val="18"/>
              </w:rPr>
              <w:t>Simplified definitions and put technical information in hover boxes.</w:t>
            </w:r>
          </w:p>
        </w:tc>
      </w:tr>
      <w:tr w14:paraId="05F98415" w14:textId="77777777" w:rsidTr="7DEBB8EF">
        <w:tblPrEx>
          <w:tblW w:w="10260" w:type="dxa"/>
          <w:tblInd w:w="-455" w:type="dxa"/>
          <w:tblLook w:val="04A0"/>
        </w:tblPrEx>
        <w:trPr>
          <w:trHeight w:val="440"/>
        </w:trPr>
        <w:tc>
          <w:tcPr>
            <w:tcW w:w="3510" w:type="dxa"/>
            <w:vMerge/>
            <w:hideMark/>
          </w:tcPr>
          <w:p w:rsidR="00F62C5C" w:rsidRPr="00F62C5C" w:rsidP="007E344C" w14:paraId="54329207" w14:textId="77777777">
            <w:pPr>
              <w:rPr>
                <w:rFonts w:eastAsia="Times New Roman" w:cs="Arial"/>
                <w:b/>
                <w:bCs/>
                <w:color w:val="000000"/>
                <w:sz w:val="18"/>
                <w:szCs w:val="18"/>
              </w:rPr>
            </w:pPr>
          </w:p>
        </w:tc>
        <w:tc>
          <w:tcPr>
            <w:tcW w:w="2860" w:type="dxa"/>
            <w:hideMark/>
          </w:tcPr>
          <w:p w:rsidR="00F62C5C" w:rsidRPr="00F62C5C" w:rsidP="007E344C" w14:paraId="33190A75" w14:textId="77777777">
            <w:pPr>
              <w:rPr>
                <w:rFonts w:eastAsia="Times New Roman" w:cs="Arial"/>
                <w:color w:val="000000"/>
                <w:sz w:val="18"/>
                <w:szCs w:val="18"/>
              </w:rPr>
            </w:pPr>
            <w:r w:rsidRPr="00F62C5C">
              <w:rPr>
                <w:rFonts w:eastAsia="Times New Roman" w:cs="Arial"/>
                <w:color w:val="000000"/>
                <w:sz w:val="18"/>
                <w:szCs w:val="18"/>
              </w:rPr>
              <w:t>Show images of what charger looks like</w:t>
            </w:r>
          </w:p>
        </w:tc>
        <w:tc>
          <w:tcPr>
            <w:tcW w:w="3890" w:type="dxa"/>
            <w:hideMark/>
          </w:tcPr>
          <w:p w:rsidR="00F62C5C" w:rsidRPr="00F62C5C" w:rsidP="007E344C" w14:paraId="62B30444" w14:textId="5B7527C3">
            <w:pPr>
              <w:rPr>
                <w:rFonts w:eastAsia="Times New Roman" w:cs="Arial"/>
                <w:color w:val="000000"/>
                <w:sz w:val="18"/>
                <w:szCs w:val="18"/>
              </w:rPr>
            </w:pPr>
            <w:r w:rsidRPr="00F62C5C">
              <w:rPr>
                <w:rFonts w:eastAsia="Times New Roman" w:cs="Arial"/>
                <w:color w:val="000000"/>
                <w:sz w:val="18"/>
                <w:szCs w:val="18"/>
              </w:rPr>
              <w:t>Plan to add an image for further clarification</w:t>
            </w:r>
          </w:p>
        </w:tc>
      </w:tr>
      <w:tr w14:paraId="3B6FB6CB" w14:textId="77777777" w:rsidTr="7DEBB8EF">
        <w:tblPrEx>
          <w:tblW w:w="10260" w:type="dxa"/>
          <w:tblInd w:w="-455" w:type="dxa"/>
          <w:tblLook w:val="04A0"/>
        </w:tblPrEx>
        <w:trPr>
          <w:trHeight w:val="710"/>
        </w:trPr>
        <w:tc>
          <w:tcPr>
            <w:tcW w:w="3510" w:type="dxa"/>
            <w:vMerge/>
            <w:hideMark/>
          </w:tcPr>
          <w:p w:rsidR="00F62C5C" w:rsidRPr="00F62C5C" w:rsidP="007E344C" w14:paraId="1E85D9F9" w14:textId="77777777">
            <w:pPr>
              <w:rPr>
                <w:rFonts w:eastAsia="Times New Roman" w:cs="Arial"/>
                <w:b/>
                <w:bCs/>
                <w:color w:val="000000"/>
                <w:sz w:val="18"/>
                <w:szCs w:val="18"/>
              </w:rPr>
            </w:pPr>
          </w:p>
        </w:tc>
        <w:tc>
          <w:tcPr>
            <w:tcW w:w="2860" w:type="dxa"/>
            <w:hideMark/>
          </w:tcPr>
          <w:p w:rsidR="00F62C5C" w:rsidRPr="00F62C5C" w:rsidP="007E344C" w14:paraId="1007E72C" w14:textId="32E97826">
            <w:pPr>
              <w:rPr>
                <w:rFonts w:eastAsia="Times New Roman" w:cs="Arial"/>
                <w:color w:val="000000"/>
                <w:sz w:val="18"/>
                <w:szCs w:val="18"/>
              </w:rPr>
            </w:pPr>
            <w:r w:rsidRPr="00F62C5C">
              <w:rPr>
                <w:rFonts w:eastAsia="Times New Roman" w:cs="Arial"/>
                <w:color w:val="000000"/>
                <w:sz w:val="18"/>
                <w:szCs w:val="18"/>
              </w:rPr>
              <w:t>Consider adding a question on previous EV ownership.</w:t>
            </w:r>
          </w:p>
        </w:tc>
        <w:tc>
          <w:tcPr>
            <w:tcW w:w="3890" w:type="dxa"/>
            <w:hideMark/>
          </w:tcPr>
          <w:p w:rsidR="00F62C5C" w:rsidRPr="00F62C5C" w:rsidP="00D972C7" w14:paraId="1A3C41ED" w14:textId="56486A98">
            <w:pPr>
              <w:rPr>
                <w:rFonts w:eastAsia="Times New Roman" w:cs="Arial"/>
                <w:color w:val="000000"/>
                <w:sz w:val="18"/>
                <w:szCs w:val="18"/>
              </w:rPr>
            </w:pPr>
            <w:r w:rsidRPr="00F62C5C">
              <w:rPr>
                <w:rFonts w:eastAsia="Times New Roman" w:cs="Arial"/>
                <w:color w:val="000000"/>
                <w:sz w:val="18"/>
                <w:szCs w:val="18"/>
              </w:rPr>
              <w:t>Suggestion not accepted, as this is not a priority and would add to respondent burden.  However, BTS will ask the vendor (from whom the sample data is being acquired) for previous EV ownership.  This information will only be available for the registered owner (not for others in the household).</w:t>
            </w:r>
          </w:p>
        </w:tc>
      </w:tr>
      <w:tr w14:paraId="24C8124F" w14:textId="77777777" w:rsidTr="7DEBB8EF">
        <w:tblPrEx>
          <w:tblW w:w="10260" w:type="dxa"/>
          <w:tblInd w:w="-455" w:type="dxa"/>
          <w:tblLook w:val="04A0"/>
        </w:tblPrEx>
        <w:trPr>
          <w:trHeight w:val="710"/>
        </w:trPr>
        <w:tc>
          <w:tcPr>
            <w:tcW w:w="3510" w:type="dxa"/>
            <w:vMerge/>
          </w:tcPr>
          <w:p w:rsidR="00F62C5C" w:rsidRPr="00F62C5C" w:rsidP="007E344C" w14:paraId="52A345C1" w14:textId="77777777">
            <w:pPr>
              <w:rPr>
                <w:rFonts w:eastAsia="Times New Roman" w:cs="Arial"/>
                <w:b/>
                <w:bCs/>
                <w:color w:val="000000"/>
                <w:sz w:val="18"/>
                <w:szCs w:val="18"/>
              </w:rPr>
            </w:pPr>
          </w:p>
        </w:tc>
        <w:tc>
          <w:tcPr>
            <w:tcW w:w="2860" w:type="dxa"/>
          </w:tcPr>
          <w:p w:rsidR="00F62C5C" w:rsidRPr="00F62C5C" w:rsidP="007E344C" w14:paraId="5CB7ECFB" w14:textId="234C7B81">
            <w:pPr>
              <w:rPr>
                <w:rFonts w:eastAsia="Times New Roman" w:cs="Arial"/>
                <w:color w:val="000000"/>
                <w:sz w:val="18"/>
                <w:szCs w:val="18"/>
              </w:rPr>
            </w:pPr>
            <w:r w:rsidRPr="00F62C5C">
              <w:rPr>
                <w:rFonts w:eastAsia="Times New Roman" w:cs="Arial"/>
                <w:color w:val="000000"/>
                <w:sz w:val="18"/>
                <w:szCs w:val="18"/>
              </w:rPr>
              <w:t>Consider adding a question on fuel economy.</w:t>
            </w:r>
          </w:p>
        </w:tc>
        <w:tc>
          <w:tcPr>
            <w:tcW w:w="3890" w:type="dxa"/>
          </w:tcPr>
          <w:p w:rsidR="00F62C5C" w:rsidRPr="00F62C5C" w:rsidP="007E344C" w14:paraId="14FE6636" w14:textId="77777777">
            <w:pPr>
              <w:rPr>
                <w:rFonts w:eastAsia="Times New Roman" w:cs="Arial"/>
                <w:color w:val="000000"/>
                <w:sz w:val="18"/>
                <w:szCs w:val="18"/>
              </w:rPr>
            </w:pPr>
            <w:r w:rsidRPr="00F62C5C">
              <w:rPr>
                <w:rFonts w:eastAsia="Times New Roman" w:cs="Arial"/>
                <w:color w:val="000000"/>
                <w:sz w:val="18"/>
                <w:szCs w:val="18"/>
              </w:rPr>
              <w:t>Suggestion not accepted.</w:t>
            </w:r>
          </w:p>
          <w:p w:rsidR="00F62C5C" w:rsidRPr="00F62C5C" w:rsidP="007E344C" w14:paraId="170B3A4B" w14:textId="6856CBA0">
            <w:pPr>
              <w:rPr>
                <w:rFonts w:eastAsia="Times New Roman" w:cs="Arial"/>
                <w:color w:val="000000"/>
                <w:sz w:val="18"/>
                <w:szCs w:val="18"/>
              </w:rPr>
            </w:pPr>
            <w:r w:rsidRPr="00F62C5C">
              <w:rPr>
                <w:rFonts w:eastAsia="Times New Roman" w:cs="Arial"/>
                <w:color w:val="000000"/>
                <w:sz w:val="18"/>
                <w:szCs w:val="18"/>
              </w:rPr>
              <w:t>While this would be interesting, this is not a priority question and would add to respondent burden.</w:t>
            </w:r>
          </w:p>
        </w:tc>
      </w:tr>
      <w:tr w14:paraId="6C3A4B81" w14:textId="77777777" w:rsidTr="7DEBB8EF">
        <w:tblPrEx>
          <w:tblW w:w="10260" w:type="dxa"/>
          <w:tblInd w:w="-455" w:type="dxa"/>
          <w:tblLook w:val="04A0"/>
        </w:tblPrEx>
        <w:trPr>
          <w:trHeight w:val="1300"/>
        </w:trPr>
        <w:tc>
          <w:tcPr>
            <w:tcW w:w="3510" w:type="dxa"/>
            <w:vMerge w:val="restart"/>
            <w:hideMark/>
          </w:tcPr>
          <w:p w:rsidR="007E344C" w:rsidRPr="00F62C5C" w:rsidP="007E344C" w14:paraId="36934C32" w14:textId="77777777">
            <w:pPr>
              <w:rPr>
                <w:rFonts w:eastAsia="Times New Roman" w:cs="Arial"/>
                <w:i/>
                <w:iCs/>
                <w:color w:val="000000"/>
                <w:sz w:val="18"/>
                <w:szCs w:val="18"/>
              </w:rPr>
            </w:pPr>
            <w:r w:rsidRPr="008844F6">
              <w:rPr>
                <w:rFonts w:eastAsia="Times New Roman" w:cs="Arial"/>
                <w:b/>
                <w:bCs/>
                <w:color w:val="000000"/>
                <w:sz w:val="18"/>
                <w:szCs w:val="18"/>
              </w:rPr>
              <w:t>7.</w:t>
            </w:r>
            <w:r w:rsidRPr="00F62C5C">
              <w:rPr>
                <w:rFonts w:eastAsia="Times New Roman" w:cs="Arial"/>
                <w:color w:val="000000"/>
                <w:sz w:val="18"/>
                <w:szCs w:val="18"/>
              </w:rPr>
              <w:t xml:space="preserve">  </w:t>
            </w:r>
            <w:r w:rsidRPr="00F62C5C">
              <w:rPr>
                <w:rFonts w:eastAsia="Times New Roman" w:cs="Arial"/>
                <w:color w:val="FF0000"/>
                <w:sz w:val="18"/>
                <w:szCs w:val="18"/>
              </w:rPr>
              <w:t>[</w:t>
            </w:r>
            <w:r w:rsidRPr="00F62C5C">
              <w:rPr>
                <w:rFonts w:eastAsia="Times New Roman" w:cs="Arial"/>
                <w:color w:val="FF0000"/>
                <w:sz w:val="18"/>
                <w:szCs w:val="18"/>
              </w:rPr>
              <w:t xml:space="preserve">ALL] </w:t>
            </w:r>
            <w:r w:rsidRPr="00F62C5C">
              <w:rPr>
                <w:rFonts w:eastAsia="Times New Roman" w:cs="Arial"/>
                <w:color w:val="000000"/>
                <w:sz w:val="18"/>
                <w:szCs w:val="18"/>
              </w:rPr>
              <w:t xml:space="preserve">How influential were each of the following factors in your decision to purchase or lease this [electric/plug-in hybrid electric] vehicle? </w:t>
            </w:r>
            <w:r w:rsidRPr="00F62C5C">
              <w:rPr>
                <w:rFonts w:eastAsia="Times New Roman" w:cs="Arial"/>
                <w:i/>
                <w:iCs/>
                <w:color w:val="000000"/>
                <w:sz w:val="18"/>
                <w:szCs w:val="18"/>
              </w:rPr>
              <w:t>Please select one response for each item.</w:t>
            </w:r>
          </w:p>
          <w:p w:rsidR="002F0CE0" w:rsidRPr="00F62C5C" w:rsidP="002F0CE0" w14:paraId="2A4296AA" w14:textId="1A3FDA4E">
            <w:pPr>
              <w:pStyle w:val="ListParagraph"/>
              <w:numPr>
                <w:ilvl w:val="0"/>
                <w:numId w:val="1"/>
              </w:numPr>
              <w:ind w:left="244" w:hanging="244"/>
              <w:rPr>
                <w:rFonts w:eastAsia="Times New Roman" w:cs="Arial"/>
                <w:color w:val="000000"/>
                <w:sz w:val="18"/>
                <w:szCs w:val="18"/>
              </w:rPr>
            </w:pPr>
            <w:r w:rsidRPr="00F62C5C">
              <w:rPr>
                <w:rFonts w:eastAsia="Times New Roman" w:cs="Arial"/>
                <w:color w:val="000000"/>
                <w:sz w:val="18"/>
                <w:szCs w:val="18"/>
              </w:rPr>
              <w:t>Environmental reasons</w:t>
            </w:r>
          </w:p>
          <w:p w:rsidR="002F0CE0" w:rsidRPr="00F62C5C" w:rsidP="002F0CE0" w14:paraId="7D1773C6" w14:textId="77777777">
            <w:pPr>
              <w:pStyle w:val="ListParagraph"/>
              <w:numPr>
                <w:ilvl w:val="0"/>
                <w:numId w:val="1"/>
              </w:numPr>
              <w:ind w:left="244" w:hanging="244"/>
              <w:rPr>
                <w:rFonts w:eastAsia="Times New Roman" w:cs="Arial"/>
                <w:color w:val="000000"/>
                <w:sz w:val="18"/>
                <w:szCs w:val="18"/>
              </w:rPr>
            </w:pPr>
            <w:r w:rsidRPr="00F62C5C">
              <w:rPr>
                <w:rFonts w:eastAsia="Times New Roman" w:cs="Arial"/>
                <w:color w:val="000000"/>
                <w:sz w:val="18"/>
                <w:szCs w:val="18"/>
              </w:rPr>
              <w:t>Federal tax credits</w:t>
            </w:r>
          </w:p>
          <w:p w:rsidR="002F0CE0" w:rsidRPr="00F62C5C" w:rsidP="002F0CE0" w14:paraId="38D3B56B" w14:textId="77777777">
            <w:pPr>
              <w:pStyle w:val="ListParagraph"/>
              <w:numPr>
                <w:ilvl w:val="0"/>
                <w:numId w:val="1"/>
              </w:numPr>
              <w:ind w:left="244" w:hanging="244"/>
              <w:rPr>
                <w:rFonts w:eastAsia="Times New Roman" w:cs="Arial"/>
                <w:color w:val="000000"/>
                <w:sz w:val="18"/>
                <w:szCs w:val="18"/>
              </w:rPr>
            </w:pPr>
            <w:r w:rsidRPr="00F62C5C">
              <w:rPr>
                <w:rFonts w:eastAsia="Times New Roman" w:cs="Arial"/>
                <w:color w:val="000000"/>
                <w:sz w:val="18"/>
                <w:szCs w:val="18"/>
              </w:rPr>
              <w:t>State or local incentives (e.g., tax credits or exemptions, rebates, HOV lane access etc.)  </w:t>
            </w:r>
          </w:p>
          <w:p w:rsidR="002F0CE0" w:rsidRPr="00F62C5C" w:rsidP="002F0CE0" w14:paraId="407DAFB2" w14:textId="6EA78CBF">
            <w:pPr>
              <w:pStyle w:val="ListParagraph"/>
              <w:numPr>
                <w:ilvl w:val="0"/>
                <w:numId w:val="1"/>
              </w:numPr>
              <w:ind w:left="244" w:hanging="244"/>
              <w:rPr>
                <w:rFonts w:eastAsia="Times New Roman" w:cs="Arial"/>
                <w:color w:val="000000"/>
                <w:sz w:val="18"/>
                <w:szCs w:val="18"/>
              </w:rPr>
            </w:pPr>
            <w:r w:rsidRPr="00F62C5C">
              <w:rPr>
                <w:rFonts w:eastAsia="Times New Roman" w:cs="Arial"/>
                <w:color w:val="000000"/>
                <w:sz w:val="18"/>
                <w:szCs w:val="18"/>
              </w:rPr>
              <w:t xml:space="preserve">Lower cost to operate or maintain than gasoline/diesel </w:t>
            </w:r>
            <w:r w:rsidRPr="00F62C5C" w:rsidR="000A2C51">
              <w:rPr>
                <w:rFonts w:eastAsia="Times New Roman" w:cs="Arial"/>
                <w:color w:val="000000"/>
                <w:sz w:val="18"/>
                <w:szCs w:val="18"/>
              </w:rPr>
              <w:t>vehicles</w:t>
            </w:r>
          </w:p>
          <w:p w:rsidR="002F0CE0" w:rsidRPr="00F62C5C" w:rsidP="002F0CE0" w14:paraId="3DE801FB" w14:textId="77777777">
            <w:pPr>
              <w:pStyle w:val="ListParagraph"/>
              <w:numPr>
                <w:ilvl w:val="0"/>
                <w:numId w:val="1"/>
              </w:numPr>
              <w:ind w:left="244" w:hanging="244"/>
              <w:rPr>
                <w:rFonts w:eastAsia="Times New Roman" w:cs="Arial"/>
                <w:color w:val="000000"/>
                <w:sz w:val="18"/>
                <w:szCs w:val="18"/>
              </w:rPr>
            </w:pPr>
            <w:r w:rsidRPr="00F62C5C">
              <w:rPr>
                <w:rFonts w:eastAsia="Times New Roman" w:cs="Arial"/>
                <w:color w:val="000000"/>
                <w:sz w:val="18"/>
                <w:szCs w:val="18"/>
              </w:rPr>
              <w:t>Battery range </w:t>
            </w:r>
          </w:p>
          <w:p w:rsidR="002F0CE0" w:rsidRPr="00F62C5C" w:rsidP="002F0CE0" w14:paraId="281949CA" w14:textId="77777777">
            <w:pPr>
              <w:pStyle w:val="ListParagraph"/>
              <w:numPr>
                <w:ilvl w:val="0"/>
                <w:numId w:val="1"/>
              </w:numPr>
              <w:ind w:left="244" w:hanging="244"/>
              <w:rPr>
                <w:rFonts w:eastAsia="Times New Roman" w:cs="Arial"/>
                <w:color w:val="000000"/>
                <w:sz w:val="18"/>
                <w:szCs w:val="18"/>
              </w:rPr>
            </w:pPr>
            <w:r w:rsidRPr="00F62C5C">
              <w:rPr>
                <w:rFonts w:eastAsia="Times New Roman" w:cs="Arial"/>
                <w:color w:val="000000"/>
                <w:sz w:val="18"/>
                <w:szCs w:val="18"/>
              </w:rPr>
              <w:t>Ease of charging at home</w:t>
            </w:r>
          </w:p>
          <w:p w:rsidR="002F0CE0" w:rsidRPr="00F62C5C" w:rsidP="002F0CE0" w14:paraId="774C4223" w14:textId="77777777">
            <w:pPr>
              <w:pStyle w:val="ListParagraph"/>
              <w:numPr>
                <w:ilvl w:val="0"/>
                <w:numId w:val="1"/>
              </w:numPr>
              <w:ind w:left="244" w:hanging="244"/>
              <w:rPr>
                <w:rFonts w:eastAsia="Times New Roman" w:cs="Arial"/>
                <w:color w:val="000000"/>
                <w:sz w:val="18"/>
                <w:szCs w:val="18"/>
              </w:rPr>
            </w:pPr>
            <w:r w:rsidRPr="00F62C5C">
              <w:rPr>
                <w:rFonts w:eastAsia="Times New Roman" w:cs="Arial"/>
                <w:color w:val="000000"/>
                <w:sz w:val="18"/>
                <w:szCs w:val="18"/>
              </w:rPr>
              <w:t>Access to public charging</w:t>
            </w:r>
          </w:p>
          <w:p w:rsidR="002F0CE0" w:rsidRPr="00F62C5C" w:rsidP="002F0CE0" w14:paraId="0467EBB5" w14:textId="43923578">
            <w:pPr>
              <w:pStyle w:val="ListParagraph"/>
              <w:numPr>
                <w:ilvl w:val="0"/>
                <w:numId w:val="1"/>
              </w:numPr>
              <w:ind w:left="244" w:hanging="244"/>
              <w:rPr>
                <w:rFonts w:eastAsia="Times New Roman" w:cs="Arial"/>
                <w:color w:val="000000"/>
                <w:sz w:val="18"/>
                <w:szCs w:val="18"/>
              </w:rPr>
            </w:pPr>
            <w:r w:rsidRPr="00F62C5C">
              <w:rPr>
                <w:rFonts w:eastAsia="Times New Roman" w:cs="Arial"/>
                <w:color w:val="000000"/>
                <w:sz w:val="18"/>
                <w:szCs w:val="18"/>
              </w:rPr>
              <w:t>Other</w:t>
            </w:r>
          </w:p>
        </w:tc>
        <w:tc>
          <w:tcPr>
            <w:tcW w:w="2860" w:type="dxa"/>
            <w:hideMark/>
          </w:tcPr>
          <w:p w:rsidR="007E344C" w:rsidRPr="00F62C5C" w:rsidP="007E344C" w14:paraId="21CA3108" w14:textId="027A7ED2">
            <w:pPr>
              <w:rPr>
                <w:rFonts w:eastAsia="Times New Roman" w:cs="Arial"/>
                <w:color w:val="000000"/>
                <w:sz w:val="18"/>
                <w:szCs w:val="18"/>
              </w:rPr>
            </w:pPr>
            <w:r w:rsidRPr="00F62C5C">
              <w:rPr>
                <w:rFonts w:eastAsia="Times New Roman" w:cs="Arial"/>
                <w:color w:val="000000"/>
                <w:sz w:val="18"/>
                <w:szCs w:val="18"/>
              </w:rPr>
              <w:t xml:space="preserve">Unclear whether interpreting vs. gas powered or </w:t>
            </w:r>
            <w:r w:rsidRPr="00F62C5C" w:rsidR="002F0CE0">
              <w:rPr>
                <w:rFonts w:eastAsia="Times New Roman" w:cs="Arial"/>
                <w:color w:val="000000"/>
                <w:sz w:val="18"/>
                <w:szCs w:val="18"/>
              </w:rPr>
              <w:t xml:space="preserve">vs. </w:t>
            </w:r>
            <w:r w:rsidRPr="00F62C5C">
              <w:rPr>
                <w:rFonts w:eastAsia="Times New Roman" w:cs="Arial"/>
                <w:color w:val="000000"/>
                <w:sz w:val="18"/>
                <w:szCs w:val="18"/>
              </w:rPr>
              <w:t>other EVs</w:t>
            </w:r>
            <w:r w:rsidRPr="00F62C5C" w:rsidR="002F0CE0">
              <w:rPr>
                <w:rFonts w:eastAsia="Times New Roman" w:cs="Arial"/>
                <w:color w:val="000000"/>
                <w:sz w:val="18"/>
                <w:szCs w:val="18"/>
              </w:rPr>
              <w:t xml:space="preserve"> (interpreted differently by respondents). One respondent </w:t>
            </w:r>
            <w:r w:rsidRPr="00F62C5C">
              <w:rPr>
                <w:rFonts w:eastAsia="Times New Roman" w:cs="Arial"/>
                <w:color w:val="000000"/>
                <w:sz w:val="18"/>
                <w:szCs w:val="18"/>
              </w:rPr>
              <w:t>suggest</w:t>
            </w:r>
            <w:r w:rsidRPr="00F62C5C" w:rsidR="002F0CE0">
              <w:rPr>
                <w:rFonts w:eastAsia="Times New Roman" w:cs="Arial"/>
                <w:color w:val="000000"/>
                <w:sz w:val="18"/>
                <w:szCs w:val="18"/>
              </w:rPr>
              <w:t>ed</w:t>
            </w:r>
            <w:r w:rsidRPr="00F62C5C">
              <w:rPr>
                <w:rFonts w:eastAsia="Times New Roman" w:cs="Arial"/>
                <w:color w:val="000000"/>
                <w:sz w:val="18"/>
                <w:szCs w:val="18"/>
              </w:rPr>
              <w:t xml:space="preserve"> breaking into 2 questions</w:t>
            </w:r>
            <w:r w:rsidRPr="00F62C5C" w:rsidR="002F0CE0">
              <w:rPr>
                <w:rFonts w:eastAsia="Times New Roman" w:cs="Arial"/>
                <w:color w:val="000000"/>
                <w:sz w:val="18"/>
                <w:szCs w:val="18"/>
              </w:rPr>
              <w:t>.</w:t>
            </w:r>
          </w:p>
        </w:tc>
        <w:tc>
          <w:tcPr>
            <w:tcW w:w="3890" w:type="dxa"/>
            <w:vMerge w:val="restart"/>
            <w:hideMark/>
          </w:tcPr>
          <w:p w:rsidR="002F0CE0" w:rsidRPr="00F62C5C" w:rsidP="007E344C" w14:paraId="64C7D52C" w14:textId="41095DBF">
            <w:pPr>
              <w:rPr>
                <w:rFonts w:eastAsia="Times New Roman" w:cs="Arial"/>
                <w:color w:val="000000"/>
                <w:sz w:val="18"/>
                <w:szCs w:val="18"/>
              </w:rPr>
            </w:pPr>
            <w:r w:rsidRPr="7DEBB8EF">
              <w:rPr>
                <w:rFonts w:eastAsia="Times New Roman" w:cs="Arial"/>
                <w:color w:val="000000" w:themeColor="text1"/>
                <w:sz w:val="18"/>
                <w:szCs w:val="18"/>
              </w:rPr>
              <w:t>Given the key measurement issue with this question (i.e., unclear if respondents were considering these factors relative to purchasing a gas</w:t>
            </w:r>
            <w:r w:rsidRPr="7DEBB8EF" w:rsidR="4C175789">
              <w:rPr>
                <w:rFonts w:eastAsia="Times New Roman" w:cs="Arial"/>
                <w:color w:val="000000" w:themeColor="text1"/>
                <w:sz w:val="18"/>
                <w:szCs w:val="18"/>
              </w:rPr>
              <w:t>-</w:t>
            </w:r>
            <w:r w:rsidRPr="7DEBB8EF">
              <w:rPr>
                <w:rFonts w:eastAsia="Times New Roman" w:cs="Arial"/>
                <w:color w:val="000000" w:themeColor="text1"/>
                <w:sz w:val="18"/>
                <w:szCs w:val="18"/>
              </w:rPr>
              <w:t>powered vehicle or a different EV/PHEV</w:t>
            </w:r>
            <w:r w:rsidRPr="7DEBB8EF" w:rsidR="00620BA7">
              <w:rPr>
                <w:rFonts w:eastAsia="Times New Roman" w:cs="Arial"/>
                <w:color w:val="000000" w:themeColor="text1"/>
                <w:sz w:val="18"/>
                <w:szCs w:val="18"/>
              </w:rPr>
              <w:t xml:space="preserve"> make or model</w:t>
            </w:r>
            <w:r w:rsidRPr="7DEBB8EF">
              <w:rPr>
                <w:rFonts w:eastAsia="Times New Roman" w:cs="Arial"/>
                <w:color w:val="000000" w:themeColor="text1"/>
                <w:sz w:val="18"/>
                <w:szCs w:val="18"/>
              </w:rPr>
              <w:t>), and the fact that this was not a priority question, t</w:t>
            </w:r>
            <w:r w:rsidRPr="7DEBB8EF">
              <w:rPr>
                <w:rFonts w:eastAsia="Times New Roman" w:cs="Arial"/>
                <w:color w:val="000000" w:themeColor="text1"/>
                <w:sz w:val="18"/>
                <w:szCs w:val="18"/>
              </w:rPr>
              <w:t xml:space="preserve">he BTS and Volpe teams determined that this question should be cut. </w:t>
            </w:r>
          </w:p>
        </w:tc>
      </w:tr>
      <w:tr w14:paraId="619716F7" w14:textId="77777777" w:rsidTr="7DEBB8EF">
        <w:tblPrEx>
          <w:tblW w:w="10260" w:type="dxa"/>
          <w:tblInd w:w="-455" w:type="dxa"/>
          <w:tblLook w:val="04A0"/>
        </w:tblPrEx>
        <w:trPr>
          <w:trHeight w:val="520"/>
        </w:trPr>
        <w:tc>
          <w:tcPr>
            <w:tcW w:w="3510" w:type="dxa"/>
            <w:vMerge/>
            <w:hideMark/>
          </w:tcPr>
          <w:p w:rsidR="007E344C" w:rsidRPr="00F62C5C" w:rsidP="007E344C" w14:paraId="136F97F7" w14:textId="77777777">
            <w:pPr>
              <w:rPr>
                <w:rFonts w:eastAsia="Times New Roman" w:cs="Arial"/>
                <w:color w:val="000000"/>
                <w:sz w:val="18"/>
                <w:szCs w:val="18"/>
              </w:rPr>
            </w:pPr>
          </w:p>
        </w:tc>
        <w:tc>
          <w:tcPr>
            <w:tcW w:w="2860" w:type="dxa"/>
            <w:hideMark/>
          </w:tcPr>
          <w:p w:rsidR="007E344C" w:rsidRPr="00F62C5C" w:rsidP="007E344C" w14:paraId="3B259B33" w14:textId="1AEEE1CA">
            <w:pPr>
              <w:rPr>
                <w:rFonts w:eastAsia="Times New Roman" w:cs="Arial"/>
                <w:color w:val="000000"/>
                <w:sz w:val="18"/>
                <w:szCs w:val="18"/>
              </w:rPr>
            </w:pPr>
            <w:r w:rsidRPr="00F62C5C">
              <w:rPr>
                <w:rFonts w:eastAsia="Times New Roman" w:cs="Arial"/>
                <w:color w:val="000000"/>
                <w:sz w:val="18"/>
                <w:szCs w:val="18"/>
              </w:rPr>
              <w:t xml:space="preserve">Could add a new response option related to </w:t>
            </w:r>
            <w:r w:rsidRPr="00F62C5C" w:rsidR="000A2C51">
              <w:rPr>
                <w:rFonts w:eastAsia="Times New Roman" w:cs="Arial"/>
                <w:color w:val="000000"/>
                <w:sz w:val="18"/>
                <w:szCs w:val="18"/>
              </w:rPr>
              <w:t>“</w:t>
            </w:r>
            <w:r w:rsidRPr="00F62C5C">
              <w:rPr>
                <w:rFonts w:eastAsia="Times New Roman" w:cs="Arial"/>
                <w:color w:val="000000"/>
                <w:sz w:val="18"/>
                <w:szCs w:val="18"/>
              </w:rPr>
              <w:t>early adopter/likes new tech</w:t>
            </w:r>
            <w:r w:rsidRPr="00F62C5C" w:rsidR="000A2C51">
              <w:rPr>
                <w:rFonts w:eastAsia="Times New Roman" w:cs="Arial"/>
                <w:color w:val="000000"/>
                <w:sz w:val="18"/>
                <w:szCs w:val="18"/>
              </w:rPr>
              <w:t>nology.”</w:t>
            </w:r>
          </w:p>
        </w:tc>
        <w:tc>
          <w:tcPr>
            <w:tcW w:w="3890" w:type="dxa"/>
            <w:vMerge/>
            <w:hideMark/>
          </w:tcPr>
          <w:p w:rsidR="007E344C" w:rsidRPr="00F62C5C" w:rsidP="007E344C" w14:paraId="2CBFBD68" w14:textId="77777777">
            <w:pPr>
              <w:rPr>
                <w:rFonts w:eastAsia="Times New Roman" w:cs="Arial"/>
                <w:color w:val="000000"/>
                <w:sz w:val="18"/>
                <w:szCs w:val="18"/>
              </w:rPr>
            </w:pPr>
          </w:p>
        </w:tc>
      </w:tr>
      <w:tr w14:paraId="5B90DB25" w14:textId="77777777" w:rsidTr="7DEBB8EF">
        <w:tblPrEx>
          <w:tblW w:w="10260" w:type="dxa"/>
          <w:tblInd w:w="-455" w:type="dxa"/>
          <w:tblLook w:val="04A0"/>
        </w:tblPrEx>
        <w:trPr>
          <w:trHeight w:val="290"/>
        </w:trPr>
        <w:tc>
          <w:tcPr>
            <w:tcW w:w="3510" w:type="dxa"/>
            <w:vMerge/>
            <w:hideMark/>
          </w:tcPr>
          <w:p w:rsidR="007E344C" w:rsidRPr="00F62C5C" w:rsidP="007E344C" w14:paraId="7C58F33E" w14:textId="77777777">
            <w:pPr>
              <w:rPr>
                <w:rFonts w:eastAsia="Times New Roman" w:cs="Arial"/>
                <w:color w:val="000000"/>
                <w:sz w:val="18"/>
                <w:szCs w:val="18"/>
              </w:rPr>
            </w:pPr>
          </w:p>
        </w:tc>
        <w:tc>
          <w:tcPr>
            <w:tcW w:w="2860" w:type="dxa"/>
            <w:hideMark/>
          </w:tcPr>
          <w:p w:rsidR="007E344C" w:rsidRPr="00F62C5C" w:rsidP="007E344C" w14:paraId="7B7898D7" w14:textId="5958C5D1">
            <w:pPr>
              <w:rPr>
                <w:rFonts w:eastAsia="Times New Roman" w:cs="Arial"/>
                <w:color w:val="000000"/>
                <w:sz w:val="18"/>
                <w:szCs w:val="18"/>
              </w:rPr>
            </w:pPr>
            <w:r w:rsidRPr="00F62C5C">
              <w:rPr>
                <w:rFonts w:eastAsia="Times New Roman" w:cs="Arial"/>
                <w:color w:val="000000"/>
                <w:sz w:val="18"/>
                <w:szCs w:val="18"/>
              </w:rPr>
              <w:t>Include "Total Range"</w:t>
            </w:r>
            <w:r w:rsidRPr="00F62C5C" w:rsidR="007B47F3">
              <w:rPr>
                <w:rFonts w:eastAsia="Times New Roman" w:cs="Arial"/>
                <w:color w:val="000000"/>
                <w:sz w:val="18"/>
                <w:szCs w:val="18"/>
              </w:rPr>
              <w:t xml:space="preserve">; this is relevant </w:t>
            </w:r>
            <w:r w:rsidRPr="00F62C5C">
              <w:rPr>
                <w:rFonts w:eastAsia="Times New Roman" w:cs="Arial"/>
                <w:color w:val="000000"/>
                <w:sz w:val="18"/>
                <w:szCs w:val="18"/>
              </w:rPr>
              <w:t>for PHEVs only</w:t>
            </w:r>
            <w:r w:rsidRPr="00F62C5C" w:rsidR="000A2C51">
              <w:rPr>
                <w:rFonts w:eastAsia="Times New Roman" w:cs="Arial"/>
                <w:color w:val="000000"/>
                <w:sz w:val="18"/>
                <w:szCs w:val="18"/>
              </w:rPr>
              <w:t>.</w:t>
            </w:r>
          </w:p>
        </w:tc>
        <w:tc>
          <w:tcPr>
            <w:tcW w:w="3890" w:type="dxa"/>
            <w:vMerge/>
            <w:hideMark/>
          </w:tcPr>
          <w:p w:rsidR="007E344C" w:rsidRPr="00F62C5C" w:rsidP="007E344C" w14:paraId="5C8C721B" w14:textId="77777777">
            <w:pPr>
              <w:rPr>
                <w:rFonts w:eastAsia="Times New Roman" w:cs="Arial"/>
                <w:color w:val="000000"/>
                <w:sz w:val="18"/>
                <w:szCs w:val="18"/>
              </w:rPr>
            </w:pPr>
          </w:p>
        </w:tc>
      </w:tr>
      <w:tr w14:paraId="002DCD3B" w14:textId="77777777" w:rsidTr="7DEBB8EF">
        <w:tblPrEx>
          <w:tblW w:w="10260" w:type="dxa"/>
          <w:tblInd w:w="-455" w:type="dxa"/>
          <w:tblLook w:val="04A0"/>
        </w:tblPrEx>
        <w:trPr>
          <w:trHeight w:val="423"/>
        </w:trPr>
        <w:tc>
          <w:tcPr>
            <w:tcW w:w="3510" w:type="dxa"/>
            <w:vMerge/>
            <w:hideMark/>
          </w:tcPr>
          <w:p w:rsidR="007E344C" w:rsidRPr="00F62C5C" w:rsidP="007E344C" w14:paraId="2BD7E3BB" w14:textId="77777777">
            <w:pPr>
              <w:rPr>
                <w:rFonts w:eastAsia="Times New Roman" w:cs="Arial"/>
                <w:color w:val="000000"/>
                <w:sz w:val="18"/>
                <w:szCs w:val="18"/>
              </w:rPr>
            </w:pPr>
          </w:p>
        </w:tc>
        <w:tc>
          <w:tcPr>
            <w:tcW w:w="2860" w:type="dxa"/>
            <w:vMerge w:val="restart"/>
            <w:hideMark/>
          </w:tcPr>
          <w:p w:rsidR="007E344C" w:rsidRPr="00F62C5C" w:rsidP="007E344C" w14:paraId="14484ADD" w14:textId="68D5DD88">
            <w:pPr>
              <w:rPr>
                <w:rFonts w:eastAsia="Times New Roman" w:cs="Arial"/>
                <w:color w:val="000000"/>
                <w:sz w:val="18"/>
                <w:szCs w:val="18"/>
              </w:rPr>
            </w:pPr>
            <w:r>
              <w:rPr>
                <w:rFonts w:eastAsia="Times New Roman" w:cs="Arial"/>
                <w:color w:val="000000"/>
                <w:sz w:val="18"/>
                <w:szCs w:val="18"/>
              </w:rPr>
              <w:t xml:space="preserve">For “access to public charging” – some considerations were </w:t>
            </w:r>
            <w:r>
              <w:rPr>
                <w:rFonts w:eastAsia="Times New Roman" w:cs="Arial"/>
                <w:color w:val="000000"/>
                <w:sz w:val="18"/>
                <w:szCs w:val="18"/>
              </w:rPr>
              <w:t>positive</w:t>
            </w:r>
            <w:r>
              <w:rPr>
                <w:rFonts w:eastAsia="Times New Roman" w:cs="Arial"/>
                <w:color w:val="000000"/>
                <w:sz w:val="18"/>
                <w:szCs w:val="18"/>
              </w:rPr>
              <w:t xml:space="preserve"> and others were negative (“it’s complicated”)</w:t>
            </w:r>
          </w:p>
        </w:tc>
        <w:tc>
          <w:tcPr>
            <w:tcW w:w="3890" w:type="dxa"/>
            <w:vMerge/>
            <w:hideMark/>
          </w:tcPr>
          <w:p w:rsidR="007E344C" w:rsidRPr="00F62C5C" w:rsidP="007E344C" w14:paraId="346CB02A" w14:textId="77777777">
            <w:pPr>
              <w:rPr>
                <w:rFonts w:eastAsia="Times New Roman" w:cs="Arial"/>
                <w:sz w:val="18"/>
                <w:szCs w:val="18"/>
              </w:rPr>
            </w:pPr>
          </w:p>
        </w:tc>
      </w:tr>
      <w:tr w14:paraId="5EF981FD" w14:textId="77777777" w:rsidTr="7DEBB8EF">
        <w:tblPrEx>
          <w:tblW w:w="10260" w:type="dxa"/>
          <w:tblInd w:w="-455" w:type="dxa"/>
          <w:tblLook w:val="04A0"/>
        </w:tblPrEx>
        <w:trPr>
          <w:trHeight w:val="408"/>
        </w:trPr>
        <w:tc>
          <w:tcPr>
            <w:tcW w:w="3510" w:type="dxa"/>
            <w:vMerge/>
            <w:hideMark/>
          </w:tcPr>
          <w:p w:rsidR="007E344C" w:rsidRPr="00F62C5C" w:rsidP="007E344C" w14:paraId="78270CAC" w14:textId="77777777">
            <w:pPr>
              <w:rPr>
                <w:rFonts w:eastAsia="Times New Roman" w:cs="Arial"/>
                <w:color w:val="000000"/>
                <w:sz w:val="18"/>
                <w:szCs w:val="18"/>
              </w:rPr>
            </w:pPr>
          </w:p>
        </w:tc>
        <w:tc>
          <w:tcPr>
            <w:tcW w:w="2860" w:type="dxa"/>
            <w:vMerge/>
            <w:hideMark/>
          </w:tcPr>
          <w:p w:rsidR="007E344C" w:rsidRPr="00F62C5C" w:rsidP="007E344C" w14:paraId="0D1E2431" w14:textId="77777777">
            <w:pPr>
              <w:rPr>
                <w:rFonts w:eastAsia="Times New Roman" w:cs="Arial"/>
                <w:color w:val="000000"/>
                <w:sz w:val="18"/>
                <w:szCs w:val="18"/>
              </w:rPr>
            </w:pPr>
          </w:p>
        </w:tc>
        <w:tc>
          <w:tcPr>
            <w:tcW w:w="3890" w:type="dxa"/>
            <w:vMerge/>
            <w:hideMark/>
          </w:tcPr>
          <w:p w:rsidR="007E344C" w:rsidRPr="00F62C5C" w:rsidP="007E344C" w14:paraId="585F177C" w14:textId="77777777">
            <w:pPr>
              <w:rPr>
                <w:rFonts w:eastAsia="Times New Roman" w:cs="Arial"/>
                <w:sz w:val="18"/>
                <w:szCs w:val="18"/>
              </w:rPr>
            </w:pPr>
          </w:p>
        </w:tc>
      </w:tr>
      <w:tr w14:paraId="2679B247" w14:textId="77777777" w:rsidTr="7DEBB8EF">
        <w:tblPrEx>
          <w:tblW w:w="10260" w:type="dxa"/>
          <w:tblInd w:w="-455" w:type="dxa"/>
          <w:tblLook w:val="04A0"/>
        </w:tblPrEx>
        <w:trPr>
          <w:trHeight w:val="665"/>
        </w:trPr>
        <w:tc>
          <w:tcPr>
            <w:tcW w:w="3510" w:type="dxa"/>
            <w:hideMark/>
          </w:tcPr>
          <w:p w:rsidR="007E344C" w:rsidRPr="00F62C5C" w:rsidP="007E344C" w14:paraId="5D4A89C3" w14:textId="334E9F7E">
            <w:pPr>
              <w:rPr>
                <w:rFonts w:eastAsia="Times New Roman" w:cs="Arial"/>
                <w:color w:val="000000"/>
                <w:sz w:val="18"/>
                <w:szCs w:val="18"/>
              </w:rPr>
            </w:pPr>
            <w:r w:rsidRPr="008844F6">
              <w:rPr>
                <w:rFonts w:eastAsia="Times New Roman" w:cs="Arial"/>
                <w:b/>
                <w:bCs/>
                <w:color w:val="000000"/>
                <w:sz w:val="18"/>
                <w:szCs w:val="18"/>
              </w:rPr>
              <w:t>9.</w:t>
            </w:r>
            <w:r w:rsidRPr="00F62C5C">
              <w:rPr>
                <w:rFonts w:eastAsia="Times New Roman" w:cs="Arial"/>
                <w:color w:val="000000"/>
                <w:sz w:val="18"/>
                <w:szCs w:val="18"/>
              </w:rPr>
              <w:t xml:space="preserve">  </w:t>
            </w:r>
            <w:r w:rsidRPr="00F62C5C">
              <w:rPr>
                <w:rFonts w:eastAsia="Times New Roman" w:cs="Arial"/>
                <w:color w:val="FF0000"/>
                <w:sz w:val="18"/>
                <w:szCs w:val="18"/>
              </w:rPr>
              <w:t>[</w:t>
            </w:r>
            <w:r w:rsidRPr="00F62C5C">
              <w:rPr>
                <w:rFonts w:eastAsia="Times New Roman" w:cs="Arial"/>
                <w:color w:val="FF0000"/>
                <w:sz w:val="18"/>
                <w:szCs w:val="18"/>
              </w:rPr>
              <w:t>OWNED VEHICLE IN 2023]</w:t>
            </w:r>
            <w:r w:rsidRPr="00F62C5C">
              <w:rPr>
                <w:rFonts w:eastAsia="Times New Roman" w:cs="Arial"/>
                <w:color w:val="000000"/>
                <w:sz w:val="18"/>
                <w:szCs w:val="18"/>
              </w:rPr>
              <w:t xml:space="preserve"> How many months in 2023 was this [electric/plug-in hybrid electric] vehicle </w:t>
            </w:r>
            <w:r w:rsidRPr="00F62C5C">
              <w:rPr>
                <w:rFonts w:eastAsia="Times New Roman" w:cs="Arial"/>
                <w:b/>
                <w:bCs/>
                <w:color w:val="000000"/>
                <w:sz w:val="18"/>
                <w:szCs w:val="18"/>
              </w:rPr>
              <w:t>operated</w:t>
            </w:r>
            <w:r w:rsidRPr="00F62C5C">
              <w:rPr>
                <w:rFonts w:eastAsia="Times New Roman" w:cs="Arial"/>
                <w:color w:val="000000"/>
                <w:sz w:val="18"/>
                <w:szCs w:val="18"/>
              </w:rPr>
              <w:t xml:space="preserve">? </w:t>
            </w:r>
          </w:p>
        </w:tc>
        <w:tc>
          <w:tcPr>
            <w:tcW w:w="2860" w:type="dxa"/>
            <w:hideMark/>
          </w:tcPr>
          <w:p w:rsidR="007E344C" w:rsidRPr="00F62C5C" w:rsidP="007E344C" w14:paraId="0F93EF6F" w14:textId="6BA2EC28">
            <w:pPr>
              <w:rPr>
                <w:rFonts w:eastAsia="Times New Roman" w:cs="Arial"/>
                <w:color w:val="000000"/>
                <w:sz w:val="18"/>
                <w:szCs w:val="18"/>
              </w:rPr>
            </w:pPr>
            <w:r w:rsidRPr="00F62C5C">
              <w:rPr>
                <w:rFonts w:eastAsia="Times New Roman" w:cs="Arial"/>
                <w:color w:val="000000"/>
                <w:sz w:val="18"/>
                <w:szCs w:val="18"/>
              </w:rPr>
              <w:t>Simplify the language; c</w:t>
            </w:r>
            <w:r w:rsidRPr="00F62C5C">
              <w:rPr>
                <w:rFonts w:eastAsia="Times New Roman" w:cs="Arial"/>
                <w:color w:val="000000"/>
                <w:sz w:val="18"/>
                <w:szCs w:val="18"/>
              </w:rPr>
              <w:t xml:space="preserve">hange "operated" to "driven" </w:t>
            </w:r>
          </w:p>
        </w:tc>
        <w:tc>
          <w:tcPr>
            <w:tcW w:w="3890" w:type="dxa"/>
            <w:hideMark/>
          </w:tcPr>
          <w:p w:rsidR="007E344C" w:rsidRPr="00F62C5C" w:rsidP="007E344C" w14:paraId="395536E3" w14:textId="2A9C1836">
            <w:pPr>
              <w:rPr>
                <w:rFonts w:eastAsia="Times New Roman" w:cs="Arial"/>
                <w:color w:val="000000"/>
                <w:sz w:val="18"/>
                <w:szCs w:val="18"/>
              </w:rPr>
            </w:pPr>
            <w:r w:rsidRPr="00F62C5C">
              <w:rPr>
                <w:rFonts w:eastAsia="Times New Roman" w:cs="Arial"/>
                <w:color w:val="000000"/>
                <w:sz w:val="18"/>
                <w:szCs w:val="18"/>
              </w:rPr>
              <w:t>Changed “operated” to “driven”</w:t>
            </w:r>
          </w:p>
        </w:tc>
      </w:tr>
      <w:tr w14:paraId="56B74A72" w14:textId="77777777" w:rsidTr="7DEBB8EF">
        <w:tblPrEx>
          <w:tblW w:w="10260" w:type="dxa"/>
          <w:tblInd w:w="-455" w:type="dxa"/>
          <w:tblLook w:val="04A0"/>
        </w:tblPrEx>
        <w:trPr>
          <w:trHeight w:val="953"/>
        </w:trPr>
        <w:tc>
          <w:tcPr>
            <w:tcW w:w="3510" w:type="dxa"/>
            <w:hideMark/>
          </w:tcPr>
          <w:p w:rsidR="007E344C" w:rsidRPr="00F62C5C" w:rsidP="007E344C" w14:paraId="3D870737" w14:textId="77777777">
            <w:pPr>
              <w:rPr>
                <w:rFonts w:eastAsia="Times New Roman" w:cs="Arial"/>
                <w:color w:val="000000"/>
                <w:sz w:val="18"/>
                <w:szCs w:val="18"/>
              </w:rPr>
            </w:pPr>
            <w:r w:rsidRPr="008844F6">
              <w:rPr>
                <w:rFonts w:eastAsia="Times New Roman" w:cs="Arial"/>
                <w:b/>
                <w:bCs/>
                <w:color w:val="000000"/>
                <w:sz w:val="18"/>
                <w:szCs w:val="18"/>
              </w:rPr>
              <w:t>10.</w:t>
            </w:r>
            <w:r w:rsidRPr="00F62C5C">
              <w:rPr>
                <w:rFonts w:eastAsia="Times New Roman" w:cs="Arial"/>
                <w:color w:val="000000"/>
                <w:sz w:val="18"/>
                <w:szCs w:val="18"/>
              </w:rPr>
              <w:t xml:space="preserve"> </w:t>
            </w:r>
            <w:r w:rsidRPr="00F62C5C">
              <w:rPr>
                <w:rFonts w:eastAsia="Times New Roman" w:cs="Arial"/>
                <w:color w:val="FF0000"/>
                <w:sz w:val="18"/>
                <w:szCs w:val="18"/>
              </w:rPr>
              <w:t>[OWNED VEHICLE IN 2023]</w:t>
            </w:r>
            <w:r w:rsidRPr="00F62C5C">
              <w:rPr>
                <w:rFonts w:eastAsia="Times New Roman" w:cs="Arial"/>
                <w:color w:val="000000"/>
                <w:sz w:val="18"/>
                <w:szCs w:val="18"/>
              </w:rPr>
              <w:t xml:space="preserve"> Are (or were) you the primary operator of the vehicle (i.e., drive at least half of the annual miles of this vehicle)?</w:t>
            </w:r>
          </w:p>
        </w:tc>
        <w:tc>
          <w:tcPr>
            <w:tcW w:w="2860" w:type="dxa"/>
            <w:hideMark/>
          </w:tcPr>
          <w:p w:rsidR="007E344C" w:rsidRPr="00F62C5C" w:rsidP="007E344C" w14:paraId="002C8C0C" w14:textId="55549079">
            <w:pPr>
              <w:rPr>
                <w:rFonts w:eastAsia="Times New Roman" w:cs="Arial"/>
                <w:color w:val="000000"/>
                <w:sz w:val="18"/>
                <w:szCs w:val="18"/>
              </w:rPr>
            </w:pPr>
            <w:r w:rsidRPr="00F62C5C">
              <w:rPr>
                <w:rFonts w:eastAsia="Times New Roman" w:cs="Arial"/>
                <w:color w:val="000000"/>
                <w:sz w:val="18"/>
                <w:szCs w:val="18"/>
              </w:rPr>
              <w:t>Simplify the language; Change “operator” to “</w:t>
            </w:r>
            <w:r w:rsidRPr="00F62C5C">
              <w:rPr>
                <w:rFonts w:eastAsia="Times New Roman" w:cs="Arial"/>
                <w:color w:val="000000"/>
                <w:sz w:val="18"/>
                <w:szCs w:val="18"/>
              </w:rPr>
              <w:t>driver</w:t>
            </w:r>
            <w:r w:rsidRPr="00F62C5C">
              <w:rPr>
                <w:rFonts w:eastAsia="Times New Roman" w:cs="Arial"/>
                <w:color w:val="000000"/>
                <w:sz w:val="18"/>
                <w:szCs w:val="18"/>
              </w:rPr>
              <w:t xml:space="preserve">”. </w:t>
            </w:r>
            <w:r w:rsidRPr="00F62C5C">
              <w:rPr>
                <w:rFonts w:eastAsia="Times New Roman" w:cs="Arial"/>
                <w:color w:val="000000"/>
                <w:sz w:val="18"/>
                <w:szCs w:val="18"/>
              </w:rPr>
              <w:t xml:space="preserve"> </w:t>
            </w:r>
          </w:p>
        </w:tc>
        <w:tc>
          <w:tcPr>
            <w:tcW w:w="3890" w:type="dxa"/>
            <w:hideMark/>
          </w:tcPr>
          <w:p w:rsidR="007E344C" w:rsidRPr="00F62C5C" w:rsidP="007E344C" w14:paraId="48054B47" w14:textId="7ED72839">
            <w:pPr>
              <w:rPr>
                <w:rFonts w:eastAsia="Times New Roman" w:cs="Arial"/>
                <w:color w:val="000000"/>
                <w:sz w:val="18"/>
                <w:szCs w:val="18"/>
              </w:rPr>
            </w:pPr>
            <w:r w:rsidRPr="00F62C5C">
              <w:rPr>
                <w:rFonts w:eastAsia="Times New Roman" w:cs="Arial"/>
                <w:color w:val="000000"/>
                <w:sz w:val="18"/>
                <w:szCs w:val="18"/>
              </w:rPr>
              <w:t>Changed “operator” to driver”</w:t>
            </w:r>
          </w:p>
        </w:tc>
      </w:tr>
      <w:tr w14:paraId="11C66E47" w14:textId="77777777" w:rsidTr="7DEBB8EF">
        <w:tblPrEx>
          <w:tblW w:w="10260" w:type="dxa"/>
          <w:tblInd w:w="-455" w:type="dxa"/>
          <w:tblLook w:val="04A0"/>
        </w:tblPrEx>
        <w:trPr>
          <w:trHeight w:val="530"/>
        </w:trPr>
        <w:tc>
          <w:tcPr>
            <w:tcW w:w="3510" w:type="dxa"/>
            <w:vMerge w:val="restart"/>
            <w:hideMark/>
          </w:tcPr>
          <w:p w:rsidR="007E344C" w:rsidRPr="00F62C5C" w:rsidP="007E344C" w14:paraId="5DA9D258" w14:textId="0D9E4D93">
            <w:pPr>
              <w:rPr>
                <w:rFonts w:eastAsia="Times New Roman" w:cs="Arial"/>
                <w:color w:val="000000"/>
                <w:sz w:val="18"/>
                <w:szCs w:val="18"/>
              </w:rPr>
            </w:pPr>
            <w:r w:rsidRPr="008844F6">
              <w:rPr>
                <w:rFonts w:eastAsia="Times New Roman" w:cs="Arial"/>
                <w:b/>
                <w:bCs/>
                <w:color w:val="000000"/>
                <w:sz w:val="18"/>
                <w:szCs w:val="18"/>
              </w:rPr>
              <w:t>15</w:t>
            </w:r>
            <w:r w:rsidRPr="00F62C5C">
              <w:rPr>
                <w:rFonts w:eastAsia="Times New Roman" w:cs="Arial"/>
                <w:color w:val="000000"/>
                <w:sz w:val="18"/>
                <w:szCs w:val="18"/>
              </w:rPr>
              <w:t xml:space="preserve">.  </w:t>
            </w:r>
            <w:r w:rsidRPr="00F62C5C">
              <w:rPr>
                <w:rFonts w:eastAsia="Times New Roman" w:cs="Arial"/>
                <w:color w:val="FF0000"/>
                <w:sz w:val="18"/>
                <w:szCs w:val="18"/>
              </w:rPr>
              <w:t>[</w:t>
            </w:r>
            <w:r w:rsidRPr="00F62C5C">
              <w:rPr>
                <w:rFonts w:eastAsia="Times New Roman" w:cs="Arial"/>
                <w:color w:val="FF0000"/>
                <w:sz w:val="18"/>
                <w:szCs w:val="18"/>
              </w:rPr>
              <w:t xml:space="preserve">Q3=YES (VEHICLE IN POSSESSION)] [Q6 = PERSONAL </w:t>
            </w:r>
            <w:r w:rsidRPr="00F62C5C">
              <w:rPr>
                <w:rFonts w:eastAsia="Times New Roman" w:cs="Arial"/>
                <w:color w:val="FF0000"/>
                <w:sz w:val="18"/>
                <w:szCs w:val="18"/>
              </w:rPr>
              <w:t>OWN/LEASE]</w:t>
            </w:r>
            <w:r w:rsidRPr="00F62C5C">
              <w:rPr>
                <w:rFonts w:eastAsia="Times New Roman" w:cs="Arial"/>
                <w:color w:val="000000"/>
                <w:sz w:val="18"/>
                <w:szCs w:val="18"/>
              </w:rPr>
              <w:t xml:space="preserve"> In addition to this vehicle, how many other personal vehicles did your household own/lease in </w:t>
            </w:r>
            <w:r w:rsidRPr="00F62C5C" w:rsidR="00E666F2">
              <w:rPr>
                <w:rFonts w:eastAsia="Times New Roman" w:cs="Arial"/>
                <w:color w:val="000000"/>
                <w:sz w:val="18"/>
                <w:szCs w:val="18"/>
              </w:rPr>
              <w:t>2</w:t>
            </w:r>
            <w:r w:rsidRPr="00F62C5C">
              <w:rPr>
                <w:rFonts w:eastAsia="Times New Roman" w:cs="Arial"/>
                <w:color w:val="000000"/>
                <w:sz w:val="18"/>
                <w:szCs w:val="18"/>
              </w:rPr>
              <w:t xml:space="preserve">023? </w:t>
            </w:r>
          </w:p>
        </w:tc>
        <w:tc>
          <w:tcPr>
            <w:tcW w:w="2860" w:type="dxa"/>
            <w:hideMark/>
          </w:tcPr>
          <w:p w:rsidR="007E344C" w:rsidRPr="00F62C5C" w:rsidP="007E344C" w14:paraId="56F76856" w14:textId="317C6EA4">
            <w:pPr>
              <w:rPr>
                <w:rFonts w:eastAsia="Times New Roman" w:cs="Arial"/>
                <w:color w:val="000000"/>
                <w:sz w:val="18"/>
                <w:szCs w:val="18"/>
              </w:rPr>
            </w:pPr>
            <w:r w:rsidRPr="00F62C5C">
              <w:rPr>
                <w:rFonts w:eastAsia="Times New Roman" w:cs="Arial"/>
                <w:color w:val="000000"/>
                <w:sz w:val="18"/>
                <w:szCs w:val="18"/>
              </w:rPr>
              <w:t xml:space="preserve">Person included </w:t>
            </w:r>
            <w:r w:rsidRPr="00F62C5C" w:rsidR="00E666F2">
              <w:rPr>
                <w:rFonts w:eastAsia="Times New Roman" w:cs="Arial"/>
                <w:color w:val="000000"/>
                <w:sz w:val="18"/>
                <w:szCs w:val="18"/>
              </w:rPr>
              <w:t xml:space="preserve">his </w:t>
            </w:r>
            <w:r w:rsidRPr="00F62C5C">
              <w:rPr>
                <w:rFonts w:eastAsia="Times New Roman" w:cs="Arial"/>
                <w:color w:val="000000"/>
                <w:sz w:val="18"/>
                <w:szCs w:val="18"/>
              </w:rPr>
              <w:t>motorcycle but wasn't sure if he should</w:t>
            </w:r>
            <w:r w:rsidRPr="00F62C5C" w:rsidR="00E666F2">
              <w:rPr>
                <w:rFonts w:eastAsia="Times New Roman" w:cs="Arial"/>
                <w:color w:val="000000"/>
                <w:sz w:val="18"/>
                <w:szCs w:val="18"/>
              </w:rPr>
              <w:t>.</w:t>
            </w:r>
          </w:p>
        </w:tc>
        <w:tc>
          <w:tcPr>
            <w:tcW w:w="3890" w:type="dxa"/>
            <w:hideMark/>
          </w:tcPr>
          <w:p w:rsidR="007E344C" w:rsidRPr="00F62C5C" w:rsidP="007E344C" w14:paraId="6C6A9A6F" w14:textId="57059311">
            <w:pPr>
              <w:rPr>
                <w:rFonts w:eastAsia="Times New Roman" w:cs="Arial"/>
                <w:color w:val="000000"/>
                <w:sz w:val="18"/>
                <w:szCs w:val="18"/>
              </w:rPr>
            </w:pPr>
            <w:r w:rsidRPr="00F62C5C">
              <w:rPr>
                <w:rFonts w:eastAsia="Times New Roman" w:cs="Arial"/>
                <w:color w:val="000000"/>
                <w:sz w:val="18"/>
                <w:szCs w:val="18"/>
              </w:rPr>
              <w:t>Add</w:t>
            </w:r>
            <w:r w:rsidRPr="00F62C5C" w:rsidR="007B47F3">
              <w:rPr>
                <w:rFonts w:eastAsia="Times New Roman" w:cs="Arial"/>
                <w:color w:val="000000"/>
                <w:sz w:val="18"/>
                <w:szCs w:val="18"/>
              </w:rPr>
              <w:t>ed</w:t>
            </w:r>
            <w:r w:rsidRPr="00F62C5C">
              <w:rPr>
                <w:rFonts w:eastAsia="Times New Roman" w:cs="Arial"/>
                <w:color w:val="000000"/>
                <w:sz w:val="18"/>
                <w:szCs w:val="18"/>
              </w:rPr>
              <w:t xml:space="preserve"> a note to </w:t>
            </w:r>
            <w:r w:rsidRPr="00F62C5C" w:rsidR="007B47F3">
              <w:rPr>
                <w:rFonts w:eastAsia="Times New Roman" w:cs="Arial"/>
                <w:color w:val="000000"/>
                <w:sz w:val="18"/>
                <w:szCs w:val="18"/>
              </w:rPr>
              <w:t xml:space="preserve">clarify that </w:t>
            </w:r>
            <w:r w:rsidRPr="00F62C5C">
              <w:rPr>
                <w:rFonts w:eastAsia="Times New Roman" w:cs="Arial"/>
                <w:color w:val="000000"/>
                <w:sz w:val="18"/>
                <w:szCs w:val="18"/>
              </w:rPr>
              <w:t>motorcycles</w:t>
            </w:r>
            <w:r w:rsidRPr="00F62C5C" w:rsidR="007B47F3">
              <w:rPr>
                <w:rFonts w:eastAsia="Times New Roman" w:cs="Arial"/>
                <w:color w:val="000000"/>
                <w:sz w:val="18"/>
                <w:szCs w:val="18"/>
              </w:rPr>
              <w:t xml:space="preserve"> should be included.</w:t>
            </w:r>
          </w:p>
        </w:tc>
      </w:tr>
      <w:tr w14:paraId="5E18591E" w14:textId="77777777" w:rsidTr="7DEBB8EF">
        <w:tblPrEx>
          <w:tblW w:w="10260" w:type="dxa"/>
          <w:tblInd w:w="-455" w:type="dxa"/>
          <w:tblLook w:val="04A0"/>
        </w:tblPrEx>
        <w:trPr>
          <w:trHeight w:val="1097"/>
        </w:trPr>
        <w:tc>
          <w:tcPr>
            <w:tcW w:w="3510" w:type="dxa"/>
            <w:vMerge/>
            <w:hideMark/>
          </w:tcPr>
          <w:p w:rsidR="007E344C" w:rsidRPr="00F62C5C" w:rsidP="007E344C" w14:paraId="048166AC" w14:textId="77777777">
            <w:pPr>
              <w:rPr>
                <w:rFonts w:eastAsia="Times New Roman" w:cs="Arial"/>
                <w:color w:val="000000"/>
                <w:sz w:val="18"/>
                <w:szCs w:val="18"/>
              </w:rPr>
            </w:pPr>
          </w:p>
        </w:tc>
        <w:tc>
          <w:tcPr>
            <w:tcW w:w="2860" w:type="dxa"/>
            <w:hideMark/>
          </w:tcPr>
          <w:p w:rsidR="007E344C" w:rsidRPr="00F62C5C" w:rsidP="007E344C" w14:paraId="48DB40CD" w14:textId="3C47AAA9">
            <w:pPr>
              <w:rPr>
                <w:rFonts w:eastAsia="Times New Roman" w:cs="Arial"/>
                <w:color w:val="000000"/>
                <w:sz w:val="18"/>
                <w:szCs w:val="18"/>
              </w:rPr>
            </w:pPr>
            <w:r w:rsidRPr="00F62C5C">
              <w:rPr>
                <w:rFonts w:eastAsia="Times New Roman" w:cs="Arial"/>
                <w:color w:val="000000"/>
                <w:sz w:val="18"/>
                <w:szCs w:val="18"/>
              </w:rPr>
              <w:t xml:space="preserve">One respondent </w:t>
            </w:r>
            <w:r w:rsidRPr="00F62C5C" w:rsidR="000A2C51">
              <w:rPr>
                <w:rFonts w:eastAsia="Times New Roman" w:cs="Arial"/>
                <w:color w:val="000000"/>
                <w:sz w:val="18"/>
                <w:szCs w:val="18"/>
              </w:rPr>
              <w:t xml:space="preserve">who purchased her PHEV in 2023 also </w:t>
            </w:r>
            <w:r w:rsidRPr="00F62C5C">
              <w:rPr>
                <w:rFonts w:eastAsia="Times New Roman" w:cs="Arial"/>
                <w:color w:val="000000"/>
                <w:sz w:val="18"/>
                <w:szCs w:val="18"/>
              </w:rPr>
              <w:t xml:space="preserve">had two gas </w:t>
            </w:r>
            <w:r w:rsidRPr="00F62C5C" w:rsidR="00E666F2">
              <w:rPr>
                <w:rFonts w:eastAsia="Times New Roman" w:cs="Arial"/>
                <w:color w:val="000000"/>
                <w:sz w:val="18"/>
                <w:szCs w:val="18"/>
              </w:rPr>
              <w:t>powered</w:t>
            </w:r>
            <w:r w:rsidRPr="00F62C5C">
              <w:rPr>
                <w:rFonts w:eastAsia="Times New Roman" w:cs="Arial"/>
                <w:color w:val="000000"/>
                <w:sz w:val="18"/>
                <w:szCs w:val="18"/>
              </w:rPr>
              <w:t xml:space="preserve"> vehicles in 2023</w:t>
            </w:r>
            <w:r w:rsidRPr="00F62C5C" w:rsidR="00E666F2">
              <w:rPr>
                <w:rFonts w:eastAsia="Times New Roman" w:cs="Arial"/>
                <w:color w:val="000000"/>
                <w:sz w:val="18"/>
                <w:szCs w:val="18"/>
              </w:rPr>
              <w:t>,</w:t>
            </w:r>
            <w:r w:rsidRPr="00F62C5C">
              <w:rPr>
                <w:rFonts w:eastAsia="Times New Roman" w:cs="Arial"/>
                <w:color w:val="000000"/>
                <w:sz w:val="18"/>
                <w:szCs w:val="18"/>
              </w:rPr>
              <w:t xml:space="preserve"> so </w:t>
            </w:r>
            <w:r w:rsidRPr="00F62C5C" w:rsidR="00A8106F">
              <w:rPr>
                <w:rFonts w:eastAsia="Times New Roman" w:cs="Arial"/>
                <w:color w:val="000000"/>
                <w:sz w:val="18"/>
                <w:szCs w:val="18"/>
              </w:rPr>
              <w:t xml:space="preserve">she </w:t>
            </w:r>
            <w:r w:rsidRPr="00F62C5C">
              <w:rPr>
                <w:rFonts w:eastAsia="Times New Roman" w:cs="Arial"/>
                <w:color w:val="000000"/>
                <w:sz w:val="18"/>
                <w:szCs w:val="18"/>
              </w:rPr>
              <w:t xml:space="preserve">listed both - BUT </w:t>
            </w:r>
            <w:r w:rsidRPr="00F62C5C" w:rsidR="000A2C51">
              <w:rPr>
                <w:rFonts w:eastAsia="Times New Roman" w:cs="Arial"/>
                <w:color w:val="000000"/>
                <w:sz w:val="18"/>
                <w:szCs w:val="18"/>
              </w:rPr>
              <w:t xml:space="preserve">she </w:t>
            </w:r>
            <w:r w:rsidRPr="00F62C5C">
              <w:rPr>
                <w:rFonts w:eastAsia="Times New Roman" w:cs="Arial"/>
                <w:color w:val="000000"/>
                <w:sz w:val="18"/>
                <w:szCs w:val="18"/>
              </w:rPr>
              <w:t xml:space="preserve">has since gotten rid of them. </w:t>
            </w:r>
          </w:p>
          <w:p w:rsidR="00A8106F" w:rsidRPr="00F62C5C" w:rsidP="007E344C" w14:paraId="734C95E5" w14:textId="16AF2527">
            <w:pPr>
              <w:rPr>
                <w:rFonts w:eastAsia="Times New Roman" w:cs="Arial"/>
                <w:color w:val="000000"/>
                <w:sz w:val="18"/>
                <w:szCs w:val="18"/>
              </w:rPr>
            </w:pPr>
            <w:r w:rsidRPr="00F62C5C">
              <w:rPr>
                <w:rFonts w:eastAsia="Times New Roman" w:cs="Arial"/>
                <w:color w:val="000000"/>
                <w:sz w:val="18"/>
                <w:szCs w:val="18"/>
              </w:rPr>
              <w:t xml:space="preserve">Need to reframe the question so </w:t>
            </w:r>
            <w:r w:rsidR="008E75BE">
              <w:rPr>
                <w:rFonts w:eastAsia="Times New Roman" w:cs="Arial"/>
                <w:color w:val="000000"/>
                <w:sz w:val="18"/>
                <w:szCs w:val="18"/>
              </w:rPr>
              <w:t>vehicles</w:t>
            </w:r>
            <w:r w:rsidRPr="00F62C5C">
              <w:rPr>
                <w:rFonts w:eastAsia="Times New Roman" w:cs="Arial"/>
                <w:color w:val="000000"/>
                <w:sz w:val="18"/>
                <w:szCs w:val="18"/>
              </w:rPr>
              <w:t xml:space="preserve"> </w:t>
            </w:r>
            <w:r w:rsidR="008E75BE">
              <w:rPr>
                <w:rFonts w:eastAsia="Times New Roman" w:cs="Arial"/>
                <w:color w:val="000000"/>
                <w:sz w:val="18"/>
                <w:szCs w:val="18"/>
              </w:rPr>
              <w:t xml:space="preserve">that were replaced </w:t>
            </w:r>
            <w:r w:rsidRPr="00F62C5C">
              <w:rPr>
                <w:rFonts w:eastAsia="Times New Roman" w:cs="Arial"/>
                <w:color w:val="000000"/>
                <w:sz w:val="18"/>
                <w:szCs w:val="18"/>
              </w:rPr>
              <w:t xml:space="preserve">would NOT </w:t>
            </w:r>
            <w:r w:rsidR="008E75BE">
              <w:rPr>
                <w:rFonts w:eastAsia="Times New Roman" w:cs="Arial"/>
                <w:color w:val="000000"/>
                <w:sz w:val="18"/>
                <w:szCs w:val="18"/>
              </w:rPr>
              <w:t>be</w:t>
            </w:r>
            <w:r w:rsidRPr="00F62C5C">
              <w:rPr>
                <w:rFonts w:eastAsia="Times New Roman" w:cs="Arial"/>
                <w:color w:val="000000"/>
                <w:sz w:val="18"/>
                <w:szCs w:val="18"/>
              </w:rPr>
              <w:t xml:space="preserve"> reported.</w:t>
            </w:r>
          </w:p>
        </w:tc>
        <w:tc>
          <w:tcPr>
            <w:tcW w:w="3890" w:type="dxa"/>
            <w:hideMark/>
          </w:tcPr>
          <w:p w:rsidR="00636CDF" w:rsidRPr="00F62C5C" w:rsidP="007E344C" w14:paraId="5DC64BFF" w14:textId="6230797E">
            <w:pPr>
              <w:rPr>
                <w:rFonts w:eastAsia="Times New Roman" w:cs="Arial"/>
                <w:color w:val="000000"/>
                <w:sz w:val="18"/>
                <w:szCs w:val="18"/>
              </w:rPr>
            </w:pPr>
            <w:r w:rsidRPr="00F62C5C">
              <w:rPr>
                <w:rFonts w:eastAsia="Times New Roman" w:cs="Arial"/>
                <w:color w:val="000000"/>
                <w:sz w:val="18"/>
                <w:szCs w:val="18"/>
              </w:rPr>
              <w:t xml:space="preserve">For those who still have their vehicle, ask this question “as of </w:t>
            </w:r>
            <w:r w:rsidRPr="00F62C5C">
              <w:rPr>
                <w:rFonts w:eastAsia="Times New Roman" w:cs="Arial"/>
                <w:color w:val="000000"/>
                <w:sz w:val="18"/>
                <w:szCs w:val="18"/>
              </w:rPr>
              <w:t>January 2024</w:t>
            </w:r>
            <w:r w:rsidRPr="00F62C5C">
              <w:rPr>
                <w:rFonts w:eastAsia="Times New Roman" w:cs="Arial"/>
                <w:color w:val="000000"/>
                <w:sz w:val="18"/>
                <w:szCs w:val="18"/>
              </w:rPr>
              <w:t xml:space="preserve">.” </w:t>
            </w:r>
          </w:p>
          <w:p w:rsidR="007E344C" w:rsidRPr="00F62C5C" w:rsidP="007E344C" w14:paraId="3E069F63" w14:textId="36EEA247">
            <w:pPr>
              <w:rPr>
                <w:rFonts w:eastAsia="Times New Roman" w:cs="Arial"/>
                <w:color w:val="000000"/>
                <w:sz w:val="18"/>
                <w:szCs w:val="18"/>
              </w:rPr>
            </w:pPr>
            <w:r w:rsidRPr="00F62C5C">
              <w:rPr>
                <w:rFonts w:eastAsia="Times New Roman" w:cs="Arial"/>
                <w:color w:val="000000"/>
                <w:sz w:val="18"/>
                <w:szCs w:val="18"/>
              </w:rPr>
              <w:t>For those who disposed of their vehicle, ask this question relative to</w:t>
            </w:r>
            <w:r w:rsidRPr="00F62C5C">
              <w:rPr>
                <w:rFonts w:eastAsia="Times New Roman" w:cs="Arial"/>
                <w:color w:val="000000"/>
                <w:sz w:val="18"/>
                <w:szCs w:val="18"/>
              </w:rPr>
              <w:t xml:space="preserve"> when they disposed of EV/PHEV.</w:t>
            </w:r>
          </w:p>
          <w:p w:rsidR="00E666F2" w:rsidRPr="00F62C5C" w:rsidP="007E344C" w14:paraId="5C1F61FC" w14:textId="17FEBCFC">
            <w:pPr>
              <w:rPr>
                <w:rFonts w:eastAsia="Times New Roman" w:cs="Arial"/>
                <w:color w:val="000000"/>
                <w:sz w:val="18"/>
                <w:szCs w:val="18"/>
              </w:rPr>
            </w:pPr>
          </w:p>
        </w:tc>
      </w:tr>
      <w:tr w14:paraId="14AACB9B" w14:textId="77777777" w:rsidTr="7DEBB8EF">
        <w:tblPrEx>
          <w:tblW w:w="10260" w:type="dxa"/>
          <w:tblInd w:w="-455" w:type="dxa"/>
          <w:tblLook w:val="04A0"/>
        </w:tblPrEx>
        <w:trPr>
          <w:trHeight w:val="656"/>
        </w:trPr>
        <w:tc>
          <w:tcPr>
            <w:tcW w:w="3510" w:type="dxa"/>
            <w:vMerge w:val="restart"/>
            <w:hideMark/>
          </w:tcPr>
          <w:p w:rsidR="000A2C51" w:rsidRPr="00F62C5C" w:rsidP="007E344C" w14:paraId="698E65C1" w14:textId="6A7388F5">
            <w:pPr>
              <w:rPr>
                <w:rFonts w:eastAsia="Times New Roman" w:cs="Arial"/>
                <w:color w:val="000000"/>
                <w:sz w:val="18"/>
                <w:szCs w:val="18"/>
              </w:rPr>
            </w:pPr>
            <w:r w:rsidRPr="1AD2F395">
              <w:rPr>
                <w:rFonts w:eastAsia="Times New Roman" w:cs="Arial"/>
                <w:b/>
                <w:bCs/>
                <w:color w:val="000000" w:themeColor="text1"/>
                <w:sz w:val="18"/>
                <w:szCs w:val="18"/>
              </w:rPr>
              <w:t>16</w:t>
            </w:r>
            <w:r w:rsidRPr="1AD2F395">
              <w:rPr>
                <w:rFonts w:eastAsia="Times New Roman" w:cs="Arial"/>
                <w:color w:val="000000" w:themeColor="text1"/>
                <w:sz w:val="18"/>
                <w:szCs w:val="18"/>
              </w:rPr>
              <w:t xml:space="preserve">. </w:t>
            </w:r>
            <w:r w:rsidRPr="1AD2F395">
              <w:rPr>
                <w:rFonts w:eastAsia="Times New Roman" w:cs="Arial"/>
                <w:color w:val="FF0000"/>
                <w:sz w:val="18"/>
                <w:szCs w:val="18"/>
              </w:rPr>
              <w:t>[OWNED VEHICLE IN 2023]</w:t>
            </w:r>
            <w:r w:rsidRPr="1AD2F395">
              <w:rPr>
                <w:rFonts w:eastAsia="Times New Roman" w:cs="Arial"/>
                <w:color w:val="000000" w:themeColor="text1"/>
                <w:sz w:val="18"/>
                <w:szCs w:val="18"/>
              </w:rPr>
              <w:t xml:space="preserve"> What is the current odometer reading of this [electric/plug-in hybrid electric] vehicle? </w:t>
            </w:r>
          </w:p>
        </w:tc>
        <w:tc>
          <w:tcPr>
            <w:tcW w:w="2860" w:type="dxa"/>
            <w:hideMark/>
          </w:tcPr>
          <w:p w:rsidR="000A2C51" w:rsidRPr="00F62C5C" w:rsidP="007E344C" w14:paraId="16E28D95" w14:textId="3D4B7D8C">
            <w:pPr>
              <w:rPr>
                <w:rFonts w:eastAsia="Times New Roman" w:cs="Arial"/>
                <w:color w:val="000000"/>
                <w:sz w:val="18"/>
                <w:szCs w:val="18"/>
              </w:rPr>
            </w:pPr>
            <w:r w:rsidRPr="00F62C5C">
              <w:rPr>
                <w:rFonts w:eastAsia="Times New Roman" w:cs="Arial"/>
                <w:color w:val="000000"/>
                <w:sz w:val="18"/>
                <w:szCs w:val="18"/>
              </w:rPr>
              <w:t>Encourage respondents to check their odometer for the reading; this will lead to more accurate data.</w:t>
            </w:r>
          </w:p>
        </w:tc>
        <w:tc>
          <w:tcPr>
            <w:tcW w:w="3890" w:type="dxa"/>
            <w:hideMark/>
          </w:tcPr>
          <w:p w:rsidR="000A2C51" w:rsidRPr="00F62C5C" w:rsidP="000A2C51" w14:paraId="0C5E5942" w14:textId="29D33E82">
            <w:pPr>
              <w:rPr>
                <w:rFonts w:eastAsia="Times New Roman" w:cs="Arial"/>
                <w:color w:val="000000"/>
                <w:sz w:val="18"/>
                <w:szCs w:val="18"/>
              </w:rPr>
            </w:pPr>
            <w:r w:rsidRPr="00F62C5C">
              <w:rPr>
                <w:rFonts w:eastAsia="Times New Roman" w:cs="Arial"/>
                <w:color w:val="000000"/>
                <w:sz w:val="18"/>
                <w:szCs w:val="18"/>
              </w:rPr>
              <w:t>Added language to question asking respondents to please check their odometer.</w:t>
            </w:r>
          </w:p>
        </w:tc>
      </w:tr>
      <w:tr w14:paraId="6E533EA0" w14:textId="77777777" w:rsidTr="7DEBB8EF">
        <w:tblPrEx>
          <w:tblW w:w="10260" w:type="dxa"/>
          <w:tblInd w:w="-455" w:type="dxa"/>
          <w:tblLook w:val="04A0"/>
        </w:tblPrEx>
        <w:trPr>
          <w:trHeight w:val="683"/>
        </w:trPr>
        <w:tc>
          <w:tcPr>
            <w:tcW w:w="3510" w:type="dxa"/>
            <w:vMerge/>
            <w:hideMark/>
          </w:tcPr>
          <w:p w:rsidR="007E344C" w:rsidRPr="00F62C5C" w:rsidP="007E344C" w14:paraId="78B618BF" w14:textId="77777777">
            <w:pPr>
              <w:rPr>
                <w:rFonts w:eastAsia="Times New Roman" w:cs="Arial"/>
                <w:sz w:val="18"/>
                <w:szCs w:val="18"/>
              </w:rPr>
            </w:pPr>
          </w:p>
        </w:tc>
        <w:tc>
          <w:tcPr>
            <w:tcW w:w="2860" w:type="dxa"/>
            <w:hideMark/>
          </w:tcPr>
          <w:p w:rsidR="000A2C51" w:rsidRPr="00F62C5C" w:rsidP="000A2C51" w14:paraId="7CE04FF1" w14:textId="5C450426">
            <w:pPr>
              <w:rPr>
                <w:rFonts w:eastAsia="Times New Roman" w:cs="Arial"/>
                <w:sz w:val="18"/>
                <w:szCs w:val="18"/>
              </w:rPr>
            </w:pPr>
            <w:r w:rsidRPr="00F62C5C">
              <w:rPr>
                <w:rFonts w:eastAsia="Times New Roman" w:cs="Arial"/>
                <w:color w:val="000000"/>
                <w:sz w:val="18"/>
                <w:szCs w:val="18"/>
              </w:rPr>
              <w:t>Upfront info should clarify that survey asks for odometer reading, so the respondent is prepared.</w:t>
            </w:r>
          </w:p>
        </w:tc>
        <w:tc>
          <w:tcPr>
            <w:tcW w:w="3890" w:type="dxa"/>
            <w:hideMark/>
          </w:tcPr>
          <w:p w:rsidR="00A8106F" w:rsidRPr="00F62C5C" w:rsidP="007E344C" w14:paraId="4467DACB" w14:textId="2A48368D">
            <w:pPr>
              <w:rPr>
                <w:rFonts w:eastAsia="Times New Roman" w:cs="Arial"/>
                <w:color w:val="000000"/>
                <w:sz w:val="18"/>
                <w:szCs w:val="18"/>
              </w:rPr>
            </w:pPr>
            <w:r w:rsidRPr="00F62C5C">
              <w:rPr>
                <w:rFonts w:eastAsia="Times New Roman" w:cs="Arial"/>
                <w:color w:val="000000"/>
                <w:sz w:val="18"/>
                <w:szCs w:val="18"/>
              </w:rPr>
              <w:t>Also included information upfront indicating that survey asks for odometer reading.</w:t>
            </w:r>
          </w:p>
        </w:tc>
      </w:tr>
      <w:tr w14:paraId="12784E89" w14:textId="77777777" w:rsidTr="7DEBB8EF">
        <w:tblPrEx>
          <w:tblW w:w="10260" w:type="dxa"/>
          <w:tblInd w:w="-455" w:type="dxa"/>
          <w:tblLook w:val="04A0"/>
        </w:tblPrEx>
        <w:trPr>
          <w:trHeight w:val="989"/>
        </w:trPr>
        <w:tc>
          <w:tcPr>
            <w:tcW w:w="3510" w:type="dxa"/>
          </w:tcPr>
          <w:p w:rsidR="000A2C51" w:rsidRPr="00F62C5C" w:rsidP="007E344C" w14:paraId="2FE89EF6" w14:textId="5FC20091">
            <w:pPr>
              <w:rPr>
                <w:rFonts w:eastAsia="Times New Roman" w:cs="Arial"/>
                <w:sz w:val="18"/>
                <w:szCs w:val="18"/>
              </w:rPr>
            </w:pPr>
            <w:r w:rsidRPr="1AD2F395">
              <w:rPr>
                <w:rFonts w:eastAsia="Times New Roman" w:cs="Arial"/>
                <w:b/>
                <w:bCs/>
                <w:sz w:val="18"/>
                <w:szCs w:val="18"/>
              </w:rPr>
              <w:t>19.</w:t>
            </w:r>
            <w:r w:rsidRPr="1AD2F395">
              <w:rPr>
                <w:rFonts w:eastAsia="Times New Roman" w:cs="Arial"/>
                <w:sz w:val="18"/>
                <w:szCs w:val="18"/>
              </w:rPr>
              <w:t xml:space="preserve"> </w:t>
            </w:r>
            <w:r w:rsidRPr="1AD2F395">
              <w:rPr>
                <w:rFonts w:eastAsia="Times New Roman" w:cs="Arial"/>
                <w:color w:val="FF0000"/>
                <w:sz w:val="18"/>
                <w:szCs w:val="18"/>
              </w:rPr>
              <w:t xml:space="preserve">[OWNED VEHICLE IN 2023] </w:t>
            </w:r>
            <w:r w:rsidRPr="1AD2F395">
              <w:rPr>
                <w:rFonts w:eastAsia="Times New Roman" w:cs="Arial"/>
                <w:sz w:val="18"/>
                <w:szCs w:val="18"/>
              </w:rPr>
              <w:t>Approximately how many miles can this [electric/plug-in vehicle] be driven before needing to be recharged [PHEV: or refueled] (i.e., the vehicle’s range)?</w:t>
            </w:r>
          </w:p>
        </w:tc>
        <w:tc>
          <w:tcPr>
            <w:tcW w:w="2860" w:type="dxa"/>
          </w:tcPr>
          <w:p w:rsidR="000A2C51" w:rsidRPr="00F62C5C" w:rsidP="007E344C" w14:paraId="0A271A70" w14:textId="70DECD04">
            <w:pPr>
              <w:rPr>
                <w:rFonts w:eastAsia="Times New Roman" w:cs="Arial"/>
                <w:color w:val="000000"/>
                <w:sz w:val="18"/>
                <w:szCs w:val="18"/>
              </w:rPr>
            </w:pPr>
            <w:r w:rsidRPr="00F62C5C">
              <w:rPr>
                <w:rFonts w:eastAsia="Times New Roman" w:cs="Arial"/>
                <w:color w:val="000000"/>
                <w:sz w:val="18"/>
                <w:szCs w:val="18"/>
              </w:rPr>
              <w:t>Unclear if the survey is asking for the “sticker” range</w:t>
            </w:r>
            <w:r w:rsidRPr="00F62C5C" w:rsidR="00A07D0C">
              <w:rPr>
                <w:rFonts w:eastAsia="Times New Roman" w:cs="Arial"/>
                <w:color w:val="000000"/>
                <w:sz w:val="18"/>
                <w:szCs w:val="18"/>
              </w:rPr>
              <w:t xml:space="preserve"> or “actual” range</w:t>
            </w:r>
            <w:r w:rsidRPr="00F62C5C" w:rsidR="00450999">
              <w:rPr>
                <w:rFonts w:eastAsia="Times New Roman" w:cs="Arial"/>
                <w:color w:val="000000"/>
                <w:sz w:val="18"/>
                <w:szCs w:val="18"/>
              </w:rPr>
              <w:t>, which may be lower. In addition, t</w:t>
            </w:r>
            <w:r w:rsidRPr="00F62C5C" w:rsidR="00A07D0C">
              <w:rPr>
                <w:rFonts w:eastAsia="Times New Roman" w:cs="Arial"/>
                <w:color w:val="000000"/>
                <w:sz w:val="18"/>
                <w:szCs w:val="18"/>
              </w:rPr>
              <w:t xml:space="preserve">here is </w:t>
            </w:r>
            <w:r w:rsidRPr="00F62C5C" w:rsidR="00450999">
              <w:rPr>
                <w:rFonts w:eastAsia="Times New Roman" w:cs="Arial"/>
                <w:color w:val="000000"/>
                <w:sz w:val="18"/>
                <w:szCs w:val="18"/>
              </w:rPr>
              <w:t>t</w:t>
            </w:r>
            <w:r w:rsidRPr="00F62C5C" w:rsidR="00A07D0C">
              <w:rPr>
                <w:rFonts w:eastAsia="Times New Roman" w:cs="Arial"/>
                <w:color w:val="000000"/>
                <w:sz w:val="18"/>
                <w:szCs w:val="18"/>
              </w:rPr>
              <w:t xml:space="preserve">he issue of how many miles </w:t>
            </w:r>
            <w:r w:rsidRPr="00F62C5C" w:rsidR="00450999">
              <w:rPr>
                <w:rFonts w:eastAsia="Times New Roman" w:cs="Arial"/>
                <w:color w:val="000000"/>
                <w:sz w:val="18"/>
                <w:szCs w:val="18"/>
              </w:rPr>
              <w:t xml:space="preserve">the driver </w:t>
            </w:r>
            <w:r w:rsidRPr="00F62C5C" w:rsidR="00A07D0C">
              <w:rPr>
                <w:rFonts w:eastAsia="Times New Roman" w:cs="Arial"/>
                <w:color w:val="000000"/>
                <w:sz w:val="18"/>
                <w:szCs w:val="18"/>
              </w:rPr>
              <w:t>feel</w:t>
            </w:r>
            <w:r w:rsidRPr="00F62C5C" w:rsidR="00450999">
              <w:rPr>
                <w:rFonts w:eastAsia="Times New Roman" w:cs="Arial"/>
                <w:color w:val="000000"/>
                <w:sz w:val="18"/>
                <w:szCs w:val="18"/>
              </w:rPr>
              <w:t>s</w:t>
            </w:r>
            <w:r w:rsidRPr="00F62C5C" w:rsidR="00A07D0C">
              <w:rPr>
                <w:rFonts w:eastAsia="Times New Roman" w:cs="Arial"/>
                <w:color w:val="000000"/>
                <w:sz w:val="18"/>
                <w:szCs w:val="18"/>
              </w:rPr>
              <w:t xml:space="preserve"> comfortable driving </w:t>
            </w:r>
            <w:r w:rsidRPr="00F62C5C" w:rsidR="00450999">
              <w:rPr>
                <w:rFonts w:eastAsia="Times New Roman" w:cs="Arial"/>
                <w:color w:val="000000"/>
                <w:sz w:val="18"/>
                <w:szCs w:val="18"/>
              </w:rPr>
              <w:t xml:space="preserve">the </w:t>
            </w:r>
            <w:r w:rsidRPr="00F62C5C" w:rsidR="00A07D0C">
              <w:rPr>
                <w:rFonts w:eastAsia="Times New Roman" w:cs="Arial"/>
                <w:color w:val="000000"/>
                <w:sz w:val="18"/>
                <w:szCs w:val="18"/>
              </w:rPr>
              <w:t>EV before recharg</w:t>
            </w:r>
            <w:r w:rsidRPr="00F62C5C" w:rsidR="00450999">
              <w:rPr>
                <w:rFonts w:eastAsia="Times New Roman" w:cs="Arial"/>
                <w:color w:val="000000"/>
                <w:sz w:val="18"/>
                <w:szCs w:val="18"/>
              </w:rPr>
              <w:t>ing (which is likely lower than the “actual” range).</w:t>
            </w:r>
          </w:p>
        </w:tc>
        <w:tc>
          <w:tcPr>
            <w:tcW w:w="3890" w:type="dxa"/>
          </w:tcPr>
          <w:p w:rsidR="00450999" w:rsidRPr="00F62C5C" w:rsidP="000A2C51" w14:paraId="05AB0ACB" w14:textId="29D5CAD4">
            <w:pPr>
              <w:rPr>
                <w:rFonts w:eastAsia="Times New Roman" w:cs="Arial"/>
                <w:color w:val="000000"/>
                <w:sz w:val="18"/>
                <w:szCs w:val="18"/>
              </w:rPr>
            </w:pPr>
            <w:r w:rsidRPr="00F62C5C">
              <w:rPr>
                <w:rFonts w:eastAsia="Times New Roman" w:cs="Arial"/>
                <w:color w:val="000000"/>
                <w:sz w:val="18"/>
                <w:szCs w:val="18"/>
              </w:rPr>
              <w:t xml:space="preserve">Given these issues, the BTS and Volpe teams decided to cut this question, and to add a new question related to how many miles the driver </w:t>
            </w:r>
            <w:r w:rsidRPr="00F62C5C">
              <w:rPr>
                <w:rFonts w:eastAsia="Times New Roman" w:cs="Arial"/>
                <w:color w:val="000000"/>
                <w:sz w:val="18"/>
                <w:szCs w:val="18"/>
              </w:rPr>
              <w:t xml:space="preserve">feels comfortable driving the EV/PHEV before recharging. </w:t>
            </w:r>
          </w:p>
          <w:p w:rsidR="000A2C51" w:rsidRPr="00F62C5C" w:rsidP="00450999" w14:paraId="192DF0B7" w14:textId="0073320B">
            <w:pPr>
              <w:rPr>
                <w:rFonts w:eastAsia="Times New Roman" w:cs="Arial"/>
                <w:color w:val="000000"/>
                <w:sz w:val="18"/>
                <w:szCs w:val="18"/>
              </w:rPr>
            </w:pPr>
            <w:r w:rsidRPr="7DEBB8EF">
              <w:rPr>
                <w:rFonts w:eastAsia="Times New Roman" w:cs="Arial"/>
                <w:color w:val="000000" w:themeColor="text1"/>
                <w:sz w:val="18"/>
                <w:szCs w:val="18"/>
              </w:rPr>
              <w:t>Since t</w:t>
            </w:r>
            <w:r w:rsidRPr="7DEBB8EF">
              <w:rPr>
                <w:rFonts w:eastAsia="Times New Roman" w:cs="Arial"/>
                <w:color w:val="000000" w:themeColor="text1"/>
                <w:sz w:val="18"/>
                <w:szCs w:val="18"/>
              </w:rPr>
              <w:t>he number reported in this question was piped into other questions in this section</w:t>
            </w:r>
            <w:r w:rsidRPr="7DEBB8EF">
              <w:rPr>
                <w:rFonts w:eastAsia="Times New Roman" w:cs="Arial"/>
                <w:color w:val="000000" w:themeColor="text1"/>
                <w:sz w:val="18"/>
                <w:szCs w:val="18"/>
              </w:rPr>
              <w:t>, the follow-on questions were edited to no longer rely on this number. Instead</w:t>
            </w:r>
            <w:r w:rsidRPr="7DEBB8EF" w:rsidR="6D9FCE2F">
              <w:rPr>
                <w:rFonts w:eastAsia="Times New Roman" w:cs="Arial"/>
                <w:color w:val="000000" w:themeColor="text1"/>
                <w:sz w:val="18"/>
                <w:szCs w:val="18"/>
              </w:rPr>
              <w:t>,</w:t>
            </w:r>
            <w:r w:rsidRPr="7DEBB8EF">
              <w:rPr>
                <w:rFonts w:eastAsia="Times New Roman" w:cs="Arial"/>
                <w:color w:val="000000" w:themeColor="text1"/>
                <w:sz w:val="18"/>
                <w:szCs w:val="18"/>
              </w:rPr>
              <w:t xml:space="preserve"> text was added referring to trips that </w:t>
            </w:r>
            <w:r w:rsidRPr="7DEBB8EF">
              <w:rPr>
                <w:rFonts w:eastAsia="Times New Roman" w:cs="Arial"/>
                <w:color w:val="000000" w:themeColor="text1"/>
                <w:sz w:val="18"/>
                <w:szCs w:val="18"/>
              </w:rPr>
              <w:t xml:space="preserve">“exceeded the range of </w:t>
            </w:r>
            <w:r w:rsidRPr="7DEBB8EF" w:rsidR="00587096">
              <w:rPr>
                <w:rFonts w:eastAsia="Times New Roman" w:cs="Arial"/>
                <w:color w:val="000000" w:themeColor="text1"/>
                <w:sz w:val="18"/>
                <w:szCs w:val="18"/>
              </w:rPr>
              <w:t>this EV/PHEV</w:t>
            </w:r>
            <w:r w:rsidRPr="7DEBB8EF">
              <w:rPr>
                <w:rFonts w:eastAsia="Times New Roman" w:cs="Arial"/>
                <w:color w:val="000000" w:themeColor="text1"/>
                <w:sz w:val="18"/>
                <w:szCs w:val="18"/>
              </w:rPr>
              <w:t>.”</w:t>
            </w:r>
          </w:p>
        </w:tc>
      </w:tr>
      <w:tr w14:paraId="254F4923" w14:textId="77777777" w:rsidTr="7DEBB8EF">
        <w:tblPrEx>
          <w:tblW w:w="10260" w:type="dxa"/>
          <w:tblInd w:w="-455" w:type="dxa"/>
          <w:tblLook w:val="04A0"/>
        </w:tblPrEx>
        <w:trPr>
          <w:trHeight w:val="1820"/>
        </w:trPr>
        <w:tc>
          <w:tcPr>
            <w:tcW w:w="3510" w:type="dxa"/>
            <w:hideMark/>
          </w:tcPr>
          <w:p w:rsidR="007E344C" w:rsidRPr="00F62C5C" w:rsidP="007E344C" w14:paraId="3EA93E8D" w14:textId="08476E7B">
            <w:pPr>
              <w:rPr>
                <w:rFonts w:eastAsia="Times New Roman" w:cs="Arial"/>
                <w:sz w:val="18"/>
                <w:szCs w:val="18"/>
              </w:rPr>
            </w:pPr>
            <w:r w:rsidRPr="1AD2F395">
              <w:rPr>
                <w:rFonts w:eastAsia="Times New Roman" w:cs="Arial"/>
                <w:b/>
                <w:bCs/>
                <w:sz w:val="18"/>
                <w:szCs w:val="18"/>
              </w:rPr>
              <w:t>20</w:t>
            </w:r>
            <w:r w:rsidRPr="1AD2F395" w:rsidR="60715F27">
              <w:rPr>
                <w:rFonts w:eastAsia="Times New Roman" w:cs="Arial"/>
                <w:b/>
                <w:bCs/>
                <w:sz w:val="18"/>
                <w:szCs w:val="18"/>
              </w:rPr>
              <w:t>.</w:t>
            </w:r>
            <w:r w:rsidRPr="1AD2F395" w:rsidR="60715F27">
              <w:rPr>
                <w:rFonts w:eastAsia="Times New Roman" w:cs="Arial"/>
                <w:sz w:val="18"/>
                <w:szCs w:val="18"/>
              </w:rPr>
              <w:t xml:space="preserve"> </w:t>
            </w:r>
            <w:r w:rsidRPr="1AD2F395">
              <w:rPr>
                <w:rFonts w:eastAsia="Times New Roman" w:cs="Arial"/>
                <w:color w:val="FF0000"/>
                <w:sz w:val="18"/>
                <w:szCs w:val="18"/>
              </w:rPr>
              <w:t>[OWNED</w:t>
            </w:r>
            <w:r w:rsidRPr="1AD2F395">
              <w:rPr>
                <w:rFonts w:eastAsia="Times New Roman" w:cs="Arial"/>
                <w:color w:val="000000" w:themeColor="text1"/>
                <w:sz w:val="18"/>
                <w:szCs w:val="18"/>
              </w:rPr>
              <w:t> </w:t>
            </w:r>
            <w:r w:rsidRPr="1AD2F395">
              <w:rPr>
                <w:rFonts w:eastAsia="Times New Roman" w:cs="Arial"/>
                <w:color w:val="FF0000"/>
                <w:sz w:val="18"/>
                <w:szCs w:val="18"/>
              </w:rPr>
              <w:t xml:space="preserve">VEHICLE IN 2023] </w:t>
            </w:r>
            <w:r w:rsidRPr="1AD2F395">
              <w:rPr>
                <w:rFonts w:eastAsia="Times New Roman" w:cs="Arial"/>
                <w:color w:val="000000" w:themeColor="text1"/>
                <w:sz w:val="18"/>
                <w:szCs w:val="18"/>
              </w:rPr>
              <w:t xml:space="preserve">Thinking about other round trips taken in 2023 that exceeded </w:t>
            </w:r>
            <w:r w:rsidRPr="1AD2F395">
              <w:rPr>
                <w:rFonts w:eastAsia="Times New Roman" w:cs="Arial"/>
                <w:color w:val="FF0000"/>
                <w:sz w:val="18"/>
                <w:szCs w:val="18"/>
              </w:rPr>
              <w:t>[INSERT MILEAGE FROM Q19]</w:t>
            </w:r>
            <w:r w:rsidRPr="1AD2F395">
              <w:rPr>
                <w:rFonts w:eastAsia="Times New Roman" w:cs="Arial"/>
                <w:color w:val="000000" w:themeColor="text1"/>
                <w:sz w:val="18"/>
                <w:szCs w:val="18"/>
              </w:rPr>
              <w:t xml:space="preserve">, approximately how many times, if any, was a gasoline/diesel powered non-plug-in vehicle used instead of this [electric/plug-in hybrid electric] vehicle] due to </w:t>
            </w:r>
            <w:r w:rsidRPr="1AD2F395">
              <w:rPr>
                <w:rFonts w:eastAsia="Times New Roman" w:cs="Arial"/>
                <w:b/>
                <w:bCs/>
                <w:color w:val="000000" w:themeColor="text1"/>
                <w:sz w:val="18"/>
                <w:szCs w:val="18"/>
              </w:rPr>
              <w:t>concerns about charging enroute</w:t>
            </w:r>
            <w:r w:rsidRPr="1AD2F395">
              <w:rPr>
                <w:rFonts w:eastAsia="Times New Roman" w:cs="Arial"/>
                <w:color w:val="000000" w:themeColor="text1"/>
                <w:sz w:val="18"/>
                <w:szCs w:val="18"/>
              </w:rPr>
              <w:t>?</w:t>
            </w:r>
          </w:p>
        </w:tc>
        <w:tc>
          <w:tcPr>
            <w:tcW w:w="2860" w:type="dxa"/>
            <w:hideMark/>
          </w:tcPr>
          <w:p w:rsidR="007E344C" w:rsidRPr="00F62C5C" w:rsidP="007E344C" w14:paraId="7DD18FE5" w14:textId="3CA84751">
            <w:pPr>
              <w:rPr>
                <w:rFonts w:eastAsia="Times New Roman" w:cs="Arial"/>
                <w:color w:val="000000"/>
                <w:sz w:val="18"/>
                <w:szCs w:val="18"/>
              </w:rPr>
            </w:pPr>
            <w:r w:rsidRPr="1AD2F395">
              <w:rPr>
                <w:rFonts w:eastAsia="Times New Roman" w:cs="Arial"/>
                <w:color w:val="000000" w:themeColor="text1"/>
                <w:sz w:val="18"/>
                <w:szCs w:val="18"/>
              </w:rPr>
              <w:t xml:space="preserve">Person who only has EVs got a little tripped up </w:t>
            </w:r>
            <w:r w:rsidRPr="1AD2F395" w:rsidR="43F37996">
              <w:rPr>
                <w:rFonts w:eastAsia="Times New Roman" w:cs="Arial"/>
                <w:color w:val="000000" w:themeColor="text1"/>
                <w:sz w:val="18"/>
                <w:szCs w:val="18"/>
              </w:rPr>
              <w:t>–</w:t>
            </w:r>
            <w:r w:rsidRPr="1AD2F395">
              <w:rPr>
                <w:rFonts w:eastAsia="Times New Roman" w:cs="Arial"/>
                <w:color w:val="000000" w:themeColor="text1"/>
                <w:sz w:val="18"/>
                <w:szCs w:val="18"/>
              </w:rPr>
              <w:t xml:space="preserve"> </w:t>
            </w:r>
            <w:r w:rsidRPr="1AD2F395" w:rsidR="43F37996">
              <w:rPr>
                <w:rFonts w:eastAsia="Times New Roman" w:cs="Arial"/>
                <w:color w:val="000000" w:themeColor="text1"/>
                <w:sz w:val="18"/>
                <w:szCs w:val="18"/>
              </w:rPr>
              <w:t xml:space="preserve">the </w:t>
            </w:r>
            <w:r w:rsidRPr="1AD2F395">
              <w:rPr>
                <w:rFonts w:eastAsia="Times New Roman" w:cs="Arial"/>
                <w:color w:val="000000" w:themeColor="text1"/>
                <w:sz w:val="18"/>
                <w:szCs w:val="18"/>
              </w:rPr>
              <w:t xml:space="preserve">question assumes </w:t>
            </w:r>
            <w:r w:rsidRPr="1AD2F395" w:rsidR="43F37996">
              <w:rPr>
                <w:rFonts w:eastAsia="Times New Roman" w:cs="Arial"/>
                <w:color w:val="000000" w:themeColor="text1"/>
                <w:sz w:val="18"/>
                <w:szCs w:val="18"/>
              </w:rPr>
              <w:t xml:space="preserve">the </w:t>
            </w:r>
            <w:r w:rsidRPr="1AD2F395">
              <w:rPr>
                <w:rFonts w:eastAsia="Times New Roman" w:cs="Arial"/>
                <w:color w:val="000000" w:themeColor="text1"/>
                <w:sz w:val="18"/>
                <w:szCs w:val="18"/>
              </w:rPr>
              <w:t>respondent wants to take a gas</w:t>
            </w:r>
            <w:r w:rsidRPr="1AD2F395" w:rsidR="25A6D453">
              <w:rPr>
                <w:rFonts w:eastAsia="Times New Roman" w:cs="Arial"/>
                <w:color w:val="000000" w:themeColor="text1"/>
                <w:sz w:val="18"/>
                <w:szCs w:val="18"/>
              </w:rPr>
              <w:t>-</w:t>
            </w:r>
            <w:r w:rsidRPr="1AD2F395">
              <w:rPr>
                <w:rFonts w:eastAsia="Times New Roman" w:cs="Arial"/>
                <w:color w:val="000000" w:themeColor="text1"/>
                <w:sz w:val="18"/>
                <w:szCs w:val="18"/>
              </w:rPr>
              <w:t>powered vehicle (which may not be the case).</w:t>
            </w:r>
          </w:p>
        </w:tc>
        <w:tc>
          <w:tcPr>
            <w:tcW w:w="3890" w:type="dxa"/>
            <w:hideMark/>
          </w:tcPr>
          <w:p w:rsidR="007E344C" w:rsidRPr="00F62C5C" w:rsidP="007E344C" w14:paraId="6B8A3AE0" w14:textId="13E4977A">
            <w:pPr>
              <w:rPr>
                <w:rFonts w:eastAsia="Times New Roman" w:cs="Arial"/>
                <w:color w:val="000000"/>
                <w:sz w:val="18"/>
                <w:szCs w:val="18"/>
              </w:rPr>
            </w:pPr>
            <w:r w:rsidRPr="00F62C5C">
              <w:rPr>
                <w:rFonts w:eastAsia="Times New Roman" w:cs="Arial"/>
                <w:color w:val="000000"/>
                <w:sz w:val="18"/>
                <w:szCs w:val="18"/>
              </w:rPr>
              <w:t xml:space="preserve">Add </w:t>
            </w:r>
            <w:r w:rsidRPr="00F62C5C" w:rsidR="000900F3">
              <w:rPr>
                <w:rFonts w:eastAsia="Times New Roman" w:cs="Arial"/>
                <w:color w:val="000000"/>
                <w:sz w:val="18"/>
                <w:szCs w:val="18"/>
              </w:rPr>
              <w:t xml:space="preserve">a </w:t>
            </w:r>
            <w:r w:rsidRPr="00F62C5C">
              <w:rPr>
                <w:rFonts w:eastAsia="Times New Roman" w:cs="Arial"/>
                <w:color w:val="000000"/>
                <w:sz w:val="18"/>
                <w:szCs w:val="18"/>
              </w:rPr>
              <w:t>screener</w:t>
            </w:r>
            <w:r w:rsidRPr="00F62C5C" w:rsidR="000900F3">
              <w:rPr>
                <w:rFonts w:eastAsia="Times New Roman" w:cs="Arial"/>
                <w:color w:val="000000"/>
                <w:sz w:val="18"/>
                <w:szCs w:val="18"/>
              </w:rPr>
              <w:t>; this would be a more neutral formulation (yes/no).</w:t>
            </w:r>
          </w:p>
        </w:tc>
      </w:tr>
      <w:tr w14:paraId="72B07CAE" w14:textId="77777777" w:rsidTr="7DEBB8EF">
        <w:tblPrEx>
          <w:tblW w:w="10260" w:type="dxa"/>
          <w:tblInd w:w="-455" w:type="dxa"/>
          <w:tblLook w:val="04A0"/>
        </w:tblPrEx>
        <w:trPr>
          <w:trHeight w:val="890"/>
        </w:trPr>
        <w:tc>
          <w:tcPr>
            <w:tcW w:w="3510" w:type="dxa"/>
            <w:hideMark/>
          </w:tcPr>
          <w:p w:rsidR="007E344C" w:rsidRPr="00F62C5C" w:rsidP="007E344C" w14:paraId="3157CA3D" w14:textId="1D7DD9EF">
            <w:pPr>
              <w:rPr>
                <w:rFonts w:eastAsia="Times New Roman" w:cs="Arial"/>
                <w:color w:val="000000"/>
                <w:sz w:val="18"/>
                <w:szCs w:val="18"/>
              </w:rPr>
            </w:pPr>
            <w:r w:rsidRPr="008844F6">
              <w:rPr>
                <w:rFonts w:eastAsia="Times New Roman" w:cs="Arial"/>
                <w:b/>
                <w:bCs/>
                <w:color w:val="000000"/>
                <w:sz w:val="18"/>
                <w:szCs w:val="18"/>
              </w:rPr>
              <w:t>23</w:t>
            </w:r>
            <w:r>
              <w:rPr>
                <w:rFonts w:eastAsia="Times New Roman" w:cs="Arial"/>
                <w:color w:val="000000"/>
                <w:sz w:val="18"/>
                <w:szCs w:val="18"/>
              </w:rPr>
              <w:t xml:space="preserve">. </w:t>
            </w:r>
            <w:r w:rsidRPr="00F62C5C" w:rsidR="000900F3">
              <w:rPr>
                <w:rFonts w:eastAsia="Times New Roman" w:cs="Arial"/>
                <w:color w:val="000000"/>
                <w:sz w:val="18"/>
                <w:szCs w:val="18"/>
              </w:rPr>
              <w:t>Public charging stations – Level 1 or Level 2</w:t>
            </w:r>
          </w:p>
          <w:p w:rsidR="000A2C51" w:rsidRPr="00F62C5C" w:rsidP="007E344C" w14:paraId="01C08E21" w14:textId="77777777">
            <w:pPr>
              <w:rPr>
                <w:rFonts w:eastAsia="Times New Roman" w:cs="Arial"/>
                <w:color w:val="000000"/>
                <w:sz w:val="18"/>
                <w:szCs w:val="18"/>
              </w:rPr>
            </w:pPr>
            <w:r w:rsidRPr="00F62C5C">
              <w:rPr>
                <w:rFonts w:eastAsia="Times New Roman" w:cs="Arial"/>
                <w:color w:val="000000"/>
                <w:sz w:val="18"/>
                <w:szCs w:val="18"/>
              </w:rPr>
              <w:t>Response options:</w:t>
            </w:r>
          </w:p>
          <w:p w:rsidR="000A2C51" w:rsidRPr="00D9539C" w:rsidP="00D9539C" w14:paraId="15E3D53E" w14:textId="32396E8A">
            <w:pPr>
              <w:rPr>
                <w:rFonts w:eastAsia="Times New Roman" w:cs="Arial"/>
                <w:color w:val="000000"/>
                <w:sz w:val="18"/>
                <w:szCs w:val="18"/>
              </w:rPr>
            </w:pPr>
            <w:r>
              <w:rPr>
                <w:rFonts w:eastAsia="Times New Roman" w:cs="Arial"/>
                <w:color w:val="000000"/>
                <w:sz w:val="18"/>
                <w:szCs w:val="18"/>
              </w:rPr>
              <w:t>Every day; A few times per week; About once a week; A few times per month; Monthly or less often; Never (but have access); No charging access or availability; Don’t know</w:t>
            </w:r>
          </w:p>
        </w:tc>
        <w:tc>
          <w:tcPr>
            <w:tcW w:w="2860" w:type="dxa"/>
            <w:hideMark/>
          </w:tcPr>
          <w:p w:rsidR="007E344C" w:rsidP="007E344C" w14:paraId="563C1C33" w14:textId="321359D4">
            <w:pPr>
              <w:rPr>
                <w:rFonts w:eastAsia="Times New Roman" w:cs="Arial"/>
                <w:color w:val="000000"/>
                <w:sz w:val="18"/>
                <w:szCs w:val="18"/>
              </w:rPr>
            </w:pPr>
            <w:r w:rsidRPr="00F62C5C">
              <w:rPr>
                <w:rFonts w:eastAsia="Times New Roman" w:cs="Arial"/>
                <w:color w:val="000000"/>
                <w:sz w:val="18"/>
                <w:szCs w:val="18"/>
              </w:rPr>
              <w:t xml:space="preserve">One respondent wasn't sure where he had access, so </w:t>
            </w:r>
            <w:r w:rsidRPr="00F62C5C" w:rsidR="000900F3">
              <w:rPr>
                <w:rFonts w:eastAsia="Times New Roman" w:cs="Arial"/>
                <w:color w:val="000000"/>
                <w:sz w:val="18"/>
                <w:szCs w:val="18"/>
              </w:rPr>
              <w:t xml:space="preserve">he responded </w:t>
            </w:r>
            <w:r w:rsidRPr="00F62C5C">
              <w:rPr>
                <w:rFonts w:eastAsia="Times New Roman" w:cs="Arial"/>
                <w:color w:val="000000"/>
                <w:sz w:val="18"/>
                <w:szCs w:val="18"/>
              </w:rPr>
              <w:t xml:space="preserve">"Don't know" - even though </w:t>
            </w:r>
            <w:r w:rsidRPr="00F62C5C" w:rsidR="000900F3">
              <w:rPr>
                <w:rFonts w:eastAsia="Times New Roman" w:cs="Arial"/>
                <w:color w:val="000000"/>
                <w:sz w:val="18"/>
                <w:szCs w:val="18"/>
              </w:rPr>
              <w:t xml:space="preserve">“Never” would have been a more appropriate response. </w:t>
            </w:r>
          </w:p>
          <w:p w:rsidR="00D9539C" w:rsidRPr="00F62C5C" w:rsidP="007E344C" w14:paraId="6078613F" w14:textId="5E2E8C02">
            <w:pPr>
              <w:rPr>
                <w:rFonts w:eastAsia="Times New Roman" w:cs="Arial"/>
                <w:color w:val="000000"/>
                <w:sz w:val="18"/>
                <w:szCs w:val="18"/>
              </w:rPr>
            </w:pPr>
            <w:r>
              <w:rPr>
                <w:rFonts w:eastAsia="Times New Roman" w:cs="Arial"/>
                <w:color w:val="000000"/>
                <w:sz w:val="18"/>
                <w:szCs w:val="18"/>
              </w:rPr>
              <w:t>The parenthetical - “(but have access)” - confused him.</w:t>
            </w:r>
          </w:p>
        </w:tc>
        <w:tc>
          <w:tcPr>
            <w:tcW w:w="3890" w:type="dxa"/>
            <w:hideMark/>
          </w:tcPr>
          <w:p w:rsidR="007E344C" w:rsidRPr="00F62C5C" w:rsidP="007E344C" w14:paraId="053790CC" w14:textId="3ABE02CB">
            <w:pPr>
              <w:rPr>
                <w:rFonts w:eastAsia="Times New Roman" w:cs="Arial"/>
                <w:color w:val="000000"/>
                <w:sz w:val="18"/>
                <w:szCs w:val="18"/>
              </w:rPr>
            </w:pPr>
            <w:r w:rsidRPr="00F62C5C">
              <w:rPr>
                <w:rFonts w:eastAsia="Times New Roman" w:cs="Arial"/>
                <w:color w:val="000000"/>
                <w:sz w:val="18"/>
                <w:szCs w:val="18"/>
              </w:rPr>
              <w:t>In the response category “Never (but have access to)” – the parenthetical was deleted, so the response category is “Never.”</w:t>
            </w:r>
          </w:p>
        </w:tc>
      </w:tr>
      <w:tr w14:paraId="0DAE08D4" w14:textId="77777777" w:rsidTr="7DEBB8EF">
        <w:tblPrEx>
          <w:tblW w:w="10260" w:type="dxa"/>
          <w:tblInd w:w="-455" w:type="dxa"/>
          <w:tblLook w:val="04A0"/>
        </w:tblPrEx>
        <w:trPr>
          <w:trHeight w:val="512"/>
        </w:trPr>
        <w:tc>
          <w:tcPr>
            <w:tcW w:w="3510" w:type="dxa"/>
            <w:hideMark/>
          </w:tcPr>
          <w:p w:rsidR="007E344C" w:rsidRPr="00F62C5C" w:rsidP="007E344C" w14:paraId="53FBD582" w14:textId="77777777">
            <w:pPr>
              <w:rPr>
                <w:rFonts w:eastAsia="Times New Roman" w:cs="Arial"/>
                <w:color w:val="000000"/>
                <w:sz w:val="18"/>
                <w:szCs w:val="18"/>
              </w:rPr>
            </w:pPr>
            <w:r w:rsidRPr="00F62C5C">
              <w:rPr>
                <w:rFonts w:eastAsia="Times New Roman" w:cs="Arial"/>
                <w:color w:val="000000"/>
                <w:sz w:val="18"/>
                <w:szCs w:val="18"/>
              </w:rPr>
              <w:t>Public charging stations – DCFC or Tesla Supercharger </w:t>
            </w:r>
          </w:p>
        </w:tc>
        <w:tc>
          <w:tcPr>
            <w:tcW w:w="2860" w:type="dxa"/>
            <w:hideMark/>
          </w:tcPr>
          <w:p w:rsidR="007E344C" w:rsidRPr="00F62C5C" w:rsidP="007E344C" w14:paraId="7F3ACA71" w14:textId="40465DB1">
            <w:pPr>
              <w:rPr>
                <w:rFonts w:eastAsia="Times New Roman" w:cs="Arial"/>
                <w:color w:val="000000"/>
                <w:sz w:val="18"/>
                <w:szCs w:val="18"/>
              </w:rPr>
            </w:pPr>
            <w:r w:rsidRPr="00F62C5C">
              <w:rPr>
                <w:rFonts w:eastAsia="Times New Roman" w:cs="Arial"/>
                <w:color w:val="000000"/>
                <w:sz w:val="18"/>
                <w:szCs w:val="18"/>
              </w:rPr>
              <w:t>PHEVs can't use DCFC</w:t>
            </w:r>
            <w:r w:rsidRPr="00F62C5C" w:rsidR="004046BB">
              <w:rPr>
                <w:rFonts w:eastAsia="Times New Roman" w:cs="Arial"/>
                <w:color w:val="000000"/>
                <w:sz w:val="18"/>
                <w:szCs w:val="18"/>
              </w:rPr>
              <w:t>.</w:t>
            </w:r>
          </w:p>
        </w:tc>
        <w:tc>
          <w:tcPr>
            <w:tcW w:w="3890" w:type="dxa"/>
            <w:hideMark/>
          </w:tcPr>
          <w:p w:rsidR="007E344C" w:rsidRPr="00F62C5C" w:rsidP="007E344C" w14:paraId="0D7558AD" w14:textId="106E0757">
            <w:pPr>
              <w:rPr>
                <w:rFonts w:eastAsia="Times New Roman" w:cs="Arial"/>
                <w:color w:val="000000"/>
                <w:sz w:val="18"/>
                <w:szCs w:val="18"/>
              </w:rPr>
            </w:pPr>
            <w:r w:rsidRPr="00F62C5C">
              <w:rPr>
                <w:rFonts w:eastAsia="Times New Roman" w:cs="Arial"/>
                <w:color w:val="000000"/>
                <w:sz w:val="18"/>
                <w:szCs w:val="18"/>
              </w:rPr>
              <w:t xml:space="preserve">Remove fast charger </w:t>
            </w:r>
            <w:r w:rsidRPr="00F62C5C" w:rsidR="000900F3">
              <w:rPr>
                <w:rFonts w:eastAsia="Times New Roman" w:cs="Arial"/>
                <w:color w:val="000000"/>
                <w:sz w:val="18"/>
                <w:szCs w:val="18"/>
              </w:rPr>
              <w:t xml:space="preserve">response option </w:t>
            </w:r>
            <w:r w:rsidRPr="00F62C5C">
              <w:rPr>
                <w:rFonts w:eastAsia="Times New Roman" w:cs="Arial"/>
                <w:color w:val="000000"/>
                <w:sz w:val="18"/>
                <w:szCs w:val="18"/>
              </w:rPr>
              <w:t>for PHEVs</w:t>
            </w:r>
            <w:r w:rsidRPr="00F62C5C" w:rsidR="000900F3">
              <w:rPr>
                <w:rFonts w:eastAsia="Times New Roman" w:cs="Arial"/>
                <w:color w:val="000000"/>
                <w:sz w:val="18"/>
                <w:szCs w:val="18"/>
              </w:rPr>
              <w:t xml:space="preserve"> only.</w:t>
            </w:r>
          </w:p>
        </w:tc>
      </w:tr>
      <w:tr w14:paraId="0C6A2501" w14:textId="77777777" w:rsidTr="7DEBB8EF">
        <w:tblPrEx>
          <w:tblW w:w="10260" w:type="dxa"/>
          <w:tblInd w:w="-455" w:type="dxa"/>
          <w:tblLook w:val="04A0"/>
        </w:tblPrEx>
        <w:trPr>
          <w:trHeight w:val="143"/>
        </w:trPr>
        <w:tc>
          <w:tcPr>
            <w:tcW w:w="3510" w:type="dxa"/>
          </w:tcPr>
          <w:p w:rsidR="00975191" w:rsidRPr="00F62C5C" w:rsidP="00975191" w14:paraId="518D8F05" w14:textId="066BF205">
            <w:pPr>
              <w:rPr>
                <w:rFonts w:eastAsia="Times New Roman" w:cs="Arial"/>
                <w:color w:val="000000"/>
                <w:sz w:val="18"/>
                <w:szCs w:val="18"/>
              </w:rPr>
            </w:pPr>
            <w:r w:rsidRPr="00F62C5C">
              <w:rPr>
                <w:rFonts w:eastAsia="Times New Roman" w:cs="Arial"/>
                <w:color w:val="000000"/>
                <w:sz w:val="18"/>
                <w:szCs w:val="18"/>
              </w:rPr>
              <w:t xml:space="preserve">25. </w:t>
            </w:r>
            <w:r w:rsidRPr="00F62C5C">
              <w:rPr>
                <w:rFonts w:eastAsia="Times New Roman" w:cs="Arial"/>
                <w:color w:val="FF0000"/>
                <w:sz w:val="18"/>
                <w:szCs w:val="18"/>
              </w:rPr>
              <w:t xml:space="preserve">[Q23 = IF ACCESS AT “YOUR PRIVATE RESIDENCE”] </w:t>
            </w:r>
            <w:r w:rsidRPr="00F62C5C">
              <w:rPr>
                <w:rFonts w:eastAsia="Times New Roman" w:cs="Arial"/>
                <w:color w:val="000000"/>
                <w:sz w:val="18"/>
                <w:szCs w:val="18"/>
              </w:rPr>
              <w:t xml:space="preserve">At your private residence, do you/your household use a private charging space or a shared charging space (e.g., shared with other households in a multi-family dwelling). </w:t>
            </w:r>
            <w:r w:rsidRPr="00F62C5C">
              <w:rPr>
                <w:rFonts w:eastAsia="Times New Roman" w:cs="Arial"/>
                <w:i/>
                <w:iCs/>
                <w:color w:val="000000"/>
                <w:sz w:val="18"/>
                <w:szCs w:val="18"/>
              </w:rPr>
              <w:t>Please select all that apply.</w:t>
            </w:r>
          </w:p>
        </w:tc>
        <w:tc>
          <w:tcPr>
            <w:tcW w:w="2860" w:type="dxa"/>
          </w:tcPr>
          <w:p w:rsidR="00975191" w:rsidRPr="00F62C5C" w:rsidP="00975191" w14:paraId="3EB48A7C" w14:textId="763057AB">
            <w:pPr>
              <w:rPr>
                <w:rFonts w:eastAsia="Times New Roman" w:cs="Arial"/>
                <w:color w:val="000000"/>
                <w:sz w:val="18"/>
                <w:szCs w:val="18"/>
              </w:rPr>
            </w:pPr>
            <w:r w:rsidRPr="00F62C5C">
              <w:rPr>
                <w:rFonts w:eastAsia="Times New Roman" w:cs="Arial"/>
                <w:color w:val="000000"/>
                <w:sz w:val="18"/>
                <w:szCs w:val="18"/>
              </w:rPr>
              <w:t>Shared charger – one respondent misunderstood the response options and thought “shared charging space” referred to being shared among vehicles in same household.</w:t>
            </w:r>
          </w:p>
        </w:tc>
        <w:tc>
          <w:tcPr>
            <w:tcW w:w="3890" w:type="dxa"/>
          </w:tcPr>
          <w:p w:rsidR="00975191" w:rsidRPr="00F62C5C" w:rsidP="00975191" w14:paraId="2F317E74" w14:textId="37A0419E">
            <w:pPr>
              <w:rPr>
                <w:rFonts w:eastAsia="Times New Roman" w:cs="Arial"/>
                <w:color w:val="000000"/>
                <w:sz w:val="18"/>
                <w:szCs w:val="18"/>
              </w:rPr>
            </w:pPr>
            <w:r w:rsidRPr="00F62C5C">
              <w:rPr>
                <w:rFonts w:eastAsia="Times New Roman" w:cs="Arial"/>
                <w:color w:val="000000"/>
                <w:sz w:val="18"/>
                <w:szCs w:val="18"/>
              </w:rPr>
              <w:t>Added a phrase to the response option clarifying that shared means shared among different households.</w:t>
            </w:r>
          </w:p>
        </w:tc>
      </w:tr>
      <w:tr w14:paraId="678E3DB7" w14:textId="77777777" w:rsidTr="7DEBB8EF">
        <w:tblPrEx>
          <w:tblW w:w="10260" w:type="dxa"/>
          <w:tblInd w:w="-455" w:type="dxa"/>
          <w:tblLook w:val="04A0"/>
        </w:tblPrEx>
        <w:trPr>
          <w:trHeight w:val="870"/>
        </w:trPr>
        <w:tc>
          <w:tcPr>
            <w:tcW w:w="3510" w:type="dxa"/>
            <w:vMerge w:val="restart"/>
            <w:hideMark/>
          </w:tcPr>
          <w:p w:rsidR="00975191" w:rsidRPr="00F62C5C" w:rsidP="00975191" w14:paraId="611F78DD" w14:textId="38059E6D">
            <w:pPr>
              <w:rPr>
                <w:rFonts w:eastAsia="Times New Roman" w:cs="Arial"/>
                <w:color w:val="000000"/>
                <w:sz w:val="18"/>
                <w:szCs w:val="18"/>
              </w:rPr>
            </w:pPr>
            <w:r w:rsidRPr="1AD2F395">
              <w:rPr>
                <w:rFonts w:eastAsia="Times New Roman" w:cs="Arial"/>
                <w:color w:val="000000" w:themeColor="text1"/>
                <w:sz w:val="18"/>
                <w:szCs w:val="18"/>
              </w:rPr>
              <w:t xml:space="preserve">26. </w:t>
            </w:r>
            <w:r w:rsidRPr="1AD2F395">
              <w:rPr>
                <w:rFonts w:eastAsia="Times New Roman" w:cs="Arial"/>
                <w:color w:val="FF0000"/>
                <w:sz w:val="18"/>
                <w:szCs w:val="18"/>
              </w:rPr>
              <w:t xml:space="preserve">[Q23 = IF EVER CHARGE AT PUBLIC CHARGING STATION] </w:t>
            </w:r>
            <w:r w:rsidRPr="1AD2F395">
              <w:rPr>
                <w:rFonts w:eastAsia="Times New Roman" w:cs="Arial"/>
                <w:color w:val="000000" w:themeColor="text1"/>
                <w:sz w:val="18"/>
                <w:szCs w:val="18"/>
              </w:rPr>
              <w:t xml:space="preserve">For local travel, at what public charging locations </w:t>
            </w:r>
            <w:r w:rsidRPr="1AD2F395">
              <w:rPr>
                <w:rFonts w:eastAsia="Times New Roman" w:cs="Arial"/>
                <w:color w:val="000000" w:themeColor="text1"/>
                <w:sz w:val="18"/>
                <w:szCs w:val="18"/>
              </w:rPr>
              <w:t xml:space="preserve">do you </w:t>
            </w:r>
            <w:r w:rsidRPr="1AD2F395">
              <w:rPr>
                <w:rFonts w:eastAsia="Times New Roman" w:cs="Arial"/>
                <w:b/>
                <w:bCs/>
                <w:color w:val="000000" w:themeColor="text1"/>
                <w:sz w:val="18"/>
                <w:szCs w:val="18"/>
              </w:rPr>
              <w:t>typically</w:t>
            </w:r>
            <w:r w:rsidRPr="1AD2F395">
              <w:rPr>
                <w:rFonts w:eastAsia="Times New Roman" w:cs="Arial"/>
                <w:color w:val="000000" w:themeColor="text1"/>
                <w:sz w:val="18"/>
                <w:szCs w:val="18"/>
              </w:rPr>
              <w:t xml:space="preserve"> recharge your electric vehicle? </w:t>
            </w:r>
            <w:r w:rsidRPr="1AD2F395">
              <w:rPr>
                <w:rFonts w:eastAsia="Times New Roman" w:cs="Arial"/>
                <w:i/>
                <w:iCs/>
                <w:color w:val="000000" w:themeColor="text1"/>
                <w:sz w:val="18"/>
                <w:szCs w:val="18"/>
              </w:rPr>
              <w:t>Please select all that apply</w:t>
            </w:r>
            <w:r w:rsidRPr="1AD2F395">
              <w:rPr>
                <w:rFonts w:eastAsia="Times New Roman" w:cs="Arial"/>
                <w:color w:val="000000" w:themeColor="text1"/>
                <w:sz w:val="18"/>
                <w:szCs w:val="18"/>
              </w:rPr>
              <w:t>.</w:t>
            </w:r>
          </w:p>
        </w:tc>
        <w:tc>
          <w:tcPr>
            <w:tcW w:w="2860" w:type="dxa"/>
            <w:hideMark/>
          </w:tcPr>
          <w:p w:rsidR="00975191" w:rsidRPr="00F62C5C" w:rsidP="00975191" w14:paraId="0F6CA854" w14:textId="43087B18">
            <w:pPr>
              <w:rPr>
                <w:rFonts w:eastAsia="Times New Roman" w:cs="Arial"/>
                <w:color w:val="000000"/>
                <w:sz w:val="18"/>
                <w:szCs w:val="18"/>
              </w:rPr>
            </w:pPr>
            <w:r w:rsidRPr="00F62C5C">
              <w:rPr>
                <w:rFonts w:eastAsia="Times New Roman" w:cs="Arial"/>
                <w:color w:val="000000"/>
                <w:sz w:val="18"/>
                <w:szCs w:val="18"/>
              </w:rPr>
              <w:t>People might put their workplace as a public charging station.</w:t>
            </w:r>
          </w:p>
        </w:tc>
        <w:tc>
          <w:tcPr>
            <w:tcW w:w="3890" w:type="dxa"/>
            <w:hideMark/>
          </w:tcPr>
          <w:p w:rsidR="00975191" w:rsidRPr="00F62C5C" w:rsidP="00975191" w14:paraId="56826386" w14:textId="008F713E">
            <w:pPr>
              <w:rPr>
                <w:rFonts w:eastAsia="Times New Roman" w:cs="Arial"/>
                <w:color w:val="000000"/>
                <w:sz w:val="18"/>
                <w:szCs w:val="18"/>
              </w:rPr>
            </w:pPr>
            <w:r w:rsidRPr="00F62C5C">
              <w:rPr>
                <w:rFonts w:eastAsia="Times New Roman" w:cs="Arial"/>
                <w:color w:val="000000"/>
                <w:sz w:val="18"/>
                <w:szCs w:val="18"/>
              </w:rPr>
              <w:t xml:space="preserve">Respondents should NOT include their workplace unless it is a public charging place. Added a definition for “public” to mitigate measurement error. </w:t>
            </w:r>
          </w:p>
        </w:tc>
      </w:tr>
      <w:tr w14:paraId="7E305118" w14:textId="77777777" w:rsidTr="7DEBB8EF">
        <w:tblPrEx>
          <w:tblW w:w="10260" w:type="dxa"/>
          <w:tblInd w:w="-455" w:type="dxa"/>
          <w:tblLook w:val="04A0"/>
        </w:tblPrEx>
        <w:trPr>
          <w:trHeight w:val="780"/>
        </w:trPr>
        <w:tc>
          <w:tcPr>
            <w:tcW w:w="3510" w:type="dxa"/>
            <w:vMerge/>
            <w:hideMark/>
          </w:tcPr>
          <w:p w:rsidR="00975191" w:rsidRPr="00F62C5C" w:rsidP="00975191" w14:paraId="5366B1DC" w14:textId="77777777">
            <w:pPr>
              <w:rPr>
                <w:rFonts w:eastAsia="Times New Roman" w:cs="Arial"/>
                <w:color w:val="000000"/>
                <w:sz w:val="18"/>
                <w:szCs w:val="18"/>
              </w:rPr>
            </w:pPr>
          </w:p>
        </w:tc>
        <w:tc>
          <w:tcPr>
            <w:tcW w:w="2860" w:type="dxa"/>
            <w:hideMark/>
          </w:tcPr>
          <w:p w:rsidR="00975191" w:rsidRPr="00F62C5C" w:rsidP="00975191" w14:paraId="25C22BF3" w14:textId="213C70D6">
            <w:pPr>
              <w:rPr>
                <w:rFonts w:eastAsia="Times New Roman" w:cs="Arial"/>
                <w:color w:val="000000"/>
                <w:sz w:val="18"/>
                <w:szCs w:val="18"/>
              </w:rPr>
            </w:pPr>
            <w:r w:rsidRPr="00F62C5C">
              <w:rPr>
                <w:rFonts w:eastAsia="Times New Roman" w:cs="Arial"/>
                <w:color w:val="000000"/>
                <w:sz w:val="18"/>
                <w:szCs w:val="18"/>
              </w:rPr>
              <w:t>Add “shopping malls” to the retail store response option; shopping malls are a common place for public charging.</w:t>
            </w:r>
          </w:p>
        </w:tc>
        <w:tc>
          <w:tcPr>
            <w:tcW w:w="3890" w:type="dxa"/>
            <w:hideMark/>
          </w:tcPr>
          <w:p w:rsidR="00975191" w:rsidRPr="00F62C5C" w:rsidP="00975191" w14:paraId="251CD9C1" w14:textId="0716F2CF">
            <w:pPr>
              <w:rPr>
                <w:rFonts w:eastAsia="Times New Roman" w:cs="Arial"/>
                <w:color w:val="000000"/>
                <w:sz w:val="18"/>
                <w:szCs w:val="18"/>
              </w:rPr>
            </w:pPr>
            <w:r w:rsidRPr="00F62C5C">
              <w:rPr>
                <w:rFonts w:eastAsia="Times New Roman" w:cs="Arial"/>
                <w:color w:val="000000"/>
                <w:sz w:val="18"/>
                <w:szCs w:val="18"/>
              </w:rPr>
              <w:t>Added shopping malls.</w:t>
            </w:r>
          </w:p>
        </w:tc>
      </w:tr>
      <w:tr w14:paraId="789AB6A4" w14:textId="77777777" w:rsidTr="7DEBB8EF">
        <w:tblPrEx>
          <w:tblW w:w="10260" w:type="dxa"/>
          <w:tblInd w:w="-455" w:type="dxa"/>
          <w:tblLook w:val="04A0"/>
        </w:tblPrEx>
        <w:trPr>
          <w:trHeight w:val="1187"/>
        </w:trPr>
        <w:tc>
          <w:tcPr>
            <w:tcW w:w="3510" w:type="dxa"/>
            <w:vMerge w:val="restart"/>
            <w:hideMark/>
          </w:tcPr>
          <w:p w:rsidR="00975191" w:rsidRPr="00F62C5C" w:rsidP="00975191" w14:paraId="737C979C" w14:textId="77777777">
            <w:pPr>
              <w:rPr>
                <w:rFonts w:eastAsia="Times New Roman" w:cs="Arial"/>
                <w:color w:val="000000"/>
                <w:sz w:val="18"/>
                <w:szCs w:val="18"/>
              </w:rPr>
            </w:pPr>
            <w:r w:rsidRPr="00F62C5C">
              <w:rPr>
                <w:rFonts w:eastAsia="Times New Roman" w:cs="Arial"/>
                <w:color w:val="000000"/>
                <w:sz w:val="18"/>
                <w:szCs w:val="18"/>
              </w:rPr>
              <w:t xml:space="preserve">27.  </w:t>
            </w:r>
            <w:r w:rsidRPr="00F62C5C">
              <w:rPr>
                <w:rFonts w:eastAsia="Times New Roman" w:cs="Arial"/>
                <w:color w:val="FF0000"/>
                <w:sz w:val="18"/>
                <w:szCs w:val="18"/>
              </w:rPr>
              <w:t>[</w:t>
            </w:r>
            <w:r w:rsidRPr="00F62C5C">
              <w:rPr>
                <w:rFonts w:eastAsia="Times New Roman" w:cs="Arial"/>
                <w:color w:val="FF0000"/>
                <w:sz w:val="18"/>
                <w:szCs w:val="18"/>
              </w:rPr>
              <w:t xml:space="preserve">Q23 = IF EVER CHARGE AT PUBLIC CHARGING STATION] </w:t>
            </w:r>
            <w:r w:rsidRPr="00F62C5C">
              <w:rPr>
                <w:rFonts w:eastAsia="Times New Roman" w:cs="Arial"/>
                <w:color w:val="000000"/>
                <w:sz w:val="18"/>
                <w:szCs w:val="18"/>
              </w:rPr>
              <w:t>Which of the following factors are most important when choosing a public charging station?</w:t>
            </w:r>
            <w:r w:rsidRPr="00F62C5C">
              <w:rPr>
                <w:rFonts w:eastAsia="Times New Roman" w:cs="Arial"/>
                <w:i/>
                <w:iCs/>
                <w:color w:val="000000"/>
                <w:sz w:val="18"/>
                <w:szCs w:val="18"/>
              </w:rPr>
              <w:t xml:space="preserve"> Please select up to 3 factors.</w:t>
            </w:r>
          </w:p>
        </w:tc>
        <w:tc>
          <w:tcPr>
            <w:tcW w:w="2860" w:type="dxa"/>
            <w:hideMark/>
          </w:tcPr>
          <w:p w:rsidR="00975191" w:rsidRPr="00F62C5C" w:rsidP="00975191" w14:paraId="0DD1289F" w14:textId="73E94192">
            <w:pPr>
              <w:rPr>
                <w:rFonts w:eastAsia="Times New Roman" w:cs="Arial"/>
                <w:color w:val="000000"/>
                <w:sz w:val="18"/>
                <w:szCs w:val="18"/>
              </w:rPr>
            </w:pPr>
            <w:r w:rsidRPr="00F62C5C">
              <w:rPr>
                <w:rFonts w:eastAsia="Times New Roman" w:cs="Arial"/>
                <w:color w:val="000000"/>
                <w:sz w:val="18"/>
                <w:szCs w:val="18"/>
              </w:rPr>
              <w:t xml:space="preserve">Could ask this question using a scale (rather than “check all that apply”) to obtain more detailed information on the importance of each factor. </w:t>
            </w:r>
          </w:p>
        </w:tc>
        <w:tc>
          <w:tcPr>
            <w:tcW w:w="3890" w:type="dxa"/>
            <w:hideMark/>
          </w:tcPr>
          <w:p w:rsidR="00975191" w:rsidRPr="00F62C5C" w:rsidP="00975191" w14:paraId="2FFA0220" w14:textId="77777777">
            <w:pPr>
              <w:rPr>
                <w:rFonts w:eastAsia="Times New Roman" w:cs="Arial"/>
                <w:color w:val="000000"/>
                <w:sz w:val="18"/>
                <w:szCs w:val="18"/>
              </w:rPr>
            </w:pPr>
            <w:r w:rsidRPr="00F62C5C">
              <w:rPr>
                <w:rFonts w:eastAsia="Times New Roman" w:cs="Arial"/>
                <w:color w:val="000000"/>
                <w:sz w:val="18"/>
                <w:szCs w:val="18"/>
              </w:rPr>
              <w:t xml:space="preserve">Suggestion not accepted. </w:t>
            </w:r>
          </w:p>
          <w:p w:rsidR="00975191" w:rsidRPr="00F62C5C" w:rsidP="00975191" w14:paraId="2C10136F" w14:textId="25305A25">
            <w:pPr>
              <w:rPr>
                <w:rFonts w:eastAsia="Times New Roman" w:cs="Arial"/>
                <w:color w:val="000000"/>
                <w:sz w:val="18"/>
                <w:szCs w:val="18"/>
              </w:rPr>
            </w:pPr>
            <w:r w:rsidRPr="00F62C5C">
              <w:rPr>
                <w:rFonts w:eastAsia="Times New Roman" w:cs="Arial"/>
                <w:color w:val="000000"/>
                <w:sz w:val="18"/>
                <w:szCs w:val="18"/>
              </w:rPr>
              <w:t xml:space="preserve">While this is a good suggestion, it would increase respondent burden.  </w:t>
            </w:r>
          </w:p>
        </w:tc>
      </w:tr>
      <w:tr w14:paraId="35AE03B2" w14:textId="77777777" w:rsidTr="7DEBB8EF">
        <w:tblPrEx>
          <w:tblW w:w="10260" w:type="dxa"/>
          <w:tblInd w:w="-455" w:type="dxa"/>
          <w:tblLook w:val="04A0"/>
        </w:tblPrEx>
        <w:trPr>
          <w:trHeight w:val="521"/>
        </w:trPr>
        <w:tc>
          <w:tcPr>
            <w:tcW w:w="3510" w:type="dxa"/>
            <w:vMerge/>
          </w:tcPr>
          <w:p w:rsidR="00975191" w:rsidRPr="00F62C5C" w:rsidP="00975191" w14:paraId="0286042F" w14:textId="77777777">
            <w:pPr>
              <w:rPr>
                <w:rFonts w:eastAsia="Times New Roman" w:cs="Arial"/>
                <w:color w:val="000000"/>
                <w:sz w:val="18"/>
                <w:szCs w:val="18"/>
              </w:rPr>
            </w:pPr>
          </w:p>
        </w:tc>
        <w:tc>
          <w:tcPr>
            <w:tcW w:w="2860" w:type="dxa"/>
          </w:tcPr>
          <w:p w:rsidR="00975191" w:rsidRPr="00F62C5C" w:rsidP="00975191" w14:paraId="6A5B3279" w14:textId="71419101">
            <w:pPr>
              <w:rPr>
                <w:rFonts w:eastAsia="Times New Roman" w:cs="Arial"/>
                <w:color w:val="000000"/>
                <w:sz w:val="18"/>
                <w:szCs w:val="18"/>
              </w:rPr>
            </w:pPr>
            <w:r w:rsidRPr="00F62C5C">
              <w:rPr>
                <w:rFonts w:eastAsia="Times New Roman" w:cs="Arial"/>
                <w:color w:val="000000"/>
                <w:sz w:val="18"/>
                <w:szCs w:val="18"/>
              </w:rPr>
              <w:t>Allow to check 5, since first three will be the same for many.</w:t>
            </w:r>
          </w:p>
        </w:tc>
        <w:tc>
          <w:tcPr>
            <w:tcW w:w="3890" w:type="dxa"/>
          </w:tcPr>
          <w:p w:rsidR="00975191" w:rsidRPr="00F62C5C" w:rsidP="00975191" w14:paraId="47AC3D07" w14:textId="229B71CC">
            <w:pPr>
              <w:rPr>
                <w:rFonts w:eastAsia="Times New Roman" w:cs="Arial"/>
                <w:color w:val="000000"/>
                <w:sz w:val="18"/>
                <w:szCs w:val="18"/>
              </w:rPr>
            </w:pPr>
            <w:r w:rsidRPr="00F62C5C">
              <w:rPr>
                <w:rFonts w:eastAsia="Times New Roman" w:cs="Arial"/>
                <w:color w:val="000000"/>
                <w:sz w:val="18"/>
                <w:szCs w:val="18"/>
              </w:rPr>
              <w:t>Changed instruction to allow up to five selections.</w:t>
            </w:r>
          </w:p>
        </w:tc>
      </w:tr>
      <w:tr w14:paraId="461644E3" w14:textId="77777777" w:rsidTr="7DEBB8EF">
        <w:tblPrEx>
          <w:tblW w:w="10260" w:type="dxa"/>
          <w:tblInd w:w="-455" w:type="dxa"/>
          <w:tblLook w:val="04A0"/>
        </w:tblPrEx>
        <w:trPr>
          <w:trHeight w:val="521"/>
        </w:trPr>
        <w:tc>
          <w:tcPr>
            <w:tcW w:w="3510" w:type="dxa"/>
          </w:tcPr>
          <w:p w:rsidR="00975191" w:rsidRPr="00F62C5C" w:rsidP="00975191" w14:paraId="480293ED" w14:textId="22DAD659">
            <w:pPr>
              <w:rPr>
                <w:rFonts w:eastAsia="Times New Roman" w:cs="Arial"/>
                <w:color w:val="000000"/>
                <w:sz w:val="18"/>
                <w:szCs w:val="18"/>
              </w:rPr>
            </w:pPr>
            <w:r w:rsidRPr="00F62C5C">
              <w:rPr>
                <w:rFonts w:eastAsia="Times New Roman" w:cs="Arial"/>
                <w:sz w:val="18"/>
                <w:szCs w:val="18"/>
              </w:rPr>
              <w:t xml:space="preserve">28. </w:t>
            </w:r>
            <w:r w:rsidRPr="00F62C5C">
              <w:rPr>
                <w:rFonts w:eastAsia="Times New Roman" w:cs="Arial"/>
                <w:color w:val="FF0000"/>
                <w:sz w:val="18"/>
                <w:szCs w:val="18"/>
              </w:rPr>
              <w:t xml:space="preserve">[OWNED VEHICLE IN 2023] </w:t>
            </w:r>
            <w:r w:rsidRPr="00F62C5C">
              <w:rPr>
                <w:rFonts w:eastAsia="Times New Roman" w:cs="Arial"/>
                <w:color w:val="000000"/>
                <w:sz w:val="18"/>
                <w:szCs w:val="18"/>
              </w:rPr>
              <w:t xml:space="preserve">Where would you like to see more public charging stations? </w:t>
            </w:r>
            <w:r w:rsidRPr="00F62C5C">
              <w:rPr>
                <w:rFonts w:eastAsia="Times New Roman" w:cs="Arial"/>
                <w:i/>
                <w:iCs/>
                <w:color w:val="000000"/>
                <w:sz w:val="18"/>
                <w:szCs w:val="18"/>
              </w:rPr>
              <w:t>Please select up to three locations.</w:t>
            </w:r>
          </w:p>
        </w:tc>
        <w:tc>
          <w:tcPr>
            <w:tcW w:w="2860" w:type="dxa"/>
          </w:tcPr>
          <w:p w:rsidR="00975191" w:rsidRPr="00F62C5C" w:rsidP="00975191" w14:paraId="25F1C11E" w14:textId="405DD91E">
            <w:pPr>
              <w:rPr>
                <w:rFonts w:eastAsia="Times New Roman" w:cs="Arial"/>
                <w:color w:val="000000"/>
                <w:sz w:val="18"/>
                <w:szCs w:val="18"/>
              </w:rPr>
            </w:pPr>
            <w:r w:rsidRPr="00F62C5C">
              <w:rPr>
                <w:rFonts w:eastAsia="Times New Roman" w:cs="Arial"/>
                <w:color w:val="000000"/>
                <w:sz w:val="18"/>
                <w:szCs w:val="18"/>
              </w:rPr>
              <w:t>Add “shopping malls” to the “retail store” response option (same as feedback offered above).</w:t>
            </w:r>
          </w:p>
        </w:tc>
        <w:tc>
          <w:tcPr>
            <w:tcW w:w="3890" w:type="dxa"/>
          </w:tcPr>
          <w:p w:rsidR="00975191" w:rsidRPr="00F62C5C" w:rsidP="00975191" w14:paraId="468A6374" w14:textId="6B5F23FF">
            <w:pPr>
              <w:rPr>
                <w:rFonts w:eastAsia="Times New Roman" w:cs="Arial"/>
                <w:color w:val="000000"/>
                <w:sz w:val="18"/>
                <w:szCs w:val="18"/>
              </w:rPr>
            </w:pPr>
            <w:r w:rsidRPr="00F62C5C">
              <w:rPr>
                <w:rFonts w:eastAsia="Times New Roman" w:cs="Arial"/>
                <w:color w:val="000000"/>
                <w:sz w:val="18"/>
                <w:szCs w:val="18"/>
              </w:rPr>
              <w:t>Added shopping malls to the “retail store” response option.</w:t>
            </w:r>
          </w:p>
        </w:tc>
      </w:tr>
    </w:tbl>
    <w:p w:rsidR="001A7043" w:rsidRPr="00F62C5C" w14:paraId="7EBDA385" w14:textId="3917593A">
      <w:pPr>
        <w:rPr>
          <w:rFonts w:cs="Arial"/>
          <w:sz w:val="18"/>
          <w:szCs w:val="18"/>
        </w:rPr>
      </w:pPr>
      <w:r w:rsidRPr="00F62C5C">
        <w:rPr>
          <w:rFonts w:cs="Arial"/>
          <w:sz w:val="18"/>
          <w:szCs w:val="18"/>
        </w:rPr>
        <w:t xml:space="preserve"> </w:t>
      </w:r>
    </w:p>
    <w:p w:rsidR="001A7043" w:rsidRPr="00F62C5C" w14:paraId="79352E16" w14:textId="77777777">
      <w:pPr>
        <w:rPr>
          <w:rFonts w:cs="Arial"/>
          <w:sz w:val="18"/>
          <w:szCs w:val="18"/>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37164642"/>
      <w:docPartObj>
        <w:docPartGallery w:val="Page Numbers (Bottom of Page)"/>
        <w:docPartUnique/>
      </w:docPartObj>
    </w:sdtPr>
    <w:sdtEndPr>
      <w:rPr>
        <w:noProof/>
      </w:rPr>
    </w:sdtEndPr>
    <w:sdtContent>
      <w:p w:rsidR="00784F5D" w14:paraId="2276DA7B" w14:textId="6EF5B1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84F5D" w14:paraId="6D53481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0416"/>
    <w:multiLevelType w:val="hybridMultilevel"/>
    <w:tmpl w:val="C4C435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C55E59"/>
    <w:multiLevelType w:val="hybridMultilevel"/>
    <w:tmpl w:val="822E8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46F1C8B"/>
    <w:multiLevelType w:val="hybridMultilevel"/>
    <w:tmpl w:val="7E24D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26704869">
    <w:abstractNumId w:val="2"/>
  </w:num>
  <w:num w:numId="2" w16cid:durableId="92089369">
    <w:abstractNumId w:val="0"/>
  </w:num>
  <w:num w:numId="3" w16cid:durableId="1474061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43"/>
    <w:rsid w:val="00025705"/>
    <w:rsid w:val="000323B7"/>
    <w:rsid w:val="000843CB"/>
    <w:rsid w:val="000900F3"/>
    <w:rsid w:val="000A2C51"/>
    <w:rsid w:val="000C2DD4"/>
    <w:rsid w:val="00184521"/>
    <w:rsid w:val="001A7043"/>
    <w:rsid w:val="00267EC9"/>
    <w:rsid w:val="0027212D"/>
    <w:rsid w:val="002A310A"/>
    <w:rsid w:val="002B1428"/>
    <w:rsid w:val="002F0CE0"/>
    <w:rsid w:val="00327B98"/>
    <w:rsid w:val="003361D1"/>
    <w:rsid w:val="004046BB"/>
    <w:rsid w:val="00450999"/>
    <w:rsid w:val="00464541"/>
    <w:rsid w:val="004A0B4E"/>
    <w:rsid w:val="004D4779"/>
    <w:rsid w:val="004F5340"/>
    <w:rsid w:val="00587096"/>
    <w:rsid w:val="00592403"/>
    <w:rsid w:val="00620BA7"/>
    <w:rsid w:val="00636CDF"/>
    <w:rsid w:val="006A6FAC"/>
    <w:rsid w:val="006C2773"/>
    <w:rsid w:val="006F3FAB"/>
    <w:rsid w:val="00784F5D"/>
    <w:rsid w:val="00796FE9"/>
    <w:rsid w:val="007B47F3"/>
    <w:rsid w:val="007D32CE"/>
    <w:rsid w:val="007E344C"/>
    <w:rsid w:val="008307D1"/>
    <w:rsid w:val="008844F6"/>
    <w:rsid w:val="008A33EE"/>
    <w:rsid w:val="008E75BE"/>
    <w:rsid w:val="0096379A"/>
    <w:rsid w:val="00975191"/>
    <w:rsid w:val="009757B7"/>
    <w:rsid w:val="00A07D0C"/>
    <w:rsid w:val="00A27F54"/>
    <w:rsid w:val="00A8106F"/>
    <w:rsid w:val="00AC6C63"/>
    <w:rsid w:val="00AF4945"/>
    <w:rsid w:val="00B00059"/>
    <w:rsid w:val="00B85070"/>
    <w:rsid w:val="00BC1573"/>
    <w:rsid w:val="00C74DDF"/>
    <w:rsid w:val="00C957D7"/>
    <w:rsid w:val="00D9539C"/>
    <w:rsid w:val="00D972C7"/>
    <w:rsid w:val="00DA6427"/>
    <w:rsid w:val="00E666F2"/>
    <w:rsid w:val="00E8150B"/>
    <w:rsid w:val="00E867FB"/>
    <w:rsid w:val="00ED65B9"/>
    <w:rsid w:val="00F0387C"/>
    <w:rsid w:val="00F3509B"/>
    <w:rsid w:val="00F62C5C"/>
    <w:rsid w:val="02CFDFC6"/>
    <w:rsid w:val="04C11C52"/>
    <w:rsid w:val="0AB6785E"/>
    <w:rsid w:val="0C81F384"/>
    <w:rsid w:val="10DD041B"/>
    <w:rsid w:val="15A23777"/>
    <w:rsid w:val="19B6E1D1"/>
    <w:rsid w:val="1AD2F395"/>
    <w:rsid w:val="1AE4CB3F"/>
    <w:rsid w:val="1C531B25"/>
    <w:rsid w:val="1FDA54F6"/>
    <w:rsid w:val="239CBBE2"/>
    <w:rsid w:val="25A6D453"/>
    <w:rsid w:val="31E3E645"/>
    <w:rsid w:val="33DBF016"/>
    <w:rsid w:val="3404FA3C"/>
    <w:rsid w:val="3510D2C9"/>
    <w:rsid w:val="3945CB8B"/>
    <w:rsid w:val="39D89753"/>
    <w:rsid w:val="43660183"/>
    <w:rsid w:val="43F37996"/>
    <w:rsid w:val="461C4D01"/>
    <w:rsid w:val="46F36603"/>
    <w:rsid w:val="4B1383E4"/>
    <w:rsid w:val="4C175789"/>
    <w:rsid w:val="52C31CD0"/>
    <w:rsid w:val="5B9E05AB"/>
    <w:rsid w:val="5EC345CA"/>
    <w:rsid w:val="5EC77925"/>
    <w:rsid w:val="5FFCC365"/>
    <w:rsid w:val="60715F27"/>
    <w:rsid w:val="64138EEA"/>
    <w:rsid w:val="65CD9489"/>
    <w:rsid w:val="6608FBBC"/>
    <w:rsid w:val="67CCCEE8"/>
    <w:rsid w:val="6A7BE5D0"/>
    <w:rsid w:val="6AD6B694"/>
    <w:rsid w:val="6C17B631"/>
    <w:rsid w:val="6CE05093"/>
    <w:rsid w:val="6D9FCE2F"/>
    <w:rsid w:val="6DA34016"/>
    <w:rsid w:val="6DB38692"/>
    <w:rsid w:val="6F694A0A"/>
    <w:rsid w:val="71272250"/>
    <w:rsid w:val="7359A4C5"/>
    <w:rsid w:val="75E96F37"/>
    <w:rsid w:val="7AD01201"/>
    <w:rsid w:val="7DEBB8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F3D153"/>
  <w15:chartTrackingRefBased/>
  <w15:docId w15:val="{6F3AB34B-95A2-435B-8B5B-ECE9DE7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7B7"/>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3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CE0"/>
    <w:pPr>
      <w:ind w:left="720"/>
      <w:contextualSpacing/>
    </w:pPr>
  </w:style>
  <w:style w:type="paragraph" w:styleId="Caption">
    <w:name w:val="caption"/>
    <w:basedOn w:val="Normal"/>
    <w:next w:val="Normal"/>
    <w:uiPriority w:val="35"/>
    <w:unhideWhenUsed/>
    <w:qFormat/>
    <w:rsid w:val="008307D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184521"/>
    <w:rPr>
      <w:sz w:val="16"/>
      <w:szCs w:val="16"/>
    </w:rPr>
  </w:style>
  <w:style w:type="paragraph" w:styleId="CommentText">
    <w:name w:val="annotation text"/>
    <w:basedOn w:val="Normal"/>
    <w:link w:val="CommentTextChar"/>
    <w:uiPriority w:val="99"/>
    <w:unhideWhenUsed/>
    <w:rsid w:val="00184521"/>
    <w:pPr>
      <w:spacing w:line="240" w:lineRule="auto"/>
    </w:pPr>
    <w:rPr>
      <w:szCs w:val="20"/>
    </w:rPr>
  </w:style>
  <w:style w:type="character" w:customStyle="1" w:styleId="CommentTextChar">
    <w:name w:val="Comment Text Char"/>
    <w:basedOn w:val="DefaultParagraphFont"/>
    <w:link w:val="CommentText"/>
    <w:uiPriority w:val="99"/>
    <w:rsid w:val="0018452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4521"/>
    <w:rPr>
      <w:b/>
      <w:bCs/>
    </w:rPr>
  </w:style>
  <w:style w:type="character" w:customStyle="1" w:styleId="CommentSubjectChar">
    <w:name w:val="Comment Subject Char"/>
    <w:basedOn w:val="CommentTextChar"/>
    <w:link w:val="CommentSubject"/>
    <w:uiPriority w:val="99"/>
    <w:semiHidden/>
    <w:rsid w:val="00184521"/>
    <w:rPr>
      <w:rFonts w:ascii="Arial" w:hAnsi="Arial"/>
      <w:b/>
      <w:bCs/>
      <w:sz w:val="20"/>
      <w:szCs w:val="20"/>
    </w:rPr>
  </w:style>
  <w:style w:type="paragraph" w:styleId="Header">
    <w:name w:val="header"/>
    <w:basedOn w:val="Normal"/>
    <w:link w:val="HeaderChar"/>
    <w:uiPriority w:val="99"/>
    <w:unhideWhenUsed/>
    <w:rsid w:val="00784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F5D"/>
    <w:rPr>
      <w:rFonts w:ascii="Arial" w:hAnsi="Arial"/>
      <w:sz w:val="20"/>
    </w:rPr>
  </w:style>
  <w:style w:type="paragraph" w:styleId="Footer">
    <w:name w:val="footer"/>
    <w:basedOn w:val="Normal"/>
    <w:link w:val="FooterChar"/>
    <w:uiPriority w:val="99"/>
    <w:unhideWhenUsed/>
    <w:rsid w:val="00784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F5D"/>
    <w:rPr>
      <w:rFonts w:ascii="Arial" w:hAnsi="Arial"/>
      <w:sz w:val="20"/>
    </w:rPr>
  </w:style>
  <w:style w:type="paragraph" w:styleId="Revision">
    <w:name w:val="Revision"/>
    <w:hidden/>
    <w:uiPriority w:val="99"/>
    <w:semiHidden/>
    <w:rsid w:val="00327B98"/>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AEBA57F61AD47BE7EFE64B8F52088" ma:contentTypeVersion="5" ma:contentTypeDescription="Create a new document." ma:contentTypeScope="" ma:versionID="d948c0eeb1ed27e7c8671fd04b4ffe66">
  <xsd:schema xmlns:xsd="http://www.w3.org/2001/XMLSchema" xmlns:xs="http://www.w3.org/2001/XMLSchema" xmlns:p="http://schemas.microsoft.com/office/2006/metadata/properties" xmlns:ns2="a1ceea0f-80c3-457a-87a3-0ba15970c9fe" xmlns:ns3="3a820181-3841-4a6d-b5c9-35570b5b9b0f" targetNamespace="http://schemas.microsoft.com/office/2006/metadata/properties" ma:root="true" ma:fieldsID="704fe5137be118ee0961e46ec2d56cef" ns2:_="" ns3:_="">
    <xsd:import namespace="a1ceea0f-80c3-457a-87a3-0ba15970c9fe"/>
    <xsd:import namespace="3a820181-3841-4a6d-b5c9-35570b5b9b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ea0f-80c3-457a-87a3-0ba15970c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20181-3841-4a6d-b5c9-35570b5b9b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552ED-2771-4B10-AE7B-502C475FC432}">
  <ds:schemaRefs>
    <ds:schemaRef ds:uri="http://schemas.microsoft.com/sharepoint/v3/contenttype/forms"/>
  </ds:schemaRefs>
</ds:datastoreItem>
</file>

<file path=customXml/itemProps2.xml><?xml version="1.0" encoding="utf-8"?>
<ds:datastoreItem xmlns:ds="http://schemas.openxmlformats.org/officeDocument/2006/customXml" ds:itemID="{2260A116-8373-4141-8FE9-642D5F78D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ea0f-80c3-457a-87a3-0ba15970c9fe"/>
    <ds:schemaRef ds:uri="3a820181-3841-4a6d-b5c9-35570b5b9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5727A-4F83-4291-85A2-7DA295C9F7AA}">
  <ds:schemaRefs>
    <ds:schemaRef ds:uri="http://schemas.openxmlformats.org/officeDocument/2006/bibliography"/>
  </ds:schemaRefs>
</ds:datastoreItem>
</file>

<file path=customXml/itemProps4.xml><?xml version="1.0" encoding="utf-8"?>
<ds:datastoreItem xmlns:ds="http://schemas.openxmlformats.org/officeDocument/2006/customXml" ds:itemID="{7E3541FF-FD72-4CB9-BB58-F5D9CBA9A6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1893</Words>
  <Characters>10792</Characters>
  <Application>Microsoft Office Word</Application>
  <DocSecurity>0</DocSecurity>
  <Lines>89</Lines>
  <Paragraphs>25</Paragraphs>
  <ScaleCrop>false</ScaleCrop>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Petrella, Margaret (Volpe)</dc:creator>
  <cp:lastModifiedBy>Webb, Kimberly (OST)</cp:lastModifiedBy>
  <cp:revision>2</cp:revision>
  <dcterms:created xsi:type="dcterms:W3CDTF">2023-10-23T17:23:00Z</dcterms:created>
  <dcterms:modified xsi:type="dcterms:W3CDTF">2023-10-23T17:23:00Z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0x0101004E6AEBA57F61AD47BE7EFE64B8F52088</vt:lpwstr>
  </property>
</Properties>
</file>