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5FE5" w:rsidP="743D9114" w14:paraId="746C2F55" w14:textId="533B2BD0">
      <w:pPr>
        <w:jc w:val="center"/>
        <w:rPr>
          <w:rFonts w:cstheme="minorHAnsi"/>
          <w:b/>
          <w:bCs/>
          <w:sz w:val="24"/>
          <w:szCs w:val="24"/>
        </w:rPr>
      </w:pPr>
      <w:r w:rsidRPr="000C2110">
        <w:rPr>
          <w:rFonts w:cstheme="minorHAnsi"/>
          <w:b/>
          <w:bCs/>
          <w:sz w:val="24"/>
          <w:szCs w:val="24"/>
        </w:rPr>
        <w:t xml:space="preserve">Information Collection Request Supporting Statement: </w:t>
      </w:r>
      <w:r>
        <w:rPr>
          <w:rFonts w:cstheme="minorHAnsi"/>
          <w:b/>
          <w:bCs/>
          <w:sz w:val="24"/>
          <w:szCs w:val="24"/>
        </w:rPr>
        <w:t>Part A</w:t>
      </w:r>
    </w:p>
    <w:p w:rsidR="5A55EB62" w:rsidRPr="00243CFC" w:rsidP="743D9114" w14:paraId="2506D890" w14:textId="36D04205">
      <w:pPr>
        <w:jc w:val="center"/>
        <w:rPr>
          <w:b/>
          <w:bCs/>
          <w:sz w:val="24"/>
          <w:szCs w:val="24"/>
        </w:rPr>
      </w:pPr>
      <w:r w:rsidRPr="00243CFC">
        <w:rPr>
          <w:b/>
          <w:bCs/>
          <w:sz w:val="24"/>
          <w:szCs w:val="24"/>
        </w:rPr>
        <w:t>E</w:t>
      </w:r>
      <w:r w:rsidRPr="00243CFC">
        <w:rPr>
          <w:b/>
          <w:bCs/>
          <w:sz w:val="24"/>
          <w:szCs w:val="24"/>
        </w:rPr>
        <w:t xml:space="preserve">lectric Vehicle Inventory and Use Survey </w:t>
      </w:r>
      <w:r w:rsidR="00395FE5">
        <w:rPr>
          <w:b/>
          <w:bCs/>
          <w:sz w:val="24"/>
          <w:szCs w:val="24"/>
        </w:rPr>
        <w:t>(eVIUS)</w:t>
      </w:r>
    </w:p>
    <w:p w:rsidR="007361EB" w:rsidP="743D9114" w14:paraId="2665FE90" w14:textId="77777777">
      <w:pPr>
        <w:jc w:val="center"/>
      </w:pPr>
    </w:p>
    <w:p w:rsidR="00094BC7" w:rsidRPr="005A1F00" w:rsidP="00094BC7" w14:paraId="36F6AFEB" w14:textId="77777777">
      <w:pPr>
        <w:pStyle w:val="Heading3"/>
        <w:rPr>
          <w:rFonts w:asciiTheme="minorHAnsi" w:hAnsiTheme="minorHAnsi" w:cstheme="minorHAnsi"/>
          <w:b/>
          <w:bCs/>
          <w:color w:val="auto"/>
          <w:sz w:val="22"/>
          <w:szCs w:val="22"/>
        </w:rPr>
      </w:pPr>
      <w:r w:rsidRPr="005A1F00">
        <w:rPr>
          <w:rFonts w:asciiTheme="minorHAnsi" w:hAnsiTheme="minorHAnsi" w:cstheme="minorHAnsi"/>
          <w:b/>
          <w:bCs/>
          <w:color w:val="auto"/>
          <w:sz w:val="22"/>
          <w:szCs w:val="22"/>
        </w:rPr>
        <w:t>Abstract:</w:t>
      </w:r>
    </w:p>
    <w:p w:rsidR="00094BC7" w:rsidP="00094BC7" w14:paraId="30C7A4D0" w14:textId="4E75492A">
      <w:pPr>
        <w:spacing w:after="0"/>
        <w:rPr>
          <w:color w:val="212121"/>
          <w:shd w:val="clear" w:color="auto" w:fill="FFFFFF"/>
        </w:rPr>
      </w:pPr>
      <w:r w:rsidRPr="00777A3E">
        <w:t>The Electric Vehicle Inventory and Use Survey (eVIUS) is a United States Department of Transportation (USDOT) program aimed at gaining a deeper understanding of electric vehicle characteristics, usage levels, and charging patterns in the United States</w:t>
      </w:r>
      <w:r w:rsidRPr="00777A3E" w:rsidR="190B37D2">
        <w:t>.</w:t>
      </w:r>
      <w:r w:rsidRPr="00777A3E">
        <w:t xml:space="preserve"> The methodology for the eVIUS program will be an extension of the methodology used in the Vehicle Inventory and Use Survey (VIUS) program, which has run from 1997 to present and the Truck Inventory and Use Survey (TIUS) program, which ran from 1967 to 1992. The eVIUS survey will specifically target battery electric vehicles (BEVs) and plug-in hybrid electric vehicles (PHEVs), surveying a sufficient number of respondents to enable the publication of relevant estimates on a national scale. Electric Vehicles (EVs) are a small proportion of the total US vehicle fleet (1%</w:t>
      </w:r>
      <w:r>
        <w:rPr>
          <w:rStyle w:val="FootnoteReference"/>
        </w:rPr>
        <w:footnoteReference w:id="3"/>
      </w:r>
      <w:r w:rsidRPr="00777A3E">
        <w:t>), and they are primarily concentrated in the passenger vehicle classes but are also represented across all Gross Vehicular Weight Rating (GVWR) up to, and including, Class 8 vehicles. A separate survey, focused on the EV population, is needed to adequately analyze EV usage and charging patterns. The Bureau of Transportation Statistics (BTS) is seeking approval to conduct a voluntary survey</w:t>
      </w:r>
      <w:r w:rsidRPr="00204966">
        <w:t xml:space="preserve"> </w:t>
      </w:r>
      <w:r w:rsidRPr="00777A3E">
        <w:t>from a sample of registered EVs. These will include both personal and commercial EV registrations. This survey will be administered to a random sample of registered EVs. A set of the questions focus on</w:t>
      </w:r>
      <w:r>
        <w:t xml:space="preserve"> </w:t>
      </w:r>
      <w:r w:rsidRPr="00777A3E">
        <w:t xml:space="preserve">collecting data for usage during 2023, while other questions ask about general or typical use. BTS will reach out to the individual or business identified on the registration to obtain responses. BTS will maintain both the survey responses and the administrative data associated with the sample frame (e.g., vehicle make, model, year). BTS will keep the data private and secure in accordance with Confidential Information Protection and Statistical Efficiency Act of 2002 (Title 5 of Public Law 107-347) (CIPSEA) and the Foundations for Evidence-Based Policymaking Act of 2018 (Title 3 of </w:t>
      </w:r>
      <w:r w:rsidRPr="00777A3E">
        <w:rPr>
          <w:color w:val="212121"/>
          <w:shd w:val="clear" w:color="auto" w:fill="FFFFFF"/>
        </w:rPr>
        <w:t>Public Law 115-435). The data will be used to provide aggregate national statistics as well as breakdowns by state and GVWR if the data allows.</w:t>
      </w:r>
      <w:r w:rsidRPr="00204966">
        <w:rPr>
          <w:color w:val="212121"/>
          <w:shd w:val="clear" w:color="auto" w:fill="FFFFFF"/>
        </w:rPr>
        <w:t xml:space="preserve"> </w:t>
      </w:r>
    </w:p>
    <w:p w:rsidR="00657608" w:rsidP="00ED3F4D" w14:paraId="3BDE65BB" w14:textId="77777777"/>
    <w:p w:rsidR="00726D20" w:rsidP="743D9114" w14:paraId="0B0B34A2" w14:textId="29DE73F3">
      <w:pPr>
        <w:rPr>
          <w:b/>
          <w:bCs/>
        </w:rPr>
      </w:pPr>
      <w:r w:rsidRPr="743D9114">
        <w:rPr>
          <w:b/>
          <w:bCs/>
        </w:rPr>
        <w:t>1. Explain the circumstances that make the collection of information necessary. Identify any</w:t>
      </w:r>
      <w:r w:rsidR="00582E6C">
        <w:rPr>
          <w:b/>
          <w:bCs/>
        </w:rPr>
        <w:t xml:space="preserve"> </w:t>
      </w:r>
      <w:r w:rsidRPr="743D9114">
        <w:rPr>
          <w:b/>
          <w:bCs/>
        </w:rPr>
        <w:t>legal or administrative requirements that necessitate the collection. Attach a copy of the</w:t>
      </w:r>
      <w:r w:rsidR="00582E6C">
        <w:rPr>
          <w:b/>
          <w:bCs/>
        </w:rPr>
        <w:t xml:space="preserve"> </w:t>
      </w:r>
      <w:r w:rsidRPr="743D9114">
        <w:rPr>
          <w:b/>
          <w:bCs/>
        </w:rPr>
        <w:t>appropriate section</w:t>
      </w:r>
      <w:r w:rsidR="00582E6C">
        <w:rPr>
          <w:b/>
          <w:bCs/>
        </w:rPr>
        <w:t xml:space="preserve"> </w:t>
      </w:r>
      <w:r w:rsidRPr="743D9114">
        <w:rPr>
          <w:b/>
          <w:bCs/>
        </w:rPr>
        <w:t>of each statute and regulation mandating or authorizing the collection of</w:t>
      </w:r>
      <w:r w:rsidR="00582E6C">
        <w:rPr>
          <w:b/>
          <w:bCs/>
        </w:rPr>
        <w:t xml:space="preserve"> </w:t>
      </w:r>
      <w:r w:rsidRPr="743D9114">
        <w:rPr>
          <w:b/>
          <w:bCs/>
        </w:rPr>
        <w:t>information.</w:t>
      </w:r>
    </w:p>
    <w:p w:rsidR="00CF7907" w:rsidP="40E34017" w14:paraId="157944CF" w14:textId="0212AAF7">
      <w:pPr>
        <w:rPr>
          <w:rFonts w:ascii="Calibri" w:eastAsia="Calibri" w:hAnsi="Calibri" w:cs="Calibri"/>
        </w:rPr>
      </w:pPr>
      <w:r>
        <w:t>With the increased emphasis on electric vehicles (EVs), there is a</w:t>
      </w:r>
      <w:r w:rsidR="00391A51">
        <w:t>n increased</w:t>
      </w:r>
      <w:r>
        <w:t xml:space="preserve"> need for data on EV usage</w:t>
      </w:r>
      <w:r w:rsidR="00BC52B8">
        <w:t xml:space="preserve">. </w:t>
      </w:r>
      <w:r w:rsidR="00D320D3">
        <w:t xml:space="preserve">The </w:t>
      </w:r>
      <w:r w:rsidR="00B060DF">
        <w:t>Infrastructure Investment and Jobs Act (</w:t>
      </w:r>
      <w:r w:rsidR="00D320D3">
        <w:t>IIJA</w:t>
      </w:r>
      <w:r w:rsidR="00B060DF">
        <w:t>)</w:t>
      </w:r>
      <w:r w:rsidR="00D320D3">
        <w:t xml:space="preserve"> provides $7.5 billion of funding for EV charging infrastructure. The Biden administration has set a goal of installing 500,000 EV chargers nationwide by 2030 and to have at least 50% of new vehicle sales be EVs</w:t>
      </w:r>
      <w:r>
        <w:rPr>
          <w:rStyle w:val="FootnoteReference"/>
        </w:rPr>
        <w:footnoteReference w:id="4"/>
      </w:r>
      <w:r w:rsidR="00D320D3">
        <w:t>.</w:t>
      </w:r>
      <w:r w:rsidR="00594916">
        <w:t xml:space="preserve"> </w:t>
      </w:r>
      <w:r w:rsidR="00A04227">
        <w:t xml:space="preserve"> To determine the best placement of these </w:t>
      </w:r>
      <w:r w:rsidR="00A04227">
        <w:t xml:space="preserve">EV chargers and most effective policies around EVs, agencies need </w:t>
      </w:r>
      <w:r w:rsidR="00C06CB1">
        <w:t xml:space="preserve">data on EV ownership and usage. </w:t>
      </w:r>
      <w:r w:rsidR="00A22B47">
        <w:t>The</w:t>
      </w:r>
      <w:r w:rsidRPr="20E5FB7F" w:rsidR="00A22B47">
        <w:rPr>
          <w:i/>
          <w:iCs/>
        </w:rPr>
        <w:t xml:space="preserve"> Foundations of Evidence-Based Policymaking Act</w:t>
      </w:r>
      <w:r w:rsidR="00A22B47">
        <w:t xml:space="preserve"> of 2018 </w:t>
      </w:r>
      <w:r w:rsidR="0016728A">
        <w:t>requires agencies to develop statistical evidence to support policymaking</w:t>
      </w:r>
      <w:r w:rsidR="00DD4E19">
        <w:t xml:space="preserve"> </w:t>
      </w:r>
      <w:r w:rsidRPr="6223FDDA" w:rsidR="00DD4E19">
        <w:t>(Public Law 115-438)</w:t>
      </w:r>
      <w:r w:rsidR="0016728A">
        <w:t xml:space="preserve">. </w:t>
      </w:r>
      <w:r w:rsidR="00CC1708">
        <w:t>The Bureau of Transportation Statistics (</w:t>
      </w:r>
      <w:r w:rsidR="0016728A">
        <w:t>BTS</w:t>
      </w:r>
      <w:r w:rsidR="00CC1708">
        <w:t>)</w:t>
      </w:r>
      <w:r w:rsidR="0016728A">
        <w:t xml:space="preserve"> is the appropriate statistical agency </w:t>
      </w:r>
      <w:r w:rsidR="00C04264">
        <w:t xml:space="preserve">to take on such a data collection </w:t>
      </w:r>
      <w:r w:rsidR="23696E53">
        <w:t xml:space="preserve">effort </w:t>
      </w:r>
      <w:r w:rsidR="00C04264">
        <w:t xml:space="preserve">and </w:t>
      </w:r>
      <w:r w:rsidR="00B7175E">
        <w:t xml:space="preserve">develop </w:t>
      </w:r>
      <w:r w:rsidR="00E91AF5">
        <w:t>this</w:t>
      </w:r>
      <w:r w:rsidR="00C04264">
        <w:t xml:space="preserve"> statistical evidence. </w:t>
      </w:r>
      <w:r w:rsidR="00EC0D94">
        <w:t>T</w:t>
      </w:r>
      <w:r w:rsidRPr="6223FDDA" w:rsidR="00C04264">
        <w:rPr>
          <w:rFonts w:ascii="Calibri" w:eastAsia="Calibri" w:hAnsi="Calibri" w:cs="Calibri"/>
        </w:rPr>
        <w:t xml:space="preserve">itle 49 Section 6302 tasks BTS to “continually improve surveys and data collection methods of the </w:t>
      </w:r>
      <w:r w:rsidRPr="00D834C7" w:rsidR="00D834C7">
        <w:rPr>
          <w:rFonts w:ascii="Calibri" w:eastAsia="Calibri" w:hAnsi="Calibri" w:cs="Calibri"/>
        </w:rPr>
        <w:t>Department</w:t>
      </w:r>
      <w:r w:rsidRPr="6223FDDA" w:rsidR="00C04264">
        <w:rPr>
          <w:rFonts w:ascii="Calibri" w:eastAsia="Calibri" w:hAnsi="Calibri" w:cs="Calibri"/>
        </w:rPr>
        <w:t xml:space="preserve"> to improve the accuracy and utility of transportation statistics” and “collect, compile, analyze, and publish a comprehensive set of transportation statistics on the performance and impacts of the national transportation system.” </w:t>
      </w:r>
    </w:p>
    <w:p w:rsidR="00BD1B10" w:rsidP="6223FDDA" w14:paraId="52348D43" w14:textId="488B3447">
      <w:r>
        <w:t>BTS admin</w:t>
      </w:r>
      <w:r w:rsidR="5DE50DCA">
        <w:t>i</w:t>
      </w:r>
      <w:r>
        <w:t xml:space="preserve">sters a </w:t>
      </w:r>
      <w:r w:rsidR="296E1349">
        <w:t xml:space="preserve">related </w:t>
      </w:r>
      <w:r w:rsidR="634796CF">
        <w:t>survey</w:t>
      </w:r>
      <w:r w:rsidR="296E1349">
        <w:t>, t</w:t>
      </w:r>
      <w:r w:rsidR="007D79A0">
        <w:t>he</w:t>
      </w:r>
      <w:r w:rsidR="00472680">
        <w:t xml:space="preserve"> Vehicle Inventory and Use Survey (VIUS</w:t>
      </w:r>
      <w:r w:rsidR="00F56D42">
        <w:t>)</w:t>
      </w:r>
      <w:r w:rsidR="26F90B14">
        <w:t>, which</w:t>
      </w:r>
      <w:r w:rsidR="00F56D42">
        <w:t xml:space="preserve"> </w:t>
      </w:r>
      <w:r w:rsidR="007D79A0">
        <w:t>has been conducted since 196</w:t>
      </w:r>
      <w:r w:rsidR="680375AC">
        <w:t>3</w:t>
      </w:r>
      <w:r w:rsidR="00472680">
        <w:t xml:space="preserve"> to better understand the characteristics and use of trucks on our nation</w:t>
      </w:r>
      <w:r w:rsidR="00655B8C">
        <w:t>’</w:t>
      </w:r>
      <w:r w:rsidR="00472680">
        <w:t>s roads</w:t>
      </w:r>
      <w:r w:rsidR="270AE49C">
        <w:t xml:space="preserve"> and aid the US Census Bureau in fulfilling Title 13</w:t>
      </w:r>
      <w:r w:rsidR="29635784">
        <w:t>.</w:t>
      </w:r>
      <w:r w:rsidR="00472680">
        <w:t xml:space="preserve"> Since its inception, the survey has been used to guide investments in the nation</w:t>
      </w:r>
      <w:r w:rsidR="006476E3">
        <w:t>’</w:t>
      </w:r>
      <w:r w:rsidR="00472680">
        <w:t>s infrastructure, conduct size and weight studies, track changes in vehicle technologies, and more. However, the VIUS captures minimal information about EVs</w:t>
      </w:r>
      <w:r w:rsidR="00291748">
        <w:t>.</w:t>
      </w:r>
      <w:r w:rsidR="4CBA1C93">
        <w:t xml:space="preserve"> Data on EVs</w:t>
      </w:r>
      <w:r w:rsidR="00026821">
        <w:t xml:space="preserve"> </w:t>
      </w:r>
      <w:r w:rsidR="1D98EE48">
        <w:t>is</w:t>
      </w:r>
      <w:r w:rsidR="00472680">
        <w:t xml:space="preserve"> needed to inform decisions on EV infrastructure investment.</w:t>
      </w:r>
      <w:r w:rsidR="4A0E0E47">
        <w:t xml:space="preserve"> In conducting an EV-specific VIUS to collect EV-specific data, the </w:t>
      </w:r>
      <w:r w:rsidR="3A8AABE2">
        <w:t xml:space="preserve">methods used for conducting </w:t>
      </w:r>
      <w:r w:rsidR="4A0E0E47">
        <w:t>VIUS can be le</w:t>
      </w:r>
      <w:r w:rsidR="6C897428">
        <w:t xml:space="preserve">veraged to </w:t>
      </w:r>
      <w:r w:rsidR="5BBC6B6B">
        <w:t xml:space="preserve">optimize the use of Government resources. </w:t>
      </w:r>
      <w:r w:rsidR="6291CA79">
        <w:t xml:space="preserve">Accordingly, </w:t>
      </w:r>
      <w:r>
        <w:t xml:space="preserve">BTS is planning to conduct an </w:t>
      </w:r>
      <w:r w:rsidR="71DDE49B">
        <w:t xml:space="preserve">Electric Vehicle Inventory and Use Survey </w:t>
      </w:r>
      <w:r w:rsidR="28CF842A">
        <w:t>(</w:t>
      </w:r>
      <w:r w:rsidR="00AB1C65">
        <w:t>eVIUS</w:t>
      </w:r>
      <w:r w:rsidR="28CF842A">
        <w:t>)</w:t>
      </w:r>
      <w:r>
        <w:t xml:space="preserve"> to </w:t>
      </w:r>
      <w:r w:rsidR="39A4580E">
        <w:t xml:space="preserve">collect data </w:t>
      </w:r>
      <w:r w:rsidR="00A8210C">
        <w:t xml:space="preserve">from a </w:t>
      </w:r>
      <w:r w:rsidR="00540B50">
        <w:t xml:space="preserve">representative </w:t>
      </w:r>
      <w:r w:rsidR="00734AB1">
        <w:t xml:space="preserve">national </w:t>
      </w:r>
      <w:r w:rsidR="00540B50">
        <w:t>sample of</w:t>
      </w:r>
      <w:r>
        <w:t xml:space="preserve"> battery electric vehicles</w:t>
      </w:r>
      <w:r w:rsidR="146AF169">
        <w:t xml:space="preserve"> (BEV</w:t>
      </w:r>
      <w:r w:rsidR="5D7A8FBC">
        <w:t>s</w:t>
      </w:r>
      <w:r w:rsidR="146AF169">
        <w:t>)</w:t>
      </w:r>
      <w:r w:rsidR="00417F0B">
        <w:t xml:space="preserve"> and plug-in hybrid </w:t>
      </w:r>
      <w:r w:rsidR="00F9438B">
        <w:t>electric vehicles (PHEV</w:t>
      </w:r>
      <w:r w:rsidR="00834759">
        <w:t>s</w:t>
      </w:r>
      <w:r w:rsidR="146AF169">
        <w:t>)</w:t>
      </w:r>
      <w:r w:rsidR="00DE52C1">
        <w:t>.</w:t>
      </w:r>
      <w:r>
        <w:t xml:space="preserve"> </w:t>
      </w:r>
      <w:r w:rsidR="2C6B9604">
        <w:t>W</w:t>
      </w:r>
      <w:r>
        <w:t xml:space="preserve">ith </w:t>
      </w:r>
      <w:r w:rsidR="00B039EB">
        <w:t xml:space="preserve">a </w:t>
      </w:r>
      <w:r>
        <w:t xml:space="preserve">scope </w:t>
      </w:r>
      <w:r w:rsidR="0041788A">
        <w:t>including</w:t>
      </w:r>
      <w:r>
        <w:t xml:space="preserve"> vehicle types </w:t>
      </w:r>
      <w:r w:rsidR="00AA110B">
        <w:t>such as</w:t>
      </w:r>
      <w:r>
        <w:t xml:space="preserve"> passenger cars</w:t>
      </w:r>
      <w:r w:rsidR="00F070F0">
        <w:t xml:space="preserve"> and light-duty trucks</w:t>
      </w:r>
      <w:r>
        <w:t xml:space="preserve"> </w:t>
      </w:r>
      <w:r w:rsidR="00252747">
        <w:t>up to 10,000 pounds</w:t>
      </w:r>
      <w:r w:rsidR="535FE58B">
        <w:t xml:space="preserve">, </w:t>
      </w:r>
      <w:r w:rsidR="2A56B58F">
        <w:t xml:space="preserve">the </w:t>
      </w:r>
      <w:r w:rsidR="00ED3F4D">
        <w:t xml:space="preserve">eVIUS </w:t>
      </w:r>
      <w:r w:rsidR="535FE58B">
        <w:t xml:space="preserve">will </w:t>
      </w:r>
      <w:r w:rsidR="3A16CCB8">
        <w:t xml:space="preserve">provide valuable data that can </w:t>
      </w:r>
      <w:r w:rsidR="535FE58B">
        <w:t xml:space="preserve">assist </w:t>
      </w:r>
      <w:r w:rsidR="009944AA">
        <w:t xml:space="preserve">federal and local </w:t>
      </w:r>
      <w:r w:rsidR="535FE58B">
        <w:t>transportation professionals</w:t>
      </w:r>
      <w:r w:rsidR="00CC496D">
        <w:t xml:space="preserve"> </w:t>
      </w:r>
      <w:r w:rsidR="535FE58B">
        <w:t>and other stakeholders</w:t>
      </w:r>
      <w:r w:rsidR="00CC496D">
        <w:t xml:space="preserve"> </w:t>
      </w:r>
      <w:r w:rsidR="535FE58B">
        <w:t>better understand the characteristics</w:t>
      </w:r>
      <w:r w:rsidR="21133008">
        <w:t xml:space="preserve"> and </w:t>
      </w:r>
      <w:r w:rsidR="535FE58B">
        <w:t xml:space="preserve">uses of BEVs and PHEVs </w:t>
      </w:r>
      <w:r w:rsidR="54614819">
        <w:t xml:space="preserve">being driven on </w:t>
      </w:r>
      <w:r w:rsidR="535FE58B">
        <w:t>US</w:t>
      </w:r>
      <w:r w:rsidR="7FCF6420">
        <w:t xml:space="preserve"> roadways</w:t>
      </w:r>
      <w:r w:rsidR="02111B98">
        <w:t xml:space="preserve"> as well as the charging</w:t>
      </w:r>
      <w:r w:rsidR="5DBE9E28">
        <w:t xml:space="preserve"> behavior </w:t>
      </w:r>
      <w:r w:rsidR="02111B98">
        <w:t>and needs</w:t>
      </w:r>
      <w:r w:rsidR="19B91536">
        <w:t xml:space="preserve"> </w:t>
      </w:r>
      <w:r w:rsidR="0CD2A4A8">
        <w:t xml:space="preserve">concerning </w:t>
      </w:r>
      <w:r w:rsidR="0F85111F">
        <w:t xml:space="preserve">such </w:t>
      </w:r>
      <w:r w:rsidR="00ED3F4D">
        <w:t>EVs</w:t>
      </w:r>
      <w:r w:rsidR="143BC106">
        <w:t>.</w:t>
      </w:r>
      <w:r w:rsidR="7B21C059">
        <w:t xml:space="preserve"> As an extension of VIUS, the </w:t>
      </w:r>
      <w:r w:rsidR="00ED3F4D">
        <w:t>eVIUS</w:t>
      </w:r>
      <w:r w:rsidR="7B21C059">
        <w:t xml:space="preserve"> will also support fulfillment of Title 13.</w:t>
      </w:r>
      <w:r>
        <w:t xml:space="preserve"> </w:t>
      </w:r>
      <w:r w:rsidR="22FC045A">
        <w:t>Th</w:t>
      </w:r>
      <w:r w:rsidR="1E731842">
        <w:t>i</w:t>
      </w:r>
      <w:r w:rsidR="2C154BFD">
        <w:t xml:space="preserve">s survey will </w:t>
      </w:r>
      <w:r w:rsidR="67AC5C3B">
        <w:t xml:space="preserve">also </w:t>
      </w:r>
      <w:r w:rsidR="1E731842">
        <w:t>support the DOT strategic plan goals by providing data to make critical decisions regarding how to encourage EV usag</w:t>
      </w:r>
      <w:r w:rsidR="4013A075">
        <w:t>e (climate and sustainability)</w:t>
      </w:r>
      <w:r w:rsidR="00861060">
        <w:t xml:space="preserve">, </w:t>
      </w:r>
      <w:r w:rsidR="4013A075">
        <w:t xml:space="preserve">and where to place EV infrastructure (equity and transformation). </w:t>
      </w:r>
    </w:p>
    <w:p w:rsidR="00726D20" w:rsidP="743D9114" w14:paraId="5BABF86A" w14:textId="4EA65018">
      <w:pPr>
        <w:rPr>
          <w:b/>
          <w:bCs/>
        </w:rPr>
      </w:pPr>
      <w:r w:rsidRPr="743D9114">
        <w:rPr>
          <w:b/>
          <w:bCs/>
        </w:rPr>
        <w:t>2. Indicate how, by whom, and for what purpose the information is to be used. Except for a new</w:t>
      </w:r>
      <w:r w:rsidR="00582E6C">
        <w:rPr>
          <w:b/>
          <w:bCs/>
        </w:rPr>
        <w:t xml:space="preserve"> </w:t>
      </w:r>
      <w:r w:rsidRPr="743D9114">
        <w:rPr>
          <w:b/>
          <w:bCs/>
        </w:rPr>
        <w:t>collection, indicate the actual use the agency has made of the information received from the</w:t>
      </w:r>
      <w:r w:rsidR="00582E6C">
        <w:rPr>
          <w:b/>
          <w:bCs/>
        </w:rPr>
        <w:t xml:space="preserve"> </w:t>
      </w:r>
      <w:r w:rsidRPr="743D9114">
        <w:rPr>
          <w:b/>
          <w:bCs/>
        </w:rPr>
        <w:t>current collection.</w:t>
      </w:r>
    </w:p>
    <w:p w:rsidR="00F024CB" w:rsidP="00726D20" w14:paraId="34AD01C0" w14:textId="15B2B7E3">
      <w:r>
        <w:t xml:space="preserve">The survey will provide data on electric vehicle usage </w:t>
      </w:r>
      <w:r w:rsidR="00D21357">
        <w:t>and charging pattern</w:t>
      </w:r>
      <w:r w:rsidR="000C69A6">
        <w:t>s</w:t>
      </w:r>
      <w:r w:rsidR="00D21357">
        <w:t xml:space="preserve"> </w:t>
      </w:r>
      <w:r w:rsidR="0033115C">
        <w:t xml:space="preserve">and </w:t>
      </w:r>
      <w:r w:rsidR="0069568C">
        <w:t>preferences</w:t>
      </w:r>
      <w:r w:rsidR="0A1AD7E0">
        <w:t>,</w:t>
      </w:r>
      <w:r w:rsidR="0069568C">
        <w:t xml:space="preserve"> </w:t>
      </w:r>
      <w:r>
        <w:t xml:space="preserve">which will be valuable information </w:t>
      </w:r>
      <w:r w:rsidR="5308AE32">
        <w:t>in</w:t>
      </w:r>
      <w:r>
        <w:t xml:space="preserve"> support </w:t>
      </w:r>
      <w:r w:rsidR="0DAD7ABE">
        <w:t>of</w:t>
      </w:r>
      <w:r>
        <w:t xml:space="preserve"> </w:t>
      </w:r>
      <w:r w:rsidR="00C148AB">
        <w:t xml:space="preserve">planning </w:t>
      </w:r>
      <w:r w:rsidR="000C69A6">
        <w:t xml:space="preserve">decisions </w:t>
      </w:r>
      <w:r w:rsidR="00C148AB">
        <w:t>related to</w:t>
      </w:r>
      <w:r>
        <w:t xml:space="preserve"> transportation systems</w:t>
      </w:r>
      <w:r w:rsidR="2805DD4B">
        <w:t xml:space="preserve">, </w:t>
      </w:r>
      <w:r>
        <w:t>infrastructure investments</w:t>
      </w:r>
      <w:r w:rsidR="7AB1F1A3">
        <w:t>, and automobile manufacturing</w:t>
      </w:r>
      <w:r>
        <w:t>.</w:t>
      </w:r>
      <w:r w:rsidR="371C08DA">
        <w:t xml:space="preserve"> </w:t>
      </w:r>
      <w:r w:rsidR="003734D7">
        <w:t xml:space="preserve"> </w:t>
      </w:r>
      <w:r w:rsidR="000234C7">
        <w:t xml:space="preserve">At the federal level, </w:t>
      </w:r>
      <w:r w:rsidR="00F87ACE">
        <w:t xml:space="preserve">the data </w:t>
      </w:r>
      <w:r w:rsidR="00B87B55">
        <w:t xml:space="preserve">can support </w:t>
      </w:r>
      <w:r w:rsidR="004B2CE1">
        <w:t>the Biden administration’s goals of installing 500,000 EV chargers nationwide by 2030 and hav</w:t>
      </w:r>
      <w:r w:rsidR="00E558B1">
        <w:t>ing</w:t>
      </w:r>
      <w:r w:rsidR="004B2CE1">
        <w:t xml:space="preserve"> at least 50% of new vehicle sales be </w:t>
      </w:r>
      <w:r w:rsidR="00AB1C65">
        <w:t>EVs</w:t>
      </w:r>
      <w:r w:rsidR="001B5828">
        <w:t xml:space="preserve">, </w:t>
      </w:r>
      <w:r w:rsidR="2192A959">
        <w:t xml:space="preserve">by </w:t>
      </w:r>
      <w:r w:rsidR="6B281709">
        <w:t>providing data to support decisions on charging</w:t>
      </w:r>
      <w:r w:rsidR="5A5B0E4F">
        <w:t xml:space="preserve"> infrastructure</w:t>
      </w:r>
      <w:r w:rsidR="6B281709">
        <w:t xml:space="preserve"> placement</w:t>
      </w:r>
      <w:r w:rsidR="00942276">
        <w:t xml:space="preserve">. </w:t>
      </w:r>
      <w:r w:rsidR="10821A18">
        <w:t>The</w:t>
      </w:r>
      <w:r w:rsidR="00900CD3">
        <w:t xml:space="preserve"> data</w:t>
      </w:r>
      <w:r w:rsidR="00DD106D">
        <w:t xml:space="preserve"> </w:t>
      </w:r>
      <w:r w:rsidR="00942276">
        <w:t xml:space="preserve">can </w:t>
      </w:r>
      <w:r w:rsidR="10821A18">
        <w:t>similarly support</w:t>
      </w:r>
      <w:r w:rsidR="004A4BED">
        <w:t xml:space="preserve"> infrastructure</w:t>
      </w:r>
      <w:r w:rsidR="10821A18">
        <w:t xml:space="preserve"> decisions at a local level</w:t>
      </w:r>
      <w:r w:rsidR="004A4BED">
        <w:t xml:space="preserve">. </w:t>
      </w:r>
      <w:r w:rsidR="003C2258">
        <w:t xml:space="preserve">These data can be used by </w:t>
      </w:r>
      <w:r w:rsidR="00CF56FC">
        <w:t xml:space="preserve">public agencies at all levels and private companies </w:t>
      </w:r>
      <w:r w:rsidR="002D1641">
        <w:t xml:space="preserve">to make evidence-based decisions about EV manufacturing and infrastructure. </w:t>
      </w:r>
    </w:p>
    <w:p w:rsidR="00F024CB" w:rsidP="1A8DA597" w14:paraId="42B04381" w14:textId="48B3BCFD">
      <w:pPr>
        <w:rPr>
          <w:b/>
          <w:bCs/>
        </w:rPr>
      </w:pPr>
      <w:r w:rsidRPr="743D9114">
        <w:rPr>
          <w:b/>
          <w:bCs/>
        </w:rPr>
        <w:t>3. Describe whether, and to what extent, the collection of information involves the use of</w:t>
      </w:r>
      <w:r w:rsidR="00582E6C">
        <w:rPr>
          <w:b/>
          <w:bCs/>
        </w:rPr>
        <w:t xml:space="preserve"> </w:t>
      </w:r>
      <w:r w:rsidRPr="743D9114">
        <w:rPr>
          <w:b/>
          <w:bCs/>
        </w:rPr>
        <w:t>automated, electronic, mechanical, or other technological collection techniques or other</w:t>
      </w:r>
      <w:r w:rsidR="00582E6C">
        <w:rPr>
          <w:b/>
          <w:bCs/>
        </w:rPr>
        <w:t xml:space="preserve"> </w:t>
      </w:r>
      <w:r w:rsidRPr="743D9114">
        <w:rPr>
          <w:b/>
          <w:bCs/>
        </w:rPr>
        <w:t>forms of information</w:t>
      </w:r>
      <w:r w:rsidR="00582E6C">
        <w:rPr>
          <w:b/>
          <w:bCs/>
        </w:rPr>
        <w:t xml:space="preserve"> </w:t>
      </w:r>
      <w:r w:rsidRPr="743D9114">
        <w:rPr>
          <w:b/>
          <w:bCs/>
        </w:rPr>
        <w:t>technology, e.g., permitting electronic submission of responses, and the</w:t>
      </w:r>
      <w:r w:rsidR="00582E6C">
        <w:rPr>
          <w:b/>
          <w:bCs/>
        </w:rPr>
        <w:t xml:space="preserve"> </w:t>
      </w:r>
      <w:r w:rsidRPr="743D9114">
        <w:rPr>
          <w:b/>
          <w:bCs/>
        </w:rPr>
        <w:t>basis for the decision for</w:t>
      </w:r>
      <w:r w:rsidR="00582E6C">
        <w:rPr>
          <w:b/>
          <w:bCs/>
        </w:rPr>
        <w:t xml:space="preserve"> </w:t>
      </w:r>
      <w:r w:rsidRPr="743D9114">
        <w:rPr>
          <w:b/>
          <w:bCs/>
        </w:rPr>
        <w:t>adopting this means of collection. Also describe any consideration</w:t>
      </w:r>
      <w:r w:rsidR="00582E6C">
        <w:rPr>
          <w:b/>
          <w:bCs/>
        </w:rPr>
        <w:t xml:space="preserve"> </w:t>
      </w:r>
      <w:r w:rsidRPr="1A8DA597">
        <w:rPr>
          <w:b/>
          <w:bCs/>
        </w:rPr>
        <w:t>of using information technology to reduce burden.</w:t>
      </w:r>
    </w:p>
    <w:p w:rsidR="00026821" w:rsidP="743D9114" w14:paraId="65B449F6" w14:textId="77777777">
      <w:r>
        <w:t xml:space="preserve">The </w:t>
      </w:r>
      <w:r w:rsidR="1D440223">
        <w:t xml:space="preserve">entire </w:t>
      </w:r>
      <w:r>
        <w:t xml:space="preserve">survey will be </w:t>
      </w:r>
      <w:r w:rsidR="605B2764">
        <w:t xml:space="preserve">administered </w:t>
      </w:r>
      <w:r>
        <w:t>electronic</w:t>
      </w:r>
      <w:r w:rsidR="39B5F5A4">
        <w:t>all</w:t>
      </w:r>
      <w:r w:rsidR="0E4125E0">
        <w:t>y</w:t>
      </w:r>
      <w:r w:rsidR="003D48F9">
        <w:t xml:space="preserve"> </w:t>
      </w:r>
      <w:r>
        <w:t>with skip patterns</w:t>
      </w:r>
      <w:r w:rsidR="3281B32B">
        <w:t xml:space="preserve"> so respondents only see questions relevant to them</w:t>
      </w:r>
      <w:r>
        <w:t xml:space="preserve"> to reduce burden</w:t>
      </w:r>
      <w:r w:rsidR="74513EBE">
        <w:t>.</w:t>
      </w:r>
    </w:p>
    <w:p w:rsidR="00726D20" w:rsidP="743D9114" w14:paraId="317A1E3A" w14:textId="79C8EB1E">
      <w:pPr>
        <w:rPr>
          <w:b/>
          <w:bCs/>
        </w:rPr>
      </w:pPr>
      <w:r w:rsidRPr="743D9114">
        <w:rPr>
          <w:b/>
          <w:bCs/>
        </w:rPr>
        <w:t>4. Describe efforts to identify duplication. Show specifically why any similar information</w:t>
      </w:r>
      <w:r w:rsidR="00582E6C">
        <w:rPr>
          <w:b/>
          <w:bCs/>
        </w:rPr>
        <w:t xml:space="preserve"> </w:t>
      </w:r>
      <w:r w:rsidRPr="743D9114">
        <w:rPr>
          <w:b/>
          <w:bCs/>
        </w:rPr>
        <w:t>already available cannot be used or modified for use for the purposes described in Item 2</w:t>
      </w:r>
      <w:r w:rsidR="00582E6C">
        <w:rPr>
          <w:b/>
          <w:bCs/>
        </w:rPr>
        <w:t xml:space="preserve"> </w:t>
      </w:r>
      <w:r w:rsidRPr="743D9114">
        <w:rPr>
          <w:b/>
          <w:bCs/>
        </w:rPr>
        <w:t>above.</w:t>
      </w:r>
    </w:p>
    <w:p w:rsidR="00BD1B10" w:rsidP="00726D20" w14:paraId="282F79F0" w14:textId="45CC744D">
      <w:r>
        <w:t>There is no existing data source for</w:t>
      </w:r>
      <w:r w:rsidR="00106EFC">
        <w:t xml:space="preserve"> national</w:t>
      </w:r>
      <w:r>
        <w:t xml:space="preserve"> electric vehicle usage</w:t>
      </w:r>
      <w:r w:rsidR="00106EFC">
        <w:t>.</w:t>
      </w:r>
      <w:r>
        <w:t xml:space="preserve"> Although the VIUS collect</w:t>
      </w:r>
      <w:r w:rsidR="00B25060">
        <w:t>s</w:t>
      </w:r>
      <w:r>
        <w:t xml:space="preserve"> data</w:t>
      </w:r>
      <w:r w:rsidR="00B848C0">
        <w:t xml:space="preserve"> </w:t>
      </w:r>
      <w:r w:rsidR="0072316C">
        <w:t xml:space="preserve">on </w:t>
      </w:r>
      <w:r w:rsidR="006574D5">
        <w:t>vehicles</w:t>
      </w:r>
      <w:r>
        <w:t xml:space="preserve">, the </w:t>
      </w:r>
      <w:r w:rsidR="00D2162E">
        <w:t>purpose of VIUS is to</w:t>
      </w:r>
      <w:r w:rsidR="00314DF2">
        <w:t xml:space="preserve"> gain an understanding</w:t>
      </w:r>
      <w:r w:rsidR="0072316C">
        <w:t xml:space="preserve">, </w:t>
      </w:r>
      <w:r w:rsidR="00314DF2">
        <w:t>nationally and statewide</w:t>
      </w:r>
      <w:r w:rsidR="0072316C">
        <w:t xml:space="preserve">, </w:t>
      </w:r>
      <w:r w:rsidR="00314DF2">
        <w:t xml:space="preserve">on how trucks are being utilized for various goods transport. </w:t>
      </w:r>
      <w:r w:rsidR="007876F1">
        <w:t>T</w:t>
      </w:r>
      <w:r w:rsidR="007E63F9">
        <w:t xml:space="preserve">he </w:t>
      </w:r>
      <w:r w:rsidR="006574D5">
        <w:t xml:space="preserve">target population </w:t>
      </w:r>
      <w:r w:rsidR="0072316C">
        <w:t xml:space="preserve">of VIUS </w:t>
      </w:r>
      <w:r w:rsidR="00E558B1">
        <w:t xml:space="preserve">is </w:t>
      </w:r>
      <w:r w:rsidR="00355A64">
        <w:t>class</w:t>
      </w:r>
      <w:r w:rsidR="00B25060">
        <w:t xml:space="preserve"> 1-8</w:t>
      </w:r>
      <w:r w:rsidR="00355A64">
        <w:t xml:space="preserve"> trucks</w:t>
      </w:r>
      <w:r w:rsidR="0090084C">
        <w:t>,</w:t>
      </w:r>
      <w:r w:rsidR="00E558B1">
        <w:t xml:space="preserve"> </w:t>
      </w:r>
      <w:r w:rsidR="00071910">
        <w:t xml:space="preserve">and </w:t>
      </w:r>
      <w:r w:rsidR="00655B8C">
        <w:t xml:space="preserve">VIUS survey </w:t>
      </w:r>
      <w:r>
        <w:t>questions are focused on understanding the use of trucks on the nation’s road</w:t>
      </w:r>
      <w:r w:rsidR="00655B8C">
        <w:t>s</w:t>
      </w:r>
      <w:r w:rsidR="00071910">
        <w:t>. T</w:t>
      </w:r>
      <w:r w:rsidR="00595F16">
        <w:t>here are very few EVs in the VIUS sample</w:t>
      </w:r>
      <w:r w:rsidR="00C83D23">
        <w:t>,</w:t>
      </w:r>
      <w:r w:rsidR="00595F16">
        <w:t xml:space="preserve"> and </w:t>
      </w:r>
      <w:r w:rsidR="00C83D23">
        <w:t xml:space="preserve">because </w:t>
      </w:r>
      <w:r w:rsidR="005B5932">
        <w:t xml:space="preserve">smaller </w:t>
      </w:r>
      <w:r w:rsidR="00D2162E">
        <w:t>passenger vehicles are excluded from the sampling frame,</w:t>
      </w:r>
      <w:r w:rsidR="00595F16">
        <w:t xml:space="preserve"> </w:t>
      </w:r>
      <w:r w:rsidR="00071910">
        <w:t xml:space="preserve">VIUS </w:t>
      </w:r>
      <w:r w:rsidR="00791DF1">
        <w:t xml:space="preserve">does not </w:t>
      </w:r>
      <w:r w:rsidR="00042772">
        <w:t>capture</w:t>
      </w:r>
      <w:r w:rsidR="00A00087">
        <w:t xml:space="preserve"> an</w:t>
      </w:r>
      <w:r w:rsidR="00AA06EC">
        <w:t xml:space="preserve">y information </w:t>
      </w:r>
      <w:r w:rsidR="003F4F51">
        <w:t xml:space="preserve">from </w:t>
      </w:r>
      <w:r w:rsidR="00E447DD">
        <w:t>them</w:t>
      </w:r>
      <w:r w:rsidR="00522DD0">
        <w:t>.</w:t>
      </w:r>
      <w:r w:rsidR="003F4F51">
        <w:t xml:space="preserve"> </w:t>
      </w:r>
      <w:r w:rsidR="00A51ADC">
        <w:t xml:space="preserve">By contrast, </w:t>
      </w:r>
      <w:r w:rsidR="00130ECB">
        <w:t xml:space="preserve">eVIUS targets EV owners and will focus on </w:t>
      </w:r>
      <w:r w:rsidR="00D55DEF">
        <w:t>EV</w:t>
      </w:r>
      <w:r w:rsidR="5C3994D1">
        <w:t>-</w:t>
      </w:r>
      <w:r w:rsidR="00D55DEF">
        <w:t>specific questions</w:t>
      </w:r>
      <w:r w:rsidR="006E0160">
        <w:t xml:space="preserve">, including </w:t>
      </w:r>
      <w:r w:rsidR="5B3F52EA">
        <w:t xml:space="preserve">the </w:t>
      </w:r>
      <w:r w:rsidR="00BB5586">
        <w:t xml:space="preserve">use of EVs and charging patterns and preferences. </w:t>
      </w:r>
    </w:p>
    <w:p w:rsidR="00AE20E0" w:rsidP="720AACDC" w14:paraId="5CED2871" w14:textId="5EE4EB62">
      <w:r>
        <w:t>As part of its Vehicle File, t</w:t>
      </w:r>
      <w:r w:rsidR="00EA4C46">
        <w:t>he</w:t>
      </w:r>
      <w:r w:rsidR="54285C4F">
        <w:t xml:space="preserve"> Federal Highway Administration’s</w:t>
      </w:r>
      <w:r w:rsidR="00EA4C46">
        <w:t xml:space="preserve"> National Household Travel Survey (NHTS) </w:t>
      </w:r>
      <w:r w:rsidR="06E6F77E">
        <w:t xml:space="preserve">provides data on </w:t>
      </w:r>
      <w:r w:rsidR="00EA4C46">
        <w:t xml:space="preserve">vehicle </w:t>
      </w:r>
      <w:r w:rsidR="318063A6">
        <w:t xml:space="preserve">characteristics and </w:t>
      </w:r>
      <w:r w:rsidR="00EA4C46">
        <w:t>usage</w:t>
      </w:r>
      <w:r w:rsidR="15A57AE3">
        <w:t xml:space="preserve">. However, </w:t>
      </w:r>
      <w:r w:rsidR="5ECC2A17">
        <w:t xml:space="preserve">the </w:t>
      </w:r>
      <w:r w:rsidR="6D401F7C">
        <w:t xml:space="preserve">NHTS </w:t>
      </w:r>
      <w:r w:rsidR="0CAECBD7">
        <w:t xml:space="preserve">is not </w:t>
      </w:r>
      <w:r w:rsidR="2BEFB96A">
        <w:t>considered a comprehensive data source for EVs</w:t>
      </w:r>
      <w:r w:rsidR="5ECC2A17">
        <w:t xml:space="preserve"> due to two l</w:t>
      </w:r>
      <w:r w:rsidR="04E9CEB9">
        <w:t xml:space="preserve">imitations: a) </w:t>
      </w:r>
      <w:r w:rsidR="6F95C589">
        <w:t>the NHTS</w:t>
      </w:r>
      <w:r w:rsidR="00EA4C46">
        <w:t xml:space="preserve"> focuses on households </w:t>
      </w:r>
      <w:r w:rsidR="125F8D4C">
        <w:t xml:space="preserve">and not </w:t>
      </w:r>
      <w:r w:rsidR="00EA4C46">
        <w:t>vehicles</w:t>
      </w:r>
      <w:r w:rsidR="7329B41C">
        <w:t xml:space="preserve">; and b) </w:t>
      </w:r>
      <w:r w:rsidR="0BDF6CA3">
        <w:t>the</w:t>
      </w:r>
      <w:r w:rsidR="5F8EDAA6">
        <w:t xml:space="preserve"> NHTS does not include </w:t>
      </w:r>
      <w:r w:rsidRPr="6BEC0AD7" w:rsidR="0BDF6CA3">
        <w:rPr>
          <w:rFonts w:ascii="Calibri" w:eastAsia="Calibri" w:hAnsi="Calibri" w:cs="Calibri"/>
        </w:rPr>
        <w:t>commercial travel</w:t>
      </w:r>
      <w:r w:rsidR="00326A10">
        <w:t>.</w:t>
      </w:r>
      <w:r w:rsidR="00B229B3">
        <w:t xml:space="preserve"> </w:t>
      </w:r>
      <w:r w:rsidR="67B7B70D">
        <w:t xml:space="preserve">Additionally, the NHTS sampling strategy does not </w:t>
      </w:r>
      <w:r w:rsidR="647D4F4E">
        <w:t xml:space="preserve">focus </w:t>
      </w:r>
      <w:r w:rsidR="67B7B70D">
        <w:t>on</w:t>
      </w:r>
      <w:r w:rsidR="61D552CB">
        <w:t xml:space="preserve"> vehicle</w:t>
      </w:r>
      <w:r w:rsidR="14313D57">
        <w:t xml:space="preserve"> fuel</w:t>
      </w:r>
      <w:r w:rsidR="61D552CB">
        <w:t xml:space="preserve"> type and EV owners are a small portion of the overall fleet</w:t>
      </w:r>
      <w:r w:rsidR="67B7B70D">
        <w:t>, so the sample of EV owners is a small portion of th</w:t>
      </w:r>
      <w:r w:rsidR="2D31FB4D">
        <w:t>e data</w:t>
      </w:r>
      <w:r w:rsidR="67B7B70D">
        <w:t>.</w:t>
      </w:r>
    </w:p>
    <w:p w:rsidR="00FD1E73" w:rsidP="720AACDC" w14:paraId="48757FE4" w14:textId="22F53FF2">
      <w:r>
        <w:t>The</w:t>
      </w:r>
      <w:r w:rsidR="7DE47C9D">
        <w:t xml:space="preserve"> Energy Information Administration’s</w:t>
      </w:r>
      <w:r>
        <w:t xml:space="preserve"> Residential Energy Consumption Survey </w:t>
      </w:r>
      <w:r w:rsidR="00D42687">
        <w:t xml:space="preserve">(RECS) </w:t>
      </w:r>
      <w:r w:rsidR="68CA5B0E">
        <w:t>provides some</w:t>
      </w:r>
      <w:r w:rsidR="00783570">
        <w:t xml:space="preserve"> </w:t>
      </w:r>
      <w:r w:rsidR="006F1BDB">
        <w:t xml:space="preserve">information on at-home charging, but its focus is on the building and the data do not </w:t>
      </w:r>
      <w:r w:rsidR="007160F6">
        <w:t>provide</w:t>
      </w:r>
      <w:r w:rsidR="006F1BDB">
        <w:t xml:space="preserve"> inform</w:t>
      </w:r>
      <w:r w:rsidR="002034C8">
        <w:t>ation</w:t>
      </w:r>
      <w:r w:rsidR="006F1BDB">
        <w:t xml:space="preserve"> on charging behavior outside </w:t>
      </w:r>
      <w:r w:rsidR="0B52EFCE">
        <w:t xml:space="preserve">of </w:t>
      </w:r>
      <w:r w:rsidR="006F1BDB">
        <w:t>the ho</w:t>
      </w:r>
      <w:r w:rsidR="002034C8">
        <w:t>me</w:t>
      </w:r>
      <w:r w:rsidR="006F1BDB">
        <w:t xml:space="preserve"> </w:t>
      </w:r>
      <w:r w:rsidR="7FBD7C7B">
        <w:t xml:space="preserve">or </w:t>
      </w:r>
      <w:r w:rsidR="006F1BDB">
        <w:t xml:space="preserve">on vehicle usage. </w:t>
      </w:r>
      <w:r w:rsidR="00D42687">
        <w:t>Original Equipment Manufacturer</w:t>
      </w:r>
      <w:r w:rsidR="7AF9DBE9">
        <w:t>’s</w:t>
      </w:r>
      <w:r w:rsidR="00D42687">
        <w:t xml:space="preserve"> (OEM)</w:t>
      </w:r>
      <w:r w:rsidR="27E0A267">
        <w:t xml:space="preserve"> vehicle</w:t>
      </w:r>
      <w:r w:rsidR="00D42687">
        <w:t xml:space="preserve"> data </w:t>
      </w:r>
      <w:r w:rsidR="26A116C1">
        <w:t>is not publicly available and</w:t>
      </w:r>
      <w:r w:rsidR="00D42687">
        <w:t xml:space="preserve"> will not inform on the purpose of use and charging preferences.</w:t>
      </w:r>
    </w:p>
    <w:p w:rsidR="00106EFC" w:rsidP="720AACDC" w14:paraId="77CB3858" w14:textId="0F4C9195">
      <w:pPr>
        <w:spacing w:line="257" w:lineRule="auto"/>
      </w:pPr>
      <w:r>
        <w:t xml:space="preserve">Based on review of existing data sources, there is no existing nationwide, vehicle-focused </w:t>
      </w:r>
      <w:r w:rsidR="000D2575">
        <w:t xml:space="preserve">survey </w:t>
      </w:r>
      <w:r w:rsidR="00DD5CAD">
        <w:t xml:space="preserve">that collects </w:t>
      </w:r>
      <w:r w:rsidR="00EB430B">
        <w:t>the</w:t>
      </w:r>
      <w:r w:rsidR="00423302">
        <w:t xml:space="preserve"> </w:t>
      </w:r>
      <w:r w:rsidR="001E5487">
        <w:t xml:space="preserve">electric </w:t>
      </w:r>
      <w:r w:rsidR="00D24A6C">
        <w:t xml:space="preserve">vehicle usage and charging behavior data </w:t>
      </w:r>
      <w:r w:rsidR="00EB430B">
        <w:t xml:space="preserve">that </w:t>
      </w:r>
      <w:r w:rsidR="00961791">
        <w:t xml:space="preserve">is </w:t>
      </w:r>
      <w:r w:rsidR="00D24A6C">
        <w:t xml:space="preserve">critical to </w:t>
      </w:r>
      <w:r w:rsidR="00EB430B">
        <w:t xml:space="preserve">addressing current transportation needs. The eVIUS </w:t>
      </w:r>
      <w:r w:rsidR="009F1989">
        <w:t>address</w:t>
      </w:r>
      <w:r w:rsidR="00B6578A">
        <w:t>es</w:t>
      </w:r>
      <w:r w:rsidR="009F1989">
        <w:t xml:space="preserve"> a current data </w:t>
      </w:r>
      <w:r w:rsidR="00BF4BE2">
        <w:t>need</w:t>
      </w:r>
      <w:r w:rsidR="009F1989">
        <w:t xml:space="preserve"> </w:t>
      </w:r>
      <w:r w:rsidR="00B6578A">
        <w:t xml:space="preserve">and does not duplicate </w:t>
      </w:r>
      <w:r w:rsidR="00611DAF">
        <w:t>other</w:t>
      </w:r>
      <w:r w:rsidR="00B6578A">
        <w:t xml:space="preserve"> </w:t>
      </w:r>
      <w:r w:rsidR="00611DAF">
        <w:t>data collection efforts</w:t>
      </w:r>
      <w:r w:rsidR="009F1989">
        <w:t>.</w:t>
      </w:r>
    </w:p>
    <w:p w:rsidR="00726D20" w:rsidP="743D9114" w14:paraId="054D45ED" w14:textId="5E3D0D6D">
      <w:pPr>
        <w:rPr>
          <w:b/>
          <w:bCs/>
        </w:rPr>
      </w:pPr>
      <w:r w:rsidRPr="743D9114">
        <w:rPr>
          <w:b/>
          <w:bCs/>
        </w:rPr>
        <w:t>5. If the collection of information impacts small businesses or other small entities, describe any</w:t>
      </w:r>
      <w:r w:rsidR="00961791">
        <w:rPr>
          <w:b/>
          <w:bCs/>
        </w:rPr>
        <w:t xml:space="preserve"> </w:t>
      </w:r>
      <w:r w:rsidRPr="743D9114">
        <w:rPr>
          <w:b/>
          <w:bCs/>
        </w:rPr>
        <w:t>methods used to minimize burden.</w:t>
      </w:r>
    </w:p>
    <w:p w:rsidR="00106EFC" w:rsidP="00726D20" w14:paraId="29EF86F0" w14:textId="62E50EEA">
      <w:r>
        <w:t>EV owners may be small businesses. The</w:t>
      </w:r>
      <w:r w:rsidR="001E5487">
        <w:t xml:space="preserve"> survey</w:t>
      </w:r>
      <w:r>
        <w:t xml:space="preserve"> instrument will include skip patterns to minimize burden</w:t>
      </w:r>
      <w:r w:rsidR="002034C8">
        <w:t>,</w:t>
      </w:r>
      <w:r w:rsidR="1D5DAFDD">
        <w:t xml:space="preserve"> </w:t>
      </w:r>
      <w:r>
        <w:t>and</w:t>
      </w:r>
      <w:r w:rsidR="321A8C0D">
        <w:t xml:space="preserve"> the survey can be completed</w:t>
      </w:r>
      <w:r w:rsidR="008C3F82">
        <w:t>,</w:t>
      </w:r>
      <w:r w:rsidR="321A8C0D">
        <w:t xml:space="preserve"> </w:t>
      </w:r>
      <w:r w:rsidR="00B22EA0">
        <w:t>on</w:t>
      </w:r>
      <w:r w:rsidR="13E882AC">
        <w:t xml:space="preserve"> </w:t>
      </w:r>
      <w:r w:rsidR="00CA04FB">
        <w:t>average</w:t>
      </w:r>
      <w:r w:rsidR="008C3F82">
        <w:t>,</w:t>
      </w:r>
      <w:r w:rsidR="00CA04FB">
        <w:t xml:space="preserve"> </w:t>
      </w:r>
      <w:r w:rsidR="00B22EA0">
        <w:t>in</w:t>
      </w:r>
      <w:r w:rsidR="13E882AC">
        <w:t xml:space="preserve"> </w:t>
      </w:r>
      <w:r w:rsidR="321A8C0D">
        <w:t>15 minutes</w:t>
      </w:r>
      <w:r w:rsidR="007671C7">
        <w:t xml:space="preserve"> </w:t>
      </w:r>
      <w:r w:rsidR="00B22EA0">
        <w:t xml:space="preserve">per </w:t>
      </w:r>
      <w:r w:rsidR="007671C7">
        <w:t xml:space="preserve">respondent. Respondents who answer </w:t>
      </w:r>
      <w:r w:rsidR="001C3AE4">
        <w:t>fewer</w:t>
      </w:r>
      <w:r w:rsidR="007671C7">
        <w:t xml:space="preserve"> questions due to skip patterns will have </w:t>
      </w:r>
      <w:r w:rsidR="006F16C6">
        <w:t>less burden</w:t>
      </w:r>
      <w:r w:rsidR="321A8C0D">
        <w:t xml:space="preserve">. </w:t>
      </w:r>
    </w:p>
    <w:p w:rsidR="00726D20" w:rsidP="743D9114" w14:paraId="511DA8DC" w14:textId="2FB9140E">
      <w:pPr>
        <w:rPr>
          <w:b/>
          <w:bCs/>
        </w:rPr>
      </w:pPr>
      <w:r w:rsidRPr="743D9114">
        <w:rPr>
          <w:b/>
          <w:bCs/>
        </w:rPr>
        <w:t>6. Describe the consequence to Federal program or policy activities if the collection is not</w:t>
      </w:r>
      <w:r w:rsidR="001867E5">
        <w:rPr>
          <w:b/>
          <w:bCs/>
        </w:rPr>
        <w:t xml:space="preserve"> </w:t>
      </w:r>
      <w:r w:rsidRPr="743D9114">
        <w:rPr>
          <w:b/>
          <w:bCs/>
        </w:rPr>
        <w:t>conducted or is conducted less frequently, as well as any technical or legal obstacles to</w:t>
      </w:r>
      <w:r w:rsidR="001867E5">
        <w:rPr>
          <w:b/>
          <w:bCs/>
        </w:rPr>
        <w:t xml:space="preserve"> </w:t>
      </w:r>
      <w:r w:rsidRPr="743D9114">
        <w:rPr>
          <w:b/>
          <w:bCs/>
        </w:rPr>
        <w:t>reducing burden.</w:t>
      </w:r>
    </w:p>
    <w:p w:rsidR="00762E7D" w:rsidP="00726D20" w14:paraId="6C3DF38D" w14:textId="4B7A3FD0">
      <w:r>
        <w:t>E</w:t>
      </w:r>
      <w:r w:rsidR="00106EFC">
        <w:t xml:space="preserve">lectric vehicles are a growing part of the nation’s fleet. </w:t>
      </w:r>
      <w:r w:rsidR="00BC6AAB">
        <w:t>The eVIUS will</w:t>
      </w:r>
      <w:r w:rsidR="00F275A9">
        <w:t xml:space="preserve"> </w:t>
      </w:r>
      <w:r w:rsidR="00EF7DED">
        <w:t xml:space="preserve">publish </w:t>
      </w:r>
      <w:r w:rsidR="00F275A9">
        <w:t xml:space="preserve">the first </w:t>
      </w:r>
      <w:r w:rsidR="00BC6AAB">
        <w:t xml:space="preserve">national statistics about EVs. </w:t>
      </w:r>
      <w:r w:rsidR="00106EFC">
        <w:t>Without the information collected by eVIUS</w:t>
      </w:r>
      <w:r w:rsidR="44FE342A">
        <w:t>,</w:t>
      </w:r>
      <w:r w:rsidR="00106EFC">
        <w:t xml:space="preserve"> the</w:t>
      </w:r>
      <w:r w:rsidR="00CB379F">
        <w:t xml:space="preserve">re </w:t>
      </w:r>
      <w:r w:rsidR="00E0625E">
        <w:t>are</w:t>
      </w:r>
      <w:r w:rsidR="00CB379F">
        <w:t xml:space="preserve"> no current national statistics </w:t>
      </w:r>
      <w:r w:rsidR="00106EFC">
        <w:t xml:space="preserve">to </w:t>
      </w:r>
      <w:r w:rsidR="00CB379F">
        <w:t>support</w:t>
      </w:r>
      <w:r w:rsidR="00106EFC">
        <w:t xml:space="preserve"> evidence-based decisions</w:t>
      </w:r>
      <w:r w:rsidR="00CB379F">
        <w:t xml:space="preserve"> on EVs</w:t>
      </w:r>
      <w:r w:rsidR="00106EFC">
        <w:t>.</w:t>
      </w:r>
      <w:r w:rsidR="00AE2D76">
        <w:t xml:space="preserve"> Th</w:t>
      </w:r>
      <w:r w:rsidR="0036299D">
        <w:t>ese</w:t>
      </w:r>
      <w:r w:rsidR="002062A8">
        <w:t xml:space="preserve"> data </w:t>
      </w:r>
      <w:r w:rsidR="0036299D">
        <w:t>are</w:t>
      </w:r>
      <w:r w:rsidR="00AE2D76">
        <w:t xml:space="preserve"> critical </w:t>
      </w:r>
      <w:r w:rsidR="00DB0C6A">
        <w:t>to</w:t>
      </w:r>
      <w:r w:rsidR="00CD22E8">
        <w:t xml:space="preserve"> inform</w:t>
      </w:r>
      <w:r w:rsidR="00AE2D76">
        <w:t xml:space="preserve"> decision</w:t>
      </w:r>
      <w:r w:rsidR="00C25D62">
        <w:t xml:space="preserve">-making </w:t>
      </w:r>
      <w:r w:rsidR="00DB0C6A">
        <w:t>and</w:t>
      </w:r>
      <w:r w:rsidR="00EB3C8C">
        <w:t xml:space="preserve"> support the administration’s infrastructure and EV adoption goals, including </w:t>
      </w:r>
      <w:r w:rsidR="005404DE">
        <w:t>how</w:t>
      </w:r>
      <w:r w:rsidR="00C545A3">
        <w:t xml:space="preserve"> to </w:t>
      </w:r>
      <w:r w:rsidR="00701DA8">
        <w:t>use</w:t>
      </w:r>
      <w:r w:rsidR="00C25D62">
        <w:t xml:space="preserve"> </w:t>
      </w:r>
      <w:r w:rsidR="00AE2D76">
        <w:t>the $7.5 billion in funding for EV charging infrastructure.</w:t>
      </w:r>
      <w:r w:rsidR="00106EFC">
        <w:t xml:space="preserve"> </w:t>
      </w:r>
      <w:r w:rsidR="759BB9A5">
        <w:t>This is a one</w:t>
      </w:r>
      <w:r w:rsidR="32AB8614">
        <w:t>-</w:t>
      </w:r>
      <w:r w:rsidR="759BB9A5">
        <w:t>time data collection</w:t>
      </w:r>
      <w:r w:rsidR="40FF8222">
        <w:t xml:space="preserve"> effort</w:t>
      </w:r>
      <w:r w:rsidR="00106EFC">
        <w:t>.</w:t>
      </w:r>
    </w:p>
    <w:p w:rsidR="00726D20" w:rsidP="743D9114" w14:paraId="36C98CA2" w14:textId="6C869482">
      <w:pPr>
        <w:rPr>
          <w:b/>
          <w:bCs/>
        </w:rPr>
      </w:pPr>
      <w:r w:rsidRPr="743D9114">
        <w:rPr>
          <w:b/>
          <w:bCs/>
        </w:rPr>
        <w:t>7. Explain any special circumstances that would cause an information collection to be</w:t>
      </w:r>
      <w:r w:rsidR="004A119C">
        <w:rPr>
          <w:b/>
          <w:bCs/>
        </w:rPr>
        <w:t xml:space="preserve"> </w:t>
      </w:r>
      <w:r w:rsidRPr="743D9114">
        <w:rPr>
          <w:b/>
          <w:bCs/>
        </w:rPr>
        <w:t>conducted in a manner:</w:t>
      </w:r>
    </w:p>
    <w:p w:rsidR="00726D20" w:rsidP="00EC50FA" w14:paraId="6D24E204" w14:textId="715136AA">
      <w:pPr>
        <w:pStyle w:val="ListParagraph"/>
        <w:numPr>
          <w:ilvl w:val="0"/>
          <w:numId w:val="3"/>
        </w:numPr>
        <w:rPr>
          <w:b/>
          <w:bCs/>
        </w:rPr>
      </w:pPr>
      <w:r w:rsidRPr="743D9114">
        <w:rPr>
          <w:b/>
          <w:bCs/>
        </w:rPr>
        <w:t>requiring respondents to report information to the agency more often than quarterly;</w:t>
      </w:r>
    </w:p>
    <w:p w:rsidR="00726D20" w:rsidP="00EC50FA" w14:paraId="79915FEB" w14:textId="7D6FBA9E">
      <w:pPr>
        <w:pStyle w:val="ListParagraph"/>
        <w:numPr>
          <w:ilvl w:val="0"/>
          <w:numId w:val="3"/>
        </w:numPr>
        <w:rPr>
          <w:b/>
          <w:bCs/>
        </w:rPr>
      </w:pPr>
      <w:r w:rsidRPr="743D9114">
        <w:rPr>
          <w:b/>
          <w:bCs/>
        </w:rPr>
        <w:t>requiring respondents to prepare a written response to a collection of information in</w:t>
      </w:r>
      <w:r w:rsidRPr="743D9114" w:rsidR="00F351BB">
        <w:rPr>
          <w:b/>
          <w:bCs/>
        </w:rPr>
        <w:t xml:space="preserve"> </w:t>
      </w:r>
      <w:r w:rsidRPr="743D9114">
        <w:rPr>
          <w:b/>
          <w:bCs/>
        </w:rPr>
        <w:t>fewer than 30 days after receipt of it;</w:t>
      </w:r>
    </w:p>
    <w:p w:rsidR="00726D20" w:rsidP="00EC50FA" w14:paraId="5919AA9D" w14:textId="6A181D61">
      <w:pPr>
        <w:pStyle w:val="ListParagraph"/>
        <w:numPr>
          <w:ilvl w:val="0"/>
          <w:numId w:val="3"/>
        </w:numPr>
        <w:rPr>
          <w:b/>
          <w:bCs/>
        </w:rPr>
      </w:pPr>
      <w:r w:rsidRPr="743D9114">
        <w:rPr>
          <w:b/>
          <w:bCs/>
        </w:rPr>
        <w:t>requiring respondents to submit more than an original and two copies of any document;</w:t>
      </w:r>
    </w:p>
    <w:p w:rsidR="00726D20" w:rsidP="00EC50FA" w14:paraId="1BE33653" w14:textId="60EA1DD9">
      <w:pPr>
        <w:pStyle w:val="ListParagraph"/>
        <w:numPr>
          <w:ilvl w:val="0"/>
          <w:numId w:val="3"/>
        </w:numPr>
        <w:rPr>
          <w:b/>
          <w:bCs/>
        </w:rPr>
      </w:pPr>
      <w:r w:rsidRPr="743D9114">
        <w:rPr>
          <w:b/>
          <w:bCs/>
        </w:rPr>
        <w:t>requiring respondents to retain records, other than health, medical, government contract,</w:t>
      </w:r>
      <w:r w:rsidRPr="743D9114" w:rsidR="00F351BB">
        <w:rPr>
          <w:b/>
          <w:bCs/>
        </w:rPr>
        <w:t xml:space="preserve"> </w:t>
      </w:r>
      <w:r w:rsidRPr="743D9114">
        <w:rPr>
          <w:b/>
          <w:bCs/>
        </w:rPr>
        <w:t>grant-in-aid, or tax records, for more than three years;</w:t>
      </w:r>
    </w:p>
    <w:p w:rsidR="00726D20" w:rsidP="00EC50FA" w14:paraId="1F0C3485" w14:textId="231F96BB">
      <w:pPr>
        <w:pStyle w:val="ListParagraph"/>
        <w:numPr>
          <w:ilvl w:val="0"/>
          <w:numId w:val="3"/>
        </w:numPr>
        <w:rPr>
          <w:b/>
          <w:bCs/>
        </w:rPr>
      </w:pPr>
      <w:r w:rsidRPr="743D9114">
        <w:rPr>
          <w:b/>
          <w:bCs/>
        </w:rPr>
        <w:t>in connection with a statistical survey, that is not designed to produce valid and reliable</w:t>
      </w:r>
      <w:r w:rsidRPr="743D9114" w:rsidR="00F351BB">
        <w:rPr>
          <w:b/>
          <w:bCs/>
        </w:rPr>
        <w:t xml:space="preserve"> </w:t>
      </w:r>
      <w:r w:rsidRPr="743D9114">
        <w:rPr>
          <w:b/>
          <w:bCs/>
        </w:rPr>
        <w:t>results that can be generalized to the universe of study;</w:t>
      </w:r>
    </w:p>
    <w:p w:rsidR="00726D20" w:rsidP="00EC50FA" w14:paraId="01D55585" w14:textId="2587030C">
      <w:pPr>
        <w:pStyle w:val="ListParagraph"/>
        <w:numPr>
          <w:ilvl w:val="0"/>
          <w:numId w:val="3"/>
        </w:numPr>
        <w:rPr>
          <w:b/>
          <w:bCs/>
        </w:rPr>
      </w:pPr>
      <w:r w:rsidRPr="743D9114">
        <w:rPr>
          <w:b/>
          <w:bCs/>
        </w:rPr>
        <w:t>requiring the use of a statistical data classification that has not been reviewed and</w:t>
      </w:r>
      <w:r w:rsidRPr="743D9114" w:rsidR="00F351BB">
        <w:rPr>
          <w:b/>
          <w:bCs/>
        </w:rPr>
        <w:t xml:space="preserve"> </w:t>
      </w:r>
      <w:r w:rsidRPr="743D9114">
        <w:rPr>
          <w:b/>
          <w:bCs/>
        </w:rPr>
        <w:t>approved by OMB;</w:t>
      </w:r>
    </w:p>
    <w:p w:rsidR="00726D20" w:rsidP="00EC50FA" w14:paraId="5E063CF0" w14:textId="25D1E3FB">
      <w:pPr>
        <w:pStyle w:val="ListParagraph"/>
        <w:numPr>
          <w:ilvl w:val="0"/>
          <w:numId w:val="3"/>
        </w:numPr>
        <w:rPr>
          <w:b/>
          <w:bCs/>
        </w:rPr>
      </w:pPr>
      <w:r w:rsidRPr="743D9114">
        <w:rPr>
          <w:b/>
          <w:bCs/>
        </w:rPr>
        <w:t>that includes a pledge of confidentiality that is not supported by authority established in</w:t>
      </w:r>
      <w:r w:rsidRPr="743D9114" w:rsidR="00F351BB">
        <w:rPr>
          <w:b/>
          <w:bCs/>
        </w:rPr>
        <w:t xml:space="preserve"> </w:t>
      </w:r>
      <w:r w:rsidRPr="743D9114">
        <w:rPr>
          <w:b/>
          <w:bCs/>
        </w:rPr>
        <w:t>statute or regulation, that is not supported by disclosure and data security policies that are</w:t>
      </w:r>
      <w:r w:rsidRPr="743D9114" w:rsidR="00F351BB">
        <w:rPr>
          <w:b/>
          <w:bCs/>
        </w:rPr>
        <w:t xml:space="preserve"> </w:t>
      </w:r>
      <w:r w:rsidRPr="743D9114">
        <w:rPr>
          <w:b/>
          <w:bCs/>
        </w:rPr>
        <w:t>consistent with the pledge, or which unnecessarily impedes sharing of data with other</w:t>
      </w:r>
      <w:r w:rsidRPr="743D9114" w:rsidR="00F351BB">
        <w:rPr>
          <w:b/>
          <w:bCs/>
        </w:rPr>
        <w:t xml:space="preserve"> </w:t>
      </w:r>
      <w:r w:rsidRPr="743D9114">
        <w:rPr>
          <w:b/>
          <w:bCs/>
        </w:rPr>
        <w:t>agencies for compatible confidential use; or</w:t>
      </w:r>
    </w:p>
    <w:p w:rsidR="00726D20" w:rsidP="00EC50FA" w14:paraId="34371992" w14:textId="347B3104">
      <w:pPr>
        <w:pStyle w:val="ListParagraph"/>
        <w:numPr>
          <w:ilvl w:val="0"/>
          <w:numId w:val="3"/>
        </w:numPr>
        <w:rPr>
          <w:b/>
          <w:bCs/>
        </w:rPr>
      </w:pPr>
      <w:r w:rsidRPr="743D9114">
        <w:rPr>
          <w:b/>
          <w:bCs/>
        </w:rPr>
        <w:t>requiring respondents to submit proprietary trade secrets, or other confidential</w:t>
      </w:r>
      <w:r w:rsidRPr="743D9114" w:rsidR="00F351BB">
        <w:rPr>
          <w:b/>
          <w:bCs/>
        </w:rPr>
        <w:t xml:space="preserve"> </w:t>
      </w:r>
      <w:r w:rsidRPr="743D9114">
        <w:rPr>
          <w:b/>
          <w:bCs/>
        </w:rPr>
        <w:t>information unless the agency can demonstrate that it has instituted procedures to protect</w:t>
      </w:r>
      <w:r w:rsidRPr="743D9114" w:rsidR="00F351BB">
        <w:rPr>
          <w:b/>
          <w:bCs/>
        </w:rPr>
        <w:t xml:space="preserve"> </w:t>
      </w:r>
      <w:r w:rsidRPr="743D9114">
        <w:rPr>
          <w:b/>
          <w:bCs/>
        </w:rPr>
        <w:t>the information's confidentiality to the extent permitted by law.</w:t>
      </w:r>
    </w:p>
    <w:p w:rsidR="7372A611" w:rsidP="7372A611" w14:paraId="3A16754C" w14:textId="7ECB274F">
      <w:r>
        <w:t>There are no special circumstances.</w:t>
      </w:r>
    </w:p>
    <w:p w:rsidR="004A119C" w:rsidP="00726D20" w14:paraId="7E267F09" w14:textId="77777777">
      <w:pPr>
        <w:rPr>
          <w:b/>
        </w:rPr>
      </w:pPr>
      <w:r w:rsidRPr="00EC50FA">
        <w:rPr>
          <w:b/>
        </w:rPr>
        <w:t>8. If applicable, provide a copy and identify the date and page number of publication in the</w:t>
      </w:r>
      <w:r>
        <w:rPr>
          <w:b/>
        </w:rPr>
        <w:t xml:space="preserve"> </w:t>
      </w:r>
      <w:r w:rsidRPr="00EC50FA">
        <w:rPr>
          <w:b/>
        </w:rPr>
        <w:t>Federal</w:t>
      </w:r>
      <w:r>
        <w:rPr>
          <w:b/>
        </w:rPr>
        <w:t xml:space="preserve"> </w:t>
      </w:r>
      <w:r w:rsidRPr="00EC50FA">
        <w:rPr>
          <w:b/>
        </w:rPr>
        <w:t>Register of the agency</w:t>
      </w:r>
      <w:r>
        <w:rPr>
          <w:b/>
        </w:rPr>
        <w:t>’</w:t>
      </w:r>
      <w:r w:rsidRPr="00EC50FA">
        <w:rPr>
          <w:b/>
        </w:rPr>
        <w:t>s notice, required by 5 CFR 1320.8(d), soliciting comments on</w:t>
      </w:r>
      <w:r>
        <w:rPr>
          <w:b/>
        </w:rPr>
        <w:t xml:space="preserve"> </w:t>
      </w:r>
      <w:r w:rsidRPr="00EC50FA">
        <w:rPr>
          <w:b/>
        </w:rPr>
        <w:t>the information collection prior to submission to OMB. Summarize public comments</w:t>
      </w:r>
      <w:r>
        <w:rPr>
          <w:b/>
        </w:rPr>
        <w:t xml:space="preserve"> </w:t>
      </w:r>
      <w:r w:rsidRPr="00EC50FA">
        <w:rPr>
          <w:b/>
        </w:rPr>
        <w:t>received in response to that notice and describe actions taken by the agency in response to</w:t>
      </w:r>
      <w:r>
        <w:rPr>
          <w:b/>
        </w:rPr>
        <w:t xml:space="preserve"> </w:t>
      </w:r>
      <w:r w:rsidRPr="00EC50FA">
        <w:rPr>
          <w:b/>
        </w:rPr>
        <w:t>these comments. Specifically address comments received on cost and hour burden.</w:t>
      </w:r>
      <w:r>
        <w:rPr>
          <w:b/>
        </w:rPr>
        <w:t xml:space="preserve"> </w:t>
      </w:r>
    </w:p>
    <w:p w:rsidR="00726D20" w:rsidRPr="00EC50FA" w:rsidP="00726D20" w14:paraId="469CE59E" w14:textId="617E1DD9">
      <w:pPr>
        <w:rPr>
          <w:b/>
        </w:rPr>
      </w:pPr>
      <w:r w:rsidRPr="00EC50FA">
        <w:rPr>
          <w:b/>
        </w:rPr>
        <w:t>Describe efforts to consult with persons outside the agency to obtain their views on the</w:t>
      </w:r>
      <w:r w:rsidR="00157655">
        <w:rPr>
          <w:b/>
        </w:rPr>
        <w:t xml:space="preserve"> </w:t>
      </w:r>
      <w:r w:rsidRPr="00EC50FA">
        <w:rPr>
          <w:b/>
        </w:rPr>
        <w:t>availability of data, frequency of collection, the clarity of instructions and recordkeeping,</w:t>
      </w:r>
      <w:r w:rsidR="00157655">
        <w:rPr>
          <w:b/>
        </w:rPr>
        <w:t xml:space="preserve"> </w:t>
      </w:r>
      <w:r w:rsidRPr="00EC50FA">
        <w:rPr>
          <w:b/>
        </w:rPr>
        <w:t>disclosure, or reporting format (if any), and on the data elements to be recorded, disclosed, or</w:t>
      </w:r>
      <w:r w:rsidR="00157655">
        <w:rPr>
          <w:b/>
        </w:rPr>
        <w:t xml:space="preserve"> </w:t>
      </w:r>
      <w:r w:rsidRPr="00EC50FA">
        <w:rPr>
          <w:b/>
        </w:rPr>
        <w:t>reported.</w:t>
      </w:r>
    </w:p>
    <w:p w:rsidR="00FA4389" w:rsidP="009D1F6E" w14:paraId="357D5033" w14:textId="3DA3E48C">
      <w:r>
        <w:t>Si</w:t>
      </w:r>
      <w:r w:rsidR="005170D6">
        <w:t>xty</w:t>
      </w:r>
      <w:r w:rsidR="00157655">
        <w:t>-</w:t>
      </w:r>
      <w:r>
        <w:t>day notice: 88 FR 14667, page 14667-14668, published 03/09/2023</w:t>
      </w:r>
      <w:r w:rsidR="005170D6">
        <w:t>.</w:t>
      </w:r>
    </w:p>
    <w:p w:rsidR="009D1F6E" w:rsidRPr="00FA4389" w:rsidP="00FA4389" w14:paraId="6511CC36" w14:textId="122E3A1F">
      <w:r>
        <w:t xml:space="preserve">Three comments were received by BTS in response to the </w:t>
      </w:r>
      <w:r w:rsidR="009F28EC">
        <w:t xml:space="preserve">60-day public notice. </w:t>
      </w:r>
      <w:r w:rsidR="00FA4389">
        <w:t>A s</w:t>
      </w:r>
      <w:r>
        <w:t xml:space="preserve">ummary of </w:t>
      </w:r>
      <w:r w:rsidR="006613DD">
        <w:t xml:space="preserve">the </w:t>
      </w:r>
      <w:r w:rsidR="00FA4389">
        <w:t>c</w:t>
      </w:r>
      <w:r>
        <w:t xml:space="preserve">omments </w:t>
      </w:r>
      <w:r w:rsidR="00FA4389">
        <w:t>r</w:t>
      </w:r>
      <w:r>
        <w:t xml:space="preserve">eceived </w:t>
      </w:r>
      <w:r w:rsidR="00FA4389">
        <w:t xml:space="preserve">by BTS </w:t>
      </w:r>
      <w:r>
        <w:t xml:space="preserve">in </w:t>
      </w:r>
      <w:r w:rsidR="001D0961">
        <w:t>r</w:t>
      </w:r>
      <w:r>
        <w:t xml:space="preserve">esponse to the 60-day </w:t>
      </w:r>
      <w:r w:rsidR="001D0961">
        <w:t>p</w:t>
      </w:r>
      <w:r>
        <w:t xml:space="preserve">ublic </w:t>
      </w:r>
      <w:r w:rsidR="001D0961">
        <w:t>n</w:t>
      </w:r>
      <w:r>
        <w:t>otice</w:t>
      </w:r>
      <w:r w:rsidR="001D0961">
        <w:t xml:space="preserve"> </w:t>
      </w:r>
      <w:r w:rsidR="00FC26A8">
        <w:t>for eVIUS</w:t>
      </w:r>
      <w:r w:rsidR="002A2891">
        <w:t xml:space="preserve">, </w:t>
      </w:r>
      <w:r w:rsidR="001D0961">
        <w:t>and the BTS</w:t>
      </w:r>
      <w:r w:rsidR="0080400B">
        <w:t>’</w:t>
      </w:r>
      <w:r w:rsidR="001D0961">
        <w:t xml:space="preserve"> responses to those comments </w:t>
      </w:r>
      <w:r w:rsidR="002A2891">
        <w:t>are</w:t>
      </w:r>
      <w:r w:rsidR="001D0961">
        <w:t xml:space="preserve"> provided below:</w:t>
      </w:r>
    </w:p>
    <w:p w:rsidR="009D1F6E" w:rsidRPr="006B7BEF" w:rsidP="00741D63" w14:paraId="44B27E06" w14:textId="77777777">
      <w:pPr>
        <w:rPr>
          <w:b/>
          <w:bCs/>
        </w:rPr>
      </w:pPr>
      <w:r w:rsidRPr="006B7BEF">
        <w:rPr>
          <w:b/>
          <w:bCs/>
        </w:rPr>
        <w:t xml:space="preserve">Comment 1: </w:t>
      </w:r>
    </w:p>
    <w:p w:rsidR="009D1F6E" w:rsidRPr="00B64CC6" w:rsidP="009D1F6E" w14:paraId="0E997FE1" w14:textId="007B55A5">
      <w:r w:rsidRPr="006B7BEF">
        <w:rPr>
          <w:b/>
          <w:bCs/>
        </w:rPr>
        <w:t>From:</w:t>
      </w:r>
      <w:r w:rsidRPr="00B64CC6">
        <w:t xml:space="preserve"> The Association for the Work Truck Industry (NTEA)</w:t>
      </w:r>
    </w:p>
    <w:p w:rsidR="009D1F6E" w:rsidRPr="006B7BEF" w:rsidP="009D1F6E" w14:paraId="31CB8A18" w14:textId="77777777">
      <w:pPr>
        <w:rPr>
          <w:b/>
          <w:bCs/>
        </w:rPr>
      </w:pPr>
      <w:r w:rsidRPr="006B7BEF">
        <w:rPr>
          <w:b/>
          <w:bCs/>
        </w:rPr>
        <w:t xml:space="preserve">Summary of Comment: </w:t>
      </w:r>
    </w:p>
    <w:p w:rsidR="009D1F6E" w:rsidRPr="006B7BEF" w:rsidP="009D1F6E" w14:paraId="05A8A212" w14:textId="7AD9B56B">
      <w:pPr>
        <w:rPr>
          <w:i/>
          <w:iCs/>
          <w:u w:val="single"/>
        </w:rPr>
      </w:pPr>
      <w:r>
        <w:rPr>
          <w:i/>
          <w:iCs/>
          <w:u w:val="single"/>
        </w:rPr>
        <w:t>“</w:t>
      </w:r>
      <w:r w:rsidRPr="006B7BEF">
        <w:rPr>
          <w:i/>
          <w:iCs/>
          <w:u w:val="single"/>
        </w:rPr>
        <w:t>Electric Work Trucks</w:t>
      </w:r>
    </w:p>
    <w:p w:rsidR="009D1F6E" w:rsidRPr="006B7BEF" w:rsidP="009D1F6E" w14:paraId="0AA7AA27" w14:textId="07064633">
      <w:pPr>
        <w:rPr>
          <w:i/>
          <w:iCs/>
        </w:rPr>
      </w:pPr>
      <w:r w:rsidRPr="006B7BEF">
        <w:rPr>
          <w:i/>
          <w:iCs/>
        </w:rPr>
        <w:t xml:space="preserve">As the industry moves towards a zero-emission future, NTEA agrees that information concerning the population of alternatively fueled vehicles will be important. We support the Bureau’s efforts to create </w:t>
      </w:r>
      <w:r w:rsidRPr="006B7BEF">
        <w:rPr>
          <w:i/>
          <w:iCs/>
        </w:rPr>
        <w:t>an eVius. The data collected by an eVius will be critically important as the nation determines its needs to facilitate and make successful the transition to zero-emissions.</w:t>
      </w:r>
    </w:p>
    <w:p w:rsidR="009D1F6E" w:rsidRPr="006B7BEF" w:rsidP="009D1F6E" w14:paraId="5D373E22" w14:textId="77777777">
      <w:pPr>
        <w:rPr>
          <w:i/>
          <w:iCs/>
          <w:u w:val="single"/>
        </w:rPr>
      </w:pPr>
      <w:r w:rsidRPr="006B7BEF">
        <w:rPr>
          <w:i/>
          <w:iCs/>
          <w:u w:val="single"/>
        </w:rPr>
        <w:t>Suggestions</w:t>
      </w:r>
    </w:p>
    <w:p w:rsidR="009D1F6E" w:rsidRPr="006B7BEF" w:rsidP="009D1F6E" w14:paraId="2B577F63" w14:textId="77777777">
      <w:pPr>
        <w:rPr>
          <w:i/>
          <w:iCs/>
        </w:rPr>
      </w:pPr>
      <w:r w:rsidRPr="006B7BEF">
        <w:rPr>
          <w:i/>
          <w:iCs/>
        </w:rPr>
        <w:t>NTEA would suggest that the Bureau consider expanding the proposed eVius to include all zero-emission vehicles, not only battery electric powered vehicles. At this time, it is clear that the industry and marketplace are moving towards the zero-emission goal through different methods. Certainly, battery electric appears to be the leading technology for passenger cars, however, that is not necessarily the case in the upper GVWR’s. Hydrogen fuel cell, propane, natural gas and other possible future methods of propulsion should be counted as the infrastructure needs to support these alternative fuels will likely be different than the needs for battery electric vehicles.</w:t>
      </w:r>
    </w:p>
    <w:p w:rsidR="009D1F6E" w:rsidRPr="006B7BEF" w:rsidP="009D1F6E" w14:paraId="56BEB50E" w14:textId="77777777">
      <w:pPr>
        <w:rPr>
          <w:i/>
          <w:iCs/>
        </w:rPr>
      </w:pPr>
      <w:r w:rsidRPr="006B7BEF">
        <w:rPr>
          <w:i/>
          <w:iCs/>
        </w:rPr>
        <w:t>NTEA also suggests that the Bureau consider collecting data on government owned vehicles (federal, state and local). Many vocational vehicles are owned and operated by government entities. Without such data, the view provided by an eVIUS may be inaccurately skewed.</w:t>
      </w:r>
    </w:p>
    <w:p w:rsidR="009D1F6E" w:rsidRPr="006B7BEF" w:rsidP="009D1F6E" w14:paraId="6D34CDD9" w14:textId="000BF322">
      <w:pPr>
        <w:rPr>
          <w:i/>
          <w:iCs/>
        </w:rPr>
      </w:pPr>
      <w:r w:rsidRPr="006B7BEF">
        <w:rPr>
          <w:i/>
          <w:iCs/>
        </w:rPr>
        <w:t>Thank you for the opportunity to provide comments on this important project.</w:t>
      </w:r>
      <w:r w:rsidR="00A121D6">
        <w:rPr>
          <w:i/>
          <w:iCs/>
        </w:rPr>
        <w:t>”</w:t>
      </w:r>
    </w:p>
    <w:p w:rsidR="009D1F6E" w:rsidRPr="006B7BEF" w:rsidP="009D1F6E" w14:paraId="6709E920" w14:textId="77777777">
      <w:pPr>
        <w:rPr>
          <w:b/>
          <w:bCs/>
        </w:rPr>
      </w:pPr>
      <w:r w:rsidRPr="006B7BEF">
        <w:rPr>
          <w:b/>
          <w:bCs/>
        </w:rPr>
        <w:t xml:space="preserve">BTS’ Response to Comment 1: </w:t>
      </w:r>
    </w:p>
    <w:p w:rsidR="009D1F6E" w:rsidRPr="009C6686" w:rsidP="009D1F6E" w14:paraId="02414D64" w14:textId="51968D90">
      <w:r>
        <w:t xml:space="preserve">For </w:t>
      </w:r>
      <w:r w:rsidR="60A5D495">
        <w:t>this initial round of</w:t>
      </w:r>
      <w:r w:rsidRPr="009C6686">
        <w:t xml:space="preserve"> eVIUS, BTS would like to focus on light-duty electric vehicles (EVs). The reasons for this decision are:</w:t>
      </w:r>
    </w:p>
    <w:p w:rsidR="009D1F6E" w:rsidRPr="003D50E7" w:rsidP="006B7BEF" w14:paraId="1E42A3DC" w14:textId="5C2BEAB8">
      <w:pPr>
        <w:pStyle w:val="ListParagraph"/>
        <w:numPr>
          <w:ilvl w:val="0"/>
          <w:numId w:val="5"/>
        </w:numPr>
        <w:rPr>
          <w:rFonts w:cstheme="minorHAnsi"/>
        </w:rPr>
      </w:pPr>
      <w:r w:rsidRPr="003D50E7">
        <w:rPr>
          <w:rFonts w:cstheme="minorHAnsi"/>
        </w:rPr>
        <w:t>The light-duty EV is becoming a fast-growing mode of transportation as EV sales are increasing substantially</w:t>
      </w:r>
      <w:r>
        <w:rPr>
          <w:rStyle w:val="FootnoteReference"/>
          <w:rFonts w:cstheme="minorHAnsi"/>
          <w:i/>
          <w:sz w:val="24"/>
          <w:szCs w:val="24"/>
        </w:rPr>
        <w:footnoteReference w:id="5"/>
      </w:r>
      <w:r w:rsidRPr="003D50E7" w:rsidR="00530A2B">
        <w:rPr>
          <w:rFonts w:cstheme="minorHAnsi"/>
          <w:i/>
          <w:sz w:val="24"/>
          <w:szCs w:val="24"/>
        </w:rPr>
        <w:t xml:space="preserve">. </w:t>
      </w:r>
      <w:r w:rsidRPr="003D50E7" w:rsidR="00E16DD5">
        <w:rPr>
          <w:rFonts w:cstheme="minorHAnsi"/>
        </w:rPr>
        <w:t>The electric vehicle (BEVs and PHEVs) sales in the United States increased 55% in 2022 reaching a sales share of 8%</w:t>
      </w:r>
      <w:r>
        <w:rPr>
          <w:rStyle w:val="FootnoteReference"/>
          <w:rFonts w:cstheme="minorHAnsi"/>
        </w:rPr>
        <w:footnoteReference w:id="6"/>
      </w:r>
      <w:r w:rsidRPr="003D50E7" w:rsidR="00E16DD5">
        <w:rPr>
          <w:rFonts w:cstheme="minorHAnsi"/>
        </w:rPr>
        <w:t xml:space="preserve">. Since the light-duty EVs (e.g., passenger cars) comprise the majority of </w:t>
      </w:r>
      <w:r w:rsidR="00844385">
        <w:rPr>
          <w:rFonts w:cstheme="minorHAnsi"/>
        </w:rPr>
        <w:t xml:space="preserve">the </w:t>
      </w:r>
      <w:r w:rsidRPr="003D50E7" w:rsidR="00E16DD5">
        <w:rPr>
          <w:rFonts w:cstheme="minorHAnsi"/>
        </w:rPr>
        <w:t xml:space="preserve">EV population, </w:t>
      </w:r>
      <w:r w:rsidR="0072517D">
        <w:rPr>
          <w:rFonts w:cstheme="minorHAnsi"/>
        </w:rPr>
        <w:t>t</w:t>
      </w:r>
      <w:r w:rsidRPr="003D50E7">
        <w:rPr>
          <w:rFonts w:cstheme="minorHAnsi"/>
        </w:rPr>
        <w:t>o</w:t>
      </w:r>
      <w:r w:rsidR="00BA6375">
        <w:rPr>
          <w:rFonts w:cstheme="minorHAnsi"/>
        </w:rPr>
        <w:t xml:space="preserve"> aid</w:t>
      </w:r>
      <w:r w:rsidRPr="003D50E7">
        <w:rPr>
          <w:rFonts w:cstheme="minorHAnsi"/>
        </w:rPr>
        <w:t xml:space="preserve"> determin</w:t>
      </w:r>
      <w:r w:rsidR="00EE7268">
        <w:rPr>
          <w:rFonts w:cstheme="minorHAnsi"/>
        </w:rPr>
        <w:t>ation of</w:t>
      </w:r>
      <w:r w:rsidRPr="003D50E7">
        <w:rPr>
          <w:rFonts w:cstheme="minorHAnsi"/>
        </w:rPr>
        <w:t xml:space="preserve"> charging infrastructure gaps and inform policy decisions, it is essential to collect timely data on use and charging patterns of EVs as currently there is no existing source of such data and </w:t>
      </w:r>
      <w:r w:rsidR="00C8188D">
        <w:rPr>
          <w:rFonts w:cstheme="minorHAnsi"/>
        </w:rPr>
        <w:t xml:space="preserve">no </w:t>
      </w:r>
      <w:r w:rsidRPr="003D50E7">
        <w:rPr>
          <w:rFonts w:cstheme="minorHAnsi"/>
        </w:rPr>
        <w:t>national statistics;</w:t>
      </w:r>
    </w:p>
    <w:p w:rsidR="009D1F6E" w:rsidRPr="009C6686" w:rsidP="006B7BEF" w14:paraId="7D95010B" w14:textId="3EE54504">
      <w:pPr>
        <w:pStyle w:val="ListParagraph"/>
        <w:numPr>
          <w:ilvl w:val="0"/>
          <w:numId w:val="5"/>
        </w:numPr>
      </w:pPr>
      <w:r w:rsidRPr="009C6686">
        <w:t xml:space="preserve">Vehicles using the other suggested alternative fuels (i.e., hydrogen fuel cell, propane, natural gas and other possible future methods of propulsion) are operated differently from EVs. Consequently, expansion of the scope of eVIUS to include these vehicles would require adding many questions to the survey questionnaire to </w:t>
      </w:r>
      <w:r w:rsidR="00961CF2">
        <w:t xml:space="preserve">measure </w:t>
      </w:r>
      <w:r w:rsidRPr="009C6686">
        <w:t xml:space="preserve">the characteristics and use of such vehicles. This will </w:t>
      </w:r>
      <w:r w:rsidR="000D3600">
        <w:t xml:space="preserve">greatly </w:t>
      </w:r>
      <w:r w:rsidRPr="009C6686">
        <w:t xml:space="preserve">increase the </w:t>
      </w:r>
      <w:r w:rsidR="00FE2F69">
        <w:t xml:space="preserve">complexity </w:t>
      </w:r>
      <w:r w:rsidR="006F15B4">
        <w:t>and leng</w:t>
      </w:r>
      <w:r w:rsidR="000B3E11">
        <w:t xml:space="preserve">th of the survey </w:t>
      </w:r>
      <w:r w:rsidRPr="009C6686">
        <w:t>questionnaire, and add to the respondent burden;</w:t>
      </w:r>
    </w:p>
    <w:p w:rsidR="009D1F6E" w:rsidRPr="009C6686" w:rsidP="006B7BEF" w14:paraId="5855F6D6" w14:textId="0FAD3805">
      <w:pPr>
        <w:pStyle w:val="ListParagraph"/>
        <w:numPr>
          <w:ilvl w:val="0"/>
          <w:numId w:val="5"/>
        </w:numPr>
      </w:pPr>
      <w:r>
        <w:t xml:space="preserve">Further, adding other alternatively fueled vehicles in the eVIUS survey would require inclusion of an adequate number of such vehicles in the sample frame, which will increase the sample size and </w:t>
      </w:r>
      <w:r w:rsidR="007867EE">
        <w:t>pote</w:t>
      </w:r>
      <w:r w:rsidR="0066514D">
        <w:t>n</w:t>
      </w:r>
      <w:r w:rsidR="007867EE">
        <w:t xml:space="preserve">tially </w:t>
      </w:r>
      <w:r w:rsidR="00010602">
        <w:t xml:space="preserve">reduce </w:t>
      </w:r>
      <w:r w:rsidR="00926467">
        <w:t>the</w:t>
      </w:r>
      <w:r w:rsidR="00E932A8">
        <w:t xml:space="preserve"> overall</w:t>
      </w:r>
      <w:r w:rsidR="00864F19">
        <w:t xml:space="preserve"> survey estimation precision</w:t>
      </w:r>
      <w:r w:rsidR="0051026D">
        <w:t xml:space="preserve">, and </w:t>
      </w:r>
      <w:r>
        <w:t>add to the time and budget required for data collection.</w:t>
      </w:r>
      <w:r w:rsidRPr="20E5FB7F" w:rsidR="005372F8">
        <w:rPr>
          <w:rFonts w:ascii="Times New Roman" w:hAnsi="Times New Roman" w:cs="Times New Roman"/>
          <w:sz w:val="24"/>
          <w:szCs w:val="24"/>
        </w:rPr>
        <w:t xml:space="preserve"> </w:t>
      </w:r>
      <w:r w:rsidRPr="20E5FB7F" w:rsidR="005372F8">
        <w:t>As alternatively fueled vehicles comprise a small proportion of the entire vehicle population in the U.S., producing robust statistics will be a challenge due to a small population size, which leads to an inadequate sample size.</w:t>
      </w:r>
    </w:p>
    <w:p w:rsidR="0090569B" w:rsidP="009D1F6E" w14:paraId="15F2833B" w14:textId="32C87CE5">
      <w:r>
        <w:t>The eVIUS sample frame is the states</w:t>
      </w:r>
      <w:r w:rsidR="00C50F8A">
        <w:t>’</w:t>
      </w:r>
      <w:r>
        <w:t xml:space="preserve"> vehicle registration data; therefore, any EVs registered in the state </w:t>
      </w:r>
      <w:r w:rsidR="00F60DDB">
        <w:t>have</w:t>
      </w:r>
      <w:r>
        <w:t xml:space="preserve"> a chance to be sampled and included in the sample frame</w:t>
      </w:r>
      <w:r w:rsidR="001E1E07">
        <w:t>—</w:t>
      </w:r>
      <w:r w:rsidR="002C50EE">
        <w:t xml:space="preserve">i.e., </w:t>
      </w:r>
      <w:r w:rsidR="00A754C4">
        <w:t>g</w:t>
      </w:r>
      <w:r w:rsidR="00C50F8A">
        <w:t>overnment</w:t>
      </w:r>
      <w:r w:rsidR="008A38D3">
        <w:t>-</w:t>
      </w:r>
      <w:r w:rsidR="00C50F8A">
        <w:t>owned fleets</w:t>
      </w:r>
      <w:r w:rsidR="009C424A">
        <w:t xml:space="preserve"> (federal, state, local)</w:t>
      </w:r>
      <w:r w:rsidR="00C50F8A">
        <w:t xml:space="preserve"> will not be </w:t>
      </w:r>
      <w:r w:rsidR="009A42C4">
        <w:t xml:space="preserve">actively </w:t>
      </w:r>
      <w:r w:rsidR="00C50F8A">
        <w:t xml:space="preserve">excluded. </w:t>
      </w:r>
      <w:r>
        <w:t xml:space="preserve">The eVIUS survey questionnaire includes multiple-choice </w:t>
      </w:r>
      <w:r>
        <w:t>questions that ask respondents about the ownership type and usage purpose of the vehicle—allowing them to select options that indicate if the vehicle is a government-owned vehicle (state or local)</w:t>
      </w:r>
      <w:r w:rsidR="00472212">
        <w:t xml:space="preserve">, </w:t>
      </w:r>
      <w:r>
        <w:t>and if the vehicle was used for a government business purpose.</w:t>
      </w:r>
    </w:p>
    <w:p w:rsidR="0090569B" w:rsidRPr="009C6686" w:rsidP="008E5840" w14:paraId="6C48DAEA" w14:textId="128CB27B">
      <w:pPr>
        <w:spacing w:line="240" w:lineRule="auto"/>
      </w:pPr>
      <w:r>
        <w:t xml:space="preserve">Since increasing </w:t>
      </w:r>
      <w:r w:rsidRPr="00B03C55">
        <w:t xml:space="preserve">the </w:t>
      </w:r>
      <w:r>
        <w:t xml:space="preserve">eVIUS scope to include alternatively fueled vehicles would result in the </w:t>
      </w:r>
      <w:r w:rsidRPr="00B03C55">
        <w:t>data collection operation schedule and the respondent burden c</w:t>
      </w:r>
      <w:r>
        <w:t xml:space="preserve">onsiderations becoming </w:t>
      </w:r>
      <w:r w:rsidRPr="00B03C55">
        <w:t>less flexible</w:t>
      </w:r>
      <w:r>
        <w:t>, it is not a feasible option for this first round of eVIUS a</w:t>
      </w:r>
      <w:r w:rsidRPr="00AF68F6">
        <w:t>s BTS intends to produce timely data (within one year)</w:t>
      </w:r>
      <w:r>
        <w:t>.</w:t>
      </w:r>
    </w:p>
    <w:p w:rsidR="00B50BEC" w:rsidRPr="009C6686" w:rsidP="009D1F6E" w14:paraId="3159986F" w14:textId="7BFC19F8">
      <w:r w:rsidRPr="009C6686">
        <w:t xml:space="preserve"> BTS is considering creating a data collection program specific to the other alternatively fueled vehicles, depending on availability of funds.</w:t>
      </w:r>
    </w:p>
    <w:p w:rsidR="009C263E" w:rsidRPr="00A11C89" w:rsidP="009C263E" w14:paraId="4874476E" w14:textId="00FE0067">
      <w:pPr>
        <w:rPr>
          <w:rFonts w:cstheme="minorHAnsi"/>
          <w:b/>
          <w:bCs/>
        </w:rPr>
      </w:pPr>
      <w:r w:rsidRPr="00A11C89">
        <w:rPr>
          <w:rFonts w:cstheme="minorHAnsi"/>
          <w:b/>
          <w:bCs/>
        </w:rPr>
        <w:t xml:space="preserve">Comment 2: </w:t>
      </w:r>
    </w:p>
    <w:p w:rsidR="009C263E" w:rsidRPr="00C171EE" w:rsidP="009C263E" w14:paraId="2FE52260" w14:textId="3F548206">
      <w:pPr>
        <w:rPr>
          <w:rFonts w:cstheme="minorHAnsi"/>
        </w:rPr>
      </w:pPr>
      <w:r w:rsidRPr="00C171EE">
        <w:rPr>
          <w:rFonts w:cstheme="minorHAnsi"/>
          <w:b/>
          <w:bCs/>
        </w:rPr>
        <w:t>From:</w:t>
      </w:r>
      <w:r w:rsidRPr="00C171EE">
        <w:rPr>
          <w:rFonts w:cstheme="minorHAnsi"/>
        </w:rPr>
        <w:t xml:space="preserve"> </w:t>
      </w:r>
      <w:r w:rsidRPr="00C171EE" w:rsidR="003444B4">
        <w:rPr>
          <w:rFonts w:cstheme="minorHAnsi"/>
        </w:rPr>
        <w:t>Alliance for Automotive Innovation</w:t>
      </w:r>
    </w:p>
    <w:p w:rsidR="009C263E" w:rsidRPr="00C171EE" w:rsidP="009C263E" w14:paraId="0464876F" w14:textId="77777777">
      <w:pPr>
        <w:rPr>
          <w:rFonts w:cstheme="minorHAnsi"/>
          <w:b/>
          <w:bCs/>
        </w:rPr>
      </w:pPr>
      <w:r w:rsidRPr="00C171EE">
        <w:rPr>
          <w:rFonts w:cstheme="minorHAnsi"/>
          <w:b/>
          <w:bCs/>
        </w:rPr>
        <w:t xml:space="preserve">Summary of Comment: </w:t>
      </w:r>
    </w:p>
    <w:p w:rsidR="00EE798D" w:rsidRPr="00C171EE" w:rsidP="00EE798D" w14:paraId="222B6F36" w14:textId="03E0137A">
      <w:pPr>
        <w:rPr>
          <w:rFonts w:cstheme="minorHAnsi"/>
          <w:i/>
          <w:iCs/>
        </w:rPr>
      </w:pPr>
      <w:r w:rsidRPr="00C171EE">
        <w:rPr>
          <w:rFonts w:cstheme="minorHAnsi"/>
          <w:i/>
          <w:iCs/>
        </w:rPr>
        <w:t>“</w:t>
      </w:r>
      <w:r w:rsidRPr="00C171EE">
        <w:rPr>
          <w:rFonts w:cstheme="minorHAnsi"/>
          <w:i/>
          <w:iCs/>
        </w:rPr>
        <w:t>We understand the request to limit the estimated burden per respondent to approximately ten minutes, however, we want to stress the importance of the need to collect useful information that can help guide the industry with future decisions related to electric vehicle (EV) policies. We suggest that a multiple-choice format be used to allow for more detailed information without becoming too burdensome for the respondent. Current EV buyers are still considered early adopters who are usually more likely to want to talk to others about their EV experiences. A multiple-choice format will allow the respondents to provide more detail on their responses.</w:t>
      </w:r>
    </w:p>
    <w:p w:rsidR="00EE798D" w:rsidRPr="00C171EE" w:rsidP="00EE798D" w14:paraId="77561E2A" w14:textId="77777777">
      <w:pPr>
        <w:rPr>
          <w:rFonts w:cstheme="minorHAnsi"/>
          <w:i/>
          <w:iCs/>
        </w:rPr>
      </w:pPr>
      <w:r w:rsidRPr="00C171EE">
        <w:rPr>
          <w:rFonts w:cstheme="minorHAnsi"/>
          <w:i/>
          <w:iCs/>
        </w:rPr>
        <w:t xml:space="preserve">For example, according to a previous Department of Energy report, over 80% of EV owners charge at home. It is not only important for us to confirm this number to still be accurate during this survey, but there are additional questions that need to be answered. What time of day do EV owners charge and how often? Do they charge every day a little, or do they wait until the battery gets lower? How low do they allow the battery to get before charging? Do they charge their battery to 100% or the recommended 80%?  </w:t>
      </w:r>
    </w:p>
    <w:p w:rsidR="00EE798D" w:rsidRPr="00C171EE" w:rsidP="00EE798D" w14:paraId="3DD03043" w14:textId="77777777">
      <w:pPr>
        <w:rPr>
          <w:rFonts w:cstheme="minorHAnsi"/>
          <w:i/>
          <w:iCs/>
        </w:rPr>
      </w:pPr>
      <w:r w:rsidRPr="00C171EE">
        <w:rPr>
          <w:rFonts w:cstheme="minorHAnsi"/>
          <w:i/>
          <w:iCs/>
        </w:rPr>
        <w:t>We present the following targeted questions that will help collect meaningful answers that will help us to better understand the EV owner, their use case and charging habits. Below is a sample of the types of questions that we feel will be most useful to everyone.</w:t>
      </w:r>
    </w:p>
    <w:p w:rsidR="00EE798D" w:rsidRPr="001D65AE" w:rsidP="20E5FB7F" w14:paraId="76D84FAE" w14:textId="683E93A1">
      <w:pPr>
        <w:spacing w:line="254" w:lineRule="auto"/>
        <w:contextualSpacing/>
        <w:rPr>
          <w:i/>
          <w:iCs/>
          <w:u w:val="single"/>
        </w:rPr>
      </w:pPr>
      <w:r w:rsidRPr="20E5FB7F">
        <w:rPr>
          <w:i/>
          <w:iCs/>
          <w:u w:val="single"/>
        </w:rPr>
        <w:t>Suggested Targeted Demographic Questions:</w:t>
      </w:r>
    </w:p>
    <w:p w:rsidR="00EE798D" w:rsidRPr="001D65AE" w:rsidP="00EE798D" w14:paraId="6375C224" w14:textId="77777777">
      <w:pPr>
        <w:spacing w:line="254" w:lineRule="auto"/>
        <w:contextualSpacing/>
        <w:rPr>
          <w:rFonts w:cstheme="minorHAnsi"/>
          <w:i/>
          <w:iCs/>
          <w:u w:val="single"/>
        </w:rPr>
      </w:pPr>
    </w:p>
    <w:p w:rsidR="00EE798D" w:rsidRPr="001D65AE" w:rsidP="00EE798D" w14:paraId="37A5C9B4" w14:textId="77777777">
      <w:pPr>
        <w:numPr>
          <w:ilvl w:val="0"/>
          <w:numId w:val="6"/>
        </w:numPr>
        <w:contextualSpacing/>
        <w:rPr>
          <w:rFonts w:cstheme="minorHAnsi"/>
          <w:i/>
          <w:iCs/>
        </w:rPr>
      </w:pPr>
      <w:r w:rsidRPr="001D65AE">
        <w:rPr>
          <w:rFonts w:cstheme="minorHAnsi"/>
          <w:i/>
          <w:iCs/>
        </w:rPr>
        <w:t xml:space="preserve">Is your electric vehicle (EV) the primary source of transportation? </w:t>
      </w:r>
    </w:p>
    <w:p w:rsidR="00EE798D" w:rsidRPr="001D65AE" w:rsidP="00EE798D" w14:paraId="6E37C412" w14:textId="77777777">
      <w:pPr>
        <w:numPr>
          <w:ilvl w:val="1"/>
          <w:numId w:val="6"/>
        </w:numPr>
        <w:contextualSpacing/>
        <w:rPr>
          <w:rFonts w:cstheme="minorHAnsi"/>
          <w:i/>
          <w:iCs/>
        </w:rPr>
      </w:pPr>
      <w:r w:rsidRPr="001D65AE">
        <w:rPr>
          <w:rFonts w:cstheme="minorHAnsi"/>
          <w:i/>
          <w:iCs/>
        </w:rPr>
        <w:t>Yes</w:t>
      </w:r>
    </w:p>
    <w:p w:rsidR="00EE798D" w:rsidRPr="001D65AE" w:rsidP="00EE798D" w14:paraId="6C69E3E4" w14:textId="77777777">
      <w:pPr>
        <w:numPr>
          <w:ilvl w:val="1"/>
          <w:numId w:val="6"/>
        </w:numPr>
        <w:contextualSpacing/>
        <w:rPr>
          <w:rFonts w:cstheme="minorHAnsi"/>
          <w:i/>
          <w:iCs/>
        </w:rPr>
      </w:pPr>
      <w:r w:rsidRPr="001D65AE">
        <w:rPr>
          <w:rFonts w:cstheme="minorHAnsi"/>
          <w:i/>
          <w:iCs/>
        </w:rPr>
        <w:t>No</w:t>
      </w:r>
    </w:p>
    <w:p w:rsidR="00EE798D" w:rsidRPr="001D65AE" w:rsidP="00EE798D" w14:paraId="35589DB0" w14:textId="77777777">
      <w:pPr>
        <w:numPr>
          <w:ilvl w:val="2"/>
          <w:numId w:val="6"/>
        </w:numPr>
        <w:spacing w:line="254" w:lineRule="auto"/>
        <w:contextualSpacing/>
        <w:rPr>
          <w:rFonts w:cstheme="minorHAnsi"/>
          <w:i/>
          <w:iCs/>
        </w:rPr>
      </w:pPr>
      <w:r w:rsidRPr="001D65AE">
        <w:rPr>
          <w:rFonts w:cstheme="minorHAnsi"/>
          <w:i/>
          <w:iCs/>
        </w:rPr>
        <w:t>If No, how many vehicles are in the household?</w:t>
      </w:r>
    </w:p>
    <w:p w:rsidR="00EE798D" w:rsidRPr="001D65AE" w:rsidP="00EE798D" w14:paraId="23A62628" w14:textId="77777777">
      <w:pPr>
        <w:numPr>
          <w:ilvl w:val="3"/>
          <w:numId w:val="6"/>
        </w:numPr>
        <w:spacing w:line="254" w:lineRule="auto"/>
        <w:contextualSpacing/>
        <w:rPr>
          <w:rFonts w:cstheme="minorHAnsi"/>
          <w:i/>
          <w:iCs/>
        </w:rPr>
      </w:pPr>
      <w:r w:rsidRPr="001D65AE">
        <w:rPr>
          <w:rFonts w:cstheme="minorHAnsi"/>
          <w:i/>
          <w:iCs/>
        </w:rPr>
        <w:t>2</w:t>
      </w:r>
    </w:p>
    <w:p w:rsidR="00EE798D" w:rsidRPr="001D65AE" w:rsidP="00EE798D" w14:paraId="38128F5E" w14:textId="77777777">
      <w:pPr>
        <w:numPr>
          <w:ilvl w:val="3"/>
          <w:numId w:val="6"/>
        </w:numPr>
        <w:spacing w:line="254" w:lineRule="auto"/>
        <w:contextualSpacing/>
        <w:rPr>
          <w:rFonts w:cstheme="minorHAnsi"/>
          <w:i/>
          <w:iCs/>
        </w:rPr>
      </w:pPr>
      <w:r w:rsidRPr="001D65AE">
        <w:rPr>
          <w:rFonts w:cstheme="minorHAnsi"/>
          <w:i/>
          <w:iCs/>
        </w:rPr>
        <w:t>3</w:t>
      </w:r>
    </w:p>
    <w:p w:rsidR="00EE798D" w:rsidRPr="001D65AE" w:rsidP="00EE798D" w14:paraId="3B12E3E3" w14:textId="77777777">
      <w:pPr>
        <w:numPr>
          <w:ilvl w:val="3"/>
          <w:numId w:val="6"/>
        </w:numPr>
        <w:spacing w:line="254" w:lineRule="auto"/>
        <w:contextualSpacing/>
        <w:rPr>
          <w:rFonts w:cstheme="minorHAnsi"/>
          <w:i/>
          <w:iCs/>
        </w:rPr>
      </w:pPr>
      <w:r w:rsidRPr="001D65AE">
        <w:rPr>
          <w:rFonts w:cstheme="minorHAnsi"/>
          <w:i/>
          <w:iCs/>
        </w:rPr>
        <w:t>More than 3</w:t>
      </w:r>
    </w:p>
    <w:p w:rsidR="00EE798D" w:rsidRPr="001D65AE" w:rsidP="00EE798D" w14:paraId="5EBD5407" w14:textId="77777777">
      <w:pPr>
        <w:numPr>
          <w:ilvl w:val="0"/>
          <w:numId w:val="6"/>
        </w:numPr>
        <w:contextualSpacing/>
        <w:rPr>
          <w:rFonts w:cstheme="minorHAnsi"/>
          <w:i/>
          <w:iCs/>
        </w:rPr>
      </w:pPr>
      <w:r w:rsidRPr="001D65AE">
        <w:rPr>
          <w:rFonts w:cstheme="minorHAnsi"/>
          <w:i/>
          <w:iCs/>
        </w:rPr>
        <w:t>Do you own, lease or is it a company/business car?</w:t>
      </w:r>
    </w:p>
    <w:p w:rsidR="00EE798D" w:rsidRPr="001D65AE" w:rsidP="00EE798D" w14:paraId="204D8535" w14:textId="77777777">
      <w:pPr>
        <w:numPr>
          <w:ilvl w:val="1"/>
          <w:numId w:val="6"/>
        </w:numPr>
        <w:contextualSpacing/>
        <w:rPr>
          <w:rFonts w:cstheme="minorHAnsi"/>
          <w:i/>
          <w:iCs/>
        </w:rPr>
      </w:pPr>
      <w:r w:rsidRPr="001D65AE">
        <w:rPr>
          <w:rFonts w:cstheme="minorHAnsi"/>
          <w:i/>
          <w:iCs/>
        </w:rPr>
        <w:t>Own</w:t>
      </w:r>
    </w:p>
    <w:p w:rsidR="00EE798D" w:rsidRPr="001D65AE" w:rsidP="00EE798D" w14:paraId="58FC14F9" w14:textId="77777777">
      <w:pPr>
        <w:numPr>
          <w:ilvl w:val="1"/>
          <w:numId w:val="6"/>
        </w:numPr>
        <w:contextualSpacing/>
        <w:rPr>
          <w:rFonts w:cstheme="minorHAnsi"/>
          <w:i/>
          <w:iCs/>
        </w:rPr>
      </w:pPr>
      <w:r w:rsidRPr="001D65AE">
        <w:rPr>
          <w:rFonts w:cstheme="minorHAnsi"/>
          <w:i/>
          <w:iCs/>
        </w:rPr>
        <w:t>Lease</w:t>
      </w:r>
    </w:p>
    <w:p w:rsidR="00EE798D" w:rsidRPr="001D65AE" w:rsidP="00EE798D" w14:paraId="59BD82AD" w14:textId="77777777">
      <w:pPr>
        <w:numPr>
          <w:ilvl w:val="1"/>
          <w:numId w:val="6"/>
        </w:numPr>
        <w:contextualSpacing/>
        <w:rPr>
          <w:rFonts w:cstheme="minorHAnsi"/>
          <w:i/>
          <w:iCs/>
        </w:rPr>
      </w:pPr>
      <w:r w:rsidRPr="001D65AE">
        <w:rPr>
          <w:rFonts w:cstheme="minorHAnsi"/>
          <w:i/>
          <w:iCs/>
        </w:rPr>
        <w:t>Company/business car</w:t>
      </w:r>
    </w:p>
    <w:p w:rsidR="00EE798D" w:rsidRPr="001D65AE" w:rsidP="00EE798D" w14:paraId="564B081B" w14:textId="77777777">
      <w:pPr>
        <w:numPr>
          <w:ilvl w:val="0"/>
          <w:numId w:val="6"/>
        </w:numPr>
        <w:spacing w:line="254" w:lineRule="auto"/>
        <w:contextualSpacing/>
        <w:rPr>
          <w:rFonts w:cstheme="minorHAnsi"/>
          <w:i/>
          <w:iCs/>
        </w:rPr>
      </w:pPr>
      <w:r w:rsidRPr="001D65AE">
        <w:rPr>
          <w:rFonts w:cstheme="minorHAnsi"/>
          <w:i/>
          <w:iCs/>
        </w:rPr>
        <w:t>How long have you owned an electric vehicle?</w:t>
      </w:r>
    </w:p>
    <w:p w:rsidR="00EE798D" w:rsidRPr="001D65AE" w:rsidP="00EE798D" w14:paraId="1782C4CF" w14:textId="77777777">
      <w:pPr>
        <w:numPr>
          <w:ilvl w:val="1"/>
          <w:numId w:val="6"/>
        </w:numPr>
        <w:spacing w:line="254" w:lineRule="auto"/>
        <w:contextualSpacing/>
        <w:rPr>
          <w:rFonts w:cstheme="minorHAnsi"/>
          <w:i/>
          <w:iCs/>
        </w:rPr>
      </w:pPr>
      <w:r w:rsidRPr="001D65AE">
        <w:rPr>
          <w:rFonts w:cstheme="minorHAnsi"/>
          <w:i/>
          <w:iCs/>
        </w:rPr>
        <w:t>0 – 6 months</w:t>
      </w:r>
    </w:p>
    <w:p w:rsidR="00EE798D" w:rsidRPr="001D65AE" w:rsidP="00EE798D" w14:paraId="0EC4FA3E" w14:textId="77777777">
      <w:pPr>
        <w:numPr>
          <w:ilvl w:val="1"/>
          <w:numId w:val="6"/>
        </w:numPr>
        <w:spacing w:line="254" w:lineRule="auto"/>
        <w:contextualSpacing/>
        <w:rPr>
          <w:rFonts w:cstheme="minorHAnsi"/>
          <w:i/>
          <w:iCs/>
        </w:rPr>
      </w:pPr>
      <w:r w:rsidRPr="001D65AE">
        <w:rPr>
          <w:rFonts w:cstheme="minorHAnsi"/>
          <w:i/>
          <w:iCs/>
        </w:rPr>
        <w:t>6 months – 1 year?</w:t>
      </w:r>
    </w:p>
    <w:p w:rsidR="00EE798D" w:rsidRPr="001D65AE" w:rsidP="00EE798D" w14:paraId="35C0C31D" w14:textId="77777777">
      <w:pPr>
        <w:numPr>
          <w:ilvl w:val="1"/>
          <w:numId w:val="6"/>
        </w:numPr>
        <w:spacing w:line="254" w:lineRule="auto"/>
        <w:contextualSpacing/>
        <w:rPr>
          <w:rFonts w:cstheme="minorHAnsi"/>
          <w:i/>
          <w:iCs/>
        </w:rPr>
      </w:pPr>
      <w:r w:rsidRPr="001D65AE">
        <w:rPr>
          <w:rFonts w:cstheme="minorHAnsi"/>
          <w:i/>
          <w:iCs/>
        </w:rPr>
        <w:t>More than a year?</w:t>
      </w:r>
    </w:p>
    <w:p w:rsidR="00EE798D" w:rsidRPr="001D65AE" w:rsidP="00EE798D" w14:paraId="3F09F7EB" w14:textId="77777777">
      <w:pPr>
        <w:numPr>
          <w:ilvl w:val="0"/>
          <w:numId w:val="6"/>
        </w:numPr>
        <w:spacing w:line="254" w:lineRule="auto"/>
        <w:contextualSpacing/>
        <w:rPr>
          <w:rFonts w:cstheme="minorHAnsi"/>
          <w:i/>
          <w:iCs/>
        </w:rPr>
      </w:pPr>
      <w:r w:rsidRPr="001D65AE">
        <w:rPr>
          <w:rFonts w:cstheme="minorHAnsi"/>
          <w:i/>
          <w:iCs/>
        </w:rPr>
        <w:t>What is your actual battery range % based on your usage and driving style?</w:t>
      </w:r>
    </w:p>
    <w:p w:rsidR="00EE798D" w:rsidRPr="001D65AE" w:rsidP="00EE798D" w14:paraId="7C78B7AD" w14:textId="77777777">
      <w:pPr>
        <w:numPr>
          <w:ilvl w:val="1"/>
          <w:numId w:val="6"/>
        </w:numPr>
        <w:spacing w:line="254" w:lineRule="auto"/>
        <w:contextualSpacing/>
        <w:rPr>
          <w:rFonts w:cstheme="minorHAnsi"/>
          <w:i/>
          <w:iCs/>
        </w:rPr>
      </w:pPr>
      <w:r w:rsidRPr="001D65AE">
        <w:rPr>
          <w:rFonts w:cstheme="minorHAnsi"/>
          <w:i/>
          <w:iCs/>
        </w:rPr>
        <w:t>100% of listed range</w:t>
      </w:r>
    </w:p>
    <w:p w:rsidR="00EE798D" w:rsidRPr="001D65AE" w:rsidP="00EE798D" w14:paraId="3E2B68BA" w14:textId="77777777">
      <w:pPr>
        <w:numPr>
          <w:ilvl w:val="1"/>
          <w:numId w:val="6"/>
        </w:numPr>
        <w:spacing w:line="254" w:lineRule="auto"/>
        <w:contextualSpacing/>
        <w:rPr>
          <w:rFonts w:cstheme="minorHAnsi"/>
          <w:i/>
          <w:iCs/>
        </w:rPr>
      </w:pPr>
      <w:r w:rsidRPr="001D65AE">
        <w:rPr>
          <w:rFonts w:cstheme="minorHAnsi"/>
          <w:i/>
          <w:iCs/>
        </w:rPr>
        <w:t>99% to 90%</w:t>
      </w:r>
    </w:p>
    <w:p w:rsidR="00EE798D" w:rsidRPr="001D65AE" w:rsidP="00EE798D" w14:paraId="225D6B3C" w14:textId="77777777">
      <w:pPr>
        <w:numPr>
          <w:ilvl w:val="1"/>
          <w:numId w:val="6"/>
        </w:numPr>
        <w:spacing w:line="254" w:lineRule="auto"/>
        <w:contextualSpacing/>
        <w:rPr>
          <w:rFonts w:cstheme="minorHAnsi"/>
          <w:i/>
          <w:iCs/>
        </w:rPr>
      </w:pPr>
      <w:r w:rsidRPr="001D65AE">
        <w:rPr>
          <w:rFonts w:cstheme="minorHAnsi"/>
          <w:i/>
          <w:iCs/>
        </w:rPr>
        <w:t>90% to 70%</w:t>
      </w:r>
    </w:p>
    <w:p w:rsidR="00EE798D" w:rsidRPr="001D65AE" w:rsidP="00EE798D" w14:paraId="74E79118" w14:textId="77777777">
      <w:pPr>
        <w:numPr>
          <w:ilvl w:val="1"/>
          <w:numId w:val="6"/>
        </w:numPr>
        <w:spacing w:line="254" w:lineRule="auto"/>
        <w:contextualSpacing/>
        <w:rPr>
          <w:rFonts w:cstheme="minorHAnsi"/>
          <w:i/>
          <w:iCs/>
        </w:rPr>
      </w:pPr>
      <w:r w:rsidRPr="001D65AE">
        <w:rPr>
          <w:rFonts w:cstheme="minorHAnsi"/>
          <w:i/>
          <w:iCs/>
        </w:rPr>
        <w:t>70% to 50%</w:t>
      </w:r>
    </w:p>
    <w:p w:rsidR="00EE798D" w:rsidRPr="001D65AE" w:rsidP="00EE798D" w14:paraId="72B63DAD" w14:textId="77777777">
      <w:pPr>
        <w:ind w:left="720"/>
        <w:contextualSpacing/>
        <w:rPr>
          <w:rFonts w:cstheme="minorHAnsi"/>
          <w:i/>
          <w:iCs/>
        </w:rPr>
      </w:pPr>
    </w:p>
    <w:p w:rsidR="00EE798D" w:rsidRPr="001D65AE" w:rsidP="00EE798D" w14:paraId="54690EB5" w14:textId="77777777">
      <w:pPr>
        <w:contextualSpacing/>
        <w:rPr>
          <w:rFonts w:cstheme="minorHAnsi"/>
          <w:i/>
          <w:iCs/>
          <w:u w:val="single"/>
        </w:rPr>
      </w:pPr>
      <w:r w:rsidRPr="001D65AE">
        <w:rPr>
          <w:rFonts w:cstheme="minorHAnsi"/>
          <w:i/>
          <w:iCs/>
          <w:u w:val="single"/>
        </w:rPr>
        <w:t>Suggested Targeted Usage Questions:</w:t>
      </w:r>
    </w:p>
    <w:p w:rsidR="00EE798D" w:rsidRPr="001D65AE" w:rsidP="00EE798D" w14:paraId="5D660F24" w14:textId="77777777">
      <w:pPr>
        <w:contextualSpacing/>
        <w:rPr>
          <w:rFonts w:cstheme="minorHAnsi"/>
          <w:i/>
          <w:iCs/>
          <w:u w:val="single"/>
        </w:rPr>
      </w:pPr>
    </w:p>
    <w:p w:rsidR="00EE798D" w:rsidRPr="001D65AE" w:rsidP="00EE798D" w14:paraId="2F5FCCAB" w14:textId="77777777">
      <w:pPr>
        <w:numPr>
          <w:ilvl w:val="0"/>
          <w:numId w:val="6"/>
        </w:numPr>
        <w:spacing w:line="254" w:lineRule="auto"/>
        <w:contextualSpacing/>
        <w:rPr>
          <w:rFonts w:cstheme="minorHAnsi"/>
          <w:i/>
          <w:iCs/>
        </w:rPr>
      </w:pPr>
      <w:r w:rsidRPr="001D65AE">
        <w:rPr>
          <w:rFonts w:cstheme="minorHAnsi"/>
          <w:i/>
          <w:iCs/>
        </w:rPr>
        <w:t>How many miles a day do you drive your EV?</w:t>
      </w:r>
    </w:p>
    <w:p w:rsidR="00EE798D" w:rsidRPr="001D65AE" w:rsidP="00EE798D" w14:paraId="093B87E1" w14:textId="77777777">
      <w:pPr>
        <w:numPr>
          <w:ilvl w:val="1"/>
          <w:numId w:val="6"/>
        </w:numPr>
        <w:spacing w:line="254" w:lineRule="auto"/>
        <w:contextualSpacing/>
        <w:rPr>
          <w:rFonts w:cstheme="minorHAnsi"/>
          <w:i/>
          <w:iCs/>
        </w:rPr>
      </w:pPr>
      <w:r w:rsidRPr="001D65AE">
        <w:rPr>
          <w:rFonts w:cstheme="minorHAnsi"/>
          <w:i/>
          <w:iCs/>
        </w:rPr>
        <w:t>0 - 25 miles</w:t>
      </w:r>
    </w:p>
    <w:p w:rsidR="00EE798D" w:rsidRPr="001D65AE" w:rsidP="00EE798D" w14:paraId="4BD8685A" w14:textId="77777777">
      <w:pPr>
        <w:numPr>
          <w:ilvl w:val="1"/>
          <w:numId w:val="6"/>
        </w:numPr>
        <w:spacing w:line="254" w:lineRule="auto"/>
        <w:contextualSpacing/>
        <w:rPr>
          <w:rFonts w:cstheme="minorHAnsi"/>
          <w:i/>
          <w:iCs/>
        </w:rPr>
      </w:pPr>
      <w:r w:rsidRPr="001D65AE">
        <w:rPr>
          <w:rFonts w:cstheme="minorHAnsi"/>
          <w:i/>
          <w:iCs/>
        </w:rPr>
        <w:t>26 - 50 miles</w:t>
      </w:r>
    </w:p>
    <w:p w:rsidR="00EE798D" w:rsidRPr="001D65AE" w:rsidP="00EE798D" w14:paraId="48282594" w14:textId="77777777">
      <w:pPr>
        <w:numPr>
          <w:ilvl w:val="1"/>
          <w:numId w:val="6"/>
        </w:numPr>
        <w:spacing w:line="254" w:lineRule="auto"/>
        <w:contextualSpacing/>
        <w:rPr>
          <w:rFonts w:cstheme="minorHAnsi"/>
          <w:i/>
          <w:iCs/>
        </w:rPr>
      </w:pPr>
      <w:r w:rsidRPr="001D65AE">
        <w:rPr>
          <w:rFonts w:cstheme="minorHAnsi"/>
          <w:i/>
          <w:iCs/>
        </w:rPr>
        <w:t>50+ miles</w:t>
      </w:r>
    </w:p>
    <w:p w:rsidR="00EE798D" w:rsidRPr="001D65AE" w:rsidP="00EE798D" w14:paraId="47367349" w14:textId="77777777">
      <w:pPr>
        <w:numPr>
          <w:ilvl w:val="2"/>
          <w:numId w:val="6"/>
        </w:numPr>
        <w:spacing w:line="254" w:lineRule="auto"/>
        <w:contextualSpacing/>
        <w:rPr>
          <w:rFonts w:cstheme="minorHAnsi"/>
          <w:i/>
          <w:iCs/>
        </w:rPr>
      </w:pPr>
      <w:r w:rsidRPr="001D65AE">
        <w:rPr>
          <w:rFonts w:cstheme="minorHAnsi"/>
          <w:i/>
          <w:iCs/>
        </w:rPr>
        <w:t>Please respond with distance.</w:t>
      </w:r>
    </w:p>
    <w:p w:rsidR="00EE798D" w:rsidRPr="001D65AE" w:rsidP="00EE798D" w14:paraId="0EF18D2A" w14:textId="77777777">
      <w:pPr>
        <w:pStyle w:val="ListParagraph"/>
        <w:widowControl w:val="0"/>
        <w:numPr>
          <w:ilvl w:val="0"/>
          <w:numId w:val="6"/>
        </w:numPr>
        <w:autoSpaceDE w:val="0"/>
        <w:autoSpaceDN w:val="0"/>
        <w:spacing w:after="0" w:line="240" w:lineRule="auto"/>
        <w:rPr>
          <w:rFonts w:cstheme="minorHAnsi"/>
          <w:i/>
          <w:iCs/>
        </w:rPr>
      </w:pPr>
      <w:r w:rsidRPr="001D65AE">
        <w:rPr>
          <w:rFonts w:cstheme="minorHAnsi"/>
          <w:i/>
          <w:iCs/>
        </w:rPr>
        <w:t>How many long-distance trips (more than 300 miles) do you make in a year?</w:t>
      </w:r>
    </w:p>
    <w:p w:rsidR="00EE798D" w:rsidRPr="001D65AE" w:rsidP="00EE798D" w14:paraId="63C14F56" w14:textId="77777777">
      <w:pPr>
        <w:pStyle w:val="ListParagraph"/>
        <w:widowControl w:val="0"/>
        <w:numPr>
          <w:ilvl w:val="1"/>
          <w:numId w:val="6"/>
        </w:numPr>
        <w:autoSpaceDE w:val="0"/>
        <w:autoSpaceDN w:val="0"/>
        <w:spacing w:after="0" w:line="240" w:lineRule="auto"/>
        <w:rPr>
          <w:rFonts w:cstheme="minorHAnsi"/>
          <w:i/>
          <w:iCs/>
        </w:rPr>
      </w:pPr>
      <w:r w:rsidRPr="001D65AE">
        <w:rPr>
          <w:rFonts w:cstheme="minorHAnsi"/>
          <w:i/>
          <w:iCs/>
        </w:rPr>
        <w:t>0 – 2</w:t>
      </w:r>
    </w:p>
    <w:p w:rsidR="00EE798D" w:rsidRPr="001D65AE" w:rsidP="00EE798D" w14:paraId="0A0D703C" w14:textId="77777777">
      <w:pPr>
        <w:pStyle w:val="ListParagraph"/>
        <w:widowControl w:val="0"/>
        <w:numPr>
          <w:ilvl w:val="1"/>
          <w:numId w:val="6"/>
        </w:numPr>
        <w:autoSpaceDE w:val="0"/>
        <w:autoSpaceDN w:val="0"/>
        <w:spacing w:after="0" w:line="240" w:lineRule="auto"/>
        <w:rPr>
          <w:rFonts w:cstheme="minorHAnsi"/>
          <w:i/>
          <w:iCs/>
        </w:rPr>
      </w:pPr>
      <w:r w:rsidRPr="001D65AE">
        <w:rPr>
          <w:rFonts w:cstheme="minorHAnsi"/>
          <w:i/>
          <w:iCs/>
        </w:rPr>
        <w:t>2 – 5</w:t>
      </w:r>
    </w:p>
    <w:p w:rsidR="00EE798D" w:rsidRPr="001D65AE" w:rsidP="00EE798D" w14:paraId="4097670B" w14:textId="77777777">
      <w:pPr>
        <w:pStyle w:val="ListParagraph"/>
        <w:widowControl w:val="0"/>
        <w:numPr>
          <w:ilvl w:val="1"/>
          <w:numId w:val="6"/>
        </w:numPr>
        <w:autoSpaceDE w:val="0"/>
        <w:autoSpaceDN w:val="0"/>
        <w:spacing w:after="0" w:line="240" w:lineRule="auto"/>
        <w:rPr>
          <w:rFonts w:cstheme="minorHAnsi"/>
          <w:i/>
          <w:iCs/>
        </w:rPr>
      </w:pPr>
      <w:r w:rsidRPr="001D65AE">
        <w:rPr>
          <w:rFonts w:cstheme="minorHAnsi"/>
          <w:i/>
          <w:iCs/>
        </w:rPr>
        <w:t>5+</w:t>
      </w:r>
    </w:p>
    <w:p w:rsidR="00EE798D" w:rsidRPr="001D65AE" w:rsidP="00EE798D" w14:paraId="0B58E226" w14:textId="77777777">
      <w:pPr>
        <w:numPr>
          <w:ilvl w:val="0"/>
          <w:numId w:val="6"/>
        </w:numPr>
        <w:contextualSpacing/>
        <w:rPr>
          <w:rFonts w:cstheme="minorHAnsi"/>
          <w:i/>
          <w:iCs/>
        </w:rPr>
      </w:pPr>
      <w:r w:rsidRPr="001D65AE">
        <w:rPr>
          <w:rFonts w:cstheme="minorHAnsi"/>
          <w:i/>
          <w:iCs/>
        </w:rPr>
        <w:t xml:space="preserve">Do you use your EV for non-driving purposes such as a home power back-up system? </w:t>
      </w:r>
    </w:p>
    <w:p w:rsidR="00EE798D" w:rsidRPr="001D65AE" w:rsidP="00EE798D" w14:paraId="6BE8746A" w14:textId="77777777">
      <w:pPr>
        <w:numPr>
          <w:ilvl w:val="1"/>
          <w:numId w:val="6"/>
        </w:numPr>
        <w:contextualSpacing/>
        <w:rPr>
          <w:rFonts w:cstheme="minorHAnsi"/>
          <w:i/>
          <w:iCs/>
        </w:rPr>
      </w:pPr>
      <w:r w:rsidRPr="001D65AE">
        <w:rPr>
          <w:rFonts w:cstheme="minorHAnsi"/>
          <w:i/>
          <w:iCs/>
        </w:rPr>
        <w:t>Vehicle-to-Home (V2H)</w:t>
      </w:r>
    </w:p>
    <w:p w:rsidR="00EE798D" w:rsidRPr="001D65AE" w:rsidP="00EE798D" w14:paraId="4FC6F194" w14:textId="77777777">
      <w:pPr>
        <w:numPr>
          <w:ilvl w:val="1"/>
          <w:numId w:val="6"/>
        </w:numPr>
        <w:contextualSpacing/>
        <w:rPr>
          <w:rFonts w:cstheme="minorHAnsi"/>
          <w:i/>
          <w:iCs/>
        </w:rPr>
      </w:pPr>
      <w:r w:rsidRPr="001D65AE">
        <w:rPr>
          <w:rFonts w:cstheme="minorHAnsi"/>
          <w:i/>
          <w:iCs/>
        </w:rPr>
        <w:t>Vehicle-to-Grid (V2G)</w:t>
      </w:r>
    </w:p>
    <w:p w:rsidR="00EE798D" w:rsidRPr="001D65AE" w:rsidP="00EE798D" w14:paraId="1E2EAA56" w14:textId="77777777">
      <w:pPr>
        <w:numPr>
          <w:ilvl w:val="1"/>
          <w:numId w:val="6"/>
        </w:numPr>
        <w:contextualSpacing/>
        <w:rPr>
          <w:rFonts w:cstheme="minorHAnsi"/>
          <w:i/>
          <w:iCs/>
        </w:rPr>
      </w:pPr>
      <w:r w:rsidRPr="001D65AE">
        <w:rPr>
          <w:rFonts w:cstheme="minorHAnsi"/>
          <w:i/>
          <w:iCs/>
        </w:rPr>
        <w:t>Vehicle-to-Load (120V power outlet – camping, power tools, etc.)</w:t>
      </w:r>
    </w:p>
    <w:p w:rsidR="00EE798D" w:rsidRPr="001D65AE" w:rsidP="00EE798D" w14:paraId="7F496A79" w14:textId="77777777">
      <w:pPr>
        <w:numPr>
          <w:ilvl w:val="1"/>
          <w:numId w:val="6"/>
        </w:numPr>
        <w:contextualSpacing/>
        <w:rPr>
          <w:rFonts w:cstheme="minorHAnsi"/>
          <w:i/>
          <w:iCs/>
        </w:rPr>
      </w:pPr>
      <w:r w:rsidRPr="001D65AE">
        <w:rPr>
          <w:rFonts w:cstheme="minorHAnsi"/>
          <w:i/>
          <w:iCs/>
        </w:rPr>
        <w:t>None of the above</w:t>
      </w:r>
    </w:p>
    <w:p w:rsidR="00EE798D" w:rsidRPr="001D65AE" w:rsidP="00EE798D" w14:paraId="3E869DDE" w14:textId="77777777">
      <w:pPr>
        <w:numPr>
          <w:ilvl w:val="0"/>
          <w:numId w:val="6"/>
        </w:numPr>
        <w:spacing w:line="254" w:lineRule="auto"/>
        <w:contextualSpacing/>
        <w:rPr>
          <w:rFonts w:cstheme="minorHAnsi"/>
          <w:i/>
          <w:iCs/>
        </w:rPr>
      </w:pPr>
      <w:r w:rsidRPr="001D65AE">
        <w:rPr>
          <w:rFonts w:cstheme="minorHAnsi"/>
          <w:i/>
          <w:iCs/>
        </w:rPr>
        <w:t>Do you tow with your vehicle, if so, how much weight are you towing, and how often?</w:t>
      </w:r>
    </w:p>
    <w:p w:rsidR="00EE798D" w:rsidRPr="001D65AE" w:rsidP="00EE798D" w14:paraId="4D631581" w14:textId="77777777">
      <w:pPr>
        <w:spacing w:line="254" w:lineRule="auto"/>
        <w:ind w:left="720"/>
        <w:contextualSpacing/>
        <w:rPr>
          <w:rFonts w:cstheme="minorHAnsi"/>
          <w:i/>
          <w:iCs/>
        </w:rPr>
      </w:pPr>
    </w:p>
    <w:p w:rsidR="00EE798D" w:rsidRPr="001D65AE" w:rsidP="00EE798D" w14:paraId="6D3CD71E" w14:textId="77777777">
      <w:pPr>
        <w:spacing w:line="254" w:lineRule="auto"/>
        <w:contextualSpacing/>
        <w:rPr>
          <w:rFonts w:cstheme="minorHAnsi"/>
          <w:i/>
          <w:iCs/>
          <w:u w:val="single"/>
        </w:rPr>
      </w:pPr>
      <w:r w:rsidRPr="001D65AE">
        <w:rPr>
          <w:rFonts w:cstheme="minorHAnsi"/>
          <w:i/>
          <w:iCs/>
          <w:u w:val="single"/>
        </w:rPr>
        <w:t>Suggested Targeted Charging Questions:</w:t>
      </w:r>
    </w:p>
    <w:p w:rsidR="00EE798D" w:rsidRPr="001D65AE" w:rsidP="00EE798D" w14:paraId="52159142" w14:textId="77777777">
      <w:pPr>
        <w:spacing w:line="254" w:lineRule="auto"/>
        <w:contextualSpacing/>
        <w:rPr>
          <w:rFonts w:cstheme="minorHAnsi"/>
          <w:b/>
          <w:bCs/>
          <w:i/>
          <w:iCs/>
        </w:rPr>
      </w:pPr>
    </w:p>
    <w:p w:rsidR="00EE798D" w:rsidRPr="001D65AE" w:rsidP="00EE798D" w14:paraId="20727874" w14:textId="77777777">
      <w:pPr>
        <w:numPr>
          <w:ilvl w:val="0"/>
          <w:numId w:val="6"/>
        </w:numPr>
        <w:spacing w:line="254" w:lineRule="auto"/>
        <w:contextualSpacing/>
        <w:rPr>
          <w:rFonts w:cstheme="minorHAnsi"/>
          <w:i/>
          <w:iCs/>
        </w:rPr>
      </w:pPr>
      <w:r w:rsidRPr="001D65AE">
        <w:rPr>
          <w:rFonts w:cstheme="minorHAnsi"/>
          <w:i/>
          <w:iCs/>
        </w:rPr>
        <w:t>How often do you charge your EV?</w:t>
      </w:r>
    </w:p>
    <w:p w:rsidR="00EE798D" w:rsidRPr="001D65AE" w:rsidP="00EE798D" w14:paraId="6283CE0F" w14:textId="77777777">
      <w:pPr>
        <w:numPr>
          <w:ilvl w:val="1"/>
          <w:numId w:val="6"/>
        </w:numPr>
        <w:spacing w:line="254" w:lineRule="auto"/>
        <w:contextualSpacing/>
        <w:rPr>
          <w:rFonts w:cstheme="minorHAnsi"/>
          <w:i/>
          <w:iCs/>
        </w:rPr>
      </w:pPr>
      <w:r w:rsidRPr="001D65AE">
        <w:rPr>
          <w:rFonts w:cstheme="minorHAnsi"/>
          <w:i/>
          <w:iCs/>
        </w:rPr>
        <w:t>Every day regardless of battery level</w:t>
      </w:r>
    </w:p>
    <w:p w:rsidR="00EE798D" w:rsidRPr="001D65AE" w:rsidP="00EE798D" w14:paraId="75850012" w14:textId="77777777">
      <w:pPr>
        <w:numPr>
          <w:ilvl w:val="1"/>
          <w:numId w:val="6"/>
        </w:numPr>
        <w:spacing w:line="254" w:lineRule="auto"/>
        <w:contextualSpacing/>
        <w:rPr>
          <w:rFonts w:cstheme="minorHAnsi"/>
          <w:i/>
          <w:iCs/>
        </w:rPr>
      </w:pPr>
      <w:r w:rsidRPr="001D65AE">
        <w:rPr>
          <w:rFonts w:cstheme="minorHAnsi"/>
          <w:i/>
          <w:iCs/>
        </w:rPr>
        <w:t>Wait until the battery level is low</w:t>
      </w:r>
    </w:p>
    <w:p w:rsidR="00EE798D" w:rsidRPr="001D65AE" w:rsidP="00EE798D" w14:paraId="0A609E97" w14:textId="77777777">
      <w:pPr>
        <w:numPr>
          <w:ilvl w:val="2"/>
          <w:numId w:val="6"/>
        </w:numPr>
        <w:spacing w:line="254" w:lineRule="auto"/>
        <w:contextualSpacing/>
        <w:rPr>
          <w:rFonts w:cstheme="minorHAnsi"/>
          <w:i/>
          <w:iCs/>
        </w:rPr>
      </w:pPr>
      <w:r w:rsidRPr="001D65AE">
        <w:rPr>
          <w:rFonts w:cstheme="minorHAnsi"/>
          <w:i/>
          <w:iCs/>
        </w:rPr>
        <w:t>0-10%</w:t>
      </w:r>
    </w:p>
    <w:p w:rsidR="00EE798D" w:rsidRPr="001D65AE" w:rsidP="00EE798D" w14:paraId="37B0B7A2" w14:textId="77777777">
      <w:pPr>
        <w:numPr>
          <w:ilvl w:val="2"/>
          <w:numId w:val="6"/>
        </w:numPr>
        <w:spacing w:line="254" w:lineRule="auto"/>
        <w:contextualSpacing/>
        <w:rPr>
          <w:rFonts w:cstheme="minorHAnsi"/>
          <w:i/>
          <w:iCs/>
        </w:rPr>
      </w:pPr>
      <w:r w:rsidRPr="001D65AE">
        <w:rPr>
          <w:rFonts w:cstheme="minorHAnsi"/>
          <w:i/>
          <w:iCs/>
        </w:rPr>
        <w:t>20-50%</w:t>
      </w:r>
    </w:p>
    <w:p w:rsidR="00EE798D" w:rsidRPr="001D65AE" w:rsidP="00EE798D" w14:paraId="1181A536" w14:textId="77777777">
      <w:pPr>
        <w:numPr>
          <w:ilvl w:val="2"/>
          <w:numId w:val="6"/>
        </w:numPr>
        <w:spacing w:line="254" w:lineRule="auto"/>
        <w:contextualSpacing/>
        <w:rPr>
          <w:rFonts w:cstheme="minorHAnsi"/>
          <w:i/>
          <w:iCs/>
        </w:rPr>
      </w:pPr>
      <w:r w:rsidRPr="001D65AE">
        <w:rPr>
          <w:rFonts w:cstheme="minorHAnsi"/>
          <w:i/>
          <w:iCs/>
        </w:rPr>
        <w:t xml:space="preserve">50%+ </w:t>
      </w:r>
    </w:p>
    <w:p w:rsidR="00EE798D" w:rsidRPr="001D65AE" w:rsidP="00EE798D" w14:paraId="35ABB68D" w14:textId="77777777">
      <w:pPr>
        <w:numPr>
          <w:ilvl w:val="0"/>
          <w:numId w:val="6"/>
        </w:numPr>
        <w:spacing w:line="254" w:lineRule="auto"/>
        <w:contextualSpacing/>
        <w:rPr>
          <w:rFonts w:cstheme="minorHAnsi"/>
          <w:i/>
          <w:iCs/>
        </w:rPr>
      </w:pPr>
      <w:r w:rsidRPr="001D65AE">
        <w:rPr>
          <w:rFonts w:cstheme="minorHAnsi"/>
          <w:i/>
          <w:iCs/>
        </w:rPr>
        <w:t>Do you charge to 100% max level or the recommended 80% level?</w:t>
      </w:r>
    </w:p>
    <w:p w:rsidR="00EE798D" w:rsidRPr="001D65AE" w:rsidP="00EE798D" w14:paraId="1786FFF7" w14:textId="77777777">
      <w:pPr>
        <w:numPr>
          <w:ilvl w:val="1"/>
          <w:numId w:val="6"/>
        </w:numPr>
        <w:spacing w:line="254" w:lineRule="auto"/>
        <w:contextualSpacing/>
        <w:rPr>
          <w:rFonts w:cstheme="minorHAnsi"/>
          <w:i/>
          <w:iCs/>
        </w:rPr>
      </w:pPr>
      <w:r w:rsidRPr="001D65AE">
        <w:rPr>
          <w:rFonts w:cstheme="minorHAnsi"/>
          <w:i/>
          <w:iCs/>
        </w:rPr>
        <w:t>80%</w:t>
      </w:r>
    </w:p>
    <w:p w:rsidR="00EE798D" w:rsidRPr="001D65AE" w:rsidP="00EE798D" w14:paraId="311657CF" w14:textId="77777777">
      <w:pPr>
        <w:numPr>
          <w:ilvl w:val="1"/>
          <w:numId w:val="6"/>
        </w:numPr>
        <w:spacing w:line="254" w:lineRule="auto"/>
        <w:contextualSpacing/>
        <w:rPr>
          <w:rFonts w:cstheme="minorHAnsi"/>
          <w:i/>
          <w:iCs/>
        </w:rPr>
      </w:pPr>
      <w:r w:rsidRPr="001D65AE">
        <w:rPr>
          <w:rFonts w:cstheme="minorHAnsi"/>
          <w:i/>
          <w:iCs/>
        </w:rPr>
        <w:t>100%</w:t>
      </w:r>
    </w:p>
    <w:p w:rsidR="00EE798D" w:rsidRPr="001D65AE" w:rsidP="00EE798D" w14:paraId="41337910" w14:textId="77777777">
      <w:pPr>
        <w:numPr>
          <w:ilvl w:val="0"/>
          <w:numId w:val="6"/>
        </w:numPr>
        <w:spacing w:line="254" w:lineRule="auto"/>
        <w:contextualSpacing/>
        <w:rPr>
          <w:rFonts w:cstheme="minorHAnsi"/>
          <w:i/>
          <w:iCs/>
        </w:rPr>
      </w:pPr>
      <w:r w:rsidRPr="001D65AE">
        <w:rPr>
          <w:rFonts w:cstheme="minorHAnsi"/>
          <w:i/>
          <w:iCs/>
        </w:rPr>
        <w:t>How often and where do you charge your vehicle per month?</w:t>
      </w:r>
    </w:p>
    <w:p w:rsidR="00EE798D" w:rsidRPr="001D65AE" w:rsidP="00EE798D" w14:paraId="6EB844FC" w14:textId="77777777">
      <w:pPr>
        <w:numPr>
          <w:ilvl w:val="1"/>
          <w:numId w:val="6"/>
        </w:numPr>
        <w:spacing w:line="254" w:lineRule="auto"/>
        <w:contextualSpacing/>
        <w:rPr>
          <w:rFonts w:cstheme="minorHAnsi"/>
          <w:i/>
          <w:iCs/>
        </w:rPr>
      </w:pPr>
      <w:r w:rsidRPr="001D65AE">
        <w:rPr>
          <w:rFonts w:cstheme="minorHAnsi"/>
          <w:i/>
          <w:iCs/>
        </w:rPr>
        <w:t>Home (%)</w:t>
      </w:r>
    </w:p>
    <w:p w:rsidR="00EE798D" w:rsidRPr="001D65AE" w:rsidP="00EE798D" w14:paraId="2E3B6026" w14:textId="77777777">
      <w:pPr>
        <w:numPr>
          <w:ilvl w:val="2"/>
          <w:numId w:val="6"/>
        </w:numPr>
        <w:spacing w:line="254" w:lineRule="auto"/>
        <w:contextualSpacing/>
        <w:rPr>
          <w:rFonts w:cstheme="minorHAnsi"/>
          <w:i/>
          <w:iCs/>
        </w:rPr>
      </w:pPr>
      <w:r w:rsidRPr="001D65AE">
        <w:rPr>
          <w:rFonts w:cstheme="minorHAnsi"/>
          <w:i/>
          <w:iCs/>
        </w:rPr>
        <w:t>90 - 100%</w:t>
      </w:r>
    </w:p>
    <w:p w:rsidR="00EE798D" w:rsidRPr="001D65AE" w:rsidP="00EE798D" w14:paraId="36E45B29" w14:textId="77777777">
      <w:pPr>
        <w:numPr>
          <w:ilvl w:val="2"/>
          <w:numId w:val="6"/>
        </w:numPr>
        <w:spacing w:line="254" w:lineRule="auto"/>
        <w:contextualSpacing/>
        <w:rPr>
          <w:rFonts w:cstheme="minorHAnsi"/>
          <w:i/>
          <w:iCs/>
        </w:rPr>
      </w:pPr>
      <w:r w:rsidRPr="001D65AE">
        <w:rPr>
          <w:rFonts w:cstheme="minorHAnsi"/>
          <w:i/>
          <w:iCs/>
        </w:rPr>
        <w:t>80 – 90%</w:t>
      </w:r>
    </w:p>
    <w:p w:rsidR="00EE798D" w:rsidRPr="001D65AE" w:rsidP="00EE798D" w14:paraId="718A0710" w14:textId="77777777">
      <w:pPr>
        <w:numPr>
          <w:ilvl w:val="2"/>
          <w:numId w:val="6"/>
        </w:numPr>
        <w:spacing w:line="254" w:lineRule="auto"/>
        <w:contextualSpacing/>
        <w:rPr>
          <w:rFonts w:cstheme="minorHAnsi"/>
          <w:i/>
          <w:iCs/>
        </w:rPr>
      </w:pPr>
      <w:r w:rsidRPr="001D65AE">
        <w:rPr>
          <w:rFonts w:cstheme="minorHAnsi"/>
          <w:i/>
          <w:iCs/>
        </w:rPr>
        <w:t>70 – 80%</w:t>
      </w:r>
    </w:p>
    <w:p w:rsidR="00EE798D" w:rsidRPr="001D65AE" w:rsidP="00EE798D" w14:paraId="573DE27A" w14:textId="77777777">
      <w:pPr>
        <w:numPr>
          <w:ilvl w:val="2"/>
          <w:numId w:val="6"/>
        </w:numPr>
        <w:spacing w:line="254" w:lineRule="auto"/>
        <w:contextualSpacing/>
        <w:rPr>
          <w:rFonts w:cstheme="minorHAnsi"/>
          <w:i/>
          <w:iCs/>
        </w:rPr>
      </w:pPr>
      <w:r w:rsidRPr="001D65AE">
        <w:rPr>
          <w:rFonts w:cstheme="minorHAnsi"/>
          <w:i/>
          <w:iCs/>
        </w:rPr>
        <w:t>Less than 70%</w:t>
      </w:r>
    </w:p>
    <w:p w:rsidR="00EE798D" w:rsidRPr="001D65AE" w:rsidP="00EE798D" w14:paraId="7C265149" w14:textId="77777777">
      <w:pPr>
        <w:numPr>
          <w:ilvl w:val="1"/>
          <w:numId w:val="6"/>
        </w:numPr>
        <w:spacing w:line="254" w:lineRule="auto"/>
        <w:contextualSpacing/>
        <w:rPr>
          <w:rFonts w:cstheme="minorHAnsi"/>
          <w:i/>
          <w:iCs/>
        </w:rPr>
      </w:pPr>
      <w:r w:rsidRPr="001D65AE">
        <w:rPr>
          <w:rFonts w:cstheme="minorHAnsi"/>
          <w:i/>
          <w:iCs/>
        </w:rPr>
        <w:t>Public (%)</w:t>
      </w:r>
    </w:p>
    <w:p w:rsidR="00EE798D" w:rsidRPr="001D65AE" w:rsidP="00EE798D" w14:paraId="65095E18" w14:textId="77777777">
      <w:pPr>
        <w:numPr>
          <w:ilvl w:val="2"/>
          <w:numId w:val="6"/>
        </w:numPr>
        <w:spacing w:line="254" w:lineRule="auto"/>
        <w:contextualSpacing/>
        <w:rPr>
          <w:rFonts w:cstheme="minorHAnsi"/>
          <w:i/>
          <w:iCs/>
        </w:rPr>
      </w:pPr>
      <w:r w:rsidRPr="001D65AE">
        <w:rPr>
          <w:rFonts w:cstheme="minorHAnsi"/>
          <w:i/>
          <w:iCs/>
        </w:rPr>
        <w:t>10-30</w:t>
      </w:r>
    </w:p>
    <w:p w:rsidR="00EE798D" w:rsidRPr="001D65AE" w:rsidP="00EE798D" w14:paraId="336BB33C" w14:textId="77777777">
      <w:pPr>
        <w:numPr>
          <w:ilvl w:val="2"/>
          <w:numId w:val="6"/>
        </w:numPr>
        <w:spacing w:line="254" w:lineRule="auto"/>
        <w:contextualSpacing/>
        <w:rPr>
          <w:rFonts w:cstheme="minorHAnsi"/>
          <w:i/>
          <w:iCs/>
        </w:rPr>
      </w:pPr>
      <w:r w:rsidRPr="001D65AE">
        <w:rPr>
          <w:rFonts w:cstheme="minorHAnsi"/>
          <w:i/>
          <w:iCs/>
        </w:rPr>
        <w:t>30+</w:t>
      </w:r>
    </w:p>
    <w:p w:rsidR="00EE798D" w:rsidRPr="001D65AE" w:rsidP="00EE798D" w14:paraId="45C7C995" w14:textId="77777777">
      <w:pPr>
        <w:numPr>
          <w:ilvl w:val="2"/>
          <w:numId w:val="6"/>
        </w:numPr>
        <w:spacing w:line="254" w:lineRule="auto"/>
        <w:contextualSpacing/>
        <w:rPr>
          <w:rFonts w:cstheme="minorHAnsi"/>
          <w:i/>
          <w:iCs/>
        </w:rPr>
      </w:pPr>
      <w:r w:rsidRPr="001D65AE">
        <w:rPr>
          <w:rFonts w:cstheme="minorHAnsi"/>
          <w:i/>
          <w:iCs/>
        </w:rPr>
        <w:t>0-10</w:t>
      </w:r>
    </w:p>
    <w:p w:rsidR="00EE798D" w:rsidRPr="001D65AE" w:rsidP="00EE798D" w14:paraId="1C8D293B" w14:textId="77777777">
      <w:pPr>
        <w:numPr>
          <w:ilvl w:val="1"/>
          <w:numId w:val="6"/>
        </w:numPr>
        <w:spacing w:line="254" w:lineRule="auto"/>
        <w:contextualSpacing/>
        <w:rPr>
          <w:rFonts w:cstheme="minorHAnsi"/>
          <w:i/>
          <w:iCs/>
        </w:rPr>
      </w:pPr>
      <w:r w:rsidRPr="001D65AE">
        <w:rPr>
          <w:rFonts w:cstheme="minorHAnsi"/>
          <w:i/>
          <w:iCs/>
        </w:rPr>
        <w:t>Work (%)</w:t>
      </w:r>
    </w:p>
    <w:p w:rsidR="00EE798D" w:rsidRPr="001D65AE" w:rsidP="00EE798D" w14:paraId="6E737693" w14:textId="77777777">
      <w:pPr>
        <w:numPr>
          <w:ilvl w:val="2"/>
          <w:numId w:val="6"/>
        </w:numPr>
        <w:spacing w:line="254" w:lineRule="auto"/>
        <w:contextualSpacing/>
        <w:rPr>
          <w:rFonts w:cstheme="minorHAnsi"/>
          <w:i/>
          <w:iCs/>
        </w:rPr>
      </w:pPr>
      <w:r w:rsidRPr="001D65AE">
        <w:rPr>
          <w:rFonts w:cstheme="minorHAnsi"/>
          <w:i/>
          <w:iCs/>
        </w:rPr>
        <w:t xml:space="preserve">0 -10 </w:t>
      </w:r>
    </w:p>
    <w:p w:rsidR="00EE798D" w:rsidRPr="001D65AE" w:rsidP="00EE798D" w14:paraId="5E98E3CE" w14:textId="77777777">
      <w:pPr>
        <w:numPr>
          <w:ilvl w:val="2"/>
          <w:numId w:val="6"/>
        </w:numPr>
        <w:spacing w:line="254" w:lineRule="auto"/>
        <w:contextualSpacing/>
        <w:rPr>
          <w:rFonts w:cstheme="minorHAnsi"/>
          <w:i/>
          <w:iCs/>
        </w:rPr>
      </w:pPr>
      <w:r w:rsidRPr="001D65AE">
        <w:rPr>
          <w:rFonts w:cstheme="minorHAnsi"/>
          <w:i/>
          <w:iCs/>
        </w:rPr>
        <w:t>10-30</w:t>
      </w:r>
    </w:p>
    <w:p w:rsidR="00EE798D" w:rsidRPr="001D65AE" w:rsidP="00EE798D" w14:paraId="2A684029" w14:textId="77777777">
      <w:pPr>
        <w:numPr>
          <w:ilvl w:val="2"/>
          <w:numId w:val="6"/>
        </w:numPr>
        <w:spacing w:line="254" w:lineRule="auto"/>
        <w:contextualSpacing/>
        <w:rPr>
          <w:rFonts w:cstheme="minorHAnsi"/>
          <w:i/>
          <w:iCs/>
        </w:rPr>
      </w:pPr>
      <w:r w:rsidRPr="001D65AE">
        <w:rPr>
          <w:rFonts w:cstheme="minorHAnsi"/>
          <w:i/>
          <w:iCs/>
        </w:rPr>
        <w:t>30+</w:t>
      </w:r>
    </w:p>
    <w:p w:rsidR="00EE798D" w:rsidP="00EE798D" w14:paraId="7C723510" w14:textId="77777777">
      <w:pPr>
        <w:numPr>
          <w:ilvl w:val="1"/>
          <w:numId w:val="6"/>
        </w:numPr>
        <w:spacing w:line="254" w:lineRule="auto"/>
        <w:contextualSpacing/>
        <w:rPr>
          <w:rFonts w:cstheme="minorHAnsi"/>
          <w:i/>
          <w:iCs/>
        </w:rPr>
      </w:pPr>
      <w:r w:rsidRPr="001D65AE">
        <w:rPr>
          <w:rFonts w:cstheme="minorHAnsi"/>
          <w:i/>
          <w:iCs/>
        </w:rPr>
        <w:t>Other</w:t>
      </w:r>
    </w:p>
    <w:p w:rsidR="0022039E" w:rsidRPr="001D65AE" w:rsidP="0022039E" w14:paraId="09BF6D23" w14:textId="77777777">
      <w:pPr>
        <w:spacing w:line="254" w:lineRule="auto"/>
        <w:ind w:left="1440"/>
        <w:contextualSpacing/>
        <w:rPr>
          <w:rFonts w:cstheme="minorHAnsi"/>
          <w:i/>
          <w:iCs/>
        </w:rPr>
      </w:pPr>
    </w:p>
    <w:p w:rsidR="00EE798D" w:rsidRPr="001D65AE" w:rsidP="00EE798D" w14:paraId="446AB4A7" w14:textId="77777777">
      <w:pPr>
        <w:numPr>
          <w:ilvl w:val="0"/>
          <w:numId w:val="6"/>
        </w:numPr>
        <w:spacing w:line="254" w:lineRule="auto"/>
        <w:contextualSpacing/>
        <w:rPr>
          <w:rFonts w:cstheme="minorHAnsi"/>
          <w:i/>
          <w:iCs/>
        </w:rPr>
      </w:pPr>
      <w:r w:rsidRPr="001D65AE">
        <w:rPr>
          <w:rFonts w:cstheme="minorHAnsi"/>
          <w:i/>
          <w:iCs/>
        </w:rPr>
        <w:t>What type of charger do you most often use?</w:t>
      </w:r>
    </w:p>
    <w:p w:rsidR="00EE798D" w:rsidRPr="001D65AE" w:rsidP="00EE798D" w14:paraId="4CA13EAA" w14:textId="77777777">
      <w:pPr>
        <w:numPr>
          <w:ilvl w:val="1"/>
          <w:numId w:val="6"/>
        </w:numPr>
        <w:spacing w:line="254" w:lineRule="auto"/>
        <w:contextualSpacing/>
        <w:rPr>
          <w:rFonts w:cstheme="minorHAnsi"/>
          <w:i/>
          <w:iCs/>
        </w:rPr>
      </w:pPr>
      <w:r w:rsidRPr="001D65AE">
        <w:rPr>
          <w:rFonts w:cstheme="minorHAnsi"/>
          <w:i/>
          <w:iCs/>
        </w:rPr>
        <w:t>Level one - household 3 prong plug (L1-110V)</w:t>
      </w:r>
    </w:p>
    <w:p w:rsidR="00EE798D" w:rsidRPr="001D65AE" w:rsidP="00EE798D" w14:paraId="60EDCAFC" w14:textId="77777777">
      <w:pPr>
        <w:numPr>
          <w:ilvl w:val="1"/>
          <w:numId w:val="6"/>
        </w:numPr>
        <w:spacing w:line="254" w:lineRule="auto"/>
        <w:contextualSpacing/>
        <w:rPr>
          <w:rFonts w:cstheme="minorHAnsi"/>
          <w:i/>
          <w:iCs/>
        </w:rPr>
      </w:pPr>
      <w:r w:rsidRPr="001D65AE">
        <w:rPr>
          <w:rFonts w:cstheme="minorHAnsi"/>
          <w:i/>
          <w:iCs/>
        </w:rPr>
        <w:t>L2-240V</w:t>
      </w:r>
    </w:p>
    <w:p w:rsidR="00EE798D" w:rsidRPr="001D65AE" w:rsidP="00EE798D" w14:paraId="1D910D7A" w14:textId="77777777">
      <w:pPr>
        <w:numPr>
          <w:ilvl w:val="1"/>
          <w:numId w:val="6"/>
        </w:numPr>
        <w:spacing w:line="254" w:lineRule="auto"/>
        <w:contextualSpacing/>
        <w:rPr>
          <w:rFonts w:cstheme="minorHAnsi"/>
          <w:i/>
          <w:iCs/>
        </w:rPr>
      </w:pPr>
      <w:r w:rsidRPr="001D65AE">
        <w:rPr>
          <w:rFonts w:cstheme="minorHAnsi"/>
          <w:i/>
          <w:iCs/>
        </w:rPr>
        <w:t>DC Fast Charge (DCFC)</w:t>
      </w:r>
    </w:p>
    <w:p w:rsidR="00EE798D" w:rsidRPr="001D65AE" w:rsidP="00EE798D" w14:paraId="60BEB252" w14:textId="77777777">
      <w:pPr>
        <w:numPr>
          <w:ilvl w:val="1"/>
          <w:numId w:val="6"/>
        </w:numPr>
        <w:spacing w:line="254" w:lineRule="auto"/>
        <w:contextualSpacing/>
        <w:rPr>
          <w:rFonts w:cstheme="minorHAnsi"/>
          <w:i/>
          <w:iCs/>
        </w:rPr>
      </w:pPr>
      <w:r w:rsidRPr="001D65AE">
        <w:rPr>
          <w:rFonts w:cstheme="minorHAnsi"/>
          <w:i/>
          <w:iCs/>
        </w:rPr>
        <w:t>I don’t know.</w:t>
      </w:r>
    </w:p>
    <w:p w:rsidR="00EE798D" w:rsidRPr="001D65AE" w:rsidP="00EE798D" w14:paraId="0ECBEC0D" w14:textId="77777777">
      <w:pPr>
        <w:numPr>
          <w:ilvl w:val="0"/>
          <w:numId w:val="6"/>
        </w:numPr>
        <w:contextualSpacing/>
        <w:rPr>
          <w:rFonts w:cstheme="minorHAnsi"/>
          <w:i/>
          <w:iCs/>
        </w:rPr>
      </w:pPr>
      <w:r w:rsidRPr="001D65AE">
        <w:rPr>
          <w:rFonts w:cstheme="minorHAnsi"/>
          <w:i/>
          <w:iCs/>
        </w:rPr>
        <w:t>Do you have a Time-Of-Use rate with your utility provider?</w:t>
      </w:r>
    </w:p>
    <w:p w:rsidR="00EE798D" w:rsidRPr="001D65AE" w:rsidP="00EE798D" w14:paraId="402B76A7" w14:textId="77777777">
      <w:pPr>
        <w:numPr>
          <w:ilvl w:val="1"/>
          <w:numId w:val="6"/>
        </w:numPr>
        <w:contextualSpacing/>
        <w:rPr>
          <w:rFonts w:cstheme="minorHAnsi"/>
          <w:i/>
          <w:iCs/>
        </w:rPr>
      </w:pPr>
      <w:r w:rsidRPr="001D65AE">
        <w:rPr>
          <w:rFonts w:cstheme="minorHAnsi"/>
          <w:i/>
          <w:iCs/>
        </w:rPr>
        <w:t>Yes</w:t>
      </w:r>
    </w:p>
    <w:p w:rsidR="00EE798D" w:rsidRPr="001D65AE" w:rsidP="00EE798D" w14:paraId="5E73CCE4" w14:textId="77777777">
      <w:pPr>
        <w:numPr>
          <w:ilvl w:val="1"/>
          <w:numId w:val="6"/>
        </w:numPr>
        <w:contextualSpacing/>
        <w:rPr>
          <w:rFonts w:cstheme="minorHAnsi"/>
          <w:i/>
          <w:iCs/>
        </w:rPr>
      </w:pPr>
      <w:r w:rsidRPr="001D65AE">
        <w:rPr>
          <w:rFonts w:cstheme="minorHAnsi"/>
          <w:i/>
          <w:iCs/>
        </w:rPr>
        <w:t>No</w:t>
      </w:r>
    </w:p>
    <w:p w:rsidR="00EE798D" w:rsidRPr="001D65AE" w:rsidP="00EE798D" w14:paraId="1B883A12" w14:textId="77777777">
      <w:pPr>
        <w:numPr>
          <w:ilvl w:val="1"/>
          <w:numId w:val="6"/>
        </w:numPr>
        <w:contextualSpacing/>
        <w:rPr>
          <w:rFonts w:cstheme="minorHAnsi"/>
          <w:i/>
          <w:iCs/>
        </w:rPr>
      </w:pPr>
      <w:r w:rsidRPr="001D65AE">
        <w:rPr>
          <w:rFonts w:cstheme="minorHAnsi"/>
          <w:i/>
          <w:iCs/>
        </w:rPr>
        <w:t>I do not know.</w:t>
      </w:r>
    </w:p>
    <w:p w:rsidR="00EE798D" w:rsidRPr="001D65AE" w:rsidP="00EE798D" w14:paraId="542885F3" w14:textId="77777777">
      <w:pPr>
        <w:ind w:left="720"/>
        <w:contextualSpacing/>
        <w:rPr>
          <w:rFonts w:cstheme="minorHAnsi"/>
          <w:i/>
          <w:iCs/>
        </w:rPr>
      </w:pPr>
    </w:p>
    <w:p w:rsidR="00C4101B" w:rsidP="00EE798D" w14:paraId="563B0171" w14:textId="77777777">
      <w:pPr>
        <w:contextualSpacing/>
        <w:rPr>
          <w:rFonts w:cstheme="minorHAnsi"/>
          <w:i/>
          <w:iCs/>
        </w:rPr>
      </w:pPr>
    </w:p>
    <w:p w:rsidR="00EE798D" w:rsidRPr="001D65AE" w:rsidP="00EE798D" w14:paraId="31A7AB12" w14:textId="0E93C6B7">
      <w:pPr>
        <w:contextualSpacing/>
        <w:rPr>
          <w:rFonts w:cstheme="minorHAnsi"/>
          <w:i/>
          <w:iCs/>
        </w:rPr>
      </w:pPr>
      <w:r w:rsidRPr="001D65AE">
        <w:rPr>
          <w:rFonts w:cstheme="minorHAnsi"/>
          <w:i/>
          <w:iCs/>
        </w:rPr>
        <w:t xml:space="preserve">These targeted multiple-choice questions will help to </w:t>
      </w:r>
      <w:r w:rsidRPr="001D65AE">
        <w:rPr>
          <w:rFonts w:eastAsia="Times New Roman" w:cstheme="minorHAnsi"/>
          <w:i/>
          <w:iCs/>
        </w:rPr>
        <w:t xml:space="preserve">enhance the quality, utility, clarity, and content of the collected information, while minimizing the collection burden.  This will allow the Department of Transportation to gather </w:t>
      </w:r>
      <w:r w:rsidRPr="001D65AE">
        <w:rPr>
          <w:rFonts w:cstheme="minorHAnsi"/>
          <w:i/>
          <w:iCs/>
        </w:rPr>
        <w:t>useful information that can help guide future decisions related to EV policies.</w:t>
      </w:r>
    </w:p>
    <w:p w:rsidR="00EE798D" w:rsidP="00EE798D" w14:paraId="085AABAE" w14:textId="4DE660E1">
      <w:pPr>
        <w:pStyle w:val="BodyText"/>
        <w:rPr>
          <w:rFonts w:asciiTheme="minorHAnsi" w:hAnsiTheme="minorHAnsi" w:cstheme="minorHAnsi"/>
          <w:i/>
          <w:iCs/>
        </w:rPr>
      </w:pPr>
      <w:bookmarkStart w:id="0" w:name="_Hlk133230201"/>
      <w:r w:rsidRPr="1A8DA597">
        <w:rPr>
          <w:rFonts w:asciiTheme="minorHAnsi" w:hAnsiTheme="minorHAnsi" w:cstheme="minorBidi"/>
          <w:i/>
          <w:iCs/>
        </w:rPr>
        <w:t>Thank you for the opportunity to provide the auto industry’s perspective on this new information collection for electric vehicle inventory and use survey. We standby ready to work with the Department of Transportation and key stakeholders.</w:t>
      </w:r>
      <w:r w:rsidRPr="1A8DA597" w:rsidR="00C865C4">
        <w:rPr>
          <w:rFonts w:asciiTheme="minorHAnsi" w:hAnsiTheme="minorHAnsi" w:cstheme="minorBidi"/>
          <w:i/>
          <w:iCs/>
        </w:rPr>
        <w:t>”</w:t>
      </w:r>
    </w:p>
    <w:p w:rsidR="1A8DA597" w:rsidP="1A8DA597" w14:paraId="7B7B9292" w14:textId="29D28FF2">
      <w:pPr>
        <w:pStyle w:val="BodyText"/>
        <w:rPr>
          <w:rFonts w:asciiTheme="minorHAnsi" w:hAnsiTheme="minorHAnsi" w:cstheme="minorBidi"/>
          <w:i/>
          <w:iCs/>
        </w:rPr>
      </w:pPr>
    </w:p>
    <w:p w:rsidR="00C865C4" w:rsidRPr="00093DAC" w:rsidP="00C865C4" w14:paraId="609539EE" w14:textId="52AC6FE2">
      <w:pPr>
        <w:rPr>
          <w:b/>
          <w:bCs/>
        </w:rPr>
      </w:pPr>
      <w:r w:rsidRPr="00093DAC">
        <w:rPr>
          <w:b/>
          <w:bCs/>
        </w:rPr>
        <w:t xml:space="preserve">BTS’ Response to Comment </w:t>
      </w:r>
      <w:r w:rsidR="00B64CC6">
        <w:rPr>
          <w:b/>
          <w:bCs/>
        </w:rPr>
        <w:t>2</w:t>
      </w:r>
      <w:r w:rsidRPr="00093DAC">
        <w:rPr>
          <w:b/>
          <w:bCs/>
        </w:rPr>
        <w:t xml:space="preserve">: </w:t>
      </w:r>
    </w:p>
    <w:p w:rsidR="000B07C6" w:rsidRPr="001D65AE" w:rsidP="000B07C6" w14:paraId="5907A007" w14:textId="77777777">
      <w:pPr>
        <w:spacing w:after="0"/>
        <w:rPr>
          <w:rFonts w:cstheme="minorHAnsi"/>
        </w:rPr>
      </w:pPr>
      <w:r w:rsidRPr="001D65AE">
        <w:rPr>
          <w:rFonts w:cstheme="minorHAnsi"/>
        </w:rPr>
        <w:t xml:space="preserve">A multiple-choice format has been used for the eVIUS as suggested. </w:t>
      </w:r>
    </w:p>
    <w:p w:rsidR="00C865C4" w:rsidRPr="001D65AE" w:rsidP="001D65AE" w14:paraId="79DB44AF" w14:textId="0DD3BB13">
      <w:pPr>
        <w:rPr>
          <w:rFonts w:cstheme="minorHAnsi"/>
        </w:rPr>
      </w:pPr>
      <w:r w:rsidRPr="001D65AE">
        <w:rPr>
          <w:rFonts w:cstheme="minorHAnsi"/>
        </w:rPr>
        <w:t>The survey includes questions related to vehicle background and type of use, home base, miles traveled, long-distance travel, general charging behavior and needs</w:t>
      </w:r>
      <w:r w:rsidR="0039572A">
        <w:rPr>
          <w:rFonts w:cstheme="minorHAnsi"/>
        </w:rPr>
        <w:t>,</w:t>
      </w:r>
      <w:r w:rsidRPr="001D65AE">
        <w:rPr>
          <w:rFonts w:cstheme="minorHAnsi"/>
        </w:rPr>
        <w:t xml:space="preserve"> as well as demographics—capturing information for most of the proposed targeted questions. </w:t>
      </w:r>
    </w:p>
    <w:bookmarkEnd w:id="0"/>
    <w:p w:rsidR="00B64CC6" w:rsidRPr="00A11C89" w:rsidP="00B64CC6" w14:paraId="1DE16F36" w14:textId="1383C3D6">
      <w:pPr>
        <w:rPr>
          <w:rFonts w:cstheme="minorHAnsi"/>
          <w:b/>
          <w:bCs/>
        </w:rPr>
      </w:pPr>
      <w:r w:rsidRPr="00A11C89">
        <w:rPr>
          <w:rFonts w:cstheme="minorHAnsi"/>
          <w:b/>
          <w:bCs/>
        </w:rPr>
        <w:t xml:space="preserve">Comment </w:t>
      </w:r>
      <w:r>
        <w:rPr>
          <w:rFonts w:cstheme="minorHAnsi"/>
          <w:b/>
          <w:bCs/>
        </w:rPr>
        <w:t>3</w:t>
      </w:r>
      <w:r w:rsidRPr="00A11C89">
        <w:rPr>
          <w:rFonts w:cstheme="minorHAnsi"/>
          <w:b/>
          <w:bCs/>
        </w:rPr>
        <w:t xml:space="preserve">: </w:t>
      </w:r>
    </w:p>
    <w:p w:rsidR="00B64CC6" w:rsidRPr="001D65AE" w:rsidP="00B64CC6" w14:paraId="6C74329F" w14:textId="2C9D1755">
      <w:pPr>
        <w:rPr>
          <w:rFonts w:cstheme="minorHAnsi"/>
        </w:rPr>
      </w:pPr>
      <w:r w:rsidRPr="001D65AE">
        <w:rPr>
          <w:rFonts w:cstheme="minorHAnsi"/>
          <w:b/>
          <w:bCs/>
        </w:rPr>
        <w:t>From:</w:t>
      </w:r>
      <w:r w:rsidRPr="001D65AE">
        <w:rPr>
          <w:rFonts w:cstheme="minorHAnsi"/>
        </w:rPr>
        <w:t xml:space="preserve"> </w:t>
      </w:r>
      <w:r w:rsidRPr="00FC0189" w:rsidR="00FC0189">
        <w:rPr>
          <w:rFonts w:cstheme="minorHAnsi"/>
        </w:rPr>
        <w:t>The National Automobile Dealers Association (NADA)</w:t>
      </w:r>
    </w:p>
    <w:p w:rsidR="00B64CC6" w:rsidRPr="001D65AE" w:rsidP="00B64CC6" w14:paraId="40C6ECF5" w14:textId="77777777">
      <w:pPr>
        <w:rPr>
          <w:rFonts w:cstheme="minorHAnsi"/>
          <w:b/>
          <w:bCs/>
        </w:rPr>
      </w:pPr>
      <w:r w:rsidRPr="001D65AE">
        <w:rPr>
          <w:rFonts w:cstheme="minorHAnsi"/>
          <w:b/>
          <w:bCs/>
        </w:rPr>
        <w:t xml:space="preserve">Summary of Comment: </w:t>
      </w:r>
    </w:p>
    <w:p w:rsidR="005944B1" w:rsidRPr="001D65AE" w:rsidP="005944B1" w14:paraId="71BDE80C" w14:textId="2E9DE114">
      <w:pPr>
        <w:spacing w:after="0"/>
        <w:rPr>
          <w:rFonts w:cstheme="minorHAnsi"/>
          <w:i/>
          <w:iCs/>
        </w:rPr>
      </w:pPr>
      <w:r>
        <w:rPr>
          <w:rFonts w:cstheme="minorHAnsi"/>
          <w:i/>
          <w:iCs/>
        </w:rPr>
        <w:t>“</w:t>
      </w:r>
      <w:r w:rsidRPr="001D65AE">
        <w:rPr>
          <w:rFonts w:cstheme="minorHAnsi"/>
          <w:i/>
          <w:iCs/>
        </w:rPr>
        <w:t>NADA and its members are “all-in”</w:t>
      </w:r>
      <w:r>
        <w:rPr>
          <w:rFonts w:cstheme="minorHAnsi"/>
          <w:i/>
          <w:iCs/>
        </w:rPr>
        <w:t xml:space="preserve"> </w:t>
      </w:r>
      <w:r w:rsidRPr="001D65AE">
        <w:rPr>
          <w:rFonts w:cstheme="minorHAnsi"/>
          <w:i/>
          <w:iCs/>
        </w:rPr>
        <w:t xml:space="preserve">on selling and servicing the new EVs being produced by the manufacturers they represent and the used EVs coming to their lots.3 NADA estimates that franchised dealers across America will spend between $2 billion to $3 billion installing EV chargers, buying EV-related equipment, parts, and tools, and investing in EV training for sales and service personnel. NADA strongly supports this ICR and concurs that the information collected will help interested stakeholders to better understand EV uses and characteristics. However, NADA suggests that the quality of the </w:t>
      </w:r>
      <w:r w:rsidRPr="001D65AE">
        <w:rPr>
          <w:rFonts w:cstheme="minorHAnsi"/>
          <w:i/>
          <w:iCs/>
        </w:rPr>
        <w:t xml:space="preserve">information collection would be improved by expanding the eVIUS survey to include owners of all sizes of EVs (Classes 1-8) and to include government-owned vehicles, as suggested by the Association for the Work Truck Industry, and by laying it out in a multiple-choice format, as suggested by the Alliance for Automotive Innovation. NADA also strongly suggests that the eVIUS be extended to include owners of plug-in hybrid electric vehicles (PHEVs) to, in part, help accurately determine the degree to which PHEVs are used in EV mode vs. hybrid electric vehicle (HEV) mode. </w:t>
      </w:r>
    </w:p>
    <w:p w:rsidR="005944B1" w:rsidRPr="001D65AE" w:rsidP="005944B1" w14:paraId="1D7C07FA" w14:textId="77777777">
      <w:pPr>
        <w:spacing w:after="0"/>
        <w:rPr>
          <w:rFonts w:cstheme="minorHAnsi"/>
          <w:i/>
          <w:iCs/>
        </w:rPr>
      </w:pPr>
    </w:p>
    <w:p w:rsidR="005944B1" w:rsidRPr="001D65AE" w:rsidP="005944B1" w14:paraId="3A4ABFC9" w14:textId="7944CA04">
      <w:pPr>
        <w:rPr>
          <w:rFonts w:cstheme="minorHAnsi"/>
          <w:i/>
          <w:iCs/>
        </w:rPr>
      </w:pPr>
      <w:r w:rsidRPr="001D65AE">
        <w:rPr>
          <w:rFonts w:cstheme="minorHAnsi"/>
          <w:i/>
          <w:iCs/>
        </w:rPr>
        <w:t>NADA notes that it was unable to locate the draft eVIUS form in the Notice published in the Federal Register or on either the regulations.gov or reginfo.gov webpages. Knowing what BTS intends to ask of eVIUS respondents would enable NADA and its members—new motor vehicle dealers experienced with selling electric vehicles to consumers—to fully evaluate the survey and provide helpful input for making the survey more useful and productive. NADA, therefore, urges BTS to defer on conducting the eVIUS until after providing the form for stakeholder comment.</w:t>
      </w:r>
      <w:r w:rsidR="009D2A12">
        <w:rPr>
          <w:rFonts w:cstheme="minorHAnsi"/>
          <w:i/>
          <w:iCs/>
        </w:rPr>
        <w:t>”</w:t>
      </w:r>
    </w:p>
    <w:p w:rsidR="005944B1" w:rsidRPr="001D65AE" w:rsidP="005944B1" w14:paraId="508BEA3D" w14:textId="77777777">
      <w:pPr>
        <w:rPr>
          <w:rFonts w:cstheme="minorHAnsi"/>
          <w:b/>
          <w:bCs/>
        </w:rPr>
      </w:pPr>
      <w:r w:rsidRPr="001D65AE">
        <w:rPr>
          <w:rFonts w:cstheme="minorHAnsi"/>
          <w:b/>
          <w:bCs/>
        </w:rPr>
        <w:t xml:space="preserve">BTS’ Response to Comment 3: </w:t>
      </w:r>
    </w:p>
    <w:p w:rsidR="005944B1" w:rsidRPr="00CC7765" w:rsidP="005944B1" w14:paraId="22A60279" w14:textId="35B52FF8">
      <w:pPr>
        <w:rPr>
          <w:rFonts w:cstheme="minorHAnsi"/>
          <w:b/>
          <w:bCs/>
        </w:rPr>
      </w:pPr>
      <w:r w:rsidRPr="001D65AE">
        <w:rPr>
          <w:rFonts w:cstheme="minorHAnsi"/>
        </w:rPr>
        <w:t xml:space="preserve">The eVIUS </w:t>
      </w:r>
      <w:r w:rsidR="00833E42">
        <w:rPr>
          <w:rFonts w:cstheme="minorHAnsi"/>
        </w:rPr>
        <w:t xml:space="preserve">sample frame </w:t>
      </w:r>
      <w:r w:rsidRPr="003833D5">
        <w:rPr>
          <w:rFonts w:cstheme="minorHAnsi"/>
        </w:rPr>
        <w:t>has been ex</w:t>
      </w:r>
      <w:r w:rsidR="00833E42">
        <w:rPr>
          <w:rFonts w:cstheme="minorHAnsi"/>
        </w:rPr>
        <w:t>panded</w:t>
      </w:r>
      <w:r w:rsidRPr="005F0B6F">
        <w:rPr>
          <w:rFonts w:cstheme="minorHAnsi"/>
        </w:rPr>
        <w:t xml:space="preserve"> to include owners of plug-in hybrid electric vehicles (PHEVs) as suggested. </w:t>
      </w:r>
      <w:r w:rsidR="001158AD">
        <w:rPr>
          <w:rFonts w:cstheme="minorHAnsi"/>
        </w:rPr>
        <w:t>For</w:t>
      </w:r>
      <w:r w:rsidRPr="005F0B6F">
        <w:rPr>
          <w:rFonts w:cstheme="minorHAnsi"/>
        </w:rPr>
        <w:t xml:space="preserve"> </w:t>
      </w:r>
      <w:r w:rsidR="006B6BA4">
        <w:rPr>
          <w:rFonts w:cstheme="minorHAnsi"/>
        </w:rPr>
        <w:t xml:space="preserve">this initial round of </w:t>
      </w:r>
      <w:r w:rsidRPr="005F0B6F">
        <w:rPr>
          <w:rFonts w:cstheme="minorHAnsi"/>
        </w:rPr>
        <w:t xml:space="preserve">eVIUS, BTS will focus on light-duty EVs due to reasons previously outlined (please see </w:t>
      </w:r>
      <w:r w:rsidR="00A554D9">
        <w:rPr>
          <w:rFonts w:cstheme="minorHAnsi"/>
        </w:rPr>
        <w:t>“</w:t>
      </w:r>
      <w:r w:rsidRPr="005F0B6F" w:rsidR="00A554D9">
        <w:rPr>
          <w:rFonts w:cstheme="minorHAnsi"/>
        </w:rPr>
        <w:t xml:space="preserve">BTS’ Response to Comment </w:t>
      </w:r>
      <w:r w:rsidRPr="005F0B6F">
        <w:rPr>
          <w:rFonts w:cstheme="minorHAnsi"/>
        </w:rPr>
        <w:t>1</w:t>
      </w:r>
      <w:r w:rsidR="00A554D9">
        <w:rPr>
          <w:rFonts w:cstheme="minorHAnsi"/>
        </w:rPr>
        <w:t>” above</w:t>
      </w:r>
      <w:r w:rsidRPr="005F0B6F">
        <w:rPr>
          <w:rFonts w:cstheme="minorHAnsi"/>
        </w:rPr>
        <w:t xml:space="preserve">). </w:t>
      </w:r>
      <w:r w:rsidR="0087018F">
        <w:rPr>
          <w:rFonts w:cstheme="minorHAnsi"/>
        </w:rPr>
        <w:t>BTS is considering future data collections focusing on vehicles above 10,000 pounds</w:t>
      </w:r>
      <w:r w:rsidRPr="003833D5">
        <w:rPr>
          <w:rFonts w:cstheme="minorHAnsi"/>
        </w:rPr>
        <w:t>, depending on availability of funds.</w:t>
      </w:r>
      <w:r w:rsidR="00427F1E">
        <w:rPr>
          <w:rFonts w:cstheme="minorHAnsi"/>
        </w:rPr>
        <w:t xml:space="preserve"> </w:t>
      </w:r>
    </w:p>
    <w:p w:rsidR="005944B1" w:rsidRPr="00CC7765" w:rsidP="005944B1" w14:paraId="55B9AD67" w14:textId="77777777">
      <w:pPr>
        <w:rPr>
          <w:rFonts w:cstheme="minorHAnsi"/>
        </w:rPr>
      </w:pPr>
      <w:r w:rsidRPr="00CC7765">
        <w:rPr>
          <w:rFonts w:cstheme="minorHAnsi"/>
        </w:rPr>
        <w:t>A multiple-choice format has been used for the eVIUS as suggested.</w:t>
      </w:r>
    </w:p>
    <w:p w:rsidR="005944B1" w:rsidRPr="00234716" w:rsidP="005944B1" w14:paraId="4F3E3344" w14:textId="695F41C3">
      <w:pPr>
        <w:rPr>
          <w:rFonts w:cstheme="minorHAnsi"/>
        </w:rPr>
      </w:pPr>
      <w:r w:rsidRPr="00CC7765">
        <w:rPr>
          <w:rFonts w:cstheme="minorHAnsi"/>
        </w:rPr>
        <w:t>A draft survey was not provided in the sixty-day notice (88 FR 14667). The survey questionnaire was developed and will be finalized in collaboration with subject matter experts and stakeholders</w:t>
      </w:r>
      <w:r w:rsidRPr="003833D5">
        <w:rPr>
          <w:rFonts w:cstheme="minorHAnsi"/>
        </w:rPr>
        <w:t xml:space="preserve">. In addition, </w:t>
      </w:r>
      <w:r w:rsidR="008A2EF6">
        <w:rPr>
          <w:rFonts w:cstheme="minorHAnsi"/>
        </w:rPr>
        <w:t xml:space="preserve">subject </w:t>
      </w:r>
      <w:r w:rsidRPr="003833D5">
        <w:rPr>
          <w:rFonts w:cstheme="minorHAnsi"/>
        </w:rPr>
        <w:t xml:space="preserve">matter experts </w:t>
      </w:r>
      <w:r w:rsidR="008A2EF6">
        <w:rPr>
          <w:rFonts w:cstheme="minorHAnsi"/>
        </w:rPr>
        <w:t>from</w:t>
      </w:r>
      <w:r w:rsidRPr="003833D5">
        <w:rPr>
          <w:rFonts w:cstheme="minorHAnsi"/>
        </w:rPr>
        <w:t xml:space="preserve"> various agencies/organizations</w:t>
      </w:r>
      <w:r w:rsidR="001266B9">
        <w:rPr>
          <w:rFonts w:cstheme="minorHAnsi"/>
        </w:rPr>
        <w:t xml:space="preserve">, </w:t>
      </w:r>
      <w:r w:rsidRPr="003833D5">
        <w:rPr>
          <w:rFonts w:cstheme="minorHAnsi"/>
        </w:rPr>
        <w:t>including academia</w:t>
      </w:r>
      <w:r w:rsidR="001266B9">
        <w:rPr>
          <w:rFonts w:cstheme="minorHAnsi"/>
        </w:rPr>
        <w:t xml:space="preserve">, have provided </w:t>
      </w:r>
      <w:r w:rsidRPr="00093DAC" w:rsidR="001266B9">
        <w:rPr>
          <w:rFonts w:cstheme="minorHAnsi"/>
        </w:rPr>
        <w:t xml:space="preserve">BTS </w:t>
      </w:r>
      <w:r w:rsidR="001266B9">
        <w:rPr>
          <w:rFonts w:cstheme="minorHAnsi"/>
        </w:rPr>
        <w:t xml:space="preserve">with </w:t>
      </w:r>
      <w:r w:rsidRPr="00093DAC" w:rsidR="001266B9">
        <w:rPr>
          <w:rFonts w:cstheme="minorHAnsi"/>
        </w:rPr>
        <w:t>suggestions for survey questions</w:t>
      </w:r>
      <w:r w:rsidRPr="00234716">
        <w:rPr>
          <w:rFonts w:cstheme="minorHAnsi"/>
        </w:rPr>
        <w:t>. These suggestions were carefully</w:t>
      </w:r>
      <w:r w:rsidR="00310188">
        <w:rPr>
          <w:rFonts w:cstheme="minorHAnsi"/>
        </w:rPr>
        <w:t xml:space="preserve"> </w:t>
      </w:r>
      <w:r w:rsidRPr="00093DAC" w:rsidR="00310188">
        <w:rPr>
          <w:rFonts w:cstheme="minorHAnsi"/>
        </w:rPr>
        <w:t>considered</w:t>
      </w:r>
      <w:r w:rsidRPr="00234716">
        <w:rPr>
          <w:rFonts w:cstheme="minorHAnsi"/>
        </w:rPr>
        <w:t>, and where appropriate, incorporated into the survey questionnaire.</w:t>
      </w:r>
    </w:p>
    <w:p w:rsidR="00F351BB" w:rsidRPr="00CC7765" w:rsidP="743D9114" w14:paraId="61E20F6B" w14:textId="166F599E">
      <w:r>
        <w:t xml:space="preserve">To test question understanding and clarity of instructions, a pre-test of the draft survey was </w:t>
      </w:r>
      <w:r w:rsidR="00C71158">
        <w:t xml:space="preserve">also </w:t>
      </w:r>
      <w:r>
        <w:t>conducted with participation of five EV owners. Follow</w:t>
      </w:r>
      <w:r w:rsidR="003721F7">
        <w:t xml:space="preserve">ing </w:t>
      </w:r>
      <w:r w:rsidR="001B7E0F">
        <w:t>completion of the survey,</w:t>
      </w:r>
      <w:r w:rsidR="003721F7">
        <w:t xml:space="preserve"> </w:t>
      </w:r>
      <w:r w:rsidR="00144557">
        <w:t>one</w:t>
      </w:r>
      <w:r w:rsidR="00893FC2">
        <w:t>-</w:t>
      </w:r>
      <w:r w:rsidR="00144557">
        <w:t xml:space="preserve">hour long </w:t>
      </w:r>
      <w:r w:rsidR="0044598D">
        <w:t>cognitive interviews were conducted</w:t>
      </w:r>
      <w:r>
        <w:t xml:space="preserve"> with </w:t>
      </w:r>
      <w:r w:rsidR="000F426C">
        <w:t xml:space="preserve">each of </w:t>
      </w:r>
      <w:r>
        <w:t>the pre-testers</w:t>
      </w:r>
      <w:r w:rsidR="00144557">
        <w:t xml:space="preserve"> </w:t>
      </w:r>
      <w:r>
        <w:t xml:space="preserve">to collect information on their survey experience and other feedback for improving the survey. Overall, the pre-testers reported that the survey was </w:t>
      </w:r>
      <w:r w:rsidR="007E2D91">
        <w:t>clear,</w:t>
      </w:r>
      <w:r>
        <w:t xml:space="preserve"> </w:t>
      </w:r>
      <w:r w:rsidR="00C00899">
        <w:t xml:space="preserve">and </w:t>
      </w:r>
      <w:r>
        <w:t>they did not have any major issues with understanding the survey questions/instructions.</w:t>
      </w:r>
      <w:r w:rsidR="25F9060A">
        <w:t xml:space="preserve"> </w:t>
      </w:r>
      <w:r w:rsidR="622CA04B">
        <w:t xml:space="preserve">"Please see </w:t>
      </w:r>
      <w:r w:rsidRPr="00175144" w:rsidR="622CA04B">
        <w:t>A</w:t>
      </w:r>
      <w:r w:rsidRPr="00175144" w:rsidR="67650602">
        <w:t>ttachment</w:t>
      </w:r>
      <w:r w:rsidRPr="00175144" w:rsidR="622CA04B">
        <w:t xml:space="preserve"> </w:t>
      </w:r>
      <w:r w:rsidRPr="00175144" w:rsidR="00175144">
        <w:rPr>
          <w:shd w:val="clear" w:color="auto" w:fill="E6E6E6"/>
        </w:rPr>
        <w:t>1</w:t>
      </w:r>
      <w:r w:rsidRPr="00175144" w:rsidR="622CA04B">
        <w:t>"</w:t>
      </w:r>
      <w:r w:rsidRPr="00175144" w:rsidR="4E7573D0">
        <w:t>.</w:t>
      </w:r>
    </w:p>
    <w:p w:rsidR="00726D20" w:rsidP="743D9114" w14:paraId="78A80737" w14:textId="42F21230">
      <w:pPr>
        <w:rPr>
          <w:b/>
          <w:bCs/>
        </w:rPr>
      </w:pPr>
      <w:r w:rsidRPr="743D9114">
        <w:rPr>
          <w:b/>
          <w:bCs/>
        </w:rPr>
        <w:t>9. Explain any decision to provide any payment or gift to respondents, other than remuneration</w:t>
      </w:r>
      <w:r w:rsidR="009F3687">
        <w:rPr>
          <w:b/>
          <w:bCs/>
        </w:rPr>
        <w:t xml:space="preserve"> </w:t>
      </w:r>
      <w:r w:rsidRPr="743D9114">
        <w:rPr>
          <w:b/>
          <w:bCs/>
        </w:rPr>
        <w:t>of contractors or grantees.</w:t>
      </w:r>
    </w:p>
    <w:p w:rsidR="00F351BB" w:rsidP="00726D20" w14:paraId="1F1E20D2" w14:textId="73AC93E0">
      <w:r>
        <w:t>There are no payments or gifts to respondents.</w:t>
      </w:r>
    </w:p>
    <w:p w:rsidR="00F351BB" w:rsidP="1A8DA597" w14:paraId="155D6A30" w14:textId="18391B6B">
      <w:pPr>
        <w:rPr>
          <w:b/>
          <w:bCs/>
        </w:rPr>
      </w:pPr>
      <w:r w:rsidRPr="743D9114">
        <w:rPr>
          <w:b/>
          <w:bCs/>
        </w:rPr>
        <w:t>10. Describe any assurance of confidentiality provided to respondents and the basis for the</w:t>
      </w:r>
      <w:r w:rsidR="009F3687">
        <w:rPr>
          <w:b/>
          <w:bCs/>
        </w:rPr>
        <w:t xml:space="preserve"> </w:t>
      </w:r>
      <w:r w:rsidRPr="743D9114">
        <w:rPr>
          <w:b/>
          <w:bCs/>
        </w:rPr>
        <w:t>assurance</w:t>
      </w:r>
      <w:r w:rsidR="009F3687">
        <w:rPr>
          <w:b/>
          <w:bCs/>
        </w:rPr>
        <w:t xml:space="preserve"> </w:t>
      </w:r>
      <w:r w:rsidRPr="743D9114">
        <w:rPr>
          <w:b/>
          <w:bCs/>
        </w:rPr>
        <w:t>in statute, regulation, or agency policy. If the collection requires a systems of</w:t>
      </w:r>
      <w:r w:rsidR="009F3687">
        <w:rPr>
          <w:b/>
          <w:bCs/>
        </w:rPr>
        <w:t xml:space="preserve"> </w:t>
      </w:r>
      <w:r w:rsidRPr="743D9114">
        <w:rPr>
          <w:b/>
          <w:bCs/>
        </w:rPr>
        <w:t>records notice (SORN) or</w:t>
      </w:r>
      <w:r w:rsidR="009F3687">
        <w:rPr>
          <w:b/>
          <w:bCs/>
        </w:rPr>
        <w:t xml:space="preserve"> </w:t>
      </w:r>
      <w:r w:rsidRPr="743D9114">
        <w:rPr>
          <w:b/>
          <w:bCs/>
        </w:rPr>
        <w:t>privacy impact assessment (PIA), those should be cited and</w:t>
      </w:r>
      <w:r w:rsidR="009F3687">
        <w:rPr>
          <w:b/>
          <w:bCs/>
        </w:rPr>
        <w:t xml:space="preserve"> </w:t>
      </w:r>
      <w:r w:rsidRPr="1A8DA597">
        <w:rPr>
          <w:b/>
          <w:bCs/>
        </w:rPr>
        <w:t>described here.</w:t>
      </w:r>
    </w:p>
    <w:p w:rsidR="00EB3524" w:rsidP="3722FC2B" w14:paraId="42E89CA6" w14:textId="743F4940">
      <w:pPr>
        <w:rPr>
          <w:rFonts w:ascii="Calibri" w:eastAsia="Calibri" w:hAnsi="Calibri" w:cs="Calibri"/>
          <w:color w:val="212121"/>
        </w:rPr>
      </w:pPr>
      <w:r>
        <w:rPr>
          <w:rFonts w:ascii="Calibri" w:eastAsia="Calibri" w:hAnsi="Calibri" w:cs="Calibri"/>
          <w:color w:val="000000" w:themeColor="text1"/>
        </w:rPr>
        <w:t xml:space="preserve">As conveyed to respondents in the survey invitation and Frequently Asked Questions (FAQs), </w:t>
      </w:r>
      <w:r w:rsidRPr="1E77771E" w:rsidR="5D24FB02">
        <w:rPr>
          <w:rFonts w:ascii="Calibri" w:eastAsia="Calibri" w:hAnsi="Calibri" w:cs="Calibri"/>
          <w:color w:val="000000" w:themeColor="text1"/>
        </w:rPr>
        <w:t xml:space="preserve">BTS will keep the data private and secure in accordance with Confidential Information Protection and Statistical </w:t>
      </w:r>
      <w:r w:rsidRPr="1E77771E" w:rsidR="5D24FB02">
        <w:rPr>
          <w:rFonts w:ascii="Calibri" w:eastAsia="Calibri" w:hAnsi="Calibri" w:cs="Calibri"/>
          <w:color w:val="000000" w:themeColor="text1"/>
        </w:rPr>
        <w:t xml:space="preserve">Efficiency Act of 2002 (Title 5 of Public Law 107-347) (CIPSEA) and the Foundations for Evidence-Based Policymaking Act of 2018 (Title 3 of </w:t>
      </w:r>
      <w:r w:rsidRPr="1E77771E" w:rsidR="5D24FB02">
        <w:rPr>
          <w:rFonts w:ascii="Calibri" w:eastAsia="Calibri" w:hAnsi="Calibri" w:cs="Calibri"/>
          <w:color w:val="212121"/>
        </w:rPr>
        <w:t>Public Law 115-435).</w:t>
      </w:r>
      <w:r w:rsidR="00B6250D">
        <w:rPr>
          <w:rFonts w:ascii="Calibri" w:eastAsia="Calibri" w:hAnsi="Calibri" w:cs="Calibri"/>
          <w:color w:val="212121"/>
        </w:rPr>
        <w:t xml:space="preserve"> </w:t>
      </w:r>
    </w:p>
    <w:p w:rsidR="5D24FB02" w:rsidP="1E77771E" w14:paraId="4366DE6D" w14:textId="01889C10">
      <w:pPr>
        <w:rPr>
          <w:rFonts w:ascii="Calibri" w:eastAsia="Calibri" w:hAnsi="Calibri" w:cs="Calibri"/>
          <w:color w:val="212121"/>
        </w:rPr>
      </w:pPr>
    </w:p>
    <w:p w:rsidR="00353447" w:rsidP="1E77771E" w14:paraId="09484ECC" w14:textId="77777777">
      <w:pPr>
        <w:rPr>
          <w:rFonts w:ascii="Calibri" w:eastAsia="Calibri" w:hAnsi="Calibri" w:cs="Calibri"/>
          <w:color w:val="212121"/>
        </w:rPr>
      </w:pPr>
      <w:r w:rsidRPr="36D189A3">
        <w:rPr>
          <w:rFonts w:ascii="Calibri" w:eastAsia="Calibri" w:hAnsi="Calibri" w:cs="Calibri"/>
          <w:color w:val="212121"/>
        </w:rPr>
        <w:t xml:space="preserve">All personal data will be kept on a separate secure server that </w:t>
      </w:r>
      <w:r w:rsidRPr="36D189A3" w:rsidR="70295692">
        <w:rPr>
          <w:rFonts w:ascii="Calibri" w:eastAsia="Calibri" w:hAnsi="Calibri" w:cs="Calibri"/>
          <w:color w:val="212121"/>
        </w:rPr>
        <w:t xml:space="preserve">has been designed and </w:t>
      </w:r>
      <w:r w:rsidRPr="36D189A3">
        <w:rPr>
          <w:rFonts w:ascii="Calibri" w:eastAsia="Calibri" w:hAnsi="Calibri" w:cs="Calibri"/>
          <w:color w:val="212121"/>
        </w:rPr>
        <w:t>is used for CIPSEA</w:t>
      </w:r>
      <w:r w:rsidRPr="36D189A3" w:rsidR="108F89FC">
        <w:rPr>
          <w:rFonts w:ascii="Calibri" w:eastAsia="Calibri" w:hAnsi="Calibri" w:cs="Calibri"/>
          <w:color w:val="212121"/>
        </w:rPr>
        <w:t>-protected</w:t>
      </w:r>
      <w:r w:rsidRPr="36D189A3">
        <w:rPr>
          <w:rFonts w:ascii="Calibri" w:eastAsia="Calibri" w:hAnsi="Calibri" w:cs="Calibri"/>
          <w:color w:val="212121"/>
        </w:rPr>
        <w:t xml:space="preserve"> data collections. Only BTS staff</w:t>
      </w:r>
      <w:r w:rsidRPr="36D189A3" w:rsidR="1AC12B9C">
        <w:rPr>
          <w:rFonts w:ascii="Calibri" w:eastAsia="Calibri" w:hAnsi="Calibri" w:cs="Calibri"/>
          <w:color w:val="212121"/>
        </w:rPr>
        <w:t xml:space="preserve"> and contractors</w:t>
      </w:r>
      <w:r w:rsidRPr="36D189A3">
        <w:rPr>
          <w:rFonts w:ascii="Calibri" w:eastAsia="Calibri" w:hAnsi="Calibri" w:cs="Calibri"/>
          <w:color w:val="212121"/>
        </w:rPr>
        <w:t xml:space="preserve"> who have undergone confidentiality training and who have a business need to know will have access to the data. </w:t>
      </w:r>
      <w:r w:rsidRPr="36D189A3" w:rsidR="5DFDF7AA">
        <w:rPr>
          <w:rFonts w:ascii="Calibri" w:eastAsia="Calibri" w:hAnsi="Calibri" w:cs="Calibri"/>
          <w:color w:val="212121"/>
        </w:rPr>
        <w:t>All data products will be from aggregated data only</w:t>
      </w:r>
      <w:r w:rsidRPr="36D189A3" w:rsidR="64648E0E">
        <w:rPr>
          <w:rFonts w:ascii="Calibri" w:eastAsia="Calibri" w:hAnsi="Calibri" w:cs="Calibri"/>
          <w:color w:val="212121"/>
        </w:rPr>
        <w:t xml:space="preserve">, </w:t>
      </w:r>
      <w:r w:rsidRPr="36D189A3" w:rsidR="3B5C1487">
        <w:rPr>
          <w:rFonts w:ascii="Calibri" w:eastAsia="Calibri" w:hAnsi="Calibri" w:cs="Calibri"/>
          <w:color w:val="212121"/>
        </w:rPr>
        <w:t>with</w:t>
      </w:r>
      <w:r w:rsidRPr="36D189A3" w:rsidR="5DFDF7AA">
        <w:rPr>
          <w:rFonts w:ascii="Calibri" w:eastAsia="Calibri" w:hAnsi="Calibri" w:cs="Calibri"/>
          <w:color w:val="212121"/>
        </w:rPr>
        <w:t xml:space="preserve"> </w:t>
      </w:r>
      <w:r w:rsidRPr="36D189A3" w:rsidR="3B5C1487">
        <w:rPr>
          <w:rFonts w:ascii="Calibri" w:eastAsia="Calibri" w:hAnsi="Calibri" w:cs="Calibri"/>
          <w:color w:val="212121"/>
        </w:rPr>
        <w:t xml:space="preserve">privacy-protecting techniques applied, </w:t>
      </w:r>
      <w:r w:rsidRPr="36D189A3" w:rsidR="5DFDF7AA">
        <w:rPr>
          <w:rFonts w:ascii="Calibri" w:eastAsia="Calibri" w:hAnsi="Calibri" w:cs="Calibri"/>
          <w:color w:val="212121"/>
        </w:rPr>
        <w:t>and n</w:t>
      </w:r>
      <w:r w:rsidRPr="36D189A3">
        <w:rPr>
          <w:rFonts w:ascii="Calibri" w:eastAsia="Calibri" w:hAnsi="Calibri" w:cs="Calibri"/>
          <w:color w:val="212121"/>
        </w:rPr>
        <w:t xml:space="preserve">o </w:t>
      </w:r>
      <w:r w:rsidRPr="36D189A3" w:rsidR="4A37EAC1">
        <w:rPr>
          <w:rFonts w:ascii="Calibri" w:eastAsia="Calibri" w:hAnsi="Calibri" w:cs="Calibri"/>
          <w:color w:val="212121"/>
        </w:rPr>
        <w:t xml:space="preserve">individual-level </w:t>
      </w:r>
      <w:r w:rsidRPr="36D189A3">
        <w:rPr>
          <w:rFonts w:ascii="Calibri" w:eastAsia="Calibri" w:hAnsi="Calibri" w:cs="Calibri"/>
          <w:color w:val="212121"/>
        </w:rPr>
        <w:t>data will be released</w:t>
      </w:r>
      <w:r w:rsidRPr="36D189A3">
        <w:rPr>
          <w:rFonts w:ascii="Calibri" w:eastAsia="Calibri" w:hAnsi="Calibri" w:cs="Calibri"/>
          <w:color w:val="212121"/>
        </w:rPr>
        <w:t>.</w:t>
      </w:r>
    </w:p>
    <w:p w:rsidR="005A2ED7" w:rsidP="1E77771E" w14:paraId="02B6DD90" w14:textId="53CD627E">
      <w:pPr>
        <w:rPr>
          <w:rFonts w:ascii="Calibri" w:eastAsia="Calibri" w:hAnsi="Calibri" w:cs="Calibri"/>
          <w:color w:val="212121"/>
        </w:rPr>
      </w:pPr>
      <w:r w:rsidRPr="20E5FB7F">
        <w:rPr>
          <w:rFonts w:ascii="Calibri" w:eastAsia="Calibri" w:hAnsi="Calibri" w:cs="Calibri"/>
          <w:color w:val="212121"/>
        </w:rPr>
        <w:t>The</w:t>
      </w:r>
      <w:r w:rsidRPr="20E5FB7F" w:rsidR="00EB3524">
        <w:rPr>
          <w:rFonts w:ascii="Calibri" w:eastAsia="Calibri" w:hAnsi="Calibri" w:cs="Calibri"/>
          <w:color w:val="212121"/>
        </w:rPr>
        <w:t xml:space="preserve"> collect</w:t>
      </w:r>
      <w:r w:rsidRPr="20E5FB7F" w:rsidR="00262905">
        <w:rPr>
          <w:rFonts w:ascii="Calibri" w:eastAsia="Calibri" w:hAnsi="Calibri" w:cs="Calibri"/>
          <w:color w:val="212121"/>
        </w:rPr>
        <w:t>ion does not require a SORN or a PIA.</w:t>
      </w:r>
    </w:p>
    <w:p w:rsidR="00726D20" w:rsidP="743D9114" w14:paraId="4B892810" w14:textId="176EF13A">
      <w:pPr>
        <w:rPr>
          <w:b/>
          <w:bCs/>
        </w:rPr>
      </w:pPr>
      <w:r w:rsidRPr="743D9114">
        <w:rPr>
          <w:b/>
          <w:bCs/>
        </w:rPr>
        <w:t>11. Provide additional justification for any questions of a sensitive nature, such as sexual</w:t>
      </w:r>
      <w:r w:rsidR="00A95F16">
        <w:rPr>
          <w:b/>
          <w:bCs/>
        </w:rPr>
        <w:t xml:space="preserve"> </w:t>
      </w:r>
      <w:r w:rsidRPr="743D9114">
        <w:rPr>
          <w:b/>
          <w:bCs/>
        </w:rPr>
        <w:t>behavior and</w:t>
      </w:r>
      <w:r w:rsidR="00A95F16">
        <w:rPr>
          <w:b/>
          <w:bCs/>
        </w:rPr>
        <w:t xml:space="preserve"> </w:t>
      </w:r>
      <w:r w:rsidRPr="743D9114">
        <w:rPr>
          <w:b/>
          <w:bCs/>
        </w:rPr>
        <w:t>attitudes, religious beliefs, and other matters that are commonly considered</w:t>
      </w:r>
      <w:r w:rsidR="00A95F16">
        <w:rPr>
          <w:b/>
          <w:bCs/>
        </w:rPr>
        <w:t xml:space="preserve"> </w:t>
      </w:r>
      <w:r w:rsidRPr="743D9114">
        <w:rPr>
          <w:b/>
          <w:bCs/>
        </w:rPr>
        <w:t xml:space="preserve">private. </w:t>
      </w:r>
    </w:p>
    <w:p w:rsidR="002861AF" w:rsidP="00726D20" w14:paraId="67F59771" w14:textId="34C37EC9">
      <w:r>
        <w:t>There are no questions of a sensitive nature.</w:t>
      </w:r>
    </w:p>
    <w:p w:rsidR="005B7A29" w:rsidRPr="008B0919" w:rsidP="00FB2C8B" w14:paraId="5B181376" w14:textId="1F3101AE">
      <w:pPr>
        <w:spacing w:after="0"/>
        <w:rPr>
          <w:b/>
        </w:rPr>
      </w:pPr>
      <w:r w:rsidRPr="0076470D">
        <w:rPr>
          <w:b/>
        </w:rPr>
        <w:t>12. Provide estimates of the hour burden of the collection of information. The statement should:</w:t>
      </w:r>
      <w:r w:rsidR="0048326E">
        <w:rPr>
          <w:b/>
        </w:rPr>
        <w:t xml:space="preserve"> </w:t>
      </w:r>
      <w:r w:rsidRPr="00751097">
        <w:rPr>
          <w:b/>
        </w:rPr>
        <w:t>Indicate the number of respondents, frequency of response, annual hour burden, and an</w:t>
      </w:r>
      <w:r w:rsidRPr="0076470D" w:rsidR="007D72FA">
        <w:rPr>
          <w:b/>
        </w:rPr>
        <w:t xml:space="preserve"> </w:t>
      </w:r>
      <w:r w:rsidRPr="008B0919">
        <w:rPr>
          <w:b/>
        </w:rPr>
        <w:t>explanation of how the burden was estimated. Unless directed to do so, agencies should</w:t>
      </w:r>
      <w:r w:rsidRPr="0076470D" w:rsidR="007D72FA">
        <w:rPr>
          <w:b/>
        </w:rPr>
        <w:t xml:space="preserve"> </w:t>
      </w:r>
      <w:r w:rsidRPr="008B0919">
        <w:rPr>
          <w:b/>
        </w:rPr>
        <w:t>not conduct special surveys to obtain information on which to base hour burden</w:t>
      </w:r>
      <w:r w:rsidRPr="0076470D" w:rsidR="007D72FA">
        <w:rPr>
          <w:b/>
        </w:rPr>
        <w:t xml:space="preserve"> </w:t>
      </w:r>
      <w:r w:rsidRPr="008B0919">
        <w:rPr>
          <w:b/>
        </w:rPr>
        <w:t>estimates. Consultation with a sample (fewer than 10) of potential respondents is</w:t>
      </w:r>
      <w:r w:rsidRPr="0076470D" w:rsidR="007D72FA">
        <w:rPr>
          <w:b/>
        </w:rPr>
        <w:t xml:space="preserve"> </w:t>
      </w:r>
      <w:r w:rsidRPr="008B0919">
        <w:rPr>
          <w:b/>
        </w:rPr>
        <w:t>desirable. If the hour burden on respondents is expected to vary widely because of</w:t>
      </w:r>
      <w:r w:rsidRPr="0076470D" w:rsidR="004E7163">
        <w:rPr>
          <w:b/>
        </w:rPr>
        <w:t xml:space="preserve"> </w:t>
      </w:r>
      <w:r w:rsidRPr="008B0919">
        <w:rPr>
          <w:b/>
        </w:rPr>
        <w:t>differences in activity, size, or complexity, show the range of estimated hour burden, and</w:t>
      </w:r>
      <w:r w:rsidRPr="0076470D" w:rsidR="007D72FA">
        <w:rPr>
          <w:b/>
        </w:rPr>
        <w:t xml:space="preserve"> </w:t>
      </w:r>
      <w:r w:rsidRPr="008B0919">
        <w:rPr>
          <w:b/>
        </w:rPr>
        <w:t>explain the reasons for the variance. Generally, estimates should not include burden hours</w:t>
      </w:r>
      <w:r w:rsidRPr="0076470D" w:rsidR="007D72FA">
        <w:rPr>
          <w:b/>
        </w:rPr>
        <w:t xml:space="preserve"> </w:t>
      </w:r>
      <w:r w:rsidRPr="008B0919">
        <w:rPr>
          <w:b/>
        </w:rPr>
        <w:t>for customary and usual business practices.</w:t>
      </w:r>
      <w:r w:rsidRPr="0076470D" w:rsidR="007D72FA">
        <w:rPr>
          <w:b/>
        </w:rPr>
        <w:t xml:space="preserve"> </w:t>
      </w:r>
    </w:p>
    <w:p w:rsidR="004E7163" w:rsidRPr="008B0919" w:rsidP="00847A8F" w14:paraId="34FE5DCC" w14:textId="6C0A0E8E">
      <w:pPr>
        <w:rPr>
          <w:b/>
        </w:rPr>
      </w:pPr>
      <w:r w:rsidRPr="004F3618">
        <w:rPr>
          <w:b/>
        </w:rPr>
        <w:t>If this request for approval covers more than one form, provide separate hour burden</w:t>
      </w:r>
      <w:r w:rsidRPr="004F3618" w:rsidR="007D72FA">
        <w:rPr>
          <w:b/>
        </w:rPr>
        <w:t xml:space="preserve"> </w:t>
      </w:r>
      <w:r w:rsidRPr="00350FE6">
        <w:rPr>
          <w:b/>
        </w:rPr>
        <w:t>estimates for each form and aggregate the hour burdens.</w:t>
      </w:r>
      <w:r w:rsidRPr="0076470D" w:rsidR="007D72FA">
        <w:rPr>
          <w:b/>
        </w:rPr>
        <w:t xml:space="preserve"> </w:t>
      </w:r>
      <w:r w:rsidRPr="00935649">
        <w:rPr>
          <w:b/>
        </w:rPr>
        <w:t>Provide estimates of annualized cost to respondents for the hour burdens for collections</w:t>
      </w:r>
      <w:r w:rsidRPr="0076470D" w:rsidR="007D72FA">
        <w:rPr>
          <w:b/>
        </w:rPr>
        <w:t xml:space="preserve"> </w:t>
      </w:r>
      <w:r w:rsidRPr="00935649">
        <w:rPr>
          <w:b/>
        </w:rPr>
        <w:t>of information, identifying and using appropriate wage rate categories. The cost of</w:t>
      </w:r>
      <w:r w:rsidRPr="0076470D" w:rsidR="007D72FA">
        <w:rPr>
          <w:b/>
        </w:rPr>
        <w:t xml:space="preserve"> </w:t>
      </w:r>
      <w:r w:rsidRPr="00935649">
        <w:rPr>
          <w:b/>
        </w:rPr>
        <w:t>contracting out or paying outside parties for information collection activities should not</w:t>
      </w:r>
      <w:r w:rsidRPr="0076470D" w:rsidR="007D72FA">
        <w:rPr>
          <w:b/>
        </w:rPr>
        <w:t xml:space="preserve"> </w:t>
      </w:r>
      <w:r w:rsidRPr="00935649">
        <w:rPr>
          <w:b/>
        </w:rPr>
        <w:t>be included here. Instead, this cost should be included under ‘Annual Cost to Federal</w:t>
      </w:r>
      <w:r w:rsidRPr="0076470D" w:rsidR="007D72FA">
        <w:rPr>
          <w:b/>
        </w:rPr>
        <w:t xml:space="preserve"> </w:t>
      </w:r>
      <w:r w:rsidRPr="00935649">
        <w:rPr>
          <w:b/>
        </w:rPr>
        <w:t>Government’.</w:t>
      </w:r>
    </w:p>
    <w:p w:rsidR="00936F99" w:rsidRPr="004F3618" w:rsidP="00936F99" w14:paraId="56FA1BC0" w14:textId="6E05AFA8">
      <w:r>
        <w:t xml:space="preserve">The estimated sample size for eVIUS is </w:t>
      </w:r>
      <w:r w:rsidR="07F1F61C">
        <w:t xml:space="preserve">up to </w:t>
      </w:r>
      <w:r>
        <w:t>150,000 vehicles.</w:t>
      </w:r>
      <w:r w:rsidRPr="008B0919">
        <w:t xml:space="preserve"> </w:t>
      </w:r>
      <w:r w:rsidRPr="008B0919" w:rsidR="5408C229">
        <w:t xml:space="preserve">BTS has not received the sampling frame yet and expects to have a sample size </w:t>
      </w:r>
      <w:r w:rsidR="002063C8">
        <w:t>not to exceed</w:t>
      </w:r>
      <w:r w:rsidRPr="008B0919" w:rsidR="5408C229">
        <w:t xml:space="preserve"> 150,000 depending on the </w:t>
      </w:r>
      <w:r w:rsidRPr="008B0919" w:rsidR="0C4710F7">
        <w:t>response needed to reach CV targets within strata.</w:t>
      </w:r>
      <w:r w:rsidRPr="008B0919" w:rsidR="781DEB35">
        <w:t xml:space="preserve"> </w:t>
      </w:r>
      <w:r w:rsidR="00663098">
        <w:t>Research</w:t>
      </w:r>
      <w:r>
        <w:t xml:space="preserve"> on </w:t>
      </w:r>
      <w:r w:rsidR="00663098">
        <w:t xml:space="preserve">survey response rates for an internet survey, with a focused respondent group, </w:t>
      </w:r>
      <w:r w:rsidR="0085765F">
        <w:t xml:space="preserve">including </w:t>
      </w:r>
      <w:r w:rsidR="008D1943">
        <w:t xml:space="preserve">proper survey follow-ups and respondent communication </w:t>
      </w:r>
      <w:r w:rsidR="0085765F">
        <w:t xml:space="preserve">revealed </w:t>
      </w:r>
      <w:r>
        <w:t>an expected response rate of 30</w:t>
      </w:r>
      <w:r w:rsidRPr="2E0D7D6F" w:rsidR="008D1943">
        <w:t>%</w:t>
      </w:r>
      <w:r w:rsidRPr="2E0D7D6F" w:rsidR="00E30F2D">
        <w:t>. We additionally</w:t>
      </w:r>
      <w:r w:rsidRPr="2E0D7D6F" w:rsidR="006D7C11">
        <w:t xml:space="preserve"> found that</w:t>
      </w:r>
      <w:r w:rsidRPr="2E0D7D6F" w:rsidR="00591395">
        <w:t xml:space="preserve"> the </w:t>
      </w:r>
      <w:r w:rsidRPr="2E0D7D6F" w:rsidR="00EC6A86">
        <w:t>most similar</w:t>
      </w:r>
      <w:r w:rsidRPr="2E0D7D6F" w:rsidR="006D7C11">
        <w:t xml:space="preserve"> survey available, the National H</w:t>
      </w:r>
      <w:r w:rsidRPr="2E0D7D6F" w:rsidR="035F8998">
        <w:t xml:space="preserve">ousehold </w:t>
      </w:r>
      <w:r w:rsidRPr="2E0D7D6F" w:rsidR="006D7C11">
        <w:t>Travel Survey</w:t>
      </w:r>
      <w:r w:rsidRPr="2E0D7D6F" w:rsidR="00971986">
        <w:t xml:space="preserve"> (NHTS)</w:t>
      </w:r>
      <w:r w:rsidRPr="2E0D7D6F" w:rsidR="00AD4640">
        <w:t xml:space="preserve"> Recruitment</w:t>
      </w:r>
      <w:r w:rsidRPr="2E0D7D6F" w:rsidR="007810E0">
        <w:t xml:space="preserve"> Survey</w:t>
      </w:r>
      <w:r w:rsidRPr="2E0D7D6F" w:rsidR="006D7C11">
        <w:t>, had a response rate of</w:t>
      </w:r>
      <w:r w:rsidRPr="2E0D7D6F" w:rsidR="007810E0">
        <w:t xml:space="preserve"> </w:t>
      </w:r>
      <w:r w:rsidRPr="2E0D7D6F" w:rsidR="00907C60">
        <w:t>30</w:t>
      </w:r>
      <w:r w:rsidRPr="2E0D7D6F" w:rsidR="007810E0">
        <w:t>.4</w:t>
      </w:r>
      <w:r w:rsidRPr="2E0D7D6F" w:rsidR="00D62CEB">
        <w:t>%</w:t>
      </w:r>
      <w:r>
        <w:rPr>
          <w:rStyle w:val="FootnoteReference"/>
        </w:rPr>
        <w:footnoteReference w:id="7"/>
      </w:r>
      <w:r w:rsidRPr="2E0D7D6F" w:rsidR="007810E0">
        <w:t>.</w:t>
      </w:r>
      <w:r w:rsidR="006E1D26">
        <w:t xml:space="preserve"> We expect that this will be comparable to eVIUS. Our use of electronic surveys</w:t>
      </w:r>
      <w:r w:rsidR="000B659D">
        <w:t xml:space="preserve"> should increase the response rate</w:t>
      </w:r>
      <w:r w:rsidR="00971986">
        <w:t xml:space="preserve"> compared to the mail-in NHTS recruitment survey</w:t>
      </w:r>
      <w:r w:rsidR="000B659D">
        <w:t>.</w:t>
      </w:r>
      <w:r w:rsidR="008D1943">
        <w:t xml:space="preserve"> With an expected</w:t>
      </w:r>
      <w:r w:rsidRPr="008B0919">
        <w:t xml:space="preserve"> response</w:t>
      </w:r>
      <w:r w:rsidRPr="004F3618">
        <w:t xml:space="preserve"> rate of 30%</w:t>
      </w:r>
      <w:r>
        <w:t xml:space="preserve"> and results from pre-tests of the survey, we expect a</w:t>
      </w:r>
      <w:r w:rsidR="3E5A2A6D">
        <w:t xml:space="preserve"> maximum of 45,000 respondents and</w:t>
      </w:r>
      <w:r>
        <w:t xml:space="preserve"> </w:t>
      </w:r>
      <w:r w:rsidR="708E3A26">
        <w:t>maximum burden</w:t>
      </w:r>
      <w:r>
        <w:t xml:space="preserve"> hours</w:t>
      </w:r>
      <w:r w:rsidR="3439F9AF">
        <w:t xml:space="preserve"> of 14,650</w:t>
      </w:r>
      <w:r>
        <w:t xml:space="preserve">. </w:t>
      </w:r>
    </w:p>
    <w:p w:rsidR="00936F99" w:rsidRPr="004F3618" w:rsidP="00936F99" w14:paraId="54077E19" w14:textId="2D728EA2">
      <w:r w:rsidRPr="004F3618">
        <w:t>This calculation is based on pre-test surveys of 5 individuals</w:t>
      </w:r>
      <w:r w:rsidRPr="004F3618" w:rsidR="00497094">
        <w:t xml:space="preserve"> and testing conducted by the survey team</w:t>
      </w:r>
      <w:r w:rsidRPr="004F3618">
        <w:t>. The average time to complete the survey wa</w:t>
      </w:r>
      <w:r w:rsidRPr="004F3618" w:rsidR="005A346F">
        <w:t>s</w:t>
      </w:r>
      <w:r w:rsidRPr="004F3618">
        <w:t xml:space="preserve"> 15 minutes.</w:t>
      </w:r>
    </w:p>
    <w:p w:rsidR="00442F24" w:rsidP="00936F99" w14:paraId="0188CC79" w14:textId="7052CBDC">
      <w:r>
        <w:t>We have add</w:t>
      </w:r>
      <w:r w:rsidR="00E26D1D">
        <w:t>ed an additional minute to account for log in time</w:t>
      </w:r>
      <w:r w:rsidR="00363F31">
        <w:t>.</w:t>
      </w:r>
    </w:p>
    <w:p w:rsidR="00363F31" w:rsidP="00936F99" w14:paraId="10BA97BA" w14:textId="29776A72">
      <w:r>
        <w:t>This total of 16 minutes is 0.27 hours</w:t>
      </w:r>
      <w:r w:rsidR="00201A90">
        <w:t>.</w:t>
      </w:r>
    </w:p>
    <w:p w:rsidR="00F05B83" w:rsidRPr="00F05B83" w:rsidP="00936F99" w14:paraId="71226E1E" w14:textId="1A5A4575">
      <w:pPr>
        <w:rPr>
          <w:b/>
          <w:bCs/>
        </w:rPr>
      </w:pPr>
      <w:r w:rsidRPr="6BEC0AD7">
        <w:rPr>
          <w:b/>
          <w:bCs/>
        </w:rPr>
        <w:t>Respondents Burden in Hours:</w:t>
      </w:r>
    </w:p>
    <w:p w:rsidR="00936F99" w:rsidRPr="00642E5E" w:rsidP="00936F99" w14:paraId="3E7D6DC2" w14:textId="2B7BEBB6">
      <w:r>
        <w:t>1</w:t>
      </w:r>
      <w:r>
        <w:t xml:space="preserve">50,000 </w:t>
      </w:r>
      <w:r w:rsidR="04385AC4">
        <w:t>contacted</w:t>
      </w:r>
      <w:r>
        <w:t xml:space="preserve"> * .</w:t>
      </w:r>
      <w:r w:rsidR="1B909382">
        <w:t>01</w:t>
      </w:r>
      <w:r w:rsidR="7B423848">
        <w:t>7</w:t>
      </w:r>
      <w:r>
        <w:t xml:space="preserve"> hours </w:t>
      </w:r>
      <w:r w:rsidR="00672744">
        <w:t xml:space="preserve">(i.e., 1 minute for reading the invitation letter) </w:t>
      </w:r>
      <w:r>
        <w:t xml:space="preserve">= </w:t>
      </w:r>
      <w:r w:rsidR="6BC13D33">
        <w:t>2,500</w:t>
      </w:r>
      <w:r>
        <w:t xml:space="preserve"> hours</w:t>
      </w:r>
    </w:p>
    <w:p w:rsidR="00936F99" w:rsidRPr="00642E5E" w:rsidP="00936F99" w14:paraId="6CE87BCC" w14:textId="3301BEF2">
      <w:r>
        <w:t xml:space="preserve">150,000 </w:t>
      </w:r>
      <w:r w:rsidR="6C60D79B">
        <w:t>potential respondents</w:t>
      </w:r>
      <w:r>
        <w:t xml:space="preserve"> * 30% response rate * .2</w:t>
      </w:r>
      <w:r w:rsidR="00033018">
        <w:t>7</w:t>
      </w:r>
      <w:r>
        <w:t xml:space="preserve"> hours </w:t>
      </w:r>
      <w:r w:rsidR="00672744">
        <w:t>(</w:t>
      </w:r>
      <w:r w:rsidR="00D530D3">
        <w:t xml:space="preserve">i.e., </w:t>
      </w:r>
      <w:r w:rsidR="00672744">
        <w:t xml:space="preserve">16 minutes for completing the survey) </w:t>
      </w:r>
      <w:r>
        <w:t>= 1</w:t>
      </w:r>
      <w:r w:rsidR="00BF5573">
        <w:t>2</w:t>
      </w:r>
      <w:r>
        <w:t>,</w:t>
      </w:r>
      <w:r w:rsidR="00BF5573">
        <w:t>1</w:t>
      </w:r>
      <w:r>
        <w:t>50 hours</w:t>
      </w:r>
    </w:p>
    <w:p w:rsidR="70F65193" w:rsidP="6BEC0AD7" w14:paraId="3CFA5AE6" w14:textId="169D4CC5">
      <w:r>
        <w:t>Maximum expected burden = 14,650 hours</w:t>
      </w:r>
    </w:p>
    <w:p w:rsidR="00936F99" w:rsidRPr="00642E5E" w:rsidP="00847A8F" w14:paraId="64ADF55B" w14:textId="1957FD1B">
      <w:pPr>
        <w:rPr>
          <w:b/>
        </w:rPr>
      </w:pPr>
      <w:r>
        <w:rPr>
          <w:b/>
        </w:rPr>
        <w:t>Respondent Burden in Dollars:</w:t>
      </w:r>
    </w:p>
    <w:p w:rsidR="0061031D" w:rsidP="00847A8F" w14:paraId="77A510AB" w14:textId="3CDABDD5">
      <w:pPr>
        <w:rPr>
          <w:bCs/>
        </w:rPr>
      </w:pPr>
      <w:r>
        <w:rPr>
          <w:bCs/>
        </w:rPr>
        <w:t xml:space="preserve">Respondent burdens in hours were calculated using </w:t>
      </w:r>
      <w:r w:rsidR="005A4A92">
        <w:rPr>
          <w:bCs/>
        </w:rPr>
        <w:t xml:space="preserve">a calculation of average </w:t>
      </w:r>
      <w:r w:rsidR="00AB374D">
        <w:rPr>
          <w:bCs/>
        </w:rPr>
        <w:t xml:space="preserve">hourly wages for all private employees from the Bureau of Labor </w:t>
      </w:r>
      <w:r w:rsidR="007B3C5D">
        <w:rPr>
          <w:bCs/>
        </w:rPr>
        <w:t>S</w:t>
      </w:r>
      <w:r w:rsidR="00AB374D">
        <w:rPr>
          <w:bCs/>
        </w:rPr>
        <w:t>tatistics</w:t>
      </w:r>
      <w:r w:rsidR="007B3C5D">
        <w:rPr>
          <w:bCs/>
        </w:rPr>
        <w:t>’ Current Employment Statistics</w:t>
      </w:r>
      <w:r>
        <w:rPr>
          <w:rStyle w:val="FootnoteReference"/>
          <w:bCs/>
        </w:rPr>
        <w:footnoteReference w:id="8"/>
      </w:r>
      <w:r w:rsidR="003A1FB0">
        <w:rPr>
          <w:bCs/>
        </w:rPr>
        <w:t>. The average hourly wage for August of 2023 was $</w:t>
      </w:r>
      <w:r w:rsidR="008A308D">
        <w:rPr>
          <w:bCs/>
        </w:rPr>
        <w:t>33.82. Additionally, 30% was added</w:t>
      </w:r>
      <w:r w:rsidR="002B5410">
        <w:rPr>
          <w:bCs/>
        </w:rPr>
        <w:t xml:space="preserve"> for overhead.</w:t>
      </w:r>
    </w:p>
    <w:p w:rsidR="00484D65" w:rsidRPr="00FB5452" w:rsidP="00726D20" w14:paraId="5AD2CE71" w14:textId="48D7C9A1">
      <w:r>
        <w:t>14,650 hours</w:t>
      </w:r>
      <w:r w:rsidR="00C20439">
        <w:t xml:space="preserve"> * $33.82/hour * 130% = $</w:t>
      </w:r>
      <w:r w:rsidR="00BC52A7">
        <w:t>644,102</w:t>
      </w:r>
    </w:p>
    <w:p w:rsidR="00726D20" w:rsidRPr="00465A28" w:rsidP="00726D20" w14:paraId="30C3FA38" w14:textId="6C840D27">
      <w:pPr>
        <w:rPr>
          <w:b/>
        </w:rPr>
      </w:pPr>
      <w:r w:rsidRPr="00E206ED">
        <w:rPr>
          <w:b/>
        </w:rPr>
        <w:t>13. Provide</w:t>
      </w:r>
      <w:r w:rsidRPr="00642E5E">
        <w:rPr>
          <w:b/>
        </w:rPr>
        <w:t xml:space="preserve"> an estimate for the total annual cost burden to respondents or record keepers</w:t>
      </w:r>
      <w:r w:rsidR="005B1837">
        <w:rPr>
          <w:b/>
        </w:rPr>
        <w:t xml:space="preserve"> </w:t>
      </w:r>
      <w:r w:rsidRPr="00642E5E">
        <w:rPr>
          <w:b/>
        </w:rPr>
        <w:t>resulting from the collection of information. (Do not include the cost of any hour burden</w:t>
      </w:r>
      <w:r w:rsidR="005B1837">
        <w:rPr>
          <w:b/>
        </w:rPr>
        <w:t xml:space="preserve"> </w:t>
      </w:r>
      <w:r w:rsidRPr="00642E5E">
        <w:rPr>
          <w:b/>
        </w:rPr>
        <w:t>already reflected on the burden worksheet).</w:t>
      </w:r>
    </w:p>
    <w:p w:rsidR="002420B8" w:rsidP="00726D20" w14:paraId="001B963B" w14:textId="0A7B51EA">
      <w:r>
        <w:t>We do not anticipate any additional costs to the respondents aside from the hour burden described above.</w:t>
      </w:r>
      <w:r w:rsidR="40DD61C7">
        <w:t xml:space="preserve">  No record keeping is required by respondents to the eVIUS.</w:t>
      </w:r>
    </w:p>
    <w:p w:rsidR="00CC3FC6" w:rsidP="00726D20" w14:paraId="62D12ED4" w14:textId="77777777">
      <w:pPr>
        <w:rPr>
          <w:b/>
        </w:rPr>
      </w:pPr>
      <w:r w:rsidRPr="00465A28">
        <w:rPr>
          <w:b/>
        </w:rPr>
        <w:t>14. Provide estimates of annualized costs to the Federal government. Also, provide a description</w:t>
      </w:r>
      <w:r>
        <w:rPr>
          <w:b/>
        </w:rPr>
        <w:t xml:space="preserve"> </w:t>
      </w:r>
      <w:r w:rsidRPr="00465A28">
        <w:rPr>
          <w:b/>
        </w:rPr>
        <w:t>of the method used to estimate cost, which should include quantification of hours,</w:t>
      </w:r>
      <w:r>
        <w:rPr>
          <w:b/>
        </w:rPr>
        <w:t xml:space="preserve"> </w:t>
      </w:r>
      <w:r w:rsidRPr="00465A28">
        <w:rPr>
          <w:b/>
        </w:rPr>
        <w:t>operational expenses (such as equipment, overhead, printing, and support staff), and any</w:t>
      </w:r>
      <w:r>
        <w:rPr>
          <w:b/>
        </w:rPr>
        <w:t xml:space="preserve"> </w:t>
      </w:r>
      <w:r w:rsidRPr="00465A28">
        <w:rPr>
          <w:b/>
        </w:rPr>
        <w:t>other expense that would not have been incurred without this collection of information.</w:t>
      </w:r>
    </w:p>
    <w:p w:rsidR="00726D20" w:rsidRPr="00465A28" w:rsidP="00726D20" w14:paraId="7EB4034F" w14:textId="21D42661">
      <w:pPr>
        <w:rPr>
          <w:b/>
        </w:rPr>
      </w:pPr>
      <w:r w:rsidRPr="00465A28">
        <w:rPr>
          <w:b/>
        </w:rPr>
        <w:t>Agencies may also aggregate cost estimates from Items 12, 13, and 14 in a single table.</w:t>
      </w:r>
    </w:p>
    <w:p w:rsidR="007E482C" w:rsidP="00726D20" w14:paraId="7D152732" w14:textId="7D8E8FBC">
      <w:r>
        <w:t xml:space="preserve">The below table provides estimations for annual costs. </w:t>
      </w:r>
    </w:p>
    <w:tbl>
      <w:tblPr>
        <w:tblW w:w="0" w:type="auto"/>
        <w:jc w:val="center"/>
        <w:tblLayout w:type="fixed"/>
        <w:tblLook w:val="04A0"/>
      </w:tblPr>
      <w:tblGrid>
        <w:gridCol w:w="5400"/>
        <w:gridCol w:w="1710"/>
      </w:tblGrid>
      <w:tr w14:paraId="5B49AD80" w14:textId="77777777" w:rsidTr="00510709">
        <w:tblPrEx>
          <w:tblW w:w="0" w:type="auto"/>
          <w:jc w:val="center"/>
          <w:tblLayout w:type="fixed"/>
          <w:tblLook w:val="04A0"/>
        </w:tblPrEx>
        <w:trPr>
          <w:trHeight w:hRule="exact" w:val="360"/>
          <w:jc w:val="center"/>
        </w:trPr>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7033ABED" w14:textId="04DA40A1">
            <w:pPr>
              <w:jc w:val="center"/>
              <w:rPr>
                <w:rFonts w:ascii="Calibri" w:eastAsia="Calibri" w:hAnsi="Calibri" w:cs="Calibri"/>
                <w:b/>
                <w:bCs/>
                <w:color w:val="000000" w:themeColor="text1"/>
              </w:rPr>
            </w:pPr>
            <w:r w:rsidRPr="68279C57">
              <w:rPr>
                <w:rFonts w:ascii="Calibri" w:eastAsia="Calibri" w:hAnsi="Calibri" w:cs="Calibri"/>
                <w:b/>
                <w:bCs/>
                <w:color w:val="000000" w:themeColor="text1"/>
              </w:rPr>
              <w:t>Cost Item</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6DA44846" w14:textId="7DE15553">
            <w:pPr>
              <w:jc w:val="center"/>
              <w:rPr>
                <w:rFonts w:ascii="Calibri" w:eastAsia="Calibri" w:hAnsi="Calibri" w:cs="Calibri"/>
                <w:b/>
                <w:bCs/>
                <w:color w:val="000000" w:themeColor="text1"/>
              </w:rPr>
            </w:pPr>
            <w:r w:rsidRPr="68279C57">
              <w:rPr>
                <w:rFonts w:ascii="Calibri" w:eastAsia="Calibri" w:hAnsi="Calibri" w:cs="Calibri"/>
                <w:b/>
                <w:bCs/>
                <w:color w:val="000000" w:themeColor="text1"/>
              </w:rPr>
              <w:t>Cost</w:t>
            </w:r>
          </w:p>
        </w:tc>
      </w:tr>
      <w:tr w14:paraId="02875285" w14:textId="77777777" w:rsidTr="00510709">
        <w:tblPrEx>
          <w:tblW w:w="0" w:type="auto"/>
          <w:jc w:val="center"/>
          <w:tblLayout w:type="fixed"/>
          <w:tblLook w:val="04A0"/>
        </w:tblPrEx>
        <w:trPr>
          <w:trHeight w:hRule="exact" w:val="360"/>
          <w:jc w:val="center"/>
        </w:trPr>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8279C57" w:rsidP="00465A28" w14:paraId="43D58698" w14:textId="08E3F891">
            <w:pPr>
              <w:jc w:val="center"/>
              <w:rPr>
                <w:rFonts w:ascii="Calibri" w:eastAsia="Calibri" w:hAnsi="Calibri" w:cs="Calibri"/>
                <w:color w:val="000000" w:themeColor="text1"/>
              </w:rPr>
            </w:pPr>
            <w:r w:rsidRPr="68279C57">
              <w:rPr>
                <w:rFonts w:ascii="Calibri" w:eastAsia="Calibri" w:hAnsi="Calibri" w:cs="Calibri"/>
                <w:color w:val="000000" w:themeColor="text1"/>
              </w:rPr>
              <w:t>Data Portal Setup (time)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5A14028E" w14:textId="579E53CD">
            <w:pPr>
              <w:jc w:val="center"/>
              <w:rPr>
                <w:rFonts w:ascii="Calibri" w:eastAsia="Calibri" w:hAnsi="Calibri" w:cs="Calibri"/>
                <w:color w:val="000000" w:themeColor="text1"/>
              </w:rPr>
            </w:pPr>
            <w:r w:rsidRPr="68279C57">
              <w:rPr>
                <w:rFonts w:ascii="Calibri" w:eastAsia="Calibri" w:hAnsi="Calibri" w:cs="Calibri"/>
                <w:color w:val="000000" w:themeColor="text1"/>
              </w:rPr>
              <w:t>$580K</w:t>
            </w:r>
          </w:p>
        </w:tc>
      </w:tr>
      <w:tr w14:paraId="4BB55025" w14:textId="77777777" w:rsidTr="00510709">
        <w:tblPrEx>
          <w:tblW w:w="0" w:type="auto"/>
          <w:jc w:val="center"/>
          <w:tblLayout w:type="fixed"/>
          <w:tblLook w:val="04A0"/>
        </w:tblPrEx>
        <w:trPr>
          <w:trHeight w:hRule="exact" w:val="360"/>
          <w:jc w:val="center"/>
        </w:trPr>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8279C57" w:rsidP="00465A28" w14:paraId="0C19135C" w14:textId="61A99B42">
            <w:pPr>
              <w:jc w:val="center"/>
              <w:rPr>
                <w:rFonts w:ascii="Calibri" w:eastAsia="Calibri" w:hAnsi="Calibri" w:cs="Calibri"/>
                <w:color w:val="000000" w:themeColor="text1"/>
              </w:rPr>
            </w:pPr>
            <w:r w:rsidRPr="68279C57">
              <w:rPr>
                <w:rFonts w:ascii="Calibri" w:eastAsia="Calibri" w:hAnsi="Calibri" w:cs="Calibri"/>
                <w:color w:val="000000" w:themeColor="text1"/>
              </w:rPr>
              <w:t>EV Registration Data Purchase (time and materials)</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51CE1EAB" w14:textId="2EF4B528">
            <w:pPr>
              <w:jc w:val="center"/>
              <w:rPr>
                <w:rFonts w:ascii="Calibri" w:eastAsia="Calibri" w:hAnsi="Calibri" w:cs="Calibri"/>
              </w:rPr>
            </w:pPr>
            <w:r w:rsidRPr="68279C57">
              <w:rPr>
                <w:rFonts w:ascii="Calibri" w:eastAsia="Calibri" w:hAnsi="Calibri" w:cs="Calibri"/>
                <w:color w:val="000000" w:themeColor="text1"/>
              </w:rPr>
              <w:t>$335K</w:t>
            </w:r>
          </w:p>
        </w:tc>
      </w:tr>
      <w:tr w14:paraId="64D74D5C" w14:textId="77777777" w:rsidTr="00510709">
        <w:tblPrEx>
          <w:tblW w:w="0" w:type="auto"/>
          <w:jc w:val="center"/>
          <w:tblLayout w:type="fixed"/>
          <w:tblLook w:val="04A0"/>
        </w:tblPrEx>
        <w:trPr>
          <w:trHeight w:hRule="exact" w:val="360"/>
          <w:jc w:val="center"/>
        </w:trPr>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13E07576" w14:textId="7A170FF2">
            <w:pPr>
              <w:jc w:val="center"/>
              <w:rPr>
                <w:rFonts w:ascii="Calibri" w:eastAsia="Calibri" w:hAnsi="Calibri" w:cs="Calibri"/>
                <w:color w:val="000000" w:themeColor="text1"/>
              </w:rPr>
            </w:pPr>
            <w:r w:rsidRPr="68279C57">
              <w:rPr>
                <w:rFonts w:ascii="Calibri" w:eastAsia="Calibri" w:hAnsi="Calibri" w:cs="Calibri"/>
                <w:color w:val="000000" w:themeColor="text1"/>
              </w:rPr>
              <w:t>Data Portal Maintenance (time)</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4FBA0741" w14:textId="443E5213">
            <w:pPr>
              <w:jc w:val="center"/>
              <w:rPr>
                <w:rFonts w:ascii="Calibri" w:eastAsia="Calibri" w:hAnsi="Calibri" w:cs="Calibri"/>
              </w:rPr>
            </w:pPr>
            <w:r w:rsidRPr="68279C57">
              <w:rPr>
                <w:rFonts w:ascii="Calibri" w:eastAsia="Calibri" w:hAnsi="Calibri" w:cs="Calibri"/>
                <w:color w:val="000000" w:themeColor="text1"/>
              </w:rPr>
              <w:t>$195K</w:t>
            </w:r>
          </w:p>
        </w:tc>
      </w:tr>
      <w:tr w14:paraId="54F1BEF7" w14:textId="77777777" w:rsidTr="00510709">
        <w:tblPrEx>
          <w:tblW w:w="0" w:type="auto"/>
          <w:jc w:val="center"/>
          <w:tblLayout w:type="fixed"/>
          <w:tblLook w:val="04A0"/>
        </w:tblPrEx>
        <w:trPr>
          <w:trHeight w:hRule="exact" w:val="360"/>
          <w:jc w:val="center"/>
        </w:trPr>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22FD8B1B" w14:textId="3447B22F">
            <w:pPr>
              <w:jc w:val="center"/>
              <w:rPr>
                <w:rFonts w:ascii="Calibri" w:eastAsia="Calibri" w:hAnsi="Calibri" w:cs="Calibri"/>
                <w:color w:val="000000" w:themeColor="text1"/>
              </w:rPr>
            </w:pPr>
            <w:r w:rsidRPr="68279C57">
              <w:rPr>
                <w:rFonts w:ascii="Calibri" w:eastAsia="Calibri" w:hAnsi="Calibri" w:cs="Calibri"/>
                <w:color w:val="000000" w:themeColor="text1"/>
              </w:rPr>
              <w:t>Operation Support (time and materials)</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7FE7C980" w14:textId="0AAC7E80">
            <w:pPr>
              <w:jc w:val="center"/>
              <w:rPr>
                <w:rFonts w:ascii="Calibri" w:eastAsia="Calibri" w:hAnsi="Calibri" w:cs="Calibri"/>
              </w:rPr>
            </w:pPr>
            <w:r w:rsidRPr="68279C57">
              <w:rPr>
                <w:rFonts w:ascii="Calibri" w:eastAsia="Calibri" w:hAnsi="Calibri" w:cs="Calibri"/>
                <w:color w:val="000000" w:themeColor="text1"/>
              </w:rPr>
              <w:t>$300K</w:t>
            </w:r>
          </w:p>
        </w:tc>
      </w:tr>
      <w:tr w14:paraId="76FDE98D" w14:textId="77777777" w:rsidTr="00510709">
        <w:tblPrEx>
          <w:tblW w:w="0" w:type="auto"/>
          <w:jc w:val="center"/>
          <w:tblLayout w:type="fixed"/>
          <w:tblLook w:val="04A0"/>
        </w:tblPrEx>
        <w:trPr>
          <w:trHeight w:hRule="exact" w:val="360"/>
          <w:jc w:val="center"/>
        </w:trPr>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1D60663F" w14:textId="79106BE3">
            <w:pPr>
              <w:jc w:val="center"/>
              <w:rPr>
                <w:rFonts w:ascii="Calibri" w:eastAsia="Calibri" w:hAnsi="Calibri" w:cs="Calibri"/>
                <w:color w:val="000000" w:themeColor="text1"/>
              </w:rPr>
            </w:pPr>
            <w:r w:rsidRPr="68279C57">
              <w:rPr>
                <w:rFonts w:ascii="Calibri" w:eastAsia="Calibri" w:hAnsi="Calibri" w:cs="Calibri"/>
                <w:color w:val="000000" w:themeColor="text1"/>
              </w:rPr>
              <w:t>Management (1 FTE staff support: including 10% GS15, 40% GS14, and 50% GS13. Plus 20% overhead)</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179C7BC6" w14:textId="52873884">
            <w:pPr>
              <w:jc w:val="center"/>
              <w:rPr>
                <w:rFonts w:ascii="Calibri" w:eastAsia="Calibri" w:hAnsi="Calibri" w:cs="Calibri"/>
              </w:rPr>
            </w:pPr>
            <w:r w:rsidRPr="68279C57">
              <w:rPr>
                <w:rFonts w:ascii="Calibri" w:eastAsia="Calibri" w:hAnsi="Calibri" w:cs="Calibri"/>
                <w:color w:val="000000" w:themeColor="text1"/>
              </w:rPr>
              <w:t>$179K</w:t>
            </w:r>
          </w:p>
        </w:tc>
      </w:tr>
      <w:tr w14:paraId="28697515" w14:textId="77777777" w:rsidTr="00510709">
        <w:tblPrEx>
          <w:tblW w:w="0" w:type="auto"/>
          <w:jc w:val="center"/>
          <w:tblLayout w:type="fixed"/>
          <w:tblLook w:val="04A0"/>
        </w:tblPrEx>
        <w:trPr>
          <w:trHeight w:hRule="exact" w:val="360"/>
          <w:jc w:val="center"/>
        </w:trPr>
        <w:tc>
          <w:tcPr>
            <w:tcW w:w="54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26E6592D" w14:textId="5D5DB2FD">
            <w:pPr>
              <w:jc w:val="center"/>
              <w:rPr>
                <w:rFonts w:ascii="Calibri" w:eastAsia="Calibri" w:hAnsi="Calibri" w:cs="Calibri"/>
                <w:color w:val="000000" w:themeColor="text1"/>
              </w:rPr>
            </w:pPr>
            <w:r w:rsidRPr="68279C57">
              <w:rPr>
                <w:rFonts w:ascii="Calibri" w:eastAsia="Calibri" w:hAnsi="Calibri" w:cs="Calibri"/>
                <w:color w:val="000000" w:themeColor="text1"/>
              </w:rPr>
              <w:t>Math Stat (1 FTE staff support, GS13. Plus 20% overhead)</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8279C57" w:rsidP="00465A28" w14:paraId="7B74F86D" w14:textId="67137D4D">
            <w:pPr>
              <w:jc w:val="center"/>
              <w:rPr>
                <w:rFonts w:ascii="Calibri" w:eastAsia="Calibri" w:hAnsi="Calibri" w:cs="Calibri"/>
              </w:rPr>
            </w:pPr>
            <w:r w:rsidRPr="68279C57">
              <w:rPr>
                <w:rFonts w:ascii="Calibri" w:eastAsia="Calibri" w:hAnsi="Calibri" w:cs="Calibri"/>
                <w:color w:val="000000" w:themeColor="text1"/>
              </w:rPr>
              <w:t>$161K</w:t>
            </w:r>
          </w:p>
        </w:tc>
      </w:tr>
    </w:tbl>
    <w:p w:rsidR="00510709" w:rsidP="111E346D" w14:paraId="35454860" w14:textId="77777777"/>
    <w:p w:rsidR="111E346D" w:rsidP="111E346D" w14:paraId="35514932" w14:textId="28CC00BE">
      <w:r>
        <w:t xml:space="preserve">The total cost for this survey </w:t>
      </w:r>
      <w:r w:rsidR="00E04A21">
        <w:t xml:space="preserve">is estimated at </w:t>
      </w:r>
      <w:r w:rsidR="00BB4633">
        <w:t xml:space="preserve">$1,750,000. </w:t>
      </w:r>
      <w:r w:rsidR="6E42AE6F">
        <w:t xml:space="preserve">The schedule is to complete the survey in one year so the annual cost to the government is </w:t>
      </w:r>
      <w:r w:rsidR="520BC66E">
        <w:t xml:space="preserve">also </w:t>
      </w:r>
      <w:r w:rsidR="6E42AE6F">
        <w:t xml:space="preserve">estimated at $1,750,000. </w:t>
      </w:r>
    </w:p>
    <w:p w:rsidR="00726D20" w:rsidP="743D9114" w14:paraId="4260FED6" w14:textId="09743BF0">
      <w:pPr>
        <w:rPr>
          <w:b/>
          <w:bCs/>
        </w:rPr>
      </w:pPr>
      <w:r w:rsidRPr="743D9114">
        <w:rPr>
          <w:b/>
          <w:bCs/>
        </w:rPr>
        <w:t>15. Explain the reasons for any program changes or adjustments reported on the burden</w:t>
      </w:r>
      <w:r w:rsidR="00167E3B">
        <w:rPr>
          <w:b/>
          <w:bCs/>
        </w:rPr>
        <w:t xml:space="preserve"> </w:t>
      </w:r>
      <w:r w:rsidRPr="743D9114">
        <w:rPr>
          <w:b/>
          <w:bCs/>
        </w:rPr>
        <w:t>worksheet.</w:t>
      </w:r>
    </w:p>
    <w:p w:rsidR="00F351BB" w:rsidP="00726D20" w14:paraId="23207EB5" w14:textId="2DF08118">
      <w:r>
        <w:t>This is a new collection</w:t>
      </w:r>
      <w:r w:rsidR="00497094">
        <w:t>; there are</w:t>
      </w:r>
      <w:r>
        <w:t xml:space="preserve"> no changes.</w:t>
      </w:r>
    </w:p>
    <w:p w:rsidR="00726D20" w:rsidRPr="00C07A56" w:rsidP="743D9114" w14:paraId="1F2F8C1F" w14:textId="52CF6100">
      <w:pPr>
        <w:rPr>
          <w:b/>
        </w:rPr>
      </w:pPr>
      <w:r w:rsidRPr="009125D9">
        <w:rPr>
          <w:b/>
        </w:rPr>
        <w:t>16. For collections of information whose results will be published, outline plans for tabulation</w:t>
      </w:r>
      <w:r w:rsidR="00167E3B">
        <w:rPr>
          <w:b/>
        </w:rPr>
        <w:t xml:space="preserve"> </w:t>
      </w:r>
      <w:r w:rsidRPr="009125D9">
        <w:rPr>
          <w:b/>
        </w:rPr>
        <w:t>and publication. Address any complex analytical techniques that will be used. Provide the</w:t>
      </w:r>
      <w:r w:rsidR="00167E3B">
        <w:rPr>
          <w:b/>
        </w:rPr>
        <w:t xml:space="preserve"> </w:t>
      </w:r>
      <w:r w:rsidRPr="009125D9">
        <w:rPr>
          <w:b/>
        </w:rPr>
        <w:t>time schedule for the entire project, including beginning and ending dates of the collection of</w:t>
      </w:r>
      <w:r w:rsidR="00167E3B">
        <w:rPr>
          <w:b/>
        </w:rPr>
        <w:t xml:space="preserve"> </w:t>
      </w:r>
      <w:r w:rsidRPr="009125D9">
        <w:rPr>
          <w:b/>
        </w:rPr>
        <w:t>information,</w:t>
      </w:r>
      <w:r w:rsidR="00167E3B">
        <w:rPr>
          <w:b/>
        </w:rPr>
        <w:t xml:space="preserve"> </w:t>
      </w:r>
      <w:r w:rsidRPr="009125D9">
        <w:rPr>
          <w:b/>
        </w:rPr>
        <w:t>completion of report, publication dates, and other actions.</w:t>
      </w:r>
    </w:p>
    <w:p w:rsidR="00F351BB" w:rsidRPr="005653A6" w:rsidP="5933FB1E" w14:paraId="1A96B9C9" w14:textId="2DFBE59E">
      <w:r w:rsidRPr="00C07A56">
        <w:t xml:space="preserve">The </w:t>
      </w:r>
      <w:r w:rsidRPr="005653A6">
        <w:t xml:space="preserve">table below provides a </w:t>
      </w:r>
      <w:r w:rsidRPr="005653A6" w:rsidR="79F19B9B">
        <w:t xml:space="preserve">time </w:t>
      </w:r>
      <w:r w:rsidRPr="005653A6">
        <w:t xml:space="preserve">schedule with estimated completion dates for each </w:t>
      </w:r>
      <w:r w:rsidRPr="005653A6" w:rsidR="2BA0DB8C">
        <w:t xml:space="preserve">project </w:t>
      </w:r>
      <w:r w:rsidRPr="005653A6">
        <w:t>ta</w:t>
      </w:r>
      <w:r w:rsidRPr="005653A6" w:rsidR="342E6A98">
        <w:t>sk.</w:t>
      </w:r>
    </w:p>
    <w:tbl>
      <w:tblPr>
        <w:tblW w:w="0" w:type="auto"/>
        <w:jc w:val="center"/>
        <w:tblLayout w:type="fixed"/>
        <w:tblLook w:val="04A0"/>
      </w:tblPr>
      <w:tblGrid>
        <w:gridCol w:w="4447"/>
        <w:gridCol w:w="2213"/>
      </w:tblGrid>
      <w:tr w14:paraId="14125EB4"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tcPr>
          <w:p w:rsidR="0373E10F" w:rsidRPr="005653A6" w:rsidP="005653A6" w14:paraId="4A1445EC" w14:textId="18E5F740">
            <w:pPr>
              <w:jc w:val="center"/>
              <w:rPr>
                <w:b/>
                <w:bCs/>
              </w:rPr>
            </w:pPr>
            <w:r w:rsidRPr="5933FB1E">
              <w:rPr>
                <w:b/>
                <w:bCs/>
              </w:rPr>
              <w:t xml:space="preserve">Project </w:t>
            </w:r>
            <w:r w:rsidRPr="005653A6" w:rsidR="241A3E18">
              <w:rPr>
                <w:b/>
                <w:bCs/>
              </w:rPr>
              <w:t>Task</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76C5A571" w14:textId="4BA09305">
            <w:pPr>
              <w:jc w:val="center"/>
              <w:rPr>
                <w:rFonts w:ascii="Calibri" w:eastAsia="Calibri" w:hAnsi="Calibri" w:cs="Calibri"/>
                <w:b/>
                <w:bCs/>
                <w:color w:val="000000" w:themeColor="text1"/>
              </w:rPr>
            </w:pPr>
            <w:r w:rsidRPr="5933FB1E">
              <w:rPr>
                <w:rFonts w:ascii="Calibri" w:eastAsia="Calibri" w:hAnsi="Calibri" w:cs="Calibri"/>
                <w:b/>
                <w:bCs/>
                <w:color w:val="000000" w:themeColor="text1"/>
              </w:rPr>
              <w:t>Date</w:t>
            </w:r>
          </w:p>
        </w:tc>
      </w:tr>
      <w:tr w14:paraId="22EF67F8"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933FB1E" w:rsidRPr="005653A6" w:rsidP="005653A6" w14:paraId="0C45B030" w14:textId="106F7AEC">
            <w:pPr>
              <w:jc w:val="center"/>
              <w:rPr>
                <w:rFonts w:ascii="Calibri" w:eastAsia="Calibri" w:hAnsi="Calibri" w:cs="Calibri"/>
                <w:color w:val="000000" w:themeColor="text1"/>
              </w:rPr>
            </w:pPr>
            <w:r>
              <w:rPr>
                <w:rFonts w:ascii="Calibri" w:eastAsia="Calibri" w:hAnsi="Calibri" w:cs="Calibri"/>
                <w:color w:val="000000" w:themeColor="text1"/>
              </w:rPr>
              <w:t>Conduct</w:t>
            </w:r>
            <w:r w:rsidR="00E8120F">
              <w:rPr>
                <w:rFonts w:ascii="Calibri" w:eastAsia="Calibri" w:hAnsi="Calibri" w:cs="Calibri"/>
                <w:color w:val="000000" w:themeColor="text1"/>
              </w:rPr>
              <w:t xml:space="preserve"> </w:t>
            </w:r>
            <w:r w:rsidRPr="005653A6">
              <w:rPr>
                <w:rFonts w:ascii="Calibri" w:eastAsia="Calibri" w:hAnsi="Calibri" w:cs="Calibri"/>
                <w:color w:val="000000" w:themeColor="text1"/>
              </w:rPr>
              <w:t xml:space="preserve">Sample </w:t>
            </w:r>
            <w:r w:rsidRPr="005653A6" w:rsidR="1B61BD88">
              <w:rPr>
                <w:rFonts w:ascii="Calibri" w:eastAsia="Calibri" w:hAnsi="Calibri" w:cs="Calibri"/>
                <w:color w:val="000000" w:themeColor="text1"/>
              </w:rPr>
              <w:t>Design</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RPr="005653A6" w:rsidP="005653A6" w14:paraId="077C36AA" w14:textId="1B535994">
            <w:pPr>
              <w:jc w:val="center"/>
              <w:rPr>
                <w:rFonts w:ascii="Calibri" w:eastAsia="Calibri" w:hAnsi="Calibri" w:cs="Calibri"/>
                <w:color w:val="000000" w:themeColor="text1"/>
              </w:rPr>
            </w:pPr>
            <w:r w:rsidRPr="506D2469">
              <w:rPr>
                <w:rFonts w:ascii="Calibri" w:eastAsia="Calibri" w:hAnsi="Calibri" w:cs="Calibri"/>
                <w:color w:val="000000" w:themeColor="text1"/>
              </w:rPr>
              <w:t>January</w:t>
            </w:r>
            <w:r w:rsidRPr="506D2469">
              <w:rPr>
                <w:rFonts w:ascii="Calibri" w:eastAsia="Calibri" w:hAnsi="Calibri" w:cs="Calibri"/>
                <w:color w:val="000000" w:themeColor="text1"/>
              </w:rPr>
              <w:t xml:space="preserve"> 202</w:t>
            </w:r>
            <w:r w:rsidRPr="506D2469" w:rsidR="71A3587F">
              <w:rPr>
                <w:rFonts w:ascii="Calibri" w:eastAsia="Calibri" w:hAnsi="Calibri" w:cs="Calibri"/>
                <w:color w:val="000000" w:themeColor="text1"/>
              </w:rPr>
              <w:t>4</w:t>
            </w:r>
          </w:p>
        </w:tc>
      </w:tr>
      <w:tr w14:paraId="3C5A4C15"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933FB1E" w:rsidP="005653A6" w14:paraId="2A7D87B0" w14:textId="34884487">
            <w:pPr>
              <w:jc w:val="center"/>
              <w:rPr>
                <w:rFonts w:ascii="Calibri" w:eastAsia="Calibri" w:hAnsi="Calibri" w:cs="Calibri"/>
                <w:color w:val="000000" w:themeColor="text1"/>
              </w:rPr>
            </w:pPr>
            <w:r>
              <w:rPr>
                <w:rFonts w:ascii="Calibri" w:eastAsia="Calibri" w:hAnsi="Calibri" w:cs="Calibri"/>
                <w:color w:val="000000" w:themeColor="text1"/>
              </w:rPr>
              <w:t xml:space="preserve">Complete </w:t>
            </w:r>
            <w:r w:rsidRPr="70C7E0B6">
              <w:rPr>
                <w:rFonts w:ascii="Calibri" w:eastAsia="Calibri" w:hAnsi="Calibri" w:cs="Calibri"/>
                <w:color w:val="000000" w:themeColor="text1"/>
              </w:rPr>
              <w:t xml:space="preserve">Survey Instrument </w:t>
            </w:r>
            <w:r w:rsidR="00327FE8">
              <w:rPr>
                <w:rFonts w:ascii="Calibri" w:eastAsia="Calibri" w:hAnsi="Calibri" w:cs="Calibri"/>
                <w:color w:val="000000" w:themeColor="text1"/>
              </w:rPr>
              <w:t xml:space="preserve">Programming </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RPr="005653A6" w:rsidP="005653A6" w14:paraId="6861577C" w14:textId="3AA0268C">
            <w:pPr>
              <w:jc w:val="center"/>
              <w:rPr>
                <w:rFonts w:ascii="Calibri" w:eastAsia="Calibri" w:hAnsi="Calibri" w:cs="Calibri"/>
                <w:color w:val="000000" w:themeColor="text1"/>
              </w:rPr>
            </w:pPr>
            <w:r w:rsidRPr="506D2469">
              <w:rPr>
                <w:rFonts w:ascii="Calibri" w:eastAsia="Calibri" w:hAnsi="Calibri" w:cs="Calibri"/>
                <w:color w:val="000000" w:themeColor="text1"/>
              </w:rPr>
              <w:t>February</w:t>
            </w:r>
            <w:r w:rsidRPr="506D2469">
              <w:rPr>
                <w:rFonts w:ascii="Calibri" w:eastAsia="Calibri" w:hAnsi="Calibri" w:cs="Calibri"/>
                <w:color w:val="000000" w:themeColor="text1"/>
              </w:rPr>
              <w:t xml:space="preserve"> 202</w:t>
            </w:r>
            <w:r w:rsidRPr="506D2469" w:rsidR="79BE4A87">
              <w:rPr>
                <w:rFonts w:ascii="Calibri" w:eastAsia="Calibri" w:hAnsi="Calibri" w:cs="Calibri"/>
                <w:color w:val="000000" w:themeColor="text1"/>
              </w:rPr>
              <w:t>4</w:t>
            </w:r>
          </w:p>
        </w:tc>
      </w:tr>
      <w:tr w14:paraId="7D16B9C7"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1C7C8FC8" w14:textId="27D90111">
            <w:pPr>
              <w:jc w:val="center"/>
              <w:rPr>
                <w:rFonts w:ascii="Calibri" w:eastAsia="Calibri" w:hAnsi="Calibri" w:cs="Calibri"/>
                <w:color w:val="000000" w:themeColor="text1"/>
              </w:rPr>
            </w:pPr>
            <w:r w:rsidRPr="5933FB1E">
              <w:rPr>
                <w:rFonts w:ascii="Calibri" w:eastAsia="Calibri" w:hAnsi="Calibri" w:cs="Calibri"/>
                <w:color w:val="000000" w:themeColor="text1"/>
              </w:rPr>
              <w:t>Mail</w:t>
            </w:r>
            <w:r w:rsidR="00327FE8">
              <w:rPr>
                <w:rFonts w:ascii="Calibri" w:eastAsia="Calibri" w:hAnsi="Calibri" w:cs="Calibri"/>
                <w:color w:val="000000" w:themeColor="text1"/>
              </w:rPr>
              <w:t xml:space="preserve"> </w:t>
            </w:r>
            <w:r w:rsidRPr="5933FB1E">
              <w:rPr>
                <w:rFonts w:ascii="Calibri" w:eastAsia="Calibri" w:hAnsi="Calibri" w:cs="Calibri"/>
                <w:color w:val="000000" w:themeColor="text1"/>
              </w:rPr>
              <w:t>Survey Invitation</w:t>
            </w:r>
            <w:r w:rsidR="00327FE8">
              <w:rPr>
                <w:rFonts w:ascii="Calibri" w:eastAsia="Calibri" w:hAnsi="Calibri" w:cs="Calibri"/>
                <w:color w:val="000000" w:themeColor="text1"/>
              </w:rPr>
              <w:t>s</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7DBA04D8" w14:textId="716538D8">
            <w:pPr>
              <w:jc w:val="center"/>
              <w:rPr>
                <w:rFonts w:ascii="Calibri" w:eastAsia="Calibri" w:hAnsi="Calibri" w:cs="Calibri"/>
                <w:color w:val="000000" w:themeColor="text1"/>
              </w:rPr>
            </w:pPr>
            <w:r w:rsidRPr="506D2469">
              <w:rPr>
                <w:rFonts w:ascii="Calibri" w:eastAsia="Calibri" w:hAnsi="Calibri" w:cs="Calibri"/>
                <w:color w:val="000000" w:themeColor="text1"/>
              </w:rPr>
              <w:t>March</w:t>
            </w:r>
            <w:r w:rsidRPr="506D2469">
              <w:rPr>
                <w:rFonts w:ascii="Calibri" w:eastAsia="Calibri" w:hAnsi="Calibri" w:cs="Calibri"/>
                <w:color w:val="000000" w:themeColor="text1"/>
              </w:rPr>
              <w:t xml:space="preserve"> 2024</w:t>
            </w:r>
          </w:p>
        </w:tc>
      </w:tr>
      <w:tr w14:paraId="240F6BCB"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55B4BA38" w14:textId="7C4CE037">
            <w:pPr>
              <w:jc w:val="center"/>
              <w:rPr>
                <w:rFonts w:ascii="Calibri" w:eastAsia="Calibri" w:hAnsi="Calibri" w:cs="Calibri"/>
                <w:color w:val="000000" w:themeColor="text1"/>
              </w:rPr>
            </w:pPr>
            <w:r w:rsidRPr="5933FB1E">
              <w:rPr>
                <w:rFonts w:ascii="Calibri" w:eastAsia="Calibri" w:hAnsi="Calibri" w:cs="Calibri"/>
                <w:color w:val="000000" w:themeColor="text1"/>
              </w:rPr>
              <w:t>Begin Data Collection</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6DBCBF15" w14:textId="28209ADD">
            <w:pPr>
              <w:jc w:val="center"/>
              <w:rPr>
                <w:rFonts w:ascii="Calibri" w:eastAsia="Calibri" w:hAnsi="Calibri" w:cs="Calibri"/>
                <w:color w:val="000000" w:themeColor="text1"/>
              </w:rPr>
            </w:pPr>
            <w:r w:rsidRPr="506D2469">
              <w:rPr>
                <w:rFonts w:ascii="Calibri" w:eastAsia="Calibri" w:hAnsi="Calibri" w:cs="Calibri"/>
                <w:color w:val="000000" w:themeColor="text1"/>
              </w:rPr>
              <w:t>March</w:t>
            </w:r>
            <w:r w:rsidRPr="506D2469">
              <w:rPr>
                <w:rFonts w:ascii="Calibri" w:eastAsia="Calibri" w:hAnsi="Calibri" w:cs="Calibri"/>
                <w:color w:val="000000" w:themeColor="text1"/>
              </w:rPr>
              <w:t xml:space="preserve"> 2024</w:t>
            </w:r>
          </w:p>
        </w:tc>
      </w:tr>
      <w:tr w14:paraId="493D1220"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710FD389" w14:textId="45A29EB8">
            <w:pPr>
              <w:jc w:val="center"/>
              <w:rPr>
                <w:rFonts w:ascii="Calibri" w:eastAsia="Calibri" w:hAnsi="Calibri" w:cs="Calibri"/>
                <w:color w:val="000000" w:themeColor="text1"/>
              </w:rPr>
            </w:pPr>
            <w:r w:rsidRPr="5933FB1E">
              <w:rPr>
                <w:rFonts w:ascii="Calibri" w:eastAsia="Calibri" w:hAnsi="Calibri" w:cs="Calibri"/>
                <w:color w:val="000000" w:themeColor="text1"/>
              </w:rPr>
              <w:t>End Data Collection</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2678FBF9" w14:textId="2578A007">
            <w:pPr>
              <w:jc w:val="center"/>
              <w:rPr>
                <w:rFonts w:ascii="Calibri" w:eastAsia="Calibri" w:hAnsi="Calibri" w:cs="Calibri"/>
                <w:color w:val="000000" w:themeColor="text1"/>
              </w:rPr>
            </w:pPr>
            <w:r w:rsidRPr="506D2469">
              <w:rPr>
                <w:rFonts w:ascii="Calibri" w:eastAsia="Calibri" w:hAnsi="Calibri" w:cs="Calibri"/>
                <w:color w:val="000000" w:themeColor="text1"/>
              </w:rPr>
              <w:t>July</w:t>
            </w:r>
            <w:r w:rsidRPr="506D2469">
              <w:rPr>
                <w:rFonts w:ascii="Calibri" w:eastAsia="Calibri" w:hAnsi="Calibri" w:cs="Calibri"/>
                <w:color w:val="000000" w:themeColor="text1"/>
              </w:rPr>
              <w:t xml:space="preserve"> 2024</w:t>
            </w:r>
          </w:p>
        </w:tc>
      </w:tr>
      <w:tr w14:paraId="4FC5A746"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701A0288" w14:textId="1155C4E3">
            <w:pPr>
              <w:jc w:val="center"/>
              <w:rPr>
                <w:rFonts w:ascii="Calibri" w:eastAsia="Calibri" w:hAnsi="Calibri" w:cs="Calibri"/>
                <w:color w:val="000000" w:themeColor="text1"/>
              </w:rPr>
            </w:pPr>
            <w:r>
              <w:rPr>
                <w:rFonts w:ascii="Calibri" w:eastAsia="Calibri" w:hAnsi="Calibri" w:cs="Calibri"/>
                <w:color w:val="000000" w:themeColor="text1"/>
              </w:rPr>
              <w:t xml:space="preserve">Complete </w:t>
            </w:r>
            <w:r w:rsidRPr="5933FB1E">
              <w:rPr>
                <w:rFonts w:ascii="Calibri" w:eastAsia="Calibri" w:hAnsi="Calibri" w:cs="Calibri"/>
                <w:color w:val="000000" w:themeColor="text1"/>
              </w:rPr>
              <w:t xml:space="preserve">Final Report </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62ED6211" w14:textId="3FA7C45E">
            <w:pPr>
              <w:jc w:val="center"/>
              <w:rPr>
                <w:rFonts w:ascii="Calibri" w:eastAsia="Calibri" w:hAnsi="Calibri" w:cs="Calibri"/>
                <w:color w:val="000000" w:themeColor="text1"/>
              </w:rPr>
            </w:pPr>
            <w:r w:rsidRPr="506D2469">
              <w:rPr>
                <w:rFonts w:ascii="Calibri" w:eastAsia="Calibri" w:hAnsi="Calibri" w:cs="Calibri"/>
                <w:color w:val="000000" w:themeColor="text1"/>
              </w:rPr>
              <w:t>October</w:t>
            </w:r>
            <w:r w:rsidRPr="506D2469">
              <w:rPr>
                <w:rFonts w:ascii="Calibri" w:eastAsia="Calibri" w:hAnsi="Calibri" w:cs="Calibri"/>
                <w:color w:val="000000" w:themeColor="text1"/>
              </w:rPr>
              <w:t xml:space="preserve"> 2024</w:t>
            </w:r>
          </w:p>
        </w:tc>
      </w:tr>
      <w:tr w14:paraId="703284ED" w14:textId="77777777" w:rsidTr="00510709">
        <w:tblPrEx>
          <w:tblW w:w="0" w:type="auto"/>
          <w:jc w:val="center"/>
          <w:tblLayout w:type="fixed"/>
          <w:tblLook w:val="04A0"/>
        </w:tblPrEx>
        <w:trPr>
          <w:trHeight w:hRule="exact" w:val="360"/>
          <w:jc w:val="center"/>
        </w:trPr>
        <w:tc>
          <w:tcPr>
            <w:tcW w:w="444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4390F12E" w14:textId="18F72E7A">
            <w:pPr>
              <w:jc w:val="center"/>
              <w:rPr>
                <w:rFonts w:ascii="Calibri" w:eastAsia="Calibri" w:hAnsi="Calibri" w:cs="Calibri"/>
                <w:color w:val="000000" w:themeColor="text1"/>
              </w:rPr>
            </w:pPr>
            <w:r>
              <w:rPr>
                <w:rFonts w:ascii="Calibri" w:eastAsia="Calibri" w:hAnsi="Calibri" w:cs="Calibri"/>
                <w:color w:val="000000" w:themeColor="text1"/>
              </w:rPr>
              <w:t>R</w:t>
            </w:r>
            <w:r w:rsidR="001218E5">
              <w:rPr>
                <w:rFonts w:ascii="Calibri" w:eastAsia="Calibri" w:hAnsi="Calibri" w:cs="Calibri"/>
                <w:color w:val="000000" w:themeColor="text1"/>
              </w:rPr>
              <w:t xml:space="preserve">elease </w:t>
            </w:r>
            <w:r w:rsidRPr="5933FB1E">
              <w:rPr>
                <w:rFonts w:ascii="Calibri" w:eastAsia="Calibri" w:hAnsi="Calibri" w:cs="Calibri"/>
                <w:color w:val="000000" w:themeColor="text1"/>
              </w:rPr>
              <w:t xml:space="preserve">Data </w:t>
            </w:r>
          </w:p>
        </w:tc>
        <w:tc>
          <w:tcPr>
            <w:tcW w:w="221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5933FB1E" w:rsidP="005653A6" w14:paraId="1C6EFD9A" w14:textId="0DBF3256">
            <w:pPr>
              <w:jc w:val="center"/>
              <w:rPr>
                <w:rFonts w:ascii="Calibri" w:eastAsia="Calibri" w:hAnsi="Calibri" w:cs="Calibri"/>
                <w:color w:val="000000" w:themeColor="text1"/>
              </w:rPr>
            </w:pPr>
            <w:r w:rsidRPr="506D2469">
              <w:rPr>
                <w:rFonts w:ascii="Calibri" w:eastAsia="Calibri" w:hAnsi="Calibri" w:cs="Calibri"/>
                <w:color w:val="000000" w:themeColor="text1"/>
              </w:rPr>
              <w:t>January</w:t>
            </w:r>
            <w:r w:rsidRPr="506D2469">
              <w:rPr>
                <w:rFonts w:ascii="Calibri" w:eastAsia="Calibri" w:hAnsi="Calibri" w:cs="Calibri"/>
                <w:color w:val="000000" w:themeColor="text1"/>
              </w:rPr>
              <w:t xml:space="preserve"> 202</w:t>
            </w:r>
            <w:r w:rsidRPr="506D2469" w:rsidR="09BBD128">
              <w:rPr>
                <w:rFonts w:ascii="Calibri" w:eastAsia="Calibri" w:hAnsi="Calibri" w:cs="Calibri"/>
                <w:color w:val="000000" w:themeColor="text1"/>
              </w:rPr>
              <w:t>5</w:t>
            </w:r>
          </w:p>
        </w:tc>
      </w:tr>
    </w:tbl>
    <w:p w:rsidR="00510709" w:rsidP="5933FB1E" w14:paraId="00787924" w14:textId="77777777"/>
    <w:p w:rsidR="0020488D" w:rsidP="5933FB1E" w14:paraId="6A79A77F" w14:textId="1A27B5DC">
      <w:r>
        <w:t xml:space="preserve">All data products released as part of eVIUS will be aggregated to ensure that all individual respondents and their reports cannot be identified in any way. </w:t>
      </w:r>
      <w:r>
        <w:t xml:space="preserve">The aggregated data will be released </w:t>
      </w:r>
      <w:r w:rsidR="00D96D91">
        <w:t>as data tables</w:t>
      </w:r>
      <w:r>
        <w:t xml:space="preserve"> </w:t>
      </w:r>
      <w:r w:rsidR="00452083">
        <w:t>on the BTS website.</w:t>
      </w:r>
      <w:r w:rsidR="00FC2537">
        <w:t xml:space="preserve"> BTS may publish micro-data if possible and an analysis report.</w:t>
      </w:r>
      <w:r w:rsidR="009A6B46">
        <w:t xml:space="preserve"> Any analytical methods used will be standard survey methods including </w:t>
      </w:r>
      <w:r w:rsidR="00C07A56">
        <w:t>weighting, imputation and weighted estimation. The data will be provided in both tabular form and graphical form</w:t>
      </w:r>
      <w:r w:rsidR="009501DF">
        <w:t>.</w:t>
      </w:r>
      <w:r w:rsidR="009A6B46">
        <w:t xml:space="preserve"> </w:t>
      </w:r>
    </w:p>
    <w:p w:rsidR="00726D20" w:rsidP="743D9114" w14:paraId="104510AB" w14:textId="1C7AF90B">
      <w:pPr>
        <w:rPr>
          <w:b/>
          <w:bCs/>
        </w:rPr>
      </w:pPr>
      <w:r w:rsidRPr="743D9114">
        <w:rPr>
          <w:b/>
          <w:bCs/>
        </w:rPr>
        <w:t>17. If seeking approval to not display the expiration date for OMB approval of the information</w:t>
      </w:r>
      <w:r w:rsidR="009501DF">
        <w:rPr>
          <w:b/>
          <w:bCs/>
        </w:rPr>
        <w:t xml:space="preserve"> </w:t>
      </w:r>
      <w:r w:rsidRPr="743D9114">
        <w:rPr>
          <w:b/>
          <w:bCs/>
        </w:rPr>
        <w:t>collection, explain the reasons that display would be inappropriate.</w:t>
      </w:r>
    </w:p>
    <w:p w:rsidR="00F351BB" w:rsidP="00726D20" w14:paraId="74FBC48D" w14:textId="79614E00">
      <w:r>
        <w:t xml:space="preserve">Not applicable. </w:t>
      </w:r>
      <w:r>
        <w:t>BTS is not seeking approval to not display the expiration date.</w:t>
      </w:r>
    </w:p>
    <w:p w:rsidR="00B1540D" w:rsidP="743D9114" w14:paraId="7ABB7D5E" w14:textId="397B3A61">
      <w:pPr>
        <w:rPr>
          <w:b/>
          <w:bCs/>
        </w:rPr>
      </w:pPr>
      <w:r w:rsidRPr="743D9114">
        <w:rPr>
          <w:b/>
          <w:bCs/>
        </w:rPr>
        <w:t>18. Explain each exception to the topics of the certification statement identified in “Certification</w:t>
      </w:r>
      <w:r w:rsidR="004E6BFB">
        <w:rPr>
          <w:b/>
          <w:bCs/>
        </w:rPr>
        <w:t xml:space="preserve"> </w:t>
      </w:r>
      <w:r w:rsidRPr="743D9114">
        <w:rPr>
          <w:b/>
          <w:bCs/>
        </w:rPr>
        <w:t>for Paperwork Reduction Act Submissions.</w:t>
      </w:r>
    </w:p>
    <w:p w:rsidR="00F351BB" w:rsidP="00726D20" w14:paraId="7D42C2E9" w14:textId="477B75C0">
      <w:r>
        <w:t>No exceptions</w:t>
      </w:r>
      <w:r w:rsidR="004E6BFB">
        <w:t>.</w:t>
      </w:r>
    </w:p>
    <w:sectPr w:rsidSect="0084182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6B71" w:rsidP="00FC383B" w14:paraId="0F9E4363" w14:textId="77777777">
      <w:pPr>
        <w:spacing w:after="0" w:line="240" w:lineRule="auto"/>
      </w:pPr>
      <w:r>
        <w:separator/>
      </w:r>
    </w:p>
  </w:footnote>
  <w:footnote w:type="continuationSeparator" w:id="1">
    <w:p w:rsidR="00596B71" w:rsidP="00FC383B" w14:paraId="20F7AEB1" w14:textId="77777777">
      <w:pPr>
        <w:spacing w:after="0" w:line="240" w:lineRule="auto"/>
      </w:pPr>
      <w:r>
        <w:continuationSeparator/>
      </w:r>
    </w:p>
  </w:footnote>
  <w:footnote w:type="continuationNotice" w:id="2">
    <w:p w:rsidR="00596B71" w14:paraId="5E320FE8" w14:textId="77777777">
      <w:pPr>
        <w:spacing w:after="0" w:line="240" w:lineRule="auto"/>
      </w:pPr>
    </w:p>
  </w:footnote>
  <w:footnote w:id="3">
    <w:p w:rsidR="00094BC7" w:rsidRPr="00B35803" w:rsidP="00B35803" w14:paraId="0B4DA867" w14:textId="09F90192">
      <w:pPr>
        <w:spacing w:after="0" w:line="240" w:lineRule="auto"/>
        <w:rPr>
          <w:sz w:val="20"/>
          <w:szCs w:val="20"/>
        </w:rPr>
      </w:pPr>
      <w:r w:rsidRPr="00B35803">
        <w:rPr>
          <w:rStyle w:val="FootnoteReference"/>
          <w:rFonts w:cstheme="minorHAnsi"/>
          <w:sz w:val="18"/>
          <w:szCs w:val="18"/>
        </w:rPr>
        <w:footnoteRef/>
      </w:r>
      <w:r w:rsidRPr="00B35803" w:rsidR="0002730F">
        <w:rPr>
          <w:sz w:val="20"/>
          <w:szCs w:val="20"/>
        </w:rPr>
        <w:t xml:space="preserve"> </w:t>
      </w:r>
      <w:r w:rsidRPr="00B35803">
        <w:rPr>
          <w:sz w:val="20"/>
          <w:szCs w:val="20"/>
        </w:rPr>
        <w:t>Electric Cars' Turning Point May Be Happening as U.S. Sales Numbers Start Climb</w:t>
      </w:r>
    </w:p>
    <w:p w:rsidR="00094BC7" w:rsidP="00B35803" w14:paraId="3D42225A" w14:textId="77777777">
      <w:pPr>
        <w:spacing w:after="0" w:line="240" w:lineRule="auto"/>
      </w:pPr>
      <w:r w:rsidRPr="00B35803">
        <w:rPr>
          <w:sz w:val="20"/>
          <w:szCs w:val="20"/>
        </w:rPr>
        <w:t xml:space="preserve"> https://www.caranddriver.com/news/a39998609/percentage-of-electric-cars-usa/ (Accessed 9/18/2023)</w:t>
      </w:r>
    </w:p>
  </w:footnote>
  <w:footnote w:id="4">
    <w:p w:rsidR="00247502" w:rsidRPr="008C599A" w:rsidP="00A62CBE" w14:paraId="305515CF" w14:textId="422579C7">
      <w:pPr>
        <w:pStyle w:val="BodyText"/>
        <w:rPr>
          <w:rFonts w:asciiTheme="minorHAnsi" w:hAnsiTheme="minorHAnsi" w:cstheme="minorHAnsi"/>
          <w:sz w:val="20"/>
          <w:szCs w:val="20"/>
        </w:rPr>
      </w:pPr>
      <w:r w:rsidRPr="008C599A">
        <w:rPr>
          <w:rStyle w:val="FootnoteReference"/>
          <w:rFonts w:asciiTheme="minorHAnsi" w:hAnsiTheme="minorHAnsi" w:cstheme="minorHAnsi"/>
          <w:sz w:val="20"/>
          <w:szCs w:val="20"/>
        </w:rPr>
        <w:footnoteRef/>
      </w:r>
      <w:r w:rsidRPr="008C599A">
        <w:rPr>
          <w:rFonts w:asciiTheme="minorHAnsi" w:hAnsiTheme="minorHAnsi" w:cstheme="minorHAnsi"/>
          <w:sz w:val="20"/>
          <w:szCs w:val="20"/>
        </w:rPr>
        <w:t xml:space="preserve"> FACT SHEET: Biden-</w:t>
      </w:r>
      <w:r w:rsidRPr="008C599A">
        <w:rPr>
          <w:rFonts w:ascii="Tahoma" w:hAnsi="Tahoma" w:cs="Tahoma"/>
          <w:sz w:val="20"/>
          <w:szCs w:val="20"/>
        </w:rPr>
        <w:t>⁠</w:t>
      </w:r>
      <w:r w:rsidRPr="008C599A">
        <w:rPr>
          <w:rFonts w:asciiTheme="minorHAnsi" w:hAnsiTheme="minorHAnsi" w:cstheme="minorHAnsi"/>
          <w:sz w:val="20"/>
          <w:szCs w:val="20"/>
        </w:rPr>
        <w:t xml:space="preserve">Harris Administration Announces New Standards and Major Progress for a Made-in-America National Network of Electric Vehicle Chargers. </w:t>
      </w:r>
      <w:r w:rsidRPr="005F06EA">
        <w:rPr>
          <w:rFonts w:eastAsia="Times New Roman" w:asciiTheme="minorHAnsi" w:hAnsiTheme="minorHAnsi" w:cstheme="minorHAnsi"/>
          <w:sz w:val="20"/>
          <w:szCs w:val="20"/>
        </w:rPr>
        <w:t>https://www.whitehouse.gov/briefing-room/statements-releases/2023/02/15/fact-sheet-biden-harris-administration-announces-new-standards-and-major-progress-for-a-made-in-america-national-network-of-electric-vehicle-chargers/</w:t>
      </w:r>
      <w:r w:rsidRPr="008C599A">
        <w:rPr>
          <w:rFonts w:asciiTheme="minorHAnsi" w:hAnsiTheme="minorHAnsi" w:cstheme="minorHAnsi"/>
          <w:sz w:val="20"/>
          <w:szCs w:val="20"/>
        </w:rPr>
        <w:t xml:space="preserve"> (02/15/2023)</w:t>
      </w:r>
    </w:p>
    <w:p w:rsidR="00247502" w14:paraId="4395BF50" w14:textId="4B32807D">
      <w:pPr>
        <w:pStyle w:val="FootnoteText"/>
      </w:pPr>
    </w:p>
  </w:footnote>
  <w:footnote w:id="5">
    <w:p w:rsidR="00D9286E" w:rsidRPr="008C599A" w:rsidP="00D9286E" w14:paraId="796B8E18" w14:textId="77777777">
      <w:pPr>
        <w:pStyle w:val="FootnoteText"/>
        <w:rPr>
          <w:rFonts w:asciiTheme="minorHAnsi" w:hAnsiTheme="minorHAnsi" w:cstheme="minorHAnsi"/>
        </w:rPr>
      </w:pPr>
      <w:r w:rsidRPr="008C599A">
        <w:rPr>
          <w:rStyle w:val="FootnoteReference"/>
          <w:rFonts w:asciiTheme="minorHAnsi" w:hAnsiTheme="minorHAnsi" w:cstheme="minorHAnsi"/>
        </w:rPr>
        <w:footnoteRef/>
      </w:r>
      <w:r w:rsidRPr="008C599A">
        <w:rPr>
          <w:rFonts w:asciiTheme="minorHAnsi" w:hAnsiTheme="minorHAnsi" w:cstheme="minorHAnsi"/>
        </w:rPr>
        <w:t xml:space="preserve"> International Energy Agency: https://www.iea.org/energy-system/transport/electric-vehicles</w:t>
      </w:r>
    </w:p>
  </w:footnote>
  <w:footnote w:id="6">
    <w:p w:rsidR="00E16DD5" w:rsidP="00E16DD5" w14:paraId="2CA46C34" w14:textId="77777777">
      <w:pPr>
        <w:pStyle w:val="FootnoteText"/>
      </w:pPr>
      <w:r w:rsidRPr="008C599A">
        <w:rPr>
          <w:rStyle w:val="FootnoteReference"/>
          <w:rFonts w:asciiTheme="minorHAnsi" w:hAnsiTheme="minorHAnsi" w:cstheme="minorHAnsi"/>
        </w:rPr>
        <w:footnoteRef/>
      </w:r>
      <w:r w:rsidRPr="008C599A">
        <w:rPr>
          <w:rFonts w:asciiTheme="minorHAnsi" w:hAnsiTheme="minorHAnsi" w:cstheme="minorHAnsi"/>
        </w:rPr>
        <w:t xml:space="preserve"> https://www.iea.org/energy-system/transport/electric-vehicles</w:t>
      </w:r>
    </w:p>
  </w:footnote>
  <w:footnote w:id="7">
    <w:p w:rsidR="002C49DB" w14:paraId="7403EC74" w14:textId="3F7B4B04">
      <w:pPr>
        <w:pStyle w:val="FootnoteText"/>
      </w:pPr>
      <w:r>
        <w:rPr>
          <w:rStyle w:val="FootnoteReference"/>
        </w:rPr>
        <w:footnoteRef/>
      </w:r>
      <w:r>
        <w:t xml:space="preserve"> </w:t>
      </w:r>
      <w:r w:rsidRPr="005F06EA">
        <w:t>https://nhts.ornl.gov/assets/NHTS2017_UsersGuide_04232019_1.pdf</w:t>
      </w:r>
      <w:r>
        <w:t xml:space="preserve"> (page 47)</w:t>
      </w:r>
    </w:p>
  </w:footnote>
  <w:footnote w:id="8">
    <w:p w:rsidR="003A1FB0" w14:paraId="7AD5E9FC" w14:textId="7DFD0AEE">
      <w:pPr>
        <w:pStyle w:val="FootnoteText"/>
      </w:pPr>
      <w:r>
        <w:rPr>
          <w:rStyle w:val="FootnoteReference"/>
        </w:rPr>
        <w:footnoteRef/>
      </w:r>
      <w:r>
        <w:t xml:space="preserve"> </w:t>
      </w:r>
      <w:r w:rsidRPr="003A1FB0">
        <w:t>https://www.bls.gov/web/empsit/ceseesummary.htm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475874"/>
    <w:multiLevelType w:val="hybridMultilevel"/>
    <w:tmpl w:val="025A73B4"/>
    <w:lvl w:ilvl="0">
      <w:start w:val="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2B51A0"/>
    <w:multiLevelType w:val="hybridMultilevel"/>
    <w:tmpl w:val="B93A72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C71BEA"/>
    <w:multiLevelType w:val="hybridMultilevel"/>
    <w:tmpl w:val="3E0CA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DA6D35"/>
    <w:multiLevelType w:val="hybridMultilevel"/>
    <w:tmpl w:val="CC44F6F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A8420F"/>
    <w:multiLevelType w:val="hybridMultilevel"/>
    <w:tmpl w:val="F86A9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5D5001"/>
    <w:multiLevelType w:val="hybridMultilevel"/>
    <w:tmpl w:val="080053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D8E7F32"/>
    <w:multiLevelType w:val="hybridMultilevel"/>
    <w:tmpl w:val="01A8C8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40291512">
    <w:abstractNumId w:val="4"/>
  </w:num>
  <w:num w:numId="2" w16cid:durableId="181825221">
    <w:abstractNumId w:val="3"/>
  </w:num>
  <w:num w:numId="3" w16cid:durableId="1257597784">
    <w:abstractNumId w:val="5"/>
  </w:num>
  <w:num w:numId="4" w16cid:durableId="883368469">
    <w:abstractNumId w:val="2"/>
  </w:num>
  <w:num w:numId="5" w16cid:durableId="520320130">
    <w:abstractNumId w:val="6"/>
  </w:num>
  <w:num w:numId="6" w16cid:durableId="1701780036">
    <w:abstractNumId w:val="1"/>
  </w:num>
  <w:num w:numId="7" w16cid:durableId="18965020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Gill, Joseph (OST)">
    <w15:presenceInfo w15:providerId="AD" w15:userId="S::joseph.mcgill@ad.dot.gov::d671aab4-1f0c-4573-b3fd-58cb8323e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20"/>
    <w:rsid w:val="0000259B"/>
    <w:rsid w:val="00010602"/>
    <w:rsid w:val="00011E60"/>
    <w:rsid w:val="00012A0C"/>
    <w:rsid w:val="000234C7"/>
    <w:rsid w:val="00026821"/>
    <w:rsid w:val="0002730F"/>
    <w:rsid w:val="000279E3"/>
    <w:rsid w:val="00027A86"/>
    <w:rsid w:val="00033018"/>
    <w:rsid w:val="00033BE1"/>
    <w:rsid w:val="0003444C"/>
    <w:rsid w:val="00034930"/>
    <w:rsid w:val="00036FD1"/>
    <w:rsid w:val="0004093A"/>
    <w:rsid w:val="00042772"/>
    <w:rsid w:val="0004411A"/>
    <w:rsid w:val="000447D5"/>
    <w:rsid w:val="000475FF"/>
    <w:rsid w:val="0005069D"/>
    <w:rsid w:val="000511D7"/>
    <w:rsid w:val="00051B35"/>
    <w:rsid w:val="0005230F"/>
    <w:rsid w:val="000544A2"/>
    <w:rsid w:val="00061025"/>
    <w:rsid w:val="000638FB"/>
    <w:rsid w:val="0006391F"/>
    <w:rsid w:val="0006604E"/>
    <w:rsid w:val="00067AF3"/>
    <w:rsid w:val="00070DCC"/>
    <w:rsid w:val="00071910"/>
    <w:rsid w:val="000720E1"/>
    <w:rsid w:val="000730DC"/>
    <w:rsid w:val="00076867"/>
    <w:rsid w:val="00076EE4"/>
    <w:rsid w:val="00080E97"/>
    <w:rsid w:val="000826D5"/>
    <w:rsid w:val="00082EFC"/>
    <w:rsid w:val="00093DAC"/>
    <w:rsid w:val="00094BC7"/>
    <w:rsid w:val="000A464F"/>
    <w:rsid w:val="000B0786"/>
    <w:rsid w:val="000B07C6"/>
    <w:rsid w:val="000B16CC"/>
    <w:rsid w:val="000B3462"/>
    <w:rsid w:val="000B3E11"/>
    <w:rsid w:val="000B62D2"/>
    <w:rsid w:val="000B659D"/>
    <w:rsid w:val="000C1FA6"/>
    <w:rsid w:val="000C2110"/>
    <w:rsid w:val="000C53AB"/>
    <w:rsid w:val="000C69A6"/>
    <w:rsid w:val="000C6FA0"/>
    <w:rsid w:val="000D2575"/>
    <w:rsid w:val="000D275F"/>
    <w:rsid w:val="000D3600"/>
    <w:rsid w:val="000D3643"/>
    <w:rsid w:val="000D3E14"/>
    <w:rsid w:val="000E382F"/>
    <w:rsid w:val="000E3ADE"/>
    <w:rsid w:val="000E4BDF"/>
    <w:rsid w:val="000E646A"/>
    <w:rsid w:val="000E6C23"/>
    <w:rsid w:val="000F1D7B"/>
    <w:rsid w:val="000F426C"/>
    <w:rsid w:val="000F68CD"/>
    <w:rsid w:val="0010350C"/>
    <w:rsid w:val="00103B54"/>
    <w:rsid w:val="00106EFC"/>
    <w:rsid w:val="0010729C"/>
    <w:rsid w:val="00110140"/>
    <w:rsid w:val="00110CAA"/>
    <w:rsid w:val="00112779"/>
    <w:rsid w:val="001146D9"/>
    <w:rsid w:val="001158AD"/>
    <w:rsid w:val="001218E5"/>
    <w:rsid w:val="001226A1"/>
    <w:rsid w:val="00122940"/>
    <w:rsid w:val="00122E88"/>
    <w:rsid w:val="001242DC"/>
    <w:rsid w:val="00124A25"/>
    <w:rsid w:val="00124B12"/>
    <w:rsid w:val="001266B9"/>
    <w:rsid w:val="001306A5"/>
    <w:rsid w:val="00130ECB"/>
    <w:rsid w:val="0013502B"/>
    <w:rsid w:val="0013725C"/>
    <w:rsid w:val="00140DF3"/>
    <w:rsid w:val="00144557"/>
    <w:rsid w:val="00150FFC"/>
    <w:rsid w:val="00157655"/>
    <w:rsid w:val="00161AC8"/>
    <w:rsid w:val="0016728A"/>
    <w:rsid w:val="00167BDC"/>
    <w:rsid w:val="00167E3B"/>
    <w:rsid w:val="00175144"/>
    <w:rsid w:val="00175240"/>
    <w:rsid w:val="00175908"/>
    <w:rsid w:val="00176ACC"/>
    <w:rsid w:val="00181765"/>
    <w:rsid w:val="00182F9D"/>
    <w:rsid w:val="00184722"/>
    <w:rsid w:val="001867E5"/>
    <w:rsid w:val="001912EA"/>
    <w:rsid w:val="001935BD"/>
    <w:rsid w:val="001A1616"/>
    <w:rsid w:val="001A3B3E"/>
    <w:rsid w:val="001A574F"/>
    <w:rsid w:val="001B088A"/>
    <w:rsid w:val="001B5828"/>
    <w:rsid w:val="001B7E0F"/>
    <w:rsid w:val="001C3AE4"/>
    <w:rsid w:val="001C5586"/>
    <w:rsid w:val="001C6027"/>
    <w:rsid w:val="001C6710"/>
    <w:rsid w:val="001D0961"/>
    <w:rsid w:val="001D20B8"/>
    <w:rsid w:val="001D2ECE"/>
    <w:rsid w:val="001D65AE"/>
    <w:rsid w:val="001E1E07"/>
    <w:rsid w:val="001E4390"/>
    <w:rsid w:val="001E4F11"/>
    <w:rsid w:val="001E5487"/>
    <w:rsid w:val="001F13C2"/>
    <w:rsid w:val="001F451F"/>
    <w:rsid w:val="00201A90"/>
    <w:rsid w:val="00202199"/>
    <w:rsid w:val="002034C8"/>
    <w:rsid w:val="0020488D"/>
    <w:rsid w:val="00204966"/>
    <w:rsid w:val="00204BD3"/>
    <w:rsid w:val="002062A8"/>
    <w:rsid w:val="002063C8"/>
    <w:rsid w:val="00207A5D"/>
    <w:rsid w:val="002159B3"/>
    <w:rsid w:val="00216D6C"/>
    <w:rsid w:val="00220152"/>
    <w:rsid w:val="0022039E"/>
    <w:rsid w:val="002223EB"/>
    <w:rsid w:val="00223187"/>
    <w:rsid w:val="00227C95"/>
    <w:rsid w:val="00234716"/>
    <w:rsid w:val="002420B8"/>
    <w:rsid w:val="00243CFC"/>
    <w:rsid w:val="002441FC"/>
    <w:rsid w:val="002447EC"/>
    <w:rsid w:val="00247502"/>
    <w:rsid w:val="00251689"/>
    <w:rsid w:val="00251AC5"/>
    <w:rsid w:val="00252747"/>
    <w:rsid w:val="00262905"/>
    <w:rsid w:val="00266019"/>
    <w:rsid w:val="002737CC"/>
    <w:rsid w:val="00275687"/>
    <w:rsid w:val="00276E12"/>
    <w:rsid w:val="00280AF5"/>
    <w:rsid w:val="0028154D"/>
    <w:rsid w:val="002854F7"/>
    <w:rsid w:val="002858E6"/>
    <w:rsid w:val="002861AF"/>
    <w:rsid w:val="002904D6"/>
    <w:rsid w:val="00291748"/>
    <w:rsid w:val="002A10DC"/>
    <w:rsid w:val="002A2891"/>
    <w:rsid w:val="002A2B45"/>
    <w:rsid w:val="002A320D"/>
    <w:rsid w:val="002A57CA"/>
    <w:rsid w:val="002A5977"/>
    <w:rsid w:val="002A6186"/>
    <w:rsid w:val="002A64FB"/>
    <w:rsid w:val="002B0373"/>
    <w:rsid w:val="002B5410"/>
    <w:rsid w:val="002B5C9E"/>
    <w:rsid w:val="002B6532"/>
    <w:rsid w:val="002C2D23"/>
    <w:rsid w:val="002C2FD2"/>
    <w:rsid w:val="002C49DB"/>
    <w:rsid w:val="002C50EE"/>
    <w:rsid w:val="002D122C"/>
    <w:rsid w:val="002D1492"/>
    <w:rsid w:val="002D1641"/>
    <w:rsid w:val="002D2847"/>
    <w:rsid w:val="002D4B8F"/>
    <w:rsid w:val="002E6B52"/>
    <w:rsid w:val="0030065E"/>
    <w:rsid w:val="00301978"/>
    <w:rsid w:val="00302145"/>
    <w:rsid w:val="003022F8"/>
    <w:rsid w:val="00302E7F"/>
    <w:rsid w:val="0030713A"/>
    <w:rsid w:val="00310188"/>
    <w:rsid w:val="0031145E"/>
    <w:rsid w:val="00312DA6"/>
    <w:rsid w:val="003130F6"/>
    <w:rsid w:val="00314296"/>
    <w:rsid w:val="00314DF2"/>
    <w:rsid w:val="00317199"/>
    <w:rsid w:val="0032360C"/>
    <w:rsid w:val="00323AD2"/>
    <w:rsid w:val="003266C5"/>
    <w:rsid w:val="00326A10"/>
    <w:rsid w:val="00327C11"/>
    <w:rsid w:val="00327FE8"/>
    <w:rsid w:val="0033115C"/>
    <w:rsid w:val="00332B0D"/>
    <w:rsid w:val="003343BE"/>
    <w:rsid w:val="00337BA7"/>
    <w:rsid w:val="003412A7"/>
    <w:rsid w:val="003413E6"/>
    <w:rsid w:val="00341633"/>
    <w:rsid w:val="00344408"/>
    <w:rsid w:val="003444B4"/>
    <w:rsid w:val="00347D13"/>
    <w:rsid w:val="00350FE6"/>
    <w:rsid w:val="00353447"/>
    <w:rsid w:val="00354102"/>
    <w:rsid w:val="00354259"/>
    <w:rsid w:val="00354D3C"/>
    <w:rsid w:val="00355A64"/>
    <w:rsid w:val="00360C7A"/>
    <w:rsid w:val="003621B5"/>
    <w:rsid w:val="003624E7"/>
    <w:rsid w:val="0036299D"/>
    <w:rsid w:val="00363F31"/>
    <w:rsid w:val="00371293"/>
    <w:rsid w:val="003721F7"/>
    <w:rsid w:val="003734D7"/>
    <w:rsid w:val="00373D43"/>
    <w:rsid w:val="00380F03"/>
    <w:rsid w:val="003833D5"/>
    <w:rsid w:val="00391A51"/>
    <w:rsid w:val="0039255E"/>
    <w:rsid w:val="0039572A"/>
    <w:rsid w:val="00395FE5"/>
    <w:rsid w:val="0039762C"/>
    <w:rsid w:val="00397753"/>
    <w:rsid w:val="003A1FB0"/>
    <w:rsid w:val="003C1C5D"/>
    <w:rsid w:val="003C2258"/>
    <w:rsid w:val="003C7901"/>
    <w:rsid w:val="003D48F9"/>
    <w:rsid w:val="003D50E7"/>
    <w:rsid w:val="003E015F"/>
    <w:rsid w:val="003E61B4"/>
    <w:rsid w:val="003F187A"/>
    <w:rsid w:val="003F4F51"/>
    <w:rsid w:val="00406622"/>
    <w:rsid w:val="0040797A"/>
    <w:rsid w:val="00416DB7"/>
    <w:rsid w:val="0041788A"/>
    <w:rsid w:val="00417F0B"/>
    <w:rsid w:val="00423302"/>
    <w:rsid w:val="0042598A"/>
    <w:rsid w:val="00427C50"/>
    <w:rsid w:val="00427E15"/>
    <w:rsid w:val="00427F1E"/>
    <w:rsid w:val="0043244E"/>
    <w:rsid w:val="00437D49"/>
    <w:rsid w:val="00440865"/>
    <w:rsid w:val="00442F24"/>
    <w:rsid w:val="0044598D"/>
    <w:rsid w:val="00446F19"/>
    <w:rsid w:val="00447A44"/>
    <w:rsid w:val="00452083"/>
    <w:rsid w:val="00461671"/>
    <w:rsid w:val="00465A28"/>
    <w:rsid w:val="00472212"/>
    <w:rsid w:val="00472680"/>
    <w:rsid w:val="00475CB4"/>
    <w:rsid w:val="00475DC5"/>
    <w:rsid w:val="0047673A"/>
    <w:rsid w:val="00482A1F"/>
    <w:rsid w:val="0048326E"/>
    <w:rsid w:val="00484D65"/>
    <w:rsid w:val="004851F0"/>
    <w:rsid w:val="00485DF7"/>
    <w:rsid w:val="00497094"/>
    <w:rsid w:val="004A119C"/>
    <w:rsid w:val="004A4BED"/>
    <w:rsid w:val="004A6D35"/>
    <w:rsid w:val="004A7368"/>
    <w:rsid w:val="004A7847"/>
    <w:rsid w:val="004B02C7"/>
    <w:rsid w:val="004B2CE1"/>
    <w:rsid w:val="004B4252"/>
    <w:rsid w:val="004B6BFF"/>
    <w:rsid w:val="004C0FE6"/>
    <w:rsid w:val="004C186E"/>
    <w:rsid w:val="004C1A3B"/>
    <w:rsid w:val="004C1D8D"/>
    <w:rsid w:val="004E1CB6"/>
    <w:rsid w:val="004E3FBC"/>
    <w:rsid w:val="004E6BFB"/>
    <w:rsid w:val="004E7163"/>
    <w:rsid w:val="004F3273"/>
    <w:rsid w:val="004F3618"/>
    <w:rsid w:val="004F4E6E"/>
    <w:rsid w:val="0050750D"/>
    <w:rsid w:val="00507C59"/>
    <w:rsid w:val="0051026D"/>
    <w:rsid w:val="00510427"/>
    <w:rsid w:val="00510709"/>
    <w:rsid w:val="0051509B"/>
    <w:rsid w:val="005170D6"/>
    <w:rsid w:val="00521ECC"/>
    <w:rsid w:val="00522DD0"/>
    <w:rsid w:val="00524623"/>
    <w:rsid w:val="00524F5E"/>
    <w:rsid w:val="00530A2B"/>
    <w:rsid w:val="00530ED8"/>
    <w:rsid w:val="00532163"/>
    <w:rsid w:val="005325B5"/>
    <w:rsid w:val="00532D4B"/>
    <w:rsid w:val="005372F8"/>
    <w:rsid w:val="005404DE"/>
    <w:rsid w:val="00540B50"/>
    <w:rsid w:val="00551624"/>
    <w:rsid w:val="00552247"/>
    <w:rsid w:val="005572E2"/>
    <w:rsid w:val="0055766D"/>
    <w:rsid w:val="00562F25"/>
    <w:rsid w:val="005653A6"/>
    <w:rsid w:val="00566011"/>
    <w:rsid w:val="00567F4E"/>
    <w:rsid w:val="005700F6"/>
    <w:rsid w:val="00571952"/>
    <w:rsid w:val="00572E31"/>
    <w:rsid w:val="005748C8"/>
    <w:rsid w:val="00574B55"/>
    <w:rsid w:val="005769E7"/>
    <w:rsid w:val="005772A6"/>
    <w:rsid w:val="00582E6C"/>
    <w:rsid w:val="005871ED"/>
    <w:rsid w:val="00591395"/>
    <w:rsid w:val="005930F9"/>
    <w:rsid w:val="005944B1"/>
    <w:rsid w:val="00594916"/>
    <w:rsid w:val="0059493A"/>
    <w:rsid w:val="00595F16"/>
    <w:rsid w:val="00596B71"/>
    <w:rsid w:val="005A0B4D"/>
    <w:rsid w:val="005A1F00"/>
    <w:rsid w:val="005A1F12"/>
    <w:rsid w:val="005A21DA"/>
    <w:rsid w:val="005A2ED7"/>
    <w:rsid w:val="005A346F"/>
    <w:rsid w:val="005A4A92"/>
    <w:rsid w:val="005B124F"/>
    <w:rsid w:val="005B1837"/>
    <w:rsid w:val="005B1C49"/>
    <w:rsid w:val="005B5932"/>
    <w:rsid w:val="005B5E2A"/>
    <w:rsid w:val="005B7A29"/>
    <w:rsid w:val="005C3C2C"/>
    <w:rsid w:val="005C78D6"/>
    <w:rsid w:val="005D1781"/>
    <w:rsid w:val="005D244F"/>
    <w:rsid w:val="005D3ABE"/>
    <w:rsid w:val="005D407B"/>
    <w:rsid w:val="005D617B"/>
    <w:rsid w:val="005E34DE"/>
    <w:rsid w:val="005E46F4"/>
    <w:rsid w:val="005F06EA"/>
    <w:rsid w:val="005F0B6F"/>
    <w:rsid w:val="005F3254"/>
    <w:rsid w:val="005F3BA3"/>
    <w:rsid w:val="005F7867"/>
    <w:rsid w:val="00605960"/>
    <w:rsid w:val="00605B08"/>
    <w:rsid w:val="006072F4"/>
    <w:rsid w:val="0061031D"/>
    <w:rsid w:val="00610F81"/>
    <w:rsid w:val="00611DAF"/>
    <w:rsid w:val="00612515"/>
    <w:rsid w:val="00612EF3"/>
    <w:rsid w:val="00613E87"/>
    <w:rsid w:val="00614B50"/>
    <w:rsid w:val="00621C92"/>
    <w:rsid w:val="006257BB"/>
    <w:rsid w:val="006273D1"/>
    <w:rsid w:val="00631FB8"/>
    <w:rsid w:val="00632142"/>
    <w:rsid w:val="00633585"/>
    <w:rsid w:val="00642E5E"/>
    <w:rsid w:val="0064707B"/>
    <w:rsid w:val="006476E3"/>
    <w:rsid w:val="00653FAA"/>
    <w:rsid w:val="00655B8C"/>
    <w:rsid w:val="006574D5"/>
    <w:rsid w:val="00657608"/>
    <w:rsid w:val="006613DD"/>
    <w:rsid w:val="0066179C"/>
    <w:rsid w:val="00663098"/>
    <w:rsid w:val="0066514D"/>
    <w:rsid w:val="006705A9"/>
    <w:rsid w:val="00671F7A"/>
    <w:rsid w:val="00672744"/>
    <w:rsid w:val="006731D8"/>
    <w:rsid w:val="00673443"/>
    <w:rsid w:val="006801C8"/>
    <w:rsid w:val="00682829"/>
    <w:rsid w:val="0069421C"/>
    <w:rsid w:val="006953C6"/>
    <w:rsid w:val="0069568C"/>
    <w:rsid w:val="006A1609"/>
    <w:rsid w:val="006A36E9"/>
    <w:rsid w:val="006B28C1"/>
    <w:rsid w:val="006B315C"/>
    <w:rsid w:val="006B6BA4"/>
    <w:rsid w:val="006B7BEF"/>
    <w:rsid w:val="006C1452"/>
    <w:rsid w:val="006C18EB"/>
    <w:rsid w:val="006C2004"/>
    <w:rsid w:val="006C49C7"/>
    <w:rsid w:val="006C56B7"/>
    <w:rsid w:val="006C7DD5"/>
    <w:rsid w:val="006D4737"/>
    <w:rsid w:val="006D60BD"/>
    <w:rsid w:val="006D7C11"/>
    <w:rsid w:val="006E0160"/>
    <w:rsid w:val="006E1D26"/>
    <w:rsid w:val="006F15B4"/>
    <w:rsid w:val="006F16C6"/>
    <w:rsid w:val="006F1BDB"/>
    <w:rsid w:val="006F47CB"/>
    <w:rsid w:val="006F4EE7"/>
    <w:rsid w:val="006F5EE0"/>
    <w:rsid w:val="00701DA8"/>
    <w:rsid w:val="00703D7C"/>
    <w:rsid w:val="00711BF9"/>
    <w:rsid w:val="00714529"/>
    <w:rsid w:val="007160F6"/>
    <w:rsid w:val="00720B07"/>
    <w:rsid w:val="0072316C"/>
    <w:rsid w:val="0072517D"/>
    <w:rsid w:val="00726D20"/>
    <w:rsid w:val="00727F76"/>
    <w:rsid w:val="0073276E"/>
    <w:rsid w:val="00734AB1"/>
    <w:rsid w:val="007361EB"/>
    <w:rsid w:val="00740BD8"/>
    <w:rsid w:val="00741D63"/>
    <w:rsid w:val="00743174"/>
    <w:rsid w:val="00750208"/>
    <w:rsid w:val="00751097"/>
    <w:rsid w:val="007513F3"/>
    <w:rsid w:val="00762E7D"/>
    <w:rsid w:val="007631D9"/>
    <w:rsid w:val="0076461C"/>
    <w:rsid w:val="0076470D"/>
    <w:rsid w:val="00765C25"/>
    <w:rsid w:val="007671C7"/>
    <w:rsid w:val="0077065A"/>
    <w:rsid w:val="00777A3E"/>
    <w:rsid w:val="007810E0"/>
    <w:rsid w:val="00781693"/>
    <w:rsid w:val="00781B82"/>
    <w:rsid w:val="00782ED4"/>
    <w:rsid w:val="00783137"/>
    <w:rsid w:val="00783570"/>
    <w:rsid w:val="007867EE"/>
    <w:rsid w:val="007876F1"/>
    <w:rsid w:val="007878E3"/>
    <w:rsid w:val="007914D7"/>
    <w:rsid w:val="00791DF1"/>
    <w:rsid w:val="00792A69"/>
    <w:rsid w:val="00793783"/>
    <w:rsid w:val="00793835"/>
    <w:rsid w:val="007A0127"/>
    <w:rsid w:val="007A3BCC"/>
    <w:rsid w:val="007A5B4F"/>
    <w:rsid w:val="007A68E8"/>
    <w:rsid w:val="007B1A1C"/>
    <w:rsid w:val="007B2DD6"/>
    <w:rsid w:val="007B3C5D"/>
    <w:rsid w:val="007B5603"/>
    <w:rsid w:val="007B5BB3"/>
    <w:rsid w:val="007B6148"/>
    <w:rsid w:val="007C1BBC"/>
    <w:rsid w:val="007C2414"/>
    <w:rsid w:val="007C2CC2"/>
    <w:rsid w:val="007C346C"/>
    <w:rsid w:val="007C62BC"/>
    <w:rsid w:val="007D3C2E"/>
    <w:rsid w:val="007D6D08"/>
    <w:rsid w:val="007D72FA"/>
    <w:rsid w:val="007D79A0"/>
    <w:rsid w:val="007E2191"/>
    <w:rsid w:val="007E2D91"/>
    <w:rsid w:val="007E379B"/>
    <w:rsid w:val="007E45E4"/>
    <w:rsid w:val="007E482C"/>
    <w:rsid w:val="007E63F9"/>
    <w:rsid w:val="007E6510"/>
    <w:rsid w:val="007E6DCD"/>
    <w:rsid w:val="007F2BB8"/>
    <w:rsid w:val="007F40B4"/>
    <w:rsid w:val="007F6179"/>
    <w:rsid w:val="007F79CE"/>
    <w:rsid w:val="008016AA"/>
    <w:rsid w:val="00801D3F"/>
    <w:rsid w:val="0080400B"/>
    <w:rsid w:val="00804244"/>
    <w:rsid w:val="0081047C"/>
    <w:rsid w:val="00816FAA"/>
    <w:rsid w:val="00825564"/>
    <w:rsid w:val="0083089F"/>
    <w:rsid w:val="00833A7E"/>
    <w:rsid w:val="00833E42"/>
    <w:rsid w:val="00834759"/>
    <w:rsid w:val="008347B6"/>
    <w:rsid w:val="00835C2E"/>
    <w:rsid w:val="0083696B"/>
    <w:rsid w:val="00840A3F"/>
    <w:rsid w:val="00841823"/>
    <w:rsid w:val="00844385"/>
    <w:rsid w:val="00847A8F"/>
    <w:rsid w:val="008502F4"/>
    <w:rsid w:val="00850E56"/>
    <w:rsid w:val="00851CC8"/>
    <w:rsid w:val="00851FD0"/>
    <w:rsid w:val="008531D8"/>
    <w:rsid w:val="00855D6E"/>
    <w:rsid w:val="0085765F"/>
    <w:rsid w:val="00860876"/>
    <w:rsid w:val="00861060"/>
    <w:rsid w:val="00864AB1"/>
    <w:rsid w:val="00864F19"/>
    <w:rsid w:val="00865C7A"/>
    <w:rsid w:val="0086736C"/>
    <w:rsid w:val="0087018F"/>
    <w:rsid w:val="00881BB1"/>
    <w:rsid w:val="008917B7"/>
    <w:rsid w:val="00893FC2"/>
    <w:rsid w:val="00894FFB"/>
    <w:rsid w:val="00897310"/>
    <w:rsid w:val="008A2EF6"/>
    <w:rsid w:val="008A308D"/>
    <w:rsid w:val="008A38D3"/>
    <w:rsid w:val="008A7AFF"/>
    <w:rsid w:val="008B0919"/>
    <w:rsid w:val="008B65CF"/>
    <w:rsid w:val="008B6CB7"/>
    <w:rsid w:val="008B7755"/>
    <w:rsid w:val="008C2247"/>
    <w:rsid w:val="008C3DCA"/>
    <w:rsid w:val="008C3F82"/>
    <w:rsid w:val="008C599A"/>
    <w:rsid w:val="008D1943"/>
    <w:rsid w:val="008D3363"/>
    <w:rsid w:val="008E0A2B"/>
    <w:rsid w:val="008E1A4C"/>
    <w:rsid w:val="008E4C08"/>
    <w:rsid w:val="008E5840"/>
    <w:rsid w:val="008E5F82"/>
    <w:rsid w:val="008E7BE0"/>
    <w:rsid w:val="008F00D2"/>
    <w:rsid w:val="008F0ACC"/>
    <w:rsid w:val="008F335B"/>
    <w:rsid w:val="008F5182"/>
    <w:rsid w:val="008F744A"/>
    <w:rsid w:val="0090084C"/>
    <w:rsid w:val="00900CD3"/>
    <w:rsid w:val="00901A67"/>
    <w:rsid w:val="00902A5B"/>
    <w:rsid w:val="0090478E"/>
    <w:rsid w:val="0090569B"/>
    <w:rsid w:val="009058B1"/>
    <w:rsid w:val="00907C60"/>
    <w:rsid w:val="00911B43"/>
    <w:rsid w:val="009125D9"/>
    <w:rsid w:val="009172C7"/>
    <w:rsid w:val="009208E3"/>
    <w:rsid w:val="00926467"/>
    <w:rsid w:val="00927BE2"/>
    <w:rsid w:val="00935649"/>
    <w:rsid w:val="00936F99"/>
    <w:rsid w:val="009403BD"/>
    <w:rsid w:val="00941C31"/>
    <w:rsid w:val="00942276"/>
    <w:rsid w:val="009443D1"/>
    <w:rsid w:val="00945A18"/>
    <w:rsid w:val="0094669E"/>
    <w:rsid w:val="009501DF"/>
    <w:rsid w:val="00952BED"/>
    <w:rsid w:val="009554C6"/>
    <w:rsid w:val="0095688D"/>
    <w:rsid w:val="009608F4"/>
    <w:rsid w:val="00960E18"/>
    <w:rsid w:val="00961791"/>
    <w:rsid w:val="00961CF2"/>
    <w:rsid w:val="00961E88"/>
    <w:rsid w:val="00971986"/>
    <w:rsid w:val="00973CAF"/>
    <w:rsid w:val="0097601B"/>
    <w:rsid w:val="009771D2"/>
    <w:rsid w:val="00977251"/>
    <w:rsid w:val="00984C17"/>
    <w:rsid w:val="00985E64"/>
    <w:rsid w:val="00990ACB"/>
    <w:rsid w:val="009944AA"/>
    <w:rsid w:val="009A12F7"/>
    <w:rsid w:val="009A3CF9"/>
    <w:rsid w:val="009A42C4"/>
    <w:rsid w:val="009A498B"/>
    <w:rsid w:val="009A6B46"/>
    <w:rsid w:val="009A6C01"/>
    <w:rsid w:val="009B230D"/>
    <w:rsid w:val="009B3918"/>
    <w:rsid w:val="009B655B"/>
    <w:rsid w:val="009B7F44"/>
    <w:rsid w:val="009C263E"/>
    <w:rsid w:val="009C40B3"/>
    <w:rsid w:val="009C424A"/>
    <w:rsid w:val="009C6686"/>
    <w:rsid w:val="009C68BA"/>
    <w:rsid w:val="009D00F4"/>
    <w:rsid w:val="009D1AE8"/>
    <w:rsid w:val="009D1F6E"/>
    <w:rsid w:val="009D2A12"/>
    <w:rsid w:val="009E70B4"/>
    <w:rsid w:val="009F0612"/>
    <w:rsid w:val="009F1989"/>
    <w:rsid w:val="009F28EC"/>
    <w:rsid w:val="009F3687"/>
    <w:rsid w:val="009F4115"/>
    <w:rsid w:val="009F50B4"/>
    <w:rsid w:val="009F5905"/>
    <w:rsid w:val="009F6144"/>
    <w:rsid w:val="00A00087"/>
    <w:rsid w:val="00A017E1"/>
    <w:rsid w:val="00A037A4"/>
    <w:rsid w:val="00A04227"/>
    <w:rsid w:val="00A054AB"/>
    <w:rsid w:val="00A078A9"/>
    <w:rsid w:val="00A11C89"/>
    <w:rsid w:val="00A121D6"/>
    <w:rsid w:val="00A12678"/>
    <w:rsid w:val="00A13FFC"/>
    <w:rsid w:val="00A17C2F"/>
    <w:rsid w:val="00A17EE9"/>
    <w:rsid w:val="00A20475"/>
    <w:rsid w:val="00A22B47"/>
    <w:rsid w:val="00A23CC3"/>
    <w:rsid w:val="00A245B6"/>
    <w:rsid w:val="00A25194"/>
    <w:rsid w:val="00A349F5"/>
    <w:rsid w:val="00A3A67B"/>
    <w:rsid w:val="00A404EC"/>
    <w:rsid w:val="00A41FE7"/>
    <w:rsid w:val="00A42F88"/>
    <w:rsid w:val="00A4390D"/>
    <w:rsid w:val="00A44D02"/>
    <w:rsid w:val="00A51ADC"/>
    <w:rsid w:val="00A554D9"/>
    <w:rsid w:val="00A60559"/>
    <w:rsid w:val="00A62CBE"/>
    <w:rsid w:val="00A6414C"/>
    <w:rsid w:val="00A754C4"/>
    <w:rsid w:val="00A8210C"/>
    <w:rsid w:val="00A82135"/>
    <w:rsid w:val="00A84B75"/>
    <w:rsid w:val="00A85052"/>
    <w:rsid w:val="00A875C5"/>
    <w:rsid w:val="00A931E8"/>
    <w:rsid w:val="00A95F16"/>
    <w:rsid w:val="00A97A57"/>
    <w:rsid w:val="00AA06EC"/>
    <w:rsid w:val="00AA110B"/>
    <w:rsid w:val="00AA1843"/>
    <w:rsid w:val="00AA2BD9"/>
    <w:rsid w:val="00AA3AED"/>
    <w:rsid w:val="00AA5165"/>
    <w:rsid w:val="00AA633E"/>
    <w:rsid w:val="00AA655A"/>
    <w:rsid w:val="00AB075C"/>
    <w:rsid w:val="00AB1C65"/>
    <w:rsid w:val="00AB374D"/>
    <w:rsid w:val="00AC4BE6"/>
    <w:rsid w:val="00AC77AB"/>
    <w:rsid w:val="00AC789F"/>
    <w:rsid w:val="00AD3A54"/>
    <w:rsid w:val="00AD4640"/>
    <w:rsid w:val="00AE20E0"/>
    <w:rsid w:val="00AE2D76"/>
    <w:rsid w:val="00AE5723"/>
    <w:rsid w:val="00AE6930"/>
    <w:rsid w:val="00AE6B07"/>
    <w:rsid w:val="00AF2AEF"/>
    <w:rsid w:val="00AF5E0A"/>
    <w:rsid w:val="00AF637C"/>
    <w:rsid w:val="00AF681A"/>
    <w:rsid w:val="00AF68F6"/>
    <w:rsid w:val="00B01172"/>
    <w:rsid w:val="00B02BD9"/>
    <w:rsid w:val="00B039EB"/>
    <w:rsid w:val="00B03C55"/>
    <w:rsid w:val="00B060DF"/>
    <w:rsid w:val="00B1280F"/>
    <w:rsid w:val="00B1540D"/>
    <w:rsid w:val="00B17F53"/>
    <w:rsid w:val="00B2128F"/>
    <w:rsid w:val="00B216E7"/>
    <w:rsid w:val="00B229B3"/>
    <w:rsid w:val="00B22EA0"/>
    <w:rsid w:val="00B22F06"/>
    <w:rsid w:val="00B25060"/>
    <w:rsid w:val="00B25569"/>
    <w:rsid w:val="00B316DF"/>
    <w:rsid w:val="00B34DB1"/>
    <w:rsid w:val="00B35803"/>
    <w:rsid w:val="00B4072B"/>
    <w:rsid w:val="00B41571"/>
    <w:rsid w:val="00B43295"/>
    <w:rsid w:val="00B50BEC"/>
    <w:rsid w:val="00B5148E"/>
    <w:rsid w:val="00B54BC8"/>
    <w:rsid w:val="00B56E46"/>
    <w:rsid w:val="00B60A91"/>
    <w:rsid w:val="00B6250D"/>
    <w:rsid w:val="00B64CC6"/>
    <w:rsid w:val="00B6578A"/>
    <w:rsid w:val="00B6599F"/>
    <w:rsid w:val="00B7175E"/>
    <w:rsid w:val="00B72665"/>
    <w:rsid w:val="00B727DE"/>
    <w:rsid w:val="00B848C0"/>
    <w:rsid w:val="00B85DD8"/>
    <w:rsid w:val="00B87B55"/>
    <w:rsid w:val="00B9070B"/>
    <w:rsid w:val="00B90F82"/>
    <w:rsid w:val="00BA4F30"/>
    <w:rsid w:val="00BA6375"/>
    <w:rsid w:val="00BB392F"/>
    <w:rsid w:val="00BB3C9F"/>
    <w:rsid w:val="00BB4633"/>
    <w:rsid w:val="00BB5586"/>
    <w:rsid w:val="00BC2602"/>
    <w:rsid w:val="00BC33CF"/>
    <w:rsid w:val="00BC52A7"/>
    <w:rsid w:val="00BC52B8"/>
    <w:rsid w:val="00BC6AAB"/>
    <w:rsid w:val="00BC7A5E"/>
    <w:rsid w:val="00BD1679"/>
    <w:rsid w:val="00BD1B10"/>
    <w:rsid w:val="00BD1C19"/>
    <w:rsid w:val="00BD46B5"/>
    <w:rsid w:val="00BD4D85"/>
    <w:rsid w:val="00BD4E98"/>
    <w:rsid w:val="00BD514B"/>
    <w:rsid w:val="00BE2A4A"/>
    <w:rsid w:val="00BE7434"/>
    <w:rsid w:val="00BF0BE8"/>
    <w:rsid w:val="00BF4BE2"/>
    <w:rsid w:val="00BF5573"/>
    <w:rsid w:val="00BF5F7C"/>
    <w:rsid w:val="00BF672B"/>
    <w:rsid w:val="00C00899"/>
    <w:rsid w:val="00C04264"/>
    <w:rsid w:val="00C044B5"/>
    <w:rsid w:val="00C06CB1"/>
    <w:rsid w:val="00C07A56"/>
    <w:rsid w:val="00C148AB"/>
    <w:rsid w:val="00C163E7"/>
    <w:rsid w:val="00C171EE"/>
    <w:rsid w:val="00C20439"/>
    <w:rsid w:val="00C227E4"/>
    <w:rsid w:val="00C255A2"/>
    <w:rsid w:val="00C25D62"/>
    <w:rsid w:val="00C3079D"/>
    <w:rsid w:val="00C4101B"/>
    <w:rsid w:val="00C423D5"/>
    <w:rsid w:val="00C45161"/>
    <w:rsid w:val="00C50259"/>
    <w:rsid w:val="00C50F8A"/>
    <w:rsid w:val="00C545A3"/>
    <w:rsid w:val="00C64DEC"/>
    <w:rsid w:val="00C71158"/>
    <w:rsid w:val="00C74AB3"/>
    <w:rsid w:val="00C77BBE"/>
    <w:rsid w:val="00C8188D"/>
    <w:rsid w:val="00C83D23"/>
    <w:rsid w:val="00C865C4"/>
    <w:rsid w:val="00C926EC"/>
    <w:rsid w:val="00C97E94"/>
    <w:rsid w:val="00CA04FB"/>
    <w:rsid w:val="00CA6098"/>
    <w:rsid w:val="00CA6C13"/>
    <w:rsid w:val="00CB0FBB"/>
    <w:rsid w:val="00CB379F"/>
    <w:rsid w:val="00CB6C18"/>
    <w:rsid w:val="00CC0970"/>
    <w:rsid w:val="00CC1708"/>
    <w:rsid w:val="00CC3FC6"/>
    <w:rsid w:val="00CC496D"/>
    <w:rsid w:val="00CC4B84"/>
    <w:rsid w:val="00CC7765"/>
    <w:rsid w:val="00CD08F9"/>
    <w:rsid w:val="00CD22E8"/>
    <w:rsid w:val="00CD51CD"/>
    <w:rsid w:val="00CD6DE1"/>
    <w:rsid w:val="00CE640A"/>
    <w:rsid w:val="00CE7971"/>
    <w:rsid w:val="00CF56FC"/>
    <w:rsid w:val="00CF6BA2"/>
    <w:rsid w:val="00CF7907"/>
    <w:rsid w:val="00D07EE2"/>
    <w:rsid w:val="00D11F6B"/>
    <w:rsid w:val="00D1396F"/>
    <w:rsid w:val="00D148FD"/>
    <w:rsid w:val="00D21357"/>
    <w:rsid w:val="00D2162E"/>
    <w:rsid w:val="00D245A5"/>
    <w:rsid w:val="00D24A6C"/>
    <w:rsid w:val="00D320D3"/>
    <w:rsid w:val="00D334C0"/>
    <w:rsid w:val="00D4002B"/>
    <w:rsid w:val="00D42687"/>
    <w:rsid w:val="00D438E2"/>
    <w:rsid w:val="00D45F68"/>
    <w:rsid w:val="00D46B30"/>
    <w:rsid w:val="00D530D3"/>
    <w:rsid w:val="00D55DEF"/>
    <w:rsid w:val="00D56275"/>
    <w:rsid w:val="00D60FB3"/>
    <w:rsid w:val="00D612E2"/>
    <w:rsid w:val="00D62CEB"/>
    <w:rsid w:val="00D66FD3"/>
    <w:rsid w:val="00D710B0"/>
    <w:rsid w:val="00D721D3"/>
    <w:rsid w:val="00D7386B"/>
    <w:rsid w:val="00D76D11"/>
    <w:rsid w:val="00D80B88"/>
    <w:rsid w:val="00D82827"/>
    <w:rsid w:val="00D834C7"/>
    <w:rsid w:val="00D83530"/>
    <w:rsid w:val="00D90411"/>
    <w:rsid w:val="00D9286E"/>
    <w:rsid w:val="00D943A7"/>
    <w:rsid w:val="00D96D91"/>
    <w:rsid w:val="00DA1ADF"/>
    <w:rsid w:val="00DA1B33"/>
    <w:rsid w:val="00DA3BA8"/>
    <w:rsid w:val="00DA567D"/>
    <w:rsid w:val="00DB0C6A"/>
    <w:rsid w:val="00DB26D2"/>
    <w:rsid w:val="00DB6938"/>
    <w:rsid w:val="00DB6D2D"/>
    <w:rsid w:val="00DC1612"/>
    <w:rsid w:val="00DC45FC"/>
    <w:rsid w:val="00DC7A0E"/>
    <w:rsid w:val="00DD0306"/>
    <w:rsid w:val="00DD106D"/>
    <w:rsid w:val="00DD2F26"/>
    <w:rsid w:val="00DD4E19"/>
    <w:rsid w:val="00DD5CAD"/>
    <w:rsid w:val="00DD5CD1"/>
    <w:rsid w:val="00DE0762"/>
    <w:rsid w:val="00DE3AF9"/>
    <w:rsid w:val="00DE4224"/>
    <w:rsid w:val="00DE52C1"/>
    <w:rsid w:val="00DF08CA"/>
    <w:rsid w:val="00DF178A"/>
    <w:rsid w:val="00DF5225"/>
    <w:rsid w:val="00E00DD6"/>
    <w:rsid w:val="00E04A21"/>
    <w:rsid w:val="00E0625E"/>
    <w:rsid w:val="00E06367"/>
    <w:rsid w:val="00E1162A"/>
    <w:rsid w:val="00E117AF"/>
    <w:rsid w:val="00E16DD5"/>
    <w:rsid w:val="00E206ED"/>
    <w:rsid w:val="00E21C6E"/>
    <w:rsid w:val="00E23C20"/>
    <w:rsid w:val="00E26D1D"/>
    <w:rsid w:val="00E27A5D"/>
    <w:rsid w:val="00E30A72"/>
    <w:rsid w:val="00E30F2D"/>
    <w:rsid w:val="00E43BFD"/>
    <w:rsid w:val="00E447DD"/>
    <w:rsid w:val="00E452EF"/>
    <w:rsid w:val="00E4DA54"/>
    <w:rsid w:val="00E53703"/>
    <w:rsid w:val="00E55622"/>
    <w:rsid w:val="00E558B1"/>
    <w:rsid w:val="00E55D49"/>
    <w:rsid w:val="00E60900"/>
    <w:rsid w:val="00E8120F"/>
    <w:rsid w:val="00E84BAF"/>
    <w:rsid w:val="00E90176"/>
    <w:rsid w:val="00E9151D"/>
    <w:rsid w:val="00E91AF5"/>
    <w:rsid w:val="00E92427"/>
    <w:rsid w:val="00E932A8"/>
    <w:rsid w:val="00E954FF"/>
    <w:rsid w:val="00E96B04"/>
    <w:rsid w:val="00E979BE"/>
    <w:rsid w:val="00EA0954"/>
    <w:rsid w:val="00EA30AF"/>
    <w:rsid w:val="00EA40CB"/>
    <w:rsid w:val="00EA4C46"/>
    <w:rsid w:val="00EA53CE"/>
    <w:rsid w:val="00EB2997"/>
    <w:rsid w:val="00EB304A"/>
    <w:rsid w:val="00EB3524"/>
    <w:rsid w:val="00EB3AE6"/>
    <w:rsid w:val="00EB3C8C"/>
    <w:rsid w:val="00EB42A6"/>
    <w:rsid w:val="00EB430B"/>
    <w:rsid w:val="00EB6BEF"/>
    <w:rsid w:val="00EB7ED1"/>
    <w:rsid w:val="00EC0D94"/>
    <w:rsid w:val="00EC1E12"/>
    <w:rsid w:val="00EC42E9"/>
    <w:rsid w:val="00EC43F5"/>
    <w:rsid w:val="00EC50FA"/>
    <w:rsid w:val="00EC517A"/>
    <w:rsid w:val="00EC6A86"/>
    <w:rsid w:val="00ED15A3"/>
    <w:rsid w:val="00ED3F4D"/>
    <w:rsid w:val="00EE1BB3"/>
    <w:rsid w:val="00EE7268"/>
    <w:rsid w:val="00EE798D"/>
    <w:rsid w:val="00EF02EC"/>
    <w:rsid w:val="00EF2640"/>
    <w:rsid w:val="00EF3904"/>
    <w:rsid w:val="00EF5662"/>
    <w:rsid w:val="00EF778F"/>
    <w:rsid w:val="00EF7DED"/>
    <w:rsid w:val="00F01543"/>
    <w:rsid w:val="00F024CB"/>
    <w:rsid w:val="00F02BF5"/>
    <w:rsid w:val="00F035EA"/>
    <w:rsid w:val="00F052D8"/>
    <w:rsid w:val="00F05B83"/>
    <w:rsid w:val="00F070F0"/>
    <w:rsid w:val="00F075B4"/>
    <w:rsid w:val="00F11A12"/>
    <w:rsid w:val="00F17347"/>
    <w:rsid w:val="00F275A9"/>
    <w:rsid w:val="00F27E62"/>
    <w:rsid w:val="00F351BB"/>
    <w:rsid w:val="00F356E8"/>
    <w:rsid w:val="00F36568"/>
    <w:rsid w:val="00F36736"/>
    <w:rsid w:val="00F45959"/>
    <w:rsid w:val="00F47430"/>
    <w:rsid w:val="00F508E4"/>
    <w:rsid w:val="00F519F6"/>
    <w:rsid w:val="00F5287C"/>
    <w:rsid w:val="00F55D58"/>
    <w:rsid w:val="00F56D42"/>
    <w:rsid w:val="00F60DDB"/>
    <w:rsid w:val="00F615E2"/>
    <w:rsid w:val="00F729BD"/>
    <w:rsid w:val="00F72A03"/>
    <w:rsid w:val="00F73E04"/>
    <w:rsid w:val="00F74618"/>
    <w:rsid w:val="00F82957"/>
    <w:rsid w:val="00F83481"/>
    <w:rsid w:val="00F8624D"/>
    <w:rsid w:val="00F87ACE"/>
    <w:rsid w:val="00F9438B"/>
    <w:rsid w:val="00F972BF"/>
    <w:rsid w:val="00F97B04"/>
    <w:rsid w:val="00F97CF4"/>
    <w:rsid w:val="00FA2564"/>
    <w:rsid w:val="00FA25A9"/>
    <w:rsid w:val="00FA29E6"/>
    <w:rsid w:val="00FA4389"/>
    <w:rsid w:val="00FA6A8F"/>
    <w:rsid w:val="00FB2C8B"/>
    <w:rsid w:val="00FB2D06"/>
    <w:rsid w:val="00FB5452"/>
    <w:rsid w:val="00FB665E"/>
    <w:rsid w:val="00FC0189"/>
    <w:rsid w:val="00FC2537"/>
    <w:rsid w:val="00FC26A8"/>
    <w:rsid w:val="00FC383B"/>
    <w:rsid w:val="00FD1E73"/>
    <w:rsid w:val="00FD4C38"/>
    <w:rsid w:val="00FD6A35"/>
    <w:rsid w:val="00FD7705"/>
    <w:rsid w:val="00FD7F8F"/>
    <w:rsid w:val="00FE0989"/>
    <w:rsid w:val="00FE2F69"/>
    <w:rsid w:val="00FE6250"/>
    <w:rsid w:val="00FF2487"/>
    <w:rsid w:val="00FF7206"/>
    <w:rsid w:val="01C94573"/>
    <w:rsid w:val="02066454"/>
    <w:rsid w:val="02111B98"/>
    <w:rsid w:val="02947DA8"/>
    <w:rsid w:val="02EE5572"/>
    <w:rsid w:val="035F8998"/>
    <w:rsid w:val="0373E10F"/>
    <w:rsid w:val="0387D703"/>
    <w:rsid w:val="03BCD598"/>
    <w:rsid w:val="041B4D9C"/>
    <w:rsid w:val="04385AC4"/>
    <w:rsid w:val="04E9CEB9"/>
    <w:rsid w:val="05D3A258"/>
    <w:rsid w:val="06445A7A"/>
    <w:rsid w:val="06E6F77E"/>
    <w:rsid w:val="076EEA6E"/>
    <w:rsid w:val="077702BF"/>
    <w:rsid w:val="07F1F61C"/>
    <w:rsid w:val="083B4BC3"/>
    <w:rsid w:val="08B1647C"/>
    <w:rsid w:val="08C1087C"/>
    <w:rsid w:val="08E60FA4"/>
    <w:rsid w:val="09089A58"/>
    <w:rsid w:val="09BBD128"/>
    <w:rsid w:val="0A1AD7E0"/>
    <w:rsid w:val="0A2B74A0"/>
    <w:rsid w:val="0AEADB7A"/>
    <w:rsid w:val="0B52EFCE"/>
    <w:rsid w:val="0BDF6CA3"/>
    <w:rsid w:val="0C07952B"/>
    <w:rsid w:val="0C367321"/>
    <w:rsid w:val="0C4710F7"/>
    <w:rsid w:val="0C7FEB89"/>
    <w:rsid w:val="0CAECBD7"/>
    <w:rsid w:val="0CD2A4A8"/>
    <w:rsid w:val="0D934516"/>
    <w:rsid w:val="0DAD7ABE"/>
    <w:rsid w:val="0E40084A"/>
    <w:rsid w:val="0E4125E0"/>
    <w:rsid w:val="0E98A288"/>
    <w:rsid w:val="0F2BE306"/>
    <w:rsid w:val="0F85111F"/>
    <w:rsid w:val="0FFE0BC5"/>
    <w:rsid w:val="10821A18"/>
    <w:rsid w:val="10823043"/>
    <w:rsid w:val="108F89FC"/>
    <w:rsid w:val="111E346D"/>
    <w:rsid w:val="11CC7E12"/>
    <w:rsid w:val="125F8D4C"/>
    <w:rsid w:val="129F40AF"/>
    <w:rsid w:val="12D519D6"/>
    <w:rsid w:val="1329F7B3"/>
    <w:rsid w:val="13C965B3"/>
    <w:rsid w:val="13E882AC"/>
    <w:rsid w:val="13E9B052"/>
    <w:rsid w:val="142ABA80"/>
    <w:rsid w:val="14313D57"/>
    <w:rsid w:val="143BC106"/>
    <w:rsid w:val="14452C8B"/>
    <w:rsid w:val="146AF169"/>
    <w:rsid w:val="149F7E9E"/>
    <w:rsid w:val="1555A166"/>
    <w:rsid w:val="15A57AE3"/>
    <w:rsid w:val="15B291C2"/>
    <w:rsid w:val="15C142BF"/>
    <w:rsid w:val="15C919D7"/>
    <w:rsid w:val="163C0812"/>
    <w:rsid w:val="1694D380"/>
    <w:rsid w:val="17100FEF"/>
    <w:rsid w:val="18ACB3E2"/>
    <w:rsid w:val="18BFFD22"/>
    <w:rsid w:val="190B37D2"/>
    <w:rsid w:val="192679E7"/>
    <w:rsid w:val="19B91536"/>
    <w:rsid w:val="1A252BA0"/>
    <w:rsid w:val="1A6CDA88"/>
    <w:rsid w:val="1A8DA597"/>
    <w:rsid w:val="1AC12B9C"/>
    <w:rsid w:val="1B3A2438"/>
    <w:rsid w:val="1B61BD88"/>
    <w:rsid w:val="1B909382"/>
    <w:rsid w:val="1C39E8FD"/>
    <w:rsid w:val="1C4470D1"/>
    <w:rsid w:val="1C6BAC1F"/>
    <w:rsid w:val="1D440223"/>
    <w:rsid w:val="1D5DAFDD"/>
    <w:rsid w:val="1D98EE48"/>
    <w:rsid w:val="1E0686FF"/>
    <w:rsid w:val="1E731842"/>
    <w:rsid w:val="1E77771E"/>
    <w:rsid w:val="202A897D"/>
    <w:rsid w:val="20CC7CA2"/>
    <w:rsid w:val="20E5FB7F"/>
    <w:rsid w:val="210A7B49"/>
    <w:rsid w:val="21133008"/>
    <w:rsid w:val="2136F2A1"/>
    <w:rsid w:val="21433FF4"/>
    <w:rsid w:val="2192A959"/>
    <w:rsid w:val="21B9C691"/>
    <w:rsid w:val="220FDDC0"/>
    <w:rsid w:val="22FC045A"/>
    <w:rsid w:val="23420BDD"/>
    <w:rsid w:val="23577499"/>
    <w:rsid w:val="23696E53"/>
    <w:rsid w:val="23B6BDD6"/>
    <w:rsid w:val="241A3E18"/>
    <w:rsid w:val="24AA8F65"/>
    <w:rsid w:val="24CBAD26"/>
    <w:rsid w:val="25EE26CA"/>
    <w:rsid w:val="25F9060A"/>
    <w:rsid w:val="25FA1205"/>
    <w:rsid w:val="264E8C04"/>
    <w:rsid w:val="26A116C1"/>
    <w:rsid w:val="26B19F9F"/>
    <w:rsid w:val="26D48E36"/>
    <w:rsid w:val="26F90B14"/>
    <w:rsid w:val="2701383D"/>
    <w:rsid w:val="270AE49C"/>
    <w:rsid w:val="272A97C3"/>
    <w:rsid w:val="27B76A96"/>
    <w:rsid w:val="27D0E682"/>
    <w:rsid w:val="27E0A267"/>
    <w:rsid w:val="2805DD4B"/>
    <w:rsid w:val="28CF842A"/>
    <w:rsid w:val="2910A378"/>
    <w:rsid w:val="294AAA12"/>
    <w:rsid w:val="29533AF7"/>
    <w:rsid w:val="29635784"/>
    <w:rsid w:val="296E1349"/>
    <w:rsid w:val="29AAFCA1"/>
    <w:rsid w:val="2A1CCD55"/>
    <w:rsid w:val="2A4F6A5A"/>
    <w:rsid w:val="2A56B58F"/>
    <w:rsid w:val="2B82BE91"/>
    <w:rsid w:val="2B888465"/>
    <w:rsid w:val="2B9536E0"/>
    <w:rsid w:val="2BA0DB8C"/>
    <w:rsid w:val="2BB5E32B"/>
    <w:rsid w:val="2BEFB96A"/>
    <w:rsid w:val="2C154BFD"/>
    <w:rsid w:val="2C2531A5"/>
    <w:rsid w:val="2C49C95F"/>
    <w:rsid w:val="2C6B9604"/>
    <w:rsid w:val="2C8CAF85"/>
    <w:rsid w:val="2CF27A02"/>
    <w:rsid w:val="2D31FB4D"/>
    <w:rsid w:val="2E0D7D6F"/>
    <w:rsid w:val="2EEAFFDE"/>
    <w:rsid w:val="2F1BADA8"/>
    <w:rsid w:val="31304E0E"/>
    <w:rsid w:val="316E6969"/>
    <w:rsid w:val="318063A6"/>
    <w:rsid w:val="31C7D471"/>
    <w:rsid w:val="321A8C0D"/>
    <w:rsid w:val="3281B32B"/>
    <w:rsid w:val="32A18383"/>
    <w:rsid w:val="32AB8614"/>
    <w:rsid w:val="33A048C5"/>
    <w:rsid w:val="33B4B688"/>
    <w:rsid w:val="342E6A98"/>
    <w:rsid w:val="3431CE1E"/>
    <w:rsid w:val="3439F9AF"/>
    <w:rsid w:val="34B9FF36"/>
    <w:rsid w:val="34E5A93E"/>
    <w:rsid w:val="356A8D3D"/>
    <w:rsid w:val="35D583C3"/>
    <w:rsid w:val="36D189A3"/>
    <w:rsid w:val="36F6D474"/>
    <w:rsid w:val="371C08DA"/>
    <w:rsid w:val="3722FC2B"/>
    <w:rsid w:val="376FB83D"/>
    <w:rsid w:val="37EC66F7"/>
    <w:rsid w:val="3840720E"/>
    <w:rsid w:val="39739C4A"/>
    <w:rsid w:val="39A4580E"/>
    <w:rsid w:val="39B5F5A4"/>
    <w:rsid w:val="39CB01E6"/>
    <w:rsid w:val="3A16CCB8"/>
    <w:rsid w:val="3A487564"/>
    <w:rsid w:val="3A8AABE2"/>
    <w:rsid w:val="3A979ACB"/>
    <w:rsid w:val="3B09E1EB"/>
    <w:rsid w:val="3B5C1487"/>
    <w:rsid w:val="3BBAACDA"/>
    <w:rsid w:val="3BD6AF06"/>
    <w:rsid w:val="3CF76460"/>
    <w:rsid w:val="3DAB9F55"/>
    <w:rsid w:val="3E5A2A6D"/>
    <w:rsid w:val="3E5C0E47"/>
    <w:rsid w:val="3EB96D19"/>
    <w:rsid w:val="3EE4CF50"/>
    <w:rsid w:val="3F176A7A"/>
    <w:rsid w:val="4013A075"/>
    <w:rsid w:val="4083A6F9"/>
    <w:rsid w:val="408F1A1C"/>
    <w:rsid w:val="40DD61C7"/>
    <w:rsid w:val="40E34017"/>
    <w:rsid w:val="40FF8222"/>
    <w:rsid w:val="41E33524"/>
    <w:rsid w:val="422FCC80"/>
    <w:rsid w:val="42C5BCBA"/>
    <w:rsid w:val="4318BAE2"/>
    <w:rsid w:val="4348DDD3"/>
    <w:rsid w:val="43692EAA"/>
    <w:rsid w:val="43E734D5"/>
    <w:rsid w:val="43FAF82A"/>
    <w:rsid w:val="44FE342A"/>
    <w:rsid w:val="45179B8A"/>
    <w:rsid w:val="45E93814"/>
    <w:rsid w:val="465836C0"/>
    <w:rsid w:val="46C47EFE"/>
    <w:rsid w:val="47E95432"/>
    <w:rsid w:val="488B6B54"/>
    <w:rsid w:val="48CD7E73"/>
    <w:rsid w:val="48CE694D"/>
    <w:rsid w:val="49E7AAA5"/>
    <w:rsid w:val="4A0E0E47"/>
    <w:rsid w:val="4A37EAC1"/>
    <w:rsid w:val="4A7290DA"/>
    <w:rsid w:val="4AEB5D04"/>
    <w:rsid w:val="4BC8AE3A"/>
    <w:rsid w:val="4BF7B3ED"/>
    <w:rsid w:val="4BF8A9BB"/>
    <w:rsid w:val="4CBA1C93"/>
    <w:rsid w:val="4E35A07C"/>
    <w:rsid w:val="4E7573D0"/>
    <w:rsid w:val="4ECF90E3"/>
    <w:rsid w:val="4EDC43C6"/>
    <w:rsid w:val="4FC87DDA"/>
    <w:rsid w:val="506D2469"/>
    <w:rsid w:val="50A1650D"/>
    <w:rsid w:val="50F37371"/>
    <w:rsid w:val="5191CEFB"/>
    <w:rsid w:val="51B32AEE"/>
    <w:rsid w:val="520BC66E"/>
    <w:rsid w:val="52E8940A"/>
    <w:rsid w:val="5308AE32"/>
    <w:rsid w:val="5345B202"/>
    <w:rsid w:val="535FE58B"/>
    <w:rsid w:val="5377445A"/>
    <w:rsid w:val="5385386A"/>
    <w:rsid w:val="53B4B3C7"/>
    <w:rsid w:val="53BF7D72"/>
    <w:rsid w:val="53FE2B9E"/>
    <w:rsid w:val="5408C229"/>
    <w:rsid w:val="54285C4F"/>
    <w:rsid w:val="54614819"/>
    <w:rsid w:val="54D14343"/>
    <w:rsid w:val="54D1A353"/>
    <w:rsid w:val="56054687"/>
    <w:rsid w:val="5605E779"/>
    <w:rsid w:val="56228D77"/>
    <w:rsid w:val="566E4FAC"/>
    <w:rsid w:val="56DAA2C8"/>
    <w:rsid w:val="573926BB"/>
    <w:rsid w:val="57EF1A00"/>
    <w:rsid w:val="57FF4010"/>
    <w:rsid w:val="5804FD28"/>
    <w:rsid w:val="58445DEB"/>
    <w:rsid w:val="5861FAD3"/>
    <w:rsid w:val="5891F86B"/>
    <w:rsid w:val="58A786EB"/>
    <w:rsid w:val="5933FB1E"/>
    <w:rsid w:val="5957BA4B"/>
    <w:rsid w:val="59679CAC"/>
    <w:rsid w:val="59A5F06E"/>
    <w:rsid w:val="5A55EB62"/>
    <w:rsid w:val="5A59EE1A"/>
    <w:rsid w:val="5A5B0E4F"/>
    <w:rsid w:val="5AA93D5F"/>
    <w:rsid w:val="5B3F52EA"/>
    <w:rsid w:val="5B5FFD60"/>
    <w:rsid w:val="5BBC6B6B"/>
    <w:rsid w:val="5C241B5F"/>
    <w:rsid w:val="5C2D54FC"/>
    <w:rsid w:val="5C3994D1"/>
    <w:rsid w:val="5C75F61A"/>
    <w:rsid w:val="5C86AAD0"/>
    <w:rsid w:val="5CE1824E"/>
    <w:rsid w:val="5D24FB02"/>
    <w:rsid w:val="5D7A8FBC"/>
    <w:rsid w:val="5DBE9E28"/>
    <w:rsid w:val="5DE50DCA"/>
    <w:rsid w:val="5DFDF7AA"/>
    <w:rsid w:val="5ECC2A17"/>
    <w:rsid w:val="5F412D44"/>
    <w:rsid w:val="5F59F6F2"/>
    <w:rsid w:val="5F8EDAA6"/>
    <w:rsid w:val="605B2764"/>
    <w:rsid w:val="60A5D495"/>
    <w:rsid w:val="60B2DDAD"/>
    <w:rsid w:val="60F705DA"/>
    <w:rsid w:val="612FE0C1"/>
    <w:rsid w:val="61B813E1"/>
    <w:rsid w:val="61B83729"/>
    <w:rsid w:val="61D552CB"/>
    <w:rsid w:val="61E3B8BA"/>
    <w:rsid w:val="621E2C95"/>
    <w:rsid w:val="6223FDDA"/>
    <w:rsid w:val="622CA04B"/>
    <w:rsid w:val="625C7622"/>
    <w:rsid w:val="6291CA79"/>
    <w:rsid w:val="634796CF"/>
    <w:rsid w:val="63B7CF46"/>
    <w:rsid w:val="64299790"/>
    <w:rsid w:val="64648E0E"/>
    <w:rsid w:val="647D4F4E"/>
    <w:rsid w:val="648E49C6"/>
    <w:rsid w:val="64CC7F41"/>
    <w:rsid w:val="64FEC034"/>
    <w:rsid w:val="65567F2D"/>
    <w:rsid w:val="655D3382"/>
    <w:rsid w:val="66F0C692"/>
    <w:rsid w:val="675465FB"/>
    <w:rsid w:val="67650602"/>
    <w:rsid w:val="6777E35B"/>
    <w:rsid w:val="678FADED"/>
    <w:rsid w:val="67AC5C3B"/>
    <w:rsid w:val="67B7B70D"/>
    <w:rsid w:val="680375AC"/>
    <w:rsid w:val="68279C57"/>
    <w:rsid w:val="68709B82"/>
    <w:rsid w:val="68A4C735"/>
    <w:rsid w:val="68CA5B0E"/>
    <w:rsid w:val="68D83B33"/>
    <w:rsid w:val="68F322EF"/>
    <w:rsid w:val="692A74FB"/>
    <w:rsid w:val="695FC635"/>
    <w:rsid w:val="69EE6020"/>
    <w:rsid w:val="6AF4E02A"/>
    <w:rsid w:val="6B281709"/>
    <w:rsid w:val="6B45F58E"/>
    <w:rsid w:val="6BC13D33"/>
    <w:rsid w:val="6BC6949A"/>
    <w:rsid w:val="6BEC0AD7"/>
    <w:rsid w:val="6C46A7EB"/>
    <w:rsid w:val="6C60D79B"/>
    <w:rsid w:val="6C85F660"/>
    <w:rsid w:val="6C897428"/>
    <w:rsid w:val="6CCC9B65"/>
    <w:rsid w:val="6D401F7C"/>
    <w:rsid w:val="6DEC1EA3"/>
    <w:rsid w:val="6E42AE6F"/>
    <w:rsid w:val="6EEE604A"/>
    <w:rsid w:val="6F6D3567"/>
    <w:rsid w:val="6F95C589"/>
    <w:rsid w:val="6FFB4B9A"/>
    <w:rsid w:val="70295692"/>
    <w:rsid w:val="708E3A26"/>
    <w:rsid w:val="70C7E0B6"/>
    <w:rsid w:val="70C95D29"/>
    <w:rsid w:val="70F65193"/>
    <w:rsid w:val="710335C7"/>
    <w:rsid w:val="71460E87"/>
    <w:rsid w:val="71A3587F"/>
    <w:rsid w:val="71DDE49B"/>
    <w:rsid w:val="7202F3E6"/>
    <w:rsid w:val="720AACDC"/>
    <w:rsid w:val="720D08E6"/>
    <w:rsid w:val="729B3425"/>
    <w:rsid w:val="72A8D241"/>
    <w:rsid w:val="73126FFD"/>
    <w:rsid w:val="7325E5A2"/>
    <w:rsid w:val="7329B41C"/>
    <w:rsid w:val="734F46AF"/>
    <w:rsid w:val="7372A611"/>
    <w:rsid w:val="743D9114"/>
    <w:rsid w:val="74513EBE"/>
    <w:rsid w:val="74FDEAE7"/>
    <w:rsid w:val="759BB9A5"/>
    <w:rsid w:val="75C7123C"/>
    <w:rsid w:val="75E27C27"/>
    <w:rsid w:val="764F5181"/>
    <w:rsid w:val="76949BDC"/>
    <w:rsid w:val="76D66509"/>
    <w:rsid w:val="7772774B"/>
    <w:rsid w:val="77781523"/>
    <w:rsid w:val="77E184F2"/>
    <w:rsid w:val="77FB8475"/>
    <w:rsid w:val="781DEB35"/>
    <w:rsid w:val="78806C4D"/>
    <w:rsid w:val="790853F0"/>
    <w:rsid w:val="79BE4A87"/>
    <w:rsid w:val="79F19B9B"/>
    <w:rsid w:val="7A52072F"/>
    <w:rsid w:val="7AB1F1A3"/>
    <w:rsid w:val="7AF9DBE9"/>
    <w:rsid w:val="7B0CB03A"/>
    <w:rsid w:val="7B21C059"/>
    <w:rsid w:val="7B423848"/>
    <w:rsid w:val="7B96FAC6"/>
    <w:rsid w:val="7BA9A1B3"/>
    <w:rsid w:val="7C680F46"/>
    <w:rsid w:val="7CD06E66"/>
    <w:rsid w:val="7D180D33"/>
    <w:rsid w:val="7DE47C9D"/>
    <w:rsid w:val="7DEF809B"/>
    <w:rsid w:val="7E08FC73"/>
    <w:rsid w:val="7E0ADC41"/>
    <w:rsid w:val="7E9DAEEF"/>
    <w:rsid w:val="7EC87836"/>
    <w:rsid w:val="7F34D39B"/>
    <w:rsid w:val="7F784985"/>
    <w:rsid w:val="7F7AD5A5"/>
    <w:rsid w:val="7F9CB545"/>
    <w:rsid w:val="7FBD7C7B"/>
    <w:rsid w:val="7FCF64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F91C62"/>
  <w15:chartTrackingRefBased/>
  <w15:docId w15:val="{FB421E21-3DA0-4C1E-86CF-E55120F9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Batang"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72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094B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1BB"/>
    <w:pPr>
      <w:ind w:left="720"/>
      <w:contextualSpacing/>
    </w:pPr>
  </w:style>
  <w:style w:type="character" w:styleId="CommentReference">
    <w:name w:val="annotation reference"/>
    <w:basedOn w:val="DefaultParagraphFont"/>
    <w:uiPriority w:val="99"/>
    <w:semiHidden/>
    <w:unhideWhenUsed/>
    <w:rsid w:val="00F351BB"/>
    <w:rPr>
      <w:sz w:val="16"/>
      <w:szCs w:val="16"/>
    </w:rPr>
  </w:style>
  <w:style w:type="paragraph" w:styleId="CommentText">
    <w:name w:val="annotation text"/>
    <w:basedOn w:val="Normal"/>
    <w:link w:val="CommentTextChar"/>
    <w:uiPriority w:val="99"/>
    <w:unhideWhenUsed/>
    <w:rsid w:val="00F351BB"/>
    <w:pPr>
      <w:spacing w:line="240" w:lineRule="auto"/>
    </w:pPr>
    <w:rPr>
      <w:sz w:val="20"/>
      <w:szCs w:val="20"/>
    </w:rPr>
  </w:style>
  <w:style w:type="character" w:customStyle="1" w:styleId="CommentTextChar">
    <w:name w:val="Comment Text Char"/>
    <w:basedOn w:val="DefaultParagraphFont"/>
    <w:link w:val="CommentText"/>
    <w:uiPriority w:val="99"/>
    <w:rsid w:val="00F351BB"/>
    <w:rPr>
      <w:sz w:val="20"/>
      <w:szCs w:val="20"/>
    </w:rPr>
  </w:style>
  <w:style w:type="paragraph" w:styleId="CommentSubject">
    <w:name w:val="annotation subject"/>
    <w:basedOn w:val="CommentText"/>
    <w:next w:val="CommentText"/>
    <w:link w:val="CommentSubjectChar"/>
    <w:uiPriority w:val="99"/>
    <w:semiHidden/>
    <w:unhideWhenUsed/>
    <w:rsid w:val="00F351BB"/>
    <w:rPr>
      <w:b/>
      <w:bCs/>
    </w:rPr>
  </w:style>
  <w:style w:type="character" w:customStyle="1" w:styleId="CommentSubjectChar">
    <w:name w:val="Comment Subject Char"/>
    <w:basedOn w:val="CommentTextChar"/>
    <w:link w:val="CommentSubject"/>
    <w:uiPriority w:val="99"/>
    <w:semiHidden/>
    <w:rsid w:val="00F351BB"/>
    <w:rPr>
      <w:b/>
      <w:bCs/>
      <w:sz w:val="20"/>
      <w:szCs w:val="20"/>
    </w:rPr>
  </w:style>
  <w:style w:type="paragraph" w:styleId="Revision">
    <w:name w:val="Revision"/>
    <w:hidden/>
    <w:uiPriority w:val="99"/>
    <w:semiHidden/>
    <w:rsid w:val="002904D6"/>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C3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83B"/>
  </w:style>
  <w:style w:type="paragraph" w:styleId="Footer">
    <w:name w:val="footer"/>
    <w:basedOn w:val="Normal"/>
    <w:link w:val="FooterChar"/>
    <w:uiPriority w:val="99"/>
    <w:unhideWhenUsed/>
    <w:rsid w:val="00FC3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83B"/>
  </w:style>
  <w:style w:type="character" w:customStyle="1" w:styleId="Heading1Char">
    <w:name w:val="Heading 1 Char"/>
    <w:basedOn w:val="DefaultParagraphFont"/>
    <w:link w:val="Heading1"/>
    <w:uiPriority w:val="9"/>
    <w:rsid w:val="00F72A03"/>
    <w:rPr>
      <w:rFonts w:ascii="Times New Roman" w:eastAsia="Times New Roman" w:hAnsi="Times New Roman" w:cs="Times New Roman"/>
      <w:b/>
      <w:bCs/>
      <w:kern w:val="36"/>
      <w:sz w:val="48"/>
      <w:szCs w:val="48"/>
    </w:rPr>
  </w:style>
  <w:style w:type="character" w:customStyle="1" w:styleId="dewidow">
    <w:name w:val="dewidow"/>
    <w:basedOn w:val="DefaultParagraphFont"/>
    <w:rsid w:val="00F72A03"/>
  </w:style>
  <w:style w:type="character" w:styleId="UnresolvedMention">
    <w:name w:val="Unresolved Mention"/>
    <w:basedOn w:val="DefaultParagraphFont"/>
    <w:uiPriority w:val="99"/>
    <w:unhideWhenUsed/>
    <w:rsid w:val="006C18E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D9286E"/>
    <w:pPr>
      <w:widowControl w:val="0"/>
      <w:autoSpaceDE w:val="0"/>
      <w:autoSpaceDN w:val="0"/>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D9286E"/>
    <w:rPr>
      <w:rFonts w:ascii="Calibri" w:eastAsia="Calibri" w:hAnsi="Calibri" w:cs="Calibri"/>
      <w:sz w:val="20"/>
      <w:szCs w:val="20"/>
    </w:rPr>
  </w:style>
  <w:style w:type="character" w:styleId="FootnoteReference">
    <w:name w:val="footnote reference"/>
    <w:basedOn w:val="DefaultParagraphFont"/>
    <w:uiPriority w:val="99"/>
    <w:semiHidden/>
    <w:unhideWhenUsed/>
    <w:rsid w:val="00D9286E"/>
    <w:rPr>
      <w:vertAlign w:val="superscript"/>
    </w:rPr>
  </w:style>
  <w:style w:type="paragraph" w:styleId="BodyText">
    <w:name w:val="Body Text"/>
    <w:basedOn w:val="Normal"/>
    <w:link w:val="BodyTextChar"/>
    <w:uiPriority w:val="1"/>
    <w:qFormat/>
    <w:rsid w:val="00EE798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E798D"/>
    <w:rPr>
      <w:rFonts w:ascii="Calibri" w:eastAsia="Calibri" w:hAnsi="Calibri" w:cs="Calibri"/>
    </w:rPr>
  </w:style>
  <w:style w:type="character" w:styleId="FollowedHyperlink">
    <w:name w:val="FollowedHyperlink"/>
    <w:basedOn w:val="DefaultParagraphFont"/>
    <w:uiPriority w:val="99"/>
    <w:semiHidden/>
    <w:unhideWhenUsed/>
    <w:rsid w:val="0055766D"/>
    <w:rPr>
      <w:color w:val="954F72" w:themeColor="followedHyperlink"/>
      <w:u w:val="single"/>
    </w:rPr>
  </w:style>
  <w:style w:type="paragraph" w:styleId="EndnoteText">
    <w:name w:val="endnote text"/>
    <w:basedOn w:val="Normal"/>
    <w:link w:val="EndnoteTextChar"/>
    <w:uiPriority w:val="99"/>
    <w:semiHidden/>
    <w:unhideWhenUsed/>
    <w:rsid w:val="002A2B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B45"/>
    <w:rPr>
      <w:sz w:val="20"/>
      <w:szCs w:val="20"/>
    </w:rPr>
  </w:style>
  <w:style w:type="character" w:styleId="EndnoteReference">
    <w:name w:val="endnote reference"/>
    <w:basedOn w:val="DefaultParagraphFont"/>
    <w:uiPriority w:val="99"/>
    <w:semiHidden/>
    <w:unhideWhenUsed/>
    <w:rsid w:val="002A2B45"/>
    <w:rPr>
      <w:vertAlign w:val="superscript"/>
    </w:rPr>
  </w:style>
  <w:style w:type="character" w:styleId="Mention">
    <w:name w:val="Mention"/>
    <w:basedOn w:val="DefaultParagraphFont"/>
    <w:uiPriority w:val="99"/>
    <w:unhideWhenUsed/>
    <w:rsid w:val="002A2B45"/>
    <w:rPr>
      <w:color w:val="2B579A"/>
      <w:shd w:val="clear" w:color="auto" w:fill="E6E6E6"/>
    </w:rPr>
  </w:style>
  <w:style w:type="character" w:customStyle="1" w:styleId="Heading3Char">
    <w:name w:val="Heading 3 Char"/>
    <w:basedOn w:val="DefaultParagraphFont"/>
    <w:link w:val="Heading3"/>
    <w:uiPriority w:val="9"/>
    <w:rsid w:val="00094B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1ceea0f-80c3-457a-87a3-0ba15970c9f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54869-3B35-4FC4-87FA-51D7C1E5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1580F-2A60-47BD-AA79-53769F10CB85}">
  <ds:schemaRefs>
    <ds:schemaRef ds:uri="http://schemas.microsoft.com/office/2006/metadata/properties"/>
    <ds:schemaRef ds:uri="http://schemas.microsoft.com/office/infopath/2007/PartnerControls"/>
    <ds:schemaRef ds:uri="a1ceea0f-80c3-457a-87a3-0ba15970c9fe"/>
  </ds:schemaRefs>
</ds:datastoreItem>
</file>

<file path=customXml/itemProps3.xml><?xml version="1.0" encoding="utf-8"?>
<ds:datastoreItem xmlns:ds="http://schemas.openxmlformats.org/officeDocument/2006/customXml" ds:itemID="{CFE3631F-A633-4C97-94D6-A54AF1A49574}">
  <ds:schemaRefs>
    <ds:schemaRef ds:uri="http://schemas.openxmlformats.org/officeDocument/2006/bibliography"/>
  </ds:schemaRefs>
</ds:datastoreItem>
</file>

<file path=customXml/itemProps4.xml><?xml version="1.0" encoding="utf-8"?>
<ds:datastoreItem xmlns:ds="http://schemas.openxmlformats.org/officeDocument/2006/customXml" ds:itemID="{DD347CD2-C168-4522-81CE-1BA57D8BE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4782</Words>
  <Characters>27258</Characters>
  <Application>Microsoft Office Word</Application>
  <DocSecurity>0</DocSecurity>
  <Lines>227</Lines>
  <Paragraphs>63</Paragraphs>
  <ScaleCrop>false</ScaleCrop>
  <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Gadsby, April (OST)</dc:creator>
  <cp:lastModifiedBy>Webb, Kimberly (OST)</cp:lastModifiedBy>
  <cp:revision>2</cp:revision>
  <dcterms:created xsi:type="dcterms:W3CDTF">2023-10-25T14:06:00Z</dcterms:created>
  <dcterms:modified xsi:type="dcterms:W3CDTF">2023-10-25T14:06:00Z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0x0101004E6AEBA57F61AD47BE7EFE64B8F52088</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