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5F0B" w:rsidRPr="00C01354" w:rsidP="00A75F0B" w14:paraId="4C528408" w14:textId="77777777">
      <w:pPr>
        <w:pStyle w:val="NoSpacing"/>
        <w:jc w:val="center"/>
        <w:rPr>
          <w:rFonts w:ascii="Times New Roman" w:hAnsi="Times New Roman"/>
          <w:b/>
          <w:sz w:val="24"/>
          <w:szCs w:val="24"/>
        </w:rPr>
      </w:pPr>
      <w:r w:rsidRPr="00C01354">
        <w:rPr>
          <w:rFonts w:ascii="Times New Roman" w:hAnsi="Times New Roman"/>
          <w:b/>
          <w:sz w:val="24"/>
          <w:szCs w:val="24"/>
        </w:rPr>
        <w:t>Supporting Statement for Paperwork Reduction Act Submissions</w:t>
      </w:r>
    </w:p>
    <w:p w:rsidR="00635CDC" w:rsidRPr="00C01354" w:rsidP="00A75F0B" w14:paraId="3B6B36E4" w14:textId="3949A90D">
      <w:pPr>
        <w:pStyle w:val="NoSpacing"/>
        <w:jc w:val="center"/>
        <w:rPr>
          <w:rFonts w:ascii="Times New Roman" w:hAnsi="Times New Roman"/>
          <w:b/>
          <w:sz w:val="24"/>
          <w:szCs w:val="24"/>
        </w:rPr>
      </w:pPr>
      <w:r w:rsidRPr="00C01354">
        <w:rPr>
          <w:rFonts w:ascii="Times New Roman" w:hAnsi="Times New Roman"/>
          <w:b/>
          <w:color w:val="000000" w:themeColor="text1"/>
          <w:sz w:val="24"/>
        </w:rPr>
        <w:t>T</w:t>
      </w:r>
      <w:r w:rsidRPr="00C01354">
        <w:rPr>
          <w:rFonts w:ascii="Times New Roman" w:hAnsi="Times New Roman"/>
          <w:b/>
          <w:color w:val="000000" w:themeColor="text1"/>
          <w:sz w:val="24"/>
        </w:rPr>
        <w:t xml:space="preserve">he </w:t>
      </w:r>
      <w:bookmarkStart w:id="0" w:name="_Hlk132388014"/>
      <w:r w:rsidRPr="00C01354">
        <w:rPr>
          <w:rFonts w:ascii="Times New Roman" w:hAnsi="Times New Roman"/>
          <w:b/>
          <w:bCs/>
          <w:color w:val="000000" w:themeColor="text1"/>
          <w:sz w:val="24"/>
          <w:szCs w:val="24"/>
        </w:rPr>
        <w:t>Community Choice Demonstration</w:t>
      </w:r>
      <w:bookmarkEnd w:id="0"/>
      <w:r w:rsidRPr="00C01354">
        <w:rPr>
          <w:rFonts w:ascii="Times New Roman" w:hAnsi="Times New Roman"/>
          <w:b/>
          <w:sz w:val="24"/>
          <w:szCs w:val="24"/>
        </w:rPr>
        <w:t xml:space="preserve"> </w:t>
      </w:r>
    </w:p>
    <w:p w:rsidR="00A75F0B" w:rsidRPr="00C01354" w:rsidP="00A75F0B" w14:paraId="582A0C60" w14:textId="00B1ADF5">
      <w:pPr>
        <w:pStyle w:val="NoSpacing"/>
        <w:jc w:val="center"/>
        <w:rPr>
          <w:rFonts w:ascii="Times New Roman" w:hAnsi="Times New Roman"/>
          <w:b/>
          <w:sz w:val="24"/>
          <w:szCs w:val="24"/>
        </w:rPr>
      </w:pPr>
      <w:r w:rsidRPr="00C01354">
        <w:rPr>
          <w:rFonts w:ascii="Times New Roman" w:hAnsi="Times New Roman"/>
          <w:b/>
          <w:bCs/>
          <w:sz w:val="24"/>
          <w:szCs w:val="24"/>
        </w:rPr>
        <w:t xml:space="preserve">(OMB </w:t>
      </w:r>
      <w:r w:rsidRPr="006C1C1A">
        <w:rPr>
          <w:rFonts w:ascii="Times New Roman" w:hAnsi="Times New Roman"/>
          <w:b/>
          <w:bCs/>
          <w:sz w:val="24"/>
          <w:szCs w:val="24"/>
        </w:rPr>
        <w:t xml:space="preserve"># </w:t>
      </w:r>
      <w:r w:rsidRPr="006C1C1A" w:rsidR="049205F3">
        <w:rPr>
          <w:rFonts w:ascii="Times New Roman" w:hAnsi="Times New Roman"/>
          <w:b/>
          <w:bCs/>
          <w:sz w:val="24"/>
          <w:szCs w:val="24"/>
        </w:rPr>
        <w:t>2528-0337</w:t>
      </w:r>
      <w:r w:rsidRPr="00C01354">
        <w:rPr>
          <w:rFonts w:ascii="Times New Roman" w:hAnsi="Times New Roman"/>
          <w:b/>
          <w:bCs/>
          <w:sz w:val="24"/>
          <w:szCs w:val="24"/>
        </w:rPr>
        <w:t>)</w:t>
      </w:r>
    </w:p>
    <w:p w:rsidR="28C1B409" w:rsidRPr="00C01354" w:rsidP="28C1B409" w14:paraId="041EFCF5" w14:textId="43766065">
      <w:pPr>
        <w:rPr>
          <w:rFonts w:ascii="Times New Roman" w:hAnsi="Times New Roman" w:cs="Times New Roman"/>
          <w:b/>
          <w:bCs/>
          <w:sz w:val="24"/>
          <w:szCs w:val="24"/>
        </w:rPr>
      </w:pPr>
    </w:p>
    <w:p w:rsidR="07615E64" w:rsidRPr="00C01354" w:rsidP="3F20A7AE" w14:paraId="30CED359" w14:textId="1C135AB5">
      <w:pPr>
        <w:pStyle w:val="ListParagraph"/>
        <w:numPr>
          <w:ilvl w:val="0"/>
          <w:numId w:val="7"/>
        </w:numPr>
        <w:ind w:left="360"/>
        <w:rPr>
          <w:bCs/>
        </w:rPr>
      </w:pPr>
      <w:r w:rsidRPr="3F20A7AE">
        <w:rPr>
          <w:bCs/>
        </w:rPr>
        <w:t>Justification</w:t>
      </w:r>
    </w:p>
    <w:p w:rsidR="00411C01" w:rsidRPr="00C01354" w:rsidP="00411C01" w14:paraId="63D4B579" w14:textId="77777777">
      <w:pPr>
        <w:pStyle w:val="ListParagraph"/>
        <w:numPr>
          <w:ilvl w:val="0"/>
          <w:numId w:val="0"/>
        </w:numPr>
        <w:ind w:left="360"/>
        <w:rPr>
          <w:b w:val="0"/>
          <w:bCs/>
        </w:rPr>
      </w:pPr>
    </w:p>
    <w:p w:rsidR="00B9254C" w:rsidRPr="00C01354" w:rsidP="00637E76" w14:paraId="7EB7CFB5" w14:textId="77777777">
      <w:pPr>
        <w:pStyle w:val="Heading1"/>
      </w:pPr>
      <w:r w:rsidRPr="00C01354">
        <w:t xml:space="preserve">Explain the circumstances that make the collection of information necessary. Identify any legal or administrative requirements that necessitate the collection. </w:t>
      </w:r>
      <w:bookmarkStart w:id="1" w:name="_Hlk73637462"/>
      <w:r w:rsidRPr="00C01354">
        <w:t>Attach a copy of the appropriate section of each statute and regulation mandating or authorizing the collection of information.</w:t>
      </w:r>
      <w:bookmarkEnd w:id="1"/>
    </w:p>
    <w:p w:rsidR="00862194" w:rsidRPr="00C01354" w:rsidP="00637E76" w14:paraId="3B013EE5" w14:textId="05D807B8">
      <w:pPr>
        <w:rPr>
          <w:rFonts w:ascii="Times New Roman" w:hAnsi="Times New Roman" w:cs="Times New Roman"/>
          <w:sz w:val="24"/>
          <w:szCs w:val="24"/>
        </w:rPr>
      </w:pPr>
      <w:r w:rsidRPr="00C01354">
        <w:rPr>
          <w:rFonts w:ascii="Times New Roman" w:hAnsi="Times New Roman" w:cs="Times New Roman"/>
          <w:sz w:val="24"/>
          <w:szCs w:val="24"/>
        </w:rPr>
        <w:t xml:space="preserve">The Office of Policy Development and Research (PD&amp;R), at the U.S. Department of Housing and Urban Development (HUD), is seeking approval </w:t>
      </w:r>
      <w:r w:rsidRPr="00C01354" w:rsidR="00657765">
        <w:rPr>
          <w:rFonts w:ascii="Times New Roman" w:hAnsi="Times New Roman" w:cs="Times New Roman"/>
          <w:sz w:val="24"/>
          <w:szCs w:val="24"/>
        </w:rPr>
        <w:t xml:space="preserve">to collect </w:t>
      </w:r>
      <w:r w:rsidRPr="00C01354" w:rsidR="00B6245C">
        <w:rPr>
          <w:rFonts w:ascii="Times New Roman" w:hAnsi="Times New Roman" w:cs="Times New Roman"/>
          <w:sz w:val="24"/>
          <w:szCs w:val="24"/>
        </w:rPr>
        <w:t xml:space="preserve">additional </w:t>
      </w:r>
      <w:r w:rsidRPr="00C01354" w:rsidR="00657765">
        <w:rPr>
          <w:rFonts w:ascii="Times New Roman" w:hAnsi="Times New Roman" w:cs="Times New Roman"/>
          <w:sz w:val="24"/>
          <w:szCs w:val="24"/>
        </w:rPr>
        <w:t xml:space="preserve">information </w:t>
      </w:r>
      <w:r w:rsidRPr="00C01354" w:rsidR="00B6245C">
        <w:rPr>
          <w:rFonts w:ascii="Times New Roman" w:hAnsi="Times New Roman" w:cs="Times New Roman"/>
          <w:sz w:val="24"/>
          <w:szCs w:val="24"/>
        </w:rPr>
        <w:t xml:space="preserve">of </w:t>
      </w:r>
      <w:r w:rsidRPr="00C01354" w:rsidR="00657765">
        <w:rPr>
          <w:rFonts w:ascii="Times New Roman" w:hAnsi="Times New Roman" w:cs="Times New Roman"/>
          <w:sz w:val="24"/>
          <w:szCs w:val="24"/>
        </w:rPr>
        <w:t xml:space="preserve">individuals participating in </w:t>
      </w:r>
      <w:r w:rsidRPr="00C01354" w:rsidR="00CE515D">
        <w:rPr>
          <w:rFonts w:ascii="Times New Roman" w:hAnsi="Times New Roman" w:cs="Times New Roman"/>
          <w:sz w:val="24"/>
          <w:szCs w:val="24"/>
        </w:rPr>
        <w:t>the</w:t>
      </w:r>
      <w:r w:rsidRPr="00C01354">
        <w:rPr>
          <w:rFonts w:ascii="Times New Roman" w:hAnsi="Times New Roman" w:cs="Times New Roman"/>
          <w:sz w:val="24"/>
          <w:szCs w:val="24"/>
        </w:rPr>
        <w:t xml:space="preserve"> </w:t>
      </w:r>
      <w:r w:rsidRPr="00C01354" w:rsidR="00974B95">
        <w:rPr>
          <w:rFonts w:ascii="Times New Roman" w:hAnsi="Times New Roman" w:cs="Times New Roman"/>
          <w:sz w:val="24"/>
          <w:szCs w:val="24"/>
        </w:rPr>
        <w:t>Community Choice Demonstration</w:t>
      </w:r>
      <w:r w:rsidRPr="00C01354" w:rsidR="00B95405">
        <w:rPr>
          <w:rFonts w:ascii="Times New Roman" w:hAnsi="Times New Roman" w:cs="Times New Roman"/>
          <w:sz w:val="24"/>
          <w:szCs w:val="24"/>
        </w:rPr>
        <w:t xml:space="preserve"> (</w:t>
      </w:r>
      <w:r w:rsidRPr="00C01354" w:rsidR="00974B95">
        <w:rPr>
          <w:rFonts w:ascii="Times New Roman" w:hAnsi="Times New Roman" w:cs="Times New Roman"/>
          <w:sz w:val="24"/>
          <w:szCs w:val="24"/>
        </w:rPr>
        <w:t xml:space="preserve">formerly known as the </w:t>
      </w:r>
      <w:r w:rsidRPr="00C01354">
        <w:rPr>
          <w:rFonts w:ascii="Times New Roman" w:hAnsi="Times New Roman" w:cs="Times New Roman"/>
          <w:sz w:val="24"/>
          <w:szCs w:val="24"/>
        </w:rPr>
        <w:t>Housing Choice Voucher Mobility Demonstration</w:t>
      </w:r>
      <w:r w:rsidRPr="00C01354" w:rsidR="002110AE">
        <w:rPr>
          <w:rFonts w:ascii="Times New Roman" w:hAnsi="Times New Roman" w:cs="Times New Roman"/>
          <w:sz w:val="24"/>
          <w:szCs w:val="24"/>
        </w:rPr>
        <w:t>)</w:t>
      </w:r>
      <w:r w:rsidRPr="00C01354" w:rsidR="00D025BA">
        <w:rPr>
          <w:rFonts w:ascii="Times New Roman" w:hAnsi="Times New Roman" w:cs="Times New Roman"/>
          <w:sz w:val="24"/>
          <w:szCs w:val="24"/>
        </w:rPr>
        <w:t xml:space="preserve"> (</w:t>
      </w:r>
      <w:r w:rsidRPr="00C01354" w:rsidR="0065197D">
        <w:rPr>
          <w:rFonts w:ascii="Times New Roman" w:hAnsi="Times New Roman" w:cs="Times New Roman"/>
          <w:sz w:val="24"/>
          <w:szCs w:val="24"/>
        </w:rPr>
        <w:t>“</w:t>
      </w:r>
      <w:r w:rsidRPr="00C01354" w:rsidR="00CB7AB9">
        <w:rPr>
          <w:rFonts w:ascii="Times New Roman" w:hAnsi="Times New Roman" w:cs="Times New Roman"/>
          <w:sz w:val="24"/>
          <w:szCs w:val="24"/>
        </w:rPr>
        <w:t>Demonstration</w:t>
      </w:r>
      <w:r w:rsidRPr="00C01354" w:rsidR="0065197D">
        <w:rPr>
          <w:rFonts w:ascii="Times New Roman" w:hAnsi="Times New Roman" w:cs="Times New Roman"/>
          <w:sz w:val="24"/>
          <w:szCs w:val="24"/>
        </w:rPr>
        <w:t>”</w:t>
      </w:r>
      <w:r w:rsidRPr="00C01354" w:rsidR="00CB7AB9">
        <w:rPr>
          <w:rFonts w:ascii="Times New Roman" w:hAnsi="Times New Roman" w:cs="Times New Roman"/>
          <w:sz w:val="24"/>
          <w:szCs w:val="24"/>
        </w:rPr>
        <w:t xml:space="preserve"> for short)</w:t>
      </w:r>
      <w:r w:rsidRPr="00C01354" w:rsidR="007C4775">
        <w:rPr>
          <w:rFonts w:ascii="Times New Roman" w:hAnsi="Times New Roman" w:cs="Times New Roman"/>
          <w:sz w:val="24"/>
          <w:szCs w:val="24"/>
        </w:rPr>
        <w:t>.</w:t>
      </w:r>
      <w:r w:rsidRPr="00C01354">
        <w:rPr>
          <w:rFonts w:ascii="Times New Roman" w:hAnsi="Times New Roman" w:cs="Times New Roman"/>
          <w:sz w:val="24"/>
          <w:szCs w:val="24"/>
        </w:rPr>
        <w:t xml:space="preserve"> </w:t>
      </w:r>
      <w:r w:rsidRPr="00C01354">
        <w:rPr>
          <w:rStyle w:val="cf01"/>
          <w:rFonts w:ascii="Times New Roman" w:hAnsi="Times New Roman" w:cs="Times New Roman"/>
          <w:sz w:val="24"/>
          <w:szCs w:val="24"/>
        </w:rPr>
        <w:t xml:space="preserve">The </w:t>
      </w:r>
      <w:r w:rsidRPr="00C01354" w:rsidR="00CC44A8">
        <w:rPr>
          <w:rStyle w:val="cf01"/>
          <w:rFonts w:ascii="Times New Roman" w:hAnsi="Times New Roman" w:cs="Times New Roman"/>
          <w:sz w:val="24"/>
          <w:szCs w:val="24"/>
        </w:rPr>
        <w:t xml:space="preserve">instruments required for the implementation and </w:t>
      </w:r>
      <w:r w:rsidRPr="00C01354" w:rsidR="00287E85">
        <w:rPr>
          <w:rStyle w:val="cf01"/>
          <w:rFonts w:ascii="Times New Roman" w:hAnsi="Times New Roman" w:cs="Times New Roman"/>
          <w:sz w:val="24"/>
          <w:szCs w:val="24"/>
        </w:rPr>
        <w:t xml:space="preserve">early phase of the </w:t>
      </w:r>
      <w:r w:rsidRPr="00C01354" w:rsidR="00CC44A8">
        <w:rPr>
          <w:rStyle w:val="cf01"/>
          <w:rFonts w:ascii="Times New Roman" w:hAnsi="Times New Roman" w:cs="Times New Roman"/>
          <w:sz w:val="24"/>
          <w:szCs w:val="24"/>
        </w:rPr>
        <w:t xml:space="preserve">evaluation of the </w:t>
      </w:r>
      <w:r w:rsidRPr="00C01354">
        <w:rPr>
          <w:rStyle w:val="cf01"/>
          <w:rFonts w:ascii="Times New Roman" w:hAnsi="Times New Roman" w:cs="Times New Roman"/>
          <w:sz w:val="24"/>
          <w:szCs w:val="24"/>
        </w:rPr>
        <w:t>Demonstration</w:t>
      </w:r>
      <w:r w:rsidRPr="00C01354" w:rsidR="00CC44A8">
        <w:rPr>
          <w:rStyle w:val="cf01"/>
          <w:rFonts w:ascii="Times New Roman" w:hAnsi="Times New Roman" w:cs="Times New Roman"/>
          <w:sz w:val="24"/>
          <w:szCs w:val="24"/>
        </w:rPr>
        <w:t xml:space="preserve"> were originally approved by </w:t>
      </w:r>
      <w:r w:rsidRPr="00C01354" w:rsidR="00AB25DC">
        <w:rPr>
          <w:rStyle w:val="cf01"/>
          <w:rFonts w:ascii="Times New Roman" w:hAnsi="Times New Roman" w:cs="Times New Roman"/>
          <w:sz w:val="24"/>
          <w:szCs w:val="24"/>
        </w:rPr>
        <w:t xml:space="preserve">the </w:t>
      </w:r>
      <w:r w:rsidRPr="00C01354" w:rsidR="00CC44A8">
        <w:rPr>
          <w:rStyle w:val="cf01"/>
          <w:rFonts w:ascii="Times New Roman" w:hAnsi="Times New Roman" w:cs="Times New Roman"/>
          <w:sz w:val="24"/>
          <w:szCs w:val="24"/>
        </w:rPr>
        <w:t xml:space="preserve">OMB in </w:t>
      </w:r>
      <w:r w:rsidRPr="00C01354" w:rsidR="00633035">
        <w:rPr>
          <w:rStyle w:val="cf01"/>
          <w:rFonts w:ascii="Times New Roman" w:hAnsi="Times New Roman" w:cs="Times New Roman"/>
          <w:sz w:val="24"/>
          <w:szCs w:val="24"/>
        </w:rPr>
        <w:t xml:space="preserve">May and </w:t>
      </w:r>
      <w:r w:rsidRPr="00C01354" w:rsidR="00CC44A8">
        <w:rPr>
          <w:rStyle w:val="cf01"/>
          <w:rFonts w:ascii="Times New Roman" w:hAnsi="Times New Roman" w:cs="Times New Roman"/>
          <w:sz w:val="24"/>
          <w:szCs w:val="24"/>
        </w:rPr>
        <w:t>June 2022. Approval was granted under OMB Control #2528-0337 and expires June 30, 2025.</w:t>
      </w:r>
    </w:p>
    <w:p w:rsidR="00ED1853" w:rsidRPr="00C01354" w:rsidP="00637E76" w14:paraId="40FDCF7E" w14:textId="3E994F69">
      <w:pPr>
        <w:rPr>
          <w:rFonts w:ascii="Times New Roman" w:hAnsi="Times New Roman" w:cs="Times New Roman"/>
          <w:color w:val="000000" w:themeColor="text1"/>
          <w:sz w:val="24"/>
          <w:szCs w:val="24"/>
        </w:rPr>
      </w:pPr>
      <w:r w:rsidRPr="00C01354">
        <w:rPr>
          <w:rFonts w:ascii="Times New Roman" w:hAnsi="Times New Roman" w:cs="Times New Roman"/>
          <w:sz w:val="24"/>
          <w:szCs w:val="24"/>
        </w:rPr>
        <w:t>The Demonstration is a once-in-a-generation opportunity to build rigorous evidence on how to advance the long-held goals of expanding residential choice and facilitating moves to lower poverty areas by</w:t>
      </w:r>
      <w:r w:rsidR="004F6852">
        <w:rPr>
          <w:rFonts w:ascii="Times New Roman" w:hAnsi="Times New Roman" w:cs="Times New Roman"/>
          <w:sz w:val="24"/>
          <w:szCs w:val="24"/>
        </w:rPr>
        <w:t xml:space="preserve"> Housing Choice Voucher</w:t>
      </w:r>
      <w:r w:rsidRPr="00C01354">
        <w:rPr>
          <w:rFonts w:ascii="Times New Roman" w:hAnsi="Times New Roman" w:cs="Times New Roman"/>
          <w:sz w:val="24"/>
          <w:szCs w:val="24"/>
        </w:rPr>
        <w:t xml:space="preserve"> </w:t>
      </w:r>
      <w:r w:rsidR="004F6852">
        <w:rPr>
          <w:rFonts w:ascii="Times New Roman" w:hAnsi="Times New Roman" w:cs="Times New Roman"/>
          <w:sz w:val="24"/>
          <w:szCs w:val="24"/>
        </w:rPr>
        <w:t>(</w:t>
      </w:r>
      <w:r w:rsidRPr="00C01354">
        <w:rPr>
          <w:rFonts w:ascii="Times New Roman" w:hAnsi="Times New Roman" w:cs="Times New Roman"/>
          <w:sz w:val="24"/>
          <w:szCs w:val="24"/>
        </w:rPr>
        <w:t>HCV</w:t>
      </w:r>
      <w:r w:rsidR="004F6852">
        <w:rPr>
          <w:rFonts w:ascii="Times New Roman" w:hAnsi="Times New Roman" w:cs="Times New Roman"/>
          <w:sz w:val="24"/>
          <w:szCs w:val="24"/>
        </w:rPr>
        <w:t>)</w:t>
      </w:r>
      <w:r w:rsidRPr="00C01354">
        <w:rPr>
          <w:rFonts w:ascii="Times New Roman" w:hAnsi="Times New Roman" w:cs="Times New Roman"/>
          <w:sz w:val="24"/>
          <w:szCs w:val="24"/>
        </w:rPr>
        <w:t xml:space="preserve"> families</w:t>
      </w:r>
      <w:r w:rsidRPr="00C01354" w:rsidR="00306038">
        <w:rPr>
          <w:rFonts w:ascii="Times New Roman" w:hAnsi="Times New Roman" w:cs="Times New Roman"/>
          <w:sz w:val="24"/>
          <w:szCs w:val="24"/>
        </w:rPr>
        <w:t xml:space="preserve">. </w:t>
      </w:r>
      <w:r w:rsidRPr="00C01354" w:rsidR="00203AE7">
        <w:rPr>
          <w:rFonts w:ascii="Times New Roman" w:hAnsi="Times New Roman" w:cs="Times New Roman"/>
          <w:sz w:val="24"/>
          <w:szCs w:val="24"/>
        </w:rPr>
        <w:t xml:space="preserve">This information collection request seeks approval to expand the previously approved Demonstration to include three additional assessments. </w:t>
      </w:r>
      <w:r w:rsidRPr="00C01354" w:rsidR="00306038">
        <w:rPr>
          <w:rFonts w:ascii="Times New Roman" w:hAnsi="Times New Roman" w:cs="Times New Roman"/>
          <w:sz w:val="24"/>
          <w:szCs w:val="24"/>
        </w:rPr>
        <w:t>The additional assessments involved in this revised data collection</w:t>
      </w:r>
      <w:r w:rsidRPr="00C01354" w:rsidR="001F4D5A">
        <w:rPr>
          <w:rFonts w:ascii="Times New Roman" w:hAnsi="Times New Roman" w:cs="Times New Roman"/>
          <w:sz w:val="24"/>
          <w:szCs w:val="24"/>
        </w:rPr>
        <w:t xml:space="preserve"> </w:t>
      </w:r>
      <w:r w:rsidRPr="00C01354" w:rsidR="0008214B">
        <w:rPr>
          <w:rFonts w:ascii="Times New Roman" w:hAnsi="Times New Roman" w:cs="Times New Roman"/>
          <w:sz w:val="24"/>
          <w:szCs w:val="24"/>
        </w:rPr>
        <w:t>include</w:t>
      </w:r>
      <w:r w:rsidRPr="00C01354" w:rsidR="00306038">
        <w:rPr>
          <w:rFonts w:ascii="Times New Roman" w:hAnsi="Times New Roman" w:cs="Times New Roman"/>
          <w:sz w:val="24"/>
          <w:szCs w:val="24"/>
        </w:rPr>
        <w:t xml:space="preserve"> </w:t>
      </w:r>
      <w:r w:rsidRPr="00C01354" w:rsidR="00EF7E7F">
        <w:rPr>
          <w:rFonts w:ascii="Times New Roman" w:hAnsi="Times New Roman" w:cs="Times New Roman"/>
          <w:sz w:val="24"/>
          <w:szCs w:val="24"/>
        </w:rPr>
        <w:t xml:space="preserve">a Home Assessment, a Child Assessment, and an </w:t>
      </w:r>
      <w:r w:rsidRPr="00C01354" w:rsidR="003A2071">
        <w:rPr>
          <w:rFonts w:ascii="Times New Roman" w:hAnsi="Times New Roman" w:cs="Times New Roman"/>
          <w:sz w:val="24"/>
          <w:szCs w:val="24"/>
        </w:rPr>
        <w:t>Obesity and Type II Diabetes Risk Assessment</w:t>
      </w:r>
      <w:r w:rsidRPr="00C01354" w:rsidR="0008214B">
        <w:rPr>
          <w:rFonts w:ascii="Times New Roman" w:hAnsi="Times New Roman" w:cs="Times New Roman"/>
          <w:sz w:val="24"/>
          <w:szCs w:val="24"/>
        </w:rPr>
        <w:t>. These assessments</w:t>
      </w:r>
      <w:r w:rsidRPr="00C01354" w:rsidR="005878C1">
        <w:rPr>
          <w:rFonts w:ascii="Times New Roman" w:hAnsi="Times New Roman" w:cs="Times New Roman"/>
          <w:sz w:val="24"/>
          <w:szCs w:val="24"/>
        </w:rPr>
        <w:t xml:space="preserve"> will focus </w:t>
      </w:r>
      <w:r w:rsidRPr="00C01354" w:rsidR="0008214B">
        <w:rPr>
          <w:rFonts w:ascii="Times New Roman" w:hAnsi="Times New Roman" w:cs="Times New Roman"/>
          <w:sz w:val="24"/>
          <w:szCs w:val="24"/>
        </w:rPr>
        <w:t xml:space="preserve">on </w:t>
      </w:r>
      <w:r w:rsidRPr="00C01354" w:rsidR="005878C1">
        <w:rPr>
          <w:rFonts w:ascii="Times New Roman" w:hAnsi="Times New Roman" w:cs="Times New Roman"/>
          <w:sz w:val="24"/>
          <w:szCs w:val="24"/>
        </w:rPr>
        <w:t xml:space="preserve">understanding the </w:t>
      </w:r>
      <w:r w:rsidRPr="00C01354" w:rsidR="00AC2424">
        <w:rPr>
          <w:rFonts w:ascii="Times New Roman" w:hAnsi="Times New Roman" w:cs="Times New Roman"/>
          <w:sz w:val="24"/>
          <w:szCs w:val="24"/>
        </w:rPr>
        <w:t xml:space="preserve">effects </w:t>
      </w:r>
      <w:r w:rsidRPr="00C01354" w:rsidR="006454F4">
        <w:rPr>
          <w:rFonts w:ascii="Times New Roman" w:hAnsi="Times New Roman" w:cs="Times New Roman"/>
          <w:sz w:val="24"/>
          <w:szCs w:val="24"/>
        </w:rPr>
        <w:t>of</w:t>
      </w:r>
      <w:r w:rsidRPr="00C01354" w:rsidR="00AC2424">
        <w:rPr>
          <w:rFonts w:ascii="Times New Roman" w:hAnsi="Times New Roman" w:cs="Times New Roman"/>
          <w:sz w:val="24"/>
          <w:szCs w:val="24"/>
        </w:rPr>
        <w:t xml:space="preserve"> </w:t>
      </w:r>
      <w:r w:rsidRPr="00C01354" w:rsidR="008402CA">
        <w:rPr>
          <w:rFonts w:ascii="Times New Roman" w:hAnsi="Times New Roman" w:cs="Times New Roman"/>
          <w:sz w:val="24"/>
          <w:szCs w:val="24"/>
        </w:rPr>
        <w:t xml:space="preserve">being offered mobility-related services on the physical and mental </w:t>
      </w:r>
      <w:r w:rsidRPr="00C01354" w:rsidR="00AC2424">
        <w:rPr>
          <w:rFonts w:ascii="Times New Roman" w:hAnsi="Times New Roman" w:cs="Times New Roman"/>
          <w:sz w:val="24"/>
          <w:szCs w:val="24"/>
        </w:rPr>
        <w:t xml:space="preserve">health </w:t>
      </w:r>
      <w:r w:rsidRPr="00C01354" w:rsidR="00B230DD">
        <w:rPr>
          <w:rFonts w:ascii="Times New Roman" w:hAnsi="Times New Roman" w:cs="Times New Roman"/>
          <w:sz w:val="24"/>
          <w:szCs w:val="24"/>
        </w:rPr>
        <w:t xml:space="preserve">and health behavior </w:t>
      </w:r>
      <w:r w:rsidRPr="00C01354" w:rsidR="00AC2424">
        <w:rPr>
          <w:rFonts w:ascii="Times New Roman" w:hAnsi="Times New Roman" w:cs="Times New Roman"/>
          <w:sz w:val="24"/>
          <w:szCs w:val="24"/>
        </w:rPr>
        <w:t xml:space="preserve">of </w:t>
      </w:r>
      <w:r w:rsidRPr="00C01354" w:rsidR="008402CA">
        <w:rPr>
          <w:rFonts w:ascii="Times New Roman" w:hAnsi="Times New Roman" w:cs="Times New Roman"/>
          <w:sz w:val="24"/>
          <w:szCs w:val="24"/>
        </w:rPr>
        <w:t xml:space="preserve">a subset of </w:t>
      </w:r>
      <w:r w:rsidRPr="00C01354" w:rsidR="00AC2424">
        <w:rPr>
          <w:rFonts w:ascii="Times New Roman" w:hAnsi="Times New Roman" w:cs="Times New Roman"/>
          <w:sz w:val="24"/>
          <w:szCs w:val="24"/>
        </w:rPr>
        <w:t>adults</w:t>
      </w:r>
      <w:r w:rsidRPr="00C01354" w:rsidR="00F05416">
        <w:rPr>
          <w:rFonts w:ascii="Times New Roman" w:hAnsi="Times New Roman" w:cs="Times New Roman"/>
          <w:sz w:val="24"/>
          <w:szCs w:val="24"/>
        </w:rPr>
        <w:t xml:space="preserve"> and </w:t>
      </w:r>
      <w:r w:rsidRPr="00C01354" w:rsidR="00355C6E">
        <w:rPr>
          <w:rFonts w:ascii="Times New Roman" w:hAnsi="Times New Roman" w:cs="Times New Roman"/>
          <w:sz w:val="24"/>
          <w:szCs w:val="24"/>
        </w:rPr>
        <w:t xml:space="preserve">children </w:t>
      </w:r>
      <w:r w:rsidRPr="00C01354" w:rsidR="00B230DD">
        <w:rPr>
          <w:rFonts w:ascii="Times New Roman" w:hAnsi="Times New Roman" w:cs="Times New Roman"/>
          <w:sz w:val="24"/>
          <w:szCs w:val="24"/>
        </w:rPr>
        <w:t xml:space="preserve">participating </w:t>
      </w:r>
      <w:r w:rsidRPr="00C01354" w:rsidR="00355C6E">
        <w:rPr>
          <w:rFonts w:ascii="Times New Roman" w:hAnsi="Times New Roman" w:cs="Times New Roman"/>
          <w:sz w:val="24"/>
          <w:szCs w:val="24"/>
        </w:rPr>
        <w:t xml:space="preserve">in the </w:t>
      </w:r>
      <w:r w:rsidRPr="00C01354" w:rsidR="0008214B">
        <w:rPr>
          <w:rFonts w:ascii="Times New Roman" w:hAnsi="Times New Roman" w:cs="Times New Roman"/>
          <w:sz w:val="24"/>
          <w:szCs w:val="24"/>
        </w:rPr>
        <w:t>D</w:t>
      </w:r>
      <w:r w:rsidRPr="00C01354" w:rsidR="00355C6E">
        <w:rPr>
          <w:rFonts w:ascii="Times New Roman" w:hAnsi="Times New Roman" w:cs="Times New Roman"/>
          <w:sz w:val="24"/>
          <w:szCs w:val="24"/>
        </w:rPr>
        <w:t xml:space="preserve">emonstration. </w:t>
      </w:r>
      <w:r w:rsidRPr="00C01354" w:rsidR="7BD327DF">
        <w:rPr>
          <w:rFonts w:ascii="Times New Roman" w:eastAsia="Times New Roman" w:hAnsi="Times New Roman" w:cs="Times New Roman"/>
          <w:sz w:val="24"/>
          <w:szCs w:val="24"/>
        </w:rPr>
        <w:t xml:space="preserve">Although the CCD study was not </w:t>
      </w:r>
      <w:r w:rsidR="00B577FD">
        <w:rPr>
          <w:rFonts w:ascii="Times New Roman" w:eastAsia="Times New Roman" w:hAnsi="Times New Roman" w:cs="Times New Roman"/>
          <w:sz w:val="24"/>
          <w:szCs w:val="24"/>
        </w:rPr>
        <w:t>originally</w:t>
      </w:r>
      <w:r w:rsidRPr="00C01354" w:rsidR="7BD327DF">
        <w:rPr>
          <w:rFonts w:ascii="Times New Roman" w:eastAsia="Times New Roman" w:hAnsi="Times New Roman" w:cs="Times New Roman"/>
          <w:sz w:val="24"/>
          <w:szCs w:val="24"/>
        </w:rPr>
        <w:t xml:space="preserve"> designed to </w:t>
      </w:r>
      <w:r w:rsidR="008F5455">
        <w:rPr>
          <w:rFonts w:ascii="Times New Roman" w:eastAsia="Times New Roman" w:hAnsi="Times New Roman" w:cs="Times New Roman"/>
          <w:sz w:val="24"/>
          <w:szCs w:val="24"/>
        </w:rPr>
        <w:t xml:space="preserve">examine </w:t>
      </w:r>
      <w:r w:rsidRPr="00C01354" w:rsidR="7BD327DF">
        <w:rPr>
          <w:rFonts w:ascii="Times New Roman" w:eastAsia="Times New Roman" w:hAnsi="Times New Roman" w:cs="Times New Roman"/>
          <w:sz w:val="24"/>
          <w:szCs w:val="24"/>
        </w:rPr>
        <w:t xml:space="preserve">improvements in child health, these additional assessments </w:t>
      </w:r>
      <w:r w:rsidR="008F5455">
        <w:rPr>
          <w:rFonts w:ascii="Times New Roman" w:eastAsia="Times New Roman" w:hAnsi="Times New Roman" w:cs="Times New Roman"/>
          <w:sz w:val="24"/>
          <w:szCs w:val="24"/>
        </w:rPr>
        <w:t xml:space="preserve">provide </w:t>
      </w:r>
      <w:r w:rsidRPr="00C01354" w:rsidR="7BD327DF">
        <w:rPr>
          <w:rFonts w:ascii="Times New Roman" w:eastAsia="Times New Roman" w:hAnsi="Times New Roman" w:cs="Times New Roman"/>
          <w:sz w:val="24"/>
          <w:szCs w:val="24"/>
        </w:rPr>
        <w:t>an opportunity to do s</w:t>
      </w:r>
      <w:r w:rsidRPr="00C01354" w:rsidR="001C7EA9">
        <w:rPr>
          <w:rFonts w:ascii="Times New Roman" w:eastAsia="Times New Roman" w:hAnsi="Times New Roman" w:cs="Times New Roman"/>
          <w:sz w:val="24"/>
          <w:szCs w:val="24"/>
        </w:rPr>
        <w:t xml:space="preserve">o. </w:t>
      </w:r>
      <w:r w:rsidRPr="00C01354" w:rsidR="00393012">
        <w:rPr>
          <w:rFonts w:ascii="Times New Roman" w:hAnsi="Times New Roman" w:cs="Times New Roman"/>
          <w:sz w:val="24"/>
          <w:szCs w:val="24"/>
        </w:rPr>
        <w:t>T</w:t>
      </w:r>
      <w:r w:rsidRPr="00C01354" w:rsidR="003826E5">
        <w:rPr>
          <w:rFonts w:ascii="Times New Roman" w:hAnsi="Times New Roman" w:cs="Times New Roman"/>
          <w:sz w:val="24"/>
          <w:szCs w:val="24"/>
        </w:rPr>
        <w:t>he Home Assessment and Child Assessment</w:t>
      </w:r>
      <w:r w:rsidRPr="00C01354" w:rsidR="00393012">
        <w:rPr>
          <w:rFonts w:ascii="Times New Roman" w:hAnsi="Times New Roman" w:cs="Times New Roman"/>
          <w:sz w:val="24"/>
          <w:szCs w:val="24"/>
        </w:rPr>
        <w:t xml:space="preserve"> are funded by HUD.</w:t>
      </w:r>
      <w:r w:rsidRPr="00C01354" w:rsidR="003826E5">
        <w:rPr>
          <w:rFonts w:ascii="Times New Roman" w:hAnsi="Times New Roman" w:cs="Times New Roman"/>
          <w:sz w:val="24"/>
          <w:szCs w:val="24"/>
        </w:rPr>
        <w:t xml:space="preserve"> </w:t>
      </w:r>
      <w:r w:rsidRPr="00C01354" w:rsidR="004922CC">
        <w:rPr>
          <w:rFonts w:ascii="Times New Roman" w:hAnsi="Times New Roman" w:cs="Times New Roman"/>
          <w:sz w:val="24"/>
          <w:szCs w:val="24"/>
        </w:rPr>
        <w:t xml:space="preserve">The </w:t>
      </w:r>
      <w:r w:rsidRPr="00C01354" w:rsidR="003A2071">
        <w:rPr>
          <w:rFonts w:ascii="Times New Roman" w:hAnsi="Times New Roman" w:cs="Times New Roman"/>
          <w:sz w:val="24"/>
          <w:szCs w:val="24"/>
        </w:rPr>
        <w:t>Obesity and Type II Diabetes Risk Assessment</w:t>
      </w:r>
      <w:r w:rsidRPr="00C01354" w:rsidR="004922CC">
        <w:rPr>
          <w:rFonts w:ascii="Times New Roman" w:hAnsi="Times New Roman" w:cs="Times New Roman"/>
          <w:sz w:val="24"/>
          <w:szCs w:val="24"/>
        </w:rPr>
        <w:t xml:space="preserve"> </w:t>
      </w:r>
      <w:r w:rsidRPr="00C01354" w:rsidR="00DB7650">
        <w:rPr>
          <w:rFonts w:ascii="Times New Roman" w:hAnsi="Times New Roman" w:cs="Times New Roman"/>
          <w:sz w:val="24"/>
          <w:szCs w:val="24"/>
        </w:rPr>
        <w:t xml:space="preserve">is </w:t>
      </w:r>
      <w:r w:rsidRPr="00C01354" w:rsidR="00356859">
        <w:rPr>
          <w:rFonts w:ascii="Times New Roman" w:hAnsi="Times New Roman" w:cs="Times New Roman"/>
          <w:sz w:val="24"/>
          <w:szCs w:val="24"/>
        </w:rPr>
        <w:t xml:space="preserve">funded by the National Institute of </w:t>
      </w:r>
      <w:r w:rsidRPr="00C01354" w:rsidR="00BD71D6">
        <w:rPr>
          <w:rFonts w:ascii="Times New Roman" w:hAnsi="Times New Roman" w:cs="Times New Roman"/>
          <w:sz w:val="24"/>
          <w:szCs w:val="24"/>
        </w:rPr>
        <w:t>Diabetes and Digestive and Kidney Diseases (NIDDK)</w:t>
      </w:r>
      <w:r>
        <w:rPr>
          <w:rStyle w:val="FootnoteReference"/>
          <w:rFonts w:ascii="Times New Roman" w:hAnsi="Times New Roman" w:cs="Times New Roman"/>
          <w:sz w:val="24"/>
          <w:szCs w:val="24"/>
        </w:rPr>
        <w:footnoteReference w:id="3"/>
      </w:r>
      <w:r w:rsidRPr="00C01354" w:rsidR="00356859">
        <w:rPr>
          <w:rFonts w:ascii="Times New Roman" w:hAnsi="Times New Roman" w:cs="Times New Roman"/>
          <w:sz w:val="24"/>
          <w:szCs w:val="24"/>
        </w:rPr>
        <w:t>and led by Johns Hopkins University (JHU) as part of a study called the Mobility Opportunity Vouchers for Eliminating Disparities (MOVED)</w:t>
      </w:r>
      <w:r w:rsidRPr="00C01354" w:rsidR="00E001F2">
        <w:rPr>
          <w:rFonts w:ascii="Times New Roman" w:hAnsi="Times New Roman" w:cs="Times New Roman"/>
          <w:sz w:val="24"/>
          <w:szCs w:val="24"/>
        </w:rPr>
        <w:t>.</w:t>
      </w:r>
      <w:r w:rsidRPr="00C01354" w:rsidR="00BF3729">
        <w:rPr>
          <w:rFonts w:ascii="Times New Roman" w:hAnsi="Times New Roman" w:cs="Times New Roman"/>
          <w:color w:val="000000" w:themeColor="text1"/>
          <w:sz w:val="24"/>
          <w:szCs w:val="24"/>
        </w:rPr>
        <w:t xml:space="preserve"> HUD’s contract with </w:t>
      </w:r>
      <w:r w:rsidRPr="00C01354" w:rsidR="00FA063F">
        <w:rPr>
          <w:rFonts w:ascii="Times New Roman" w:hAnsi="Times New Roman" w:cs="Times New Roman"/>
          <w:color w:val="000000" w:themeColor="text1"/>
          <w:sz w:val="24"/>
          <w:szCs w:val="24"/>
        </w:rPr>
        <w:t>Abt Associates</w:t>
      </w:r>
      <w:r w:rsidRPr="00C01354" w:rsidR="00BF3729">
        <w:rPr>
          <w:rFonts w:ascii="Times New Roman" w:hAnsi="Times New Roman" w:cs="Times New Roman"/>
          <w:color w:val="000000" w:themeColor="text1"/>
          <w:sz w:val="24"/>
          <w:szCs w:val="24"/>
        </w:rPr>
        <w:t xml:space="preserve"> </w:t>
      </w:r>
      <w:r w:rsidR="00BD1FBD">
        <w:rPr>
          <w:rFonts w:ascii="Times New Roman" w:hAnsi="Times New Roman" w:cs="Times New Roman"/>
          <w:color w:val="000000" w:themeColor="text1"/>
          <w:sz w:val="24"/>
          <w:szCs w:val="24"/>
        </w:rPr>
        <w:t>for the CCD evaluation</w:t>
      </w:r>
      <w:r w:rsidRPr="00C01354" w:rsidR="00BD1FBD">
        <w:rPr>
          <w:rFonts w:ascii="Times New Roman" w:hAnsi="Times New Roman" w:cs="Times New Roman"/>
          <w:color w:val="000000" w:themeColor="text1"/>
          <w:sz w:val="24"/>
          <w:szCs w:val="24"/>
        </w:rPr>
        <w:t xml:space="preserve"> </w:t>
      </w:r>
      <w:r w:rsidRPr="00C01354" w:rsidR="00BF3729">
        <w:rPr>
          <w:rFonts w:ascii="Times New Roman" w:hAnsi="Times New Roman" w:cs="Times New Roman"/>
          <w:color w:val="000000" w:themeColor="text1"/>
          <w:sz w:val="24"/>
          <w:szCs w:val="24"/>
        </w:rPr>
        <w:t xml:space="preserve">provides flexibility to explore collaborations with other researchers and funders to support additional knowledge-building efforts that build on the foundation laid by the Demonstration so long as they advance important research objectives, do not interfere with the core Demonstration and are structured in a way that minimizes overall respondent burden. The </w:t>
      </w:r>
      <w:r w:rsidRPr="00C01354" w:rsidR="003A2071">
        <w:rPr>
          <w:rFonts w:ascii="Times New Roman" w:hAnsi="Times New Roman" w:cs="Times New Roman"/>
          <w:color w:val="000000" w:themeColor="text1"/>
          <w:sz w:val="24"/>
          <w:szCs w:val="24"/>
        </w:rPr>
        <w:t>Obesity and Type II Diabetes Risk Assessment</w:t>
      </w:r>
      <w:r w:rsidRPr="00C01354" w:rsidR="00BF3729">
        <w:rPr>
          <w:rFonts w:ascii="Times New Roman" w:hAnsi="Times New Roman" w:cs="Times New Roman"/>
          <w:color w:val="000000" w:themeColor="text1"/>
          <w:sz w:val="24"/>
          <w:szCs w:val="24"/>
        </w:rPr>
        <w:t xml:space="preserve"> represents one such collaboration</w:t>
      </w:r>
      <w:r w:rsidRPr="00C01354" w:rsidR="00C3250F">
        <w:rPr>
          <w:rFonts w:ascii="Times New Roman" w:hAnsi="Times New Roman" w:cs="Times New Roman"/>
          <w:color w:val="000000" w:themeColor="text1"/>
          <w:sz w:val="24"/>
          <w:szCs w:val="24"/>
        </w:rPr>
        <w:t xml:space="preserve">. </w:t>
      </w:r>
    </w:p>
    <w:p w:rsidR="00A4683B" w:rsidRPr="00C01354" w:rsidP="00463C2D" w14:paraId="56550E58" w14:textId="77777777">
      <w:pPr>
        <w:pStyle w:val="Heading2"/>
        <w:rPr>
          <w:rFonts w:cs="Times New Roman"/>
          <w:b w:val="0"/>
        </w:rPr>
      </w:pPr>
      <w:r w:rsidRPr="00C01354">
        <w:rPr>
          <w:rFonts w:cs="Times New Roman"/>
        </w:rPr>
        <w:t>Demonstration Overview</w:t>
      </w:r>
    </w:p>
    <w:p w:rsidR="00193392" w:rsidRPr="00C01354" w:rsidP="00FD6CDF" w14:paraId="727D8A69" w14:textId="21E0A3DF">
      <w:pPr>
        <w:rPr>
          <w:rFonts w:ascii="Times New Roman" w:eastAsia="Times New Roman" w:hAnsi="Times New Roman" w:cs="Times New Roman"/>
          <w:sz w:val="24"/>
          <w:szCs w:val="24"/>
        </w:rPr>
      </w:pPr>
      <w:r w:rsidRPr="00C01354">
        <w:rPr>
          <w:rFonts w:ascii="Times New Roman" w:hAnsi="Times New Roman" w:cs="Times New Roman"/>
          <w:sz w:val="24"/>
          <w:szCs w:val="24"/>
        </w:rPr>
        <w:t xml:space="preserve">The Consolidated Appropriations Act, 2019 (Pub. L. 116-6) and the Further Consolidated Appropriations Act, 2020 (Pub. L. 116-94) authorized HUD to implement and evaluate the Demonstration. As described in the Federal Register Notice Docket Number FR-6191-N-01, HUD is implementing a multi-site randomized controlled trial (RCT) to test and evaluate the effectiveness of </w:t>
      </w:r>
      <w:r w:rsidRPr="00C01354" w:rsidR="3A9B4BFA">
        <w:rPr>
          <w:rFonts w:ascii="Times New Roman" w:hAnsi="Times New Roman" w:cs="Times New Roman"/>
          <w:sz w:val="24"/>
          <w:szCs w:val="24"/>
        </w:rPr>
        <w:t xml:space="preserve">the Demonstration. </w:t>
      </w:r>
      <w:r w:rsidRPr="00C01354" w:rsidR="59026FDB">
        <w:rPr>
          <w:rFonts w:ascii="Times New Roman" w:hAnsi="Times New Roman" w:cs="Times New Roman"/>
          <w:sz w:val="24"/>
          <w:szCs w:val="24"/>
        </w:rPr>
        <w:t xml:space="preserve">The primary purposes of the </w:t>
      </w:r>
      <w:r w:rsidRPr="00C01354" w:rsidR="4E7A8342">
        <w:rPr>
          <w:rFonts w:ascii="Times New Roman" w:hAnsi="Times New Roman" w:cs="Times New Roman"/>
          <w:sz w:val="24"/>
          <w:szCs w:val="24"/>
        </w:rPr>
        <w:t>D</w:t>
      </w:r>
      <w:r w:rsidRPr="00C01354" w:rsidR="59026FDB">
        <w:rPr>
          <w:rFonts w:ascii="Times New Roman" w:hAnsi="Times New Roman" w:cs="Times New Roman"/>
          <w:sz w:val="24"/>
          <w:szCs w:val="24"/>
        </w:rPr>
        <w:t xml:space="preserve">emonstration are to provide voucher assistance and mobility-related services to families with children to encourage such families to move to lower-poverty areas, to expand their access to opportunity areas, and to evaluate the effectiveness of the strategies pursued under the </w:t>
      </w:r>
      <w:r w:rsidRPr="00C01354" w:rsidR="5ADACF5A">
        <w:rPr>
          <w:rFonts w:ascii="Times New Roman" w:hAnsi="Times New Roman" w:cs="Times New Roman"/>
          <w:sz w:val="24"/>
          <w:szCs w:val="24"/>
        </w:rPr>
        <w:t>D</w:t>
      </w:r>
      <w:r w:rsidRPr="00C01354" w:rsidR="59026FDB">
        <w:rPr>
          <w:rFonts w:ascii="Times New Roman" w:hAnsi="Times New Roman" w:cs="Times New Roman"/>
          <w:sz w:val="24"/>
          <w:szCs w:val="24"/>
        </w:rPr>
        <w:t>emonstratio</w:t>
      </w:r>
      <w:r w:rsidRPr="00C01354" w:rsidR="112924EF">
        <w:rPr>
          <w:rFonts w:ascii="Times New Roman" w:hAnsi="Times New Roman" w:cs="Times New Roman"/>
          <w:sz w:val="24"/>
          <w:szCs w:val="24"/>
        </w:rPr>
        <w:t>n</w:t>
      </w:r>
      <w:r w:rsidRPr="00C01354">
        <w:rPr>
          <w:rFonts w:ascii="Times New Roman" w:hAnsi="Times New Roman" w:cs="Times New Roman"/>
          <w:sz w:val="24"/>
          <w:szCs w:val="24"/>
        </w:rPr>
        <w:t>. These neighborhoods</w:t>
      </w:r>
      <w:r w:rsidRPr="00C01354" w:rsidR="7262ED95">
        <w:rPr>
          <w:rFonts w:ascii="Times New Roman" w:hAnsi="Times New Roman" w:cs="Times New Roman"/>
          <w:sz w:val="24"/>
          <w:szCs w:val="24"/>
        </w:rPr>
        <w:t xml:space="preserve"> </w:t>
      </w:r>
      <w:r w:rsidRPr="00C01354">
        <w:rPr>
          <w:rFonts w:ascii="Times New Roman" w:hAnsi="Times New Roman" w:cs="Times New Roman"/>
          <w:sz w:val="24"/>
          <w:szCs w:val="24"/>
        </w:rPr>
        <w:t xml:space="preserve">which the </w:t>
      </w:r>
      <w:r w:rsidRPr="00C01354" w:rsidR="5023B968">
        <w:rPr>
          <w:rFonts w:ascii="Times New Roman" w:hAnsi="Times New Roman" w:cs="Times New Roman"/>
          <w:sz w:val="24"/>
          <w:szCs w:val="24"/>
        </w:rPr>
        <w:t xml:space="preserve">Demonstration </w:t>
      </w:r>
      <w:r w:rsidRPr="00C01354">
        <w:rPr>
          <w:rFonts w:ascii="Times New Roman" w:hAnsi="Times New Roman" w:cs="Times New Roman"/>
          <w:sz w:val="24"/>
          <w:szCs w:val="24"/>
        </w:rPr>
        <w:t>calls “opportunity areas</w:t>
      </w:r>
      <w:r w:rsidRPr="00C01354" w:rsidR="060D3E97">
        <w:rPr>
          <w:rFonts w:ascii="Times New Roman" w:hAnsi="Times New Roman" w:cs="Times New Roman"/>
          <w:sz w:val="24"/>
          <w:szCs w:val="24"/>
        </w:rPr>
        <w:t>”</w:t>
      </w:r>
      <w:r w:rsidRPr="00C01354" w:rsidR="7262ED95">
        <w:rPr>
          <w:rFonts w:ascii="Times New Roman" w:hAnsi="Times New Roman" w:cs="Times New Roman"/>
          <w:sz w:val="24"/>
          <w:szCs w:val="24"/>
        </w:rPr>
        <w:t xml:space="preserve"> </w:t>
      </w:r>
      <w:r w:rsidRPr="00C01354" w:rsidR="2B0B1432">
        <w:rPr>
          <w:rFonts w:ascii="Times New Roman" w:hAnsi="Times New Roman" w:cs="Times New Roman"/>
          <w:sz w:val="24"/>
          <w:szCs w:val="24"/>
        </w:rPr>
        <w:t xml:space="preserve">have been </w:t>
      </w:r>
      <w:r w:rsidRPr="00C01354">
        <w:rPr>
          <w:rFonts w:ascii="Times New Roman" w:hAnsi="Times New Roman" w:cs="Times New Roman"/>
          <w:sz w:val="24"/>
          <w:szCs w:val="24"/>
        </w:rPr>
        <w:t xml:space="preserve">designated by </w:t>
      </w:r>
      <w:r w:rsidRPr="00C01354" w:rsidR="60491F18">
        <w:rPr>
          <w:rFonts w:ascii="Times New Roman" w:hAnsi="Times New Roman" w:cs="Times New Roman"/>
          <w:sz w:val="24"/>
          <w:szCs w:val="24"/>
        </w:rPr>
        <w:t xml:space="preserve">the evaluation contractor </w:t>
      </w:r>
      <w:r w:rsidRPr="00C01354" w:rsidR="0A142C0D">
        <w:rPr>
          <w:rFonts w:ascii="Times New Roman" w:hAnsi="Times New Roman" w:cs="Times New Roman"/>
          <w:sz w:val="24"/>
          <w:szCs w:val="24"/>
        </w:rPr>
        <w:t xml:space="preserve">with input from </w:t>
      </w:r>
      <w:r w:rsidRPr="00C01354">
        <w:rPr>
          <w:rFonts w:ascii="Times New Roman" w:hAnsi="Times New Roman" w:cs="Times New Roman"/>
          <w:sz w:val="24"/>
          <w:szCs w:val="24"/>
        </w:rPr>
        <w:t xml:space="preserve">HUD </w:t>
      </w:r>
      <w:r w:rsidRPr="00C01354" w:rsidR="0A142C0D">
        <w:rPr>
          <w:rFonts w:ascii="Times New Roman" w:hAnsi="Times New Roman" w:cs="Times New Roman"/>
          <w:sz w:val="24"/>
          <w:szCs w:val="24"/>
        </w:rPr>
        <w:t xml:space="preserve">and </w:t>
      </w:r>
      <w:r w:rsidRPr="00C01354">
        <w:rPr>
          <w:rFonts w:ascii="Times New Roman" w:hAnsi="Times New Roman" w:cs="Times New Roman"/>
          <w:sz w:val="24"/>
          <w:szCs w:val="24"/>
        </w:rPr>
        <w:t>the participating</w:t>
      </w:r>
      <w:r w:rsidRPr="00C01354" w:rsidR="79B91D7B">
        <w:rPr>
          <w:rFonts w:ascii="Times New Roman" w:hAnsi="Times New Roman" w:cs="Times New Roman"/>
          <w:sz w:val="24"/>
          <w:szCs w:val="24"/>
        </w:rPr>
        <w:t xml:space="preserve"> public housing agencies</w:t>
      </w:r>
      <w:r w:rsidRPr="00C01354">
        <w:rPr>
          <w:rFonts w:ascii="Times New Roman" w:hAnsi="Times New Roman" w:cs="Times New Roman"/>
          <w:sz w:val="24"/>
          <w:szCs w:val="24"/>
        </w:rPr>
        <w:t xml:space="preserve"> </w:t>
      </w:r>
      <w:r w:rsidRPr="00C01354" w:rsidR="79B91D7B">
        <w:rPr>
          <w:rFonts w:ascii="Times New Roman" w:eastAsia="Times New Roman" w:hAnsi="Times New Roman" w:cs="Times New Roman"/>
          <w:sz w:val="24"/>
          <w:szCs w:val="24"/>
        </w:rPr>
        <w:t>(</w:t>
      </w:r>
      <w:r w:rsidRPr="00C01354">
        <w:rPr>
          <w:rFonts w:ascii="Times New Roman" w:eastAsia="Times New Roman" w:hAnsi="Times New Roman" w:cs="Times New Roman"/>
          <w:sz w:val="24"/>
          <w:szCs w:val="24"/>
        </w:rPr>
        <w:t>PHAs</w:t>
      </w:r>
      <w:r w:rsidRPr="00C01354" w:rsidR="79B91D7B">
        <w:rPr>
          <w:rFonts w:ascii="Times New Roman" w:eastAsia="Times New Roman" w:hAnsi="Times New Roman" w:cs="Times New Roman"/>
          <w:sz w:val="24"/>
          <w:szCs w:val="24"/>
        </w:rPr>
        <w:t>)</w:t>
      </w:r>
      <w:r w:rsidRPr="00C01354" w:rsidR="00F57BCA">
        <w:rPr>
          <w:rFonts w:ascii="Times New Roman" w:eastAsia="Times New Roman" w:hAnsi="Times New Roman" w:cs="Times New Roman"/>
          <w:sz w:val="24"/>
          <w:szCs w:val="24"/>
        </w:rPr>
        <w:t xml:space="preserve"> and </w:t>
      </w:r>
      <w:r w:rsidRPr="00C01354" w:rsidR="00BB19A1">
        <w:rPr>
          <w:rFonts w:ascii="Times New Roman" w:eastAsia="Times New Roman" w:hAnsi="Times New Roman" w:cs="Times New Roman"/>
          <w:sz w:val="24"/>
          <w:szCs w:val="24"/>
        </w:rPr>
        <w:t>were</w:t>
      </w:r>
      <w:r w:rsidRPr="00C01354" w:rsidR="00F57BCA">
        <w:rPr>
          <w:rFonts w:ascii="Times New Roman" w:eastAsia="Times New Roman" w:hAnsi="Times New Roman" w:cs="Times New Roman"/>
          <w:sz w:val="24"/>
          <w:szCs w:val="24"/>
        </w:rPr>
        <w:t xml:space="preserve"> </w:t>
      </w:r>
      <w:r w:rsidRPr="00C01354" w:rsidR="00D00E6D">
        <w:rPr>
          <w:rFonts w:ascii="Times New Roman" w:eastAsia="Times New Roman" w:hAnsi="Times New Roman" w:cs="Times New Roman"/>
          <w:sz w:val="24"/>
          <w:szCs w:val="24"/>
        </w:rPr>
        <w:t>chosen based on</w:t>
      </w:r>
      <w:r w:rsidRPr="00C01354" w:rsidR="00B83EA3">
        <w:rPr>
          <w:rFonts w:ascii="Times New Roman" w:eastAsia="Times New Roman" w:hAnsi="Times New Roman" w:cs="Times New Roman"/>
          <w:sz w:val="24"/>
          <w:szCs w:val="24"/>
        </w:rPr>
        <w:t xml:space="preserve"> </w:t>
      </w:r>
      <w:r w:rsidRPr="00C01354" w:rsidR="1A3ED517">
        <w:rPr>
          <w:rFonts w:ascii="Times New Roman" w:eastAsia="Times New Roman" w:hAnsi="Times New Roman" w:cs="Times New Roman"/>
          <w:sz w:val="24"/>
          <w:szCs w:val="24"/>
        </w:rPr>
        <w:t>several</w:t>
      </w:r>
      <w:r w:rsidRPr="00C01354" w:rsidR="00D00E6D">
        <w:rPr>
          <w:rFonts w:ascii="Times New Roman" w:eastAsia="Times New Roman" w:hAnsi="Times New Roman" w:cs="Times New Roman"/>
          <w:sz w:val="24"/>
          <w:szCs w:val="24"/>
        </w:rPr>
        <w:t xml:space="preserve"> </w:t>
      </w:r>
      <w:r w:rsidR="000D1129">
        <w:rPr>
          <w:rFonts w:ascii="Times New Roman" w:eastAsia="Times New Roman" w:hAnsi="Times New Roman" w:cs="Times New Roman"/>
          <w:sz w:val="24"/>
          <w:szCs w:val="24"/>
        </w:rPr>
        <w:t xml:space="preserve">area </w:t>
      </w:r>
      <w:r w:rsidRPr="00C01354" w:rsidR="00D00E6D">
        <w:rPr>
          <w:rFonts w:ascii="Times New Roman" w:eastAsia="Times New Roman" w:hAnsi="Times New Roman" w:cs="Times New Roman"/>
          <w:sz w:val="24"/>
          <w:szCs w:val="24"/>
        </w:rPr>
        <w:t xml:space="preserve">indicators </w:t>
      </w:r>
      <w:r w:rsidRPr="00C01354" w:rsidR="00292824">
        <w:rPr>
          <w:rFonts w:ascii="Times New Roman" w:eastAsia="Times New Roman" w:hAnsi="Times New Roman" w:cs="Times New Roman"/>
          <w:sz w:val="24"/>
          <w:szCs w:val="24"/>
        </w:rPr>
        <w:t xml:space="preserve">including </w:t>
      </w:r>
      <w:r w:rsidRPr="00C01354" w:rsidR="1A3ED517">
        <w:rPr>
          <w:rFonts w:ascii="Times New Roman" w:eastAsia="Times New Roman" w:hAnsi="Times New Roman" w:cs="Times New Roman"/>
          <w:sz w:val="24"/>
          <w:szCs w:val="24"/>
        </w:rPr>
        <w:t>family</w:t>
      </w:r>
      <w:r w:rsidRPr="00C01354" w:rsidR="00292824">
        <w:rPr>
          <w:rFonts w:ascii="Times New Roman" w:eastAsia="Times New Roman" w:hAnsi="Times New Roman" w:cs="Times New Roman"/>
          <w:sz w:val="24"/>
          <w:szCs w:val="24"/>
        </w:rPr>
        <w:t xml:space="preserve"> poverty rate, </w:t>
      </w:r>
      <w:r w:rsidRPr="00C01354" w:rsidR="1A3ED517">
        <w:rPr>
          <w:rFonts w:ascii="Times New Roman" w:eastAsia="Times New Roman" w:hAnsi="Times New Roman" w:cs="Times New Roman"/>
          <w:sz w:val="24"/>
          <w:szCs w:val="24"/>
        </w:rPr>
        <w:t>share of rental units occupied by HUD-assisted families with children, percentile on key opportunity indices (</w:t>
      </w:r>
      <w:r w:rsidRPr="00C01354" w:rsidR="00CB3601">
        <w:rPr>
          <w:rFonts w:ascii="Times New Roman" w:eastAsia="Times New Roman" w:hAnsi="Times New Roman" w:cs="Times New Roman"/>
          <w:sz w:val="24"/>
          <w:szCs w:val="24"/>
        </w:rPr>
        <w:t>Child Opportunity Index</w:t>
      </w:r>
      <w:r w:rsidRPr="00C01354" w:rsidR="1A3ED517">
        <w:rPr>
          <w:rFonts w:ascii="Times New Roman" w:eastAsia="Times New Roman" w:hAnsi="Times New Roman" w:cs="Times New Roman"/>
          <w:sz w:val="24"/>
          <w:szCs w:val="24"/>
        </w:rPr>
        <w:t xml:space="preserve"> percentile and Opportunity Atlas), and test scores</w:t>
      </w:r>
      <w:r w:rsidRPr="00C01354" w:rsidR="00B83EA3">
        <w:rPr>
          <w:rFonts w:ascii="Times New Roman" w:eastAsia="Times New Roman" w:hAnsi="Times New Roman" w:cs="Times New Roman"/>
          <w:sz w:val="24"/>
          <w:szCs w:val="24"/>
        </w:rPr>
        <w:t xml:space="preserve"> of </w:t>
      </w:r>
      <w:r w:rsidRPr="00C01354" w:rsidR="1A3ED517">
        <w:rPr>
          <w:rFonts w:ascii="Times New Roman" w:eastAsia="Times New Roman" w:hAnsi="Times New Roman" w:cs="Times New Roman"/>
          <w:sz w:val="24"/>
          <w:szCs w:val="24"/>
        </w:rPr>
        <w:t xml:space="preserve">nearby </w:t>
      </w:r>
      <w:r w:rsidR="00543C19">
        <w:rPr>
          <w:rFonts w:ascii="Times New Roman" w:eastAsia="Times New Roman" w:hAnsi="Times New Roman" w:cs="Times New Roman"/>
          <w:sz w:val="24"/>
          <w:szCs w:val="24"/>
        </w:rPr>
        <w:t xml:space="preserve">elementary </w:t>
      </w:r>
      <w:r w:rsidRPr="00C01354" w:rsidR="1A3ED517">
        <w:rPr>
          <w:rFonts w:ascii="Times New Roman" w:eastAsia="Times New Roman" w:hAnsi="Times New Roman" w:cs="Times New Roman"/>
          <w:sz w:val="24"/>
          <w:szCs w:val="24"/>
        </w:rPr>
        <w:t xml:space="preserve">schools. </w:t>
      </w:r>
    </w:p>
    <w:p w:rsidR="00A4683B" w:rsidRPr="00C01354" w:rsidP="00FD6CDF" w14:paraId="596AFEF8" w14:textId="5A271217">
      <w:pPr>
        <w:rPr>
          <w:rFonts w:ascii="Times New Roman" w:hAnsi="Times New Roman" w:cs="Times New Roman"/>
          <w:sz w:val="24"/>
          <w:szCs w:val="24"/>
        </w:rPr>
      </w:pPr>
      <w:r w:rsidRPr="00C01354">
        <w:rPr>
          <w:rFonts w:ascii="Times New Roman" w:hAnsi="Times New Roman" w:cs="Times New Roman"/>
          <w:sz w:val="24"/>
          <w:szCs w:val="24"/>
        </w:rPr>
        <w:t xml:space="preserve">Eight sites around the U.S. (which include 10 </w:t>
      </w:r>
      <w:r w:rsidRPr="00C01354">
        <w:rPr>
          <w:rFonts w:ascii="Times New Roman" w:hAnsi="Times New Roman" w:cs="Times New Roman"/>
          <w:sz w:val="24"/>
          <w:szCs w:val="24"/>
        </w:rPr>
        <w:t>PHAs</w:t>
      </w:r>
      <w:r w:rsidR="003E055C">
        <w:rPr>
          <w:rFonts w:ascii="Times New Roman" w:hAnsi="Times New Roman" w:cs="Times New Roman"/>
          <w:sz w:val="24"/>
          <w:szCs w:val="24"/>
        </w:rPr>
        <w:t>)</w:t>
      </w:r>
      <w:r w:rsidRPr="00C01354">
        <w:rPr>
          <w:rFonts w:ascii="Times New Roman" w:hAnsi="Times New Roman" w:cs="Times New Roman"/>
          <w:sz w:val="24"/>
          <w:szCs w:val="24"/>
        </w:rPr>
        <w:t xml:space="preserve"> </w:t>
      </w:r>
      <w:r w:rsidRPr="00C01354" w:rsidR="00831E3B">
        <w:rPr>
          <w:rFonts w:ascii="Times New Roman" w:hAnsi="Times New Roman" w:cs="Times New Roman"/>
          <w:sz w:val="24"/>
          <w:szCs w:val="24"/>
        </w:rPr>
        <w:t xml:space="preserve">are participating </w:t>
      </w:r>
      <w:r w:rsidRPr="00C01354">
        <w:rPr>
          <w:rFonts w:ascii="Times New Roman" w:hAnsi="Times New Roman" w:cs="Times New Roman"/>
          <w:sz w:val="24"/>
          <w:szCs w:val="24"/>
        </w:rPr>
        <w:t>in the Demonstration</w:t>
      </w:r>
      <w:r>
        <w:rPr>
          <w:rFonts w:ascii="Times New Roman" w:hAnsi="Times New Roman" w:cs="Times New Roman"/>
          <w:sz w:val="24"/>
          <w:szCs w:val="24"/>
          <w:vertAlign w:val="superscript"/>
        </w:rPr>
        <w:footnoteReference w:id="4"/>
      </w:r>
      <w:r w:rsidRPr="00C01354">
        <w:rPr>
          <w:rFonts w:ascii="Times New Roman" w:hAnsi="Times New Roman" w:cs="Times New Roman"/>
          <w:sz w:val="24"/>
          <w:szCs w:val="24"/>
        </w:rPr>
        <w:t xml:space="preserve"> </w:t>
      </w:r>
      <w:r w:rsidRPr="00C01354">
        <w:rPr>
          <w:rFonts w:ascii="Times New Roman" w:hAnsi="Times New Roman" w:cs="Times New Roman"/>
          <w:sz w:val="24"/>
          <w:szCs w:val="24"/>
        </w:rPr>
        <w:t>by offering mobility-related services to eligible families with children.</w:t>
      </w:r>
      <w:r>
        <w:rPr>
          <w:rFonts w:ascii="Times New Roman" w:hAnsi="Times New Roman" w:cs="Times New Roman"/>
          <w:sz w:val="24"/>
          <w:szCs w:val="24"/>
          <w:vertAlign w:val="superscript"/>
        </w:rPr>
        <w:footnoteReference w:id="5"/>
      </w:r>
      <w:r w:rsidRPr="00C01354">
        <w:rPr>
          <w:rFonts w:ascii="Times New Roman" w:hAnsi="Times New Roman" w:cs="Times New Roman"/>
          <w:sz w:val="24"/>
          <w:szCs w:val="24"/>
        </w:rPr>
        <w:t xml:space="preserve"> Both existing families with vouchers (“existing voucher families”) and families newly offered a voucher from the waiting list (“waitlist families”) are eligible to participate. Participating PHAs</w:t>
      </w:r>
      <w:r w:rsidRPr="00C01354">
        <w:rPr>
          <w:rFonts w:ascii="Times New Roman" w:hAnsi="Times New Roman" w:cs="Times New Roman"/>
          <w:sz w:val="24"/>
          <w:szCs w:val="24"/>
        </w:rPr>
        <w:t xml:space="preserve"> </w:t>
      </w:r>
      <w:r w:rsidRPr="00C01354" w:rsidR="00E516C0">
        <w:rPr>
          <w:rFonts w:ascii="Times New Roman" w:hAnsi="Times New Roman" w:cs="Times New Roman"/>
          <w:sz w:val="24"/>
          <w:szCs w:val="24"/>
        </w:rPr>
        <w:t xml:space="preserve">have </w:t>
      </w:r>
      <w:r w:rsidRPr="00C01354">
        <w:rPr>
          <w:rFonts w:ascii="Times New Roman" w:hAnsi="Times New Roman" w:cs="Times New Roman"/>
          <w:sz w:val="24"/>
          <w:szCs w:val="24"/>
        </w:rPr>
        <w:t>adopt</w:t>
      </w:r>
      <w:r w:rsidRPr="00C01354" w:rsidR="00E516C0">
        <w:rPr>
          <w:rFonts w:ascii="Times New Roman" w:hAnsi="Times New Roman" w:cs="Times New Roman"/>
          <w:sz w:val="24"/>
          <w:szCs w:val="24"/>
        </w:rPr>
        <w:t>ed</w:t>
      </w:r>
      <w:r w:rsidRPr="00C01354">
        <w:rPr>
          <w:rFonts w:ascii="Times New Roman" w:hAnsi="Times New Roman" w:cs="Times New Roman"/>
          <w:sz w:val="24"/>
          <w:szCs w:val="24"/>
        </w:rPr>
        <w:t xml:space="preserve"> administrative policies that further enable housing mobility, increase landlord participation, and reduce barriers for families to move across PHA jurisdictions through portability.</w:t>
      </w:r>
      <w:r>
        <w:rPr>
          <w:rStyle w:val="FootnoteReference"/>
          <w:rFonts w:ascii="Times New Roman" w:hAnsi="Times New Roman" w:cs="Times New Roman"/>
          <w:sz w:val="24"/>
          <w:szCs w:val="24"/>
        </w:rPr>
        <w:footnoteReference w:id="6"/>
      </w:r>
      <w:r w:rsidRPr="00C01354">
        <w:rPr>
          <w:rFonts w:ascii="Times New Roman" w:hAnsi="Times New Roman" w:cs="Times New Roman"/>
          <w:sz w:val="24"/>
          <w:szCs w:val="24"/>
        </w:rPr>
        <w:t xml:space="preserve"> Eligible families that consent to participate in the Demonstration </w:t>
      </w:r>
      <w:r w:rsidRPr="00C01354" w:rsidR="00A110B2">
        <w:rPr>
          <w:rFonts w:ascii="Times New Roman" w:hAnsi="Times New Roman" w:cs="Times New Roman"/>
          <w:sz w:val="24"/>
          <w:szCs w:val="24"/>
        </w:rPr>
        <w:t xml:space="preserve">are being </w:t>
      </w:r>
      <w:r w:rsidRPr="00C01354">
        <w:rPr>
          <w:rFonts w:ascii="Times New Roman" w:hAnsi="Times New Roman" w:cs="Times New Roman"/>
          <w:sz w:val="24"/>
          <w:szCs w:val="24"/>
        </w:rPr>
        <w:t xml:space="preserve">randomly assigned to either receive mobility-related services or to not receive mobility-related services. </w:t>
      </w:r>
    </w:p>
    <w:p w:rsidR="00193392" w:rsidRPr="00C01354" w:rsidP="00193392" w14:paraId="1D97E213" w14:textId="01D68431">
      <w:pPr>
        <w:rPr>
          <w:rFonts w:ascii="Times New Roman" w:hAnsi="Times New Roman" w:cs="Times New Roman"/>
          <w:sz w:val="24"/>
          <w:szCs w:val="24"/>
        </w:rPr>
      </w:pPr>
      <w:r w:rsidRPr="00C01354">
        <w:rPr>
          <w:rFonts w:ascii="Times New Roman" w:hAnsi="Times New Roman" w:cs="Times New Roman"/>
          <w:sz w:val="24"/>
          <w:szCs w:val="24"/>
        </w:rPr>
        <w:t xml:space="preserve">The Demonstration </w:t>
      </w:r>
      <w:r w:rsidRPr="00C01354" w:rsidR="3DEE6F68">
        <w:rPr>
          <w:rFonts w:ascii="Times New Roman" w:hAnsi="Times New Roman" w:cs="Times New Roman"/>
          <w:sz w:val="24"/>
          <w:szCs w:val="24"/>
        </w:rPr>
        <w:t xml:space="preserve">seeks to </w:t>
      </w:r>
      <w:r w:rsidRPr="00C01354">
        <w:rPr>
          <w:rFonts w:ascii="Times New Roman" w:hAnsi="Times New Roman" w:cs="Times New Roman"/>
          <w:sz w:val="24"/>
          <w:szCs w:val="24"/>
        </w:rPr>
        <w:t xml:space="preserve">enroll approximately </w:t>
      </w:r>
      <w:r w:rsidRPr="00C01354" w:rsidR="3DEE6F68">
        <w:rPr>
          <w:rFonts w:ascii="Times New Roman" w:hAnsi="Times New Roman" w:cs="Times New Roman"/>
          <w:sz w:val="24"/>
          <w:szCs w:val="24"/>
        </w:rPr>
        <w:t>15</w:t>
      </w:r>
      <w:r w:rsidRPr="00C01354">
        <w:rPr>
          <w:rFonts w:ascii="Times New Roman" w:hAnsi="Times New Roman" w:cs="Times New Roman"/>
          <w:sz w:val="24"/>
          <w:szCs w:val="24"/>
        </w:rPr>
        <w:t>,</w:t>
      </w:r>
      <w:r w:rsidRPr="00C01354" w:rsidR="2FFB1A73">
        <w:rPr>
          <w:rFonts w:ascii="Times New Roman" w:hAnsi="Times New Roman" w:cs="Times New Roman"/>
          <w:sz w:val="24"/>
          <w:szCs w:val="24"/>
        </w:rPr>
        <w:t xml:space="preserve">250 </w:t>
      </w:r>
      <w:r w:rsidRPr="00C01354">
        <w:rPr>
          <w:rFonts w:ascii="Times New Roman" w:hAnsi="Times New Roman" w:cs="Times New Roman"/>
          <w:sz w:val="24"/>
          <w:szCs w:val="24"/>
        </w:rPr>
        <w:t xml:space="preserve">families over a five-year enrollment period—of which approximately </w:t>
      </w:r>
      <w:r w:rsidRPr="00C01354" w:rsidR="22798FAA">
        <w:rPr>
          <w:rFonts w:ascii="Times New Roman" w:hAnsi="Times New Roman" w:cs="Times New Roman"/>
          <w:sz w:val="24"/>
          <w:szCs w:val="24"/>
        </w:rPr>
        <w:t>14,350</w:t>
      </w:r>
      <w:r w:rsidRPr="00C01354" w:rsidR="2FFB1A73">
        <w:rPr>
          <w:rFonts w:ascii="Times New Roman" w:hAnsi="Times New Roman" w:cs="Times New Roman"/>
          <w:sz w:val="24"/>
          <w:szCs w:val="24"/>
        </w:rPr>
        <w:t xml:space="preserve"> </w:t>
      </w:r>
      <w:r w:rsidRPr="00C01354">
        <w:rPr>
          <w:rFonts w:ascii="Times New Roman" w:hAnsi="Times New Roman" w:cs="Times New Roman"/>
          <w:sz w:val="24"/>
          <w:szCs w:val="24"/>
        </w:rPr>
        <w:t xml:space="preserve">will be existing voucher families and approximately </w:t>
      </w:r>
      <w:r w:rsidRPr="00C01354" w:rsidR="22798FAA">
        <w:rPr>
          <w:rFonts w:ascii="Times New Roman" w:hAnsi="Times New Roman" w:cs="Times New Roman"/>
          <w:sz w:val="24"/>
          <w:szCs w:val="24"/>
        </w:rPr>
        <w:t>900</w:t>
      </w:r>
      <w:r w:rsidRPr="00C01354">
        <w:rPr>
          <w:rFonts w:ascii="Times New Roman" w:hAnsi="Times New Roman" w:cs="Times New Roman"/>
          <w:sz w:val="24"/>
          <w:szCs w:val="24"/>
        </w:rPr>
        <w:t xml:space="preserve"> will be waitlist families. Enrollment will occur in two phases. During the first two years of enrollment (Phase 1), the Demonstration will randomly assign approximately </w:t>
      </w:r>
      <w:r w:rsidRPr="00C01354" w:rsidR="35D75C1D">
        <w:rPr>
          <w:rFonts w:ascii="Times New Roman" w:hAnsi="Times New Roman" w:cs="Times New Roman"/>
          <w:sz w:val="24"/>
          <w:szCs w:val="24"/>
        </w:rPr>
        <w:t>5,100</w:t>
      </w:r>
      <w:r w:rsidRPr="00C01354">
        <w:rPr>
          <w:rFonts w:ascii="Times New Roman" w:hAnsi="Times New Roman" w:cs="Times New Roman"/>
          <w:sz w:val="24"/>
          <w:szCs w:val="24"/>
        </w:rPr>
        <w:t xml:space="preserve"> </w:t>
      </w:r>
      <w:r w:rsidRPr="00C01354" w:rsidR="4B3AA740">
        <w:rPr>
          <w:rFonts w:ascii="Times New Roman" w:hAnsi="Times New Roman" w:cs="Times New Roman"/>
          <w:sz w:val="24"/>
          <w:szCs w:val="24"/>
        </w:rPr>
        <w:t>families</w:t>
      </w:r>
      <w:r w:rsidRPr="00C01354">
        <w:rPr>
          <w:rFonts w:ascii="Times New Roman" w:hAnsi="Times New Roman" w:cs="Times New Roman"/>
          <w:sz w:val="24"/>
          <w:szCs w:val="24"/>
        </w:rPr>
        <w:t xml:space="preserve"> to </w:t>
      </w:r>
      <w:r w:rsidRPr="00C01354" w:rsidR="3AFC3D76">
        <w:rPr>
          <w:rFonts w:ascii="Times New Roman" w:hAnsi="Times New Roman" w:cs="Times New Roman"/>
          <w:sz w:val="24"/>
          <w:szCs w:val="24"/>
        </w:rPr>
        <w:t xml:space="preserve">either (a) </w:t>
      </w:r>
      <w:r w:rsidRPr="00C01354">
        <w:rPr>
          <w:rFonts w:ascii="Times New Roman" w:hAnsi="Times New Roman" w:cs="Times New Roman"/>
          <w:sz w:val="24"/>
          <w:szCs w:val="24"/>
        </w:rPr>
        <w:t xml:space="preserve">a single treatment group or </w:t>
      </w:r>
      <w:r w:rsidRPr="00C01354" w:rsidR="3AFC3D76">
        <w:rPr>
          <w:rFonts w:ascii="Times New Roman" w:hAnsi="Times New Roman" w:cs="Times New Roman"/>
          <w:sz w:val="24"/>
          <w:szCs w:val="24"/>
        </w:rPr>
        <w:t xml:space="preserve">(b) </w:t>
      </w:r>
      <w:r w:rsidRPr="00C01354">
        <w:rPr>
          <w:rFonts w:ascii="Times New Roman" w:hAnsi="Times New Roman" w:cs="Times New Roman"/>
          <w:sz w:val="24"/>
          <w:szCs w:val="24"/>
        </w:rPr>
        <w:t>a control group</w:t>
      </w:r>
      <w:r w:rsidRPr="00C01354" w:rsidR="1DBAE2D8">
        <w:rPr>
          <w:rFonts w:ascii="Times New Roman" w:hAnsi="Times New Roman" w:cs="Times New Roman"/>
          <w:sz w:val="24"/>
          <w:szCs w:val="24"/>
        </w:rPr>
        <w:t xml:space="preserve"> that will not receive any mobility-related services</w:t>
      </w:r>
      <w:r w:rsidRPr="00C01354">
        <w:rPr>
          <w:rFonts w:ascii="Times New Roman" w:hAnsi="Times New Roman" w:cs="Times New Roman"/>
          <w:sz w:val="24"/>
          <w:szCs w:val="24"/>
        </w:rPr>
        <w:t xml:space="preserve">. The treatment </w:t>
      </w:r>
      <w:r w:rsidRPr="00C01354" w:rsidR="52B75A5E">
        <w:rPr>
          <w:rFonts w:ascii="Times New Roman" w:hAnsi="Times New Roman" w:cs="Times New Roman"/>
          <w:sz w:val="24"/>
          <w:szCs w:val="24"/>
        </w:rPr>
        <w:t xml:space="preserve">group </w:t>
      </w:r>
      <w:r w:rsidRPr="00C01354">
        <w:rPr>
          <w:rFonts w:ascii="Times New Roman" w:hAnsi="Times New Roman" w:cs="Times New Roman"/>
          <w:sz w:val="24"/>
          <w:szCs w:val="24"/>
        </w:rPr>
        <w:t xml:space="preserve">will </w:t>
      </w:r>
      <w:r w:rsidRPr="00C01354" w:rsidR="52B75A5E">
        <w:rPr>
          <w:rFonts w:ascii="Times New Roman" w:hAnsi="Times New Roman" w:cs="Times New Roman"/>
          <w:sz w:val="24"/>
          <w:szCs w:val="24"/>
        </w:rPr>
        <w:t xml:space="preserve">be offered </w:t>
      </w:r>
      <w:r w:rsidRPr="00C01354">
        <w:rPr>
          <w:rFonts w:ascii="Times New Roman" w:hAnsi="Times New Roman" w:cs="Times New Roman"/>
          <w:sz w:val="24"/>
          <w:szCs w:val="24"/>
        </w:rPr>
        <w:t xml:space="preserve">a comprehensive set of mobility-related services (CMRS). During the following three years of enrollment (Phase 2), </w:t>
      </w:r>
      <w:r w:rsidRPr="00C01354" w:rsidR="4DB0CDFB">
        <w:rPr>
          <w:rFonts w:ascii="Times New Roman" w:hAnsi="Times New Roman" w:cs="Times New Roman"/>
          <w:sz w:val="24"/>
          <w:szCs w:val="24"/>
        </w:rPr>
        <w:t xml:space="preserve">beginning in fall of 2024, </w:t>
      </w:r>
      <w:r w:rsidRPr="00C01354">
        <w:rPr>
          <w:rFonts w:ascii="Times New Roman" w:hAnsi="Times New Roman" w:cs="Times New Roman"/>
          <w:sz w:val="24"/>
          <w:szCs w:val="24"/>
        </w:rPr>
        <w:t xml:space="preserve">the Demonstration will </w:t>
      </w:r>
      <w:r w:rsidRPr="00C01354" w:rsidR="25F12C90">
        <w:rPr>
          <w:rFonts w:ascii="Times New Roman" w:hAnsi="Times New Roman" w:cs="Times New Roman"/>
          <w:sz w:val="24"/>
          <w:szCs w:val="24"/>
        </w:rPr>
        <w:t>add a second treatment group, selected mobility-related services (SMRS)</w:t>
      </w:r>
      <w:r w:rsidRPr="00C01354" w:rsidR="06CD3D88">
        <w:rPr>
          <w:rFonts w:ascii="Times New Roman" w:hAnsi="Times New Roman" w:cs="Times New Roman"/>
          <w:sz w:val="24"/>
          <w:szCs w:val="24"/>
        </w:rPr>
        <w:t xml:space="preserve">. During Phase 2, families will be randomly assigned to </w:t>
      </w:r>
      <w:r w:rsidRPr="00C01354" w:rsidR="6C0A45C7">
        <w:rPr>
          <w:rFonts w:ascii="Times New Roman" w:hAnsi="Times New Roman" w:cs="Times New Roman"/>
          <w:sz w:val="24"/>
          <w:szCs w:val="24"/>
        </w:rPr>
        <w:t xml:space="preserve">one of three groups: </w:t>
      </w:r>
      <w:r w:rsidRPr="00C01354" w:rsidR="3AFC3D76">
        <w:rPr>
          <w:rFonts w:ascii="Times New Roman" w:hAnsi="Times New Roman" w:cs="Times New Roman"/>
          <w:sz w:val="24"/>
          <w:szCs w:val="24"/>
        </w:rPr>
        <w:t xml:space="preserve">(a) </w:t>
      </w:r>
      <w:r w:rsidRPr="00C01354" w:rsidR="6C0A45C7">
        <w:rPr>
          <w:rFonts w:ascii="Times New Roman" w:hAnsi="Times New Roman" w:cs="Times New Roman"/>
          <w:sz w:val="24"/>
          <w:szCs w:val="24"/>
        </w:rPr>
        <w:t xml:space="preserve">a group offered </w:t>
      </w:r>
      <w:r w:rsidRPr="00C01354" w:rsidR="06CD3D88">
        <w:rPr>
          <w:rFonts w:ascii="Times New Roman" w:hAnsi="Times New Roman" w:cs="Times New Roman"/>
          <w:sz w:val="24"/>
          <w:szCs w:val="24"/>
        </w:rPr>
        <w:t xml:space="preserve">CMRS, </w:t>
      </w:r>
      <w:r w:rsidRPr="00C01354" w:rsidR="3AFC3D76">
        <w:rPr>
          <w:rFonts w:ascii="Times New Roman" w:hAnsi="Times New Roman" w:cs="Times New Roman"/>
          <w:sz w:val="24"/>
          <w:szCs w:val="24"/>
        </w:rPr>
        <w:t xml:space="preserve">(b) </w:t>
      </w:r>
      <w:r w:rsidRPr="00C01354" w:rsidR="6C0A45C7">
        <w:rPr>
          <w:rFonts w:ascii="Times New Roman" w:hAnsi="Times New Roman" w:cs="Times New Roman"/>
          <w:sz w:val="24"/>
          <w:szCs w:val="24"/>
        </w:rPr>
        <w:t xml:space="preserve">a group offered </w:t>
      </w:r>
      <w:r w:rsidRPr="00C01354" w:rsidR="06CD3D88">
        <w:rPr>
          <w:rFonts w:ascii="Times New Roman" w:hAnsi="Times New Roman" w:cs="Times New Roman"/>
          <w:sz w:val="24"/>
          <w:szCs w:val="24"/>
        </w:rPr>
        <w:t xml:space="preserve">SMRS, or </w:t>
      </w:r>
      <w:r w:rsidRPr="00C01354" w:rsidR="3AFC3D76">
        <w:rPr>
          <w:rFonts w:ascii="Times New Roman" w:hAnsi="Times New Roman" w:cs="Times New Roman"/>
          <w:sz w:val="24"/>
          <w:szCs w:val="24"/>
        </w:rPr>
        <w:t xml:space="preserve">(c) </w:t>
      </w:r>
      <w:r w:rsidRPr="00C01354" w:rsidR="180C28C2">
        <w:rPr>
          <w:rFonts w:ascii="Times New Roman" w:hAnsi="Times New Roman" w:cs="Times New Roman"/>
          <w:sz w:val="24"/>
          <w:szCs w:val="24"/>
        </w:rPr>
        <w:t>the control group</w:t>
      </w:r>
      <w:r w:rsidRPr="00C01354" w:rsidR="1DBAE2D8">
        <w:rPr>
          <w:rFonts w:ascii="Times New Roman" w:hAnsi="Times New Roman" w:cs="Times New Roman"/>
          <w:sz w:val="24"/>
          <w:szCs w:val="24"/>
        </w:rPr>
        <w:t xml:space="preserve"> that will not receive any mobility-related services</w:t>
      </w:r>
      <w:r w:rsidRPr="00C01354" w:rsidR="180C28C2">
        <w:rPr>
          <w:rFonts w:ascii="Times New Roman" w:hAnsi="Times New Roman" w:cs="Times New Roman"/>
          <w:sz w:val="24"/>
          <w:szCs w:val="24"/>
        </w:rPr>
        <w:t xml:space="preserve">. </w:t>
      </w:r>
      <w:r w:rsidRPr="00C01354" w:rsidR="2A474874">
        <w:rPr>
          <w:rFonts w:ascii="Times New Roman" w:hAnsi="Times New Roman" w:cs="Times New Roman"/>
          <w:sz w:val="24"/>
          <w:szCs w:val="24"/>
        </w:rPr>
        <w:t>Phase 1 of the study is evaluating whether the offer of CMRS helps families with children access and remain in opportunity areas and exploring which services appear to be most effective and cost-effective. Phase 2 will evaluate the effectiveness of SMRS and compare the outcomes of CMRS and SMRS.</w:t>
      </w:r>
      <w:r w:rsidRPr="00C01354" w:rsidR="5DC459D6">
        <w:rPr>
          <w:rFonts w:ascii="Times New Roman" w:hAnsi="Times New Roman" w:cs="Times New Roman"/>
          <w:sz w:val="24"/>
          <w:szCs w:val="24"/>
        </w:rPr>
        <w:t xml:space="preserve"> All families </w:t>
      </w:r>
      <w:r w:rsidRPr="00C01354" w:rsidR="00751BD5">
        <w:rPr>
          <w:rFonts w:ascii="Times New Roman" w:hAnsi="Times New Roman" w:cs="Times New Roman"/>
          <w:sz w:val="24"/>
          <w:szCs w:val="24"/>
        </w:rPr>
        <w:t xml:space="preserve">will </w:t>
      </w:r>
      <w:r w:rsidRPr="00C01354" w:rsidR="5DC459D6">
        <w:rPr>
          <w:rFonts w:ascii="Times New Roman" w:hAnsi="Times New Roman" w:cs="Times New Roman"/>
          <w:sz w:val="24"/>
          <w:szCs w:val="24"/>
        </w:rPr>
        <w:t xml:space="preserve">receive standard services offered through the Housing Choice Voucher program, </w:t>
      </w:r>
      <w:r w:rsidRPr="00C01354" w:rsidR="00751BD5">
        <w:rPr>
          <w:rFonts w:ascii="Times New Roman" w:hAnsi="Times New Roman" w:cs="Times New Roman"/>
          <w:sz w:val="24"/>
          <w:szCs w:val="24"/>
        </w:rPr>
        <w:t xml:space="preserve">and </w:t>
      </w:r>
      <w:r w:rsidRPr="00C01354" w:rsidR="5DC459D6">
        <w:rPr>
          <w:rFonts w:ascii="Times New Roman" w:hAnsi="Times New Roman" w:cs="Times New Roman"/>
          <w:sz w:val="24"/>
          <w:szCs w:val="24"/>
        </w:rPr>
        <w:t>those assigned to the CMRS or SMRS group will receive mobility-related services.</w:t>
      </w:r>
      <w:r w:rsidRPr="00C01354" w:rsidR="000B734A">
        <w:rPr>
          <w:rFonts w:ascii="Times New Roman" w:hAnsi="Times New Roman" w:cs="Times New Roman"/>
          <w:sz w:val="24"/>
          <w:szCs w:val="24"/>
        </w:rPr>
        <w:t xml:space="preserve"> </w:t>
      </w:r>
      <w:r w:rsidRPr="00C01354" w:rsidR="009B19AE">
        <w:rPr>
          <w:rFonts w:ascii="Times New Roman" w:hAnsi="Times New Roman" w:cs="Times New Roman"/>
          <w:sz w:val="24"/>
          <w:szCs w:val="24"/>
        </w:rPr>
        <w:t>Effectiveness is measured by</w:t>
      </w:r>
      <w:r w:rsidRPr="00C01354" w:rsidR="000B734A">
        <w:rPr>
          <w:rFonts w:ascii="Times New Roman" w:hAnsi="Times New Roman" w:cs="Times New Roman"/>
          <w:sz w:val="24"/>
          <w:szCs w:val="24"/>
        </w:rPr>
        <w:t xml:space="preserve"> whether </w:t>
      </w:r>
      <w:r w:rsidRPr="00C01354" w:rsidR="009B19AE">
        <w:rPr>
          <w:rFonts w:ascii="Times New Roman" w:hAnsi="Times New Roman" w:cs="Times New Roman"/>
          <w:sz w:val="24"/>
          <w:szCs w:val="24"/>
        </w:rPr>
        <w:t xml:space="preserve">families move to opportunity areas and whether they stay in those areas (up to two years </w:t>
      </w:r>
      <w:r w:rsidRPr="00C01354" w:rsidR="00D519C4">
        <w:rPr>
          <w:rFonts w:ascii="Times New Roman" w:hAnsi="Times New Roman" w:cs="Times New Roman"/>
          <w:sz w:val="24"/>
          <w:szCs w:val="24"/>
        </w:rPr>
        <w:t>after random assignment</w:t>
      </w:r>
      <w:r w:rsidRPr="00C01354" w:rsidR="009B19AE">
        <w:rPr>
          <w:rFonts w:ascii="Times New Roman" w:hAnsi="Times New Roman" w:cs="Times New Roman"/>
          <w:sz w:val="24"/>
          <w:szCs w:val="24"/>
        </w:rPr>
        <w:t>).</w:t>
      </w:r>
    </w:p>
    <w:p w:rsidR="00552DEF" w:rsidRPr="00C01354" w:rsidP="00C17600" w14:paraId="732CAC1D" w14:textId="33292EA5">
      <w:pPr>
        <w:rPr>
          <w:rFonts w:ascii="Times New Roman" w:hAnsi="Times New Roman" w:cs="Times New Roman"/>
          <w:sz w:val="24"/>
          <w:szCs w:val="24"/>
        </w:rPr>
      </w:pPr>
      <w:r w:rsidRPr="00C01354">
        <w:rPr>
          <w:rFonts w:ascii="Times New Roman" w:hAnsi="Times New Roman" w:cs="Times New Roman"/>
          <w:sz w:val="24"/>
          <w:szCs w:val="24"/>
        </w:rPr>
        <w:t xml:space="preserve">This Information Collection Request (ICR) seeks approval for </w:t>
      </w:r>
      <w:r w:rsidRPr="00C01354" w:rsidR="00B91D06">
        <w:rPr>
          <w:rFonts w:ascii="Times New Roman" w:hAnsi="Times New Roman" w:cs="Times New Roman"/>
          <w:sz w:val="24"/>
          <w:szCs w:val="24"/>
        </w:rPr>
        <w:t xml:space="preserve">additional </w:t>
      </w:r>
      <w:r w:rsidRPr="00C01354">
        <w:rPr>
          <w:rFonts w:ascii="Times New Roman" w:hAnsi="Times New Roman" w:cs="Times New Roman"/>
          <w:sz w:val="24"/>
          <w:szCs w:val="24"/>
        </w:rPr>
        <w:t xml:space="preserve">data collection </w:t>
      </w:r>
      <w:r w:rsidRPr="00C01354" w:rsidR="00115717">
        <w:rPr>
          <w:rFonts w:ascii="Times New Roman" w:hAnsi="Times New Roman" w:cs="Times New Roman"/>
          <w:sz w:val="24"/>
          <w:szCs w:val="24"/>
        </w:rPr>
        <w:t>that begin</w:t>
      </w:r>
      <w:r w:rsidRPr="00C01354" w:rsidR="003A42F5">
        <w:rPr>
          <w:rFonts w:ascii="Times New Roman" w:hAnsi="Times New Roman" w:cs="Times New Roman"/>
          <w:sz w:val="24"/>
          <w:szCs w:val="24"/>
        </w:rPr>
        <w:t>s</w:t>
      </w:r>
      <w:r w:rsidRPr="00C01354" w:rsidR="00115717">
        <w:rPr>
          <w:rFonts w:ascii="Times New Roman" w:hAnsi="Times New Roman" w:cs="Times New Roman"/>
          <w:sz w:val="24"/>
          <w:szCs w:val="24"/>
        </w:rPr>
        <w:t xml:space="preserve"> </w:t>
      </w:r>
      <w:r w:rsidRPr="00C01354" w:rsidR="003A42F5">
        <w:rPr>
          <w:rFonts w:ascii="Times New Roman" w:hAnsi="Times New Roman" w:cs="Times New Roman"/>
          <w:sz w:val="24"/>
          <w:szCs w:val="24"/>
        </w:rPr>
        <w:t>during</w:t>
      </w:r>
      <w:r w:rsidRPr="00C01354" w:rsidR="00115717">
        <w:rPr>
          <w:rFonts w:ascii="Times New Roman" w:hAnsi="Times New Roman" w:cs="Times New Roman"/>
          <w:sz w:val="24"/>
          <w:szCs w:val="24"/>
        </w:rPr>
        <w:t xml:space="preserve"> Phase 1 </w:t>
      </w:r>
      <w:r w:rsidRPr="00C01354" w:rsidR="003A42F5">
        <w:rPr>
          <w:rFonts w:ascii="Times New Roman" w:hAnsi="Times New Roman" w:cs="Times New Roman"/>
          <w:sz w:val="24"/>
          <w:szCs w:val="24"/>
        </w:rPr>
        <w:t xml:space="preserve">and extends into Phase 2. </w:t>
      </w:r>
      <w:r w:rsidRPr="00C01354" w:rsidR="00DB50FD">
        <w:rPr>
          <w:rFonts w:ascii="Times New Roman" w:hAnsi="Times New Roman" w:cs="Times New Roman"/>
          <w:sz w:val="24"/>
          <w:szCs w:val="24"/>
        </w:rPr>
        <w:t>The</w:t>
      </w:r>
      <w:r w:rsidR="006B0D20">
        <w:rPr>
          <w:rFonts w:ascii="Times New Roman" w:hAnsi="Times New Roman" w:cs="Times New Roman"/>
          <w:sz w:val="24"/>
          <w:szCs w:val="24"/>
        </w:rPr>
        <w:t xml:space="preserve"> </w:t>
      </w:r>
      <w:r w:rsidRPr="00C01354" w:rsidR="00DB50FD">
        <w:rPr>
          <w:rFonts w:ascii="Times New Roman" w:hAnsi="Times New Roman" w:cs="Times New Roman"/>
          <w:sz w:val="24"/>
          <w:szCs w:val="24"/>
        </w:rPr>
        <w:t xml:space="preserve">assessments will be limited to families in the </w:t>
      </w:r>
      <w:r w:rsidRPr="00C01354" w:rsidR="00BE22DB">
        <w:rPr>
          <w:rFonts w:ascii="Times New Roman" w:hAnsi="Times New Roman" w:cs="Times New Roman"/>
          <w:sz w:val="24"/>
          <w:szCs w:val="24"/>
        </w:rPr>
        <w:t xml:space="preserve">group offered </w:t>
      </w:r>
      <w:r w:rsidRPr="00C01354" w:rsidR="00DB50FD">
        <w:rPr>
          <w:rFonts w:ascii="Times New Roman" w:hAnsi="Times New Roman" w:cs="Times New Roman"/>
          <w:sz w:val="24"/>
          <w:szCs w:val="24"/>
        </w:rPr>
        <w:t xml:space="preserve">CMRS and </w:t>
      </w:r>
      <w:r w:rsidRPr="00C01354" w:rsidR="00BE22DB">
        <w:rPr>
          <w:rFonts w:ascii="Times New Roman" w:hAnsi="Times New Roman" w:cs="Times New Roman"/>
          <w:sz w:val="24"/>
          <w:szCs w:val="24"/>
        </w:rPr>
        <w:t xml:space="preserve">the </w:t>
      </w:r>
      <w:r w:rsidRPr="00C01354" w:rsidR="00DB50FD">
        <w:rPr>
          <w:rFonts w:ascii="Times New Roman" w:hAnsi="Times New Roman" w:cs="Times New Roman"/>
          <w:sz w:val="24"/>
          <w:szCs w:val="24"/>
        </w:rPr>
        <w:t xml:space="preserve">control </w:t>
      </w:r>
      <w:r w:rsidRPr="00C01354" w:rsidR="00BE22DB">
        <w:rPr>
          <w:rFonts w:ascii="Times New Roman" w:hAnsi="Times New Roman" w:cs="Times New Roman"/>
          <w:sz w:val="24"/>
          <w:szCs w:val="24"/>
        </w:rPr>
        <w:t>group</w:t>
      </w:r>
      <w:r w:rsidRPr="00C01354" w:rsidR="00DB50FD">
        <w:rPr>
          <w:rFonts w:ascii="Times New Roman" w:hAnsi="Times New Roman" w:cs="Times New Roman"/>
          <w:sz w:val="24"/>
          <w:szCs w:val="24"/>
        </w:rPr>
        <w:t>.</w:t>
      </w:r>
      <w:r w:rsidRPr="00C01354" w:rsidR="002B37CC">
        <w:rPr>
          <w:rFonts w:ascii="Times New Roman" w:hAnsi="Times New Roman" w:cs="Times New Roman"/>
          <w:sz w:val="24"/>
          <w:szCs w:val="24"/>
        </w:rPr>
        <w:t xml:space="preserve"> </w:t>
      </w:r>
    </w:p>
    <w:p w:rsidR="00A4683B" w:rsidRPr="00C01354" w:rsidP="00FD6CDF" w14:paraId="2109BCD2" w14:textId="500C58C1">
      <w:pPr>
        <w:rPr>
          <w:rFonts w:ascii="Times New Roman" w:hAnsi="Times New Roman" w:cs="Times New Roman"/>
          <w:sz w:val="24"/>
          <w:szCs w:val="24"/>
        </w:rPr>
      </w:pPr>
      <w:r w:rsidRPr="00C01354">
        <w:rPr>
          <w:rFonts w:ascii="Times New Roman" w:hAnsi="Times New Roman" w:cs="Times New Roman"/>
          <w:sz w:val="24"/>
          <w:szCs w:val="24"/>
        </w:rPr>
        <w:t xml:space="preserve">PD&amp;R has contracted with </w:t>
      </w:r>
      <w:r w:rsidRPr="00C01354" w:rsidR="00FA063F">
        <w:rPr>
          <w:rFonts w:ascii="Times New Roman" w:hAnsi="Times New Roman" w:cs="Times New Roman"/>
          <w:sz w:val="24"/>
          <w:szCs w:val="24"/>
        </w:rPr>
        <w:t xml:space="preserve">Abt </w:t>
      </w:r>
      <w:r w:rsidRPr="00C01354" w:rsidR="00E85800">
        <w:rPr>
          <w:rFonts w:ascii="Times New Roman" w:hAnsi="Times New Roman" w:cs="Times New Roman"/>
          <w:sz w:val="24"/>
          <w:szCs w:val="24"/>
        </w:rPr>
        <w:t>Associates to</w:t>
      </w:r>
      <w:r w:rsidRPr="00C01354" w:rsidR="00DB50FD">
        <w:rPr>
          <w:rFonts w:ascii="Times New Roman" w:hAnsi="Times New Roman" w:cs="Times New Roman"/>
          <w:sz w:val="24"/>
          <w:szCs w:val="24"/>
        </w:rPr>
        <w:t xml:space="preserve"> lead the evaluation. </w:t>
      </w:r>
      <w:r w:rsidRPr="00C01354" w:rsidR="00FA063F">
        <w:rPr>
          <w:rFonts w:ascii="Times New Roman" w:hAnsi="Times New Roman" w:cs="Times New Roman"/>
          <w:sz w:val="24"/>
          <w:szCs w:val="24"/>
        </w:rPr>
        <w:t>Abt Associates</w:t>
      </w:r>
      <w:r w:rsidRPr="00C01354" w:rsidR="00A61A4B">
        <w:rPr>
          <w:rFonts w:ascii="Times New Roman" w:hAnsi="Times New Roman" w:cs="Times New Roman"/>
          <w:sz w:val="24"/>
          <w:szCs w:val="24"/>
        </w:rPr>
        <w:t xml:space="preserve"> </w:t>
      </w:r>
      <w:r w:rsidRPr="00C01354" w:rsidR="00DB50FD">
        <w:rPr>
          <w:rFonts w:ascii="Times New Roman" w:hAnsi="Times New Roman" w:cs="Times New Roman"/>
          <w:sz w:val="24"/>
          <w:szCs w:val="24"/>
        </w:rPr>
        <w:t xml:space="preserve">will </w:t>
      </w:r>
      <w:r w:rsidRPr="00C01354" w:rsidR="007B073D">
        <w:rPr>
          <w:rFonts w:ascii="Times New Roman" w:hAnsi="Times New Roman" w:cs="Times New Roman"/>
          <w:sz w:val="24"/>
          <w:szCs w:val="24"/>
        </w:rPr>
        <w:t xml:space="preserve">also </w:t>
      </w:r>
      <w:r w:rsidRPr="00C01354" w:rsidR="00DB50FD">
        <w:rPr>
          <w:rFonts w:ascii="Times New Roman" w:hAnsi="Times New Roman" w:cs="Times New Roman"/>
          <w:sz w:val="24"/>
          <w:szCs w:val="24"/>
        </w:rPr>
        <w:t xml:space="preserve">be collecting the data for the </w:t>
      </w:r>
      <w:r w:rsidRPr="00C01354" w:rsidR="00BB04B9">
        <w:rPr>
          <w:rFonts w:ascii="Times New Roman" w:hAnsi="Times New Roman" w:cs="Times New Roman"/>
          <w:sz w:val="24"/>
          <w:szCs w:val="24"/>
        </w:rPr>
        <w:t xml:space="preserve">Home Assessment, the </w:t>
      </w:r>
      <w:r w:rsidRPr="00C01354" w:rsidR="000D12E8">
        <w:rPr>
          <w:rFonts w:ascii="Times New Roman" w:hAnsi="Times New Roman" w:cs="Times New Roman"/>
          <w:sz w:val="24"/>
          <w:szCs w:val="24"/>
        </w:rPr>
        <w:t xml:space="preserve">Child Assessment and the </w:t>
      </w:r>
      <w:r w:rsidRPr="00C01354" w:rsidR="003A2071">
        <w:rPr>
          <w:rFonts w:ascii="Times New Roman" w:hAnsi="Times New Roman" w:cs="Times New Roman"/>
          <w:sz w:val="24"/>
          <w:szCs w:val="24"/>
        </w:rPr>
        <w:t>Obesity and Type II Diabetes Risk Assessment</w:t>
      </w:r>
      <w:r w:rsidRPr="00C01354" w:rsidR="00337459">
        <w:rPr>
          <w:rFonts w:ascii="Times New Roman" w:hAnsi="Times New Roman" w:cs="Times New Roman"/>
          <w:sz w:val="24"/>
          <w:szCs w:val="24"/>
        </w:rPr>
        <w:t xml:space="preserve">. Windjammer Environmental </w:t>
      </w:r>
      <w:r w:rsidRPr="00C01354" w:rsidR="00BB04B9">
        <w:rPr>
          <w:rFonts w:ascii="Times New Roman" w:hAnsi="Times New Roman" w:cs="Times New Roman"/>
          <w:sz w:val="24"/>
          <w:szCs w:val="24"/>
        </w:rPr>
        <w:t xml:space="preserve">will provide </w:t>
      </w:r>
      <w:r w:rsidRPr="00C01354" w:rsidR="0030294E">
        <w:rPr>
          <w:rFonts w:ascii="Times New Roman" w:hAnsi="Times New Roman" w:cs="Times New Roman"/>
          <w:sz w:val="24"/>
          <w:szCs w:val="24"/>
        </w:rPr>
        <w:t xml:space="preserve">technical expertise on the Home Assessment data collection. </w:t>
      </w:r>
    </w:p>
    <w:p w:rsidR="00631AB1" w:rsidRPr="00C01354" w:rsidP="00463C2D" w14:paraId="75DE7E1B" w14:textId="77777777">
      <w:pPr>
        <w:pStyle w:val="Heading2"/>
        <w:rPr>
          <w:rFonts w:cs="Times New Roman"/>
        </w:rPr>
      </w:pPr>
      <w:r w:rsidRPr="00C01354">
        <w:rPr>
          <w:rFonts w:cs="Times New Roman"/>
        </w:rPr>
        <w:t>Research Questions</w:t>
      </w:r>
    </w:p>
    <w:p w:rsidR="0097684E" w:rsidRPr="00C01354" w:rsidP="00131BFD" w14:paraId="54E4B9CD" w14:textId="7A2DF42A">
      <w:pPr>
        <w:rPr>
          <w:rFonts w:ascii="Times New Roman" w:hAnsi="Times New Roman" w:cs="Times New Roman"/>
          <w:sz w:val="24"/>
          <w:szCs w:val="24"/>
        </w:rPr>
      </w:pPr>
      <w:r w:rsidRPr="00C01354">
        <w:rPr>
          <w:rFonts w:ascii="Times New Roman" w:hAnsi="Times New Roman" w:cs="Times New Roman"/>
          <w:sz w:val="24"/>
          <w:szCs w:val="24"/>
        </w:rPr>
        <w:t xml:space="preserve">Through these </w:t>
      </w:r>
      <w:r w:rsidRPr="00C01354" w:rsidR="00E42707">
        <w:rPr>
          <w:rFonts w:ascii="Times New Roman" w:hAnsi="Times New Roman" w:cs="Times New Roman"/>
          <w:sz w:val="24"/>
          <w:szCs w:val="24"/>
        </w:rPr>
        <w:t>three new assessments</w:t>
      </w:r>
      <w:r w:rsidRPr="00C01354">
        <w:rPr>
          <w:rFonts w:ascii="Times New Roman" w:hAnsi="Times New Roman" w:cs="Times New Roman"/>
          <w:sz w:val="24"/>
          <w:szCs w:val="24"/>
        </w:rPr>
        <w:t xml:space="preserve">, HUD has designed the Demonstration to answer </w:t>
      </w:r>
      <w:r w:rsidRPr="00C01354" w:rsidR="000E674E">
        <w:rPr>
          <w:rFonts w:ascii="Times New Roman" w:hAnsi="Times New Roman" w:cs="Times New Roman"/>
          <w:sz w:val="24"/>
          <w:szCs w:val="24"/>
        </w:rPr>
        <w:t xml:space="preserve">a number of vital questions. Each assessment has </w:t>
      </w:r>
      <w:r w:rsidRPr="00C01354" w:rsidR="00D44C7C">
        <w:rPr>
          <w:rFonts w:ascii="Times New Roman" w:hAnsi="Times New Roman" w:cs="Times New Roman"/>
          <w:sz w:val="24"/>
          <w:szCs w:val="24"/>
        </w:rPr>
        <w:t>its</w:t>
      </w:r>
      <w:r w:rsidRPr="00C01354" w:rsidR="000E674E">
        <w:rPr>
          <w:rFonts w:ascii="Times New Roman" w:hAnsi="Times New Roman" w:cs="Times New Roman"/>
          <w:sz w:val="24"/>
          <w:szCs w:val="24"/>
        </w:rPr>
        <w:t xml:space="preserve"> own research </w:t>
      </w:r>
      <w:r w:rsidRPr="00C01354" w:rsidR="002B5FFB">
        <w:rPr>
          <w:rFonts w:ascii="Times New Roman" w:hAnsi="Times New Roman" w:cs="Times New Roman"/>
          <w:sz w:val="24"/>
          <w:szCs w:val="24"/>
        </w:rPr>
        <w:t>questions</w:t>
      </w:r>
      <w:r w:rsidRPr="00C01354" w:rsidR="000E674E">
        <w:rPr>
          <w:rFonts w:ascii="Times New Roman" w:hAnsi="Times New Roman" w:cs="Times New Roman"/>
          <w:sz w:val="24"/>
          <w:szCs w:val="24"/>
        </w:rPr>
        <w:t>.</w:t>
      </w:r>
      <w:r w:rsidRPr="00C01354" w:rsidR="00C8238A">
        <w:rPr>
          <w:rFonts w:ascii="Times New Roman" w:hAnsi="Times New Roman" w:cs="Times New Roman"/>
          <w:sz w:val="24"/>
          <w:szCs w:val="24"/>
        </w:rPr>
        <w:t xml:space="preserve"> </w:t>
      </w:r>
      <w:r w:rsidRPr="00C01354" w:rsidR="00C04FDA">
        <w:rPr>
          <w:rFonts w:ascii="Times New Roman" w:hAnsi="Times New Roman" w:cs="Times New Roman"/>
          <w:sz w:val="24"/>
          <w:szCs w:val="24"/>
        </w:rPr>
        <w:t xml:space="preserve">The </w:t>
      </w:r>
      <w:r w:rsidRPr="00C01354" w:rsidR="009F654E">
        <w:rPr>
          <w:rFonts w:ascii="Times New Roman" w:hAnsi="Times New Roman" w:cs="Times New Roman"/>
          <w:sz w:val="24"/>
          <w:szCs w:val="24"/>
        </w:rPr>
        <w:t xml:space="preserve">effect of </w:t>
      </w:r>
      <w:r w:rsidRPr="00C01354" w:rsidR="00D121DB">
        <w:rPr>
          <w:rFonts w:ascii="Times New Roman" w:hAnsi="Times New Roman" w:cs="Times New Roman"/>
          <w:i/>
          <w:iCs/>
          <w:sz w:val="24"/>
          <w:szCs w:val="24"/>
        </w:rPr>
        <w:t>offering</w:t>
      </w:r>
      <w:r w:rsidRPr="00C01354" w:rsidR="00680E6D">
        <w:rPr>
          <w:rFonts w:ascii="Times New Roman" w:hAnsi="Times New Roman" w:cs="Times New Roman"/>
          <w:sz w:val="24"/>
          <w:szCs w:val="24"/>
        </w:rPr>
        <w:t xml:space="preserve"> CMRS </w:t>
      </w:r>
      <w:r w:rsidRPr="00C01354" w:rsidR="00BC034E">
        <w:rPr>
          <w:rFonts w:ascii="Times New Roman" w:hAnsi="Times New Roman" w:cs="Times New Roman"/>
          <w:sz w:val="24"/>
          <w:szCs w:val="24"/>
        </w:rPr>
        <w:t xml:space="preserve">rather than </w:t>
      </w:r>
      <w:r w:rsidRPr="00C01354" w:rsidR="00D121DB">
        <w:rPr>
          <w:rFonts w:ascii="Times New Roman" w:hAnsi="Times New Roman" w:cs="Times New Roman"/>
          <w:i/>
          <w:iCs/>
          <w:sz w:val="24"/>
          <w:szCs w:val="24"/>
        </w:rPr>
        <w:t>using</w:t>
      </w:r>
      <w:r w:rsidRPr="00C01354">
        <w:rPr>
          <w:rFonts w:ascii="Times New Roman" w:hAnsi="Times New Roman" w:cs="Times New Roman"/>
          <w:sz w:val="24"/>
          <w:szCs w:val="24"/>
        </w:rPr>
        <w:t xml:space="preserve"> </w:t>
      </w:r>
      <w:r w:rsidRPr="00C01354" w:rsidR="00BC034E">
        <w:rPr>
          <w:rFonts w:ascii="Times New Roman" w:hAnsi="Times New Roman" w:cs="Times New Roman"/>
          <w:sz w:val="24"/>
          <w:szCs w:val="24"/>
        </w:rPr>
        <w:t xml:space="preserve">CMRS services is examined in several research questions because </w:t>
      </w:r>
      <w:r w:rsidRPr="00C01354" w:rsidR="00F02CFB">
        <w:rPr>
          <w:rFonts w:ascii="Times New Roman" w:hAnsi="Times New Roman" w:cs="Times New Roman"/>
          <w:sz w:val="24"/>
          <w:szCs w:val="24"/>
        </w:rPr>
        <w:t xml:space="preserve">this approach </w:t>
      </w:r>
      <w:r w:rsidRPr="00C01354" w:rsidR="008149AB">
        <w:rPr>
          <w:rFonts w:ascii="Times New Roman" w:hAnsi="Times New Roman" w:cs="Times New Roman"/>
          <w:sz w:val="24"/>
          <w:szCs w:val="24"/>
        </w:rPr>
        <w:t xml:space="preserve">provides the most rigorous way to measure the effect of an intervention, without </w:t>
      </w:r>
      <w:r w:rsidRPr="00C01354" w:rsidR="00B73660">
        <w:rPr>
          <w:rFonts w:ascii="Times New Roman" w:hAnsi="Times New Roman" w:cs="Times New Roman"/>
          <w:sz w:val="24"/>
          <w:szCs w:val="24"/>
        </w:rPr>
        <w:t>bias contributed</w:t>
      </w:r>
      <w:r w:rsidRPr="00C01354" w:rsidR="00502839">
        <w:rPr>
          <w:rFonts w:ascii="Times New Roman" w:hAnsi="Times New Roman" w:cs="Times New Roman"/>
          <w:sz w:val="24"/>
          <w:szCs w:val="24"/>
        </w:rPr>
        <w:t xml:space="preserve"> by personal characteristics that could influence participant “take-up” or level of involvement in the services that are offered.</w:t>
      </w:r>
      <w:r w:rsidRPr="00C01354" w:rsidR="00134232">
        <w:rPr>
          <w:rFonts w:ascii="Times New Roman" w:hAnsi="Times New Roman" w:cs="Times New Roman"/>
          <w:sz w:val="24"/>
          <w:szCs w:val="24"/>
        </w:rPr>
        <w:t xml:space="preserve"> </w:t>
      </w:r>
      <w:r w:rsidRPr="00C01354" w:rsidR="002C2217">
        <w:rPr>
          <w:rFonts w:ascii="Times New Roman" w:hAnsi="Times New Roman" w:cs="Times New Roman"/>
          <w:sz w:val="24"/>
          <w:szCs w:val="24"/>
        </w:rPr>
        <w:t xml:space="preserve">This </w:t>
      </w:r>
      <w:r w:rsidR="00BD1FBD">
        <w:rPr>
          <w:rFonts w:ascii="Times New Roman" w:hAnsi="Times New Roman" w:cs="Times New Roman"/>
          <w:sz w:val="24"/>
          <w:szCs w:val="24"/>
        </w:rPr>
        <w:t xml:space="preserve">strategy </w:t>
      </w:r>
      <w:r w:rsidRPr="00C01354" w:rsidR="002C2217">
        <w:rPr>
          <w:rFonts w:ascii="Times New Roman" w:hAnsi="Times New Roman" w:cs="Times New Roman"/>
          <w:sz w:val="24"/>
          <w:szCs w:val="24"/>
        </w:rPr>
        <w:t xml:space="preserve">is known as an intent-to-treat (ITT) approach and is the standard for impact analyses using experimental design. Although the treatment on the treated (TOT) will also be estimated, the ITT is of particular relevance because the offer of a program is the component that the study design can control, whereas the study design cannot control for or determine who will choose to accept the offer of the program or how much they will utilize the services. As a result, the ITT provides the more conservative but more robust estimate of an intervention's impact. </w:t>
      </w:r>
    </w:p>
    <w:p w:rsidR="006039C3" w:rsidRPr="00C01354" w:rsidP="00131BFD" w14:paraId="1FB64D74" w14:textId="7D3B306E">
      <w:pPr>
        <w:pStyle w:val="Heading3"/>
        <w:rPr>
          <w:rFonts w:cs="Times New Roman"/>
          <w:i w:val="0"/>
        </w:rPr>
      </w:pPr>
      <w:r w:rsidRPr="00C01354">
        <w:rPr>
          <w:rFonts w:cs="Times New Roman"/>
        </w:rPr>
        <w:t>Home Assessment</w:t>
      </w:r>
    </w:p>
    <w:p w:rsidR="006039C3" w:rsidRPr="00C01354" w:rsidP="00131BFD" w14:paraId="21778913" w14:textId="40C53020">
      <w:pPr>
        <w:pStyle w:val="BodyText"/>
        <w:spacing w:after="160" w:line="259" w:lineRule="auto"/>
      </w:pPr>
      <w:r w:rsidRPr="00C01354">
        <w:t>The research questions motivating the Home Assessment study are</w:t>
      </w:r>
      <w:r w:rsidRPr="00C01354" w:rsidR="00060FC8">
        <w:t>:</w:t>
      </w:r>
    </w:p>
    <w:p w:rsidR="004A5660" w:rsidRPr="00C01354" w:rsidP="00131BFD" w14:paraId="4F228B36" w14:textId="1E78625F">
      <w:pPr>
        <w:pStyle w:val="BodyText"/>
        <w:spacing w:after="160" w:line="259" w:lineRule="auto"/>
      </w:pPr>
      <w:r w:rsidRPr="00C01354">
        <w:t>HA-</w:t>
      </w:r>
      <w:r w:rsidRPr="00C01354">
        <w:t xml:space="preserve">1. For voucher families with children, what is the effect of offering CMRS on levels of exposure to indoor pollutants and allergens? </w:t>
      </w:r>
    </w:p>
    <w:p w:rsidR="004A5660" w:rsidRPr="00C01354" w:rsidP="00131BFD" w14:paraId="7B436956" w14:textId="29EC3C8D">
      <w:pPr>
        <w:pStyle w:val="BodyText"/>
        <w:spacing w:after="160" w:line="259" w:lineRule="auto"/>
      </w:pPr>
      <w:r w:rsidRPr="00C01354">
        <w:t>HA-</w:t>
      </w:r>
      <w:r w:rsidRPr="00C01354">
        <w:t>2. For voucher families with children, what is the effect of offering CMRS on self-reported health conditions or symptoms related to indoor air quality and exposure to allergens (e.g., exacerbation of asthma or other respiratory issues)?</w:t>
      </w:r>
    </w:p>
    <w:p w:rsidR="004A5660" w:rsidRPr="00C01354" w:rsidP="00131BFD" w14:paraId="642CF676" w14:textId="57580D01">
      <w:pPr>
        <w:pStyle w:val="BodyText"/>
        <w:spacing w:after="160" w:line="259" w:lineRule="auto"/>
      </w:pPr>
      <w:r w:rsidRPr="00C01354">
        <w:t>HA-</w:t>
      </w:r>
      <w:r w:rsidRPr="00C01354">
        <w:t>3. For voucher families with children, to what extent are residences in opportunity areas associated with lower levels of exposure to indoor pollutants and allergens?</w:t>
      </w:r>
    </w:p>
    <w:p w:rsidR="006039C3" w:rsidRPr="00C01354" w:rsidP="00131BFD" w14:paraId="7DB97A33" w14:textId="02F1465A">
      <w:pPr>
        <w:pStyle w:val="BodyText"/>
        <w:spacing w:after="160" w:line="259" w:lineRule="auto"/>
      </w:pPr>
      <w:r w:rsidRPr="00C01354">
        <w:t>HA-</w:t>
      </w:r>
      <w:r w:rsidRPr="00C01354" w:rsidR="004A5660">
        <w:t>4. For voucher families with children, to what extent are residential moves (regardless of whether the destination is an opportunity area) associated with lower levels of exposure to indoor pollutants and allergens?</w:t>
      </w:r>
    </w:p>
    <w:p w:rsidR="00060FC8" w:rsidRPr="00C01354" w:rsidP="00131BFD" w14:paraId="5199A632" w14:textId="1BDCEFB3">
      <w:pPr>
        <w:pStyle w:val="Heading3"/>
        <w:rPr>
          <w:rFonts w:cs="Times New Roman"/>
        </w:rPr>
      </w:pPr>
      <w:r w:rsidRPr="00C01354">
        <w:rPr>
          <w:rFonts w:cs="Times New Roman"/>
        </w:rPr>
        <w:t>Child Assessment</w:t>
      </w:r>
    </w:p>
    <w:p w:rsidR="00421D76" w:rsidRPr="00C01354" w:rsidP="00131BFD" w14:paraId="453178D0" w14:textId="451E1180">
      <w:pPr>
        <w:pStyle w:val="BodyText"/>
        <w:spacing w:after="160" w:line="259" w:lineRule="auto"/>
      </w:pPr>
      <w:r w:rsidRPr="00C01354">
        <w:t>The</w:t>
      </w:r>
      <w:r w:rsidRPr="00C01354">
        <w:t xml:space="preserve"> </w:t>
      </w:r>
      <w:r w:rsidRPr="00C01354">
        <w:t>research questions motivating the Child Assessment</w:t>
      </w:r>
      <w:r w:rsidRPr="00C01354">
        <w:t xml:space="preserve"> are: </w:t>
      </w:r>
    </w:p>
    <w:p w:rsidR="00867D39" w:rsidRPr="00C01354" w:rsidP="00131BFD" w14:paraId="45BE4CEF" w14:textId="47E110A6">
      <w:pPr>
        <w:pStyle w:val="BodyText"/>
        <w:spacing w:after="160" w:line="259" w:lineRule="auto"/>
      </w:pPr>
      <w:r w:rsidRPr="00C01354">
        <w:t>CA-1</w:t>
      </w:r>
      <w:r w:rsidRPr="00C01354" w:rsidR="0036503B">
        <w:t xml:space="preserve">. </w:t>
      </w:r>
      <w:r w:rsidRPr="00C01354">
        <w:t>How does the offer of CMRS affect the following domains two years after random assignment? </w:t>
      </w:r>
      <w:r w:rsidRPr="00C01354" w:rsidR="00494999">
        <w:t>(a) parenting; (b) child executive function; (c) child behavior; (d) child anxiety; (e) child diet and physical activity; and (f) other aspects of child well-being.</w:t>
      </w:r>
    </w:p>
    <w:p w:rsidR="00867D39" w:rsidRPr="00C01354" w:rsidP="00131BFD" w14:paraId="4821D382" w14:textId="1CF15771">
      <w:pPr>
        <w:pStyle w:val="BodyText"/>
        <w:spacing w:after="160" w:line="259" w:lineRule="auto"/>
      </w:pPr>
      <w:r w:rsidRPr="00C01354">
        <w:t>CA-2</w:t>
      </w:r>
      <w:r w:rsidRPr="00C01354" w:rsidR="008F0BC2">
        <w:t xml:space="preserve">. </w:t>
      </w:r>
      <w:r w:rsidRPr="00C01354">
        <w:t>Does the impact of being offered CMRS on these domains vary by child age or gender? </w:t>
      </w:r>
    </w:p>
    <w:p w:rsidR="005C12AD" w:rsidRPr="00C01354" w:rsidP="00131BFD" w14:paraId="48EC9794" w14:textId="01CD599D">
      <w:pPr>
        <w:pStyle w:val="Heading3"/>
        <w:rPr>
          <w:rFonts w:cs="Times New Roman"/>
        </w:rPr>
      </w:pPr>
      <w:r w:rsidRPr="00C01354">
        <w:rPr>
          <w:rFonts w:cs="Times New Roman"/>
        </w:rPr>
        <w:t xml:space="preserve">The </w:t>
      </w:r>
      <w:r w:rsidRPr="00C01354" w:rsidR="003A2071">
        <w:rPr>
          <w:rFonts w:cs="Times New Roman"/>
        </w:rPr>
        <w:t>Obesity and Type II Diabetes Risk Assessment</w:t>
      </w:r>
      <w:r w:rsidRPr="00C01354" w:rsidR="00960A50">
        <w:rPr>
          <w:rFonts w:cs="Times New Roman"/>
        </w:rPr>
        <w:t xml:space="preserve"> </w:t>
      </w:r>
    </w:p>
    <w:p w:rsidR="00960A50" w:rsidRPr="00C01354" w:rsidP="00131BFD" w14:paraId="396C2074" w14:textId="429C145C">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The research questions motivating the </w:t>
      </w:r>
      <w:r w:rsidRPr="00C01354" w:rsidR="003A2071">
        <w:rPr>
          <w:rFonts w:ascii="Times New Roman" w:hAnsi="Times New Roman" w:cs="Times New Roman"/>
          <w:color w:val="000000" w:themeColor="text1"/>
          <w:sz w:val="24"/>
          <w:szCs w:val="24"/>
        </w:rPr>
        <w:t>Obesity and Type II Diabetes Risk Assessment</w:t>
      </w:r>
      <w:r w:rsidRPr="00C01354">
        <w:rPr>
          <w:rFonts w:ascii="Times New Roman" w:hAnsi="Times New Roman" w:cs="Times New Roman"/>
          <w:color w:val="000000" w:themeColor="text1"/>
          <w:sz w:val="24"/>
          <w:szCs w:val="24"/>
        </w:rPr>
        <w:t xml:space="preserve"> are:</w:t>
      </w:r>
    </w:p>
    <w:p w:rsidR="00FD2FB3" w:rsidRPr="00C01354" w:rsidP="00131BFD" w14:paraId="6C1C155E" w14:textId="05968656">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OD-1. How does the offer of CMRS affect obesity and </w:t>
      </w:r>
      <w:r w:rsidRPr="00C01354" w:rsidR="00B748C0">
        <w:rPr>
          <w:rFonts w:ascii="Times New Roman" w:hAnsi="Times New Roman" w:cs="Times New Roman"/>
          <w:color w:val="000000" w:themeColor="text1"/>
          <w:sz w:val="24"/>
          <w:szCs w:val="24"/>
        </w:rPr>
        <w:t>t</w:t>
      </w:r>
      <w:r w:rsidRPr="00C01354" w:rsidR="00173D67">
        <w:rPr>
          <w:rFonts w:ascii="Times New Roman" w:hAnsi="Times New Roman" w:cs="Times New Roman"/>
          <w:color w:val="000000" w:themeColor="text1"/>
          <w:sz w:val="24"/>
          <w:szCs w:val="24"/>
        </w:rPr>
        <w:t xml:space="preserve">ype II </w:t>
      </w:r>
      <w:r w:rsidRPr="00C01354">
        <w:rPr>
          <w:rFonts w:ascii="Times New Roman" w:hAnsi="Times New Roman" w:cs="Times New Roman"/>
          <w:color w:val="000000" w:themeColor="text1"/>
          <w:sz w:val="24"/>
          <w:szCs w:val="24"/>
        </w:rPr>
        <w:t>diabetes risk two years after random assignment compared to the control group among adults and children?</w:t>
      </w:r>
    </w:p>
    <w:p w:rsidR="00FD2FB3" w:rsidRPr="00C01354" w:rsidP="00131BFD" w14:paraId="0C6CA61F" w14:textId="671A0A16">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OD-2 What behavioral, psychosocial, structural, and other factors link neighborhoods to obesity and</w:t>
      </w:r>
      <w:r w:rsidRPr="00C01354" w:rsidR="00DA3AE7">
        <w:rPr>
          <w:rFonts w:ascii="Times New Roman" w:hAnsi="Times New Roman" w:cs="Times New Roman"/>
          <w:color w:val="000000" w:themeColor="text1"/>
          <w:sz w:val="24"/>
          <w:szCs w:val="24"/>
        </w:rPr>
        <w:t xml:space="preserve"> </w:t>
      </w:r>
      <w:r w:rsidRPr="00C01354" w:rsidR="00D87AB2">
        <w:rPr>
          <w:rFonts w:ascii="Times New Roman" w:hAnsi="Times New Roman" w:cs="Times New Roman"/>
          <w:color w:val="000000" w:themeColor="text1"/>
          <w:sz w:val="24"/>
          <w:szCs w:val="24"/>
        </w:rPr>
        <w:t>t</w:t>
      </w:r>
      <w:r w:rsidRPr="00C01354" w:rsidR="00DA3AE7">
        <w:rPr>
          <w:rFonts w:ascii="Times New Roman" w:hAnsi="Times New Roman" w:cs="Times New Roman"/>
          <w:color w:val="000000" w:themeColor="text1"/>
          <w:sz w:val="24"/>
          <w:szCs w:val="24"/>
        </w:rPr>
        <w:t>ype II</w:t>
      </w:r>
      <w:r w:rsidRPr="00C01354">
        <w:rPr>
          <w:rFonts w:ascii="Times New Roman" w:hAnsi="Times New Roman" w:cs="Times New Roman"/>
          <w:color w:val="000000" w:themeColor="text1"/>
          <w:sz w:val="24"/>
          <w:szCs w:val="24"/>
        </w:rPr>
        <w:t xml:space="preserve"> diabetes risk?</w:t>
      </w:r>
    </w:p>
    <w:p w:rsidR="003154B8" w:rsidRPr="00C01354" w:rsidP="00131BFD" w14:paraId="0D104B93" w14:textId="77777777">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OD-3. Does the impact of being offered CMRS vary by sociodemographic and other characteristics?</w:t>
      </w:r>
      <w:r w:rsidRPr="00C01354">
        <w:rPr>
          <w:rFonts w:ascii="Times New Roman" w:hAnsi="Times New Roman" w:cs="Times New Roman"/>
          <w:color w:val="000000" w:themeColor="text1"/>
          <w:sz w:val="24"/>
          <w:szCs w:val="24"/>
        </w:rPr>
        <w:t xml:space="preserve"> </w:t>
      </w:r>
    </w:p>
    <w:p w:rsidR="00960A50" w:rsidRPr="00C01354" w:rsidP="00637E76" w14:paraId="17F04024" w14:textId="556B3655">
      <w:pPr>
        <w:pStyle w:val="Heading2"/>
        <w:rPr>
          <w:rFonts w:cs="Times New Roman"/>
        </w:rPr>
      </w:pPr>
      <w:r w:rsidRPr="00C01354">
        <w:rPr>
          <w:rFonts w:cs="Times New Roman"/>
        </w:rPr>
        <w:t>Data Collection</w:t>
      </w:r>
    </w:p>
    <w:p w:rsidR="00861E6A" w:rsidRPr="00C01354" w:rsidP="00637E76" w14:paraId="1F1EF98B" w14:textId="77777777">
      <w:pPr>
        <w:rPr>
          <w:rFonts w:ascii="Times New Roman" w:hAnsi="Times New Roman" w:cs="Times New Roman"/>
          <w:sz w:val="24"/>
        </w:rPr>
      </w:pPr>
      <w:r w:rsidRPr="00C01354">
        <w:rPr>
          <w:rFonts w:ascii="Times New Roman" w:hAnsi="Times New Roman" w:cs="Times New Roman"/>
          <w:sz w:val="24"/>
          <w:szCs w:val="24"/>
        </w:rPr>
        <w:t>To answer the research questions, data will be collected through a variety of methods</w:t>
      </w:r>
      <w:r w:rsidRPr="00C01354" w:rsidR="6AD9FC06">
        <w:rPr>
          <w:rFonts w:ascii="Times New Roman" w:hAnsi="Times New Roman" w:cs="Times New Roman"/>
          <w:sz w:val="24"/>
          <w:szCs w:val="24"/>
        </w:rPr>
        <w:t xml:space="preserve"> </w:t>
      </w:r>
      <w:r w:rsidRPr="00C01354">
        <w:rPr>
          <w:rFonts w:ascii="Times New Roman" w:hAnsi="Times New Roman" w:cs="Times New Roman"/>
          <w:sz w:val="24"/>
          <w:szCs w:val="24"/>
        </w:rPr>
        <w:t xml:space="preserve">including </w:t>
      </w:r>
      <w:r w:rsidRPr="00C01354" w:rsidR="6AD9FC06">
        <w:rPr>
          <w:rFonts w:ascii="Times New Roman" w:hAnsi="Times New Roman" w:cs="Times New Roman"/>
          <w:sz w:val="24"/>
          <w:szCs w:val="24"/>
        </w:rPr>
        <w:t xml:space="preserve">direct measurements, </w:t>
      </w:r>
      <w:r w:rsidRPr="00C01354">
        <w:rPr>
          <w:rFonts w:ascii="Times New Roman" w:hAnsi="Times New Roman" w:cs="Times New Roman"/>
          <w:sz w:val="24"/>
          <w:szCs w:val="24"/>
        </w:rPr>
        <w:t>interviews, observation</w:t>
      </w:r>
      <w:r w:rsidRPr="00C01354" w:rsidR="25CE0A48">
        <w:rPr>
          <w:rFonts w:ascii="Times New Roman" w:hAnsi="Times New Roman" w:cs="Times New Roman"/>
          <w:sz w:val="24"/>
          <w:szCs w:val="24"/>
        </w:rPr>
        <w:t>s</w:t>
      </w:r>
      <w:r w:rsidRPr="00C01354">
        <w:rPr>
          <w:rFonts w:ascii="Times New Roman" w:hAnsi="Times New Roman" w:cs="Times New Roman"/>
          <w:sz w:val="24"/>
          <w:szCs w:val="24"/>
        </w:rPr>
        <w:t xml:space="preserve">, </w:t>
      </w:r>
      <w:r w:rsidRPr="00C01354" w:rsidR="6AD9FC06">
        <w:rPr>
          <w:rFonts w:ascii="Times New Roman" w:hAnsi="Times New Roman" w:cs="Times New Roman"/>
          <w:sz w:val="24"/>
          <w:szCs w:val="24"/>
        </w:rPr>
        <w:t xml:space="preserve">and </w:t>
      </w:r>
      <w:r w:rsidRPr="00C01354">
        <w:rPr>
          <w:rFonts w:ascii="Times New Roman" w:hAnsi="Times New Roman" w:cs="Times New Roman"/>
          <w:sz w:val="24"/>
          <w:szCs w:val="24"/>
        </w:rPr>
        <w:t>surveys</w:t>
      </w:r>
      <w:r w:rsidRPr="00C01354" w:rsidR="72B1524F">
        <w:rPr>
          <w:rFonts w:ascii="Times New Roman" w:hAnsi="Times New Roman" w:cs="Times New Roman"/>
          <w:sz w:val="24"/>
          <w:szCs w:val="24"/>
        </w:rPr>
        <w:t>.</w:t>
      </w:r>
      <w:r w:rsidRPr="00C01354">
        <w:rPr>
          <w:rFonts w:ascii="Times New Roman" w:hAnsi="Times New Roman" w:cs="Times New Roman"/>
          <w:sz w:val="24"/>
          <w:szCs w:val="24"/>
        </w:rPr>
        <w:t xml:space="preserve"> </w:t>
      </w:r>
      <w:r w:rsidRPr="00C01354" w:rsidR="1DDFE88A">
        <w:rPr>
          <w:rFonts w:ascii="Times New Roman" w:hAnsi="Times New Roman" w:cs="Times New Roman"/>
          <w:sz w:val="24"/>
          <w:szCs w:val="24"/>
        </w:rPr>
        <w:t>Each assessment</w:t>
      </w:r>
      <w:r w:rsidRPr="00C01354" w:rsidR="72B1524F">
        <w:rPr>
          <w:rFonts w:ascii="Times New Roman" w:hAnsi="Times New Roman" w:cs="Times New Roman"/>
          <w:sz w:val="24"/>
          <w:szCs w:val="24"/>
        </w:rPr>
        <w:t>’s</w:t>
      </w:r>
      <w:r w:rsidRPr="00C01354" w:rsidR="1DDFE88A">
        <w:rPr>
          <w:rFonts w:ascii="Times New Roman" w:hAnsi="Times New Roman" w:cs="Times New Roman"/>
          <w:sz w:val="24"/>
          <w:szCs w:val="24"/>
        </w:rPr>
        <w:t xml:space="preserve"> </w:t>
      </w:r>
      <w:r w:rsidRPr="00C01354" w:rsidR="019DD5E9">
        <w:rPr>
          <w:rFonts w:ascii="Times New Roman" w:hAnsi="Times New Roman" w:cs="Times New Roman"/>
          <w:sz w:val="24"/>
          <w:szCs w:val="24"/>
        </w:rPr>
        <w:t xml:space="preserve">procedures are outlined below. </w:t>
      </w:r>
      <w:r w:rsidRPr="00C01354" w:rsidR="770F93D4">
        <w:rPr>
          <w:rFonts w:ascii="Times New Roman" w:hAnsi="Times New Roman" w:cs="Times New Roman"/>
          <w:sz w:val="24"/>
          <w:szCs w:val="24"/>
        </w:rPr>
        <w:t>Participants will be asked to provide informed consent before any data collection takes place</w:t>
      </w:r>
      <w:r w:rsidRPr="00C01354" w:rsidR="12878E34">
        <w:rPr>
          <w:rFonts w:ascii="Times New Roman" w:hAnsi="Times New Roman" w:cs="Times New Roman"/>
          <w:sz w:val="24"/>
          <w:szCs w:val="24"/>
        </w:rPr>
        <w:t>.</w:t>
      </w:r>
      <w:r w:rsidRPr="00C01354" w:rsidR="60A3BA86">
        <w:rPr>
          <w:rFonts w:ascii="Times New Roman" w:hAnsi="Times New Roman" w:cs="Times New Roman"/>
          <w:sz w:val="24"/>
          <w:szCs w:val="24"/>
        </w:rPr>
        <w:t xml:space="preserve"> Participation in the Home Assessment, Child Assessment, and </w:t>
      </w:r>
      <w:r w:rsidRPr="00C01354" w:rsidR="003A2071">
        <w:rPr>
          <w:rFonts w:ascii="Times New Roman" w:hAnsi="Times New Roman" w:cs="Times New Roman"/>
          <w:sz w:val="24"/>
          <w:szCs w:val="24"/>
        </w:rPr>
        <w:t>Obesity and Type II Diabetes Risk Assessment</w:t>
      </w:r>
      <w:r w:rsidRPr="00C01354" w:rsidR="60A3BA86">
        <w:rPr>
          <w:rFonts w:ascii="Times New Roman" w:hAnsi="Times New Roman" w:cs="Times New Roman"/>
          <w:sz w:val="24"/>
          <w:szCs w:val="24"/>
        </w:rPr>
        <w:t xml:space="preserve"> is voluntary and households participating in the main Demonstration are not required to participate in any of these additional data collections.</w:t>
      </w:r>
    </w:p>
    <w:p w:rsidR="00F34347" w:rsidRPr="00C01354" w:rsidP="00637E76" w14:paraId="4E5635B6" w14:textId="1EF60D57">
      <w:pPr>
        <w:pStyle w:val="Heading3"/>
        <w:rPr>
          <w:rFonts w:cs="Times New Roman"/>
        </w:rPr>
      </w:pPr>
      <w:r w:rsidRPr="00C01354">
        <w:rPr>
          <w:rFonts w:cs="Times New Roman"/>
        </w:rPr>
        <w:t>Home Assessment</w:t>
      </w:r>
    </w:p>
    <w:p w:rsidR="00D93D38" w:rsidRPr="00387DCC" w:rsidP="00637E76" w14:paraId="5BCA9A41" w14:textId="21C50EEA">
      <w:pPr>
        <w:rPr>
          <w:rFonts w:ascii="Times New Roman" w:hAnsi="Times New Roman" w:cs="Times New Roman"/>
          <w:bCs/>
          <w:sz w:val="24"/>
          <w:szCs w:val="24"/>
        </w:rPr>
      </w:pPr>
      <w:r w:rsidRPr="00C01354">
        <w:rPr>
          <w:rFonts w:ascii="Times New Roman" w:hAnsi="Times New Roman" w:cs="Times New Roman"/>
          <w:sz w:val="24"/>
          <w:szCs w:val="24"/>
        </w:rPr>
        <w:t xml:space="preserve">In </w:t>
      </w:r>
      <w:r w:rsidRPr="00C01354" w:rsidR="005C0409">
        <w:rPr>
          <w:rFonts w:ascii="Times New Roman" w:hAnsi="Times New Roman" w:cs="Times New Roman"/>
          <w:sz w:val="24"/>
          <w:szCs w:val="24"/>
        </w:rPr>
        <w:t>the Home Assessment, t</w:t>
      </w:r>
      <w:r w:rsidRPr="00C01354" w:rsidR="00756387">
        <w:rPr>
          <w:rFonts w:ascii="Times New Roman" w:hAnsi="Times New Roman" w:cs="Times New Roman"/>
          <w:sz w:val="24"/>
          <w:szCs w:val="24"/>
        </w:rPr>
        <w:t>he evaluat</w:t>
      </w:r>
      <w:r w:rsidRPr="00C01354" w:rsidR="00D3527A">
        <w:rPr>
          <w:rFonts w:ascii="Times New Roman" w:hAnsi="Times New Roman" w:cs="Times New Roman"/>
          <w:sz w:val="24"/>
          <w:szCs w:val="24"/>
        </w:rPr>
        <w:t>ion</w:t>
      </w:r>
      <w:r w:rsidRPr="00C01354" w:rsidR="00756387">
        <w:rPr>
          <w:rFonts w:ascii="Times New Roman" w:hAnsi="Times New Roman" w:cs="Times New Roman"/>
          <w:sz w:val="24"/>
          <w:szCs w:val="24"/>
        </w:rPr>
        <w:t xml:space="preserve"> contract</w:t>
      </w:r>
      <w:r w:rsidRPr="00C01354" w:rsidR="005C0409">
        <w:rPr>
          <w:rFonts w:ascii="Times New Roman" w:hAnsi="Times New Roman" w:cs="Times New Roman"/>
          <w:sz w:val="24"/>
          <w:szCs w:val="24"/>
        </w:rPr>
        <w:t xml:space="preserve">or </w:t>
      </w:r>
      <w:r w:rsidRPr="00C01354" w:rsidR="00756387">
        <w:rPr>
          <w:rFonts w:ascii="Times New Roman" w:hAnsi="Times New Roman" w:cs="Times New Roman"/>
          <w:sz w:val="24"/>
          <w:szCs w:val="24"/>
        </w:rPr>
        <w:t xml:space="preserve">will </w:t>
      </w:r>
      <w:r w:rsidRPr="00C01354" w:rsidR="00B14D82">
        <w:rPr>
          <w:rFonts w:ascii="Times New Roman" w:hAnsi="Times New Roman" w:cs="Times New Roman"/>
          <w:sz w:val="24"/>
          <w:szCs w:val="24"/>
        </w:rPr>
        <w:t>administer</w:t>
      </w:r>
      <w:r w:rsidRPr="00C01354">
        <w:rPr>
          <w:rFonts w:ascii="Times New Roman" w:hAnsi="Times New Roman" w:cs="Times New Roman"/>
          <w:sz w:val="24"/>
          <w:szCs w:val="24"/>
        </w:rPr>
        <w:t xml:space="preserve"> data collection </w:t>
      </w:r>
      <w:r w:rsidRPr="00C01354" w:rsidR="00B14D82">
        <w:rPr>
          <w:rFonts w:ascii="Times New Roman" w:hAnsi="Times New Roman" w:cs="Times New Roman"/>
          <w:sz w:val="24"/>
          <w:szCs w:val="24"/>
        </w:rPr>
        <w:t xml:space="preserve">at two of the eight Demonstration sites </w:t>
      </w:r>
      <w:r w:rsidRPr="00C01354" w:rsidR="00FA1CFA">
        <w:rPr>
          <w:rFonts w:ascii="Times New Roman" w:hAnsi="Times New Roman" w:cs="Times New Roman"/>
          <w:sz w:val="24"/>
          <w:szCs w:val="24"/>
        </w:rPr>
        <w:t xml:space="preserve">that will involve </w:t>
      </w:r>
      <w:r w:rsidRPr="00C01354" w:rsidR="00B14D82">
        <w:rPr>
          <w:rFonts w:ascii="Times New Roman" w:hAnsi="Times New Roman" w:cs="Times New Roman"/>
          <w:sz w:val="24"/>
          <w:szCs w:val="24"/>
        </w:rPr>
        <w:t xml:space="preserve">the heads of household of an estimated 570 </w:t>
      </w:r>
      <w:r w:rsidRPr="00C01354" w:rsidR="00760D31">
        <w:rPr>
          <w:rFonts w:ascii="Times New Roman" w:hAnsi="Times New Roman" w:cs="Times New Roman"/>
          <w:sz w:val="24"/>
          <w:szCs w:val="24"/>
        </w:rPr>
        <w:t>families</w:t>
      </w:r>
      <w:r w:rsidRPr="00C01354" w:rsidR="00B14D82">
        <w:rPr>
          <w:rFonts w:ascii="Times New Roman" w:hAnsi="Times New Roman" w:cs="Times New Roman"/>
          <w:sz w:val="24"/>
          <w:szCs w:val="24"/>
        </w:rPr>
        <w:t xml:space="preserve">. </w:t>
      </w:r>
      <w:r w:rsidRPr="00C01354" w:rsidR="00FA1CFA">
        <w:rPr>
          <w:rFonts w:ascii="Times New Roman" w:hAnsi="Times New Roman" w:cs="Times New Roman"/>
          <w:sz w:val="24"/>
          <w:szCs w:val="24"/>
        </w:rPr>
        <w:t xml:space="preserve">The heads of households </w:t>
      </w:r>
      <w:r w:rsidRPr="00C01354" w:rsidR="00B14D82">
        <w:rPr>
          <w:rFonts w:ascii="Times New Roman" w:hAnsi="Times New Roman" w:cs="Times New Roman"/>
          <w:sz w:val="24"/>
          <w:szCs w:val="24"/>
        </w:rPr>
        <w:t>selected to participate in the Home Assessment will be contacted shortly after random assignment in the Demonstration for a baseline Home Assessment</w:t>
      </w:r>
      <w:r w:rsidR="00387DCC">
        <w:rPr>
          <w:rFonts w:ascii="Times New Roman" w:hAnsi="Times New Roman" w:cs="Times New Roman"/>
          <w:sz w:val="24"/>
          <w:szCs w:val="24"/>
        </w:rPr>
        <w:t>.</w:t>
      </w:r>
      <w:r w:rsidR="00A52FCF">
        <w:rPr>
          <w:rFonts w:ascii="Times New Roman" w:hAnsi="Times New Roman" w:cs="Times New Roman"/>
          <w:sz w:val="24"/>
          <w:szCs w:val="24"/>
        </w:rPr>
        <w:t xml:space="preserve"> </w:t>
      </w:r>
      <w:r w:rsidRPr="003A6DA4" w:rsidR="00387DCC">
        <w:rPr>
          <w:rFonts w:ascii="Times New Roman" w:hAnsi="Times New Roman" w:cs="Times New Roman"/>
          <w:bCs/>
          <w:sz w:val="24"/>
          <w:szCs w:val="24"/>
        </w:rPr>
        <w:t>The same data collection will be repeated approximately 12 months later as follow-up.</w:t>
      </w:r>
      <w:r w:rsidR="00387DCC">
        <w:rPr>
          <w:rFonts w:ascii="Times New Roman" w:hAnsi="Times New Roman" w:cs="Times New Roman"/>
          <w:bCs/>
          <w:sz w:val="24"/>
          <w:szCs w:val="24"/>
        </w:rPr>
        <w:t xml:space="preserve"> Data collection </w:t>
      </w:r>
      <w:r w:rsidR="00A71E9A">
        <w:rPr>
          <w:rFonts w:ascii="Times New Roman" w:hAnsi="Times New Roman" w:cs="Times New Roman"/>
          <w:sz w:val="24"/>
          <w:szCs w:val="24"/>
        </w:rPr>
        <w:t xml:space="preserve">will </w:t>
      </w:r>
      <w:r w:rsidRPr="00C01354" w:rsidR="00B14D82">
        <w:rPr>
          <w:rFonts w:ascii="Times New Roman" w:hAnsi="Times New Roman" w:cs="Times New Roman"/>
          <w:sz w:val="24"/>
          <w:szCs w:val="24"/>
        </w:rPr>
        <w:t xml:space="preserve">include three components: </w:t>
      </w:r>
    </w:p>
    <w:p w:rsidR="00D93D38" w:rsidRPr="00C01354" w:rsidP="00637E76" w14:paraId="5BA3F4BB" w14:textId="32C7B4CE">
      <w:pPr>
        <w:pStyle w:val="ListParagraph"/>
        <w:numPr>
          <w:ilvl w:val="0"/>
          <w:numId w:val="16"/>
        </w:numPr>
        <w:spacing w:after="160" w:line="259" w:lineRule="auto"/>
        <w:rPr>
          <w:b w:val="0"/>
        </w:rPr>
      </w:pPr>
      <w:r w:rsidRPr="00C01354">
        <w:t xml:space="preserve">Direct </w:t>
      </w:r>
      <w:r w:rsidRPr="00C01354" w:rsidR="2F6F2C24">
        <w:t>M</w:t>
      </w:r>
      <w:r w:rsidRPr="00C01354" w:rsidR="26BAB49D">
        <w:t>easurements of pest allergens and indoor air quality</w:t>
      </w:r>
      <w:r w:rsidRPr="00C01354" w:rsidR="3DDCC81E">
        <w:t xml:space="preserve"> in the home</w:t>
      </w:r>
      <w:r w:rsidRPr="00C01354" w:rsidR="49EA3D29">
        <w:rPr>
          <w:b w:val="0"/>
        </w:rPr>
        <w:t xml:space="preserve">. The </w:t>
      </w:r>
      <w:r w:rsidRPr="00C01354" w:rsidR="26A12950">
        <w:rPr>
          <w:rStyle w:val="normaltextrun"/>
          <w:b w:val="0"/>
          <w:color w:val="000000"/>
          <w:shd w:val="clear" w:color="auto" w:fill="FFFFFF"/>
        </w:rPr>
        <w:t xml:space="preserve">direct assessment will assess </w:t>
      </w:r>
      <w:r w:rsidRPr="00C01354" w:rsidR="4D84851F">
        <w:rPr>
          <w:rStyle w:val="normaltextrun"/>
          <w:b w:val="0"/>
          <w:color w:val="000000"/>
          <w:shd w:val="clear" w:color="auto" w:fill="FFFFFF"/>
        </w:rPr>
        <w:t xml:space="preserve">1) </w:t>
      </w:r>
      <w:r w:rsidRPr="00C01354" w:rsidR="26A12950">
        <w:rPr>
          <w:rStyle w:val="normaltextrun"/>
          <w:b w:val="0"/>
          <w:color w:val="000000"/>
          <w:shd w:val="clear" w:color="auto" w:fill="FFFFFF"/>
        </w:rPr>
        <w:t xml:space="preserve">temperature and relative humidity, </w:t>
      </w:r>
      <w:r w:rsidRPr="00C01354" w:rsidR="4D84851F">
        <w:rPr>
          <w:rStyle w:val="normaltextrun"/>
          <w:b w:val="0"/>
          <w:color w:val="000000"/>
          <w:shd w:val="clear" w:color="auto" w:fill="FFFFFF"/>
        </w:rPr>
        <w:t xml:space="preserve">2) </w:t>
      </w:r>
      <w:r w:rsidRPr="00C01354" w:rsidR="26A12950">
        <w:rPr>
          <w:rStyle w:val="normaltextrun"/>
          <w:b w:val="0"/>
          <w:color w:val="000000"/>
          <w:shd w:val="clear" w:color="auto" w:fill="FFFFFF"/>
        </w:rPr>
        <w:t xml:space="preserve">carbon dioxide, </w:t>
      </w:r>
      <w:r w:rsidRPr="00C01354" w:rsidR="4D84851F">
        <w:rPr>
          <w:rStyle w:val="normaltextrun"/>
          <w:b w:val="0"/>
          <w:color w:val="000000"/>
          <w:shd w:val="clear" w:color="auto" w:fill="FFFFFF"/>
        </w:rPr>
        <w:t xml:space="preserve">3) </w:t>
      </w:r>
      <w:r w:rsidRPr="00C01354" w:rsidR="26A12950">
        <w:rPr>
          <w:rStyle w:val="normaltextrun"/>
          <w:b w:val="0"/>
          <w:color w:val="000000"/>
          <w:shd w:val="clear" w:color="auto" w:fill="FFFFFF"/>
        </w:rPr>
        <w:t xml:space="preserve">carbon monoxide, </w:t>
      </w:r>
      <w:r w:rsidRPr="00C01354" w:rsidR="4D84851F">
        <w:rPr>
          <w:rStyle w:val="normaltextrun"/>
          <w:b w:val="0"/>
          <w:color w:val="000000"/>
          <w:shd w:val="clear" w:color="auto" w:fill="FFFFFF"/>
        </w:rPr>
        <w:t xml:space="preserve">4) </w:t>
      </w:r>
      <w:r w:rsidRPr="00C01354" w:rsidR="26A12950">
        <w:rPr>
          <w:rStyle w:val="normaltextrun"/>
          <w:b w:val="0"/>
          <w:color w:val="000000"/>
          <w:shd w:val="clear" w:color="auto" w:fill="FFFFFF"/>
        </w:rPr>
        <w:t>mouse and cockroach allergens</w:t>
      </w:r>
      <w:r w:rsidRPr="00C01354" w:rsidR="4D84851F">
        <w:rPr>
          <w:rStyle w:val="normaltextrun"/>
          <w:b w:val="0"/>
          <w:color w:val="000000"/>
          <w:shd w:val="clear" w:color="auto" w:fill="FFFFFF"/>
        </w:rPr>
        <w:t>, 5)</w:t>
      </w:r>
      <w:r w:rsidRPr="00C01354" w:rsidR="26A12950">
        <w:rPr>
          <w:rStyle w:val="normaltextrun"/>
          <w:b w:val="0"/>
          <w:color w:val="000000"/>
          <w:shd w:val="clear" w:color="auto" w:fill="FFFFFF"/>
        </w:rPr>
        <w:t xml:space="preserve"> particulate matter</w:t>
      </w:r>
      <w:r w:rsidRPr="00C01354" w:rsidR="4D84851F">
        <w:rPr>
          <w:rStyle w:val="normaltextrun"/>
          <w:b w:val="0"/>
          <w:color w:val="000000"/>
          <w:shd w:val="clear" w:color="auto" w:fill="FFFFFF"/>
        </w:rPr>
        <w:t>,</w:t>
      </w:r>
      <w:r w:rsidRPr="00C01354" w:rsidR="26A12950">
        <w:rPr>
          <w:rStyle w:val="normaltextrun"/>
          <w:b w:val="0"/>
          <w:color w:val="000000"/>
          <w:shd w:val="clear" w:color="auto" w:fill="FFFFFF"/>
        </w:rPr>
        <w:t xml:space="preserve"> and </w:t>
      </w:r>
      <w:r w:rsidRPr="00C01354" w:rsidR="4D84851F">
        <w:rPr>
          <w:rStyle w:val="normaltextrun"/>
          <w:b w:val="0"/>
          <w:color w:val="000000"/>
          <w:shd w:val="clear" w:color="auto" w:fill="FFFFFF"/>
        </w:rPr>
        <w:t>6)</w:t>
      </w:r>
      <w:r w:rsidRPr="00C01354" w:rsidR="20BB334F">
        <w:rPr>
          <w:rStyle w:val="normaltextrun"/>
          <w:b w:val="0"/>
          <w:color w:val="000000"/>
          <w:shd w:val="clear" w:color="auto" w:fill="FFFFFF"/>
        </w:rPr>
        <w:t xml:space="preserve"> </w:t>
      </w:r>
      <w:r w:rsidRPr="00C01354" w:rsidR="26A12950">
        <w:rPr>
          <w:rStyle w:val="normaltextrun"/>
          <w:b w:val="0"/>
          <w:color w:val="000000"/>
          <w:shd w:val="clear" w:color="auto" w:fill="FFFFFF"/>
        </w:rPr>
        <w:t>volatile organic compounds (</w:t>
      </w:r>
      <w:r w:rsidRPr="00C01354" w:rsidR="0C88C2CD">
        <w:rPr>
          <w:rStyle w:val="normaltextrun"/>
          <w:b w:val="0"/>
          <w:color w:val="000000" w:themeColor="text1"/>
        </w:rPr>
        <w:t>VOCs—</w:t>
      </w:r>
      <w:r w:rsidRPr="00C01354" w:rsidR="26A12950">
        <w:rPr>
          <w:rStyle w:val="normaltextrun"/>
          <w:b w:val="0"/>
          <w:color w:val="000000"/>
          <w:shd w:val="clear" w:color="auto" w:fill="FFFFFF"/>
        </w:rPr>
        <w:t>chemicals that enter the air from paints, cleaners, etc.)</w:t>
      </w:r>
      <w:r w:rsidRPr="00C01354" w:rsidR="68C31082">
        <w:rPr>
          <w:b w:val="0"/>
        </w:rPr>
        <w:t xml:space="preserve"> </w:t>
      </w:r>
      <w:r w:rsidRPr="00C01354" w:rsidR="62B13557">
        <w:rPr>
          <w:b w:val="0"/>
        </w:rPr>
        <w:t>T</w:t>
      </w:r>
      <w:r w:rsidRPr="00C01354" w:rsidR="68C31082">
        <w:rPr>
          <w:b w:val="0"/>
        </w:rPr>
        <w:t xml:space="preserve">hese pollutants and allergens will </w:t>
      </w:r>
      <w:r w:rsidRPr="00C01354" w:rsidR="6C1AFD41">
        <w:rPr>
          <w:b w:val="0"/>
        </w:rPr>
        <w:t>serve as indicators</w:t>
      </w:r>
      <w:r w:rsidRPr="00C01354" w:rsidR="68C31082">
        <w:rPr>
          <w:b w:val="0"/>
        </w:rPr>
        <w:t xml:space="preserve"> of household ventilation, local air pollution, and </w:t>
      </w:r>
      <w:r w:rsidRPr="00C01354" w:rsidR="45FF93C0">
        <w:rPr>
          <w:b w:val="0"/>
        </w:rPr>
        <w:t xml:space="preserve">potential </w:t>
      </w:r>
      <w:r w:rsidRPr="00C01354" w:rsidR="68C31082">
        <w:rPr>
          <w:b w:val="0"/>
        </w:rPr>
        <w:t>health effect risk as all are important drivers of childhood asthma. The combination of measures of particulate matter and VOCs with responses to survey questions will allow for assessment of cigarette smoke exposure in lieu of conducting more costly and time-consuming nicotine sampling.</w:t>
      </w:r>
      <w:r w:rsidRPr="00C01354" w:rsidR="2AC1611B">
        <w:rPr>
          <w:b w:val="0"/>
        </w:rPr>
        <w:t xml:space="preserve"> See attachment </w:t>
      </w:r>
      <w:r w:rsidRPr="00C01354" w:rsidR="4B40B3FA">
        <w:rPr>
          <w:b w:val="0"/>
        </w:rPr>
        <w:t>D</w:t>
      </w:r>
      <w:r w:rsidRPr="00C01354" w:rsidR="54DF8A3F">
        <w:rPr>
          <w:b w:val="0"/>
        </w:rPr>
        <w:t xml:space="preserve"> for this instrument</w:t>
      </w:r>
      <w:r w:rsidRPr="00C01354" w:rsidR="4B40B3FA">
        <w:rPr>
          <w:b w:val="0"/>
        </w:rPr>
        <w:t>.</w:t>
      </w:r>
      <w:r w:rsidRPr="00C01354" w:rsidR="004F0406">
        <w:rPr>
          <w:b w:val="0"/>
          <w:bCs/>
        </w:rPr>
        <w:br/>
      </w:r>
    </w:p>
    <w:p w:rsidR="00622CF0" w:rsidRPr="00C01354" w:rsidP="67CCE005" w14:paraId="02AF0335" w14:textId="61664C70">
      <w:pPr>
        <w:pStyle w:val="ListParagraph"/>
        <w:numPr>
          <w:ilvl w:val="0"/>
          <w:numId w:val="16"/>
        </w:numPr>
        <w:spacing w:after="160" w:line="259" w:lineRule="auto"/>
        <w:rPr>
          <w:b w:val="0"/>
        </w:rPr>
      </w:pPr>
      <w:r w:rsidRPr="00C01354">
        <w:t xml:space="preserve">Observations </w:t>
      </w:r>
      <w:r w:rsidRPr="00C01354" w:rsidR="35B5A250">
        <w:t xml:space="preserve">by the </w:t>
      </w:r>
      <w:r w:rsidRPr="00C01354" w:rsidR="7DA7CEB1">
        <w:t>I</w:t>
      </w:r>
      <w:r w:rsidRPr="00C01354" w:rsidR="35B5A250">
        <w:t>nterviewer</w:t>
      </w:r>
      <w:r w:rsidRPr="67CCE005" w:rsidR="35B5A250">
        <w:rPr>
          <w:b w:val="0"/>
        </w:rPr>
        <w:t xml:space="preserve">. </w:t>
      </w:r>
      <w:r w:rsidRPr="67CCE005" w:rsidR="35B5A250">
        <w:rPr>
          <w:rStyle w:val="normaltextrun"/>
          <w:b w:val="0"/>
          <w:color w:val="000000"/>
          <w:shd w:val="clear" w:color="auto" w:fill="FFFFFF"/>
        </w:rPr>
        <w:t>Interviewer observations will focus on risk factors for asthma and respiratory conditions</w:t>
      </w:r>
      <w:r w:rsidRPr="67CCE005" w:rsidR="3F434807">
        <w:rPr>
          <w:rStyle w:val="normaltextrun"/>
          <w:b w:val="0"/>
          <w:color w:val="000000"/>
          <w:shd w:val="clear" w:color="auto" w:fill="FFFFFF"/>
        </w:rPr>
        <w:t xml:space="preserve">, </w:t>
      </w:r>
      <w:r w:rsidRPr="67CCE005" w:rsidR="0F6DCEB6">
        <w:rPr>
          <w:rStyle w:val="normaltextrun"/>
          <w:b w:val="0"/>
          <w:color w:val="000000"/>
          <w:shd w:val="clear" w:color="auto" w:fill="FFFFFF"/>
        </w:rPr>
        <w:t xml:space="preserve">including </w:t>
      </w:r>
      <w:r w:rsidRPr="67CCE005" w:rsidR="51AE9A80">
        <w:rPr>
          <w:rStyle w:val="normaltextrun"/>
          <w:b w:val="0"/>
          <w:color w:val="000000"/>
          <w:shd w:val="clear" w:color="auto" w:fill="FFFFFF"/>
        </w:rPr>
        <w:t>sources of indoor air pollutants</w:t>
      </w:r>
      <w:r w:rsidRPr="67CCE005" w:rsidR="0F6DCEB6">
        <w:rPr>
          <w:rStyle w:val="normaltextrun"/>
          <w:b w:val="0"/>
          <w:color w:val="000000"/>
          <w:shd w:val="clear" w:color="auto" w:fill="FFFFFF"/>
        </w:rPr>
        <w:t xml:space="preserve"> and allergens,</w:t>
      </w:r>
      <w:r w:rsidRPr="67CCE005" w:rsidR="35B5A250">
        <w:rPr>
          <w:rStyle w:val="normaltextrun"/>
          <w:b w:val="0"/>
          <w:color w:val="000000"/>
          <w:shd w:val="clear" w:color="auto" w:fill="FFFFFF"/>
        </w:rPr>
        <w:t xml:space="preserve"> and housing and neighborhood quality. </w:t>
      </w:r>
      <w:r w:rsidRPr="67CCE005" w:rsidR="35B5A250">
        <w:rPr>
          <w:rStyle w:val="eop"/>
          <w:b w:val="0"/>
          <w:color w:val="000000"/>
          <w:shd w:val="clear" w:color="auto" w:fill="FFFFFF"/>
        </w:rPr>
        <w:t xml:space="preserve">The contractor </w:t>
      </w:r>
      <w:r w:rsidRPr="67CCE005" w:rsidR="35B5A250">
        <w:rPr>
          <w:b w:val="0"/>
        </w:rPr>
        <w:t xml:space="preserve">will record observations about the </w:t>
      </w:r>
      <w:r w:rsidRPr="67CCE005" w:rsidR="62A33BEA">
        <w:rPr>
          <w:b w:val="0"/>
        </w:rPr>
        <w:t>unit</w:t>
      </w:r>
      <w:r w:rsidRPr="67CCE005" w:rsidR="35B5A250">
        <w:rPr>
          <w:b w:val="0"/>
        </w:rPr>
        <w:t xml:space="preserve"> using a brief checklist presented in attachment </w:t>
      </w:r>
      <w:r w:rsidRPr="67CCE005" w:rsidR="7B37B320">
        <w:rPr>
          <w:b w:val="0"/>
        </w:rPr>
        <w:t>E</w:t>
      </w:r>
      <w:r w:rsidRPr="67CCE005" w:rsidR="35B5A250">
        <w:rPr>
          <w:b w:val="0"/>
        </w:rPr>
        <w:t>.</w:t>
      </w:r>
      <w:r w:rsidRPr="00C01354" w:rsidR="004F0406">
        <w:rPr>
          <w:b w:val="0"/>
          <w:bCs/>
        </w:rPr>
        <w:br/>
      </w:r>
    </w:p>
    <w:p w:rsidR="003A6DA4" w:rsidRPr="003A6DA4" w:rsidP="67CCE005" w14:paraId="261A91A4" w14:textId="21950E90">
      <w:pPr>
        <w:pStyle w:val="ListParagraph"/>
        <w:numPr>
          <w:ilvl w:val="0"/>
          <w:numId w:val="16"/>
        </w:numPr>
        <w:spacing w:after="160" w:line="259" w:lineRule="auto"/>
        <w:rPr>
          <w:b w:val="0"/>
        </w:rPr>
      </w:pPr>
      <w:r w:rsidRPr="00C01354">
        <w:t>B</w:t>
      </w:r>
      <w:r w:rsidRPr="00C01354" w:rsidR="26BAB49D">
        <w:t xml:space="preserve">rief </w:t>
      </w:r>
      <w:r w:rsidRPr="00C01354" w:rsidR="077ECC81">
        <w:t>S</w:t>
      </w:r>
      <w:r w:rsidRPr="00C01354" w:rsidR="26BAB49D">
        <w:t>urvey</w:t>
      </w:r>
      <w:r w:rsidRPr="67CCE005" w:rsidR="49EA3D29">
        <w:rPr>
          <w:b w:val="0"/>
        </w:rPr>
        <w:t xml:space="preserve">. </w:t>
      </w:r>
      <w:r w:rsidRPr="67CCE005" w:rsidR="49EA3D29">
        <w:rPr>
          <w:rStyle w:val="normaltextrun"/>
          <w:b w:val="0"/>
          <w:color w:val="000000"/>
          <w:shd w:val="clear" w:color="auto" w:fill="FFFFFF"/>
        </w:rPr>
        <w:t>T</w:t>
      </w:r>
      <w:r w:rsidRPr="67CCE005" w:rsidR="038D87A9">
        <w:rPr>
          <w:rStyle w:val="normaltextrun"/>
          <w:b w:val="0"/>
          <w:color w:val="000000"/>
          <w:shd w:val="clear" w:color="auto" w:fill="FFFFFF"/>
        </w:rPr>
        <w:t xml:space="preserve">he </w:t>
      </w:r>
      <w:r w:rsidRPr="67CCE005" w:rsidR="26A12950">
        <w:rPr>
          <w:rStyle w:val="normaltextrun"/>
          <w:b w:val="0"/>
          <w:color w:val="000000"/>
          <w:shd w:val="clear" w:color="auto" w:fill="FFFFFF"/>
        </w:rPr>
        <w:t>survey will obtain information from the</w:t>
      </w:r>
      <w:r w:rsidRPr="67CCE005" w:rsidR="3DDCC81E">
        <w:rPr>
          <w:rStyle w:val="normaltextrun"/>
          <w:b w:val="0"/>
          <w:color w:val="000000"/>
          <w:shd w:val="clear" w:color="auto" w:fill="FFFFFF"/>
        </w:rPr>
        <w:t xml:space="preserve"> head of household</w:t>
      </w:r>
      <w:r w:rsidRPr="67CCE005" w:rsidR="26A12950">
        <w:rPr>
          <w:rStyle w:val="normaltextrun"/>
          <w:b w:val="0"/>
          <w:color w:val="000000"/>
          <w:shd w:val="clear" w:color="auto" w:fill="FFFFFF"/>
        </w:rPr>
        <w:t xml:space="preserve"> on risk factors for asthma and other respiratory conditions and child health conditions.</w:t>
      </w:r>
      <w:r w:rsidRPr="67CCE005" w:rsidR="68C31082">
        <w:rPr>
          <w:b w:val="0"/>
        </w:rPr>
        <w:t xml:space="preserve"> Survey questions will be used to measure self-reported health outcomes, including whether anyone in the home suffers from respiratory illness or allergies, and whether any medical care was recently sought for these symptoms. An additional series of questions will focus specifically on the occurrence of asthma symptoms. The survey will also collect information on exposure to smoking. </w:t>
      </w:r>
      <w:r w:rsidRPr="67CCE005" w:rsidR="10E8FDEF">
        <w:rPr>
          <w:b w:val="0"/>
        </w:rPr>
        <w:t>S</w:t>
      </w:r>
      <w:r w:rsidRPr="67CCE005" w:rsidR="68C31082">
        <w:rPr>
          <w:b w:val="0"/>
        </w:rPr>
        <w:t>ome survey questions will be used to understand potential pollutant sources, such as whether a gas stove in the home has been recently used.</w:t>
      </w:r>
      <w:r w:rsidRPr="67CCE005" w:rsidR="2AC1611B">
        <w:rPr>
          <w:b w:val="0"/>
        </w:rPr>
        <w:t xml:space="preserve"> See attachment </w:t>
      </w:r>
      <w:r w:rsidRPr="67CCE005" w:rsidR="7B37B320">
        <w:rPr>
          <w:b w:val="0"/>
        </w:rPr>
        <w:t>F.</w:t>
      </w:r>
      <w:r w:rsidRPr="67CCE005" w:rsidR="4C581696">
        <w:rPr>
          <w:b w:val="0"/>
        </w:rPr>
        <w:t>1 and F.2</w:t>
      </w:r>
      <w:r w:rsidRPr="67CCE005" w:rsidR="72F4D28A">
        <w:rPr>
          <w:b w:val="0"/>
        </w:rPr>
        <w:t>.</w:t>
      </w:r>
    </w:p>
    <w:p w:rsidR="00776F24" w:rsidRPr="00C01354" w:rsidP="00637E76" w14:paraId="65EFABE1" w14:textId="0908B7F0">
      <w:pPr>
        <w:pStyle w:val="Heading3"/>
        <w:rPr>
          <w:rFonts w:cs="Times New Roman"/>
        </w:rPr>
      </w:pPr>
      <w:r w:rsidRPr="00C01354">
        <w:rPr>
          <w:rFonts w:cs="Times New Roman"/>
        </w:rPr>
        <w:t>Child Assessment</w:t>
      </w:r>
    </w:p>
    <w:p w:rsidR="0088732B" w:rsidRPr="00C01354" w:rsidP="00637E76" w14:paraId="6721BBA3" w14:textId="04457679">
      <w:pPr>
        <w:rPr>
          <w:rFonts w:ascii="Times New Roman" w:hAnsi="Times New Roman" w:cs="Times New Roman"/>
          <w:sz w:val="24"/>
          <w:szCs w:val="24"/>
        </w:rPr>
      </w:pPr>
      <w:r w:rsidRPr="00C01354">
        <w:rPr>
          <w:rFonts w:ascii="Times New Roman" w:hAnsi="Times New Roman" w:cs="Times New Roman"/>
          <w:sz w:val="24"/>
          <w:szCs w:val="24"/>
        </w:rPr>
        <w:t xml:space="preserve">In the </w:t>
      </w:r>
      <w:r w:rsidRPr="00C01354" w:rsidR="00A6455A">
        <w:rPr>
          <w:rFonts w:ascii="Times New Roman" w:hAnsi="Times New Roman" w:cs="Times New Roman"/>
          <w:sz w:val="24"/>
          <w:szCs w:val="24"/>
        </w:rPr>
        <w:t xml:space="preserve">Child Assessment, </w:t>
      </w:r>
      <w:r w:rsidRPr="00C01354" w:rsidR="00622CF0">
        <w:rPr>
          <w:rFonts w:ascii="Times New Roman" w:hAnsi="Times New Roman" w:cs="Times New Roman"/>
          <w:sz w:val="24"/>
          <w:szCs w:val="24"/>
        </w:rPr>
        <w:t>the evaluation contractor</w:t>
      </w:r>
      <w:r w:rsidRPr="00C01354" w:rsidR="00A6455A">
        <w:rPr>
          <w:rFonts w:ascii="Times New Roman" w:hAnsi="Times New Roman" w:cs="Times New Roman"/>
          <w:sz w:val="24"/>
          <w:szCs w:val="24"/>
        </w:rPr>
        <w:t xml:space="preserve"> will administer validated child and </w:t>
      </w:r>
      <w:r w:rsidRPr="00C01354" w:rsidR="002014D9">
        <w:rPr>
          <w:rFonts w:ascii="Times New Roman" w:hAnsi="Times New Roman" w:cs="Times New Roman"/>
          <w:sz w:val="24"/>
          <w:szCs w:val="24"/>
        </w:rPr>
        <w:t>caregiver</w:t>
      </w:r>
      <w:r w:rsidRPr="00C01354" w:rsidR="00A6455A">
        <w:rPr>
          <w:rFonts w:ascii="Times New Roman" w:hAnsi="Times New Roman" w:cs="Times New Roman"/>
          <w:sz w:val="24"/>
          <w:szCs w:val="24"/>
        </w:rPr>
        <w:t xml:space="preserve"> assessments at baseline</w:t>
      </w:r>
      <w:r w:rsidRPr="00C01354" w:rsidR="008F4B50">
        <w:rPr>
          <w:rFonts w:ascii="Times New Roman" w:hAnsi="Times New Roman" w:cs="Times New Roman"/>
          <w:sz w:val="24"/>
          <w:szCs w:val="24"/>
        </w:rPr>
        <w:t>, shortly after random assignment,</w:t>
      </w:r>
      <w:r w:rsidRPr="00C01354" w:rsidR="00A6455A">
        <w:rPr>
          <w:rFonts w:ascii="Times New Roman" w:hAnsi="Times New Roman" w:cs="Times New Roman"/>
          <w:sz w:val="24"/>
          <w:szCs w:val="24"/>
        </w:rPr>
        <w:t xml:space="preserve"> and </w:t>
      </w:r>
      <w:r w:rsidRPr="00C01354" w:rsidR="008F4B50">
        <w:rPr>
          <w:rFonts w:ascii="Times New Roman" w:hAnsi="Times New Roman" w:cs="Times New Roman"/>
          <w:sz w:val="24"/>
          <w:szCs w:val="24"/>
        </w:rPr>
        <w:t xml:space="preserve">a two-year </w:t>
      </w:r>
      <w:r w:rsidRPr="00C01354" w:rsidR="00A6455A">
        <w:rPr>
          <w:rFonts w:ascii="Times New Roman" w:hAnsi="Times New Roman" w:cs="Times New Roman"/>
          <w:sz w:val="24"/>
          <w:szCs w:val="24"/>
        </w:rPr>
        <w:t>follow-up</w:t>
      </w:r>
      <w:r w:rsidRPr="00C01354" w:rsidR="00C64446">
        <w:rPr>
          <w:rFonts w:ascii="Times New Roman" w:hAnsi="Times New Roman" w:cs="Times New Roman"/>
          <w:sz w:val="24"/>
          <w:szCs w:val="24"/>
        </w:rPr>
        <w:t xml:space="preserve"> at three of the eight Demonstration sites</w:t>
      </w:r>
      <w:r w:rsidRPr="00C01354" w:rsidR="0048150F">
        <w:rPr>
          <w:rFonts w:ascii="Times New Roman" w:hAnsi="Times New Roman" w:cs="Times New Roman"/>
          <w:sz w:val="24"/>
          <w:szCs w:val="24"/>
        </w:rPr>
        <w:t xml:space="preserve"> (different from those selected for the Home Assessment</w:t>
      </w:r>
      <w:r w:rsidRPr="00C01354" w:rsidR="001B0B12">
        <w:rPr>
          <w:rFonts w:ascii="Times New Roman" w:hAnsi="Times New Roman" w:cs="Times New Roman"/>
          <w:sz w:val="24"/>
          <w:szCs w:val="24"/>
        </w:rPr>
        <w:t xml:space="preserve"> in order to minimize the burden on responding families</w:t>
      </w:r>
      <w:r w:rsidRPr="00C01354" w:rsidR="0048150F">
        <w:rPr>
          <w:rFonts w:ascii="Times New Roman" w:hAnsi="Times New Roman" w:cs="Times New Roman"/>
          <w:sz w:val="24"/>
          <w:szCs w:val="24"/>
        </w:rPr>
        <w:t>)</w:t>
      </w:r>
      <w:r w:rsidRPr="00C01354" w:rsidR="00A6455A">
        <w:rPr>
          <w:rFonts w:ascii="Times New Roman" w:hAnsi="Times New Roman" w:cs="Times New Roman"/>
          <w:sz w:val="24"/>
          <w:szCs w:val="24"/>
        </w:rPr>
        <w:t>.</w:t>
      </w:r>
      <w:r w:rsidRPr="00C01354" w:rsidR="007979BF">
        <w:rPr>
          <w:rFonts w:ascii="Times New Roman" w:hAnsi="Times New Roman" w:cs="Times New Roman"/>
          <w:sz w:val="24"/>
          <w:szCs w:val="24"/>
        </w:rPr>
        <w:t xml:space="preserve"> </w:t>
      </w:r>
      <w:r w:rsidRPr="00C01354" w:rsidR="00AA5B2F">
        <w:rPr>
          <w:rFonts w:ascii="Times New Roman" w:hAnsi="Times New Roman" w:cs="Times New Roman"/>
          <w:sz w:val="24"/>
          <w:szCs w:val="24"/>
        </w:rPr>
        <w:t>Data will be collected</w:t>
      </w:r>
      <w:r w:rsidRPr="00C01354" w:rsidR="001C2E5C">
        <w:rPr>
          <w:rFonts w:ascii="Times New Roman" w:hAnsi="Times New Roman" w:cs="Times New Roman"/>
          <w:sz w:val="24"/>
          <w:szCs w:val="24"/>
        </w:rPr>
        <w:t xml:space="preserve"> from</w:t>
      </w:r>
      <w:r w:rsidRPr="00C01354" w:rsidR="001C2E5C">
        <w:rPr>
          <w:rFonts w:ascii="Times New Roman" w:hAnsi="Times New Roman" w:cs="Times New Roman"/>
          <w:sz w:val="24"/>
          <w:szCs w:val="24"/>
        </w:rPr>
        <w:t xml:space="preserve"> </w:t>
      </w:r>
      <w:r w:rsidRPr="00C01354" w:rsidR="001C2E5C">
        <w:rPr>
          <w:rFonts w:ascii="Times New Roman" w:hAnsi="Times New Roman" w:cs="Times New Roman"/>
          <w:sz w:val="24"/>
          <w:szCs w:val="24"/>
        </w:rPr>
        <w:t xml:space="preserve">one </w:t>
      </w:r>
      <w:r w:rsidRPr="00C01354" w:rsidR="00A702D7">
        <w:rPr>
          <w:rFonts w:ascii="Times New Roman" w:hAnsi="Times New Roman" w:cs="Times New Roman"/>
          <w:sz w:val="24"/>
          <w:szCs w:val="24"/>
        </w:rPr>
        <w:t xml:space="preserve">randomly selected </w:t>
      </w:r>
      <w:r w:rsidRPr="00C01354" w:rsidR="001C2E5C">
        <w:rPr>
          <w:rFonts w:ascii="Times New Roman" w:hAnsi="Times New Roman" w:cs="Times New Roman"/>
          <w:sz w:val="24"/>
          <w:szCs w:val="24"/>
        </w:rPr>
        <w:t xml:space="preserve">child </w:t>
      </w:r>
      <w:r w:rsidRPr="00C01354" w:rsidR="009E0991">
        <w:rPr>
          <w:rFonts w:ascii="Times New Roman" w:hAnsi="Times New Roman" w:cs="Times New Roman"/>
          <w:sz w:val="24"/>
          <w:szCs w:val="24"/>
        </w:rPr>
        <w:t xml:space="preserve">and the child’s parent </w:t>
      </w:r>
      <w:r w:rsidRPr="00C01354" w:rsidR="00193D62">
        <w:rPr>
          <w:rFonts w:ascii="Times New Roman" w:hAnsi="Times New Roman" w:cs="Times New Roman"/>
          <w:sz w:val="24"/>
          <w:szCs w:val="24"/>
        </w:rPr>
        <w:t xml:space="preserve">or guardian </w:t>
      </w:r>
      <w:r w:rsidRPr="00C01354" w:rsidR="001C2E5C">
        <w:rPr>
          <w:rFonts w:ascii="Times New Roman" w:hAnsi="Times New Roman" w:cs="Times New Roman"/>
          <w:sz w:val="24"/>
          <w:szCs w:val="24"/>
        </w:rPr>
        <w:t>in an</w:t>
      </w:r>
      <w:r w:rsidRPr="00C01354" w:rsidR="00132363">
        <w:rPr>
          <w:rFonts w:ascii="Times New Roman" w:hAnsi="Times New Roman" w:cs="Times New Roman"/>
          <w:sz w:val="24"/>
          <w:szCs w:val="24"/>
        </w:rPr>
        <w:t xml:space="preserve"> estimated</w:t>
      </w:r>
      <w:r w:rsidRPr="00C01354" w:rsidR="00732340">
        <w:rPr>
          <w:rFonts w:ascii="Times New Roman" w:hAnsi="Times New Roman" w:cs="Times New Roman"/>
          <w:sz w:val="24"/>
          <w:szCs w:val="24"/>
        </w:rPr>
        <w:t xml:space="preserve"> 837 </w:t>
      </w:r>
      <w:r w:rsidRPr="00C01354" w:rsidR="00760D31">
        <w:rPr>
          <w:rFonts w:ascii="Times New Roman" w:hAnsi="Times New Roman" w:cs="Times New Roman"/>
          <w:sz w:val="24"/>
          <w:szCs w:val="24"/>
        </w:rPr>
        <w:t>families</w:t>
      </w:r>
      <w:r w:rsidRPr="00C01354" w:rsidR="00732340">
        <w:rPr>
          <w:rFonts w:ascii="Times New Roman" w:hAnsi="Times New Roman" w:cs="Times New Roman"/>
          <w:sz w:val="24"/>
          <w:szCs w:val="24"/>
        </w:rPr>
        <w:t xml:space="preserve"> </w:t>
      </w:r>
      <w:r w:rsidRPr="00C01354" w:rsidR="001C2E5C">
        <w:rPr>
          <w:rFonts w:ascii="Times New Roman" w:hAnsi="Times New Roman" w:cs="Times New Roman"/>
          <w:sz w:val="24"/>
          <w:szCs w:val="24"/>
        </w:rPr>
        <w:t>with an</w:t>
      </w:r>
      <w:r w:rsidRPr="00C01354" w:rsidR="00AA5B2F">
        <w:rPr>
          <w:rFonts w:ascii="Times New Roman" w:hAnsi="Times New Roman" w:cs="Times New Roman"/>
          <w:sz w:val="24"/>
          <w:szCs w:val="24"/>
        </w:rPr>
        <w:t xml:space="preserve"> eligible child between the ages of 2 and 15 at baseline</w:t>
      </w:r>
      <w:r w:rsidRPr="00C01354" w:rsidR="006019BB">
        <w:rPr>
          <w:rFonts w:ascii="Times New Roman" w:hAnsi="Times New Roman" w:cs="Times New Roman"/>
          <w:sz w:val="24"/>
          <w:szCs w:val="24"/>
        </w:rPr>
        <w:t xml:space="preserve">. These </w:t>
      </w:r>
      <w:r w:rsidRPr="00C01354" w:rsidR="00760D31">
        <w:rPr>
          <w:rFonts w:ascii="Times New Roman" w:hAnsi="Times New Roman" w:cs="Times New Roman"/>
          <w:sz w:val="24"/>
          <w:szCs w:val="24"/>
        </w:rPr>
        <w:t>families</w:t>
      </w:r>
      <w:r w:rsidRPr="00C01354" w:rsidR="006019BB">
        <w:rPr>
          <w:rFonts w:ascii="Times New Roman" w:hAnsi="Times New Roman" w:cs="Times New Roman"/>
          <w:sz w:val="24"/>
          <w:szCs w:val="24"/>
        </w:rPr>
        <w:t xml:space="preserve"> </w:t>
      </w:r>
      <w:r w:rsidRPr="00C01354" w:rsidR="00193D62">
        <w:rPr>
          <w:rFonts w:ascii="Times New Roman" w:hAnsi="Times New Roman" w:cs="Times New Roman"/>
          <w:sz w:val="24"/>
          <w:szCs w:val="24"/>
        </w:rPr>
        <w:t xml:space="preserve">will be split between </w:t>
      </w:r>
      <w:r w:rsidRPr="00C01354" w:rsidR="00760D31">
        <w:rPr>
          <w:rFonts w:ascii="Times New Roman" w:hAnsi="Times New Roman" w:cs="Times New Roman"/>
          <w:sz w:val="24"/>
          <w:szCs w:val="24"/>
        </w:rPr>
        <w:t>families</w:t>
      </w:r>
      <w:r w:rsidRPr="00C01354" w:rsidR="00193D62">
        <w:rPr>
          <w:rFonts w:ascii="Times New Roman" w:hAnsi="Times New Roman" w:cs="Times New Roman"/>
          <w:sz w:val="24"/>
          <w:szCs w:val="24"/>
        </w:rPr>
        <w:t xml:space="preserve"> in the group offered CMRS and the control group. All of these </w:t>
      </w:r>
      <w:r w:rsidRPr="00C01354" w:rsidR="00760D31">
        <w:rPr>
          <w:rFonts w:ascii="Times New Roman" w:hAnsi="Times New Roman" w:cs="Times New Roman"/>
          <w:sz w:val="24"/>
          <w:szCs w:val="24"/>
        </w:rPr>
        <w:t>families</w:t>
      </w:r>
      <w:r w:rsidRPr="00C01354" w:rsidR="00193D62">
        <w:rPr>
          <w:rFonts w:ascii="Times New Roman" w:hAnsi="Times New Roman" w:cs="Times New Roman"/>
          <w:sz w:val="24"/>
          <w:szCs w:val="24"/>
        </w:rPr>
        <w:t xml:space="preserve"> </w:t>
      </w:r>
      <w:r w:rsidRPr="00C01354" w:rsidR="006019BB">
        <w:rPr>
          <w:rFonts w:ascii="Times New Roman" w:hAnsi="Times New Roman" w:cs="Times New Roman"/>
          <w:sz w:val="24"/>
          <w:szCs w:val="24"/>
        </w:rPr>
        <w:t>will also participat</w:t>
      </w:r>
      <w:r w:rsidRPr="00C01354" w:rsidR="00737CB5">
        <w:rPr>
          <w:rFonts w:ascii="Times New Roman" w:hAnsi="Times New Roman" w:cs="Times New Roman"/>
          <w:sz w:val="24"/>
          <w:szCs w:val="24"/>
        </w:rPr>
        <w:t>e</w:t>
      </w:r>
      <w:r w:rsidRPr="00C01354" w:rsidR="006019BB">
        <w:rPr>
          <w:rFonts w:ascii="Times New Roman" w:hAnsi="Times New Roman" w:cs="Times New Roman"/>
          <w:sz w:val="24"/>
          <w:szCs w:val="24"/>
        </w:rPr>
        <w:t xml:space="preserve"> in the </w:t>
      </w:r>
      <w:r w:rsidRPr="00C01354" w:rsidR="003A2071">
        <w:rPr>
          <w:rFonts w:ascii="Times New Roman" w:hAnsi="Times New Roman" w:cs="Times New Roman"/>
          <w:sz w:val="24"/>
          <w:szCs w:val="24"/>
        </w:rPr>
        <w:t>Obesity and Type II Diabetes Risk Assessment</w:t>
      </w:r>
      <w:r w:rsidRPr="00C01354" w:rsidR="006019BB">
        <w:rPr>
          <w:rFonts w:ascii="Times New Roman" w:hAnsi="Times New Roman" w:cs="Times New Roman"/>
          <w:sz w:val="24"/>
          <w:szCs w:val="24"/>
        </w:rPr>
        <w:t xml:space="preserve">, described in more detail below. </w:t>
      </w:r>
      <w:r w:rsidRPr="00C01354" w:rsidR="002B7131">
        <w:rPr>
          <w:rFonts w:ascii="Times New Roman" w:hAnsi="Times New Roman" w:cs="Times New Roman"/>
          <w:sz w:val="24"/>
          <w:szCs w:val="24"/>
        </w:rPr>
        <w:t xml:space="preserve">Data collection will include </w:t>
      </w:r>
      <w:r w:rsidRPr="00C01354" w:rsidR="007E2ACB">
        <w:rPr>
          <w:rFonts w:ascii="Times New Roman" w:hAnsi="Times New Roman" w:cs="Times New Roman"/>
          <w:sz w:val="24"/>
          <w:szCs w:val="24"/>
        </w:rPr>
        <w:t>two</w:t>
      </w:r>
      <w:r w:rsidRPr="00C01354" w:rsidR="002B7131">
        <w:rPr>
          <w:rFonts w:ascii="Times New Roman" w:hAnsi="Times New Roman" w:cs="Times New Roman"/>
          <w:sz w:val="24"/>
          <w:szCs w:val="24"/>
        </w:rPr>
        <w:t xml:space="preserve"> components:</w:t>
      </w:r>
    </w:p>
    <w:p w:rsidR="00960A50" w:rsidRPr="00C01354" w:rsidP="00637E76" w14:paraId="3CAB6FE4" w14:textId="711D18D6">
      <w:pPr>
        <w:pStyle w:val="ListParagraph"/>
        <w:numPr>
          <w:ilvl w:val="0"/>
          <w:numId w:val="16"/>
        </w:numPr>
        <w:spacing w:after="160" w:line="259" w:lineRule="auto"/>
        <w:rPr>
          <w:b w:val="0"/>
          <w:bCs/>
        </w:rPr>
      </w:pPr>
      <w:r w:rsidRPr="00C01354">
        <w:rPr>
          <w:color w:val="000000" w:themeColor="text1"/>
        </w:rPr>
        <w:t xml:space="preserve">Survey about </w:t>
      </w:r>
      <w:r w:rsidR="000B079B">
        <w:rPr>
          <w:color w:val="000000" w:themeColor="text1"/>
        </w:rPr>
        <w:t>c</w:t>
      </w:r>
      <w:r w:rsidRPr="00C01354" w:rsidR="000B079B">
        <w:rPr>
          <w:color w:val="000000" w:themeColor="text1"/>
        </w:rPr>
        <w:t xml:space="preserve">hild </w:t>
      </w:r>
      <w:r w:rsidRPr="00C01354">
        <w:rPr>
          <w:color w:val="000000" w:themeColor="text1"/>
        </w:rPr>
        <w:t>(questions asked of parent or guardian</w:t>
      </w:r>
      <w:r w:rsidRPr="00C01354" w:rsidR="003066DC">
        <w:rPr>
          <w:color w:val="000000" w:themeColor="text1"/>
        </w:rPr>
        <w:t>)</w:t>
      </w:r>
      <w:r w:rsidRPr="00C01354" w:rsidR="003066DC">
        <w:t>.</w:t>
      </w:r>
      <w:r w:rsidRPr="00C01354" w:rsidR="00402D70">
        <w:rPr>
          <w:b w:val="0"/>
          <w:bCs/>
        </w:rPr>
        <w:t xml:space="preserve"> </w:t>
      </w:r>
      <w:r w:rsidRPr="00C01354" w:rsidR="009332CA">
        <w:rPr>
          <w:b w:val="0"/>
          <w:bCs/>
        </w:rPr>
        <w:t>The</w:t>
      </w:r>
      <w:r w:rsidRPr="00C01354" w:rsidR="00D410F7">
        <w:rPr>
          <w:b w:val="0"/>
          <w:bCs/>
        </w:rPr>
        <w:t xml:space="preserve"> </w:t>
      </w:r>
      <w:r w:rsidRPr="00C01354" w:rsidR="001046E3">
        <w:rPr>
          <w:b w:val="0"/>
          <w:bCs/>
        </w:rPr>
        <w:t xml:space="preserve">parent or guardian </w:t>
      </w:r>
      <w:r w:rsidRPr="00C01354" w:rsidR="00D410F7">
        <w:rPr>
          <w:b w:val="0"/>
          <w:bCs/>
        </w:rPr>
        <w:t xml:space="preserve">will report on </w:t>
      </w:r>
      <w:r w:rsidRPr="00C01354" w:rsidR="00E94CFA">
        <w:rPr>
          <w:b w:val="0"/>
          <w:bCs/>
        </w:rPr>
        <w:t xml:space="preserve">child behavioral and mental health, </w:t>
      </w:r>
      <w:r w:rsidRPr="00C01354" w:rsidR="003D45DD">
        <w:rPr>
          <w:b w:val="0"/>
          <w:bCs/>
        </w:rPr>
        <w:t xml:space="preserve">physical health, social functioning, and </w:t>
      </w:r>
      <w:r w:rsidRPr="00C01354" w:rsidR="00BB55D3">
        <w:rPr>
          <w:b w:val="0"/>
          <w:bCs/>
        </w:rPr>
        <w:t>education</w:t>
      </w:r>
      <w:r w:rsidRPr="00C01354" w:rsidR="003D45DD">
        <w:rPr>
          <w:b w:val="0"/>
          <w:bCs/>
        </w:rPr>
        <w:t xml:space="preserve"> as well as </w:t>
      </w:r>
      <w:r w:rsidRPr="00C01354" w:rsidR="00DA1B76">
        <w:rPr>
          <w:b w:val="0"/>
          <w:bCs/>
        </w:rPr>
        <w:t xml:space="preserve">on </w:t>
      </w:r>
      <w:r w:rsidRPr="00C01354" w:rsidR="00BE1AC0">
        <w:rPr>
          <w:b w:val="0"/>
          <w:bCs/>
        </w:rPr>
        <w:t xml:space="preserve">the </w:t>
      </w:r>
      <w:r w:rsidRPr="00C01354" w:rsidR="002014D9">
        <w:rPr>
          <w:b w:val="0"/>
          <w:bCs/>
        </w:rPr>
        <w:t>caregiv</w:t>
      </w:r>
      <w:r w:rsidRPr="00C01354" w:rsidR="00DA1B76">
        <w:rPr>
          <w:b w:val="0"/>
          <w:bCs/>
        </w:rPr>
        <w:t xml:space="preserve">ing practices </w:t>
      </w:r>
      <w:r w:rsidRPr="00C01354" w:rsidR="00BE1AC0">
        <w:rPr>
          <w:b w:val="0"/>
          <w:bCs/>
        </w:rPr>
        <w:t xml:space="preserve">of the parent or guardian </w:t>
      </w:r>
      <w:r w:rsidRPr="00C01354" w:rsidR="00DA1B76">
        <w:rPr>
          <w:b w:val="0"/>
          <w:bCs/>
        </w:rPr>
        <w:t>and the housing environment</w:t>
      </w:r>
      <w:r w:rsidRPr="00C01354" w:rsidR="00475435">
        <w:rPr>
          <w:b w:val="0"/>
          <w:bCs/>
        </w:rPr>
        <w:t xml:space="preserve"> using validated assessments. See attachment </w:t>
      </w:r>
      <w:r w:rsidRPr="00C01354" w:rsidR="00D104D4">
        <w:rPr>
          <w:b w:val="0"/>
          <w:bCs/>
        </w:rPr>
        <w:t>H</w:t>
      </w:r>
      <w:r w:rsidRPr="00C01354" w:rsidR="00475435">
        <w:rPr>
          <w:b w:val="0"/>
          <w:bCs/>
        </w:rPr>
        <w:t>.</w:t>
      </w:r>
      <w:r w:rsidRPr="00C01354" w:rsidR="00705866">
        <w:rPr>
          <w:b w:val="0"/>
          <w:bCs/>
        </w:rPr>
        <w:t>1 and H.2.</w:t>
      </w:r>
    </w:p>
    <w:p w:rsidR="00475435" w:rsidRPr="00C01354" w:rsidP="67CCE005" w14:paraId="7FD84257" w14:textId="220ED4B2">
      <w:pPr>
        <w:pStyle w:val="ListParagraph"/>
        <w:numPr>
          <w:ilvl w:val="0"/>
          <w:numId w:val="16"/>
        </w:numPr>
        <w:spacing w:after="160" w:line="259" w:lineRule="auto"/>
        <w:rPr>
          <w:b w:val="0"/>
        </w:rPr>
      </w:pPr>
      <w:r>
        <w:t xml:space="preserve">Direct </w:t>
      </w:r>
      <w:r w:rsidR="0881723A">
        <w:t>C</w:t>
      </w:r>
      <w:r w:rsidR="166311BA">
        <w:t xml:space="preserve">hild </w:t>
      </w:r>
      <w:r w:rsidR="69EEDD98">
        <w:t>A</w:t>
      </w:r>
      <w:r w:rsidR="166311BA">
        <w:t>ssessment</w:t>
      </w:r>
      <w:r w:rsidR="03E260AD">
        <w:t xml:space="preserve"> and </w:t>
      </w:r>
      <w:r w:rsidR="205C5B6A">
        <w:t>S</w:t>
      </w:r>
      <w:r w:rsidR="03E260AD">
        <w:t>urvey</w:t>
      </w:r>
      <w:r w:rsidR="166311BA">
        <w:rPr>
          <w:b w:val="0"/>
        </w:rPr>
        <w:t>. A trained interviewer will administer a brief tablet-based</w:t>
      </w:r>
      <w:r w:rsidR="5A434520">
        <w:rPr>
          <w:b w:val="0"/>
        </w:rPr>
        <w:t xml:space="preserve"> assessment of children’s executive functioning</w:t>
      </w:r>
      <w:r w:rsidR="1FCADACA">
        <w:rPr>
          <w:b w:val="0"/>
        </w:rPr>
        <w:t xml:space="preserve"> for all children</w:t>
      </w:r>
      <w:r w:rsidR="5A434520">
        <w:rPr>
          <w:b w:val="0"/>
        </w:rPr>
        <w:t>. The interviewer will also</w:t>
      </w:r>
      <w:r w:rsidR="1FCADACA">
        <w:rPr>
          <w:b w:val="0"/>
        </w:rPr>
        <w:t xml:space="preserve"> administer a brief survey to </w:t>
      </w:r>
      <w:r w:rsidR="528D2FC9">
        <w:rPr>
          <w:b w:val="0"/>
        </w:rPr>
        <w:t>school-aged children</w:t>
      </w:r>
      <w:r w:rsidR="1FCADACA">
        <w:rPr>
          <w:b w:val="0"/>
        </w:rPr>
        <w:t>.</w:t>
      </w:r>
      <w:r w:rsidR="03E260AD">
        <w:rPr>
          <w:b w:val="0"/>
        </w:rPr>
        <w:t xml:space="preserve"> See attachment </w:t>
      </w:r>
      <w:r w:rsidR="3CAE8483">
        <w:rPr>
          <w:b w:val="0"/>
        </w:rPr>
        <w:t>I</w:t>
      </w:r>
      <w:r w:rsidR="03E260AD">
        <w:rPr>
          <w:b w:val="0"/>
        </w:rPr>
        <w:t>.</w:t>
      </w:r>
      <w:r w:rsidR="47CCF706">
        <w:rPr>
          <w:b w:val="0"/>
        </w:rPr>
        <w:t>1, I.2, and I.3.</w:t>
      </w:r>
      <w:r w:rsidR="03E260AD">
        <w:rPr>
          <w:b w:val="0"/>
        </w:rPr>
        <w:t xml:space="preserve"> </w:t>
      </w:r>
    </w:p>
    <w:p w:rsidR="00483FC4" w:rsidRPr="00C01354" w:rsidP="00637E76" w14:paraId="636DC06A" w14:textId="38429C38">
      <w:pPr>
        <w:pStyle w:val="Heading3"/>
        <w:rPr>
          <w:rFonts w:cs="Times New Roman"/>
        </w:rPr>
      </w:pPr>
      <w:bookmarkStart w:id="2" w:name="_Hlk133497562"/>
      <w:r w:rsidRPr="00C01354">
        <w:rPr>
          <w:rFonts w:cs="Times New Roman"/>
        </w:rPr>
        <w:t xml:space="preserve">The </w:t>
      </w:r>
      <w:r w:rsidRPr="00C01354" w:rsidR="003A2071">
        <w:rPr>
          <w:rFonts w:cs="Times New Roman"/>
        </w:rPr>
        <w:t>Obesity and Type II Diabetes Risk Assessment</w:t>
      </w:r>
      <w:r w:rsidRPr="00C01354">
        <w:rPr>
          <w:rFonts w:cs="Times New Roman"/>
        </w:rPr>
        <w:t xml:space="preserve"> </w:t>
      </w:r>
    </w:p>
    <w:bookmarkEnd w:id="2"/>
    <w:p w:rsidR="002A3D91" w:rsidP="00637E76" w14:paraId="09A52E0C" w14:textId="13A3BCCB">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In the </w:t>
      </w:r>
      <w:r w:rsidRPr="00C01354" w:rsidR="003A2071">
        <w:rPr>
          <w:rFonts w:ascii="Times New Roman" w:hAnsi="Times New Roman" w:cs="Times New Roman"/>
          <w:color w:val="000000" w:themeColor="text1"/>
          <w:sz w:val="24"/>
          <w:szCs w:val="24"/>
        </w:rPr>
        <w:t>Obesity and Type II Diabetes Risk Assessment</w:t>
      </w:r>
      <w:r w:rsidRPr="00C01354" w:rsidR="00D16BA9">
        <w:rPr>
          <w:rFonts w:ascii="Times New Roman" w:hAnsi="Times New Roman" w:cs="Times New Roman"/>
          <w:color w:val="000000" w:themeColor="text1"/>
          <w:sz w:val="24"/>
          <w:szCs w:val="24"/>
        </w:rPr>
        <w:t>, the evaluation contractor will administer data collection at baseline and a two-year follow-up at three of eight Demonstration sites (</w:t>
      </w:r>
      <w:r w:rsidRPr="00C01354">
        <w:rPr>
          <w:rFonts w:ascii="Times New Roman" w:hAnsi="Times New Roman" w:cs="Times New Roman"/>
          <w:color w:val="000000" w:themeColor="text1"/>
          <w:sz w:val="24"/>
          <w:szCs w:val="24"/>
        </w:rPr>
        <w:t xml:space="preserve">the same sites as the </w:t>
      </w:r>
      <w:r w:rsidRPr="00C01354" w:rsidR="00DF09B1">
        <w:rPr>
          <w:rFonts w:ascii="Times New Roman" w:hAnsi="Times New Roman" w:cs="Times New Roman"/>
          <w:color w:val="000000" w:themeColor="text1"/>
          <w:sz w:val="24"/>
          <w:szCs w:val="24"/>
        </w:rPr>
        <w:t>Child Assessment)</w:t>
      </w:r>
      <w:r w:rsidRPr="00C01354" w:rsidR="00D16BA9">
        <w:rPr>
          <w:rFonts w:ascii="Times New Roman" w:hAnsi="Times New Roman" w:cs="Times New Roman"/>
          <w:color w:val="000000" w:themeColor="text1"/>
          <w:sz w:val="24"/>
          <w:szCs w:val="24"/>
        </w:rPr>
        <w:t xml:space="preserve">. The data will be collected </w:t>
      </w:r>
      <w:r w:rsidR="00E91A1D">
        <w:rPr>
          <w:rFonts w:ascii="Times New Roman" w:hAnsi="Times New Roman" w:cs="Times New Roman"/>
          <w:color w:val="000000" w:themeColor="text1"/>
          <w:sz w:val="24"/>
          <w:szCs w:val="24"/>
        </w:rPr>
        <w:t xml:space="preserve">for </w:t>
      </w:r>
      <w:r w:rsidRPr="00C01354" w:rsidR="00D16BA9">
        <w:rPr>
          <w:rFonts w:ascii="Times New Roman" w:hAnsi="Times New Roman" w:cs="Times New Roman"/>
          <w:color w:val="000000" w:themeColor="text1"/>
          <w:sz w:val="24"/>
          <w:szCs w:val="24"/>
        </w:rPr>
        <w:t xml:space="preserve">900 </w:t>
      </w:r>
      <w:r w:rsidRPr="00C01354" w:rsidR="00760D31">
        <w:rPr>
          <w:rFonts w:ascii="Times New Roman" w:hAnsi="Times New Roman" w:cs="Times New Roman"/>
          <w:color w:val="000000" w:themeColor="text1"/>
          <w:sz w:val="24"/>
          <w:szCs w:val="24"/>
        </w:rPr>
        <w:t>families</w:t>
      </w:r>
      <w:r w:rsidRPr="00C01354" w:rsidR="00D16BA9">
        <w:rPr>
          <w:rFonts w:ascii="Times New Roman" w:hAnsi="Times New Roman" w:cs="Times New Roman"/>
          <w:color w:val="000000" w:themeColor="text1"/>
          <w:sz w:val="24"/>
          <w:szCs w:val="24"/>
        </w:rPr>
        <w:t xml:space="preserve"> (</w:t>
      </w:r>
      <w:r w:rsidRPr="00C01354" w:rsidR="006D1B0D">
        <w:rPr>
          <w:rFonts w:ascii="Times New Roman" w:hAnsi="Times New Roman" w:cs="Times New Roman"/>
          <w:color w:val="000000" w:themeColor="text1"/>
          <w:sz w:val="24"/>
          <w:szCs w:val="24"/>
        </w:rPr>
        <w:t xml:space="preserve">approximately half of whom will be in the group offered </w:t>
      </w:r>
      <w:r w:rsidRPr="00C01354" w:rsidR="00D16BA9">
        <w:rPr>
          <w:rFonts w:ascii="Times New Roman" w:hAnsi="Times New Roman" w:cs="Times New Roman"/>
          <w:color w:val="000000" w:themeColor="text1"/>
          <w:sz w:val="24"/>
          <w:szCs w:val="24"/>
        </w:rPr>
        <w:t xml:space="preserve">CMRS </w:t>
      </w:r>
      <w:r w:rsidRPr="00C01354" w:rsidR="006D1B0D">
        <w:rPr>
          <w:rFonts w:ascii="Times New Roman" w:hAnsi="Times New Roman" w:cs="Times New Roman"/>
          <w:color w:val="000000" w:themeColor="text1"/>
          <w:sz w:val="24"/>
          <w:szCs w:val="24"/>
        </w:rPr>
        <w:t xml:space="preserve">and the other half will be in the </w:t>
      </w:r>
      <w:r w:rsidRPr="00C01354" w:rsidR="00D16BA9">
        <w:rPr>
          <w:rFonts w:ascii="Times New Roman" w:hAnsi="Times New Roman" w:cs="Times New Roman"/>
          <w:color w:val="000000" w:themeColor="text1"/>
          <w:sz w:val="24"/>
          <w:szCs w:val="24"/>
        </w:rPr>
        <w:t xml:space="preserve">control group) from one </w:t>
      </w:r>
      <w:r w:rsidRPr="00C01354" w:rsidR="00BE2919">
        <w:rPr>
          <w:rFonts w:ascii="Times New Roman" w:hAnsi="Times New Roman" w:cs="Times New Roman"/>
          <w:color w:val="000000" w:themeColor="text1"/>
          <w:sz w:val="24"/>
          <w:szCs w:val="24"/>
        </w:rPr>
        <w:t>parent or guardian</w:t>
      </w:r>
      <w:r w:rsidRPr="00C01354" w:rsidR="00D16BA9">
        <w:rPr>
          <w:rFonts w:ascii="Times New Roman" w:hAnsi="Times New Roman" w:cs="Times New Roman"/>
          <w:color w:val="000000" w:themeColor="text1"/>
          <w:sz w:val="24"/>
          <w:szCs w:val="24"/>
        </w:rPr>
        <w:t xml:space="preserve"> and one child</w:t>
      </w:r>
      <w:r w:rsidRPr="00C01354" w:rsidR="00BE2919">
        <w:rPr>
          <w:rFonts w:ascii="Times New Roman" w:hAnsi="Times New Roman" w:cs="Times New Roman"/>
          <w:color w:val="000000" w:themeColor="text1"/>
          <w:sz w:val="24"/>
          <w:szCs w:val="24"/>
        </w:rPr>
        <w:t xml:space="preserve">. </w:t>
      </w:r>
      <w:r w:rsidRPr="00C01354" w:rsidR="007D050E">
        <w:rPr>
          <w:rFonts w:ascii="Times New Roman" w:hAnsi="Times New Roman" w:cs="Times New Roman"/>
          <w:color w:val="000000" w:themeColor="text1"/>
          <w:sz w:val="24"/>
          <w:szCs w:val="24"/>
        </w:rPr>
        <w:t xml:space="preserve">(An </w:t>
      </w:r>
      <w:r w:rsidRPr="00C01354" w:rsidR="00D16BA9">
        <w:rPr>
          <w:rFonts w:ascii="Times New Roman" w:hAnsi="Times New Roman" w:cs="Times New Roman"/>
          <w:color w:val="000000" w:themeColor="text1"/>
          <w:sz w:val="24"/>
          <w:szCs w:val="24"/>
        </w:rPr>
        <w:t xml:space="preserve">estimated 837 </w:t>
      </w:r>
      <w:r w:rsidRPr="00C01354" w:rsidR="007D050E">
        <w:rPr>
          <w:rFonts w:ascii="Times New Roman" w:hAnsi="Times New Roman" w:cs="Times New Roman"/>
          <w:color w:val="000000" w:themeColor="text1"/>
          <w:sz w:val="24"/>
          <w:szCs w:val="24"/>
        </w:rPr>
        <w:t xml:space="preserve">of these </w:t>
      </w:r>
      <w:r w:rsidRPr="00C01354" w:rsidR="00760D31">
        <w:rPr>
          <w:rFonts w:ascii="Times New Roman" w:hAnsi="Times New Roman" w:cs="Times New Roman"/>
          <w:color w:val="000000" w:themeColor="text1"/>
          <w:sz w:val="24"/>
          <w:szCs w:val="24"/>
        </w:rPr>
        <w:t>families</w:t>
      </w:r>
      <w:r w:rsidR="00A83B3A">
        <w:rPr>
          <w:rFonts w:ascii="Times New Roman" w:hAnsi="Times New Roman" w:cs="Times New Roman"/>
          <w:color w:val="000000" w:themeColor="text1"/>
          <w:sz w:val="24"/>
          <w:szCs w:val="24"/>
        </w:rPr>
        <w:t xml:space="preserve">, who have an eligible child aged between </w:t>
      </w:r>
      <w:r w:rsidR="009B7502">
        <w:rPr>
          <w:rFonts w:ascii="Times New Roman" w:hAnsi="Times New Roman" w:cs="Times New Roman"/>
          <w:color w:val="000000" w:themeColor="text1"/>
          <w:sz w:val="24"/>
          <w:szCs w:val="24"/>
        </w:rPr>
        <w:t xml:space="preserve">2 and </w:t>
      </w:r>
      <w:r w:rsidR="000B2A3E">
        <w:rPr>
          <w:rFonts w:ascii="Times New Roman" w:hAnsi="Times New Roman" w:cs="Times New Roman"/>
          <w:color w:val="000000" w:themeColor="text1"/>
          <w:sz w:val="24"/>
          <w:szCs w:val="24"/>
        </w:rPr>
        <w:t>1</w:t>
      </w:r>
      <w:r w:rsidR="009B7502">
        <w:rPr>
          <w:rFonts w:ascii="Times New Roman" w:hAnsi="Times New Roman" w:cs="Times New Roman"/>
          <w:color w:val="000000" w:themeColor="text1"/>
          <w:sz w:val="24"/>
          <w:szCs w:val="24"/>
        </w:rPr>
        <w:t xml:space="preserve">5, </w:t>
      </w:r>
      <w:r w:rsidRPr="00C01354" w:rsidR="007D050E">
        <w:rPr>
          <w:rFonts w:ascii="Times New Roman" w:hAnsi="Times New Roman" w:cs="Times New Roman"/>
          <w:color w:val="000000" w:themeColor="text1"/>
          <w:sz w:val="24"/>
          <w:szCs w:val="24"/>
        </w:rPr>
        <w:t xml:space="preserve">will also be participating in the </w:t>
      </w:r>
      <w:r w:rsidRPr="00C01354" w:rsidR="00D16BA9">
        <w:rPr>
          <w:rFonts w:ascii="Times New Roman" w:hAnsi="Times New Roman" w:cs="Times New Roman"/>
          <w:color w:val="000000" w:themeColor="text1"/>
          <w:sz w:val="24"/>
          <w:szCs w:val="24"/>
        </w:rPr>
        <w:t>Child Assessment</w:t>
      </w:r>
      <w:r w:rsidRPr="00C01354" w:rsidR="007D050E">
        <w:rPr>
          <w:rFonts w:ascii="Times New Roman" w:hAnsi="Times New Roman" w:cs="Times New Roman"/>
          <w:color w:val="000000" w:themeColor="text1"/>
          <w:sz w:val="24"/>
          <w:szCs w:val="24"/>
        </w:rPr>
        <w:t>,</w:t>
      </w:r>
      <w:r w:rsidRPr="00C01354" w:rsidR="00D16BA9">
        <w:rPr>
          <w:rFonts w:ascii="Times New Roman" w:hAnsi="Times New Roman" w:cs="Times New Roman"/>
          <w:color w:val="000000" w:themeColor="text1"/>
          <w:sz w:val="24"/>
          <w:szCs w:val="24"/>
        </w:rPr>
        <w:t xml:space="preserve"> as described above.</w:t>
      </w:r>
      <w:r w:rsidR="009B7502">
        <w:rPr>
          <w:rFonts w:ascii="Times New Roman" w:hAnsi="Times New Roman" w:cs="Times New Roman"/>
          <w:color w:val="000000" w:themeColor="text1"/>
          <w:sz w:val="24"/>
          <w:szCs w:val="24"/>
        </w:rPr>
        <w:t>)</w:t>
      </w:r>
      <w:r w:rsidRPr="00C01354" w:rsidR="00D16BA9">
        <w:rPr>
          <w:rFonts w:ascii="Times New Roman" w:hAnsi="Times New Roman" w:cs="Times New Roman"/>
          <w:color w:val="000000" w:themeColor="text1"/>
          <w:sz w:val="24"/>
          <w:szCs w:val="24"/>
        </w:rPr>
        <w:t xml:space="preserve"> </w:t>
      </w:r>
      <w:r w:rsidR="00A83B3A">
        <w:rPr>
          <w:rFonts w:ascii="Times New Roman" w:hAnsi="Times New Roman" w:cs="Times New Roman"/>
          <w:color w:val="000000" w:themeColor="text1"/>
          <w:sz w:val="24"/>
          <w:szCs w:val="24"/>
        </w:rPr>
        <w:t xml:space="preserve">Households that participate in the Obesity and Type II Diabetes Risk Assessment but not the Child Assessment are those that  </w:t>
      </w:r>
    </w:p>
    <w:p w:rsidR="00D16BA9" w:rsidRPr="00C01354" w:rsidP="00637E76" w14:paraId="24AB124B" w14:textId="72BE4D37">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Data collection at baseline and follow-up will include the following components</w:t>
      </w:r>
      <w:r w:rsidRPr="00C01354" w:rsidR="00FF7EA4">
        <w:rPr>
          <w:rFonts w:ascii="Times New Roman" w:hAnsi="Times New Roman" w:cs="Times New Roman"/>
          <w:color w:val="000000" w:themeColor="text1"/>
          <w:sz w:val="24"/>
          <w:szCs w:val="24"/>
        </w:rPr>
        <w:t>. Participants will have the option of participating in some or all of these data collection activities:</w:t>
      </w:r>
    </w:p>
    <w:p w:rsidR="00D16BA9" w:rsidRPr="00C01354" w:rsidP="00637E76" w14:paraId="51E98B0E" w14:textId="7F6CC32D">
      <w:pPr>
        <w:pStyle w:val="ListParagraph"/>
        <w:numPr>
          <w:ilvl w:val="0"/>
          <w:numId w:val="16"/>
        </w:numPr>
        <w:spacing w:after="160" w:line="259" w:lineRule="auto"/>
        <w:rPr>
          <w:color w:val="000000" w:themeColor="text1"/>
        </w:rPr>
      </w:pPr>
      <w:r w:rsidRPr="67CCE005">
        <w:rPr>
          <w:color w:val="000000" w:themeColor="text1"/>
        </w:rPr>
        <w:t xml:space="preserve">Adult </w:t>
      </w:r>
      <w:r w:rsidRPr="67CCE005" w:rsidR="49E36E3F">
        <w:rPr>
          <w:color w:val="000000" w:themeColor="text1"/>
        </w:rPr>
        <w:t>S</w:t>
      </w:r>
      <w:r w:rsidRPr="67CCE005">
        <w:rPr>
          <w:color w:val="000000" w:themeColor="text1"/>
        </w:rPr>
        <w:t xml:space="preserve">urvey. </w:t>
      </w:r>
      <w:r w:rsidRPr="67CCE005">
        <w:rPr>
          <w:b w:val="0"/>
          <w:color w:val="000000" w:themeColor="text1"/>
        </w:rPr>
        <w:t xml:space="preserve">The adult will respond to a </w:t>
      </w:r>
      <w:r w:rsidRPr="67CCE005" w:rsidR="6FBB2408">
        <w:rPr>
          <w:b w:val="0"/>
          <w:color w:val="000000" w:themeColor="text1"/>
        </w:rPr>
        <w:t>60</w:t>
      </w:r>
      <w:r w:rsidRPr="67CCE005">
        <w:rPr>
          <w:b w:val="0"/>
          <w:color w:val="000000" w:themeColor="text1"/>
        </w:rPr>
        <w:t xml:space="preserve">-minute interviewer-administered survey about behavioral, psychosocial, perceived contextual, and structural factors, that are potentially associated with obesity and </w:t>
      </w:r>
      <w:r w:rsidRPr="67CCE005" w:rsidR="1FD97B02">
        <w:rPr>
          <w:b w:val="0"/>
          <w:color w:val="000000" w:themeColor="text1"/>
        </w:rPr>
        <w:t>t</w:t>
      </w:r>
      <w:r w:rsidRPr="67CCE005" w:rsidR="5F8448E1">
        <w:rPr>
          <w:b w:val="0"/>
          <w:color w:val="000000" w:themeColor="text1"/>
        </w:rPr>
        <w:t xml:space="preserve">ype II </w:t>
      </w:r>
      <w:r w:rsidRPr="67CCE005">
        <w:rPr>
          <w:b w:val="0"/>
          <w:color w:val="000000" w:themeColor="text1"/>
        </w:rPr>
        <w:t xml:space="preserve">diabetes risk. See Attachment </w:t>
      </w:r>
      <w:r w:rsidRPr="67CCE005" w:rsidR="3E3ECA98">
        <w:rPr>
          <w:b w:val="0"/>
          <w:color w:val="000000" w:themeColor="text1"/>
        </w:rPr>
        <w:t>M</w:t>
      </w:r>
      <w:r w:rsidRPr="67CCE005">
        <w:rPr>
          <w:b w:val="0"/>
          <w:color w:val="000000" w:themeColor="text1"/>
        </w:rPr>
        <w:t>.</w:t>
      </w:r>
      <w:r w:rsidRPr="67CCE005" w:rsidR="01066BB9">
        <w:rPr>
          <w:b w:val="0"/>
          <w:color w:val="000000" w:themeColor="text1"/>
        </w:rPr>
        <w:t>1 and M.2</w:t>
      </w:r>
    </w:p>
    <w:p w:rsidR="00D16BA9" w:rsidRPr="00C01354" w:rsidP="00637E76" w14:paraId="078880B1" w14:textId="7F9DDEF5">
      <w:pPr>
        <w:pStyle w:val="ListParagraph"/>
        <w:numPr>
          <w:ilvl w:val="0"/>
          <w:numId w:val="16"/>
        </w:numPr>
        <w:spacing w:after="160" w:line="259" w:lineRule="auto"/>
        <w:rPr>
          <w:color w:val="000000" w:themeColor="text1"/>
        </w:rPr>
      </w:pPr>
      <w:r w:rsidRPr="67CCE005">
        <w:rPr>
          <w:color w:val="000000" w:themeColor="text1"/>
        </w:rPr>
        <w:t xml:space="preserve">Anthropometric </w:t>
      </w:r>
      <w:r w:rsidRPr="67CCE005" w:rsidR="22043194">
        <w:rPr>
          <w:color w:val="000000" w:themeColor="text1"/>
        </w:rPr>
        <w:t>A</w:t>
      </w:r>
      <w:r w:rsidRPr="67CCE005">
        <w:rPr>
          <w:color w:val="000000" w:themeColor="text1"/>
        </w:rPr>
        <w:t>ssessment</w:t>
      </w:r>
      <w:r w:rsidRPr="67CCE005" w:rsidR="5D571A83">
        <w:rPr>
          <w:color w:val="000000" w:themeColor="text1"/>
        </w:rPr>
        <w:t xml:space="preserve"> (adult)</w:t>
      </w:r>
      <w:r w:rsidRPr="67CCE005">
        <w:rPr>
          <w:color w:val="000000" w:themeColor="text1"/>
        </w:rPr>
        <w:t xml:space="preserve">. </w:t>
      </w:r>
      <w:r w:rsidRPr="67CCE005">
        <w:rPr>
          <w:b w:val="0"/>
          <w:color w:val="000000" w:themeColor="text1"/>
        </w:rPr>
        <w:t>The adult</w:t>
      </w:r>
      <w:r w:rsidRPr="67CCE005" w:rsidR="4520475F">
        <w:rPr>
          <w:b w:val="0"/>
          <w:color w:val="000000" w:themeColor="text1"/>
        </w:rPr>
        <w:t>s</w:t>
      </w:r>
      <w:r w:rsidRPr="67CCE005">
        <w:rPr>
          <w:b w:val="0"/>
          <w:color w:val="000000" w:themeColor="text1"/>
        </w:rPr>
        <w:t xml:space="preserve"> will have their height</w:t>
      </w:r>
      <w:r w:rsidRPr="67CCE005" w:rsidR="1194C561">
        <w:rPr>
          <w:b w:val="0"/>
          <w:color w:val="000000" w:themeColor="text1"/>
        </w:rPr>
        <w:t xml:space="preserve">, </w:t>
      </w:r>
      <w:r w:rsidRPr="67CCE005">
        <w:rPr>
          <w:b w:val="0"/>
          <w:color w:val="000000" w:themeColor="text1"/>
        </w:rPr>
        <w:t>weight</w:t>
      </w:r>
      <w:r w:rsidRPr="67CCE005" w:rsidR="1194C561">
        <w:rPr>
          <w:b w:val="0"/>
          <w:color w:val="000000" w:themeColor="text1"/>
        </w:rPr>
        <w:t xml:space="preserve">, and waist circumference </w:t>
      </w:r>
      <w:r w:rsidRPr="67CCE005">
        <w:rPr>
          <w:b w:val="0"/>
          <w:color w:val="000000" w:themeColor="text1"/>
        </w:rPr>
        <w:t xml:space="preserve">measured by trained research staff. All measures will be taken three times and averaged. See Attachment </w:t>
      </w:r>
      <w:r w:rsidRPr="67CCE005" w:rsidR="317D5C28">
        <w:rPr>
          <w:b w:val="0"/>
          <w:color w:val="000000" w:themeColor="text1"/>
        </w:rPr>
        <w:t>N</w:t>
      </w:r>
      <w:r w:rsidRPr="67CCE005">
        <w:rPr>
          <w:b w:val="0"/>
          <w:color w:val="000000" w:themeColor="text1"/>
        </w:rPr>
        <w:t>.</w:t>
      </w:r>
    </w:p>
    <w:p w:rsidR="00B748AA" w:rsidRPr="00C01354" w:rsidP="00637E76" w14:paraId="393CA8AE" w14:textId="49740DBE">
      <w:pPr>
        <w:pStyle w:val="ListParagraph"/>
        <w:numPr>
          <w:ilvl w:val="0"/>
          <w:numId w:val="16"/>
        </w:numPr>
        <w:spacing w:after="160" w:line="259" w:lineRule="auto"/>
        <w:rPr>
          <w:color w:val="000000" w:themeColor="text1"/>
        </w:rPr>
      </w:pPr>
      <w:r w:rsidRPr="67CCE005">
        <w:rPr>
          <w:color w:val="000000" w:themeColor="text1"/>
        </w:rPr>
        <w:t>A</w:t>
      </w:r>
      <w:r w:rsidRPr="67CCE005" w:rsidR="32292EAE">
        <w:rPr>
          <w:color w:val="000000" w:themeColor="text1"/>
        </w:rPr>
        <w:t xml:space="preserve">nthropometric </w:t>
      </w:r>
      <w:r w:rsidRPr="67CCE005" w:rsidR="3396CFE0">
        <w:rPr>
          <w:color w:val="000000" w:themeColor="text1"/>
        </w:rPr>
        <w:t>A</w:t>
      </w:r>
      <w:r w:rsidRPr="67CCE005" w:rsidR="32292EAE">
        <w:rPr>
          <w:color w:val="000000" w:themeColor="text1"/>
        </w:rPr>
        <w:t>ssessment</w:t>
      </w:r>
      <w:r w:rsidRPr="67CCE005">
        <w:rPr>
          <w:color w:val="000000" w:themeColor="text1"/>
        </w:rPr>
        <w:t xml:space="preserve"> (child)</w:t>
      </w:r>
      <w:r w:rsidRPr="67CCE005" w:rsidR="32292EAE">
        <w:rPr>
          <w:color w:val="000000" w:themeColor="text1"/>
        </w:rPr>
        <w:t xml:space="preserve">. </w:t>
      </w:r>
      <w:r w:rsidRPr="67CCE005" w:rsidR="32292EAE">
        <w:rPr>
          <w:b w:val="0"/>
          <w:color w:val="000000" w:themeColor="text1"/>
        </w:rPr>
        <w:t>The child will have their height</w:t>
      </w:r>
      <w:r w:rsidRPr="67CCE005" w:rsidR="1194C561">
        <w:rPr>
          <w:b w:val="0"/>
          <w:color w:val="000000" w:themeColor="text1"/>
        </w:rPr>
        <w:t>,</w:t>
      </w:r>
      <w:r w:rsidRPr="67CCE005" w:rsidR="32292EAE">
        <w:rPr>
          <w:b w:val="0"/>
          <w:color w:val="000000" w:themeColor="text1"/>
        </w:rPr>
        <w:t xml:space="preserve"> weight</w:t>
      </w:r>
      <w:r w:rsidRPr="67CCE005" w:rsidR="1194C561">
        <w:rPr>
          <w:b w:val="0"/>
          <w:color w:val="000000" w:themeColor="text1"/>
        </w:rPr>
        <w:t>, and waist circumference</w:t>
      </w:r>
      <w:r w:rsidRPr="67CCE005" w:rsidR="32292EAE">
        <w:rPr>
          <w:b w:val="0"/>
          <w:color w:val="000000" w:themeColor="text1"/>
        </w:rPr>
        <w:t xml:space="preserve"> measured by trained research staff. All measures will be taken three times and averaged. See Attachment </w:t>
      </w:r>
      <w:r w:rsidRPr="67CCE005" w:rsidR="5DC091A3">
        <w:rPr>
          <w:b w:val="0"/>
          <w:color w:val="000000" w:themeColor="text1"/>
        </w:rPr>
        <w:t>O</w:t>
      </w:r>
      <w:r w:rsidRPr="67CCE005" w:rsidR="32292EAE">
        <w:rPr>
          <w:b w:val="0"/>
          <w:color w:val="000000" w:themeColor="text1"/>
        </w:rPr>
        <w:t>.</w:t>
      </w:r>
    </w:p>
    <w:p w:rsidR="00D16BA9" w:rsidRPr="00C01354" w:rsidP="00637E76" w14:paraId="1ABDA94B" w14:textId="40993167">
      <w:pPr>
        <w:pStyle w:val="ListParagraph"/>
        <w:numPr>
          <w:ilvl w:val="0"/>
          <w:numId w:val="16"/>
        </w:numPr>
        <w:spacing w:after="160" w:line="259" w:lineRule="auto"/>
        <w:rPr>
          <w:color w:val="000000" w:themeColor="text1"/>
        </w:rPr>
      </w:pPr>
      <w:r w:rsidRPr="67CCE005">
        <w:rPr>
          <w:color w:val="000000" w:themeColor="text1"/>
        </w:rPr>
        <w:t>B</w:t>
      </w:r>
      <w:r w:rsidRPr="67CCE005" w:rsidR="6C02E47E">
        <w:rPr>
          <w:color w:val="000000" w:themeColor="text1"/>
        </w:rPr>
        <w:t xml:space="preserve">lood </w:t>
      </w:r>
      <w:r w:rsidRPr="67CCE005" w:rsidR="42A514FD">
        <w:rPr>
          <w:color w:val="000000" w:themeColor="text1"/>
        </w:rPr>
        <w:t>S</w:t>
      </w:r>
      <w:r w:rsidRPr="67CCE005" w:rsidR="6C02E47E">
        <w:rPr>
          <w:color w:val="000000" w:themeColor="text1"/>
        </w:rPr>
        <w:t xml:space="preserve">pot </w:t>
      </w:r>
      <w:r w:rsidRPr="67CCE005" w:rsidR="11456D85">
        <w:rPr>
          <w:color w:val="000000" w:themeColor="text1"/>
        </w:rPr>
        <w:t>S</w:t>
      </w:r>
      <w:r w:rsidRPr="67CCE005" w:rsidR="6C02E47E">
        <w:rPr>
          <w:color w:val="000000" w:themeColor="text1"/>
        </w:rPr>
        <w:t>ample</w:t>
      </w:r>
      <w:r w:rsidRPr="67CCE005">
        <w:rPr>
          <w:color w:val="000000" w:themeColor="text1"/>
        </w:rPr>
        <w:t xml:space="preserve"> (</w:t>
      </w:r>
      <w:r w:rsidRPr="67CCE005" w:rsidR="1F225CCF">
        <w:rPr>
          <w:color w:val="000000" w:themeColor="text1"/>
        </w:rPr>
        <w:t>a</w:t>
      </w:r>
      <w:r w:rsidRPr="67CCE005">
        <w:rPr>
          <w:color w:val="000000" w:themeColor="text1"/>
        </w:rPr>
        <w:t>dult)</w:t>
      </w:r>
      <w:r w:rsidRPr="67CCE005" w:rsidR="6C02E47E">
        <w:rPr>
          <w:color w:val="000000" w:themeColor="text1"/>
        </w:rPr>
        <w:t>.</w:t>
      </w:r>
      <w:r w:rsidRPr="67CCE005" w:rsidR="6C02E47E">
        <w:rPr>
          <w:b w:val="0"/>
          <w:color w:val="000000" w:themeColor="text1"/>
        </w:rPr>
        <w:t xml:space="preserve"> To assess</w:t>
      </w:r>
      <w:r w:rsidRPr="67CCE005" w:rsidR="5F8448E1">
        <w:rPr>
          <w:b w:val="0"/>
          <w:color w:val="000000" w:themeColor="text1"/>
        </w:rPr>
        <w:t xml:space="preserve"> </w:t>
      </w:r>
      <w:r w:rsidRPr="67CCE005" w:rsidR="6C02E47E">
        <w:rPr>
          <w:b w:val="0"/>
          <w:color w:val="000000" w:themeColor="text1"/>
        </w:rPr>
        <w:t xml:space="preserve">diabetes risk, research staff will collect a blood spot sample from the adult </w:t>
      </w:r>
      <w:r w:rsidRPr="67CCE005" w:rsidR="49F6FD76">
        <w:rPr>
          <w:b w:val="0"/>
          <w:color w:val="000000" w:themeColor="text1"/>
        </w:rPr>
        <w:t>respondent</w:t>
      </w:r>
      <w:r w:rsidRPr="67CCE005" w:rsidR="0FD23560">
        <w:rPr>
          <w:b w:val="0"/>
          <w:color w:val="000000" w:themeColor="text1"/>
        </w:rPr>
        <w:t xml:space="preserve"> </w:t>
      </w:r>
      <w:r w:rsidRPr="67CCE005" w:rsidR="4030AC36">
        <w:rPr>
          <w:b w:val="0"/>
          <w:color w:val="000000" w:themeColor="text1"/>
        </w:rPr>
        <w:t xml:space="preserve">to measure </w:t>
      </w:r>
      <w:r w:rsidRPr="67CCE005" w:rsidR="0FD23560">
        <w:rPr>
          <w:b w:val="0"/>
          <w:color w:val="000000" w:themeColor="text1"/>
        </w:rPr>
        <w:t>hemoglobin A1c</w:t>
      </w:r>
      <w:r w:rsidRPr="67CCE005" w:rsidR="75CE3DF7">
        <w:rPr>
          <w:b w:val="0"/>
          <w:color w:val="000000" w:themeColor="text1"/>
        </w:rPr>
        <w:t>.</w:t>
      </w:r>
      <w:r w:rsidRPr="67CCE005" w:rsidR="6C02E47E">
        <w:rPr>
          <w:b w:val="0"/>
          <w:color w:val="000000" w:themeColor="text1"/>
        </w:rPr>
        <w:t xml:space="preserve"> Each blood spot sample requires </w:t>
      </w:r>
      <w:r w:rsidRPr="67CCE005" w:rsidR="49F6FD76">
        <w:rPr>
          <w:b w:val="0"/>
          <w:color w:val="000000" w:themeColor="text1"/>
        </w:rPr>
        <w:t xml:space="preserve">only four </w:t>
      </w:r>
      <w:r w:rsidRPr="67CCE005" w:rsidR="6C02E47E">
        <w:rPr>
          <w:b w:val="0"/>
          <w:color w:val="000000" w:themeColor="text1"/>
        </w:rPr>
        <w:t>drops of blood from the fingertip. Participants will be provided</w:t>
      </w:r>
      <w:r w:rsidRPr="67CCE005" w:rsidR="4520475F">
        <w:rPr>
          <w:b w:val="0"/>
          <w:color w:val="000000" w:themeColor="text1"/>
        </w:rPr>
        <w:t xml:space="preserve"> with</w:t>
      </w:r>
      <w:r w:rsidRPr="67CCE005" w:rsidR="6C02E47E">
        <w:rPr>
          <w:b w:val="0"/>
          <w:color w:val="000000" w:themeColor="text1"/>
        </w:rPr>
        <w:t xml:space="preserve"> their results and resources should they need or want to follow-up with their healthcare provider. See attachment </w:t>
      </w:r>
      <w:r w:rsidRPr="67CCE005" w:rsidR="5722AEED">
        <w:rPr>
          <w:b w:val="0"/>
          <w:color w:val="000000" w:themeColor="text1"/>
        </w:rPr>
        <w:t>P</w:t>
      </w:r>
      <w:r w:rsidRPr="67CCE005" w:rsidR="6C02E47E">
        <w:rPr>
          <w:b w:val="0"/>
          <w:color w:val="000000" w:themeColor="text1"/>
        </w:rPr>
        <w:t>.</w:t>
      </w:r>
    </w:p>
    <w:p w:rsidR="008C3F72" w:rsidRPr="00C01354" w:rsidP="00637E76" w14:paraId="073A0DE0" w14:textId="5228F4A7">
      <w:pPr>
        <w:pStyle w:val="ListParagraph"/>
        <w:numPr>
          <w:ilvl w:val="0"/>
          <w:numId w:val="16"/>
        </w:numPr>
        <w:spacing w:after="160" w:line="259" w:lineRule="auto"/>
        <w:rPr>
          <w:color w:val="000000" w:themeColor="text1"/>
        </w:rPr>
      </w:pPr>
      <w:r w:rsidRPr="00C01354">
        <w:rPr>
          <w:color w:val="000000" w:themeColor="text1"/>
        </w:rPr>
        <w:t>Home Observations/Housing Assessment</w:t>
      </w:r>
      <w:r w:rsidRPr="00C01354">
        <w:rPr>
          <w:b w:val="0"/>
          <w:bCs/>
        </w:rPr>
        <w:t xml:space="preserve">. </w:t>
      </w:r>
      <w:r w:rsidRPr="00C01354">
        <w:rPr>
          <w:rStyle w:val="normaltextrun"/>
          <w:b w:val="0"/>
          <w:bCs/>
          <w:color w:val="000000"/>
          <w:shd w:val="clear" w:color="auto" w:fill="FFFFFF"/>
        </w:rPr>
        <w:t>Interviewer observations will focus on home and neighborhood observations that are risk factors for poor health, including factors that impact diet and exercise. </w:t>
      </w:r>
      <w:r w:rsidRPr="00C01354">
        <w:rPr>
          <w:rStyle w:val="eop"/>
          <w:b w:val="0"/>
          <w:bCs/>
          <w:color w:val="000000"/>
          <w:shd w:val="clear" w:color="auto" w:fill="FFFFFF"/>
        </w:rPr>
        <w:t xml:space="preserve">The contractor </w:t>
      </w:r>
      <w:r w:rsidRPr="00C01354">
        <w:rPr>
          <w:b w:val="0"/>
          <w:bCs/>
        </w:rPr>
        <w:t>will record observations about the unit using</w:t>
      </w:r>
      <w:r w:rsidRPr="00C01354" w:rsidR="00A440C7">
        <w:rPr>
          <w:b w:val="0"/>
          <w:bCs/>
        </w:rPr>
        <w:t xml:space="preserve"> a </w:t>
      </w:r>
      <w:r w:rsidRPr="00C01354">
        <w:rPr>
          <w:b w:val="0"/>
          <w:bCs/>
        </w:rPr>
        <w:t xml:space="preserve">brief checklist presented in attachment </w:t>
      </w:r>
      <w:r w:rsidRPr="00C01354" w:rsidR="0059009B">
        <w:rPr>
          <w:b w:val="0"/>
          <w:bCs/>
        </w:rPr>
        <w:t>Q.</w:t>
      </w:r>
      <w:r w:rsidRPr="00C01354">
        <w:rPr>
          <w:b w:val="0"/>
          <w:bCs/>
        </w:rPr>
        <w:t xml:space="preserve"> </w:t>
      </w:r>
    </w:p>
    <w:p w:rsidR="00D16BA9" w:rsidRPr="00C01354" w:rsidP="00637E76" w14:paraId="7914756A" w14:textId="0F9CA941">
      <w:pPr>
        <w:pStyle w:val="ListParagraph"/>
        <w:numPr>
          <w:ilvl w:val="0"/>
          <w:numId w:val="16"/>
        </w:numPr>
        <w:spacing w:after="160" w:line="259" w:lineRule="auto"/>
        <w:rPr>
          <w:color w:val="000000" w:themeColor="text1"/>
        </w:rPr>
      </w:pPr>
      <w:r w:rsidRPr="00C01354">
        <w:rPr>
          <w:color w:val="000000" w:themeColor="text1"/>
        </w:rPr>
        <w:t>Accelerometers (adult)</w:t>
      </w:r>
      <w:r w:rsidRPr="00C01354">
        <w:rPr>
          <w:color w:val="000000" w:themeColor="text1"/>
        </w:rPr>
        <w:t xml:space="preserve">. </w:t>
      </w:r>
      <w:r w:rsidRPr="00C01354">
        <w:rPr>
          <w:b w:val="0"/>
          <w:bCs/>
          <w:color w:val="000000" w:themeColor="text1"/>
        </w:rPr>
        <w:t xml:space="preserve">A subset </w:t>
      </w:r>
      <w:r w:rsidRPr="00C01354" w:rsidR="006D18A4">
        <w:rPr>
          <w:b w:val="0"/>
          <w:bCs/>
          <w:color w:val="000000" w:themeColor="text1"/>
        </w:rPr>
        <w:t xml:space="preserve">of 400 </w:t>
      </w:r>
      <w:r w:rsidRPr="00C01354">
        <w:rPr>
          <w:b w:val="0"/>
          <w:bCs/>
          <w:color w:val="000000" w:themeColor="text1"/>
        </w:rPr>
        <w:t>(</w:t>
      </w:r>
      <w:r w:rsidRPr="00C01354" w:rsidR="006D18A4">
        <w:rPr>
          <w:b w:val="0"/>
          <w:bCs/>
          <w:color w:val="000000" w:themeColor="text1"/>
        </w:rPr>
        <w:t xml:space="preserve">about half </w:t>
      </w:r>
      <w:r w:rsidRPr="00C01354">
        <w:rPr>
          <w:b w:val="0"/>
          <w:bCs/>
          <w:color w:val="000000" w:themeColor="text1"/>
        </w:rPr>
        <w:t xml:space="preserve">from </w:t>
      </w:r>
      <w:r w:rsidRPr="00C01354" w:rsidR="006D18A4">
        <w:rPr>
          <w:b w:val="0"/>
          <w:bCs/>
          <w:color w:val="000000" w:themeColor="text1"/>
        </w:rPr>
        <w:t xml:space="preserve">the group offered </w:t>
      </w:r>
      <w:r w:rsidRPr="00C01354">
        <w:rPr>
          <w:b w:val="0"/>
          <w:bCs/>
          <w:color w:val="000000" w:themeColor="text1"/>
        </w:rPr>
        <w:t xml:space="preserve">CMRS and </w:t>
      </w:r>
      <w:r w:rsidRPr="00C01354" w:rsidR="006D18A4">
        <w:rPr>
          <w:b w:val="0"/>
          <w:bCs/>
          <w:color w:val="000000" w:themeColor="text1"/>
        </w:rPr>
        <w:t>half</w:t>
      </w:r>
      <w:r w:rsidRPr="00C01354">
        <w:rPr>
          <w:b w:val="0"/>
          <w:bCs/>
          <w:color w:val="000000" w:themeColor="text1"/>
        </w:rPr>
        <w:t xml:space="preserve"> </w:t>
      </w:r>
      <w:r w:rsidRPr="00C01354">
        <w:rPr>
          <w:b w:val="0"/>
          <w:bCs/>
          <w:color w:val="000000" w:themeColor="text1"/>
        </w:rPr>
        <w:t xml:space="preserve">from </w:t>
      </w:r>
      <w:r w:rsidRPr="00C01354" w:rsidR="006D18A4">
        <w:rPr>
          <w:b w:val="0"/>
          <w:bCs/>
          <w:color w:val="000000" w:themeColor="text1"/>
        </w:rPr>
        <w:t xml:space="preserve">the </w:t>
      </w:r>
      <w:r w:rsidRPr="00C01354">
        <w:rPr>
          <w:b w:val="0"/>
          <w:bCs/>
          <w:color w:val="000000" w:themeColor="text1"/>
        </w:rPr>
        <w:t xml:space="preserve">control group) of the adults will wear an accelerometer, a device-based motion sensor that captures an individual’s movement as an objective, continuous measurement of physical activity and sleep, for 7 </w:t>
      </w:r>
      <w:r w:rsidR="000B079B">
        <w:rPr>
          <w:b w:val="0"/>
          <w:bCs/>
          <w:color w:val="000000" w:themeColor="text1"/>
        </w:rPr>
        <w:t xml:space="preserve">consecutive </w:t>
      </w:r>
      <w:r w:rsidRPr="00C01354">
        <w:rPr>
          <w:b w:val="0"/>
          <w:bCs/>
          <w:color w:val="000000" w:themeColor="text1"/>
        </w:rPr>
        <w:t xml:space="preserve">days. See Attachment </w:t>
      </w:r>
      <w:r w:rsidRPr="00C01354" w:rsidR="00AD0865">
        <w:rPr>
          <w:b w:val="0"/>
          <w:bCs/>
          <w:color w:val="000000" w:themeColor="text1"/>
        </w:rPr>
        <w:t>R</w:t>
      </w:r>
      <w:r w:rsidRPr="00C01354">
        <w:rPr>
          <w:b w:val="0"/>
          <w:bCs/>
          <w:color w:val="000000" w:themeColor="text1"/>
        </w:rPr>
        <w:t>.</w:t>
      </w:r>
    </w:p>
    <w:p w:rsidR="00CE11A5" w:rsidRPr="00C01354" w:rsidP="00637E76" w14:paraId="3A7B155F" w14:textId="0815DE69">
      <w:pPr>
        <w:pStyle w:val="ListParagraph"/>
        <w:numPr>
          <w:ilvl w:val="0"/>
          <w:numId w:val="16"/>
        </w:numPr>
        <w:spacing w:after="160" w:line="259" w:lineRule="auto"/>
        <w:rPr>
          <w:color w:val="000000" w:themeColor="text1"/>
        </w:rPr>
      </w:pPr>
      <w:r w:rsidRPr="00C01354">
        <w:rPr>
          <w:color w:val="000000" w:themeColor="text1"/>
        </w:rPr>
        <w:t>Accelerometers (</w:t>
      </w:r>
      <w:r w:rsidRPr="00C01354">
        <w:rPr>
          <w:color w:val="000000" w:themeColor="text1"/>
        </w:rPr>
        <w:t>child</w:t>
      </w:r>
      <w:r w:rsidRPr="00C01354">
        <w:rPr>
          <w:color w:val="000000" w:themeColor="text1"/>
        </w:rPr>
        <w:t>)</w:t>
      </w:r>
      <w:r w:rsidRPr="00C01354">
        <w:rPr>
          <w:color w:val="000000" w:themeColor="text1"/>
        </w:rPr>
        <w:t xml:space="preserve">. </w:t>
      </w:r>
      <w:r w:rsidRPr="00C01354">
        <w:rPr>
          <w:b w:val="0"/>
          <w:bCs/>
          <w:color w:val="000000" w:themeColor="text1"/>
        </w:rPr>
        <w:t>A subset of 400 (</w:t>
      </w:r>
      <w:r w:rsidRPr="00C01354" w:rsidR="006D18A4">
        <w:rPr>
          <w:b w:val="0"/>
          <w:bCs/>
          <w:color w:val="000000" w:themeColor="text1"/>
        </w:rPr>
        <w:t xml:space="preserve">about half </w:t>
      </w:r>
      <w:r w:rsidRPr="00C01354">
        <w:rPr>
          <w:b w:val="0"/>
          <w:bCs/>
          <w:color w:val="000000" w:themeColor="text1"/>
        </w:rPr>
        <w:t xml:space="preserve">from </w:t>
      </w:r>
      <w:r w:rsidRPr="00C01354" w:rsidR="006D18A4">
        <w:rPr>
          <w:b w:val="0"/>
          <w:bCs/>
          <w:color w:val="000000" w:themeColor="text1"/>
        </w:rPr>
        <w:t xml:space="preserve">the group offered </w:t>
      </w:r>
      <w:r w:rsidRPr="00C01354">
        <w:rPr>
          <w:b w:val="0"/>
          <w:bCs/>
          <w:color w:val="000000" w:themeColor="text1"/>
        </w:rPr>
        <w:t xml:space="preserve">CMRS group and </w:t>
      </w:r>
      <w:r w:rsidRPr="00C01354" w:rsidR="006D18A4">
        <w:rPr>
          <w:b w:val="0"/>
          <w:bCs/>
          <w:color w:val="000000" w:themeColor="text1"/>
        </w:rPr>
        <w:t xml:space="preserve">half </w:t>
      </w:r>
      <w:r w:rsidRPr="00C01354">
        <w:rPr>
          <w:b w:val="0"/>
          <w:bCs/>
          <w:color w:val="000000" w:themeColor="text1"/>
        </w:rPr>
        <w:t xml:space="preserve">from </w:t>
      </w:r>
      <w:r w:rsidRPr="00C01354" w:rsidR="006D18A4">
        <w:rPr>
          <w:b w:val="0"/>
          <w:bCs/>
          <w:color w:val="000000" w:themeColor="text1"/>
        </w:rPr>
        <w:t xml:space="preserve">the </w:t>
      </w:r>
      <w:r w:rsidRPr="00C01354">
        <w:rPr>
          <w:b w:val="0"/>
          <w:bCs/>
          <w:color w:val="000000" w:themeColor="text1"/>
        </w:rPr>
        <w:t xml:space="preserve">control group) children will wear an accelerometer for 7 </w:t>
      </w:r>
      <w:r w:rsidR="000B079B">
        <w:rPr>
          <w:b w:val="0"/>
          <w:bCs/>
          <w:color w:val="000000" w:themeColor="text1"/>
        </w:rPr>
        <w:t xml:space="preserve">consecutive </w:t>
      </w:r>
      <w:r w:rsidRPr="00C01354">
        <w:rPr>
          <w:b w:val="0"/>
          <w:bCs/>
          <w:color w:val="000000" w:themeColor="text1"/>
        </w:rPr>
        <w:t xml:space="preserve">days. See Attachment </w:t>
      </w:r>
      <w:r w:rsidRPr="00C01354" w:rsidR="00AD0865">
        <w:rPr>
          <w:b w:val="0"/>
          <w:bCs/>
          <w:color w:val="000000" w:themeColor="text1"/>
        </w:rPr>
        <w:t>S</w:t>
      </w:r>
      <w:r w:rsidRPr="00C01354">
        <w:rPr>
          <w:b w:val="0"/>
          <w:bCs/>
          <w:color w:val="000000" w:themeColor="text1"/>
        </w:rPr>
        <w:t>.</w:t>
      </w:r>
    </w:p>
    <w:p w:rsidR="00CE11A5" w:rsidRPr="00C01354" w:rsidP="00637E76" w14:paraId="5C90D149" w14:textId="197D4091">
      <w:pPr>
        <w:pStyle w:val="ListParagraph"/>
        <w:numPr>
          <w:ilvl w:val="0"/>
          <w:numId w:val="16"/>
        </w:numPr>
        <w:spacing w:after="160" w:line="259" w:lineRule="auto"/>
        <w:rPr>
          <w:color w:val="000000" w:themeColor="text1"/>
        </w:rPr>
      </w:pPr>
      <w:r w:rsidRPr="67CCE005">
        <w:rPr>
          <w:color w:val="000000" w:themeColor="text1"/>
        </w:rPr>
        <w:t>B</w:t>
      </w:r>
      <w:r w:rsidRPr="67CCE005" w:rsidR="2F9C8206">
        <w:rPr>
          <w:color w:val="000000" w:themeColor="text1"/>
        </w:rPr>
        <w:t xml:space="preserve">lood </w:t>
      </w:r>
      <w:r w:rsidRPr="67CCE005" w:rsidR="40D28382">
        <w:rPr>
          <w:color w:val="000000" w:themeColor="text1"/>
        </w:rPr>
        <w:t>P</w:t>
      </w:r>
      <w:r w:rsidRPr="67CCE005" w:rsidR="2F9C8206">
        <w:rPr>
          <w:color w:val="000000" w:themeColor="text1"/>
        </w:rPr>
        <w:t xml:space="preserve">ressure </w:t>
      </w:r>
      <w:r w:rsidRPr="67CCE005" w:rsidR="475E534D">
        <w:rPr>
          <w:color w:val="000000" w:themeColor="text1"/>
        </w:rPr>
        <w:t>R</w:t>
      </w:r>
      <w:r w:rsidRPr="67CCE005" w:rsidR="34832ED5">
        <w:rPr>
          <w:color w:val="000000" w:themeColor="text1"/>
        </w:rPr>
        <w:t>eadings</w:t>
      </w:r>
      <w:r w:rsidRPr="67CCE005" w:rsidR="2F9C8206">
        <w:rPr>
          <w:color w:val="000000" w:themeColor="text1"/>
        </w:rPr>
        <w:t xml:space="preserve"> </w:t>
      </w:r>
      <w:r w:rsidRPr="67CCE005" w:rsidR="0D899AE5">
        <w:rPr>
          <w:color w:val="000000" w:themeColor="text1"/>
        </w:rPr>
        <w:t>(adult).</w:t>
      </w:r>
      <w:r w:rsidRPr="67CCE005" w:rsidR="2CC51EB4">
        <w:rPr>
          <w:color w:val="000000" w:themeColor="text1"/>
        </w:rPr>
        <w:t xml:space="preserve"> </w:t>
      </w:r>
      <w:r w:rsidRPr="67CCE005" w:rsidR="2F9C8206">
        <w:rPr>
          <w:b w:val="0"/>
          <w:color w:val="000000" w:themeColor="text1"/>
        </w:rPr>
        <w:t xml:space="preserve">Trained research staff will take blood pressure assessments on a subset of </w:t>
      </w:r>
      <w:r w:rsidRPr="67CCE005" w:rsidR="63287286">
        <w:rPr>
          <w:b w:val="0"/>
          <w:color w:val="000000" w:themeColor="text1"/>
        </w:rPr>
        <w:t>9</w:t>
      </w:r>
      <w:r w:rsidRPr="67CCE005" w:rsidR="2F9C8206">
        <w:rPr>
          <w:b w:val="0"/>
          <w:color w:val="000000" w:themeColor="text1"/>
        </w:rPr>
        <w:t>00 adults to obtain</w:t>
      </w:r>
      <w:r w:rsidRPr="67CCE005" w:rsidR="40F94A2E">
        <w:rPr>
          <w:b w:val="0"/>
          <w:color w:val="000000" w:themeColor="text1"/>
        </w:rPr>
        <w:t xml:space="preserve"> </w:t>
      </w:r>
      <w:r w:rsidRPr="67CCE005" w:rsidR="77765100">
        <w:rPr>
          <w:b w:val="0"/>
          <w:color w:val="000000" w:themeColor="text1"/>
        </w:rPr>
        <w:t xml:space="preserve">a </w:t>
      </w:r>
      <w:r w:rsidRPr="67CCE005" w:rsidR="2F9C8206">
        <w:rPr>
          <w:b w:val="0"/>
          <w:color w:val="000000" w:themeColor="text1"/>
        </w:rPr>
        <w:t>direct measure of blood pressure which is strongly associated with obesity and</w:t>
      </w:r>
      <w:r w:rsidRPr="67CCE005" w:rsidR="5F8448E1">
        <w:rPr>
          <w:b w:val="0"/>
          <w:color w:val="000000" w:themeColor="text1"/>
        </w:rPr>
        <w:t xml:space="preserve"> </w:t>
      </w:r>
      <w:r w:rsidRPr="67CCE005" w:rsidR="2F9C8206">
        <w:rPr>
          <w:b w:val="0"/>
          <w:color w:val="000000" w:themeColor="text1"/>
        </w:rPr>
        <w:t xml:space="preserve">diabetes risk and </w:t>
      </w:r>
      <w:r w:rsidRPr="67CCE005" w:rsidR="236AEA37">
        <w:rPr>
          <w:b w:val="0"/>
          <w:color w:val="000000" w:themeColor="text1"/>
        </w:rPr>
        <w:t xml:space="preserve">hypothesized to </w:t>
      </w:r>
      <w:r w:rsidRPr="67CCE005" w:rsidR="2F9C8206">
        <w:rPr>
          <w:b w:val="0"/>
          <w:color w:val="000000" w:themeColor="text1"/>
        </w:rPr>
        <w:t>be related to neighborhood change</w:t>
      </w:r>
      <w:r w:rsidRPr="67CCE005" w:rsidR="2F9C8206">
        <w:rPr>
          <w:color w:val="000000" w:themeColor="text1"/>
        </w:rPr>
        <w:t xml:space="preserve">. </w:t>
      </w:r>
      <w:r w:rsidRPr="67CCE005" w:rsidR="2F9C8206">
        <w:rPr>
          <w:b w:val="0"/>
          <w:color w:val="000000" w:themeColor="text1"/>
        </w:rPr>
        <w:t xml:space="preserve">See Attachment </w:t>
      </w:r>
      <w:r w:rsidRPr="67CCE005" w:rsidR="4B40B3FA">
        <w:rPr>
          <w:b w:val="0"/>
          <w:color w:val="000000" w:themeColor="text1"/>
        </w:rPr>
        <w:t>T</w:t>
      </w:r>
      <w:r w:rsidRPr="67CCE005" w:rsidR="2F9C8206">
        <w:rPr>
          <w:b w:val="0"/>
          <w:color w:val="000000" w:themeColor="text1"/>
        </w:rPr>
        <w:t>.</w:t>
      </w:r>
    </w:p>
    <w:p w:rsidR="00D16BA9" w:rsidRPr="00C01354" w:rsidP="00637E76" w14:paraId="20E9552D" w14:textId="3558E632">
      <w:pPr>
        <w:pStyle w:val="ListParagraph"/>
        <w:numPr>
          <w:ilvl w:val="0"/>
          <w:numId w:val="16"/>
        </w:numPr>
        <w:spacing w:after="160" w:line="259" w:lineRule="auto"/>
        <w:rPr>
          <w:color w:val="000000" w:themeColor="text1"/>
        </w:rPr>
      </w:pPr>
      <w:r w:rsidRPr="67CCE005">
        <w:rPr>
          <w:color w:val="000000" w:themeColor="text1"/>
        </w:rPr>
        <w:t>Semi-</w:t>
      </w:r>
      <w:r w:rsidRPr="67CCE005" w:rsidR="07CB2C41">
        <w:rPr>
          <w:color w:val="000000" w:themeColor="text1"/>
        </w:rPr>
        <w:t>S</w:t>
      </w:r>
      <w:r w:rsidRPr="67CCE005">
        <w:rPr>
          <w:color w:val="000000" w:themeColor="text1"/>
        </w:rPr>
        <w:t xml:space="preserve">tructured </w:t>
      </w:r>
      <w:r w:rsidRPr="67CCE005" w:rsidR="72E817E1">
        <w:rPr>
          <w:color w:val="000000" w:themeColor="text1"/>
        </w:rPr>
        <w:t>I</w:t>
      </w:r>
      <w:r w:rsidRPr="67CCE005" w:rsidR="6C02E47E">
        <w:rPr>
          <w:color w:val="000000" w:themeColor="text1"/>
        </w:rPr>
        <w:t>nterview</w:t>
      </w:r>
      <w:r w:rsidRPr="67CCE005" w:rsidR="63998B07">
        <w:rPr>
          <w:color w:val="000000" w:themeColor="text1"/>
        </w:rPr>
        <w:t xml:space="preserve">s </w:t>
      </w:r>
      <w:r w:rsidRPr="67CCE005">
        <w:rPr>
          <w:color w:val="000000" w:themeColor="text1"/>
        </w:rPr>
        <w:t>(adult)</w:t>
      </w:r>
      <w:r w:rsidRPr="67CCE005" w:rsidR="6C02E47E">
        <w:rPr>
          <w:color w:val="000000" w:themeColor="text1"/>
        </w:rPr>
        <w:t>.</w:t>
      </w:r>
      <w:r w:rsidRPr="67CCE005" w:rsidR="6C02E47E">
        <w:rPr>
          <w:b w:val="0"/>
          <w:color w:val="000000" w:themeColor="text1"/>
        </w:rPr>
        <w:t xml:space="preserve"> Only at follow-up, a subset of 75 adults, 25 from each site (oversampling the treatment group relative to the control group 2:1) will complete a </w:t>
      </w:r>
      <w:r w:rsidRPr="67CCE005" w:rsidR="5B5E381E">
        <w:rPr>
          <w:b w:val="0"/>
          <w:color w:val="000000" w:themeColor="text1"/>
        </w:rPr>
        <w:t>90</w:t>
      </w:r>
      <w:r w:rsidRPr="67CCE005" w:rsidR="6C02E47E">
        <w:rPr>
          <w:b w:val="0"/>
          <w:color w:val="000000" w:themeColor="text1"/>
        </w:rPr>
        <w:t xml:space="preserve">-minute semi-structured in-depth interview. The interviews will dive deeper into the factors explored in the survey that are potentially associated with obesity and </w:t>
      </w:r>
      <w:r w:rsidRPr="67CCE005" w:rsidR="1FD97B02">
        <w:rPr>
          <w:b w:val="0"/>
          <w:color w:val="000000" w:themeColor="text1"/>
        </w:rPr>
        <w:t>t</w:t>
      </w:r>
      <w:r w:rsidRPr="67CCE005" w:rsidR="5F8448E1">
        <w:rPr>
          <w:b w:val="0"/>
          <w:color w:val="000000" w:themeColor="text1"/>
        </w:rPr>
        <w:t xml:space="preserve">ype II </w:t>
      </w:r>
      <w:r w:rsidRPr="67CCE005" w:rsidR="6C02E47E">
        <w:rPr>
          <w:b w:val="0"/>
          <w:color w:val="000000" w:themeColor="text1"/>
        </w:rPr>
        <w:t xml:space="preserve">diabetes risk, such as perceived barriers and facilitators to eating a healthy diet, the role of mental health and social support, and exposure to violence. See Attachment </w:t>
      </w:r>
      <w:r w:rsidRPr="67CCE005" w:rsidR="4B40B3FA">
        <w:rPr>
          <w:b w:val="0"/>
          <w:color w:val="000000" w:themeColor="text1"/>
        </w:rPr>
        <w:t>V</w:t>
      </w:r>
      <w:r w:rsidRPr="67CCE005" w:rsidR="6C02E47E">
        <w:rPr>
          <w:b w:val="0"/>
          <w:color w:val="000000" w:themeColor="text1"/>
        </w:rPr>
        <w:t>.</w:t>
      </w:r>
    </w:p>
    <w:p w:rsidR="00955B68" w:rsidRPr="00C01354" w:rsidP="00637E76" w14:paraId="51ECB75E" w14:textId="66BD1CF0">
      <w:pPr>
        <w:pStyle w:val="ListParagraph"/>
        <w:numPr>
          <w:ilvl w:val="0"/>
          <w:numId w:val="16"/>
        </w:numPr>
        <w:spacing w:after="160" w:line="259" w:lineRule="auto"/>
        <w:rPr>
          <w:rStyle w:val="ui-provider"/>
          <w:color w:val="000000" w:themeColor="text1"/>
        </w:rPr>
      </w:pPr>
      <w:r w:rsidRPr="58E92623">
        <w:rPr>
          <w:color w:val="000000" w:themeColor="text1"/>
        </w:rPr>
        <w:t xml:space="preserve">Tracking </w:t>
      </w:r>
      <w:r w:rsidRPr="58E92623" w:rsidR="00747CE9">
        <w:rPr>
          <w:color w:val="000000" w:themeColor="text1"/>
        </w:rPr>
        <w:t xml:space="preserve">Contacts: </w:t>
      </w:r>
      <w:r w:rsidRPr="58E92623" w:rsidR="005F15C1">
        <w:rPr>
          <w:rStyle w:val="ui-provider"/>
          <w:b w:val="0"/>
        </w:rPr>
        <w:t xml:space="preserve">Abt Associates will contact families to update their contact information on a quarterly basis beginning </w:t>
      </w:r>
      <w:r w:rsidRPr="58E92623" w:rsidR="00CC64FD">
        <w:rPr>
          <w:rStyle w:val="ui-provider"/>
          <w:b w:val="0"/>
        </w:rPr>
        <w:t>in the sixth month after random assignment</w:t>
      </w:r>
      <w:r w:rsidRPr="58E92623" w:rsidR="005F15C1">
        <w:rPr>
          <w:rStyle w:val="ui-provider"/>
          <w:b w:val="0"/>
        </w:rPr>
        <w:t xml:space="preserve">. Abt Associates will contact each </w:t>
      </w:r>
      <w:r w:rsidRPr="58E92623" w:rsidR="000855A8">
        <w:rPr>
          <w:rStyle w:val="ui-provider"/>
          <w:b w:val="0"/>
        </w:rPr>
        <w:t xml:space="preserve">adult who completed a baseline interview </w:t>
      </w:r>
      <w:r w:rsidRPr="58E92623" w:rsidR="005F15C1">
        <w:rPr>
          <w:rStyle w:val="ui-provider"/>
          <w:b w:val="0"/>
        </w:rPr>
        <w:t>to confirm or update the</w:t>
      </w:r>
      <w:r w:rsidRPr="58E92623" w:rsidR="000855A8">
        <w:rPr>
          <w:rStyle w:val="ui-provider"/>
          <w:b w:val="0"/>
        </w:rPr>
        <w:t>ir</w:t>
      </w:r>
      <w:r w:rsidRPr="58E92623" w:rsidR="005F15C1">
        <w:rPr>
          <w:rStyle w:val="ui-provider"/>
          <w:b w:val="0"/>
        </w:rPr>
        <w:t xml:space="preserve"> name, address, phone, and email. </w:t>
      </w:r>
      <w:r w:rsidRPr="58E92623" w:rsidR="00C524B6">
        <w:rPr>
          <w:rStyle w:val="ui-provider"/>
          <w:b w:val="0"/>
        </w:rPr>
        <w:t xml:space="preserve">The </w:t>
      </w:r>
      <w:r w:rsidRPr="58E92623" w:rsidR="000855A8">
        <w:rPr>
          <w:rStyle w:val="ui-provider"/>
          <w:b w:val="0"/>
        </w:rPr>
        <w:t xml:space="preserve">individual </w:t>
      </w:r>
      <w:r w:rsidRPr="58E92623" w:rsidR="005F15C1">
        <w:rPr>
          <w:rStyle w:val="ui-provider"/>
          <w:b w:val="0"/>
        </w:rPr>
        <w:t>will also be asked to provide the name, address and phone number of someone who will always know how to reach them. Contacts</w:t>
      </w:r>
      <w:r w:rsidRPr="58E92623" w:rsidR="008D111F">
        <w:rPr>
          <w:rStyle w:val="ui-provider"/>
          <w:b w:val="0"/>
        </w:rPr>
        <w:t xml:space="preserve"> with these individuals </w:t>
      </w:r>
      <w:r w:rsidRPr="58E92623" w:rsidR="005F15C1">
        <w:rPr>
          <w:rStyle w:val="ui-provider"/>
          <w:b w:val="0"/>
        </w:rPr>
        <w:t xml:space="preserve">will </w:t>
      </w:r>
      <w:r w:rsidRPr="58E92623" w:rsidR="00C524B6">
        <w:rPr>
          <w:rStyle w:val="ui-provider"/>
          <w:b w:val="0"/>
        </w:rPr>
        <w:t xml:space="preserve">alternate </w:t>
      </w:r>
      <w:r w:rsidRPr="58E92623" w:rsidR="005F15C1">
        <w:rPr>
          <w:rStyle w:val="ui-provider"/>
          <w:b w:val="0"/>
        </w:rPr>
        <w:t>between phone</w:t>
      </w:r>
      <w:r w:rsidRPr="58E92623" w:rsidR="00C524B6">
        <w:rPr>
          <w:rStyle w:val="ui-provider"/>
          <w:b w:val="0"/>
        </w:rPr>
        <w:t xml:space="preserve"> for one </w:t>
      </w:r>
      <w:r w:rsidRPr="58E92623" w:rsidR="00645F28">
        <w:rPr>
          <w:rStyle w:val="ui-provider"/>
          <w:b w:val="0"/>
        </w:rPr>
        <w:t>contact</w:t>
      </w:r>
      <w:r w:rsidRPr="58E92623" w:rsidR="005F15C1">
        <w:rPr>
          <w:rStyle w:val="ui-provider"/>
          <w:b w:val="0"/>
        </w:rPr>
        <w:t xml:space="preserve"> and email</w:t>
      </w:r>
      <w:r w:rsidRPr="58E92623" w:rsidR="00391E4D">
        <w:rPr>
          <w:rStyle w:val="ui-provider"/>
          <w:b w:val="0"/>
        </w:rPr>
        <w:t>/text</w:t>
      </w:r>
      <w:r w:rsidRPr="58E92623" w:rsidR="00C524B6">
        <w:rPr>
          <w:rStyle w:val="ui-provider"/>
          <w:b w:val="0"/>
        </w:rPr>
        <w:t xml:space="preserve"> for the next contact</w:t>
      </w:r>
      <w:r w:rsidRPr="58E92623">
        <w:rPr>
          <w:rStyle w:val="ui-provider"/>
          <w:b w:val="0"/>
        </w:rPr>
        <w:t xml:space="preserve">. </w:t>
      </w:r>
    </w:p>
    <w:p w:rsidR="00DD4BDA" w:rsidRPr="00806872" w:rsidP="00637E76" w14:paraId="102B8835" w14:textId="39757CCA">
      <w:pPr>
        <w:pStyle w:val="ListParagraph"/>
        <w:numPr>
          <w:ilvl w:val="1"/>
          <w:numId w:val="16"/>
        </w:numPr>
        <w:spacing w:after="160" w:line="259" w:lineRule="auto"/>
        <w:rPr>
          <w:color w:val="000000" w:themeColor="text1"/>
        </w:rPr>
      </w:pPr>
      <w:r w:rsidRPr="58E92623">
        <w:rPr>
          <w:color w:val="000000" w:themeColor="text1"/>
        </w:rPr>
        <w:t>Tracking</w:t>
      </w:r>
      <w:r w:rsidRPr="58E92623" w:rsidR="00780115">
        <w:rPr>
          <w:color w:val="000000" w:themeColor="text1"/>
        </w:rPr>
        <w:t xml:space="preserve"> </w:t>
      </w:r>
      <w:r w:rsidRPr="58E92623" w:rsidR="00380D67">
        <w:rPr>
          <w:color w:val="000000" w:themeColor="text1"/>
        </w:rPr>
        <w:t>Emails</w:t>
      </w:r>
      <w:r w:rsidRPr="58E92623">
        <w:rPr>
          <w:color w:val="000000" w:themeColor="text1"/>
        </w:rPr>
        <w:t>/Texts</w:t>
      </w:r>
      <w:r w:rsidRPr="58E92623" w:rsidR="00380D67">
        <w:rPr>
          <w:color w:val="000000" w:themeColor="text1"/>
        </w:rPr>
        <w:t xml:space="preserve"> (adult). </w:t>
      </w:r>
      <w:r w:rsidRPr="58E92623">
        <w:rPr>
          <w:rStyle w:val="ui-provider"/>
          <w:b w:val="0"/>
        </w:rPr>
        <w:t>Abt Associates will contact the adult by email or text at two points—9 and 15 months after random assignment. These email</w:t>
      </w:r>
      <w:r w:rsidRPr="58E92623" w:rsidR="0036379B">
        <w:rPr>
          <w:rStyle w:val="ui-provider"/>
          <w:b w:val="0"/>
        </w:rPr>
        <w:t>s</w:t>
      </w:r>
      <w:r w:rsidRPr="58E92623">
        <w:rPr>
          <w:rStyle w:val="ui-provider"/>
          <w:b w:val="0"/>
        </w:rPr>
        <w:t xml:space="preserve">/texts will include a link </w:t>
      </w:r>
      <w:r w:rsidRPr="58E92623" w:rsidR="0036379B">
        <w:rPr>
          <w:rStyle w:val="ui-provider"/>
          <w:b w:val="0"/>
        </w:rPr>
        <w:t xml:space="preserve">to an online portal </w:t>
      </w:r>
      <w:r w:rsidRPr="58E92623">
        <w:rPr>
          <w:rStyle w:val="ui-provider"/>
          <w:b w:val="0"/>
        </w:rPr>
        <w:t>for the adult</w:t>
      </w:r>
      <w:r w:rsidRPr="58E92623" w:rsidR="00792440">
        <w:rPr>
          <w:rStyle w:val="ui-provider"/>
          <w:b w:val="0"/>
        </w:rPr>
        <w:t>s</w:t>
      </w:r>
      <w:r w:rsidRPr="58E92623">
        <w:rPr>
          <w:rStyle w:val="ui-provider"/>
          <w:b w:val="0"/>
        </w:rPr>
        <w:t xml:space="preserve"> to update their information</w:t>
      </w:r>
      <w:r w:rsidRPr="58E92623" w:rsidR="0036379B">
        <w:rPr>
          <w:rStyle w:val="ui-provider"/>
          <w:b w:val="0"/>
        </w:rPr>
        <w:t xml:space="preserve">. These updates are expected to take 8 </w:t>
      </w:r>
      <w:r w:rsidRPr="58E92623">
        <w:rPr>
          <w:rStyle w:val="ui-provider"/>
          <w:b w:val="0"/>
        </w:rPr>
        <w:t>minutes on average to complete.</w:t>
      </w:r>
      <w:r w:rsidRPr="58E92623">
        <w:rPr>
          <w:color w:val="000000" w:themeColor="text1"/>
        </w:rPr>
        <w:t xml:space="preserve"> </w:t>
      </w:r>
      <w:r w:rsidRPr="58E92623" w:rsidR="00F601A4">
        <w:rPr>
          <w:b w:val="0"/>
          <w:color w:val="000000" w:themeColor="text1"/>
        </w:rPr>
        <w:t>See</w:t>
      </w:r>
      <w:r w:rsidRPr="58E92623" w:rsidR="00F601A4">
        <w:rPr>
          <w:color w:val="000000" w:themeColor="text1"/>
        </w:rPr>
        <w:t xml:space="preserve"> </w:t>
      </w:r>
      <w:r w:rsidRPr="58E92623" w:rsidR="00F601A4">
        <w:rPr>
          <w:b w:val="0"/>
          <w:color w:val="000000" w:themeColor="text1"/>
        </w:rPr>
        <w:t>Attachment W.</w:t>
      </w:r>
    </w:p>
    <w:p w:rsidR="00481A38" w:rsidRPr="00806872" w:rsidP="00637E76" w14:paraId="30783CB6" w14:textId="0898F083">
      <w:pPr>
        <w:pStyle w:val="ListParagraph"/>
        <w:numPr>
          <w:ilvl w:val="1"/>
          <w:numId w:val="16"/>
        </w:numPr>
        <w:spacing w:after="160" w:line="259" w:lineRule="auto"/>
        <w:rPr>
          <w:color w:val="000000" w:themeColor="text1"/>
        </w:rPr>
      </w:pPr>
      <w:r w:rsidRPr="00806872">
        <w:rPr>
          <w:color w:val="000000" w:themeColor="text1"/>
        </w:rPr>
        <w:t>Tracking Calls (adult).</w:t>
      </w:r>
      <w:r w:rsidRPr="00806872">
        <w:rPr>
          <w:rStyle w:val="ui-provider"/>
          <w:b w:val="0"/>
          <w:bCs/>
        </w:rPr>
        <w:t xml:space="preserve"> Abt Associates will contact the adult by phone at three points—6, 12, and 18 months after random assignment. These calls will take 10 minutes on average to complete. </w:t>
      </w:r>
      <w:r w:rsidRPr="00806872" w:rsidR="00F601A4">
        <w:rPr>
          <w:rStyle w:val="ui-provider"/>
          <w:b w:val="0"/>
          <w:bCs/>
        </w:rPr>
        <w:t>See Attachment X.</w:t>
      </w:r>
    </w:p>
    <w:p w:rsidR="00481A38" w:rsidRPr="00C01354" w:rsidP="00637E76" w14:paraId="6A447080" w14:textId="53DD2029">
      <w:pPr>
        <w:rPr>
          <w:rFonts w:ascii="Times New Roman" w:hAnsi="Times New Roman" w:cs="Times New Roman"/>
          <w:color w:val="000000" w:themeColor="text1"/>
          <w:sz w:val="24"/>
          <w:szCs w:val="24"/>
        </w:rPr>
      </w:pPr>
      <w:r w:rsidRPr="00C01354">
        <w:rPr>
          <w:rFonts w:ascii="Times New Roman" w:hAnsi="Times New Roman" w:cs="Times New Roman"/>
          <w:sz w:val="24"/>
          <w:szCs w:val="24"/>
        </w:rPr>
        <w:t>Each assessment leverages the baseline’s study randomized experimental framework, which is cognizant of race and other protected classes. The evaluation contractor will conduct balance testing to ensure that characteristics of participants in the treatment and control groups at baseline are statistically equivalent and will apply weights if they are unbalanced so that the analyses yield robust impact estimates. Notably, the study design does allow for isolating the impact of the intervention on child health regardless of historical and geographical differences in health by race because the impact of moving to an opportunity area will be measured for each study participant at the individual level and compared against their baseline health measures.</w:t>
      </w:r>
    </w:p>
    <w:p w:rsidR="00281409" w:rsidRPr="00C01354" w:rsidP="00637E76" w14:paraId="74EA36C0" w14:textId="3667194F">
      <w:pPr>
        <w:pStyle w:val="Heading2"/>
        <w:rPr>
          <w:rFonts w:cs="Times New Roman"/>
        </w:rPr>
      </w:pPr>
      <w:r w:rsidRPr="00C01354">
        <w:rPr>
          <w:rFonts w:cs="Times New Roman"/>
        </w:rPr>
        <w:t>Instruments and Attachments</w:t>
      </w:r>
    </w:p>
    <w:p w:rsidR="00ED07B9" w:rsidRPr="00C01354" w:rsidP="00637E76" w14:paraId="03DCD5A9" w14:textId="1049DDF3">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Below is </w:t>
      </w:r>
      <w:r w:rsidRPr="00C01354" w:rsidR="00A440C7">
        <w:rPr>
          <w:rFonts w:ascii="Times New Roman" w:hAnsi="Times New Roman" w:cs="Times New Roman"/>
          <w:color w:val="000000" w:themeColor="text1"/>
          <w:sz w:val="24"/>
          <w:szCs w:val="24"/>
        </w:rPr>
        <w:t xml:space="preserve">a list </w:t>
      </w:r>
      <w:r w:rsidRPr="00C01354">
        <w:rPr>
          <w:rFonts w:ascii="Times New Roman" w:hAnsi="Times New Roman" w:cs="Times New Roman"/>
          <w:color w:val="000000" w:themeColor="text1"/>
          <w:sz w:val="24"/>
          <w:szCs w:val="24"/>
        </w:rPr>
        <w:t xml:space="preserve">of </w:t>
      </w:r>
      <w:r w:rsidRPr="00C01354" w:rsidR="00D91A61">
        <w:rPr>
          <w:rFonts w:ascii="Times New Roman" w:hAnsi="Times New Roman" w:cs="Times New Roman"/>
          <w:color w:val="000000" w:themeColor="text1"/>
          <w:sz w:val="24"/>
          <w:szCs w:val="24"/>
        </w:rPr>
        <w:t>all attachments, including data collection instruments</w:t>
      </w:r>
      <w:r w:rsidRPr="00C01354">
        <w:rPr>
          <w:rFonts w:ascii="Times New Roman" w:hAnsi="Times New Roman" w:cs="Times New Roman"/>
          <w:color w:val="000000" w:themeColor="text1"/>
          <w:sz w:val="24"/>
          <w:szCs w:val="24"/>
        </w:rPr>
        <w:t xml:space="preserve">. All </w:t>
      </w:r>
      <w:r w:rsidRPr="00C01354" w:rsidR="00AE3352">
        <w:rPr>
          <w:rFonts w:ascii="Times New Roman" w:hAnsi="Times New Roman" w:cs="Times New Roman"/>
          <w:color w:val="000000" w:themeColor="text1"/>
          <w:sz w:val="24"/>
          <w:szCs w:val="24"/>
        </w:rPr>
        <w:t xml:space="preserve">attachments that are data collection instruments </w:t>
      </w:r>
      <w:r w:rsidRPr="00C01354">
        <w:rPr>
          <w:rFonts w:ascii="Times New Roman" w:hAnsi="Times New Roman" w:cs="Times New Roman"/>
          <w:color w:val="000000" w:themeColor="text1"/>
          <w:sz w:val="24"/>
          <w:szCs w:val="24"/>
        </w:rPr>
        <w:t xml:space="preserve">are marked with an asterisk. </w:t>
      </w:r>
    </w:p>
    <w:p w:rsidR="00F601A4" w:rsidRPr="00C01354" w:rsidP="00F601A4" w14:paraId="297F7BCE" w14:textId="533B58AE">
      <w:pPr>
        <w:numPr>
          <w:ilvl w:val="0"/>
          <w:numId w:val="20"/>
        </w:numPr>
        <w:spacing w:after="0"/>
        <w:rPr>
          <w:rFonts w:ascii="Times New Roman" w:hAnsi="Times New Roman" w:cs="Times New Roman"/>
          <w:sz w:val="24"/>
          <w:szCs w:val="24"/>
          <w:lang w:val="en"/>
        </w:rPr>
      </w:pPr>
      <w:r w:rsidRPr="5246E2C4">
        <w:rPr>
          <w:rFonts w:ascii="Times New Roman" w:hAnsi="Times New Roman" w:cs="Times New Roman"/>
          <w:color w:val="000000" w:themeColor="text1"/>
          <w:sz w:val="24"/>
          <w:szCs w:val="24"/>
        </w:rPr>
        <w:t>The Home Assessment:</w:t>
      </w:r>
      <w:r w:rsidRPr="5246E2C4">
        <w:rPr>
          <w:rFonts w:ascii="Times New Roman" w:hAnsi="Times New Roman" w:cs="Times New Roman"/>
          <w:b/>
          <w:bCs/>
          <w:color w:val="000000" w:themeColor="text1"/>
          <w:sz w:val="24"/>
          <w:szCs w:val="24"/>
        </w:rPr>
        <w:t xml:space="preserve"> </w:t>
      </w:r>
      <w:r w:rsidRPr="5246E2C4">
        <w:rPr>
          <w:rFonts w:ascii="Times New Roman" w:hAnsi="Times New Roman" w:cs="Times New Roman"/>
          <w:sz w:val="24"/>
          <w:szCs w:val="24"/>
          <w:lang w:val="en"/>
        </w:rPr>
        <w:t xml:space="preserve">Flyer </w:t>
      </w:r>
      <w:r w:rsidRPr="5246E2C4">
        <w:rPr>
          <w:rFonts w:ascii="Times New Roman" w:hAnsi="Times New Roman" w:cs="Times New Roman"/>
          <w:color w:val="000000" w:themeColor="text1"/>
          <w:sz w:val="24"/>
          <w:szCs w:val="24"/>
        </w:rPr>
        <w:t>(Attachment A.1)</w:t>
      </w:r>
    </w:p>
    <w:p w:rsidR="00D5301F" w:rsidRPr="00C01354" w:rsidP="00521C85" w14:paraId="27DAE35B" w14:textId="5C451104">
      <w:pPr>
        <w:numPr>
          <w:ilvl w:val="0"/>
          <w:numId w:val="20"/>
        </w:numPr>
        <w:spacing w:after="0"/>
        <w:rPr>
          <w:rFonts w:ascii="Times New Roman" w:hAnsi="Times New Roman" w:cs="Times New Roman"/>
          <w:sz w:val="24"/>
          <w:szCs w:val="24"/>
          <w:lang w:val="en"/>
        </w:rPr>
      </w:pPr>
      <w:r w:rsidRPr="00C01354">
        <w:rPr>
          <w:rFonts w:ascii="Times New Roman" w:hAnsi="Times New Roman" w:cs="Times New Roman"/>
          <w:bCs/>
          <w:color w:val="000000" w:themeColor="text1"/>
          <w:sz w:val="24"/>
          <w:szCs w:val="24"/>
        </w:rPr>
        <w:t xml:space="preserve">The </w:t>
      </w:r>
      <w:r w:rsidRPr="00C01354" w:rsidR="00FF248E">
        <w:rPr>
          <w:rFonts w:ascii="Times New Roman" w:hAnsi="Times New Roman" w:cs="Times New Roman"/>
          <w:bCs/>
          <w:color w:val="000000" w:themeColor="text1"/>
          <w:sz w:val="24"/>
          <w:szCs w:val="24"/>
        </w:rPr>
        <w:t>Home</w:t>
      </w:r>
      <w:r w:rsidRPr="00C01354">
        <w:rPr>
          <w:rFonts w:ascii="Times New Roman" w:hAnsi="Times New Roman" w:cs="Times New Roman"/>
          <w:bCs/>
          <w:color w:val="000000" w:themeColor="text1"/>
          <w:sz w:val="24"/>
          <w:szCs w:val="24"/>
        </w:rPr>
        <w:t xml:space="preserve"> Assessment</w:t>
      </w:r>
      <w:r w:rsidRPr="00C01354" w:rsidR="00031270">
        <w:rPr>
          <w:rFonts w:ascii="Times New Roman" w:hAnsi="Times New Roman" w:cs="Times New Roman"/>
          <w:bCs/>
          <w:color w:val="000000" w:themeColor="text1"/>
          <w:sz w:val="24"/>
          <w:szCs w:val="24"/>
        </w:rPr>
        <w:t>:</w:t>
      </w:r>
      <w:r w:rsidRPr="00C01354">
        <w:rPr>
          <w:rFonts w:ascii="Times New Roman" w:hAnsi="Times New Roman" w:cs="Times New Roman"/>
          <w:b/>
          <w:bCs/>
          <w:color w:val="000000" w:themeColor="text1"/>
          <w:sz w:val="24"/>
          <w:szCs w:val="24"/>
        </w:rPr>
        <w:t xml:space="preserve"> </w:t>
      </w:r>
      <w:r w:rsidRPr="00C01354">
        <w:rPr>
          <w:rFonts w:ascii="Times New Roman" w:hAnsi="Times New Roman" w:cs="Times New Roman"/>
          <w:bCs/>
          <w:sz w:val="24"/>
          <w:szCs w:val="24"/>
          <w:lang w:val="en"/>
        </w:rPr>
        <w:t>Advance Letter</w:t>
      </w:r>
      <w:r w:rsidRPr="00C01354" w:rsidR="00FF248E">
        <w:rPr>
          <w:rFonts w:ascii="Times New Roman" w:hAnsi="Times New Roman" w:cs="Times New Roman"/>
          <w:bCs/>
          <w:sz w:val="24"/>
          <w:szCs w:val="24"/>
          <w:lang w:val="en"/>
        </w:rPr>
        <w:t xml:space="preserve"> </w:t>
      </w:r>
      <w:r w:rsidRPr="00C01354">
        <w:rPr>
          <w:rFonts w:ascii="Times New Roman" w:hAnsi="Times New Roman" w:cs="Times New Roman"/>
          <w:color w:val="000000" w:themeColor="text1"/>
          <w:sz w:val="24"/>
          <w:szCs w:val="24"/>
        </w:rPr>
        <w:t xml:space="preserve">(Attachment </w:t>
      </w:r>
      <w:r w:rsidRPr="00C01354" w:rsidR="003A5905">
        <w:rPr>
          <w:rFonts w:ascii="Times New Roman" w:hAnsi="Times New Roman" w:cs="Times New Roman"/>
          <w:color w:val="000000" w:themeColor="text1"/>
          <w:sz w:val="24"/>
          <w:szCs w:val="24"/>
        </w:rPr>
        <w:t>A</w:t>
      </w:r>
      <w:r w:rsidRPr="00C01354" w:rsidR="00F601A4">
        <w:rPr>
          <w:rFonts w:ascii="Times New Roman" w:hAnsi="Times New Roman" w:cs="Times New Roman"/>
          <w:color w:val="000000" w:themeColor="text1"/>
          <w:sz w:val="24"/>
          <w:szCs w:val="24"/>
        </w:rPr>
        <w:t>.2</w:t>
      </w:r>
      <w:r w:rsidRPr="00C01354">
        <w:rPr>
          <w:rFonts w:ascii="Times New Roman" w:hAnsi="Times New Roman" w:cs="Times New Roman"/>
          <w:color w:val="000000" w:themeColor="text1"/>
          <w:sz w:val="24"/>
          <w:szCs w:val="24"/>
        </w:rPr>
        <w:t>)</w:t>
      </w:r>
    </w:p>
    <w:p w:rsidR="00D5301F" w:rsidRPr="00C01354" w:rsidP="00521C85" w14:paraId="1350EF2E" w14:textId="1F9F6B3D">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FF248E">
        <w:rPr>
          <w:b w:val="0"/>
          <w:bCs/>
          <w:color w:val="000000" w:themeColor="text1"/>
        </w:rPr>
        <w:t xml:space="preserve">Home </w:t>
      </w:r>
      <w:r w:rsidRPr="00C01354" w:rsidR="00063FE8">
        <w:rPr>
          <w:b w:val="0"/>
          <w:bCs/>
          <w:color w:val="000000" w:themeColor="text1"/>
        </w:rPr>
        <w:t>Assessment</w:t>
      </w:r>
      <w:r w:rsidRPr="00C01354" w:rsidR="00031270">
        <w:rPr>
          <w:b w:val="0"/>
          <w:bCs/>
          <w:color w:val="000000" w:themeColor="text1"/>
        </w:rPr>
        <w:t>:</w:t>
      </w:r>
      <w:r w:rsidRPr="00C01354" w:rsidR="00063FE8">
        <w:rPr>
          <w:b w:val="0"/>
          <w:bCs/>
          <w:lang w:val="en"/>
        </w:rPr>
        <w:t xml:space="preserve"> Email</w:t>
      </w:r>
      <w:r w:rsidRPr="00C01354">
        <w:rPr>
          <w:b w:val="0"/>
          <w:bCs/>
          <w:lang w:val="en"/>
        </w:rPr>
        <w:t xml:space="preserve"> Reminder </w:t>
      </w:r>
      <w:r w:rsidRPr="00C01354">
        <w:rPr>
          <w:b w:val="0"/>
          <w:bCs/>
          <w:color w:val="000000" w:themeColor="text1"/>
        </w:rPr>
        <w:t xml:space="preserve">(Attachment </w:t>
      </w:r>
      <w:r w:rsidRPr="00C01354" w:rsidR="003A5905">
        <w:rPr>
          <w:b w:val="0"/>
          <w:bCs/>
          <w:color w:val="000000" w:themeColor="text1"/>
        </w:rPr>
        <w:t>B</w:t>
      </w:r>
      <w:r w:rsidRPr="00C01354" w:rsidR="00E13AF5">
        <w:rPr>
          <w:b w:val="0"/>
          <w:bCs/>
          <w:color w:val="000000" w:themeColor="text1"/>
        </w:rPr>
        <w:t>.1</w:t>
      </w:r>
      <w:r w:rsidRPr="00C01354" w:rsidR="00FF248E">
        <w:rPr>
          <w:b w:val="0"/>
          <w:bCs/>
          <w:color w:val="000000" w:themeColor="text1"/>
        </w:rPr>
        <w:t>)</w:t>
      </w:r>
    </w:p>
    <w:p w:rsidR="00F601A4" w:rsidRPr="00C01354" w:rsidP="00F601A4" w14:paraId="729DD2CC" w14:textId="7EE48150">
      <w:pPr>
        <w:pStyle w:val="ListParagraph"/>
        <w:numPr>
          <w:ilvl w:val="0"/>
          <w:numId w:val="20"/>
        </w:numPr>
        <w:spacing w:after="0"/>
        <w:rPr>
          <w:b w:val="0"/>
          <w:bCs/>
          <w:color w:val="000000" w:themeColor="text1"/>
        </w:rPr>
      </w:pPr>
      <w:r w:rsidRPr="00C01354">
        <w:rPr>
          <w:b w:val="0"/>
          <w:bCs/>
          <w:color w:val="000000" w:themeColor="text1"/>
        </w:rPr>
        <w:t>The Home Assessment:</w:t>
      </w:r>
      <w:r w:rsidRPr="00C01354">
        <w:rPr>
          <w:b w:val="0"/>
          <w:bCs/>
          <w:lang w:val="en"/>
        </w:rPr>
        <w:t xml:space="preserve"> Follow-up</w:t>
      </w:r>
      <w:r w:rsidRPr="00C01354" w:rsidR="004D0DA0">
        <w:rPr>
          <w:b w:val="0"/>
          <w:bCs/>
          <w:lang w:val="en"/>
        </w:rPr>
        <w:t xml:space="preserve"> Phone Call </w:t>
      </w:r>
      <w:r w:rsidRPr="00C01354" w:rsidR="00E13AF5">
        <w:rPr>
          <w:b w:val="0"/>
          <w:bCs/>
          <w:lang w:val="en"/>
        </w:rPr>
        <w:t>Script</w:t>
      </w:r>
      <w:r w:rsidRPr="00C01354">
        <w:rPr>
          <w:b w:val="0"/>
          <w:bCs/>
          <w:lang w:val="en"/>
        </w:rPr>
        <w:t xml:space="preserve"> </w:t>
      </w:r>
      <w:r w:rsidRPr="00C01354">
        <w:rPr>
          <w:b w:val="0"/>
          <w:bCs/>
          <w:color w:val="000000" w:themeColor="text1"/>
        </w:rPr>
        <w:t>(Attachment B.2)</w:t>
      </w:r>
    </w:p>
    <w:p w:rsidR="00B32EAA" w:rsidRPr="00C01354" w:rsidP="00521C85" w14:paraId="24A3A8E8" w14:textId="66EE9F3D">
      <w:pPr>
        <w:pStyle w:val="ListParagraph"/>
        <w:numPr>
          <w:ilvl w:val="0"/>
          <w:numId w:val="20"/>
        </w:numPr>
        <w:spacing w:after="0"/>
        <w:rPr>
          <w:b w:val="0"/>
          <w:bCs/>
          <w:color w:val="000000" w:themeColor="text1"/>
        </w:rPr>
      </w:pPr>
      <w:r w:rsidRPr="00C01354">
        <w:rPr>
          <w:b w:val="0"/>
          <w:color w:val="000000" w:themeColor="text1"/>
        </w:rPr>
        <w:t xml:space="preserve">The </w:t>
      </w:r>
      <w:r w:rsidRPr="00C01354">
        <w:rPr>
          <w:b w:val="0"/>
          <w:bCs/>
          <w:color w:val="000000" w:themeColor="text1"/>
        </w:rPr>
        <w:t>Home Assessment</w:t>
      </w:r>
      <w:r w:rsidRPr="00C01354" w:rsidR="00031270">
        <w:rPr>
          <w:b w:val="0"/>
          <w:bCs/>
          <w:color w:val="000000" w:themeColor="text1"/>
        </w:rPr>
        <w:t>:</w:t>
      </w:r>
      <w:r w:rsidRPr="00C01354">
        <w:rPr>
          <w:b w:val="0"/>
          <w:bCs/>
          <w:color w:val="000000" w:themeColor="text1"/>
        </w:rPr>
        <w:t xml:space="preserve"> Consent</w:t>
      </w:r>
      <w:r w:rsidRPr="00C01354" w:rsidR="00AE3352">
        <w:rPr>
          <w:b w:val="0"/>
          <w:bCs/>
          <w:color w:val="000000" w:themeColor="text1"/>
        </w:rPr>
        <w:t>*</w:t>
      </w:r>
      <w:r w:rsidRPr="00C01354" w:rsidR="00ED07B9">
        <w:rPr>
          <w:b w:val="0"/>
          <w:bCs/>
          <w:color w:val="000000" w:themeColor="text1"/>
        </w:rPr>
        <w:t xml:space="preserve"> </w:t>
      </w:r>
      <w:r w:rsidRPr="00C01354" w:rsidR="00227F68">
        <w:rPr>
          <w:b w:val="0"/>
          <w:bCs/>
          <w:color w:val="000000" w:themeColor="text1"/>
        </w:rPr>
        <w:t>(Attachment</w:t>
      </w:r>
      <w:r w:rsidRPr="00C01354" w:rsidR="00177374">
        <w:rPr>
          <w:b w:val="0"/>
          <w:bCs/>
          <w:color w:val="000000" w:themeColor="text1"/>
        </w:rPr>
        <w:t xml:space="preserve"> </w:t>
      </w:r>
      <w:r w:rsidRPr="00C01354" w:rsidR="003A5905">
        <w:rPr>
          <w:b w:val="0"/>
          <w:bCs/>
          <w:color w:val="000000" w:themeColor="text1"/>
        </w:rPr>
        <w:t>C</w:t>
      </w:r>
      <w:r w:rsidRPr="00C01354" w:rsidR="00B06575">
        <w:rPr>
          <w:b w:val="0"/>
          <w:bCs/>
          <w:color w:val="000000" w:themeColor="text1"/>
        </w:rPr>
        <w:t>)</w:t>
      </w:r>
    </w:p>
    <w:p w:rsidR="00B32EAA" w:rsidRPr="00C01354" w:rsidP="00521C85" w14:paraId="35939EC7" w14:textId="56A6AF5D">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Home Assessment</w:t>
      </w:r>
      <w:r w:rsidRPr="00C01354" w:rsidR="00031270">
        <w:rPr>
          <w:b w:val="0"/>
          <w:bCs/>
          <w:color w:val="000000" w:themeColor="text1"/>
        </w:rPr>
        <w:t>:</w:t>
      </w:r>
      <w:r w:rsidRPr="00C01354" w:rsidR="00227F68">
        <w:rPr>
          <w:b w:val="0"/>
          <w:bCs/>
          <w:color w:val="000000" w:themeColor="text1"/>
        </w:rPr>
        <w:t xml:space="preserve"> </w:t>
      </w:r>
      <w:r w:rsidRPr="00C01354">
        <w:rPr>
          <w:b w:val="0"/>
          <w:bCs/>
          <w:color w:val="000000" w:themeColor="text1"/>
        </w:rPr>
        <w:t>Direct Measurements</w:t>
      </w:r>
      <w:r w:rsidRPr="00C01354" w:rsidR="00227F68">
        <w:rPr>
          <w:b w:val="0"/>
          <w:bCs/>
          <w:color w:val="000000" w:themeColor="text1"/>
        </w:rPr>
        <w:t>*</w:t>
      </w:r>
      <w:r w:rsidRPr="00C01354" w:rsidR="00B06575">
        <w:rPr>
          <w:b w:val="0"/>
          <w:bCs/>
          <w:color w:val="000000" w:themeColor="text1"/>
        </w:rPr>
        <w:t>(Attachment</w:t>
      </w:r>
      <w:r w:rsidRPr="00C01354" w:rsidR="00447E27">
        <w:rPr>
          <w:b w:val="0"/>
          <w:bCs/>
          <w:color w:val="000000" w:themeColor="text1"/>
        </w:rPr>
        <w:t xml:space="preserve"> </w:t>
      </w:r>
      <w:r w:rsidRPr="00C01354" w:rsidR="003A5905">
        <w:rPr>
          <w:b w:val="0"/>
          <w:bCs/>
          <w:color w:val="000000" w:themeColor="text1"/>
        </w:rPr>
        <w:t>D</w:t>
      </w:r>
      <w:r w:rsidRPr="00C01354" w:rsidR="00B06575">
        <w:rPr>
          <w:b w:val="0"/>
          <w:bCs/>
          <w:color w:val="000000" w:themeColor="text1"/>
        </w:rPr>
        <w:t>)</w:t>
      </w:r>
    </w:p>
    <w:p w:rsidR="00B32EAA" w:rsidRPr="00C01354" w:rsidP="00521C85" w14:paraId="7B3F119B" w14:textId="3797F841">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Home Assessment</w:t>
      </w:r>
      <w:r w:rsidRPr="00C01354" w:rsidR="00031270">
        <w:rPr>
          <w:b w:val="0"/>
          <w:bCs/>
          <w:color w:val="000000" w:themeColor="text1"/>
        </w:rPr>
        <w:t>:</w:t>
      </w:r>
      <w:r w:rsidRPr="00C01354" w:rsidR="00227F68">
        <w:rPr>
          <w:b w:val="0"/>
          <w:bCs/>
          <w:color w:val="000000" w:themeColor="text1"/>
        </w:rPr>
        <w:t xml:space="preserve"> </w:t>
      </w:r>
      <w:r w:rsidRPr="00C01354">
        <w:rPr>
          <w:b w:val="0"/>
          <w:bCs/>
          <w:color w:val="000000" w:themeColor="text1"/>
        </w:rPr>
        <w:t>Interviewer Observations</w:t>
      </w:r>
      <w:r w:rsidRPr="00C01354" w:rsidR="00227F68">
        <w:rPr>
          <w:b w:val="0"/>
          <w:bCs/>
          <w:color w:val="000000" w:themeColor="text1"/>
        </w:rPr>
        <w:t>*</w:t>
      </w:r>
      <w:r w:rsidRPr="00C01354" w:rsidR="00AE3352">
        <w:rPr>
          <w:b w:val="0"/>
          <w:bCs/>
          <w:color w:val="000000" w:themeColor="text1"/>
        </w:rPr>
        <w:t xml:space="preserve">(Attachment </w:t>
      </w:r>
      <w:r w:rsidRPr="00C01354" w:rsidR="003A5905">
        <w:rPr>
          <w:b w:val="0"/>
          <w:bCs/>
          <w:color w:val="000000" w:themeColor="text1"/>
        </w:rPr>
        <w:t>E</w:t>
      </w:r>
      <w:r w:rsidRPr="00C01354" w:rsidR="00AE3352">
        <w:rPr>
          <w:b w:val="0"/>
          <w:bCs/>
          <w:color w:val="000000" w:themeColor="text1"/>
        </w:rPr>
        <w:t>)</w:t>
      </w:r>
    </w:p>
    <w:p w:rsidR="00B32EAA" w:rsidRPr="00C01354" w:rsidP="00521C85" w14:paraId="3D9354EE" w14:textId="790D092F">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Home Assessment</w:t>
      </w:r>
      <w:r w:rsidRPr="00C01354" w:rsidR="00031270">
        <w:rPr>
          <w:b w:val="0"/>
          <w:bCs/>
          <w:color w:val="000000" w:themeColor="text1"/>
        </w:rPr>
        <w:t>:</w:t>
      </w:r>
      <w:r w:rsidRPr="00C01354" w:rsidR="00227F68">
        <w:rPr>
          <w:b w:val="0"/>
          <w:bCs/>
          <w:color w:val="000000" w:themeColor="text1"/>
        </w:rPr>
        <w:t xml:space="preserve"> </w:t>
      </w:r>
      <w:r w:rsidRPr="00C01354" w:rsidR="002B349F">
        <w:rPr>
          <w:b w:val="0"/>
          <w:bCs/>
          <w:color w:val="000000" w:themeColor="text1"/>
        </w:rPr>
        <w:t xml:space="preserve">Baseline </w:t>
      </w:r>
      <w:r w:rsidRPr="00C01354">
        <w:rPr>
          <w:b w:val="0"/>
          <w:bCs/>
          <w:color w:val="000000" w:themeColor="text1"/>
        </w:rPr>
        <w:t>Survey</w:t>
      </w:r>
      <w:r w:rsidRPr="00C01354" w:rsidR="00227F68">
        <w:rPr>
          <w:b w:val="0"/>
          <w:bCs/>
          <w:color w:val="000000" w:themeColor="text1"/>
        </w:rPr>
        <w:t>*</w:t>
      </w:r>
      <w:r w:rsidRPr="00C01354" w:rsidR="00B06575">
        <w:rPr>
          <w:b w:val="0"/>
          <w:bCs/>
          <w:color w:val="000000" w:themeColor="text1"/>
        </w:rPr>
        <w:t>(</w:t>
      </w:r>
      <w:r w:rsidRPr="00C01354" w:rsidR="00AE3352">
        <w:rPr>
          <w:b w:val="0"/>
          <w:bCs/>
          <w:color w:val="000000" w:themeColor="text1"/>
        </w:rPr>
        <w:t xml:space="preserve">Attachment </w:t>
      </w:r>
      <w:r w:rsidRPr="00C01354" w:rsidR="003A5905">
        <w:rPr>
          <w:b w:val="0"/>
          <w:bCs/>
          <w:color w:val="000000" w:themeColor="text1"/>
        </w:rPr>
        <w:t>F</w:t>
      </w:r>
      <w:r w:rsidRPr="00C01354" w:rsidR="002B349F">
        <w:rPr>
          <w:b w:val="0"/>
          <w:bCs/>
          <w:color w:val="000000" w:themeColor="text1"/>
        </w:rPr>
        <w:t>.1</w:t>
      </w:r>
      <w:r w:rsidRPr="00C01354" w:rsidR="00AE3352">
        <w:rPr>
          <w:b w:val="0"/>
          <w:bCs/>
          <w:color w:val="000000" w:themeColor="text1"/>
        </w:rPr>
        <w:t>)</w:t>
      </w:r>
    </w:p>
    <w:p w:rsidR="002B349F" w:rsidRPr="00C01354" w:rsidP="00BA383D" w14:paraId="1D1E7C21" w14:textId="75E85E50">
      <w:pPr>
        <w:pStyle w:val="ListParagraph"/>
        <w:numPr>
          <w:ilvl w:val="0"/>
          <w:numId w:val="20"/>
        </w:numPr>
        <w:spacing w:after="0"/>
        <w:rPr>
          <w:b w:val="0"/>
          <w:color w:val="000000" w:themeColor="text1"/>
        </w:rPr>
      </w:pPr>
      <w:r w:rsidRPr="00C01354">
        <w:rPr>
          <w:b w:val="0"/>
          <w:color w:val="000000" w:themeColor="text1"/>
        </w:rPr>
        <w:t>The Home Assessment: Follow-up Survey*(Attachment F.2)</w:t>
      </w:r>
    </w:p>
    <w:p w:rsidR="00BE6B31" w:rsidRPr="00C01354" w:rsidP="00BE6B31" w14:paraId="00FD5FE0" w14:textId="56762B6B">
      <w:pPr>
        <w:pStyle w:val="ListParagraph"/>
        <w:numPr>
          <w:ilvl w:val="0"/>
          <w:numId w:val="20"/>
        </w:numPr>
        <w:rPr>
          <w:b w:val="0"/>
          <w:color w:val="000000" w:themeColor="text1"/>
        </w:rPr>
      </w:pPr>
      <w:r w:rsidRPr="67CCE005">
        <w:rPr>
          <w:b w:val="0"/>
          <w:color w:val="000000" w:themeColor="text1"/>
        </w:rPr>
        <w:t xml:space="preserve">The Child Assessment &amp; </w:t>
      </w:r>
      <w:r w:rsidRPr="67CCE005" w:rsidR="494001E8">
        <w:rPr>
          <w:b w:val="0"/>
          <w:color w:val="000000" w:themeColor="text1"/>
        </w:rPr>
        <w:t xml:space="preserve">The </w:t>
      </w:r>
      <w:r w:rsidRPr="67CCE005" w:rsidR="02871BF0">
        <w:rPr>
          <w:b w:val="0"/>
          <w:color w:val="000000" w:themeColor="text1"/>
        </w:rPr>
        <w:t>Obesity and Type II Diabetes Risk Assessment</w:t>
      </w:r>
      <w:r w:rsidRPr="67CCE005" w:rsidR="494001E8">
        <w:rPr>
          <w:b w:val="0"/>
          <w:color w:val="000000" w:themeColor="text1"/>
        </w:rPr>
        <w:t>: Assent</w:t>
      </w:r>
      <w:r w:rsidRPr="67CCE005" w:rsidR="6EE4CC5A">
        <w:rPr>
          <w:b w:val="0"/>
          <w:color w:val="000000" w:themeColor="text1"/>
        </w:rPr>
        <w:t>* (</w:t>
      </w:r>
      <w:r w:rsidRPr="67CCE005" w:rsidR="494001E8">
        <w:rPr>
          <w:b w:val="0"/>
          <w:color w:val="000000" w:themeColor="text1"/>
        </w:rPr>
        <w:t>Attachment G)</w:t>
      </w:r>
    </w:p>
    <w:p w:rsidR="00B32EAA" w:rsidRPr="00C01354" w:rsidP="00521C85" w14:paraId="643E50C3" w14:textId="7EAB848C">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Child Assessment</w:t>
      </w:r>
      <w:r w:rsidRPr="00C01354" w:rsidR="00B340BD">
        <w:rPr>
          <w:b w:val="0"/>
          <w:bCs/>
          <w:color w:val="000000" w:themeColor="text1"/>
        </w:rPr>
        <w:t>:</w:t>
      </w:r>
      <w:r w:rsidRPr="00C01354" w:rsidR="00227F68">
        <w:rPr>
          <w:b w:val="0"/>
          <w:bCs/>
          <w:color w:val="000000" w:themeColor="text1"/>
        </w:rPr>
        <w:t xml:space="preserve"> </w:t>
      </w:r>
      <w:r w:rsidRPr="00C01354">
        <w:rPr>
          <w:b w:val="0"/>
          <w:bCs/>
          <w:color w:val="000000" w:themeColor="text1"/>
        </w:rPr>
        <w:t>Survey about Child</w:t>
      </w:r>
      <w:r w:rsidRPr="00C01354">
        <w:rPr>
          <w:b w:val="0"/>
          <w:bCs/>
          <w:color w:val="000000" w:themeColor="text1"/>
        </w:rPr>
        <w:t xml:space="preserve"> Baseline</w:t>
      </w:r>
      <w:r w:rsidRPr="00C01354">
        <w:rPr>
          <w:b w:val="0"/>
          <w:bCs/>
          <w:color w:val="000000" w:themeColor="text1"/>
        </w:rPr>
        <w:t xml:space="preserve"> (questions asked of </w:t>
      </w:r>
      <w:r w:rsidRPr="00C01354" w:rsidR="007C2E69">
        <w:rPr>
          <w:b w:val="0"/>
          <w:bCs/>
          <w:color w:val="000000" w:themeColor="text1"/>
        </w:rPr>
        <w:t xml:space="preserve">parent or </w:t>
      </w:r>
      <w:r w:rsidRPr="00C01354" w:rsidR="0092000D">
        <w:rPr>
          <w:b w:val="0"/>
          <w:bCs/>
          <w:color w:val="000000" w:themeColor="text1"/>
        </w:rPr>
        <w:t>guardian)*</w:t>
      </w:r>
      <w:r w:rsidRPr="00C01354" w:rsidR="00B06575">
        <w:rPr>
          <w:b w:val="0"/>
          <w:bCs/>
          <w:color w:val="000000" w:themeColor="text1"/>
        </w:rPr>
        <w:t xml:space="preserve"> (Attachment </w:t>
      </w:r>
      <w:r w:rsidRPr="00C01354" w:rsidR="003A5905">
        <w:rPr>
          <w:b w:val="0"/>
          <w:bCs/>
          <w:color w:val="000000" w:themeColor="text1"/>
        </w:rPr>
        <w:t>H</w:t>
      </w:r>
      <w:r w:rsidRPr="00C01354">
        <w:rPr>
          <w:b w:val="0"/>
          <w:bCs/>
          <w:color w:val="000000" w:themeColor="text1"/>
        </w:rPr>
        <w:t>.1</w:t>
      </w:r>
      <w:r w:rsidRPr="00C01354" w:rsidR="00B06575">
        <w:rPr>
          <w:b w:val="0"/>
          <w:bCs/>
          <w:color w:val="000000" w:themeColor="text1"/>
        </w:rPr>
        <w:t>)</w:t>
      </w:r>
    </w:p>
    <w:p w:rsidR="00D61135" w:rsidRPr="00C01354" w:rsidP="00D61135" w14:paraId="3BE90C61" w14:textId="1508E879">
      <w:pPr>
        <w:pStyle w:val="ListParagraph"/>
        <w:numPr>
          <w:ilvl w:val="0"/>
          <w:numId w:val="20"/>
        </w:numPr>
        <w:rPr>
          <w:b w:val="0"/>
          <w:color w:val="000000" w:themeColor="text1"/>
        </w:rPr>
      </w:pPr>
      <w:r w:rsidRPr="00C01354">
        <w:rPr>
          <w:b w:val="0"/>
          <w:color w:val="000000" w:themeColor="text1"/>
        </w:rPr>
        <w:t>The Child Assessment: Survey about Child Follow-up (questions asked of parent or guardian)* (Attachment H.2)</w:t>
      </w:r>
    </w:p>
    <w:p w:rsidR="00B32EAA" w:rsidRPr="00C01354" w:rsidP="00521C85" w14:paraId="45AD326A" w14:textId="316F7D0D">
      <w:pPr>
        <w:pStyle w:val="ListParagraph"/>
        <w:numPr>
          <w:ilvl w:val="0"/>
          <w:numId w:val="20"/>
        </w:numPr>
        <w:spacing w:after="0"/>
        <w:rPr>
          <w:b w:val="0"/>
          <w:color w:val="000000" w:themeColor="text1"/>
        </w:rPr>
      </w:pPr>
      <w:r w:rsidRPr="00C01354">
        <w:rPr>
          <w:b w:val="0"/>
          <w:color w:val="000000" w:themeColor="text1"/>
        </w:rPr>
        <w:t xml:space="preserve">The </w:t>
      </w:r>
      <w:r w:rsidRPr="00C01354" w:rsidR="00227F68">
        <w:rPr>
          <w:b w:val="0"/>
          <w:bCs/>
          <w:color w:val="000000" w:themeColor="text1"/>
        </w:rPr>
        <w:t>Child Assessment</w:t>
      </w:r>
      <w:r w:rsidRPr="00C01354" w:rsidR="00B340BD">
        <w:rPr>
          <w:b w:val="0"/>
          <w:bCs/>
          <w:color w:val="000000" w:themeColor="text1"/>
        </w:rPr>
        <w:t>:</w:t>
      </w:r>
      <w:r w:rsidRPr="00C01354" w:rsidR="00227F68">
        <w:rPr>
          <w:b w:val="0"/>
          <w:bCs/>
          <w:color w:val="000000" w:themeColor="text1"/>
        </w:rPr>
        <w:t xml:space="preserve"> </w:t>
      </w:r>
      <w:r w:rsidRPr="00C01354">
        <w:rPr>
          <w:b w:val="0"/>
          <w:bCs/>
          <w:color w:val="000000" w:themeColor="text1"/>
        </w:rPr>
        <w:t>Direct Child Assessment</w:t>
      </w:r>
      <w:r w:rsidRPr="00C01354" w:rsidR="00D22922">
        <w:rPr>
          <w:b w:val="0"/>
          <w:bCs/>
          <w:color w:val="000000" w:themeColor="text1"/>
        </w:rPr>
        <w:t xml:space="preserve"> Baseline</w:t>
      </w:r>
      <w:r w:rsidRPr="00C01354" w:rsidR="00F413DB">
        <w:rPr>
          <w:b w:val="0"/>
          <w:bCs/>
          <w:color w:val="000000" w:themeColor="text1"/>
        </w:rPr>
        <w:t>*</w:t>
      </w:r>
      <w:r w:rsidRPr="00C01354" w:rsidR="00447E27">
        <w:rPr>
          <w:b w:val="0"/>
          <w:bCs/>
          <w:color w:val="000000" w:themeColor="text1"/>
        </w:rPr>
        <w:t xml:space="preserve"> </w:t>
      </w:r>
      <w:r w:rsidRPr="00C01354" w:rsidR="00B06575">
        <w:rPr>
          <w:b w:val="0"/>
          <w:bCs/>
          <w:color w:val="000000" w:themeColor="text1"/>
        </w:rPr>
        <w:t xml:space="preserve">(Attachment </w:t>
      </w:r>
      <w:r w:rsidRPr="00C01354" w:rsidR="003A5905">
        <w:rPr>
          <w:b w:val="0"/>
          <w:bCs/>
          <w:color w:val="000000" w:themeColor="text1"/>
        </w:rPr>
        <w:t>I</w:t>
      </w:r>
      <w:r w:rsidRPr="00C01354">
        <w:rPr>
          <w:b w:val="0"/>
          <w:bCs/>
          <w:color w:val="000000" w:themeColor="text1"/>
        </w:rPr>
        <w:t>.1</w:t>
      </w:r>
      <w:r w:rsidRPr="00C01354" w:rsidR="00B06575">
        <w:rPr>
          <w:b w:val="0"/>
          <w:bCs/>
          <w:color w:val="000000" w:themeColor="text1"/>
        </w:rPr>
        <w:t>)</w:t>
      </w:r>
    </w:p>
    <w:p w:rsidR="00FD5D0A" w:rsidRPr="00C01354" w:rsidP="00FD5D0A" w14:paraId="78717549" w14:textId="77777777">
      <w:pPr>
        <w:pStyle w:val="ListParagraph"/>
        <w:numPr>
          <w:ilvl w:val="0"/>
          <w:numId w:val="20"/>
        </w:numPr>
        <w:spacing w:after="0"/>
        <w:rPr>
          <w:color w:val="000000" w:themeColor="text1"/>
        </w:rPr>
      </w:pPr>
      <w:r w:rsidRPr="00C01354">
        <w:rPr>
          <w:b w:val="0"/>
          <w:color w:val="000000" w:themeColor="text1"/>
        </w:rPr>
        <w:t>The Child Assessment: Direct Child Assessment Follow-up* (Attachment I.2)</w:t>
      </w:r>
    </w:p>
    <w:p w:rsidR="00FD5D0A" w:rsidRPr="00C01354" w:rsidP="00FD5D0A" w14:paraId="33AD747F" w14:textId="55A9E4C2">
      <w:pPr>
        <w:pStyle w:val="ListParagraph"/>
        <w:numPr>
          <w:ilvl w:val="0"/>
          <w:numId w:val="20"/>
        </w:numPr>
        <w:spacing w:after="0"/>
        <w:rPr>
          <w:color w:val="000000" w:themeColor="text1"/>
        </w:rPr>
      </w:pPr>
      <w:r w:rsidRPr="00C01354">
        <w:rPr>
          <w:b w:val="0"/>
          <w:color w:val="000000" w:themeColor="text1"/>
        </w:rPr>
        <w:t>The Child Assessment: Direct Child Assessment Executive Functioning</w:t>
      </w:r>
      <w:r w:rsidR="0019701A">
        <w:rPr>
          <w:b w:val="0"/>
          <w:color w:val="000000" w:themeColor="text1"/>
        </w:rPr>
        <w:t>*</w:t>
      </w:r>
      <w:r w:rsidRPr="00C01354">
        <w:rPr>
          <w:b w:val="0"/>
          <w:color w:val="000000" w:themeColor="text1"/>
        </w:rPr>
        <w:t xml:space="preserve"> (Attachment I.3)</w:t>
      </w:r>
    </w:p>
    <w:p w:rsidR="00D909C6" w:rsidRPr="00C01354" w:rsidP="67CCE005" w14:paraId="4316FAA6" w14:textId="185C38D0">
      <w:pPr>
        <w:numPr>
          <w:ilvl w:val="0"/>
          <w:numId w:val="20"/>
        </w:numPr>
        <w:spacing w:after="0"/>
        <w:rPr>
          <w:rFonts w:ascii="Times New Roman" w:hAnsi="Times New Roman" w:cs="Times New Roman"/>
          <w:sz w:val="24"/>
          <w:szCs w:val="24"/>
          <w:lang w:val="en"/>
        </w:rPr>
      </w:pPr>
      <w:r w:rsidRPr="67CCE005">
        <w:rPr>
          <w:rFonts w:ascii="Times New Roman" w:hAnsi="Times New Roman" w:cs="Times New Roman"/>
          <w:color w:val="000000" w:themeColor="text1"/>
          <w:sz w:val="24"/>
          <w:szCs w:val="24"/>
        </w:rPr>
        <w:t xml:space="preserve">The Child Assessment &amp; </w:t>
      </w:r>
      <w:r w:rsidRPr="67CCE005" w:rsidR="2DD48B2B">
        <w:rPr>
          <w:rFonts w:ascii="Times New Roman" w:hAnsi="Times New Roman" w:cs="Times New Roman"/>
          <w:color w:val="000000" w:themeColor="text1"/>
          <w:sz w:val="24"/>
          <w:szCs w:val="24"/>
        </w:rPr>
        <w:t xml:space="preserve">The </w:t>
      </w:r>
      <w:r w:rsidRPr="67CCE005" w:rsidR="02871BF0">
        <w:rPr>
          <w:rFonts w:ascii="Times New Roman" w:hAnsi="Times New Roman" w:cs="Times New Roman"/>
          <w:color w:val="000000" w:themeColor="text1"/>
          <w:sz w:val="24"/>
          <w:szCs w:val="24"/>
        </w:rPr>
        <w:t>Obesity and Type II Diabetes Risk Assessment</w:t>
      </w:r>
      <w:r w:rsidRPr="67CCE005" w:rsidR="2DD48B2B">
        <w:rPr>
          <w:rFonts w:ascii="Times New Roman" w:hAnsi="Times New Roman" w:cs="Times New Roman"/>
          <w:color w:val="000000" w:themeColor="text1"/>
          <w:sz w:val="24"/>
          <w:szCs w:val="24"/>
        </w:rPr>
        <w:t>:</w:t>
      </w:r>
      <w:r w:rsidRPr="67CCE005" w:rsidR="2DD48B2B">
        <w:rPr>
          <w:rFonts w:ascii="Times New Roman" w:hAnsi="Times New Roman" w:cs="Times New Roman"/>
          <w:b/>
          <w:bCs/>
          <w:color w:val="000000" w:themeColor="text1"/>
          <w:sz w:val="24"/>
          <w:szCs w:val="24"/>
        </w:rPr>
        <w:t xml:space="preserve"> </w:t>
      </w:r>
      <w:r w:rsidRPr="67CCE005" w:rsidR="2DD48B2B">
        <w:rPr>
          <w:rFonts w:ascii="Times New Roman" w:hAnsi="Times New Roman" w:cs="Times New Roman"/>
          <w:sz w:val="24"/>
          <w:szCs w:val="24"/>
          <w:lang w:val="en"/>
        </w:rPr>
        <w:t xml:space="preserve">Flyer </w:t>
      </w:r>
      <w:r w:rsidRPr="67CCE005" w:rsidR="2DD48B2B">
        <w:rPr>
          <w:rFonts w:ascii="Times New Roman" w:hAnsi="Times New Roman" w:cs="Times New Roman"/>
          <w:color w:val="000000" w:themeColor="text1"/>
          <w:sz w:val="24"/>
          <w:szCs w:val="24"/>
        </w:rPr>
        <w:t>(Attachment J.1)</w:t>
      </w:r>
    </w:p>
    <w:p w:rsidR="00A32C10" w:rsidRPr="00C01354" w:rsidP="67CCE005" w14:paraId="2B2583EA" w14:textId="34E690C8">
      <w:pPr>
        <w:numPr>
          <w:ilvl w:val="0"/>
          <w:numId w:val="20"/>
        </w:numPr>
        <w:spacing w:after="0"/>
        <w:rPr>
          <w:rFonts w:ascii="Times New Roman" w:hAnsi="Times New Roman" w:cs="Times New Roman"/>
          <w:sz w:val="24"/>
          <w:szCs w:val="24"/>
          <w:lang w:val="en"/>
        </w:rPr>
      </w:pPr>
      <w:r w:rsidRPr="67CCE005">
        <w:rPr>
          <w:rFonts w:ascii="Times New Roman" w:hAnsi="Times New Roman" w:cs="Times New Roman"/>
          <w:color w:val="000000" w:themeColor="text1"/>
          <w:sz w:val="24"/>
          <w:szCs w:val="24"/>
        </w:rPr>
        <w:t xml:space="preserve">The Child Assessment &amp; </w:t>
      </w:r>
      <w:r w:rsidRPr="67CCE005" w:rsidR="57041611">
        <w:rPr>
          <w:rFonts w:ascii="Times New Roman" w:hAnsi="Times New Roman" w:cs="Times New Roman"/>
          <w:color w:val="000000" w:themeColor="text1"/>
          <w:sz w:val="24"/>
          <w:szCs w:val="24"/>
        </w:rPr>
        <w:t xml:space="preserve">The </w:t>
      </w:r>
      <w:r w:rsidRPr="67CCE005" w:rsidR="02871BF0">
        <w:rPr>
          <w:rFonts w:ascii="Times New Roman" w:hAnsi="Times New Roman" w:cs="Times New Roman"/>
          <w:color w:val="000000" w:themeColor="text1"/>
          <w:sz w:val="24"/>
          <w:szCs w:val="24"/>
        </w:rPr>
        <w:t>Obesity and Type II Diabetes Risk Assessment</w:t>
      </w:r>
      <w:r w:rsidRPr="67CCE005" w:rsidR="6439E30B">
        <w:rPr>
          <w:rFonts w:ascii="Times New Roman" w:hAnsi="Times New Roman" w:cs="Times New Roman"/>
          <w:color w:val="000000" w:themeColor="text1"/>
          <w:sz w:val="24"/>
          <w:szCs w:val="24"/>
        </w:rPr>
        <w:t>:</w:t>
      </w:r>
      <w:r w:rsidRPr="67CCE005" w:rsidR="57041611">
        <w:rPr>
          <w:rFonts w:ascii="Times New Roman" w:hAnsi="Times New Roman" w:cs="Times New Roman"/>
          <w:b/>
          <w:bCs/>
          <w:color w:val="000000" w:themeColor="text1"/>
          <w:sz w:val="24"/>
          <w:szCs w:val="24"/>
        </w:rPr>
        <w:t xml:space="preserve"> </w:t>
      </w:r>
      <w:r w:rsidRPr="67CCE005" w:rsidR="57041611">
        <w:rPr>
          <w:rFonts w:ascii="Times New Roman" w:hAnsi="Times New Roman" w:cs="Times New Roman"/>
          <w:sz w:val="24"/>
          <w:szCs w:val="24"/>
          <w:lang w:val="en"/>
        </w:rPr>
        <w:t xml:space="preserve">Advance Letter </w:t>
      </w:r>
      <w:r w:rsidRPr="67CCE005" w:rsidR="57041611">
        <w:rPr>
          <w:rFonts w:ascii="Times New Roman" w:hAnsi="Times New Roman" w:cs="Times New Roman"/>
          <w:color w:val="000000" w:themeColor="text1"/>
          <w:sz w:val="24"/>
          <w:szCs w:val="24"/>
        </w:rPr>
        <w:t xml:space="preserve">(Attachment </w:t>
      </w:r>
      <w:r w:rsidRPr="67CCE005" w:rsidR="36580DB8">
        <w:rPr>
          <w:rFonts w:ascii="Times New Roman" w:hAnsi="Times New Roman" w:cs="Times New Roman"/>
          <w:color w:val="000000" w:themeColor="text1"/>
          <w:sz w:val="24"/>
          <w:szCs w:val="24"/>
        </w:rPr>
        <w:t>J</w:t>
      </w:r>
      <w:r w:rsidRPr="67CCE005" w:rsidR="2DD48B2B">
        <w:rPr>
          <w:rFonts w:ascii="Times New Roman" w:hAnsi="Times New Roman" w:cs="Times New Roman"/>
          <w:color w:val="000000" w:themeColor="text1"/>
          <w:sz w:val="24"/>
          <w:szCs w:val="24"/>
        </w:rPr>
        <w:t>.2</w:t>
      </w:r>
      <w:r w:rsidRPr="67CCE005" w:rsidR="57041611">
        <w:rPr>
          <w:rFonts w:ascii="Times New Roman" w:hAnsi="Times New Roman" w:cs="Times New Roman"/>
          <w:color w:val="000000" w:themeColor="text1"/>
          <w:sz w:val="24"/>
          <w:szCs w:val="24"/>
        </w:rPr>
        <w:t>)</w:t>
      </w:r>
    </w:p>
    <w:p w:rsidR="00A32C10" w:rsidRPr="00C01354" w:rsidP="67CCE005" w14:paraId="5942837E" w14:textId="7195E5A9">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57041611">
        <w:rPr>
          <w:b w:val="0"/>
          <w:color w:val="000000" w:themeColor="text1"/>
        </w:rPr>
        <w:t xml:space="preserve">The </w:t>
      </w:r>
      <w:r w:rsidRPr="67CCE005" w:rsidR="02871BF0">
        <w:rPr>
          <w:b w:val="0"/>
          <w:color w:val="000000" w:themeColor="text1"/>
        </w:rPr>
        <w:t>Obesity and Type II Diabetes Risk Assessment</w:t>
      </w:r>
      <w:r w:rsidRPr="67CCE005" w:rsidR="6439E30B">
        <w:rPr>
          <w:b w:val="0"/>
          <w:color w:val="000000" w:themeColor="text1"/>
        </w:rPr>
        <w:t>:</w:t>
      </w:r>
      <w:r w:rsidRPr="67CCE005" w:rsidR="57041611">
        <w:rPr>
          <w:b w:val="0"/>
          <w:color w:val="000000" w:themeColor="text1"/>
        </w:rPr>
        <w:t xml:space="preserve"> </w:t>
      </w:r>
      <w:r w:rsidRPr="67CCE005" w:rsidR="57041611">
        <w:rPr>
          <w:b w:val="0"/>
          <w:lang w:val="en"/>
        </w:rPr>
        <w:t xml:space="preserve">Email Reminder </w:t>
      </w:r>
      <w:r w:rsidRPr="67CCE005" w:rsidR="57041611">
        <w:rPr>
          <w:b w:val="0"/>
          <w:color w:val="000000" w:themeColor="text1"/>
        </w:rPr>
        <w:t xml:space="preserve">(Attachment </w:t>
      </w:r>
      <w:r w:rsidRPr="67CCE005" w:rsidR="36580DB8">
        <w:rPr>
          <w:b w:val="0"/>
          <w:color w:val="000000" w:themeColor="text1"/>
        </w:rPr>
        <w:t>K</w:t>
      </w:r>
      <w:r w:rsidRPr="67CCE005" w:rsidR="2DD48B2B">
        <w:rPr>
          <w:b w:val="0"/>
          <w:color w:val="000000" w:themeColor="text1"/>
        </w:rPr>
        <w:t>.1</w:t>
      </w:r>
      <w:r w:rsidRPr="67CCE005" w:rsidR="57041611">
        <w:rPr>
          <w:b w:val="0"/>
          <w:color w:val="000000" w:themeColor="text1"/>
        </w:rPr>
        <w:t>)</w:t>
      </w:r>
    </w:p>
    <w:p w:rsidR="00D909C6" w:rsidRPr="00C01354" w:rsidP="67CCE005" w14:paraId="08920193" w14:textId="0A66A9CA">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2DD48B2B">
        <w:rPr>
          <w:b w:val="0"/>
          <w:color w:val="000000" w:themeColor="text1"/>
        </w:rPr>
        <w:t xml:space="preserve">The </w:t>
      </w:r>
      <w:r w:rsidRPr="67CCE005" w:rsidR="02871BF0">
        <w:rPr>
          <w:b w:val="0"/>
          <w:color w:val="000000" w:themeColor="text1"/>
        </w:rPr>
        <w:t>Obesity and Type II Diabetes Risk Assessment</w:t>
      </w:r>
      <w:r w:rsidRPr="67CCE005" w:rsidR="2DD48B2B">
        <w:rPr>
          <w:b w:val="0"/>
          <w:color w:val="000000" w:themeColor="text1"/>
        </w:rPr>
        <w:t xml:space="preserve">: </w:t>
      </w:r>
      <w:r w:rsidRPr="67CCE005" w:rsidR="2DD48B2B">
        <w:rPr>
          <w:b w:val="0"/>
          <w:lang w:val="en"/>
        </w:rPr>
        <w:t xml:space="preserve">Follow-up Phone Call Script </w:t>
      </w:r>
      <w:r w:rsidRPr="67CCE005" w:rsidR="2DD48B2B">
        <w:rPr>
          <w:b w:val="0"/>
          <w:color w:val="000000" w:themeColor="text1"/>
        </w:rPr>
        <w:t>(Attachment K.2)</w:t>
      </w:r>
    </w:p>
    <w:p w:rsidR="00B32EAA" w:rsidRPr="00C01354" w:rsidP="67CCE005" w14:paraId="2073E3BA" w14:textId="7A419375">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0E856D45">
        <w:rPr>
          <w:b w:val="0"/>
          <w:color w:val="000000" w:themeColor="text1"/>
        </w:rPr>
        <w:t xml:space="preserve">The </w:t>
      </w:r>
      <w:r w:rsidRPr="67CCE005" w:rsidR="02871BF0">
        <w:rPr>
          <w:b w:val="0"/>
          <w:color w:val="000000" w:themeColor="text1"/>
        </w:rPr>
        <w:t>Obesity and Type II Diabetes Risk Assessment</w:t>
      </w:r>
      <w:r w:rsidRPr="67CCE005" w:rsidR="6439E30B">
        <w:rPr>
          <w:b w:val="0"/>
          <w:color w:val="000000" w:themeColor="text1"/>
        </w:rPr>
        <w:t>:</w:t>
      </w:r>
      <w:r w:rsidRPr="67CCE005" w:rsidR="336AD2FA">
        <w:rPr>
          <w:b w:val="0"/>
          <w:color w:val="000000" w:themeColor="text1"/>
        </w:rPr>
        <w:t xml:space="preserve"> Consent</w:t>
      </w:r>
      <w:r w:rsidRPr="67CCE005" w:rsidR="72B7870C">
        <w:rPr>
          <w:b w:val="0"/>
          <w:color w:val="000000" w:themeColor="text1"/>
        </w:rPr>
        <w:t>*</w:t>
      </w:r>
      <w:r w:rsidRPr="67CCE005" w:rsidR="37FAC1A6">
        <w:rPr>
          <w:b w:val="0"/>
          <w:color w:val="000000" w:themeColor="text1"/>
        </w:rPr>
        <w:t xml:space="preserve"> </w:t>
      </w:r>
      <w:r w:rsidRPr="67CCE005" w:rsidR="2BD23848">
        <w:rPr>
          <w:b w:val="0"/>
          <w:color w:val="000000" w:themeColor="text1"/>
        </w:rPr>
        <w:t xml:space="preserve">(Attachment </w:t>
      </w:r>
      <w:r w:rsidRPr="67CCE005" w:rsidR="36580DB8">
        <w:rPr>
          <w:b w:val="0"/>
          <w:color w:val="000000" w:themeColor="text1"/>
        </w:rPr>
        <w:t>L</w:t>
      </w:r>
      <w:r w:rsidRPr="67CCE005" w:rsidR="2BD23848">
        <w:rPr>
          <w:b w:val="0"/>
          <w:color w:val="000000" w:themeColor="text1"/>
        </w:rPr>
        <w:t>)</w:t>
      </w:r>
    </w:p>
    <w:p w:rsidR="00227F68" w:rsidRPr="00C01354" w:rsidP="00521C85" w14:paraId="545F3E16" w14:textId="626B12D5">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sidR="00057528">
        <w:rPr>
          <w:b w:val="0"/>
          <w:bCs/>
          <w:color w:val="000000" w:themeColor="text1"/>
        </w:rPr>
        <w:t>:</w:t>
      </w:r>
      <w:r w:rsidRPr="00C01354" w:rsidR="00B06575">
        <w:rPr>
          <w:b w:val="0"/>
          <w:bCs/>
          <w:color w:val="000000" w:themeColor="text1"/>
        </w:rPr>
        <w:t xml:space="preserve"> Adult Survey</w:t>
      </w:r>
      <w:r w:rsidRPr="00C01354" w:rsidR="00FD5D0A">
        <w:rPr>
          <w:b w:val="0"/>
          <w:bCs/>
          <w:color w:val="000000" w:themeColor="text1"/>
        </w:rPr>
        <w:t xml:space="preserve"> Baseline</w:t>
      </w:r>
      <w:r w:rsidRPr="00C01354" w:rsidR="00F413DB">
        <w:rPr>
          <w:b w:val="0"/>
          <w:bCs/>
          <w:color w:val="000000" w:themeColor="text1"/>
        </w:rPr>
        <w:t>*</w:t>
      </w:r>
      <w:r w:rsidRPr="00C01354" w:rsidR="006A05B1">
        <w:rPr>
          <w:b w:val="0"/>
          <w:bCs/>
          <w:color w:val="000000" w:themeColor="text1"/>
        </w:rPr>
        <w:t xml:space="preserve"> (Attachment </w:t>
      </w:r>
      <w:r w:rsidRPr="00C01354" w:rsidR="003A5905">
        <w:rPr>
          <w:b w:val="0"/>
          <w:bCs/>
          <w:color w:val="000000" w:themeColor="text1"/>
        </w:rPr>
        <w:t>M</w:t>
      </w:r>
      <w:r w:rsidRPr="00C01354" w:rsidR="00FD5D0A">
        <w:rPr>
          <w:b w:val="0"/>
          <w:bCs/>
          <w:color w:val="000000" w:themeColor="text1"/>
        </w:rPr>
        <w:t>.1</w:t>
      </w:r>
      <w:r w:rsidRPr="00C01354" w:rsidR="006A05B1">
        <w:rPr>
          <w:b w:val="0"/>
          <w:bCs/>
          <w:color w:val="000000" w:themeColor="text1"/>
        </w:rPr>
        <w:t>)</w:t>
      </w:r>
    </w:p>
    <w:p w:rsidR="007F520F" w:rsidRPr="00C01354" w:rsidP="007F520F" w14:paraId="0EC3B10F" w14:textId="6289EB24">
      <w:pPr>
        <w:pStyle w:val="ListParagraph"/>
        <w:numPr>
          <w:ilvl w:val="0"/>
          <w:numId w:val="20"/>
        </w:numPr>
        <w:spacing w:after="0"/>
        <w:rPr>
          <w:b w:val="0"/>
          <w:color w:val="000000" w:themeColor="text1"/>
        </w:rPr>
      </w:pPr>
      <w:r w:rsidRPr="00C01354">
        <w:rPr>
          <w:b w:val="0"/>
          <w:color w:val="000000" w:themeColor="text1"/>
        </w:rPr>
        <w:t xml:space="preserve">The </w:t>
      </w:r>
      <w:r w:rsidRPr="00C01354" w:rsidR="003A2071">
        <w:rPr>
          <w:b w:val="0"/>
          <w:color w:val="000000" w:themeColor="text1"/>
        </w:rPr>
        <w:t>Obesity and Type II Diabetes Risk Assessment</w:t>
      </w:r>
      <w:r w:rsidRPr="00C01354">
        <w:rPr>
          <w:b w:val="0"/>
          <w:color w:val="000000" w:themeColor="text1"/>
        </w:rPr>
        <w:t>: Adult Survey Follow-up* (Attachment M.2)</w:t>
      </w:r>
    </w:p>
    <w:p w:rsidR="00227F68" w:rsidRPr="00C01354" w:rsidP="67CCE005" w14:paraId="64DDC455" w14:textId="6BB4D4DF">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1898751B">
        <w:rPr>
          <w:b w:val="0"/>
          <w:color w:val="000000" w:themeColor="text1"/>
        </w:rPr>
        <w:t>:</w:t>
      </w:r>
      <w:r w:rsidRPr="67CCE005" w:rsidR="336AD2FA">
        <w:rPr>
          <w:b w:val="0"/>
          <w:color w:val="000000" w:themeColor="text1"/>
        </w:rPr>
        <w:t xml:space="preserve"> Anthropometric </w:t>
      </w:r>
      <w:r w:rsidRPr="67CCE005" w:rsidR="3C3FEFFA">
        <w:rPr>
          <w:b w:val="0"/>
          <w:color w:val="000000" w:themeColor="text1"/>
        </w:rPr>
        <w:t>A</w:t>
      </w:r>
      <w:r w:rsidRPr="67CCE005" w:rsidR="336AD2FA">
        <w:rPr>
          <w:b w:val="0"/>
          <w:color w:val="000000" w:themeColor="text1"/>
        </w:rPr>
        <w:t>ssessments</w:t>
      </w:r>
      <w:r w:rsidRPr="67CCE005" w:rsidR="2FE7C6DB">
        <w:rPr>
          <w:b w:val="0"/>
          <w:color w:val="000000" w:themeColor="text1"/>
        </w:rPr>
        <w:t>*</w:t>
      </w:r>
      <w:r w:rsidRPr="67CCE005" w:rsidR="336AD2FA">
        <w:rPr>
          <w:b w:val="0"/>
          <w:color w:val="000000" w:themeColor="text1"/>
        </w:rPr>
        <w:t xml:space="preserve"> (adult)</w:t>
      </w:r>
      <w:r w:rsidRPr="67CCE005" w:rsidR="7D6C4715">
        <w:rPr>
          <w:b w:val="0"/>
          <w:color w:val="000000" w:themeColor="text1"/>
        </w:rPr>
        <w:t xml:space="preserve"> (Attachment </w:t>
      </w:r>
      <w:r w:rsidRPr="67CCE005" w:rsidR="36580DB8">
        <w:rPr>
          <w:b w:val="0"/>
          <w:color w:val="000000" w:themeColor="text1"/>
        </w:rPr>
        <w:t>N</w:t>
      </w:r>
      <w:r w:rsidRPr="67CCE005" w:rsidR="7D6C4715">
        <w:rPr>
          <w:b w:val="0"/>
          <w:color w:val="000000" w:themeColor="text1"/>
        </w:rPr>
        <w:t>)</w:t>
      </w:r>
    </w:p>
    <w:p w:rsidR="00227F68" w:rsidRPr="00C01354" w:rsidP="67CCE005" w14:paraId="2AC1D1C3" w14:textId="0A70D178">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1898751B">
        <w:rPr>
          <w:b w:val="0"/>
          <w:color w:val="000000" w:themeColor="text1"/>
        </w:rPr>
        <w:t>:</w:t>
      </w:r>
      <w:r w:rsidRPr="67CCE005" w:rsidR="336AD2FA">
        <w:rPr>
          <w:b w:val="0"/>
          <w:color w:val="000000" w:themeColor="text1"/>
        </w:rPr>
        <w:t xml:space="preserve"> Anthropometric </w:t>
      </w:r>
      <w:r w:rsidRPr="67CCE005" w:rsidR="39A8186B">
        <w:rPr>
          <w:b w:val="0"/>
          <w:color w:val="000000" w:themeColor="text1"/>
        </w:rPr>
        <w:t>A</w:t>
      </w:r>
      <w:r w:rsidRPr="67CCE005" w:rsidR="336AD2FA">
        <w:rPr>
          <w:b w:val="0"/>
          <w:color w:val="000000" w:themeColor="text1"/>
        </w:rPr>
        <w:t>ssessments</w:t>
      </w:r>
      <w:r w:rsidRPr="67CCE005" w:rsidR="2FE7C6DB">
        <w:rPr>
          <w:b w:val="0"/>
          <w:color w:val="000000" w:themeColor="text1"/>
        </w:rPr>
        <w:t>*</w:t>
      </w:r>
      <w:r w:rsidRPr="67CCE005" w:rsidR="336AD2FA">
        <w:rPr>
          <w:b w:val="0"/>
          <w:color w:val="000000" w:themeColor="text1"/>
        </w:rPr>
        <w:t xml:space="preserve"> (child)</w:t>
      </w:r>
      <w:r w:rsidRPr="67CCE005" w:rsidR="7D6C4715">
        <w:rPr>
          <w:b w:val="0"/>
          <w:color w:val="000000" w:themeColor="text1"/>
        </w:rPr>
        <w:t xml:space="preserve"> (Attachment </w:t>
      </w:r>
      <w:r w:rsidRPr="67CCE005" w:rsidR="36580DB8">
        <w:rPr>
          <w:b w:val="0"/>
          <w:color w:val="000000" w:themeColor="text1"/>
        </w:rPr>
        <w:t>O</w:t>
      </w:r>
      <w:r w:rsidRPr="67CCE005" w:rsidR="7D6C4715">
        <w:rPr>
          <w:b w:val="0"/>
          <w:color w:val="000000" w:themeColor="text1"/>
        </w:rPr>
        <w:t>)</w:t>
      </w:r>
    </w:p>
    <w:p w:rsidR="00227F68" w:rsidRPr="00C01354" w:rsidP="67CCE005" w14:paraId="6898FA5B" w14:textId="61D918F7">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1898751B">
        <w:rPr>
          <w:b w:val="0"/>
          <w:color w:val="000000" w:themeColor="text1"/>
        </w:rPr>
        <w:t>:</w:t>
      </w:r>
      <w:r w:rsidRPr="67CCE005" w:rsidR="336AD2FA">
        <w:rPr>
          <w:b w:val="0"/>
          <w:color w:val="000000" w:themeColor="text1"/>
        </w:rPr>
        <w:t xml:space="preserve"> Blood </w:t>
      </w:r>
      <w:r w:rsidRPr="67CCE005" w:rsidR="6D8102BE">
        <w:rPr>
          <w:b w:val="0"/>
          <w:color w:val="000000" w:themeColor="text1"/>
        </w:rPr>
        <w:t>S</w:t>
      </w:r>
      <w:r w:rsidRPr="67CCE005" w:rsidR="336AD2FA">
        <w:rPr>
          <w:b w:val="0"/>
          <w:color w:val="000000" w:themeColor="text1"/>
        </w:rPr>
        <w:t xml:space="preserve">pot </w:t>
      </w:r>
      <w:r w:rsidRPr="67CCE005" w:rsidR="4FCD7F9E">
        <w:rPr>
          <w:b w:val="0"/>
          <w:color w:val="000000" w:themeColor="text1"/>
        </w:rPr>
        <w:t>S</w:t>
      </w:r>
      <w:r w:rsidRPr="67CCE005" w:rsidR="336AD2FA">
        <w:rPr>
          <w:b w:val="0"/>
          <w:color w:val="000000" w:themeColor="text1"/>
        </w:rPr>
        <w:t>amples</w:t>
      </w:r>
      <w:r w:rsidRPr="67CCE005" w:rsidR="185B28AB">
        <w:rPr>
          <w:b w:val="0"/>
          <w:color w:val="000000" w:themeColor="text1"/>
        </w:rPr>
        <w:t xml:space="preserve"> (</w:t>
      </w:r>
      <w:r w:rsidRPr="67CCE005" w:rsidR="5D571A83">
        <w:rPr>
          <w:b w:val="0"/>
          <w:color w:val="000000" w:themeColor="text1"/>
        </w:rPr>
        <w:t>a</w:t>
      </w:r>
      <w:r w:rsidRPr="67CCE005" w:rsidR="185B28AB">
        <w:rPr>
          <w:b w:val="0"/>
          <w:color w:val="000000" w:themeColor="text1"/>
        </w:rPr>
        <w:t>dult)</w:t>
      </w:r>
      <w:r w:rsidRPr="67CCE005" w:rsidR="2FE7C6DB">
        <w:rPr>
          <w:b w:val="0"/>
          <w:color w:val="000000" w:themeColor="text1"/>
        </w:rPr>
        <w:t>*</w:t>
      </w:r>
      <w:r w:rsidRPr="67CCE005" w:rsidR="336AD2FA">
        <w:rPr>
          <w:b w:val="0"/>
          <w:color w:val="000000" w:themeColor="text1"/>
        </w:rPr>
        <w:t xml:space="preserve"> </w:t>
      </w:r>
      <w:r w:rsidRPr="67CCE005" w:rsidR="7D6C4715">
        <w:rPr>
          <w:b w:val="0"/>
          <w:color w:val="000000" w:themeColor="text1"/>
        </w:rPr>
        <w:t xml:space="preserve">(Attachment </w:t>
      </w:r>
      <w:r w:rsidRPr="67CCE005" w:rsidR="36580DB8">
        <w:rPr>
          <w:b w:val="0"/>
          <w:color w:val="000000" w:themeColor="text1"/>
        </w:rPr>
        <w:t>P</w:t>
      </w:r>
      <w:r w:rsidRPr="67CCE005" w:rsidR="7D6C4715">
        <w:rPr>
          <w:b w:val="0"/>
          <w:color w:val="000000" w:themeColor="text1"/>
        </w:rPr>
        <w:t>)</w:t>
      </w:r>
    </w:p>
    <w:p w:rsidR="009A02FA" w:rsidRPr="00C01354" w:rsidP="009A02FA" w14:paraId="4083DF36" w14:textId="6ED4A4B5">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Pr>
          <w:b w:val="0"/>
          <w:bCs/>
          <w:color w:val="000000" w:themeColor="text1"/>
        </w:rPr>
        <w:t xml:space="preserve">: Home Observations/Housing Assessment* (Attachment </w:t>
      </w:r>
      <w:r w:rsidRPr="00C01354" w:rsidR="003A5905">
        <w:rPr>
          <w:b w:val="0"/>
          <w:bCs/>
          <w:color w:val="000000" w:themeColor="text1"/>
        </w:rPr>
        <w:t>Q</w:t>
      </w:r>
      <w:r w:rsidRPr="00C01354">
        <w:rPr>
          <w:b w:val="0"/>
          <w:bCs/>
          <w:color w:val="000000" w:themeColor="text1"/>
        </w:rPr>
        <w:t>)</w:t>
      </w:r>
    </w:p>
    <w:p w:rsidR="009A02FA" w:rsidRPr="00C01354" w:rsidP="009A02FA" w14:paraId="067FA100" w14:textId="4A145F03">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Pr>
          <w:b w:val="0"/>
          <w:bCs/>
          <w:color w:val="000000" w:themeColor="text1"/>
        </w:rPr>
        <w:t xml:space="preserve">: Accelerometers (adult)* (Attachment </w:t>
      </w:r>
      <w:r w:rsidRPr="00C01354" w:rsidR="003A5905">
        <w:rPr>
          <w:b w:val="0"/>
          <w:bCs/>
          <w:color w:val="000000" w:themeColor="text1"/>
        </w:rPr>
        <w:t>R</w:t>
      </w:r>
      <w:r w:rsidRPr="00C01354">
        <w:rPr>
          <w:b w:val="0"/>
          <w:bCs/>
          <w:color w:val="000000" w:themeColor="text1"/>
        </w:rPr>
        <w:t>)</w:t>
      </w:r>
    </w:p>
    <w:p w:rsidR="009A02FA" w:rsidRPr="00C01354" w:rsidP="009A02FA" w14:paraId="69503738" w14:textId="7C8E7938">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Pr>
          <w:b w:val="0"/>
          <w:bCs/>
          <w:color w:val="000000" w:themeColor="text1"/>
        </w:rPr>
        <w:t xml:space="preserve">: Accelerometers (child)* (Attachment </w:t>
      </w:r>
      <w:r w:rsidRPr="00C01354" w:rsidR="003A5905">
        <w:rPr>
          <w:b w:val="0"/>
          <w:bCs/>
          <w:color w:val="000000" w:themeColor="text1"/>
        </w:rPr>
        <w:t>S</w:t>
      </w:r>
      <w:r w:rsidRPr="00C01354">
        <w:rPr>
          <w:b w:val="0"/>
          <w:bCs/>
          <w:color w:val="000000" w:themeColor="text1"/>
        </w:rPr>
        <w:t>)</w:t>
      </w:r>
    </w:p>
    <w:p w:rsidR="009E5505" w:rsidRPr="00C01354" w:rsidP="67CCE005" w14:paraId="1D63DA21" w14:textId="44DE60A6">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Pr>
          <w:b w:val="0"/>
          <w:color w:val="000000" w:themeColor="text1"/>
        </w:rPr>
        <w:t xml:space="preserve">: Blood </w:t>
      </w:r>
      <w:r w:rsidRPr="67CCE005" w:rsidR="708411F9">
        <w:rPr>
          <w:b w:val="0"/>
          <w:color w:val="000000" w:themeColor="text1"/>
        </w:rPr>
        <w:t>P</w:t>
      </w:r>
      <w:r w:rsidRPr="67CCE005">
        <w:rPr>
          <w:b w:val="0"/>
          <w:color w:val="000000" w:themeColor="text1"/>
        </w:rPr>
        <w:t xml:space="preserve">ressure </w:t>
      </w:r>
      <w:r w:rsidRPr="67CCE005" w:rsidR="3AB2DDAD">
        <w:rPr>
          <w:b w:val="0"/>
          <w:color w:val="000000" w:themeColor="text1"/>
        </w:rPr>
        <w:t>R</w:t>
      </w:r>
      <w:r w:rsidRPr="67CCE005">
        <w:rPr>
          <w:b w:val="0"/>
          <w:color w:val="000000" w:themeColor="text1"/>
        </w:rPr>
        <w:t>eadings</w:t>
      </w:r>
      <w:r w:rsidRPr="67CCE005" w:rsidR="5D571A83">
        <w:rPr>
          <w:b w:val="0"/>
          <w:color w:val="000000" w:themeColor="text1"/>
        </w:rPr>
        <w:t xml:space="preserve"> (adult)</w:t>
      </w:r>
      <w:r w:rsidRPr="67CCE005" w:rsidR="102BE5A9">
        <w:rPr>
          <w:b w:val="0"/>
          <w:color w:val="000000" w:themeColor="text1"/>
        </w:rPr>
        <w:t xml:space="preserve">* (Attachment </w:t>
      </w:r>
      <w:r w:rsidRPr="67CCE005" w:rsidR="36580DB8">
        <w:rPr>
          <w:b w:val="0"/>
          <w:color w:val="000000" w:themeColor="text1"/>
        </w:rPr>
        <w:t>T</w:t>
      </w:r>
      <w:r w:rsidRPr="67CCE005" w:rsidR="102BE5A9">
        <w:rPr>
          <w:b w:val="0"/>
          <w:color w:val="000000" w:themeColor="text1"/>
        </w:rPr>
        <w:t>)</w:t>
      </w:r>
    </w:p>
    <w:p w:rsidR="00227C91" w:rsidRPr="00C01354" w:rsidP="67CCE005" w14:paraId="57B86A6A" w14:textId="0F8F4106">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512F60D0">
        <w:rPr>
          <w:b w:val="0"/>
          <w:color w:val="000000" w:themeColor="text1"/>
        </w:rPr>
        <w:t>: S</w:t>
      </w:r>
      <w:r w:rsidRPr="67CCE005">
        <w:rPr>
          <w:b w:val="0"/>
          <w:color w:val="000000" w:themeColor="text1"/>
        </w:rPr>
        <w:t>emi-</w:t>
      </w:r>
      <w:r w:rsidRPr="67CCE005" w:rsidR="6746DCDE">
        <w:rPr>
          <w:b w:val="0"/>
          <w:color w:val="000000" w:themeColor="text1"/>
        </w:rPr>
        <w:t>S</w:t>
      </w:r>
      <w:r w:rsidRPr="67CCE005">
        <w:rPr>
          <w:b w:val="0"/>
          <w:color w:val="000000" w:themeColor="text1"/>
        </w:rPr>
        <w:t xml:space="preserve">tructured </w:t>
      </w:r>
      <w:r w:rsidRPr="67CCE005" w:rsidR="3824E6C2">
        <w:rPr>
          <w:b w:val="0"/>
          <w:color w:val="000000" w:themeColor="text1"/>
        </w:rPr>
        <w:t>I</w:t>
      </w:r>
      <w:r w:rsidRPr="67CCE005">
        <w:rPr>
          <w:b w:val="0"/>
          <w:color w:val="000000" w:themeColor="text1"/>
        </w:rPr>
        <w:t>nterview</w:t>
      </w:r>
      <w:r w:rsidRPr="67CCE005" w:rsidR="55E25AE6">
        <w:rPr>
          <w:b w:val="0"/>
          <w:color w:val="000000" w:themeColor="text1"/>
        </w:rPr>
        <w:t>s</w:t>
      </w:r>
      <w:r w:rsidRPr="67CCE005">
        <w:rPr>
          <w:b w:val="0"/>
          <w:color w:val="000000" w:themeColor="text1"/>
        </w:rPr>
        <w:t xml:space="preserve"> </w:t>
      </w:r>
      <w:r w:rsidRPr="67CCE005" w:rsidR="476FE186">
        <w:rPr>
          <w:b w:val="0"/>
          <w:color w:val="000000" w:themeColor="text1"/>
        </w:rPr>
        <w:t>C</w:t>
      </w:r>
      <w:r w:rsidRPr="67CCE005">
        <w:rPr>
          <w:b w:val="0"/>
          <w:color w:val="000000" w:themeColor="text1"/>
        </w:rPr>
        <w:t xml:space="preserve">onsent* (Attachment </w:t>
      </w:r>
      <w:r w:rsidRPr="67CCE005" w:rsidR="36580DB8">
        <w:rPr>
          <w:b w:val="0"/>
          <w:color w:val="000000" w:themeColor="text1"/>
        </w:rPr>
        <w:t>U</w:t>
      </w:r>
      <w:r w:rsidRPr="67CCE005">
        <w:rPr>
          <w:b w:val="0"/>
          <w:color w:val="000000" w:themeColor="text1"/>
        </w:rPr>
        <w:t>)</w:t>
      </w:r>
    </w:p>
    <w:p w:rsidR="00227C91" w:rsidRPr="00C01354" w:rsidP="67CCE005" w14:paraId="4162E6BC" w14:textId="3489B155">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Pr>
          <w:b w:val="0"/>
          <w:color w:val="000000" w:themeColor="text1"/>
        </w:rPr>
        <w:t xml:space="preserve">: </w:t>
      </w:r>
      <w:r w:rsidRPr="67CCE005" w:rsidR="512F60D0">
        <w:rPr>
          <w:b w:val="0"/>
          <w:color w:val="000000" w:themeColor="text1"/>
        </w:rPr>
        <w:t>Semi</w:t>
      </w:r>
      <w:r w:rsidRPr="67CCE005">
        <w:rPr>
          <w:b w:val="0"/>
          <w:color w:val="000000" w:themeColor="text1"/>
        </w:rPr>
        <w:t>-</w:t>
      </w:r>
      <w:r w:rsidRPr="67CCE005" w:rsidR="20ED6905">
        <w:rPr>
          <w:b w:val="0"/>
          <w:color w:val="000000" w:themeColor="text1"/>
        </w:rPr>
        <w:t>S</w:t>
      </w:r>
      <w:r w:rsidRPr="67CCE005">
        <w:rPr>
          <w:b w:val="0"/>
          <w:color w:val="000000" w:themeColor="text1"/>
        </w:rPr>
        <w:t xml:space="preserve">tructured </w:t>
      </w:r>
      <w:r w:rsidRPr="67CCE005" w:rsidR="512FB023">
        <w:rPr>
          <w:b w:val="0"/>
          <w:color w:val="000000" w:themeColor="text1"/>
        </w:rPr>
        <w:t>I</w:t>
      </w:r>
      <w:r w:rsidRPr="67CCE005">
        <w:rPr>
          <w:b w:val="0"/>
          <w:color w:val="000000" w:themeColor="text1"/>
        </w:rPr>
        <w:t>nterview</w:t>
      </w:r>
      <w:r w:rsidRPr="67CCE005" w:rsidR="55E25AE6">
        <w:rPr>
          <w:b w:val="0"/>
          <w:color w:val="000000" w:themeColor="text1"/>
        </w:rPr>
        <w:t>s</w:t>
      </w:r>
      <w:r w:rsidRPr="67CCE005" w:rsidR="0D899AE5">
        <w:rPr>
          <w:b w:val="0"/>
          <w:color w:val="000000" w:themeColor="text1"/>
        </w:rPr>
        <w:t xml:space="preserve"> (adult)</w:t>
      </w:r>
      <w:r w:rsidRPr="67CCE005">
        <w:rPr>
          <w:b w:val="0"/>
          <w:color w:val="000000" w:themeColor="text1"/>
        </w:rPr>
        <w:t>*</w:t>
      </w:r>
      <w:r w:rsidRPr="67CCE005" w:rsidR="47F9B2CC">
        <w:rPr>
          <w:b w:val="0"/>
          <w:color w:val="000000" w:themeColor="text1"/>
        </w:rPr>
        <w:t xml:space="preserve"> </w:t>
      </w:r>
      <w:r w:rsidRPr="67CCE005">
        <w:rPr>
          <w:b w:val="0"/>
          <w:color w:val="000000" w:themeColor="text1"/>
        </w:rPr>
        <w:t xml:space="preserve">(Attachment </w:t>
      </w:r>
      <w:r w:rsidRPr="67CCE005" w:rsidR="36580DB8">
        <w:rPr>
          <w:b w:val="0"/>
          <w:color w:val="000000" w:themeColor="text1"/>
        </w:rPr>
        <w:t>V</w:t>
      </w:r>
      <w:r w:rsidRPr="67CCE005">
        <w:rPr>
          <w:b w:val="0"/>
          <w:color w:val="000000" w:themeColor="text1"/>
        </w:rPr>
        <w:t>)</w:t>
      </w:r>
    </w:p>
    <w:p w:rsidR="00213118" w:rsidRPr="00C01354" w:rsidP="12CAED8A" w14:paraId="2EFDF161" w14:textId="6C2F1897">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0C9574F6">
        <w:rPr>
          <w:b w:val="0"/>
          <w:color w:val="000000" w:themeColor="text1"/>
        </w:rPr>
        <w:t xml:space="preserve">The </w:t>
      </w:r>
      <w:r w:rsidRPr="67CCE005" w:rsidR="02871BF0">
        <w:rPr>
          <w:b w:val="0"/>
          <w:color w:val="000000" w:themeColor="text1"/>
        </w:rPr>
        <w:t>Obesity and Type II Diabetes Risk Assessment</w:t>
      </w:r>
      <w:r w:rsidRPr="67CCE005" w:rsidR="0C9574F6">
        <w:rPr>
          <w:b w:val="0"/>
          <w:color w:val="000000" w:themeColor="text1"/>
        </w:rPr>
        <w:t xml:space="preserve">: </w:t>
      </w:r>
      <w:r w:rsidRPr="67CCE005" w:rsidR="4B629EFA">
        <w:rPr>
          <w:b w:val="0"/>
          <w:color w:val="000000" w:themeColor="text1"/>
        </w:rPr>
        <w:t>T</w:t>
      </w:r>
      <w:r w:rsidRPr="67CCE005" w:rsidR="0C9574F6">
        <w:rPr>
          <w:b w:val="0"/>
          <w:color w:val="000000" w:themeColor="text1"/>
        </w:rPr>
        <w:t xml:space="preserve">racking </w:t>
      </w:r>
      <w:r w:rsidRPr="67CCE005" w:rsidR="0A7A75CA">
        <w:rPr>
          <w:b w:val="0"/>
          <w:color w:val="000000" w:themeColor="text1"/>
        </w:rPr>
        <w:t>E</w:t>
      </w:r>
      <w:r w:rsidRPr="67CCE005" w:rsidR="0C9574F6">
        <w:rPr>
          <w:b w:val="0"/>
          <w:color w:val="000000" w:themeColor="text1"/>
        </w:rPr>
        <w:t>mails/</w:t>
      </w:r>
      <w:r w:rsidRPr="67CCE005" w:rsidR="213C8444">
        <w:rPr>
          <w:b w:val="0"/>
          <w:color w:val="000000" w:themeColor="text1"/>
        </w:rPr>
        <w:t>T</w:t>
      </w:r>
      <w:r w:rsidRPr="67CCE005" w:rsidR="0C9574F6">
        <w:rPr>
          <w:b w:val="0"/>
          <w:color w:val="000000" w:themeColor="text1"/>
        </w:rPr>
        <w:t>exts</w:t>
      </w:r>
      <w:r w:rsidRPr="67CCE005" w:rsidR="583E4C1D">
        <w:rPr>
          <w:b w:val="0"/>
          <w:color w:val="000000" w:themeColor="text1"/>
        </w:rPr>
        <w:t xml:space="preserve"> (Attachment W)</w:t>
      </w:r>
    </w:p>
    <w:p w:rsidR="00197BE9" w:rsidP="12CAED8A" w14:paraId="50975B39" w14:textId="26F4B13B">
      <w:pPr>
        <w:pStyle w:val="ListParagraph"/>
        <w:numPr>
          <w:ilvl w:val="0"/>
          <w:numId w:val="20"/>
        </w:numPr>
        <w:spacing w:after="0"/>
        <w:rPr>
          <w:b w:val="0"/>
          <w:color w:val="000000" w:themeColor="text1"/>
        </w:rPr>
      </w:pPr>
      <w:r w:rsidRPr="5246E2C4">
        <w:rPr>
          <w:b w:val="0"/>
          <w:color w:val="000000" w:themeColor="text1"/>
        </w:rPr>
        <w:t xml:space="preserve">The Child Assessment &amp; </w:t>
      </w:r>
      <w:r w:rsidRPr="5246E2C4" w:rsidR="4C87ADAD">
        <w:rPr>
          <w:b w:val="0"/>
          <w:color w:val="000000" w:themeColor="text1"/>
        </w:rPr>
        <w:t xml:space="preserve">The </w:t>
      </w:r>
      <w:r w:rsidRPr="5246E2C4" w:rsidR="061C114D">
        <w:rPr>
          <w:b w:val="0"/>
          <w:color w:val="000000" w:themeColor="text1"/>
        </w:rPr>
        <w:t>Obesity and Type II Diabetes Risk Assessment</w:t>
      </w:r>
      <w:r w:rsidRPr="5246E2C4" w:rsidR="4C87ADAD">
        <w:rPr>
          <w:b w:val="0"/>
          <w:color w:val="000000" w:themeColor="text1"/>
        </w:rPr>
        <w:t xml:space="preserve">: </w:t>
      </w:r>
      <w:r w:rsidRPr="5246E2C4" w:rsidR="55A808D2">
        <w:rPr>
          <w:b w:val="0"/>
          <w:color w:val="000000" w:themeColor="text1"/>
        </w:rPr>
        <w:t>T</w:t>
      </w:r>
      <w:r w:rsidRPr="5246E2C4" w:rsidR="4C87ADAD">
        <w:rPr>
          <w:b w:val="0"/>
          <w:color w:val="000000" w:themeColor="text1"/>
        </w:rPr>
        <w:t xml:space="preserve">racking </w:t>
      </w:r>
      <w:r w:rsidRPr="5246E2C4" w:rsidR="0DDA5922">
        <w:rPr>
          <w:b w:val="0"/>
          <w:color w:val="000000" w:themeColor="text1"/>
        </w:rPr>
        <w:t>C</w:t>
      </w:r>
      <w:r w:rsidRPr="5246E2C4" w:rsidR="4C87ADAD">
        <w:rPr>
          <w:b w:val="0"/>
          <w:color w:val="000000" w:themeColor="text1"/>
        </w:rPr>
        <w:t>alls</w:t>
      </w:r>
      <w:r w:rsidRPr="5246E2C4" w:rsidR="420D1547">
        <w:rPr>
          <w:b w:val="0"/>
          <w:color w:val="000000" w:themeColor="text1"/>
        </w:rPr>
        <w:t xml:space="preserve"> (Attachment </w:t>
      </w:r>
      <w:r w:rsidRPr="5246E2C4" w:rsidR="5CF8BFA7">
        <w:rPr>
          <w:b w:val="0"/>
          <w:color w:val="000000" w:themeColor="text1"/>
        </w:rPr>
        <w:t>X</w:t>
      </w:r>
      <w:r w:rsidRPr="5246E2C4" w:rsidR="420D1547">
        <w:rPr>
          <w:b w:val="0"/>
          <w:color w:val="000000" w:themeColor="text1"/>
        </w:rPr>
        <w:t>)</w:t>
      </w:r>
    </w:p>
    <w:p w:rsidR="007F0C4A" w:rsidP="007F0C4A" w14:paraId="2644699E" w14:textId="77777777">
      <w:pPr>
        <w:pStyle w:val="ListParagraph"/>
        <w:numPr>
          <w:ilvl w:val="0"/>
          <w:numId w:val="0"/>
        </w:numPr>
        <w:spacing w:after="0"/>
        <w:ind w:left="720"/>
        <w:rPr>
          <w:b w:val="0"/>
          <w:color w:val="000000" w:themeColor="text1"/>
        </w:rPr>
      </w:pPr>
    </w:p>
    <w:p w:rsidR="00CB174D" w:rsidRPr="00C01354" w:rsidP="00A022B4" w14:paraId="40852670" w14:textId="555173A4">
      <w:pPr>
        <w:pStyle w:val="Heading1"/>
      </w:pPr>
      <w:r w:rsidRPr="00C01354">
        <w:t xml:space="preserve">Indicate how, by whom and for what purpose the information is to be used. Except for a new collection, </w:t>
      </w:r>
      <w:bookmarkStart w:id="3" w:name="_Hlk63340014"/>
      <w:r w:rsidRPr="00C01354">
        <w:t>indicate the actual use the agency has made of the information received from the current collection</w:t>
      </w:r>
      <w:bookmarkEnd w:id="3"/>
      <w:r w:rsidRPr="00C01354">
        <w:t>.</w:t>
      </w:r>
    </w:p>
    <w:p w:rsidR="00670BDB" w:rsidRPr="00C01354" w:rsidP="00637E76" w14:paraId="01D90504" w14:textId="3F72DADD">
      <w:pPr>
        <w:pStyle w:val="Heading2"/>
        <w:rPr>
          <w:rFonts w:cs="Times New Roman"/>
        </w:rPr>
      </w:pPr>
      <w:r w:rsidRPr="00C01354">
        <w:rPr>
          <w:rFonts w:cs="Times New Roman"/>
        </w:rPr>
        <w:t>Purpose</w:t>
      </w:r>
    </w:p>
    <w:p w:rsidR="00670BDB" w:rsidRPr="00C01354" w:rsidP="00637E76" w14:paraId="6BF5FB2F" w14:textId="0AF5F0D5">
      <w:pPr>
        <w:rPr>
          <w:rFonts w:ascii="Times New Roman" w:hAnsi="Times New Roman" w:cs="Times New Roman"/>
          <w:sz w:val="24"/>
          <w:szCs w:val="24"/>
        </w:rPr>
      </w:pPr>
      <w:r w:rsidRPr="00C01354">
        <w:rPr>
          <w:rFonts w:ascii="Times New Roman" w:hAnsi="Times New Roman" w:cs="Times New Roman"/>
          <w:sz w:val="24"/>
          <w:szCs w:val="24"/>
        </w:rPr>
        <w:t xml:space="preserve">The purpose of the additional assessments is to see whether moving to opportunity areas positively impacts child health. </w:t>
      </w:r>
      <w:r w:rsidRPr="00C01354" w:rsidR="00F85678">
        <w:rPr>
          <w:rFonts w:ascii="Times New Roman" w:hAnsi="Times New Roman" w:cs="Times New Roman"/>
          <w:sz w:val="24"/>
          <w:szCs w:val="24"/>
        </w:rPr>
        <w:t>These new assessments will add important information on the impacts of the Demonstration</w:t>
      </w:r>
      <w:r w:rsidRPr="00C01354" w:rsidR="007128BC">
        <w:rPr>
          <w:rFonts w:ascii="Times New Roman" w:hAnsi="Times New Roman" w:cs="Times New Roman"/>
          <w:sz w:val="24"/>
          <w:szCs w:val="24"/>
        </w:rPr>
        <w:t>. This information</w:t>
      </w:r>
      <w:r w:rsidRPr="00C01354" w:rsidR="001C3319">
        <w:rPr>
          <w:rFonts w:ascii="Times New Roman" w:hAnsi="Times New Roman" w:cs="Times New Roman"/>
          <w:sz w:val="24"/>
          <w:szCs w:val="24"/>
        </w:rPr>
        <w:t xml:space="preserve"> cannot be collected in other ways</w:t>
      </w:r>
      <w:r w:rsidRPr="00C01354" w:rsidR="00F85678">
        <w:rPr>
          <w:rFonts w:ascii="Times New Roman" w:hAnsi="Times New Roman" w:cs="Times New Roman"/>
          <w:sz w:val="24"/>
          <w:szCs w:val="24"/>
        </w:rPr>
        <w:t xml:space="preserve">. </w:t>
      </w:r>
      <w:r w:rsidRPr="00C01354" w:rsidR="00387B0B">
        <w:rPr>
          <w:rFonts w:ascii="Times New Roman" w:hAnsi="Times New Roman" w:cs="Times New Roman"/>
          <w:sz w:val="24"/>
          <w:szCs w:val="24"/>
        </w:rPr>
        <w:t xml:space="preserve">The Home Assessment will </w:t>
      </w:r>
      <w:r w:rsidRPr="00C01354" w:rsidR="00B17CAB">
        <w:rPr>
          <w:rFonts w:ascii="Times New Roman" w:hAnsi="Times New Roman" w:cs="Times New Roman"/>
          <w:sz w:val="24"/>
          <w:szCs w:val="24"/>
        </w:rPr>
        <w:t>assess</w:t>
      </w:r>
      <w:r w:rsidRPr="00C01354" w:rsidR="00387B0B">
        <w:rPr>
          <w:rFonts w:ascii="Times New Roman" w:hAnsi="Times New Roman" w:cs="Times New Roman"/>
          <w:sz w:val="24"/>
          <w:szCs w:val="24"/>
        </w:rPr>
        <w:t xml:space="preserve"> how </w:t>
      </w:r>
      <w:r w:rsidRPr="00C01354" w:rsidR="0006265A">
        <w:rPr>
          <w:rFonts w:ascii="Times New Roman" w:hAnsi="Times New Roman" w:cs="Times New Roman"/>
          <w:sz w:val="24"/>
          <w:szCs w:val="24"/>
        </w:rPr>
        <w:t xml:space="preserve">being offered </w:t>
      </w:r>
      <w:r w:rsidRPr="00C01354" w:rsidR="006D7B17">
        <w:rPr>
          <w:rFonts w:ascii="Times New Roman" w:hAnsi="Times New Roman" w:cs="Times New Roman"/>
          <w:sz w:val="24"/>
          <w:szCs w:val="24"/>
        </w:rPr>
        <w:t xml:space="preserve">CMRS </w:t>
      </w:r>
      <w:r w:rsidRPr="00C01354" w:rsidR="00387B0B">
        <w:rPr>
          <w:rFonts w:ascii="Times New Roman" w:hAnsi="Times New Roman" w:cs="Times New Roman"/>
          <w:sz w:val="24"/>
          <w:szCs w:val="24"/>
        </w:rPr>
        <w:t xml:space="preserve">to </w:t>
      </w:r>
      <w:r w:rsidRPr="00C01354" w:rsidR="002615E4">
        <w:rPr>
          <w:rFonts w:ascii="Times New Roman" w:hAnsi="Times New Roman" w:cs="Times New Roman"/>
          <w:sz w:val="24"/>
          <w:szCs w:val="24"/>
        </w:rPr>
        <w:t>assist</w:t>
      </w:r>
      <w:r w:rsidRPr="00C01354" w:rsidR="00363830">
        <w:rPr>
          <w:rFonts w:ascii="Times New Roman" w:hAnsi="Times New Roman" w:cs="Times New Roman"/>
          <w:sz w:val="24"/>
          <w:szCs w:val="24"/>
        </w:rPr>
        <w:t xml:space="preserve"> with </w:t>
      </w:r>
      <w:r w:rsidRPr="00C01354" w:rsidR="006D7B17">
        <w:rPr>
          <w:rFonts w:ascii="Times New Roman" w:hAnsi="Times New Roman" w:cs="Times New Roman"/>
          <w:sz w:val="24"/>
          <w:szCs w:val="24"/>
        </w:rPr>
        <w:t xml:space="preserve">moves to </w:t>
      </w:r>
      <w:r w:rsidRPr="00C01354" w:rsidR="00387B0B">
        <w:rPr>
          <w:rFonts w:ascii="Times New Roman" w:hAnsi="Times New Roman" w:cs="Times New Roman"/>
          <w:sz w:val="24"/>
          <w:szCs w:val="24"/>
        </w:rPr>
        <w:t>opportunity area</w:t>
      </w:r>
      <w:r w:rsidRPr="00C01354" w:rsidR="006D7B17">
        <w:rPr>
          <w:rFonts w:ascii="Times New Roman" w:hAnsi="Times New Roman" w:cs="Times New Roman"/>
          <w:sz w:val="24"/>
          <w:szCs w:val="24"/>
        </w:rPr>
        <w:t>s</w:t>
      </w:r>
      <w:r w:rsidRPr="00C01354" w:rsidR="00387B0B">
        <w:rPr>
          <w:rFonts w:ascii="Times New Roman" w:hAnsi="Times New Roman" w:cs="Times New Roman"/>
          <w:sz w:val="24"/>
          <w:szCs w:val="24"/>
        </w:rPr>
        <w:t xml:space="preserve"> affects exposure to pest allergens and indoor pollutants that may impact health conditions among low-income children. The Child Assessment will </w:t>
      </w:r>
      <w:r w:rsidRPr="00C01354" w:rsidR="00B17CAB">
        <w:rPr>
          <w:rFonts w:ascii="Times New Roman" w:hAnsi="Times New Roman" w:cs="Times New Roman"/>
          <w:sz w:val="24"/>
          <w:szCs w:val="24"/>
        </w:rPr>
        <w:t>assess</w:t>
      </w:r>
      <w:r w:rsidRPr="00C01354" w:rsidR="00387B0B">
        <w:rPr>
          <w:rFonts w:ascii="Times New Roman" w:hAnsi="Times New Roman" w:cs="Times New Roman"/>
          <w:sz w:val="24"/>
          <w:szCs w:val="24"/>
        </w:rPr>
        <w:t xml:space="preserve"> how </w:t>
      </w:r>
      <w:r w:rsidRPr="00C01354" w:rsidR="006D7B17">
        <w:rPr>
          <w:rFonts w:ascii="Times New Roman" w:hAnsi="Times New Roman" w:cs="Times New Roman"/>
          <w:sz w:val="24"/>
          <w:szCs w:val="24"/>
        </w:rPr>
        <w:t xml:space="preserve">being offered CMRS </w:t>
      </w:r>
      <w:r w:rsidRPr="00C01354" w:rsidR="00387B0B">
        <w:rPr>
          <w:rFonts w:ascii="Times New Roman" w:hAnsi="Times New Roman" w:cs="Times New Roman"/>
          <w:sz w:val="24"/>
          <w:szCs w:val="24"/>
        </w:rPr>
        <w:t xml:space="preserve">may affect children’s conduct problems and physical and mental health. </w:t>
      </w:r>
      <w:r w:rsidRPr="00C01354" w:rsidR="006D5DAB">
        <w:rPr>
          <w:rFonts w:ascii="Times New Roman" w:hAnsi="Times New Roman" w:cs="Times New Roman"/>
          <w:sz w:val="24"/>
          <w:szCs w:val="24"/>
        </w:rPr>
        <w:t xml:space="preserve">The Obesity and Type II Diabetes Risk Assessment will assess how being offered CMRS affects the risk of obesity and type II diabetes (primarily for the head of household and secondarily for one child in each household). </w:t>
      </w:r>
      <w:r w:rsidR="004E77CF">
        <w:rPr>
          <w:rFonts w:ascii="Times New Roman" w:hAnsi="Times New Roman" w:cs="Times New Roman"/>
          <w:sz w:val="24"/>
          <w:szCs w:val="24"/>
        </w:rPr>
        <w:t xml:space="preserve">Each of these </w:t>
      </w:r>
      <w:r w:rsidRPr="00C01354" w:rsidR="00EA4302">
        <w:rPr>
          <w:rFonts w:ascii="Times New Roman" w:hAnsi="Times New Roman" w:cs="Times New Roman"/>
          <w:sz w:val="24"/>
          <w:szCs w:val="24"/>
        </w:rPr>
        <w:t>assessments</w:t>
      </w:r>
      <w:r w:rsidR="004E77CF">
        <w:rPr>
          <w:rFonts w:ascii="Times New Roman" w:hAnsi="Times New Roman" w:cs="Times New Roman"/>
          <w:sz w:val="24"/>
          <w:szCs w:val="24"/>
        </w:rPr>
        <w:t xml:space="preserve"> will</w:t>
      </w:r>
      <w:r w:rsidRPr="00C01354" w:rsidR="00EA4302">
        <w:rPr>
          <w:rFonts w:ascii="Times New Roman" w:hAnsi="Times New Roman" w:cs="Times New Roman"/>
          <w:sz w:val="24"/>
          <w:szCs w:val="24"/>
        </w:rPr>
        <w:t xml:space="preserve"> leverage the CCD’s existing randomized experimental design framework to assess the impact of the overall CCD outcome (moving to opportunity areas) on child health, while adjusting for individual characteristics that may affect outcomes, including unobservable characteristics. </w:t>
      </w:r>
      <w:r w:rsidRPr="00C01354" w:rsidR="006D5DAB">
        <w:rPr>
          <w:rFonts w:ascii="Times New Roman" w:hAnsi="Times New Roman" w:cs="Times New Roman"/>
          <w:sz w:val="24"/>
          <w:szCs w:val="24"/>
        </w:rPr>
        <w:t xml:space="preserve">The purpose of each data collection activity is described in </w:t>
      </w:r>
      <w:r w:rsidR="004D7106">
        <w:rPr>
          <w:rFonts w:ascii="Times New Roman" w:hAnsi="Times New Roman" w:cs="Times New Roman"/>
          <w:sz w:val="24"/>
          <w:szCs w:val="24"/>
        </w:rPr>
        <w:t xml:space="preserve">greater </w:t>
      </w:r>
      <w:r w:rsidRPr="00C01354" w:rsidR="006D5DAB">
        <w:rPr>
          <w:rFonts w:ascii="Times New Roman" w:hAnsi="Times New Roman" w:cs="Times New Roman"/>
          <w:sz w:val="24"/>
          <w:szCs w:val="24"/>
        </w:rPr>
        <w:t>detail below.</w:t>
      </w:r>
    </w:p>
    <w:p w:rsidR="00670BDB" w:rsidRPr="00C01354" w:rsidP="00637E76" w14:paraId="4AAE30E0" w14:textId="77777777">
      <w:pPr>
        <w:pStyle w:val="Heading3"/>
        <w:rPr>
          <w:rFonts w:cs="Times New Roman"/>
        </w:rPr>
      </w:pPr>
      <w:r w:rsidRPr="00C01354">
        <w:rPr>
          <w:rFonts w:cs="Times New Roman"/>
        </w:rPr>
        <w:t>Home Assessment</w:t>
      </w:r>
    </w:p>
    <w:p w:rsidR="00E85A25" w:rsidRPr="00C01354" w:rsidP="00637E76" w14:paraId="2FE9F4D4" w14:textId="602DE70D">
      <w:pPr>
        <w:rPr>
          <w:rFonts w:ascii="Times New Roman" w:hAnsi="Times New Roman" w:cs="Times New Roman"/>
          <w:sz w:val="24"/>
          <w:szCs w:val="24"/>
        </w:rPr>
      </w:pPr>
      <w:r w:rsidRPr="00C01354">
        <w:rPr>
          <w:rFonts w:ascii="Times New Roman" w:hAnsi="Times New Roman" w:cs="Times New Roman"/>
          <w:sz w:val="24"/>
          <w:szCs w:val="24"/>
        </w:rPr>
        <w:t>Among other changes that can accompany moves to opportunity areas are changes in the home environment that could affect children’s exposure to allergens and poor air quality that contribute to flare-ups of their asthma or other respiratory conditions. The Home Assessment will examine the impacts of being offered CMRS on indoor air quality indicators and exposure to cockroach and mouse allergens. Additional descriptive analyses will further explore the relationship between residential moves to opportunity areas and improvements in home air quality, as well as the relationship between all residential moves and improvements in home environmental quality</w:t>
      </w:r>
      <w:r w:rsidRPr="00C01354" w:rsidR="00CC0DC3">
        <w:rPr>
          <w:rFonts w:ascii="Times New Roman" w:hAnsi="Times New Roman" w:cs="Times New Roman"/>
          <w:sz w:val="24"/>
          <w:szCs w:val="24"/>
        </w:rPr>
        <w:t>.</w:t>
      </w:r>
    </w:p>
    <w:p w:rsidR="009838E2" w:rsidRPr="00C01354" w:rsidP="00637E76" w14:paraId="09768CCE" w14:textId="733850C3">
      <w:pPr>
        <w:pStyle w:val="Heading3"/>
        <w:rPr>
          <w:rFonts w:cs="Times New Roman"/>
        </w:rPr>
      </w:pPr>
      <w:r w:rsidRPr="00C01354">
        <w:rPr>
          <w:rFonts w:cs="Times New Roman"/>
        </w:rPr>
        <w:t>Child Assessment</w:t>
      </w:r>
    </w:p>
    <w:p w:rsidR="00426E7B" w:rsidRPr="00C01354" w:rsidP="00637E76" w14:paraId="2B67369E" w14:textId="248C31DC">
      <w:pPr>
        <w:pStyle w:val="BodyText"/>
        <w:spacing w:after="160" w:line="259" w:lineRule="auto"/>
      </w:pPr>
      <w:r w:rsidRPr="00C01354">
        <w:t>Moving to an opportunity area can offer children opportunities that significantly improve their well-being. In their analysis of long-term outcomes for children in the Moving to Opportunity Demonstration, for example, Chetty et al.</w:t>
      </w:r>
      <w:r>
        <w:rPr>
          <w:rStyle w:val="FootnoteReference"/>
        </w:rPr>
        <w:footnoteReference w:id="7"/>
      </w:r>
      <w:r w:rsidRPr="00C01354">
        <w:t xml:space="preserve"> find improvements in earnings and educational outcomes of young adults who moved to a low-poverty area before age 13. Less is known about the short-term impacts of moving to a lower-poverty neighborhood on children and their </w:t>
      </w:r>
      <w:r w:rsidRPr="00C01354" w:rsidR="62B29D43">
        <w:t>parent</w:t>
      </w:r>
      <w:r w:rsidRPr="00C01354" w:rsidR="35DAB8A2">
        <w:t>s</w:t>
      </w:r>
      <w:r w:rsidRPr="00C01354" w:rsidR="62B29D43">
        <w:t xml:space="preserve"> or guardian</w:t>
      </w:r>
      <w:r w:rsidRPr="00C01354" w:rsidR="35DAB8A2">
        <w:t>s</w:t>
      </w:r>
      <w:r w:rsidRPr="00C01354">
        <w:t xml:space="preserve">. The focus of the Child Assessment is to understand how </w:t>
      </w:r>
      <w:r w:rsidRPr="00C01354" w:rsidR="2F9F705E">
        <w:t xml:space="preserve">being offered CMRS </w:t>
      </w:r>
      <w:r w:rsidRPr="00C01354">
        <w:t>might affect children’s well-being in the short term, focusing on outcomes in mental and physical health and behavior and conduct. </w:t>
      </w:r>
      <w:r w:rsidRPr="00C01354" w:rsidR="005524A8">
        <w:rPr>
          <w:rStyle w:val="cf01"/>
          <w:rFonts w:ascii="Times New Roman" w:hAnsi="Times New Roman" w:cs="Times New Roman"/>
          <w:sz w:val="24"/>
          <w:szCs w:val="24"/>
        </w:rPr>
        <w:t>In doing so, it will</w:t>
      </w:r>
      <w:r w:rsidRPr="00C01354" w:rsidR="00F93A64">
        <w:rPr>
          <w:rStyle w:val="cf01"/>
          <w:rFonts w:ascii="Times New Roman" w:eastAsia="Calibri" w:hAnsi="Times New Roman" w:cs="Times New Roman"/>
          <w:sz w:val="24"/>
          <w:szCs w:val="24"/>
        </w:rPr>
        <w:t xml:space="preserve"> </w:t>
      </w:r>
      <w:r w:rsidRPr="00C01354" w:rsidR="005524A8">
        <w:rPr>
          <w:rStyle w:val="cf01"/>
          <w:rFonts w:ascii="Times New Roman" w:eastAsia="Calibri" w:hAnsi="Times New Roman" w:cs="Times New Roman"/>
          <w:sz w:val="24"/>
          <w:szCs w:val="24"/>
        </w:rPr>
        <w:t xml:space="preserve">collect data to </w:t>
      </w:r>
      <w:r w:rsidRPr="00C01354" w:rsidR="00F93A64">
        <w:rPr>
          <w:rStyle w:val="cf01"/>
          <w:rFonts w:ascii="Times New Roman" w:eastAsia="Calibri" w:hAnsi="Times New Roman" w:cs="Times New Roman"/>
          <w:sz w:val="24"/>
          <w:szCs w:val="24"/>
        </w:rPr>
        <w:t>examine</w:t>
      </w:r>
      <w:r w:rsidRPr="00C01354" w:rsidR="005524A8">
        <w:rPr>
          <w:rStyle w:val="cf01"/>
          <w:rFonts w:ascii="Times New Roman" w:eastAsia="Calibri" w:hAnsi="Times New Roman" w:cs="Times New Roman"/>
          <w:sz w:val="24"/>
          <w:szCs w:val="24"/>
        </w:rPr>
        <w:t xml:space="preserve"> both</w:t>
      </w:r>
      <w:r w:rsidRPr="00C01354" w:rsidR="00F93A64">
        <w:rPr>
          <w:rStyle w:val="cf01"/>
          <w:rFonts w:ascii="Times New Roman" w:eastAsia="Calibri" w:hAnsi="Times New Roman" w:cs="Times New Roman"/>
          <w:sz w:val="24"/>
          <w:szCs w:val="24"/>
        </w:rPr>
        <w:t xml:space="preserve"> </w:t>
      </w:r>
      <w:r w:rsidRPr="00C01354" w:rsidR="00F93A64">
        <w:rPr>
          <w:rStyle w:val="cf11"/>
          <w:rFonts w:ascii="Times New Roman" w:hAnsi="Times New Roman" w:cs="Times New Roman"/>
          <w:sz w:val="24"/>
          <w:szCs w:val="24"/>
        </w:rPr>
        <w:t>outcomes</w:t>
      </w:r>
      <w:r w:rsidRPr="00C01354" w:rsidR="00F93A64">
        <w:rPr>
          <w:rStyle w:val="cf01"/>
          <w:rFonts w:ascii="Times New Roman" w:eastAsia="Calibri" w:hAnsi="Times New Roman" w:cs="Times New Roman"/>
          <w:sz w:val="24"/>
          <w:szCs w:val="24"/>
        </w:rPr>
        <w:t xml:space="preserve"> of CMRS – for instance, the effects of CMRS on subsequent child physical health – as well as </w:t>
      </w:r>
      <w:r w:rsidRPr="00C01354" w:rsidR="00F93A64">
        <w:rPr>
          <w:rStyle w:val="cf11"/>
          <w:rFonts w:ascii="Times New Roman" w:hAnsi="Times New Roman" w:cs="Times New Roman"/>
          <w:sz w:val="24"/>
          <w:szCs w:val="24"/>
        </w:rPr>
        <w:t>mediators</w:t>
      </w:r>
      <w:r w:rsidRPr="00C01354" w:rsidR="00F93A64">
        <w:rPr>
          <w:rStyle w:val="cf01"/>
          <w:rFonts w:ascii="Times New Roman" w:eastAsia="Calibri" w:hAnsi="Times New Roman" w:cs="Times New Roman"/>
          <w:sz w:val="24"/>
          <w:szCs w:val="24"/>
        </w:rPr>
        <w:t xml:space="preserve"> – that is, factors that either facilitate (mediate) or suppress (moderate) any main effect of CMRS. As an example, this analysis will examine parenting practices as a mediator of the relationship between CMRS and subsequent effects on child mental and behavioral health</w:t>
      </w:r>
      <w:r w:rsidRPr="00C01354" w:rsidR="00F93A64">
        <w:rPr>
          <w:rStyle w:val="cf01"/>
          <w:rFonts w:ascii="Times New Roman" w:hAnsi="Times New Roman" w:cs="Times New Roman"/>
          <w:sz w:val="24"/>
          <w:szCs w:val="24"/>
        </w:rPr>
        <w:t xml:space="preserve">. </w:t>
      </w:r>
      <w:r w:rsidRPr="00C01354" w:rsidR="00F93A64">
        <w:t xml:space="preserve">Parenting practices are hypothesized to mediate the relationship between community disadvantage and child behavioral health. </w:t>
      </w:r>
      <w:r w:rsidRPr="00C01354" w:rsidR="00F93A64">
        <w:rPr>
          <w:rStyle w:val="normaltextrun"/>
          <w:shd w:val="clear" w:color="auto" w:fill="FFFFFF"/>
        </w:rPr>
        <w:t>The family stress model</w:t>
      </w:r>
      <w:r>
        <w:rPr>
          <w:rStyle w:val="FootnoteReference"/>
          <w:shd w:val="clear" w:color="auto" w:fill="FFFFFF"/>
        </w:rPr>
        <w:footnoteReference w:id="8"/>
      </w:r>
      <w:r w:rsidRPr="00C01354" w:rsidR="00F93A64">
        <w:rPr>
          <w:rStyle w:val="normaltextrun"/>
          <w:shd w:val="clear" w:color="auto" w:fill="FFFFFF"/>
        </w:rPr>
        <w:t xml:space="preserve"> theorizes that parental distress can contribute to child behavior problems through disrupted </w:t>
      </w:r>
      <w:r w:rsidRPr="00C01354" w:rsidR="00F93A64">
        <w:rPr>
          <w:rStyle w:val="findhit"/>
          <w:shd w:val="clear" w:color="auto" w:fill="FFFFFF"/>
        </w:rPr>
        <w:t>parenting</w:t>
      </w:r>
      <w:r w:rsidRPr="00C01354" w:rsidR="00F93A64">
        <w:rPr>
          <w:rStyle w:val="normaltextrun"/>
          <w:shd w:val="clear" w:color="auto" w:fill="FFFFFF"/>
        </w:rPr>
        <w:t xml:space="preserve"> practices. An application of this model to community-based stressors (e.g., concentrated disadvantage and violent crime) finds that these stressors are associated with children’s behavior through similar processes of parental distress and </w:t>
      </w:r>
      <w:r w:rsidRPr="00C01354" w:rsidR="00F93A64">
        <w:rPr>
          <w:rStyle w:val="findhit"/>
          <w:shd w:val="clear" w:color="auto" w:fill="FFFFFF"/>
        </w:rPr>
        <w:t>parenting</w:t>
      </w:r>
      <w:r w:rsidRPr="00C01354" w:rsidR="00754239">
        <w:rPr>
          <w:rStyle w:val="findhit"/>
          <w:shd w:val="clear" w:color="auto" w:fill="FFFFFF"/>
        </w:rPr>
        <w:t>.</w:t>
      </w:r>
      <w:r>
        <w:rPr>
          <w:rStyle w:val="FootnoteReference"/>
          <w:shd w:val="clear" w:color="auto" w:fill="FFFFFF"/>
        </w:rPr>
        <w:footnoteReference w:id="9"/>
      </w:r>
      <w:r w:rsidRPr="00C01354" w:rsidR="00F93A64">
        <w:rPr>
          <w:rStyle w:val="normaltextrun"/>
          <w:shd w:val="clear" w:color="auto" w:fill="FFFFFF"/>
        </w:rPr>
        <w:t xml:space="preserve"> To the extent that improved safety in children’s environments reduces parental stress, this model hypothesizes that children would display fewer behavioral problems through increased use of positive </w:t>
      </w:r>
      <w:r w:rsidRPr="00C01354" w:rsidR="00F93A64">
        <w:rPr>
          <w:rStyle w:val="findhit"/>
          <w:shd w:val="clear" w:color="auto" w:fill="FFFFFF"/>
        </w:rPr>
        <w:t>parenting</w:t>
      </w:r>
      <w:r w:rsidRPr="00C01354" w:rsidR="00F93A64">
        <w:rPr>
          <w:rStyle w:val="normaltextrun"/>
          <w:shd w:val="clear" w:color="auto" w:fill="FFFFFF"/>
        </w:rPr>
        <w:t xml:space="preserve"> practices.</w:t>
      </w:r>
    </w:p>
    <w:p w:rsidR="000E58FC" w:rsidRPr="00C01354" w:rsidP="00637E76" w14:paraId="4EECF833" w14:textId="018CFB52">
      <w:pPr>
        <w:pStyle w:val="Heading3"/>
        <w:rPr>
          <w:rFonts w:cs="Times New Roman"/>
        </w:rPr>
      </w:pPr>
      <w:r w:rsidRPr="00C01354">
        <w:rPr>
          <w:rFonts w:cs="Times New Roman"/>
        </w:rPr>
        <w:t xml:space="preserve">The </w:t>
      </w:r>
      <w:r w:rsidRPr="00C01354" w:rsidR="003A2071">
        <w:rPr>
          <w:rFonts w:cs="Times New Roman"/>
        </w:rPr>
        <w:t>Obesity and Type II Diabetes Risk Assessment</w:t>
      </w:r>
      <w:r w:rsidRPr="00C01354">
        <w:rPr>
          <w:rFonts w:cs="Times New Roman"/>
        </w:rPr>
        <w:t xml:space="preserve"> </w:t>
      </w:r>
    </w:p>
    <w:p w:rsidR="00FF3084" w:rsidRPr="00C01354" w:rsidP="00BB2CE5" w14:paraId="28DF70AB" w14:textId="1DCC6DBA">
      <w:pPr>
        <w:rPr>
          <w:rFonts w:ascii="Times New Roman" w:hAnsi="Times New Roman" w:cs="Times New Roman"/>
          <w:color w:val="000000"/>
          <w:sz w:val="24"/>
          <w:szCs w:val="24"/>
        </w:rPr>
      </w:pPr>
      <w:r w:rsidRPr="00C01354">
        <w:rPr>
          <w:rStyle w:val="A4"/>
          <w:rFonts w:ascii="Times New Roman" w:hAnsi="Times New Roman" w:cs="Times New Roman"/>
          <w:sz w:val="24"/>
          <w:szCs w:val="24"/>
        </w:rPr>
        <w:t xml:space="preserve">Racial and socioeconomic disparities in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 xml:space="preserve">diabetes prevalence are well-documented, widespread, and persistent. Lifestyle interventions alone have not eliminated these inequities. Prior research on long-term outcomes of the Moving to Opportunity Demonstration found that being offered the chance to move to a low-poverty neighborhood reduces adult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 xml:space="preserve">diabetes risk. Less is known about the short-term impacts of moving to a lower-poverty neighborhood on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diabetes risk and little is known about the many potential pathways. These pathways are likely varied, potentially impacting dietary intake and physical activity through a range of different mechanisms, including but not limited to changes in stress</w:t>
      </w:r>
      <w:r w:rsidR="00BB2CE5">
        <w:rPr>
          <w:rStyle w:val="A4"/>
          <w:rFonts w:ascii="Times New Roman" w:hAnsi="Times New Roman" w:cs="Times New Roman"/>
          <w:sz w:val="24"/>
          <w:szCs w:val="24"/>
        </w:rPr>
        <w:t>,</w:t>
      </w:r>
      <w:r w:rsidRPr="00C01354">
        <w:rPr>
          <w:rStyle w:val="A4"/>
          <w:rFonts w:ascii="Times New Roman" w:hAnsi="Times New Roman" w:cs="Times New Roman"/>
          <w:sz w:val="24"/>
          <w:szCs w:val="24"/>
        </w:rPr>
        <w:t xml:space="preserve"> different access to food, transportation, and exercise venues</w:t>
      </w:r>
      <w:r w:rsidR="00D3667B">
        <w:rPr>
          <w:rStyle w:val="A4"/>
          <w:rFonts w:ascii="Times New Roman" w:hAnsi="Times New Roman" w:cs="Times New Roman"/>
          <w:sz w:val="24"/>
          <w:szCs w:val="24"/>
        </w:rPr>
        <w:t>,</w:t>
      </w:r>
      <w:r w:rsidRPr="00C01354">
        <w:rPr>
          <w:rStyle w:val="A4"/>
          <w:rFonts w:ascii="Times New Roman" w:hAnsi="Times New Roman" w:cs="Times New Roman"/>
          <w:sz w:val="24"/>
          <w:szCs w:val="24"/>
        </w:rPr>
        <w:t xml:space="preserve"> and family routines. These further intersect with the healthcare system and with other aspects of health, </w:t>
      </w:r>
      <w:r w:rsidR="00505D69">
        <w:rPr>
          <w:rStyle w:val="A4"/>
          <w:rFonts w:ascii="Times New Roman" w:hAnsi="Times New Roman" w:cs="Times New Roman"/>
          <w:sz w:val="24"/>
          <w:szCs w:val="24"/>
        </w:rPr>
        <w:t>such as</w:t>
      </w:r>
      <w:r w:rsidRPr="00C01354">
        <w:rPr>
          <w:rStyle w:val="A4"/>
          <w:rFonts w:ascii="Times New Roman" w:hAnsi="Times New Roman" w:cs="Times New Roman"/>
          <w:sz w:val="24"/>
          <w:szCs w:val="24"/>
        </w:rPr>
        <w:t xml:space="preserve"> blood pressure. The focus of the </w:t>
      </w:r>
      <w:r w:rsidRPr="00C01354" w:rsidR="003A2071">
        <w:rPr>
          <w:rStyle w:val="A4"/>
          <w:rFonts w:ascii="Times New Roman" w:hAnsi="Times New Roman" w:cs="Times New Roman"/>
          <w:sz w:val="24"/>
          <w:szCs w:val="24"/>
        </w:rPr>
        <w:t>Obesity and Type II Diabetes Risk Assessment</w:t>
      </w:r>
      <w:r w:rsidRPr="00C01354">
        <w:rPr>
          <w:rStyle w:val="A4"/>
          <w:rFonts w:ascii="Times New Roman" w:hAnsi="Times New Roman" w:cs="Times New Roman"/>
          <w:sz w:val="24"/>
          <w:szCs w:val="24"/>
        </w:rPr>
        <w:t xml:space="preserve"> is to investigate to what extent being offered CMRS impacts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diabetes risk among adults and obesity among children, relative to the control group and use a range of methods to identify potential pathways and spillover effects.</w:t>
      </w:r>
    </w:p>
    <w:p w:rsidR="00626BA8" w:rsidRPr="00C01354" w:rsidP="00253874" w14:paraId="221F8709" w14:textId="59DC9844">
      <w:pPr>
        <w:pStyle w:val="Heading2"/>
        <w:rPr>
          <w:rFonts w:cs="Times New Roman"/>
        </w:rPr>
      </w:pPr>
      <w:bookmarkStart w:id="4" w:name="_Toc309811811"/>
      <w:bookmarkStart w:id="5" w:name="_Toc402459886"/>
      <w:bookmarkStart w:id="6" w:name="_Toc405270805"/>
      <w:r w:rsidRPr="00C01354">
        <w:rPr>
          <w:rFonts w:cs="Times New Roman"/>
        </w:rPr>
        <w:t xml:space="preserve">Who Will Use this </w:t>
      </w:r>
      <w:bookmarkEnd w:id="4"/>
      <w:bookmarkEnd w:id="5"/>
      <w:bookmarkEnd w:id="6"/>
      <w:r w:rsidRPr="00C01354">
        <w:rPr>
          <w:rFonts w:cs="Times New Roman"/>
        </w:rPr>
        <w:t>Information?</w:t>
      </w:r>
    </w:p>
    <w:p w:rsidR="00CE2013" w:rsidRPr="00C01354" w:rsidP="00253874" w14:paraId="405822BC" w14:textId="690EA226">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will use the information collected </w:t>
      </w:r>
      <w:r w:rsidRPr="00C01354" w:rsidR="00C9353A">
        <w:rPr>
          <w:rFonts w:ascii="Times New Roman" w:hAnsi="Times New Roman" w:cs="Times New Roman"/>
          <w:sz w:val="24"/>
          <w:szCs w:val="24"/>
        </w:rPr>
        <w:t xml:space="preserve">through the </w:t>
      </w:r>
      <w:r w:rsidRPr="00C01354" w:rsidR="007F3637">
        <w:rPr>
          <w:rFonts w:ascii="Times New Roman" w:hAnsi="Times New Roman" w:cs="Times New Roman"/>
          <w:sz w:val="24"/>
          <w:szCs w:val="24"/>
        </w:rPr>
        <w:t xml:space="preserve">Home and Child Assessments </w:t>
      </w:r>
      <w:r w:rsidRPr="00C01354">
        <w:rPr>
          <w:rFonts w:ascii="Times New Roman" w:hAnsi="Times New Roman" w:cs="Times New Roman"/>
          <w:sz w:val="24"/>
          <w:szCs w:val="24"/>
        </w:rPr>
        <w:t>to prepare reports to HUD on the findings of the Demonstration. The primary beneficiary of these reports (and the data used to inform the reports) will be HUD. HUD will use the information from the study to understand the impact of mobility-related services on</w:t>
      </w:r>
      <w:r w:rsidRPr="00C01354" w:rsidR="00832792">
        <w:rPr>
          <w:rFonts w:ascii="Times New Roman" w:hAnsi="Times New Roman" w:cs="Times New Roman"/>
          <w:sz w:val="24"/>
          <w:szCs w:val="24"/>
        </w:rPr>
        <w:t xml:space="preserve"> short-term impacts on adults and children who </w:t>
      </w:r>
      <w:r w:rsidRPr="00C01354">
        <w:rPr>
          <w:rFonts w:ascii="Times New Roman" w:hAnsi="Times New Roman" w:cs="Times New Roman"/>
          <w:sz w:val="24"/>
          <w:szCs w:val="24"/>
        </w:rPr>
        <w:t>move to an opportunity area</w:t>
      </w:r>
      <w:r w:rsidRPr="00C01354" w:rsidR="00832792">
        <w:rPr>
          <w:rFonts w:ascii="Times New Roman" w:hAnsi="Times New Roman" w:cs="Times New Roman"/>
          <w:sz w:val="24"/>
          <w:szCs w:val="24"/>
        </w:rPr>
        <w:t xml:space="preserve"> on health, mental health, and other outcomes</w:t>
      </w:r>
      <w:r w:rsidRPr="00C01354">
        <w:rPr>
          <w:rFonts w:ascii="Times New Roman" w:hAnsi="Times New Roman" w:cs="Times New Roman"/>
          <w:sz w:val="24"/>
          <w:szCs w:val="24"/>
        </w:rPr>
        <w:t>. The findings of the impact analyses</w:t>
      </w:r>
      <w:r w:rsidRPr="00C01354" w:rsidR="00832792">
        <w:rPr>
          <w:rFonts w:ascii="Times New Roman" w:hAnsi="Times New Roman" w:cs="Times New Roman"/>
          <w:sz w:val="24"/>
          <w:szCs w:val="24"/>
        </w:rPr>
        <w:t xml:space="preserve"> for the Home Assessment and the Child Assessment</w:t>
      </w:r>
      <w:r w:rsidRPr="00C01354">
        <w:rPr>
          <w:rFonts w:ascii="Times New Roman" w:hAnsi="Times New Roman" w:cs="Times New Roman"/>
          <w:sz w:val="24"/>
          <w:szCs w:val="24"/>
        </w:rPr>
        <w:t xml:space="preserve"> will be published by HUD</w:t>
      </w:r>
      <w:r w:rsidRPr="00C01354" w:rsidR="003D222B">
        <w:rPr>
          <w:rFonts w:ascii="Times New Roman" w:hAnsi="Times New Roman" w:cs="Times New Roman"/>
          <w:sz w:val="24"/>
          <w:szCs w:val="24"/>
        </w:rPr>
        <w:t>.</w:t>
      </w:r>
      <w:r w:rsidRPr="00C01354">
        <w:rPr>
          <w:rFonts w:ascii="Times New Roman" w:hAnsi="Times New Roman" w:cs="Times New Roman"/>
          <w:sz w:val="24"/>
          <w:szCs w:val="24"/>
        </w:rPr>
        <w:t xml:space="preserve"> </w:t>
      </w:r>
    </w:p>
    <w:p w:rsidR="00CE2013" w:rsidRPr="00C01354" w:rsidP="00253874" w14:paraId="03E75710" w14:textId="3DF37DF1">
      <w:pPr>
        <w:rPr>
          <w:rFonts w:ascii="Times New Roman" w:hAnsi="Times New Roman" w:cs="Times New Roman"/>
          <w:sz w:val="24"/>
          <w:szCs w:val="24"/>
        </w:rPr>
      </w:pPr>
      <w:r w:rsidRPr="00C01354">
        <w:rPr>
          <w:rFonts w:ascii="Times New Roman" w:hAnsi="Times New Roman" w:cs="Times New Roman"/>
          <w:sz w:val="24"/>
          <w:szCs w:val="24"/>
        </w:rPr>
        <w:t xml:space="preserve">Researchers at Johns Hopkins University will analyze the information collected through the </w:t>
      </w:r>
      <w:r w:rsidRPr="00C01354" w:rsidR="003A2071">
        <w:rPr>
          <w:rFonts w:ascii="Times New Roman" w:hAnsi="Times New Roman" w:cs="Times New Roman"/>
          <w:sz w:val="24"/>
          <w:szCs w:val="24"/>
        </w:rPr>
        <w:t>Obesity and Type II Diabetes Risk Assessment</w:t>
      </w:r>
      <w:r w:rsidRPr="00C01354" w:rsidR="00970A4F">
        <w:rPr>
          <w:rFonts w:ascii="Times New Roman" w:hAnsi="Times New Roman" w:cs="Times New Roman"/>
          <w:sz w:val="24"/>
          <w:szCs w:val="24"/>
        </w:rPr>
        <w:t xml:space="preserve"> </w:t>
      </w:r>
      <w:r w:rsidRPr="00C01354">
        <w:rPr>
          <w:rFonts w:ascii="Times New Roman" w:hAnsi="Times New Roman" w:cs="Times New Roman"/>
          <w:sz w:val="24"/>
          <w:szCs w:val="24"/>
        </w:rPr>
        <w:t xml:space="preserve">as part of the MOVED study </w:t>
      </w:r>
      <w:r w:rsidRPr="00C01354" w:rsidR="00141662">
        <w:rPr>
          <w:rFonts w:ascii="Times New Roman" w:hAnsi="Times New Roman" w:cs="Times New Roman"/>
          <w:sz w:val="24"/>
          <w:szCs w:val="24"/>
        </w:rPr>
        <w:t>and report on the results</w:t>
      </w:r>
      <w:r w:rsidRPr="00C01354" w:rsidR="000938B0">
        <w:rPr>
          <w:rFonts w:ascii="Times New Roman" w:hAnsi="Times New Roman" w:cs="Times New Roman"/>
          <w:sz w:val="24"/>
          <w:szCs w:val="24"/>
        </w:rPr>
        <w:t xml:space="preserve"> in </w:t>
      </w:r>
      <w:r w:rsidRPr="00C01354" w:rsidR="00344E5C">
        <w:rPr>
          <w:rFonts w:ascii="Times New Roman" w:hAnsi="Times New Roman" w:cs="Times New Roman"/>
          <w:sz w:val="24"/>
          <w:szCs w:val="24"/>
        </w:rPr>
        <w:t xml:space="preserve">one or more </w:t>
      </w:r>
      <w:r w:rsidRPr="00C01354" w:rsidR="000938B0">
        <w:rPr>
          <w:rFonts w:ascii="Times New Roman" w:hAnsi="Times New Roman" w:cs="Times New Roman"/>
          <w:sz w:val="24"/>
          <w:szCs w:val="24"/>
        </w:rPr>
        <w:t>peer-reviewed journals</w:t>
      </w:r>
      <w:r w:rsidRPr="00C01354" w:rsidR="00D32E3E">
        <w:rPr>
          <w:rFonts w:ascii="Times New Roman" w:hAnsi="Times New Roman" w:cs="Times New Roman"/>
          <w:sz w:val="24"/>
          <w:szCs w:val="24"/>
        </w:rPr>
        <w:t xml:space="preserve">; they will use this information to determine </w:t>
      </w:r>
      <w:r w:rsidRPr="00C01354">
        <w:rPr>
          <w:rFonts w:ascii="Times New Roman" w:hAnsi="Times New Roman" w:cs="Times New Roman"/>
          <w:sz w:val="24"/>
          <w:szCs w:val="24"/>
        </w:rPr>
        <w:t>the extent to which moving to an</w:t>
      </w:r>
      <w:r w:rsidRPr="00C01354" w:rsidR="000938B0">
        <w:rPr>
          <w:rFonts w:ascii="Times New Roman" w:hAnsi="Times New Roman" w:cs="Times New Roman"/>
          <w:sz w:val="24"/>
          <w:szCs w:val="24"/>
        </w:rPr>
        <w:t xml:space="preserve"> </w:t>
      </w:r>
      <w:r w:rsidRPr="00C01354">
        <w:rPr>
          <w:rFonts w:ascii="Times New Roman" w:hAnsi="Times New Roman" w:cs="Times New Roman"/>
          <w:sz w:val="24"/>
          <w:szCs w:val="24"/>
        </w:rPr>
        <w:t xml:space="preserve">opportunity area affects adult and child health. </w:t>
      </w:r>
    </w:p>
    <w:p w:rsidR="00626BA8" w:rsidRPr="00C01354" w:rsidP="00253874" w14:paraId="2E8C36C4" w14:textId="251CBCC2">
      <w:pPr>
        <w:rPr>
          <w:rFonts w:ascii="Times New Roman" w:hAnsi="Times New Roman" w:cs="Times New Roman"/>
          <w:sz w:val="24"/>
          <w:szCs w:val="24"/>
        </w:rPr>
      </w:pPr>
      <w:r w:rsidRPr="00C01354">
        <w:rPr>
          <w:rFonts w:ascii="Times New Roman" w:hAnsi="Times New Roman" w:cs="Times New Roman"/>
          <w:sz w:val="24"/>
          <w:szCs w:val="24"/>
        </w:rPr>
        <w:t xml:space="preserve">Findings from </w:t>
      </w:r>
      <w:r w:rsidRPr="00C01354" w:rsidR="007002C7">
        <w:rPr>
          <w:rFonts w:ascii="Times New Roman" w:hAnsi="Times New Roman" w:cs="Times New Roman"/>
          <w:sz w:val="24"/>
          <w:szCs w:val="24"/>
        </w:rPr>
        <w:t xml:space="preserve">the </w:t>
      </w:r>
      <w:r w:rsidRPr="00C01354">
        <w:rPr>
          <w:rFonts w:ascii="Times New Roman" w:hAnsi="Times New Roman" w:cs="Times New Roman"/>
          <w:sz w:val="24"/>
          <w:szCs w:val="24"/>
        </w:rPr>
        <w:t>three assessments are relevant to a broad set of policymakers</w:t>
      </w:r>
      <w:r w:rsidRPr="00C01354" w:rsidR="007002C7">
        <w:rPr>
          <w:rFonts w:ascii="Times New Roman" w:hAnsi="Times New Roman" w:cs="Times New Roman"/>
          <w:sz w:val="24"/>
          <w:szCs w:val="24"/>
        </w:rPr>
        <w:t xml:space="preserve">, </w:t>
      </w:r>
      <w:r w:rsidRPr="00C01354">
        <w:rPr>
          <w:rFonts w:ascii="Times New Roman" w:hAnsi="Times New Roman" w:cs="Times New Roman"/>
          <w:sz w:val="24"/>
          <w:szCs w:val="24"/>
        </w:rPr>
        <w:t xml:space="preserve">voucher families, and researchers. </w:t>
      </w:r>
      <w:r w:rsidRPr="00C01354" w:rsidR="00CE2013">
        <w:rPr>
          <w:rFonts w:ascii="Times New Roman" w:hAnsi="Times New Roman" w:cs="Times New Roman"/>
          <w:sz w:val="24"/>
          <w:szCs w:val="24"/>
        </w:rPr>
        <w:t xml:space="preserve">Data from </w:t>
      </w:r>
      <w:r w:rsidRPr="00C01354" w:rsidR="007002C7">
        <w:rPr>
          <w:rFonts w:ascii="Times New Roman" w:hAnsi="Times New Roman" w:cs="Times New Roman"/>
          <w:sz w:val="24"/>
          <w:szCs w:val="24"/>
        </w:rPr>
        <w:t xml:space="preserve">all three </w:t>
      </w:r>
      <w:r w:rsidRPr="00C01354" w:rsidR="00B960DE">
        <w:rPr>
          <w:rFonts w:ascii="Times New Roman" w:hAnsi="Times New Roman" w:cs="Times New Roman"/>
          <w:sz w:val="24"/>
          <w:szCs w:val="24"/>
        </w:rPr>
        <w:t>assessments</w:t>
      </w:r>
      <w:r w:rsidRPr="00C01354" w:rsidR="00CE2013">
        <w:rPr>
          <w:rFonts w:ascii="Times New Roman" w:hAnsi="Times New Roman" w:cs="Times New Roman"/>
          <w:sz w:val="24"/>
          <w:szCs w:val="24"/>
        </w:rPr>
        <w:t xml:space="preserve"> will also be </w:t>
      </w:r>
      <w:r w:rsidRPr="00C01354" w:rsidR="004721EB">
        <w:rPr>
          <w:rFonts w:ascii="Times New Roman" w:hAnsi="Times New Roman" w:cs="Times New Roman"/>
          <w:sz w:val="24"/>
          <w:szCs w:val="24"/>
        </w:rPr>
        <w:t xml:space="preserve">made available to </w:t>
      </w:r>
      <w:r w:rsidRPr="00C01354" w:rsidR="000515AB">
        <w:rPr>
          <w:rFonts w:ascii="Times New Roman" w:hAnsi="Times New Roman" w:cs="Times New Roman"/>
          <w:sz w:val="24"/>
          <w:szCs w:val="24"/>
        </w:rPr>
        <w:t>other interested researchers</w:t>
      </w:r>
      <w:r w:rsidRPr="00C01354" w:rsidR="00945698">
        <w:rPr>
          <w:rFonts w:ascii="Times New Roman" w:hAnsi="Times New Roman" w:cs="Times New Roman"/>
          <w:sz w:val="24"/>
          <w:szCs w:val="24"/>
        </w:rPr>
        <w:t xml:space="preserve"> who agree to require</w:t>
      </w:r>
      <w:r w:rsidR="00CA0DBA">
        <w:rPr>
          <w:rFonts w:ascii="Times New Roman" w:hAnsi="Times New Roman" w:cs="Times New Roman"/>
          <w:sz w:val="24"/>
          <w:szCs w:val="24"/>
        </w:rPr>
        <w:t>d</w:t>
      </w:r>
      <w:r w:rsidRPr="00C01354" w:rsidR="00945698">
        <w:rPr>
          <w:rFonts w:ascii="Times New Roman" w:hAnsi="Times New Roman" w:cs="Times New Roman"/>
          <w:sz w:val="24"/>
          <w:szCs w:val="24"/>
        </w:rPr>
        <w:t xml:space="preserve"> privacy and </w:t>
      </w:r>
      <w:r w:rsidRPr="00C01354" w:rsidR="00A5170E">
        <w:rPr>
          <w:rFonts w:ascii="Times New Roman" w:hAnsi="Times New Roman" w:cs="Times New Roman"/>
          <w:sz w:val="24"/>
          <w:szCs w:val="24"/>
        </w:rPr>
        <w:t>data security safeguards</w:t>
      </w:r>
      <w:r w:rsidRPr="00C01354" w:rsidR="000515AB">
        <w:rPr>
          <w:rFonts w:ascii="Times New Roman" w:hAnsi="Times New Roman" w:cs="Times New Roman"/>
          <w:sz w:val="24"/>
          <w:szCs w:val="24"/>
        </w:rPr>
        <w:t>.</w:t>
      </w:r>
      <w:r w:rsidRPr="00C01354" w:rsidR="004721EB">
        <w:rPr>
          <w:rFonts w:ascii="Times New Roman" w:hAnsi="Times New Roman" w:cs="Times New Roman"/>
          <w:sz w:val="24"/>
          <w:szCs w:val="24"/>
        </w:rPr>
        <w:t xml:space="preserve"> </w:t>
      </w:r>
    </w:p>
    <w:p w:rsidR="00AE0005" w:rsidRPr="00C01354" w:rsidP="00637E76" w14:paraId="3A30E221" w14:textId="641D715E">
      <w:pPr>
        <w:pStyle w:val="Heading2"/>
        <w:rPr>
          <w:rFonts w:cs="Times New Roman"/>
        </w:rPr>
      </w:pPr>
      <w:bookmarkStart w:id="7" w:name="_Toc309811812"/>
      <w:bookmarkStart w:id="8" w:name="_Toc402459887"/>
      <w:bookmarkStart w:id="9" w:name="_Toc405270806"/>
      <w:r w:rsidRPr="00C01354">
        <w:rPr>
          <w:rFonts w:cs="Times New Roman"/>
        </w:rPr>
        <w:t>Instrument Item-by-Item Justification Chart</w:t>
      </w:r>
      <w:bookmarkEnd w:id="7"/>
      <w:bookmarkEnd w:id="8"/>
      <w:bookmarkEnd w:id="9"/>
    </w:p>
    <w:p w:rsidR="00AE0005" w:rsidRPr="00C01354" w:rsidP="00F15E98" w14:paraId="005FE5E8" w14:textId="509A0F31">
      <w:pPr>
        <w:rPr>
          <w:rFonts w:ascii="Times New Roman" w:hAnsi="Times New Roman" w:cs="Times New Roman"/>
          <w:sz w:val="24"/>
          <w:szCs w:val="24"/>
        </w:rPr>
      </w:pPr>
      <w:r w:rsidRPr="00C01354">
        <w:rPr>
          <w:rFonts w:ascii="Times New Roman" w:hAnsi="Times New Roman" w:cs="Times New Roman"/>
          <w:sz w:val="24"/>
          <w:szCs w:val="24"/>
        </w:rPr>
        <w:t>Exhibit</w:t>
      </w:r>
      <w:r w:rsidRPr="00C01354" w:rsidR="00A4356A">
        <w:rPr>
          <w:rFonts w:ascii="Times New Roman" w:hAnsi="Times New Roman" w:cs="Times New Roman"/>
          <w:sz w:val="24"/>
          <w:szCs w:val="24"/>
        </w:rPr>
        <w:t xml:space="preserve"> A.1</w:t>
      </w:r>
      <w:r w:rsidRPr="00C01354">
        <w:rPr>
          <w:rFonts w:ascii="Times New Roman" w:hAnsi="Times New Roman" w:cs="Times New Roman"/>
          <w:sz w:val="24"/>
          <w:szCs w:val="24"/>
        </w:rPr>
        <w:t xml:space="preserve"> lists key information about </w:t>
      </w:r>
      <w:r w:rsidRPr="00C01354" w:rsidR="00945698">
        <w:rPr>
          <w:rFonts w:ascii="Times New Roman" w:hAnsi="Times New Roman" w:cs="Times New Roman"/>
          <w:sz w:val="24"/>
          <w:szCs w:val="24"/>
        </w:rPr>
        <w:t xml:space="preserve">each </w:t>
      </w:r>
      <w:r w:rsidRPr="00C01354" w:rsidR="003C061E">
        <w:rPr>
          <w:rFonts w:ascii="Times New Roman" w:hAnsi="Times New Roman" w:cs="Times New Roman"/>
          <w:sz w:val="24"/>
          <w:szCs w:val="24"/>
        </w:rPr>
        <w:t>instrument</w:t>
      </w:r>
      <w:r w:rsidRPr="00C01354" w:rsidR="4AE08EEB">
        <w:rPr>
          <w:rFonts w:ascii="Times New Roman" w:hAnsi="Times New Roman" w:cs="Times New Roman"/>
          <w:sz w:val="24"/>
          <w:szCs w:val="24"/>
        </w:rPr>
        <w:t xml:space="preserve"> and the corresponding</w:t>
      </w:r>
      <w:r w:rsidRPr="00C01354" w:rsidR="4068C880">
        <w:rPr>
          <w:rFonts w:ascii="Times New Roman" w:hAnsi="Times New Roman" w:cs="Times New Roman"/>
          <w:sz w:val="24"/>
          <w:szCs w:val="24"/>
        </w:rPr>
        <w:t xml:space="preserve"> attachment</w:t>
      </w:r>
      <w:r w:rsidRPr="00C01354" w:rsidR="712A72AA">
        <w:rPr>
          <w:rFonts w:ascii="Times New Roman" w:hAnsi="Times New Roman" w:cs="Times New Roman"/>
          <w:sz w:val="24"/>
          <w:szCs w:val="24"/>
        </w:rPr>
        <w:t xml:space="preserve"> on which it appears</w:t>
      </w:r>
      <w:r w:rsidRPr="00C01354" w:rsidR="003C061E">
        <w:rPr>
          <w:rFonts w:ascii="Times New Roman" w:hAnsi="Times New Roman" w:cs="Times New Roman"/>
          <w:sz w:val="24"/>
          <w:szCs w:val="24"/>
        </w:rPr>
        <w:t xml:space="preserve">, </w:t>
      </w:r>
      <w:r w:rsidRPr="00C01354" w:rsidR="43362F86">
        <w:rPr>
          <w:rFonts w:ascii="Times New Roman" w:hAnsi="Times New Roman" w:cs="Times New Roman"/>
          <w:sz w:val="24"/>
          <w:szCs w:val="24"/>
        </w:rPr>
        <w:t xml:space="preserve">as well as </w:t>
      </w:r>
      <w:r w:rsidRPr="00C01354" w:rsidR="003C061E">
        <w:rPr>
          <w:rFonts w:ascii="Times New Roman" w:hAnsi="Times New Roman" w:cs="Times New Roman"/>
          <w:sz w:val="24"/>
          <w:szCs w:val="24"/>
        </w:rPr>
        <w:t xml:space="preserve">its </w:t>
      </w:r>
      <w:r w:rsidRPr="00C01354">
        <w:rPr>
          <w:rFonts w:ascii="Times New Roman" w:hAnsi="Times New Roman" w:cs="Times New Roman"/>
          <w:sz w:val="24"/>
          <w:szCs w:val="24"/>
        </w:rPr>
        <w:t>content</w:t>
      </w:r>
      <w:r w:rsidRPr="00C01354" w:rsidR="003C061E">
        <w:rPr>
          <w:rFonts w:ascii="Times New Roman" w:hAnsi="Times New Roman" w:cs="Times New Roman"/>
          <w:sz w:val="24"/>
          <w:szCs w:val="24"/>
        </w:rPr>
        <w:t>,</w:t>
      </w:r>
      <w:r w:rsidRPr="00C01354">
        <w:rPr>
          <w:rFonts w:ascii="Times New Roman" w:hAnsi="Times New Roman" w:cs="Times New Roman"/>
          <w:sz w:val="24"/>
          <w:szCs w:val="24"/>
        </w:rPr>
        <w:t xml:space="preserve"> and reason or purpose. </w:t>
      </w:r>
      <w:r w:rsidRPr="00C01354" w:rsidR="00CF2863">
        <w:rPr>
          <w:rFonts w:ascii="Times New Roman" w:hAnsi="Times New Roman" w:cs="Times New Roman"/>
          <w:sz w:val="24"/>
          <w:szCs w:val="24"/>
        </w:rPr>
        <w:t xml:space="preserve">All respondents are </w:t>
      </w:r>
      <w:r w:rsidRPr="00C01354" w:rsidR="00495D71">
        <w:rPr>
          <w:rFonts w:ascii="Times New Roman" w:hAnsi="Times New Roman" w:cs="Times New Roman"/>
          <w:sz w:val="24"/>
          <w:szCs w:val="24"/>
        </w:rPr>
        <w:t xml:space="preserve">participants who are a part of the Demonstration. </w:t>
      </w:r>
    </w:p>
    <w:p w:rsidR="00A92883" w:rsidRPr="00C01354" w:rsidP="00637E76" w14:paraId="5063BAC6" w14:textId="09D49D67">
      <w:pPr>
        <w:pStyle w:val="Heading4"/>
        <w:spacing w:after="160" w:line="259" w:lineRule="auto"/>
        <w:rPr>
          <w:rFonts w:cs="Times New Roman"/>
        </w:rPr>
      </w:pPr>
      <w:r w:rsidRPr="00C01354">
        <w:rPr>
          <w:rFonts w:cs="Times New Roman"/>
        </w:rPr>
        <w:t>Exhibit A.1: Item-by-Item Justification Chart</w:t>
      </w:r>
    </w:p>
    <w:tbl>
      <w:tblPr>
        <w:tblStyle w:val="TableGrid"/>
        <w:tblW w:w="9720" w:type="dxa"/>
        <w:tblInd w:w="85" w:type="dxa"/>
        <w:tblLook w:val="04A0"/>
      </w:tblPr>
      <w:tblGrid>
        <w:gridCol w:w="2340"/>
        <w:gridCol w:w="3420"/>
        <w:gridCol w:w="3960"/>
      </w:tblGrid>
      <w:tr w14:paraId="14AB0FFE" w14:textId="77777777" w:rsidTr="5246E2C4">
        <w:tblPrEx>
          <w:tblW w:w="9720" w:type="dxa"/>
          <w:tblInd w:w="85" w:type="dxa"/>
          <w:tblLook w:val="04A0"/>
        </w:tblPrEx>
        <w:tc>
          <w:tcPr>
            <w:tcW w:w="2340" w:type="dxa"/>
            <w:shd w:val="clear" w:color="auto" w:fill="D0CECE" w:themeFill="background2" w:themeFillShade="E6"/>
          </w:tcPr>
          <w:p w:rsidR="00BA50E6" w:rsidRPr="00C01354" w:rsidP="00A3660A" w14:paraId="1A4A6F83" w14:textId="38064986">
            <w:pPr>
              <w:jc w:val="center"/>
              <w:rPr>
                <w:rFonts w:ascii="Times New Roman" w:hAnsi="Times New Roman" w:cs="Times New Roman"/>
                <w:b/>
                <w:bCs/>
                <w:sz w:val="24"/>
                <w:szCs w:val="24"/>
              </w:rPr>
            </w:pPr>
            <w:r w:rsidRPr="00C01354">
              <w:rPr>
                <w:rFonts w:ascii="Times New Roman" w:hAnsi="Times New Roman" w:cs="Times New Roman"/>
                <w:b/>
                <w:bCs/>
                <w:sz w:val="24"/>
                <w:szCs w:val="24"/>
              </w:rPr>
              <w:t>Instrument</w:t>
            </w:r>
            <w:r w:rsidRPr="00C01354" w:rsidR="7B64B8D7">
              <w:rPr>
                <w:rFonts w:ascii="Times New Roman" w:hAnsi="Times New Roman" w:cs="Times New Roman"/>
                <w:b/>
                <w:bCs/>
                <w:sz w:val="24"/>
                <w:szCs w:val="24"/>
              </w:rPr>
              <w:t xml:space="preserve"> </w:t>
            </w:r>
          </w:p>
        </w:tc>
        <w:tc>
          <w:tcPr>
            <w:tcW w:w="3420" w:type="dxa"/>
            <w:shd w:val="clear" w:color="auto" w:fill="D0CECE" w:themeFill="background2" w:themeFillShade="E6"/>
          </w:tcPr>
          <w:p w:rsidR="00BA50E6" w:rsidRPr="00C01354" w:rsidP="00A3660A" w14:paraId="2C09E343" w14:textId="0293215B">
            <w:pPr>
              <w:jc w:val="center"/>
              <w:rPr>
                <w:rFonts w:ascii="Times New Roman" w:hAnsi="Times New Roman" w:cs="Times New Roman"/>
                <w:b/>
                <w:bCs/>
                <w:sz w:val="24"/>
                <w:szCs w:val="24"/>
              </w:rPr>
            </w:pPr>
            <w:r w:rsidRPr="00C01354">
              <w:rPr>
                <w:rFonts w:ascii="Times New Roman" w:hAnsi="Times New Roman" w:cs="Times New Roman"/>
                <w:b/>
                <w:bCs/>
                <w:sz w:val="24"/>
                <w:szCs w:val="24"/>
              </w:rPr>
              <w:t>Content</w:t>
            </w:r>
          </w:p>
        </w:tc>
        <w:tc>
          <w:tcPr>
            <w:tcW w:w="3960" w:type="dxa"/>
            <w:shd w:val="clear" w:color="auto" w:fill="D0CECE" w:themeFill="background2" w:themeFillShade="E6"/>
          </w:tcPr>
          <w:p w:rsidR="00BA50E6" w:rsidRPr="00C01354" w:rsidP="00A3660A" w14:paraId="1260550A" w14:textId="4F21DFF8">
            <w:pPr>
              <w:jc w:val="center"/>
              <w:rPr>
                <w:rFonts w:ascii="Times New Roman" w:hAnsi="Times New Roman" w:cs="Times New Roman"/>
                <w:b/>
                <w:bCs/>
                <w:sz w:val="24"/>
                <w:szCs w:val="24"/>
              </w:rPr>
            </w:pPr>
            <w:r w:rsidRPr="00C01354">
              <w:rPr>
                <w:rFonts w:ascii="Times New Roman" w:hAnsi="Times New Roman" w:cs="Times New Roman"/>
                <w:b/>
                <w:bCs/>
                <w:sz w:val="24"/>
                <w:szCs w:val="24"/>
              </w:rPr>
              <w:t xml:space="preserve">Reason/Purpose </w:t>
            </w:r>
          </w:p>
        </w:tc>
      </w:tr>
      <w:tr w14:paraId="018927C0" w14:textId="77777777" w:rsidTr="00E85DF3">
        <w:tblPrEx>
          <w:tblW w:w="9720" w:type="dxa"/>
          <w:tblInd w:w="85" w:type="dxa"/>
          <w:tblLook w:val="04A0"/>
        </w:tblPrEx>
        <w:tc>
          <w:tcPr>
            <w:tcW w:w="2340" w:type="dxa"/>
            <w:shd w:val="clear" w:color="auto" w:fill="F2F2F2" w:themeFill="background1" w:themeFillShade="F2"/>
          </w:tcPr>
          <w:p w:rsidR="00E85DF3" w:rsidRPr="00C01354" w:rsidP="009B14EC" w14:paraId="2ED9C50E" w14:textId="77777777">
            <w:pPr>
              <w:jc w:val="center"/>
              <w:rPr>
                <w:rFonts w:ascii="Times New Roman" w:hAnsi="Times New Roman" w:cs="Times New Roman"/>
              </w:rPr>
            </w:pPr>
            <w:r w:rsidRPr="00C01354">
              <w:rPr>
                <w:rFonts w:ascii="Times New Roman" w:hAnsi="Times New Roman" w:cs="Times New Roman"/>
                <w:b/>
                <w:bCs/>
                <w:i/>
                <w:iCs/>
              </w:rPr>
              <w:t>Home Assessment</w:t>
            </w:r>
          </w:p>
        </w:tc>
        <w:tc>
          <w:tcPr>
            <w:tcW w:w="3420" w:type="dxa"/>
            <w:shd w:val="clear" w:color="auto" w:fill="F2F2F2" w:themeFill="background1" w:themeFillShade="F2"/>
          </w:tcPr>
          <w:p w:rsidR="00E85DF3" w:rsidRPr="00C01354" w:rsidP="009B14EC" w14:paraId="7369845F" w14:textId="77777777">
            <w:pPr>
              <w:jc w:val="center"/>
              <w:rPr>
                <w:rFonts w:ascii="Times New Roman" w:hAnsi="Times New Roman" w:cs="Times New Roman"/>
              </w:rPr>
            </w:pPr>
          </w:p>
        </w:tc>
        <w:tc>
          <w:tcPr>
            <w:tcW w:w="3960" w:type="dxa"/>
            <w:shd w:val="clear" w:color="auto" w:fill="F2F2F2" w:themeFill="background1" w:themeFillShade="F2"/>
          </w:tcPr>
          <w:p w:rsidR="00E85DF3" w:rsidRPr="00C01354" w:rsidP="009B14EC" w14:paraId="6D877B11" w14:textId="3659D1FE">
            <w:pPr>
              <w:jc w:val="center"/>
              <w:rPr>
                <w:rFonts w:ascii="Times New Roman" w:hAnsi="Times New Roman" w:cs="Times New Roman"/>
              </w:rPr>
            </w:pPr>
          </w:p>
        </w:tc>
      </w:tr>
      <w:tr w14:paraId="5D498F49" w14:textId="77777777" w:rsidTr="5246E2C4">
        <w:tblPrEx>
          <w:tblW w:w="9720" w:type="dxa"/>
          <w:tblInd w:w="85" w:type="dxa"/>
          <w:tblLook w:val="04A0"/>
        </w:tblPrEx>
        <w:tc>
          <w:tcPr>
            <w:tcW w:w="2340" w:type="dxa"/>
          </w:tcPr>
          <w:p w:rsidR="00BA50E6" w:rsidRPr="00C01354" w:rsidP="00AE0005" w14:paraId="01912EF6" w14:textId="1D05AAA4">
            <w:pPr>
              <w:rPr>
                <w:rFonts w:ascii="Times New Roman" w:hAnsi="Times New Roman" w:cs="Times New Roman"/>
              </w:rPr>
            </w:pPr>
            <w:r w:rsidRPr="00C01354">
              <w:rPr>
                <w:rFonts w:ascii="Times New Roman" w:eastAsia="Times New Roman" w:hAnsi="Times New Roman" w:cs="Times New Roman"/>
              </w:rPr>
              <w:t>Home Assessment Consent</w:t>
            </w:r>
            <w:r w:rsidRPr="00C01354" w:rsidR="009B5B29">
              <w:rPr>
                <w:rFonts w:ascii="Times New Roman" w:eastAsia="Times New Roman" w:hAnsi="Times New Roman" w:cs="Times New Roman"/>
              </w:rPr>
              <w:t xml:space="preserve"> (</w:t>
            </w:r>
            <w:r w:rsidRPr="00C01354" w:rsidR="001B29C2">
              <w:rPr>
                <w:rFonts w:ascii="Times New Roman" w:eastAsia="Times New Roman" w:hAnsi="Times New Roman" w:cs="Times New Roman"/>
              </w:rPr>
              <w:t>Attachment C)</w:t>
            </w:r>
          </w:p>
        </w:tc>
        <w:tc>
          <w:tcPr>
            <w:tcW w:w="3420" w:type="dxa"/>
          </w:tcPr>
          <w:p w:rsidR="00BA50E6" w:rsidRPr="00C01354" w:rsidP="00AE0005" w14:paraId="12E94500" w14:textId="6F363498">
            <w:pPr>
              <w:rPr>
                <w:rFonts w:ascii="Times New Roman" w:hAnsi="Times New Roman" w:cs="Times New Roman"/>
              </w:rPr>
            </w:pPr>
            <w:r w:rsidRPr="00C01354">
              <w:rPr>
                <w:rFonts w:ascii="Times New Roman" w:hAnsi="Times New Roman" w:cs="Times New Roman"/>
              </w:rPr>
              <w:t xml:space="preserve">Form outlining what will be measured in the unit, </w:t>
            </w:r>
            <w:r w:rsidRPr="00C01354" w:rsidR="00ED2DE1">
              <w:rPr>
                <w:rFonts w:ascii="Times New Roman" w:hAnsi="Times New Roman" w:cs="Times New Roman"/>
              </w:rPr>
              <w:t xml:space="preserve">the </w:t>
            </w:r>
            <w:r w:rsidRPr="00C01354">
              <w:rPr>
                <w:rFonts w:ascii="Times New Roman" w:hAnsi="Times New Roman" w:cs="Times New Roman"/>
              </w:rPr>
              <w:t>purpose</w:t>
            </w:r>
            <w:r w:rsidRPr="00C01354" w:rsidR="00ED2DE1">
              <w:rPr>
                <w:rFonts w:ascii="Times New Roman" w:hAnsi="Times New Roman" w:cs="Times New Roman"/>
              </w:rPr>
              <w:t xml:space="preserve"> of the measurements</w:t>
            </w:r>
            <w:r w:rsidRPr="00C01354">
              <w:rPr>
                <w:rFonts w:ascii="Times New Roman" w:hAnsi="Times New Roman" w:cs="Times New Roman"/>
              </w:rPr>
              <w:t xml:space="preserve">, how </w:t>
            </w:r>
            <w:r w:rsidRPr="00C01354" w:rsidR="00F01FAA">
              <w:rPr>
                <w:rFonts w:ascii="Times New Roman" w:hAnsi="Times New Roman" w:cs="Times New Roman"/>
              </w:rPr>
              <w:t>data</w:t>
            </w:r>
            <w:r w:rsidRPr="00C01354">
              <w:rPr>
                <w:rFonts w:ascii="Times New Roman" w:hAnsi="Times New Roman" w:cs="Times New Roman"/>
              </w:rPr>
              <w:t xml:space="preserve"> will be used, and next step</w:t>
            </w:r>
            <w:r w:rsidRPr="00C01354" w:rsidR="68497E4C">
              <w:rPr>
                <w:rFonts w:ascii="Times New Roman" w:hAnsi="Times New Roman" w:cs="Times New Roman"/>
              </w:rPr>
              <w:t>s.</w:t>
            </w:r>
          </w:p>
        </w:tc>
        <w:tc>
          <w:tcPr>
            <w:tcW w:w="3960" w:type="dxa"/>
          </w:tcPr>
          <w:p w:rsidR="00BA50E6" w:rsidRPr="00C01354" w:rsidP="00AE0005" w14:paraId="1A08C3BB" w14:textId="3A9F2041">
            <w:pPr>
              <w:rPr>
                <w:rFonts w:ascii="Times New Roman" w:hAnsi="Times New Roman" w:cs="Times New Roman"/>
              </w:rPr>
            </w:pPr>
            <w:r w:rsidRPr="00C01354">
              <w:rPr>
                <w:rFonts w:ascii="Times New Roman" w:hAnsi="Times New Roman" w:cs="Times New Roman"/>
              </w:rPr>
              <w:t>To obtain informed consent from study partici</w:t>
            </w:r>
            <w:r w:rsidRPr="00C01354" w:rsidR="143ED274">
              <w:rPr>
                <w:rFonts w:ascii="Times New Roman" w:hAnsi="Times New Roman" w:cs="Times New Roman"/>
              </w:rPr>
              <w:t>p</w:t>
            </w:r>
            <w:r w:rsidRPr="00C01354">
              <w:rPr>
                <w:rFonts w:ascii="Times New Roman" w:hAnsi="Times New Roman" w:cs="Times New Roman"/>
              </w:rPr>
              <w:t xml:space="preserve">ants to conduct </w:t>
            </w:r>
            <w:r w:rsidRPr="00C01354" w:rsidR="00745D85">
              <w:rPr>
                <w:rFonts w:ascii="Times New Roman" w:hAnsi="Times New Roman" w:cs="Times New Roman"/>
              </w:rPr>
              <w:t>pre-</w:t>
            </w:r>
            <w:r w:rsidRPr="00C01354" w:rsidR="001E3E6E">
              <w:rPr>
                <w:rFonts w:ascii="Times New Roman" w:hAnsi="Times New Roman" w:cs="Times New Roman"/>
              </w:rPr>
              <w:t xml:space="preserve"> and post-intervention air quality and allergen </w:t>
            </w:r>
            <w:r w:rsidRPr="00C01354">
              <w:rPr>
                <w:rFonts w:ascii="Times New Roman" w:hAnsi="Times New Roman" w:cs="Times New Roman"/>
              </w:rPr>
              <w:t>measurement</w:t>
            </w:r>
            <w:r w:rsidRPr="00C01354" w:rsidR="31C5B7C0">
              <w:rPr>
                <w:rFonts w:ascii="Times New Roman" w:hAnsi="Times New Roman" w:cs="Times New Roman"/>
              </w:rPr>
              <w:t>s</w:t>
            </w:r>
            <w:r w:rsidRPr="00C01354" w:rsidR="008F1116">
              <w:rPr>
                <w:rFonts w:ascii="Times New Roman" w:hAnsi="Times New Roman" w:cs="Times New Roman"/>
              </w:rPr>
              <w:t xml:space="preserve"> in the unit</w:t>
            </w:r>
            <w:r w:rsidRPr="00C01354">
              <w:rPr>
                <w:rFonts w:ascii="Times New Roman" w:hAnsi="Times New Roman" w:cs="Times New Roman"/>
              </w:rPr>
              <w:t xml:space="preserve">, record </w:t>
            </w:r>
            <w:r w:rsidRPr="00C01354" w:rsidR="00DD3A15">
              <w:rPr>
                <w:rFonts w:ascii="Times New Roman" w:hAnsi="Times New Roman" w:cs="Times New Roman"/>
              </w:rPr>
              <w:t xml:space="preserve">participant </w:t>
            </w:r>
            <w:r w:rsidRPr="00C01354">
              <w:rPr>
                <w:rFonts w:ascii="Times New Roman" w:hAnsi="Times New Roman" w:cs="Times New Roman"/>
              </w:rPr>
              <w:t xml:space="preserve">observations, and </w:t>
            </w:r>
            <w:r w:rsidRPr="00C01354" w:rsidR="00DD3A15">
              <w:rPr>
                <w:rFonts w:ascii="Times New Roman" w:hAnsi="Times New Roman" w:cs="Times New Roman"/>
              </w:rPr>
              <w:t xml:space="preserve">obtain responses to </w:t>
            </w:r>
            <w:r w:rsidRPr="00C01354">
              <w:rPr>
                <w:rFonts w:ascii="Times New Roman" w:hAnsi="Times New Roman" w:cs="Times New Roman"/>
              </w:rPr>
              <w:t>survey</w:t>
            </w:r>
            <w:r w:rsidRPr="00C01354" w:rsidR="00DD3A15">
              <w:rPr>
                <w:rFonts w:ascii="Times New Roman" w:hAnsi="Times New Roman" w:cs="Times New Roman"/>
              </w:rPr>
              <w:t xml:space="preserve"> questions</w:t>
            </w:r>
            <w:r w:rsidRPr="00C01354" w:rsidR="7FDA3FB2">
              <w:rPr>
                <w:rFonts w:ascii="Times New Roman" w:hAnsi="Times New Roman" w:cs="Times New Roman"/>
              </w:rPr>
              <w:t>.</w:t>
            </w:r>
          </w:p>
        </w:tc>
      </w:tr>
      <w:tr w14:paraId="52E3D69D" w14:textId="77777777" w:rsidTr="5246E2C4">
        <w:tblPrEx>
          <w:tblW w:w="9720" w:type="dxa"/>
          <w:tblInd w:w="85" w:type="dxa"/>
          <w:tblLook w:val="04A0"/>
        </w:tblPrEx>
        <w:tc>
          <w:tcPr>
            <w:tcW w:w="2340" w:type="dxa"/>
          </w:tcPr>
          <w:p w:rsidR="00BA50E6" w:rsidRPr="00C01354" w:rsidP="00AE0005" w14:paraId="6A0ABFC1" w14:textId="7D700B39">
            <w:pPr>
              <w:rPr>
                <w:rFonts w:ascii="Times New Roman" w:hAnsi="Times New Roman" w:cs="Times New Roman"/>
              </w:rPr>
            </w:pPr>
            <w:r w:rsidRPr="00C01354">
              <w:rPr>
                <w:rFonts w:ascii="Times New Roman" w:eastAsia="Times New Roman" w:hAnsi="Times New Roman" w:cs="Times New Roman"/>
              </w:rPr>
              <w:t>Direct Measurements</w:t>
            </w:r>
            <w:r w:rsidRPr="00C01354" w:rsidR="00EE1B88">
              <w:rPr>
                <w:rFonts w:ascii="Times New Roman" w:eastAsia="Times New Roman" w:hAnsi="Times New Roman" w:cs="Times New Roman"/>
              </w:rPr>
              <w:t xml:space="preserve"> (</w:t>
            </w:r>
            <w:r w:rsidRPr="00C01354" w:rsidR="00EA6FBC">
              <w:rPr>
                <w:rFonts w:ascii="Times New Roman" w:eastAsia="Times New Roman" w:hAnsi="Times New Roman" w:cs="Times New Roman"/>
              </w:rPr>
              <w:t>A</w:t>
            </w:r>
            <w:r w:rsidRPr="00C01354" w:rsidR="00EE1B88">
              <w:rPr>
                <w:rFonts w:ascii="Times New Roman" w:eastAsia="Times New Roman" w:hAnsi="Times New Roman" w:cs="Times New Roman"/>
              </w:rPr>
              <w:t>ttachment</w:t>
            </w:r>
            <w:r w:rsidRPr="00C01354" w:rsidR="002B5E45">
              <w:rPr>
                <w:rFonts w:ascii="Times New Roman" w:eastAsia="Times New Roman" w:hAnsi="Times New Roman" w:cs="Times New Roman"/>
              </w:rPr>
              <w:t xml:space="preserve"> D)</w:t>
            </w:r>
          </w:p>
        </w:tc>
        <w:tc>
          <w:tcPr>
            <w:tcW w:w="3420" w:type="dxa"/>
          </w:tcPr>
          <w:p w:rsidR="00BA50E6" w:rsidRPr="00C01354" w:rsidP="00AE0005" w14:paraId="6281629C" w14:textId="65E73F04">
            <w:pPr>
              <w:rPr>
                <w:rFonts w:ascii="Times New Roman" w:hAnsi="Times New Roman" w:cs="Times New Roman"/>
              </w:rPr>
            </w:pPr>
            <w:r w:rsidRPr="00C01354">
              <w:rPr>
                <w:rFonts w:ascii="Times New Roman" w:hAnsi="Times New Roman" w:cs="Times New Roman"/>
              </w:rPr>
              <w:t>Sampl</w:t>
            </w:r>
            <w:r w:rsidRPr="00C01354" w:rsidR="62494925">
              <w:rPr>
                <w:rFonts w:ascii="Times New Roman" w:hAnsi="Times New Roman" w:cs="Times New Roman"/>
              </w:rPr>
              <w:t>ing</w:t>
            </w:r>
            <w:r w:rsidRPr="00C01354">
              <w:rPr>
                <w:rFonts w:ascii="Times New Roman" w:hAnsi="Times New Roman" w:cs="Times New Roman"/>
              </w:rPr>
              <w:t xml:space="preserve"> </w:t>
            </w:r>
            <w:r w:rsidRPr="00C01354" w:rsidR="12CFF3FD">
              <w:rPr>
                <w:rFonts w:ascii="Times New Roman" w:hAnsi="Times New Roman" w:cs="Times New Roman"/>
              </w:rPr>
              <w:t xml:space="preserve">of </w:t>
            </w:r>
            <w:r w:rsidRPr="00C01354">
              <w:rPr>
                <w:rFonts w:ascii="Times New Roman" w:hAnsi="Times New Roman" w:cs="Times New Roman"/>
              </w:rPr>
              <w:t>in</w:t>
            </w:r>
            <w:r w:rsidRPr="00C01354" w:rsidR="00CA18DE">
              <w:rPr>
                <w:rFonts w:ascii="Times New Roman" w:hAnsi="Times New Roman" w:cs="Times New Roman"/>
              </w:rPr>
              <w:t>door</w:t>
            </w:r>
            <w:r w:rsidRPr="00C01354" w:rsidR="15E0E948">
              <w:rPr>
                <w:rFonts w:ascii="Times New Roman" w:hAnsi="Times New Roman" w:cs="Times New Roman"/>
              </w:rPr>
              <w:t xml:space="preserve"> and</w:t>
            </w:r>
            <w:r w:rsidRPr="00C01354">
              <w:rPr>
                <w:rFonts w:ascii="Times New Roman" w:hAnsi="Times New Roman" w:cs="Times New Roman"/>
              </w:rPr>
              <w:t xml:space="preserve"> </w:t>
            </w:r>
            <w:r w:rsidRPr="00C01354" w:rsidR="15E0E948">
              <w:rPr>
                <w:rFonts w:ascii="Times New Roman" w:hAnsi="Times New Roman" w:cs="Times New Roman"/>
              </w:rPr>
              <w:t>out</w:t>
            </w:r>
            <w:r w:rsidRPr="00C01354" w:rsidR="00CA18DE">
              <w:rPr>
                <w:rFonts w:ascii="Times New Roman" w:hAnsi="Times New Roman" w:cs="Times New Roman"/>
              </w:rPr>
              <w:t>door</w:t>
            </w:r>
            <w:r w:rsidRPr="00C01354" w:rsidR="15E0E948">
              <w:rPr>
                <w:rFonts w:ascii="Times New Roman" w:hAnsi="Times New Roman" w:cs="Times New Roman"/>
              </w:rPr>
              <w:t xml:space="preserve"> </w:t>
            </w:r>
            <w:r w:rsidRPr="00C01354">
              <w:rPr>
                <w:rFonts w:ascii="Times New Roman" w:hAnsi="Times New Roman" w:cs="Times New Roman"/>
              </w:rPr>
              <w:t>temperature, relative humidity, carbon dioxide, carbon monoxide, particulate matter, volatile organic compounds, and cockroach and mouse allerge</w:t>
            </w:r>
            <w:r w:rsidRPr="00C01354" w:rsidR="1179050C">
              <w:rPr>
                <w:rFonts w:ascii="Times New Roman" w:hAnsi="Times New Roman" w:cs="Times New Roman"/>
              </w:rPr>
              <w:t>ns</w:t>
            </w:r>
            <w:r w:rsidRPr="00C01354" w:rsidR="6A7B81C7">
              <w:rPr>
                <w:rFonts w:ascii="Times New Roman" w:hAnsi="Times New Roman" w:cs="Times New Roman"/>
              </w:rPr>
              <w:t xml:space="preserve">. To be conducted </w:t>
            </w:r>
            <w:r w:rsidRPr="00C01354" w:rsidR="78979579">
              <w:rPr>
                <w:rFonts w:ascii="Times New Roman" w:hAnsi="Times New Roman" w:cs="Times New Roman"/>
              </w:rPr>
              <w:t>pre- and post-intervention by field staff</w:t>
            </w:r>
            <w:r w:rsidRPr="00C01354" w:rsidR="22E3C464">
              <w:rPr>
                <w:rFonts w:ascii="Times New Roman" w:hAnsi="Times New Roman" w:cs="Times New Roman"/>
              </w:rPr>
              <w:t>.</w:t>
            </w:r>
          </w:p>
        </w:tc>
        <w:tc>
          <w:tcPr>
            <w:tcW w:w="3960" w:type="dxa"/>
          </w:tcPr>
          <w:p w:rsidR="00BA50E6" w:rsidRPr="00C01354" w:rsidP="00AE0005" w14:paraId="18B0D4E3" w14:textId="73697AC8">
            <w:pPr>
              <w:rPr>
                <w:rFonts w:ascii="Times New Roman" w:hAnsi="Times New Roman" w:cs="Times New Roman"/>
              </w:rPr>
            </w:pPr>
            <w:r w:rsidRPr="00C01354">
              <w:rPr>
                <w:rFonts w:ascii="Times New Roman" w:hAnsi="Times New Roman" w:cs="Times New Roman"/>
              </w:rPr>
              <w:t xml:space="preserve">Obtain </w:t>
            </w:r>
            <w:r w:rsidRPr="00C01354" w:rsidR="00C47234">
              <w:rPr>
                <w:rFonts w:ascii="Times New Roman" w:hAnsi="Times New Roman" w:cs="Times New Roman"/>
              </w:rPr>
              <w:t xml:space="preserve">pre- and post-intervention </w:t>
            </w:r>
            <w:r w:rsidRPr="00C01354">
              <w:rPr>
                <w:rFonts w:ascii="Times New Roman" w:hAnsi="Times New Roman" w:cs="Times New Roman"/>
              </w:rPr>
              <w:t>mea</w:t>
            </w:r>
            <w:r w:rsidRPr="00C01354" w:rsidR="49CDF460">
              <w:rPr>
                <w:rFonts w:ascii="Times New Roman" w:hAnsi="Times New Roman" w:cs="Times New Roman"/>
              </w:rPr>
              <w:t>surements</w:t>
            </w:r>
            <w:r w:rsidRPr="00C01354">
              <w:rPr>
                <w:rFonts w:ascii="Times New Roman" w:hAnsi="Times New Roman" w:cs="Times New Roman"/>
              </w:rPr>
              <w:t xml:space="preserve"> of </w:t>
            </w:r>
            <w:r w:rsidRPr="00C01354" w:rsidR="00EA62CE">
              <w:rPr>
                <w:rFonts w:ascii="Times New Roman" w:hAnsi="Times New Roman" w:cs="Times New Roman"/>
              </w:rPr>
              <w:t xml:space="preserve">air </w:t>
            </w:r>
            <w:r w:rsidRPr="00C01354">
              <w:rPr>
                <w:rFonts w:ascii="Times New Roman" w:hAnsi="Times New Roman" w:cs="Times New Roman"/>
              </w:rPr>
              <w:t xml:space="preserve">pollutant and allergen levels </w:t>
            </w:r>
            <w:r w:rsidRPr="00C01354" w:rsidR="7C29DEEB">
              <w:rPr>
                <w:rFonts w:ascii="Times New Roman" w:hAnsi="Times New Roman" w:cs="Times New Roman"/>
              </w:rPr>
              <w:t xml:space="preserve">in </w:t>
            </w:r>
            <w:r w:rsidRPr="00C01354">
              <w:rPr>
                <w:rFonts w:ascii="Times New Roman" w:hAnsi="Times New Roman" w:cs="Times New Roman"/>
              </w:rPr>
              <w:t xml:space="preserve">the </w:t>
            </w:r>
            <w:r w:rsidRPr="00C01354" w:rsidR="14D6CF8E">
              <w:rPr>
                <w:rFonts w:ascii="Times New Roman" w:hAnsi="Times New Roman" w:cs="Times New Roman"/>
              </w:rPr>
              <w:t>units</w:t>
            </w:r>
            <w:r w:rsidRPr="00C01354">
              <w:rPr>
                <w:rFonts w:ascii="Times New Roman" w:hAnsi="Times New Roman" w:cs="Times New Roman"/>
              </w:rPr>
              <w:t xml:space="preserve"> of participants</w:t>
            </w:r>
            <w:r w:rsidRPr="00C01354" w:rsidR="43EB901E">
              <w:rPr>
                <w:rFonts w:ascii="Times New Roman" w:hAnsi="Times New Roman" w:cs="Times New Roman"/>
              </w:rPr>
              <w:t xml:space="preserve"> to </w:t>
            </w:r>
            <w:r w:rsidRPr="00C01354" w:rsidR="0033364B">
              <w:rPr>
                <w:rFonts w:ascii="Times New Roman" w:hAnsi="Times New Roman" w:cs="Times New Roman"/>
              </w:rPr>
              <w:t xml:space="preserve">assess </w:t>
            </w:r>
            <w:r w:rsidRPr="00C01354" w:rsidR="00513F2E">
              <w:rPr>
                <w:rFonts w:ascii="Times New Roman" w:hAnsi="Times New Roman" w:cs="Times New Roman"/>
              </w:rPr>
              <w:t>intervention effects on</w:t>
            </w:r>
            <w:r w:rsidRPr="00C01354" w:rsidR="001C103F">
              <w:rPr>
                <w:rFonts w:ascii="Times New Roman" w:hAnsi="Times New Roman" w:cs="Times New Roman"/>
              </w:rPr>
              <w:t xml:space="preserve"> in</w:t>
            </w:r>
            <w:r w:rsidRPr="00C01354" w:rsidR="00513F2E">
              <w:rPr>
                <w:rFonts w:ascii="Times New Roman" w:hAnsi="Times New Roman" w:cs="Times New Roman"/>
              </w:rPr>
              <w:t>door</w:t>
            </w:r>
            <w:r w:rsidRPr="00C01354" w:rsidR="001C103F">
              <w:rPr>
                <w:rFonts w:ascii="Times New Roman" w:hAnsi="Times New Roman" w:cs="Times New Roman"/>
              </w:rPr>
              <w:t xml:space="preserve"> </w:t>
            </w:r>
            <w:r w:rsidRPr="00C01354" w:rsidR="00D925BE">
              <w:rPr>
                <w:rFonts w:ascii="Times New Roman" w:hAnsi="Times New Roman" w:cs="Times New Roman"/>
              </w:rPr>
              <w:t xml:space="preserve">air </w:t>
            </w:r>
            <w:r w:rsidRPr="00C01354" w:rsidR="001C103F">
              <w:rPr>
                <w:rFonts w:ascii="Times New Roman" w:hAnsi="Times New Roman" w:cs="Times New Roman"/>
              </w:rPr>
              <w:t xml:space="preserve">pollutant and allergen </w:t>
            </w:r>
            <w:r w:rsidRPr="00C01354" w:rsidR="43EB901E">
              <w:rPr>
                <w:rFonts w:ascii="Times New Roman" w:hAnsi="Times New Roman" w:cs="Times New Roman"/>
              </w:rPr>
              <w:t>levels.</w:t>
            </w:r>
          </w:p>
        </w:tc>
      </w:tr>
      <w:tr w14:paraId="7538F9CF" w14:textId="77777777" w:rsidTr="5246E2C4">
        <w:tblPrEx>
          <w:tblW w:w="9720" w:type="dxa"/>
          <w:tblInd w:w="85" w:type="dxa"/>
          <w:tblLook w:val="04A0"/>
        </w:tblPrEx>
        <w:tc>
          <w:tcPr>
            <w:tcW w:w="2340" w:type="dxa"/>
          </w:tcPr>
          <w:p w:rsidR="00BA50E6" w:rsidRPr="00C01354" w:rsidP="00AE0005" w14:paraId="09AD3030" w14:textId="4E6B8C02">
            <w:pPr>
              <w:rPr>
                <w:rFonts w:ascii="Times New Roman" w:hAnsi="Times New Roman" w:cs="Times New Roman"/>
              </w:rPr>
            </w:pPr>
            <w:r w:rsidRPr="00C01354">
              <w:rPr>
                <w:rFonts w:ascii="Times New Roman" w:eastAsia="Times New Roman" w:hAnsi="Times New Roman" w:cs="Times New Roman"/>
              </w:rPr>
              <w:t>Interviewer Observations</w:t>
            </w:r>
            <w:r w:rsidRPr="00C01354" w:rsidR="00DC262B">
              <w:rPr>
                <w:rFonts w:ascii="Times New Roman" w:eastAsia="Times New Roman" w:hAnsi="Times New Roman" w:cs="Times New Roman"/>
              </w:rPr>
              <w:t xml:space="preserve"> (Attachment E)</w:t>
            </w:r>
          </w:p>
        </w:tc>
        <w:tc>
          <w:tcPr>
            <w:tcW w:w="3420" w:type="dxa"/>
          </w:tcPr>
          <w:p w:rsidR="00BA50E6" w:rsidRPr="00C01354" w:rsidP="00AE0005" w14:paraId="2936B77E" w14:textId="45C2EE4E">
            <w:pPr>
              <w:rPr>
                <w:rFonts w:ascii="Times New Roman" w:hAnsi="Times New Roman" w:cs="Times New Roman"/>
              </w:rPr>
            </w:pPr>
            <w:r w:rsidRPr="00C01354">
              <w:rPr>
                <w:rFonts w:ascii="Times New Roman" w:hAnsi="Times New Roman" w:cs="Times New Roman"/>
              </w:rPr>
              <w:t xml:space="preserve">Pre- and post-intervention checklist and questionnaire to be completed by </w:t>
            </w:r>
            <w:r w:rsidRPr="00C01354" w:rsidR="5E3ECFD6">
              <w:rPr>
                <w:rFonts w:ascii="Times New Roman" w:hAnsi="Times New Roman" w:cs="Times New Roman"/>
              </w:rPr>
              <w:t>field staff</w:t>
            </w:r>
            <w:r w:rsidRPr="00C01354" w:rsidR="00FE637F">
              <w:rPr>
                <w:rFonts w:ascii="Times New Roman" w:hAnsi="Times New Roman" w:cs="Times New Roman"/>
              </w:rPr>
              <w:t>.</w:t>
            </w:r>
          </w:p>
        </w:tc>
        <w:tc>
          <w:tcPr>
            <w:tcW w:w="3960" w:type="dxa"/>
          </w:tcPr>
          <w:p w:rsidR="00BA50E6" w:rsidRPr="00C01354" w:rsidP="00AE0005" w14:paraId="332A34D1" w14:textId="30982DF0">
            <w:pPr>
              <w:rPr>
                <w:rFonts w:ascii="Times New Roman" w:hAnsi="Times New Roman" w:cs="Times New Roman"/>
              </w:rPr>
            </w:pPr>
            <w:r w:rsidRPr="00C01354">
              <w:rPr>
                <w:rFonts w:ascii="Times New Roman" w:hAnsi="Times New Roman" w:cs="Times New Roman"/>
              </w:rPr>
              <w:t>Report on observations within units that may impact direct field measurements and t</w:t>
            </w:r>
            <w:r w:rsidRPr="00C01354" w:rsidR="00B13D4B">
              <w:rPr>
                <w:rFonts w:ascii="Times New Roman" w:hAnsi="Times New Roman" w:cs="Times New Roman"/>
              </w:rPr>
              <w:t>hat</w:t>
            </w:r>
            <w:r w:rsidRPr="00C01354">
              <w:rPr>
                <w:rFonts w:ascii="Times New Roman" w:hAnsi="Times New Roman" w:cs="Times New Roman"/>
              </w:rPr>
              <w:t xml:space="preserve"> </w:t>
            </w:r>
            <w:r w:rsidRPr="00C01354" w:rsidR="598715B7">
              <w:rPr>
                <w:rFonts w:ascii="Times New Roman" w:hAnsi="Times New Roman" w:cs="Times New Roman"/>
              </w:rPr>
              <w:t xml:space="preserve">complement </w:t>
            </w:r>
            <w:r w:rsidRPr="00C01354">
              <w:rPr>
                <w:rFonts w:ascii="Times New Roman" w:hAnsi="Times New Roman" w:cs="Times New Roman"/>
              </w:rPr>
              <w:t>self-reported survey info</w:t>
            </w:r>
            <w:r w:rsidRPr="00C01354" w:rsidR="453034B9">
              <w:rPr>
                <w:rFonts w:ascii="Times New Roman" w:hAnsi="Times New Roman" w:cs="Times New Roman"/>
              </w:rPr>
              <w:t>rmation</w:t>
            </w:r>
            <w:r w:rsidRPr="00C01354" w:rsidR="00235D7F">
              <w:rPr>
                <w:rFonts w:ascii="Times New Roman" w:hAnsi="Times New Roman" w:cs="Times New Roman"/>
              </w:rPr>
              <w:t>.</w:t>
            </w:r>
          </w:p>
        </w:tc>
      </w:tr>
      <w:tr w14:paraId="6C3D3A12" w14:textId="77777777" w:rsidTr="5246E2C4">
        <w:tblPrEx>
          <w:tblW w:w="9720" w:type="dxa"/>
          <w:tblInd w:w="85" w:type="dxa"/>
          <w:tblLook w:val="04A0"/>
        </w:tblPrEx>
        <w:tc>
          <w:tcPr>
            <w:tcW w:w="2340" w:type="dxa"/>
          </w:tcPr>
          <w:p w:rsidR="00BA50E6" w:rsidRPr="00C01354" w:rsidP="00AE0005" w14:paraId="25D469C5" w14:textId="0EE6FDC6">
            <w:pPr>
              <w:rPr>
                <w:rFonts w:ascii="Times New Roman" w:hAnsi="Times New Roman" w:cs="Times New Roman"/>
              </w:rPr>
            </w:pPr>
            <w:r w:rsidRPr="00C01354">
              <w:rPr>
                <w:rFonts w:ascii="Times New Roman" w:eastAsia="Times New Roman" w:hAnsi="Times New Roman" w:cs="Times New Roman"/>
              </w:rPr>
              <w:t>Survey</w:t>
            </w:r>
            <w:r w:rsidRPr="00C01354" w:rsidR="00C76328">
              <w:rPr>
                <w:rFonts w:ascii="Times New Roman" w:eastAsia="Times New Roman" w:hAnsi="Times New Roman" w:cs="Times New Roman"/>
              </w:rPr>
              <w:t xml:space="preserve"> (Attachments</w:t>
            </w:r>
            <w:r w:rsidRPr="00C01354" w:rsidR="00582F43">
              <w:rPr>
                <w:rFonts w:ascii="Times New Roman" w:eastAsia="Times New Roman" w:hAnsi="Times New Roman" w:cs="Times New Roman"/>
              </w:rPr>
              <w:t xml:space="preserve"> F.1 and F.2)</w:t>
            </w:r>
          </w:p>
        </w:tc>
        <w:tc>
          <w:tcPr>
            <w:tcW w:w="3420" w:type="dxa"/>
          </w:tcPr>
          <w:p w:rsidR="00BA50E6" w:rsidRPr="00C01354" w:rsidP="00AE0005" w14:paraId="1CD2BEE4" w14:textId="010F8415">
            <w:pPr>
              <w:rPr>
                <w:rFonts w:ascii="Times New Roman" w:hAnsi="Times New Roman" w:cs="Times New Roman"/>
              </w:rPr>
            </w:pPr>
            <w:r w:rsidRPr="00C01354">
              <w:rPr>
                <w:rFonts w:ascii="Times New Roman" w:hAnsi="Times New Roman" w:cs="Times New Roman"/>
              </w:rPr>
              <w:t>Self-completed p</w:t>
            </w:r>
            <w:r w:rsidRPr="00C01354" w:rsidR="315B14AE">
              <w:rPr>
                <w:rFonts w:ascii="Times New Roman" w:hAnsi="Times New Roman" w:cs="Times New Roman"/>
              </w:rPr>
              <w:t>re- and post-intervention surveys with 24-25 questions</w:t>
            </w:r>
            <w:r w:rsidRPr="00C01354">
              <w:rPr>
                <w:rFonts w:ascii="Times New Roman" w:hAnsi="Times New Roman" w:cs="Times New Roman"/>
              </w:rPr>
              <w:t>.</w:t>
            </w:r>
          </w:p>
        </w:tc>
        <w:tc>
          <w:tcPr>
            <w:tcW w:w="3960" w:type="dxa"/>
          </w:tcPr>
          <w:p w:rsidR="00BA50E6" w:rsidRPr="00C01354" w:rsidP="00AE0005" w14:paraId="5BF1F47D" w14:textId="0EED9F05">
            <w:pPr>
              <w:rPr>
                <w:rFonts w:ascii="Times New Roman" w:hAnsi="Times New Roman" w:cs="Times New Roman"/>
              </w:rPr>
            </w:pPr>
            <w:r w:rsidRPr="00C01354">
              <w:rPr>
                <w:rFonts w:ascii="Times New Roman" w:hAnsi="Times New Roman" w:cs="Times New Roman"/>
              </w:rPr>
              <w:t>Assess</w:t>
            </w:r>
            <w:r w:rsidRPr="00C01354" w:rsidR="01F3638D">
              <w:rPr>
                <w:rFonts w:ascii="Times New Roman" w:hAnsi="Times New Roman" w:cs="Times New Roman"/>
              </w:rPr>
              <w:t xml:space="preserve"> self-reported</w:t>
            </w:r>
            <w:r w:rsidRPr="00C01354" w:rsidR="10AD8747">
              <w:rPr>
                <w:rFonts w:ascii="Times New Roman" w:hAnsi="Times New Roman" w:cs="Times New Roman"/>
              </w:rPr>
              <w:t xml:space="preserve"> </w:t>
            </w:r>
            <w:r w:rsidRPr="00C01354" w:rsidR="00816062">
              <w:rPr>
                <w:rFonts w:ascii="Times New Roman" w:hAnsi="Times New Roman" w:cs="Times New Roman"/>
              </w:rPr>
              <w:t xml:space="preserve">pre- and post-intervention </w:t>
            </w:r>
            <w:r w:rsidRPr="00C01354" w:rsidR="10AD8747">
              <w:rPr>
                <w:rFonts w:ascii="Times New Roman" w:hAnsi="Times New Roman" w:cs="Times New Roman"/>
              </w:rPr>
              <w:t xml:space="preserve">information on </w:t>
            </w:r>
            <w:r w:rsidRPr="00C01354" w:rsidR="03F23F99">
              <w:rPr>
                <w:rFonts w:ascii="Times New Roman" w:hAnsi="Times New Roman" w:cs="Times New Roman"/>
              </w:rPr>
              <w:t>potential sources of indoor pollution and allergens</w:t>
            </w:r>
            <w:r w:rsidRPr="00C01354" w:rsidR="001C51C9">
              <w:rPr>
                <w:rFonts w:ascii="Times New Roman" w:hAnsi="Times New Roman" w:cs="Times New Roman"/>
              </w:rPr>
              <w:t xml:space="preserve"> and on health </w:t>
            </w:r>
            <w:r w:rsidRPr="00C01354" w:rsidR="001B7E4E">
              <w:rPr>
                <w:rFonts w:ascii="Times New Roman" w:hAnsi="Times New Roman" w:cs="Times New Roman"/>
              </w:rPr>
              <w:t>conditions</w:t>
            </w:r>
            <w:r w:rsidRPr="00C01354" w:rsidR="00D20101">
              <w:rPr>
                <w:rFonts w:ascii="Times New Roman" w:hAnsi="Times New Roman" w:cs="Times New Roman"/>
              </w:rPr>
              <w:t xml:space="preserve"> of children living in the unit that could be</w:t>
            </w:r>
            <w:r w:rsidRPr="00C01354" w:rsidR="001B7E4E">
              <w:rPr>
                <w:rFonts w:ascii="Times New Roman" w:hAnsi="Times New Roman" w:cs="Times New Roman"/>
              </w:rPr>
              <w:t xml:space="preserve"> associated with exposure to </w:t>
            </w:r>
            <w:r w:rsidRPr="00C01354" w:rsidR="00D20101">
              <w:rPr>
                <w:rFonts w:ascii="Times New Roman" w:hAnsi="Times New Roman" w:cs="Times New Roman"/>
              </w:rPr>
              <w:t>air pollutants and</w:t>
            </w:r>
            <w:r w:rsidRPr="00C01354" w:rsidR="00227A80">
              <w:rPr>
                <w:rFonts w:ascii="Times New Roman" w:hAnsi="Times New Roman" w:cs="Times New Roman"/>
              </w:rPr>
              <w:t>/or allergens</w:t>
            </w:r>
            <w:r w:rsidRPr="00C01354" w:rsidR="002A51CF">
              <w:rPr>
                <w:rFonts w:ascii="Times New Roman" w:hAnsi="Times New Roman" w:cs="Times New Roman"/>
              </w:rPr>
              <w:t>.</w:t>
            </w:r>
          </w:p>
        </w:tc>
      </w:tr>
      <w:tr w14:paraId="1117D8E6" w14:textId="77777777" w:rsidTr="00E85DF3">
        <w:tblPrEx>
          <w:tblW w:w="9720" w:type="dxa"/>
          <w:tblInd w:w="85" w:type="dxa"/>
          <w:tblLook w:val="04A0"/>
        </w:tblPrEx>
        <w:tc>
          <w:tcPr>
            <w:tcW w:w="2340" w:type="dxa"/>
            <w:shd w:val="clear" w:color="auto" w:fill="F2F2F2" w:themeFill="background1" w:themeFillShade="F2"/>
          </w:tcPr>
          <w:p w:rsidR="00E85DF3" w:rsidRPr="00C01354" w:rsidP="009B14EC" w14:paraId="597C8F65" w14:textId="77777777">
            <w:pPr>
              <w:jc w:val="center"/>
              <w:rPr>
                <w:rFonts w:ascii="Times New Roman" w:hAnsi="Times New Roman" w:cs="Times New Roman"/>
              </w:rPr>
            </w:pPr>
            <w:r w:rsidRPr="00C01354">
              <w:rPr>
                <w:rFonts w:ascii="Times New Roman" w:hAnsi="Times New Roman" w:cs="Times New Roman"/>
                <w:b/>
                <w:bCs/>
                <w:i/>
                <w:iCs/>
              </w:rPr>
              <w:t>Child Assessment</w:t>
            </w:r>
          </w:p>
        </w:tc>
        <w:tc>
          <w:tcPr>
            <w:tcW w:w="3420" w:type="dxa"/>
            <w:shd w:val="clear" w:color="auto" w:fill="F2F2F2" w:themeFill="background1" w:themeFillShade="F2"/>
          </w:tcPr>
          <w:p w:rsidR="00E85DF3" w:rsidRPr="00C01354" w:rsidP="009B14EC" w14:paraId="1A9605A3" w14:textId="77777777">
            <w:pPr>
              <w:jc w:val="center"/>
              <w:rPr>
                <w:rFonts w:ascii="Times New Roman" w:hAnsi="Times New Roman" w:cs="Times New Roman"/>
              </w:rPr>
            </w:pPr>
          </w:p>
        </w:tc>
        <w:tc>
          <w:tcPr>
            <w:tcW w:w="3960" w:type="dxa"/>
            <w:shd w:val="clear" w:color="auto" w:fill="F2F2F2" w:themeFill="background1" w:themeFillShade="F2"/>
          </w:tcPr>
          <w:p w:rsidR="00E85DF3" w:rsidRPr="00C01354" w:rsidP="009B14EC" w14:paraId="4C5FC510" w14:textId="4AA29009">
            <w:pPr>
              <w:jc w:val="center"/>
              <w:rPr>
                <w:rFonts w:ascii="Times New Roman" w:hAnsi="Times New Roman" w:cs="Times New Roman"/>
              </w:rPr>
            </w:pPr>
          </w:p>
        </w:tc>
      </w:tr>
      <w:tr w14:paraId="5146256D" w14:textId="77777777" w:rsidTr="5246E2C4">
        <w:tblPrEx>
          <w:tblW w:w="9720" w:type="dxa"/>
          <w:tblInd w:w="85" w:type="dxa"/>
          <w:tblLook w:val="04A0"/>
        </w:tblPrEx>
        <w:tc>
          <w:tcPr>
            <w:tcW w:w="2340" w:type="dxa"/>
          </w:tcPr>
          <w:p w:rsidR="00BA50E6" w:rsidRPr="00C01354" w:rsidP="00AE0005" w14:paraId="03E9BC81" w14:textId="0FBF4CA4">
            <w:pPr>
              <w:rPr>
                <w:rFonts w:ascii="Times New Roman" w:hAnsi="Times New Roman" w:cs="Times New Roman"/>
              </w:rPr>
            </w:pPr>
            <w:r w:rsidRPr="5246E2C4">
              <w:rPr>
                <w:rFonts w:ascii="Times New Roman" w:eastAsia="Times New Roman" w:hAnsi="Times New Roman" w:cs="Times New Roman"/>
              </w:rPr>
              <w:t xml:space="preserve">Child Assessment &amp; </w:t>
            </w:r>
            <w:r w:rsidRPr="5246E2C4" w:rsidR="003A2071">
              <w:rPr>
                <w:rFonts w:ascii="Times New Roman" w:eastAsia="Times New Roman" w:hAnsi="Times New Roman" w:cs="Times New Roman"/>
              </w:rPr>
              <w:t>Obesity and Type II Diabetes Risk Assessment</w:t>
            </w:r>
            <w:r w:rsidRPr="5246E2C4" w:rsidR="00AE4A44">
              <w:rPr>
                <w:rFonts w:ascii="Times New Roman" w:eastAsia="Times New Roman" w:hAnsi="Times New Roman" w:cs="Times New Roman"/>
              </w:rPr>
              <w:t xml:space="preserve"> </w:t>
            </w:r>
            <w:r w:rsidRPr="5246E2C4" w:rsidR="000543DF">
              <w:rPr>
                <w:rFonts w:ascii="Times New Roman" w:eastAsia="Times New Roman" w:hAnsi="Times New Roman" w:cs="Times New Roman"/>
              </w:rPr>
              <w:t>: Assent</w:t>
            </w:r>
            <w:r w:rsidRPr="5246E2C4" w:rsidR="00156AF2">
              <w:rPr>
                <w:rFonts w:ascii="Times New Roman" w:eastAsia="Times New Roman" w:hAnsi="Times New Roman" w:cs="Times New Roman"/>
              </w:rPr>
              <w:t xml:space="preserve"> (Attachment G)</w:t>
            </w:r>
          </w:p>
        </w:tc>
        <w:tc>
          <w:tcPr>
            <w:tcW w:w="3420" w:type="dxa"/>
          </w:tcPr>
          <w:p w:rsidR="00BA50E6" w:rsidRPr="00C01354" w:rsidP="00AE0005" w14:paraId="1C23ABF4" w14:textId="2272D935">
            <w:pPr>
              <w:rPr>
                <w:rFonts w:ascii="Times New Roman" w:hAnsi="Times New Roman" w:cs="Times New Roman"/>
              </w:rPr>
            </w:pPr>
            <w:r w:rsidRPr="00C01354">
              <w:rPr>
                <w:rFonts w:ascii="Times New Roman" w:hAnsi="Times New Roman" w:cs="Times New Roman"/>
              </w:rPr>
              <w:t xml:space="preserve">Form outlining what information will be collected in the </w:t>
            </w:r>
            <w:r w:rsidRPr="00C01354" w:rsidR="003A2071">
              <w:rPr>
                <w:rFonts w:ascii="Times New Roman" w:hAnsi="Times New Roman" w:cs="Times New Roman"/>
              </w:rPr>
              <w:t>Obesity and Type II Diabetes Risk Assessment</w:t>
            </w:r>
            <w:r w:rsidRPr="00C01354">
              <w:rPr>
                <w:rFonts w:ascii="Times New Roman" w:hAnsi="Times New Roman" w:cs="Times New Roman"/>
              </w:rPr>
              <w:t xml:space="preserve"> &amp; Child Assessment, how the information will be used, and next steps.</w:t>
            </w:r>
          </w:p>
        </w:tc>
        <w:tc>
          <w:tcPr>
            <w:tcW w:w="3960" w:type="dxa"/>
          </w:tcPr>
          <w:p w:rsidR="00BA50E6" w:rsidRPr="00C01354" w:rsidP="00AE0005" w14:paraId="1F8876E6" w14:textId="414796C0">
            <w:pPr>
              <w:rPr>
                <w:rFonts w:ascii="Times New Roman" w:hAnsi="Times New Roman" w:cs="Times New Roman"/>
              </w:rPr>
            </w:pPr>
            <w:r w:rsidRPr="00C01354">
              <w:rPr>
                <w:rFonts w:ascii="Times New Roman" w:hAnsi="Times New Roman" w:cs="Times New Roman"/>
              </w:rPr>
              <w:t xml:space="preserve">To obtain assent from children ages 10+. </w:t>
            </w:r>
            <w:r w:rsidRPr="00C01354" w:rsidR="00611A7F">
              <w:rPr>
                <w:rFonts w:ascii="Times New Roman" w:hAnsi="Times New Roman" w:cs="Times New Roman"/>
              </w:rPr>
              <w:t>The form to obtain f</w:t>
            </w:r>
            <w:r w:rsidRPr="00C01354">
              <w:rPr>
                <w:rFonts w:ascii="Times New Roman" w:hAnsi="Times New Roman" w:cs="Times New Roman"/>
              </w:rPr>
              <w:t xml:space="preserve">ull consent for The </w:t>
            </w:r>
            <w:r w:rsidRPr="00C01354" w:rsidR="003A2071">
              <w:rPr>
                <w:rFonts w:ascii="Times New Roman" w:hAnsi="Times New Roman" w:cs="Times New Roman"/>
              </w:rPr>
              <w:t>Obesity and Type II Diabetes Risk Assessment</w:t>
            </w:r>
            <w:r w:rsidRPr="00C01354">
              <w:rPr>
                <w:rFonts w:ascii="Times New Roman" w:hAnsi="Times New Roman" w:cs="Times New Roman"/>
              </w:rPr>
              <w:t xml:space="preserve"> &amp; Child Assessment from parents can be found in Attachment L</w:t>
            </w:r>
            <w:r w:rsidRPr="00C01354" w:rsidR="00544C76">
              <w:rPr>
                <w:rFonts w:ascii="Times New Roman" w:hAnsi="Times New Roman" w:cs="Times New Roman"/>
              </w:rPr>
              <w:t xml:space="preserve">. </w:t>
            </w:r>
          </w:p>
        </w:tc>
      </w:tr>
      <w:tr w14:paraId="64A955F4" w14:textId="77777777" w:rsidTr="5246E2C4">
        <w:tblPrEx>
          <w:tblW w:w="9720" w:type="dxa"/>
          <w:tblInd w:w="85" w:type="dxa"/>
          <w:tblLook w:val="04A0"/>
        </w:tblPrEx>
        <w:tc>
          <w:tcPr>
            <w:tcW w:w="2340" w:type="dxa"/>
          </w:tcPr>
          <w:p w:rsidR="00BA50E6" w:rsidRPr="00C01354" w:rsidP="00AE0005" w14:paraId="0B16B891" w14:textId="76B876BB">
            <w:pPr>
              <w:rPr>
                <w:rFonts w:ascii="Times New Roman" w:hAnsi="Times New Roman" w:cs="Times New Roman"/>
              </w:rPr>
            </w:pPr>
            <w:r w:rsidRPr="00C01354">
              <w:rPr>
                <w:rFonts w:ascii="Times New Roman" w:eastAsia="Times New Roman" w:hAnsi="Times New Roman" w:cs="Times New Roman"/>
              </w:rPr>
              <w:t xml:space="preserve">Survey about Child (questions asked of </w:t>
            </w:r>
            <w:r w:rsidRPr="00C01354" w:rsidR="00536C69">
              <w:rPr>
                <w:rFonts w:ascii="Times New Roman" w:eastAsia="Times New Roman" w:hAnsi="Times New Roman" w:cs="Times New Roman"/>
              </w:rPr>
              <w:t>parent or guardian</w:t>
            </w:r>
            <w:r w:rsidRPr="00C01354">
              <w:rPr>
                <w:rFonts w:ascii="Times New Roman" w:eastAsia="Times New Roman" w:hAnsi="Times New Roman" w:cs="Times New Roman"/>
              </w:rPr>
              <w:t>)</w:t>
            </w:r>
            <w:r w:rsidRPr="00C01354" w:rsidR="003506A8">
              <w:rPr>
                <w:rFonts w:ascii="Times New Roman" w:eastAsia="Times New Roman" w:hAnsi="Times New Roman" w:cs="Times New Roman"/>
              </w:rPr>
              <w:t xml:space="preserve"> (Attachments H.1 and H.2)</w:t>
            </w:r>
          </w:p>
        </w:tc>
        <w:tc>
          <w:tcPr>
            <w:tcW w:w="3420" w:type="dxa"/>
          </w:tcPr>
          <w:p w:rsidR="00BA50E6" w:rsidRPr="00C01354" w:rsidP="00AE0005" w14:paraId="572C659B" w14:textId="12D644AB">
            <w:pPr>
              <w:rPr>
                <w:rFonts w:ascii="Times New Roman" w:hAnsi="Times New Roman" w:cs="Times New Roman"/>
              </w:rPr>
            </w:pPr>
            <w:r w:rsidRPr="00C01354">
              <w:rPr>
                <w:rFonts w:ascii="Times New Roman" w:hAnsi="Times New Roman" w:cs="Times New Roman"/>
              </w:rPr>
              <w:t>Interviewer-administered b</w:t>
            </w:r>
            <w:r w:rsidRPr="00C01354" w:rsidR="00261C68">
              <w:rPr>
                <w:rFonts w:ascii="Times New Roman" w:hAnsi="Times New Roman" w:cs="Times New Roman"/>
              </w:rPr>
              <w:t>aseline and two-year follow-up</w:t>
            </w:r>
            <w:r w:rsidRPr="00C01354" w:rsidR="00F85A02">
              <w:rPr>
                <w:rFonts w:ascii="Times New Roman" w:hAnsi="Times New Roman" w:cs="Times New Roman"/>
              </w:rPr>
              <w:t xml:space="preserve"> surveys with </w:t>
            </w:r>
            <w:r w:rsidRPr="00C01354" w:rsidR="005A775B">
              <w:rPr>
                <w:rFonts w:ascii="Times New Roman" w:hAnsi="Times New Roman" w:cs="Times New Roman"/>
              </w:rPr>
              <w:t xml:space="preserve">parent or guardian </w:t>
            </w:r>
            <w:r w:rsidRPr="00C01354" w:rsidR="00F85A02">
              <w:rPr>
                <w:rFonts w:ascii="Times New Roman" w:hAnsi="Times New Roman" w:cs="Times New Roman"/>
              </w:rPr>
              <w:t xml:space="preserve">reporting on </w:t>
            </w:r>
            <w:r w:rsidRPr="00C01354" w:rsidR="007667FB">
              <w:rPr>
                <w:rFonts w:ascii="Times New Roman" w:hAnsi="Times New Roman" w:cs="Times New Roman"/>
              </w:rPr>
              <w:t xml:space="preserve">child </w:t>
            </w:r>
            <w:r w:rsidRPr="00C01354" w:rsidR="00D23975">
              <w:rPr>
                <w:rFonts w:ascii="Times New Roman" w:hAnsi="Times New Roman" w:cs="Times New Roman"/>
              </w:rPr>
              <w:t xml:space="preserve">behavioral and mental health, physical health, </w:t>
            </w:r>
            <w:r w:rsidRPr="00C01354" w:rsidR="00A65601">
              <w:rPr>
                <w:rFonts w:ascii="Times New Roman" w:hAnsi="Times New Roman" w:cs="Times New Roman"/>
              </w:rPr>
              <w:t>number of schools attended</w:t>
            </w:r>
            <w:r w:rsidRPr="00C01354" w:rsidR="00D23975">
              <w:rPr>
                <w:rFonts w:ascii="Times New Roman" w:hAnsi="Times New Roman" w:cs="Times New Roman"/>
              </w:rPr>
              <w:t>,</w:t>
            </w:r>
            <w:r w:rsidRPr="00C01354" w:rsidR="00A65601">
              <w:rPr>
                <w:rFonts w:ascii="Times New Roman" w:hAnsi="Times New Roman" w:cs="Times New Roman"/>
              </w:rPr>
              <w:t xml:space="preserve"> school abs</w:t>
            </w:r>
            <w:r w:rsidRPr="00C01354" w:rsidR="0045229D">
              <w:rPr>
                <w:rFonts w:ascii="Times New Roman" w:hAnsi="Times New Roman" w:cs="Times New Roman"/>
              </w:rPr>
              <w:t xml:space="preserve">ences, school engagement, </w:t>
            </w:r>
            <w:r w:rsidRPr="00C01354" w:rsidR="00460ECD">
              <w:rPr>
                <w:rFonts w:ascii="Times New Roman" w:hAnsi="Times New Roman" w:cs="Times New Roman"/>
              </w:rPr>
              <w:t xml:space="preserve">and </w:t>
            </w:r>
            <w:r w:rsidRPr="00C01354" w:rsidR="007E1ECF">
              <w:rPr>
                <w:rFonts w:ascii="Times New Roman" w:hAnsi="Times New Roman" w:cs="Times New Roman"/>
              </w:rPr>
              <w:t>community activities</w:t>
            </w:r>
            <w:r w:rsidRPr="00C01354" w:rsidR="00460ECD">
              <w:rPr>
                <w:rFonts w:ascii="Times New Roman" w:hAnsi="Times New Roman" w:cs="Times New Roman"/>
              </w:rPr>
              <w:t xml:space="preserve"> outcomes for one </w:t>
            </w:r>
            <w:r w:rsidRPr="00C01354" w:rsidR="00F85A02">
              <w:rPr>
                <w:rFonts w:ascii="Times New Roman" w:hAnsi="Times New Roman" w:cs="Times New Roman"/>
              </w:rPr>
              <w:t>child age</w:t>
            </w:r>
            <w:r w:rsidRPr="00C01354" w:rsidR="00B960DE">
              <w:rPr>
                <w:rFonts w:ascii="Times New Roman" w:hAnsi="Times New Roman" w:cs="Times New Roman"/>
              </w:rPr>
              <w:t>s</w:t>
            </w:r>
            <w:r w:rsidRPr="00C01354" w:rsidR="00F85A02">
              <w:rPr>
                <w:rFonts w:ascii="Times New Roman" w:hAnsi="Times New Roman" w:cs="Times New Roman"/>
              </w:rPr>
              <w:t xml:space="preserve"> 2-15</w:t>
            </w:r>
            <w:r w:rsidRPr="00C01354" w:rsidR="00460ECD">
              <w:rPr>
                <w:rFonts w:ascii="Times New Roman" w:hAnsi="Times New Roman" w:cs="Times New Roman"/>
              </w:rPr>
              <w:t xml:space="preserve"> and on their </w:t>
            </w:r>
            <w:r w:rsidRPr="00C01354" w:rsidR="002014D9">
              <w:rPr>
                <w:rFonts w:ascii="Times New Roman" w:hAnsi="Times New Roman" w:cs="Times New Roman"/>
              </w:rPr>
              <w:t>caregiv</w:t>
            </w:r>
            <w:r w:rsidRPr="00C01354" w:rsidR="00460ECD">
              <w:rPr>
                <w:rFonts w:ascii="Times New Roman" w:hAnsi="Times New Roman" w:cs="Times New Roman"/>
              </w:rPr>
              <w:t>ing practices</w:t>
            </w:r>
            <w:r w:rsidRPr="00C01354" w:rsidR="00DC6C04">
              <w:rPr>
                <w:rFonts w:ascii="Times New Roman" w:hAnsi="Times New Roman" w:cs="Times New Roman"/>
              </w:rPr>
              <w:t>,</w:t>
            </w:r>
            <w:r w:rsidRPr="00C01354" w:rsidR="00460ECD">
              <w:rPr>
                <w:rFonts w:ascii="Times New Roman" w:hAnsi="Times New Roman" w:cs="Times New Roman"/>
              </w:rPr>
              <w:t xml:space="preserve"> housing</w:t>
            </w:r>
            <w:r w:rsidRPr="00C01354" w:rsidR="00DC6C04">
              <w:rPr>
                <w:rFonts w:ascii="Times New Roman" w:hAnsi="Times New Roman" w:cs="Times New Roman"/>
              </w:rPr>
              <w:t xml:space="preserve"> quality, and home</w:t>
            </w:r>
            <w:r w:rsidRPr="00C01354" w:rsidR="00460ECD">
              <w:rPr>
                <w:rFonts w:ascii="Times New Roman" w:hAnsi="Times New Roman" w:cs="Times New Roman"/>
              </w:rPr>
              <w:t xml:space="preserve"> environment.</w:t>
            </w:r>
          </w:p>
        </w:tc>
        <w:tc>
          <w:tcPr>
            <w:tcW w:w="3960" w:type="dxa"/>
          </w:tcPr>
          <w:p w:rsidR="00BA50E6" w:rsidRPr="00C01354" w:rsidP="00AE0005" w14:paraId="5D42BF14" w14:textId="45D80087">
            <w:pPr>
              <w:rPr>
                <w:rFonts w:ascii="Times New Roman" w:hAnsi="Times New Roman" w:cs="Times New Roman"/>
              </w:rPr>
            </w:pPr>
            <w:r w:rsidRPr="00C01354">
              <w:rPr>
                <w:rFonts w:ascii="Times New Roman" w:hAnsi="Times New Roman" w:cs="Times New Roman"/>
              </w:rPr>
              <w:t>Obtain</w:t>
            </w:r>
            <w:r w:rsidRPr="00C01354">
              <w:rPr>
                <w:rFonts w:ascii="Times New Roman" w:hAnsi="Times New Roman" w:cs="Times New Roman"/>
              </w:rPr>
              <w:t xml:space="preserve"> </w:t>
            </w:r>
            <w:r w:rsidRPr="00C01354">
              <w:rPr>
                <w:rFonts w:ascii="Times New Roman" w:hAnsi="Times New Roman" w:cs="Times New Roman"/>
              </w:rPr>
              <w:t xml:space="preserve">information </w:t>
            </w:r>
            <w:r w:rsidRPr="00C01354" w:rsidR="005A775B">
              <w:rPr>
                <w:rFonts w:ascii="Times New Roman" w:hAnsi="Times New Roman" w:cs="Times New Roman"/>
              </w:rPr>
              <w:t xml:space="preserve">from the parent or guardian </w:t>
            </w:r>
            <w:r w:rsidRPr="00C01354">
              <w:rPr>
                <w:rFonts w:ascii="Times New Roman" w:hAnsi="Times New Roman" w:cs="Times New Roman"/>
              </w:rPr>
              <w:t xml:space="preserve">about potential effects of intervention on child </w:t>
            </w:r>
            <w:r w:rsidRPr="00C01354" w:rsidR="00416132">
              <w:rPr>
                <w:rFonts w:ascii="Times New Roman" w:hAnsi="Times New Roman" w:cs="Times New Roman"/>
              </w:rPr>
              <w:t xml:space="preserve">and </w:t>
            </w:r>
            <w:r w:rsidRPr="00C01354" w:rsidR="002014D9">
              <w:rPr>
                <w:rFonts w:ascii="Times New Roman" w:hAnsi="Times New Roman" w:cs="Times New Roman"/>
              </w:rPr>
              <w:t>caregiv</w:t>
            </w:r>
            <w:r w:rsidRPr="00C01354" w:rsidR="00416132">
              <w:rPr>
                <w:rFonts w:ascii="Times New Roman" w:hAnsi="Times New Roman" w:cs="Times New Roman"/>
              </w:rPr>
              <w:t xml:space="preserve">ing </w:t>
            </w:r>
            <w:r w:rsidRPr="00C01354">
              <w:rPr>
                <w:rFonts w:ascii="Times New Roman" w:hAnsi="Times New Roman" w:cs="Times New Roman"/>
              </w:rPr>
              <w:t>outcomes</w:t>
            </w:r>
            <w:r w:rsidRPr="00C01354" w:rsidR="00416132">
              <w:rPr>
                <w:rFonts w:ascii="Times New Roman" w:hAnsi="Times New Roman" w:cs="Times New Roman"/>
              </w:rPr>
              <w:t xml:space="preserve"> and on the home environment as a potential moderator of intervention effects</w:t>
            </w:r>
            <w:r w:rsidRPr="00C01354">
              <w:rPr>
                <w:rFonts w:ascii="Times New Roman" w:hAnsi="Times New Roman" w:cs="Times New Roman"/>
              </w:rPr>
              <w:t>.</w:t>
            </w:r>
          </w:p>
        </w:tc>
      </w:tr>
      <w:tr w14:paraId="1D5698BA" w14:textId="77777777" w:rsidTr="5246E2C4">
        <w:tblPrEx>
          <w:tblW w:w="9720" w:type="dxa"/>
          <w:tblInd w:w="85" w:type="dxa"/>
          <w:tblLook w:val="04A0"/>
        </w:tblPrEx>
        <w:tc>
          <w:tcPr>
            <w:tcW w:w="2340" w:type="dxa"/>
          </w:tcPr>
          <w:p w:rsidR="00BA50E6" w:rsidRPr="00C01354" w:rsidP="00AE0005" w14:paraId="4F535CDD" w14:textId="557B353F">
            <w:pPr>
              <w:rPr>
                <w:rFonts w:ascii="Times New Roman" w:hAnsi="Times New Roman" w:cs="Times New Roman"/>
              </w:rPr>
            </w:pPr>
            <w:r w:rsidRPr="00C01354">
              <w:rPr>
                <w:rFonts w:ascii="Times New Roman" w:eastAsia="Times New Roman" w:hAnsi="Times New Roman" w:cs="Times New Roman"/>
              </w:rPr>
              <w:t>Direct Child Assessment</w:t>
            </w:r>
            <w:r w:rsidRPr="00C01354" w:rsidR="00225BBB">
              <w:rPr>
                <w:rFonts w:ascii="Times New Roman" w:eastAsia="Times New Roman" w:hAnsi="Times New Roman" w:cs="Times New Roman"/>
              </w:rPr>
              <w:t xml:space="preserve"> (Attachments I.1</w:t>
            </w:r>
            <w:r w:rsidRPr="00C01354" w:rsidR="00576681">
              <w:rPr>
                <w:rFonts w:ascii="Times New Roman" w:eastAsia="Times New Roman" w:hAnsi="Times New Roman" w:cs="Times New Roman"/>
              </w:rPr>
              <w:t>,</w:t>
            </w:r>
            <w:r w:rsidRPr="00C01354" w:rsidR="0039042F">
              <w:rPr>
                <w:rFonts w:ascii="Times New Roman" w:eastAsia="Times New Roman" w:hAnsi="Times New Roman" w:cs="Times New Roman"/>
              </w:rPr>
              <w:t xml:space="preserve"> </w:t>
            </w:r>
            <w:r w:rsidRPr="00C01354" w:rsidR="00225BBB">
              <w:rPr>
                <w:rFonts w:ascii="Times New Roman" w:eastAsia="Times New Roman" w:hAnsi="Times New Roman" w:cs="Times New Roman"/>
              </w:rPr>
              <w:t>I.2</w:t>
            </w:r>
            <w:r w:rsidRPr="00C01354" w:rsidR="00576681">
              <w:rPr>
                <w:rFonts w:ascii="Times New Roman" w:eastAsia="Times New Roman" w:hAnsi="Times New Roman" w:cs="Times New Roman"/>
              </w:rPr>
              <w:t>,</w:t>
            </w:r>
            <w:r w:rsidRPr="00C01354" w:rsidR="006B1BD2">
              <w:rPr>
                <w:rFonts w:ascii="Times New Roman" w:eastAsia="Times New Roman" w:hAnsi="Times New Roman" w:cs="Times New Roman"/>
              </w:rPr>
              <w:t xml:space="preserve"> and</w:t>
            </w:r>
            <w:r w:rsidRPr="00C01354" w:rsidR="00576681">
              <w:rPr>
                <w:rFonts w:ascii="Times New Roman" w:eastAsia="Times New Roman" w:hAnsi="Times New Roman" w:cs="Times New Roman"/>
              </w:rPr>
              <w:t xml:space="preserve"> I.3</w:t>
            </w:r>
            <w:r w:rsidRPr="00C01354" w:rsidR="00225BBB">
              <w:rPr>
                <w:rFonts w:ascii="Times New Roman" w:eastAsia="Times New Roman" w:hAnsi="Times New Roman" w:cs="Times New Roman"/>
              </w:rPr>
              <w:t>)</w:t>
            </w:r>
          </w:p>
        </w:tc>
        <w:tc>
          <w:tcPr>
            <w:tcW w:w="3420" w:type="dxa"/>
          </w:tcPr>
          <w:p w:rsidR="00BA50E6" w:rsidRPr="00C01354" w:rsidP="00AE0005" w14:paraId="44899615" w14:textId="1B90655A">
            <w:pPr>
              <w:rPr>
                <w:rFonts w:ascii="Times New Roman" w:hAnsi="Times New Roman" w:cs="Times New Roman"/>
              </w:rPr>
            </w:pPr>
            <w:r w:rsidRPr="00C01354">
              <w:rPr>
                <w:rFonts w:ascii="Times New Roman" w:hAnsi="Times New Roman" w:cs="Times New Roman"/>
              </w:rPr>
              <w:t xml:space="preserve">Includes </w:t>
            </w:r>
            <w:r w:rsidRPr="00C01354" w:rsidR="009D693E">
              <w:rPr>
                <w:rFonts w:ascii="Times New Roman" w:hAnsi="Times New Roman" w:cs="Times New Roman"/>
              </w:rPr>
              <w:t xml:space="preserve">a self-completed tablet-based assessment of child executive functioning </w:t>
            </w:r>
            <w:r w:rsidRPr="00C01354" w:rsidR="002E74F5">
              <w:rPr>
                <w:rFonts w:ascii="Times New Roman" w:hAnsi="Times New Roman" w:cs="Times New Roman"/>
              </w:rPr>
              <w:t xml:space="preserve">of </w:t>
            </w:r>
            <w:r w:rsidRPr="00C01354" w:rsidR="00915074">
              <w:rPr>
                <w:rFonts w:ascii="Times New Roman" w:hAnsi="Times New Roman" w:cs="Times New Roman"/>
              </w:rPr>
              <w:t xml:space="preserve">a single </w:t>
            </w:r>
            <w:r w:rsidRPr="00C01354" w:rsidR="00677B21">
              <w:rPr>
                <w:rFonts w:ascii="Times New Roman" w:hAnsi="Times New Roman" w:cs="Times New Roman"/>
              </w:rPr>
              <w:t>randomly selected</w:t>
            </w:r>
            <w:r w:rsidRPr="00C01354" w:rsidR="00C014E6">
              <w:rPr>
                <w:rFonts w:ascii="Times New Roman" w:hAnsi="Times New Roman" w:cs="Times New Roman"/>
              </w:rPr>
              <w:t xml:space="preserve"> </w:t>
            </w:r>
            <w:r w:rsidRPr="00C01354" w:rsidR="001C7956">
              <w:rPr>
                <w:rFonts w:ascii="Times New Roman" w:hAnsi="Times New Roman" w:cs="Times New Roman"/>
              </w:rPr>
              <w:t>child</w:t>
            </w:r>
            <w:r w:rsidRPr="00C01354" w:rsidR="00EB6940">
              <w:rPr>
                <w:rFonts w:ascii="Times New Roman" w:hAnsi="Times New Roman" w:cs="Times New Roman"/>
              </w:rPr>
              <w:t xml:space="preserve"> </w:t>
            </w:r>
            <w:r w:rsidRPr="00C01354" w:rsidR="00915074">
              <w:rPr>
                <w:rFonts w:ascii="Times New Roman" w:hAnsi="Times New Roman" w:cs="Times New Roman"/>
              </w:rPr>
              <w:t xml:space="preserve">in each study </w:t>
            </w:r>
            <w:r w:rsidRPr="00C01354" w:rsidR="00176C2C">
              <w:rPr>
                <w:rFonts w:ascii="Times New Roman" w:hAnsi="Times New Roman" w:cs="Times New Roman"/>
              </w:rPr>
              <w:t xml:space="preserve">household </w:t>
            </w:r>
            <w:r w:rsidRPr="00C01354" w:rsidR="009D693E">
              <w:rPr>
                <w:rFonts w:ascii="Times New Roman" w:hAnsi="Times New Roman" w:cs="Times New Roman"/>
              </w:rPr>
              <w:t xml:space="preserve">and a brief interviewer-administered survey for </w:t>
            </w:r>
            <w:r w:rsidRPr="00C01354" w:rsidR="0023607F">
              <w:rPr>
                <w:rFonts w:ascii="Times New Roman" w:hAnsi="Times New Roman" w:cs="Times New Roman"/>
              </w:rPr>
              <w:t xml:space="preserve">those </w:t>
            </w:r>
            <w:r w:rsidRPr="00C01354" w:rsidR="001B74E9">
              <w:rPr>
                <w:rFonts w:ascii="Times New Roman" w:hAnsi="Times New Roman" w:cs="Times New Roman"/>
              </w:rPr>
              <w:t xml:space="preserve">children </w:t>
            </w:r>
            <w:r w:rsidRPr="00C01354" w:rsidR="0023607F">
              <w:rPr>
                <w:rFonts w:ascii="Times New Roman" w:hAnsi="Times New Roman" w:cs="Times New Roman"/>
              </w:rPr>
              <w:t>who ar</w:t>
            </w:r>
            <w:r w:rsidRPr="00C01354" w:rsidR="00665176">
              <w:rPr>
                <w:rFonts w:ascii="Times New Roman" w:hAnsi="Times New Roman" w:cs="Times New Roman"/>
              </w:rPr>
              <w:t xml:space="preserve">e </w:t>
            </w:r>
            <w:r w:rsidRPr="00C01354" w:rsidR="001B74E9">
              <w:rPr>
                <w:rFonts w:ascii="Times New Roman" w:hAnsi="Times New Roman" w:cs="Times New Roman"/>
              </w:rPr>
              <w:t>8</w:t>
            </w:r>
            <w:r w:rsidRPr="00C01354" w:rsidR="00665176">
              <w:rPr>
                <w:rFonts w:ascii="Times New Roman" w:hAnsi="Times New Roman" w:cs="Times New Roman"/>
              </w:rPr>
              <w:t xml:space="preserve"> or older on </w:t>
            </w:r>
            <w:r w:rsidRPr="00C01354" w:rsidR="001B74E9">
              <w:rPr>
                <w:rFonts w:ascii="Times New Roman" w:hAnsi="Times New Roman" w:cs="Times New Roman"/>
              </w:rPr>
              <w:t>child behavioral and mental health and physical health outcomes.</w:t>
            </w:r>
          </w:p>
        </w:tc>
        <w:tc>
          <w:tcPr>
            <w:tcW w:w="3960" w:type="dxa"/>
          </w:tcPr>
          <w:p w:rsidR="00BA50E6" w:rsidRPr="00C01354" w:rsidP="00AE0005" w14:paraId="6D4F7C0B" w14:textId="7EC8EF8D">
            <w:pPr>
              <w:rPr>
                <w:rFonts w:ascii="Times New Roman" w:hAnsi="Times New Roman" w:cs="Times New Roman"/>
              </w:rPr>
            </w:pPr>
            <w:r w:rsidRPr="00C01354">
              <w:rPr>
                <w:rFonts w:ascii="Times New Roman" w:hAnsi="Times New Roman" w:cs="Times New Roman"/>
              </w:rPr>
              <w:t>Assess intervention effects on children’s executive functioning and mental and physical health.</w:t>
            </w:r>
          </w:p>
        </w:tc>
      </w:tr>
      <w:tr w14:paraId="16552DD1" w14:textId="77777777" w:rsidTr="00E85DF3">
        <w:tblPrEx>
          <w:tblW w:w="9720" w:type="dxa"/>
          <w:tblInd w:w="85" w:type="dxa"/>
          <w:tblLook w:val="04A0"/>
        </w:tblPrEx>
        <w:tc>
          <w:tcPr>
            <w:tcW w:w="2340" w:type="dxa"/>
            <w:shd w:val="clear" w:color="auto" w:fill="F2F2F2" w:themeFill="background1" w:themeFillShade="F2"/>
          </w:tcPr>
          <w:p w:rsidR="00E85DF3" w:rsidRPr="00C01354" w:rsidP="009B14EC" w14:paraId="62E6BD2D" w14:textId="77777777">
            <w:pPr>
              <w:jc w:val="center"/>
              <w:rPr>
                <w:rFonts w:ascii="Times New Roman" w:hAnsi="Times New Roman" w:cs="Times New Roman"/>
              </w:rPr>
            </w:pPr>
            <w:r w:rsidRPr="00C01354">
              <w:rPr>
                <w:rFonts w:ascii="Times New Roman" w:hAnsi="Times New Roman" w:cs="Times New Roman"/>
                <w:b/>
                <w:bCs/>
                <w:i/>
                <w:iCs/>
              </w:rPr>
              <w:t>The Obesity and Type II Diabetes Risk Assessment</w:t>
            </w:r>
          </w:p>
        </w:tc>
        <w:tc>
          <w:tcPr>
            <w:tcW w:w="3420" w:type="dxa"/>
            <w:shd w:val="clear" w:color="auto" w:fill="F2F2F2" w:themeFill="background1" w:themeFillShade="F2"/>
          </w:tcPr>
          <w:p w:rsidR="00E85DF3" w:rsidRPr="00C01354" w:rsidP="009B14EC" w14:paraId="48F446CE" w14:textId="77777777">
            <w:pPr>
              <w:jc w:val="center"/>
              <w:rPr>
                <w:rFonts w:ascii="Times New Roman" w:hAnsi="Times New Roman" w:cs="Times New Roman"/>
              </w:rPr>
            </w:pPr>
          </w:p>
        </w:tc>
        <w:tc>
          <w:tcPr>
            <w:tcW w:w="3960" w:type="dxa"/>
            <w:shd w:val="clear" w:color="auto" w:fill="F2F2F2" w:themeFill="background1" w:themeFillShade="F2"/>
          </w:tcPr>
          <w:p w:rsidR="00E85DF3" w:rsidRPr="00C01354" w:rsidP="009B14EC" w14:paraId="4AE38AEB" w14:textId="5382FB12">
            <w:pPr>
              <w:jc w:val="center"/>
              <w:rPr>
                <w:rFonts w:ascii="Times New Roman" w:hAnsi="Times New Roman" w:cs="Times New Roman"/>
              </w:rPr>
            </w:pPr>
          </w:p>
        </w:tc>
      </w:tr>
      <w:tr w14:paraId="3F89C362" w14:textId="77777777" w:rsidTr="5246E2C4">
        <w:tblPrEx>
          <w:tblW w:w="9720" w:type="dxa"/>
          <w:tblInd w:w="85" w:type="dxa"/>
          <w:tblLook w:val="04A0"/>
        </w:tblPrEx>
        <w:tc>
          <w:tcPr>
            <w:tcW w:w="2340" w:type="dxa"/>
          </w:tcPr>
          <w:p w:rsidR="00B16E26" w:rsidRPr="00C01354" w:rsidP="00AE0005" w14:paraId="26F25F18" w14:textId="181C7C01">
            <w:pPr>
              <w:rPr>
                <w:rFonts w:ascii="Times New Roman" w:eastAsia="Times New Roman" w:hAnsi="Times New Roman" w:cs="Times New Roman"/>
              </w:rPr>
            </w:pPr>
            <w:r w:rsidRPr="5246E2C4">
              <w:rPr>
                <w:rFonts w:ascii="Times New Roman" w:eastAsia="Times New Roman" w:hAnsi="Times New Roman" w:cs="Times New Roman"/>
              </w:rPr>
              <w:t>Obesity and Type II Diabetes Risk Assessment</w:t>
            </w:r>
            <w:r w:rsidRPr="5246E2C4" w:rsidR="00982DFA">
              <w:rPr>
                <w:rFonts w:ascii="Times New Roman" w:eastAsia="Times New Roman" w:hAnsi="Times New Roman" w:cs="Times New Roman"/>
              </w:rPr>
              <w:t xml:space="preserve"> </w:t>
            </w:r>
            <w:r w:rsidRPr="5246E2C4" w:rsidR="00715AEA">
              <w:rPr>
                <w:rFonts w:ascii="Times New Roman" w:eastAsia="Times New Roman" w:hAnsi="Times New Roman" w:cs="Times New Roman"/>
              </w:rPr>
              <w:t xml:space="preserve">&amp; Child Assessment </w:t>
            </w:r>
            <w:r w:rsidRPr="5246E2C4" w:rsidR="00982DFA">
              <w:rPr>
                <w:rFonts w:ascii="Times New Roman" w:eastAsia="Times New Roman" w:hAnsi="Times New Roman" w:cs="Times New Roman"/>
              </w:rPr>
              <w:t xml:space="preserve">Consent </w:t>
            </w:r>
            <w:r w:rsidRPr="5246E2C4" w:rsidR="0028785C">
              <w:rPr>
                <w:rFonts w:ascii="Times New Roman" w:eastAsia="Times New Roman" w:hAnsi="Times New Roman" w:cs="Times New Roman"/>
              </w:rPr>
              <w:t>(Attachment L)</w:t>
            </w:r>
          </w:p>
        </w:tc>
        <w:tc>
          <w:tcPr>
            <w:tcW w:w="3420" w:type="dxa"/>
          </w:tcPr>
          <w:p w:rsidR="00B16E26" w:rsidRPr="00C01354" w:rsidP="00AE0005" w14:paraId="3B36D065" w14:textId="1E0CFB5A">
            <w:pPr>
              <w:rPr>
                <w:rFonts w:ascii="Times New Roman" w:hAnsi="Times New Roman" w:cs="Times New Roman"/>
              </w:rPr>
            </w:pPr>
            <w:bookmarkStart w:id="10" w:name="OLE_LINK1"/>
            <w:bookmarkStart w:id="11" w:name="OLE_LINK2"/>
            <w:r w:rsidRPr="00C01354">
              <w:rPr>
                <w:rFonts w:ascii="Times New Roman" w:hAnsi="Times New Roman" w:cs="Times New Roman"/>
              </w:rPr>
              <w:t xml:space="preserve">Form outlining what information will be collected in the adult survey, adult anthropometric assessments, blood spot sample, accelerometer, child anthropometric assessment, </w:t>
            </w:r>
            <w:r w:rsidRPr="00C01354" w:rsidR="00A44174">
              <w:rPr>
                <w:rFonts w:ascii="Times New Roman" w:hAnsi="Times New Roman" w:cs="Times New Roman"/>
              </w:rPr>
              <w:t xml:space="preserve">blood pressure monitoring </w:t>
            </w:r>
            <w:r w:rsidRPr="00C01354">
              <w:rPr>
                <w:rFonts w:ascii="Times New Roman" w:hAnsi="Times New Roman" w:cs="Times New Roman"/>
              </w:rPr>
              <w:t>and child accelerometer. The form will also detail how the information will be used, and next steps.</w:t>
            </w:r>
            <w:bookmarkEnd w:id="10"/>
            <w:bookmarkEnd w:id="11"/>
          </w:p>
        </w:tc>
        <w:tc>
          <w:tcPr>
            <w:tcW w:w="3960" w:type="dxa"/>
          </w:tcPr>
          <w:p w:rsidR="00B16E26" w:rsidRPr="00C01354" w:rsidP="00AE0005" w14:paraId="40E580C4" w14:textId="0F64FCEE">
            <w:pPr>
              <w:rPr>
                <w:rFonts w:ascii="Times New Roman" w:hAnsi="Times New Roman" w:cs="Times New Roman"/>
              </w:rPr>
            </w:pPr>
            <w:r w:rsidRPr="00C01354">
              <w:rPr>
                <w:rFonts w:ascii="Times New Roman" w:hAnsi="Times New Roman" w:cs="Times New Roman"/>
              </w:rPr>
              <w:t xml:space="preserve">To obtain informed consent from adults to participate in the research study, and for </w:t>
            </w:r>
            <w:r w:rsidRPr="00C01354" w:rsidR="008666E8">
              <w:rPr>
                <w:rFonts w:ascii="Times New Roman" w:hAnsi="Times New Roman" w:cs="Times New Roman"/>
              </w:rPr>
              <w:t xml:space="preserve">the </w:t>
            </w:r>
            <w:r w:rsidRPr="00C01354">
              <w:rPr>
                <w:rFonts w:ascii="Times New Roman" w:hAnsi="Times New Roman" w:cs="Times New Roman"/>
              </w:rPr>
              <w:t xml:space="preserve">child </w:t>
            </w:r>
            <w:r w:rsidRPr="00C01354" w:rsidR="008666E8">
              <w:rPr>
                <w:rFonts w:ascii="Times New Roman" w:hAnsi="Times New Roman" w:cs="Times New Roman"/>
              </w:rPr>
              <w:t xml:space="preserve">of whom they are the parent or guardian </w:t>
            </w:r>
            <w:r w:rsidRPr="00C01354">
              <w:rPr>
                <w:rFonts w:ascii="Times New Roman" w:hAnsi="Times New Roman" w:cs="Times New Roman"/>
              </w:rPr>
              <w:t xml:space="preserve">to participate. Children ages </w:t>
            </w:r>
            <w:r w:rsidRPr="00C01354" w:rsidR="000612D1">
              <w:rPr>
                <w:rFonts w:ascii="Times New Roman" w:hAnsi="Times New Roman" w:cs="Times New Roman"/>
              </w:rPr>
              <w:t>10</w:t>
            </w:r>
            <w:r w:rsidRPr="00C01354">
              <w:rPr>
                <w:rFonts w:ascii="Times New Roman" w:hAnsi="Times New Roman" w:cs="Times New Roman"/>
              </w:rPr>
              <w:t xml:space="preserve">+ will </w:t>
            </w:r>
            <w:r w:rsidRPr="00C01354" w:rsidR="00842DD5">
              <w:rPr>
                <w:rFonts w:ascii="Times New Roman" w:hAnsi="Times New Roman" w:cs="Times New Roman"/>
              </w:rPr>
              <w:t xml:space="preserve">also </w:t>
            </w:r>
            <w:r w:rsidRPr="00C01354">
              <w:rPr>
                <w:rFonts w:ascii="Times New Roman" w:hAnsi="Times New Roman" w:cs="Times New Roman"/>
              </w:rPr>
              <w:t>provide their</w:t>
            </w:r>
            <w:r w:rsidRPr="00C01354" w:rsidR="004D4290">
              <w:rPr>
                <w:rFonts w:ascii="Times New Roman" w:hAnsi="Times New Roman" w:cs="Times New Roman"/>
              </w:rPr>
              <w:t xml:space="preserve"> written</w:t>
            </w:r>
            <w:r w:rsidRPr="00C01354">
              <w:rPr>
                <w:rFonts w:ascii="Times New Roman" w:hAnsi="Times New Roman" w:cs="Times New Roman"/>
              </w:rPr>
              <w:t xml:space="preserve"> assent</w:t>
            </w:r>
            <w:r w:rsidRPr="00C01354" w:rsidR="00530F13">
              <w:rPr>
                <w:rFonts w:ascii="Times New Roman" w:hAnsi="Times New Roman" w:cs="Times New Roman"/>
              </w:rPr>
              <w:t xml:space="preserve"> (please see Attachment G</w:t>
            </w:r>
            <w:r w:rsidRPr="00C01354" w:rsidR="002C7921">
              <w:rPr>
                <w:rFonts w:ascii="Times New Roman" w:hAnsi="Times New Roman" w:cs="Times New Roman"/>
              </w:rPr>
              <w:t xml:space="preserve"> for assent</w:t>
            </w:r>
            <w:r w:rsidRPr="00C01354" w:rsidR="00530F13">
              <w:rPr>
                <w:rFonts w:ascii="Times New Roman" w:hAnsi="Times New Roman" w:cs="Times New Roman"/>
              </w:rPr>
              <w:t>)</w:t>
            </w:r>
            <w:r w:rsidRPr="00C01354" w:rsidR="0039042F">
              <w:rPr>
                <w:rFonts w:ascii="Times New Roman" w:hAnsi="Times New Roman" w:cs="Times New Roman"/>
              </w:rPr>
              <w:t>.</w:t>
            </w:r>
          </w:p>
        </w:tc>
      </w:tr>
      <w:tr w14:paraId="0D4BE6E7" w14:textId="77777777" w:rsidTr="5246E2C4">
        <w:tblPrEx>
          <w:tblW w:w="9720" w:type="dxa"/>
          <w:tblInd w:w="85" w:type="dxa"/>
          <w:tblLook w:val="04A0"/>
        </w:tblPrEx>
        <w:tc>
          <w:tcPr>
            <w:tcW w:w="2340" w:type="dxa"/>
          </w:tcPr>
          <w:p w:rsidR="00025634" w:rsidRPr="00C01354" w:rsidP="00AE0005" w14:paraId="7BA3DDD5" w14:textId="3A9CB8D2">
            <w:pPr>
              <w:rPr>
                <w:rFonts w:ascii="Times New Roman" w:eastAsia="Times New Roman" w:hAnsi="Times New Roman" w:cs="Times New Roman"/>
              </w:rPr>
            </w:pPr>
            <w:r w:rsidRPr="00C01354">
              <w:rPr>
                <w:rFonts w:ascii="Times New Roman" w:eastAsia="Times New Roman" w:hAnsi="Times New Roman" w:cs="Times New Roman"/>
              </w:rPr>
              <w:t>Adult Survey</w:t>
            </w:r>
            <w:r w:rsidRPr="00C01354" w:rsidR="003E6AD5">
              <w:rPr>
                <w:rFonts w:ascii="Times New Roman" w:eastAsia="Times New Roman" w:hAnsi="Times New Roman" w:cs="Times New Roman"/>
              </w:rPr>
              <w:t xml:space="preserve"> (Attachments M.1 and M.2)</w:t>
            </w:r>
          </w:p>
        </w:tc>
        <w:tc>
          <w:tcPr>
            <w:tcW w:w="3420" w:type="dxa"/>
          </w:tcPr>
          <w:p w:rsidR="00025634" w:rsidRPr="00C01354" w:rsidP="00AE0005" w14:paraId="58823302" w14:textId="3047F6AD">
            <w:pPr>
              <w:rPr>
                <w:rFonts w:ascii="Times New Roman" w:hAnsi="Times New Roman" w:cs="Times New Roman"/>
              </w:rPr>
            </w:pPr>
            <w:r w:rsidRPr="00C01354">
              <w:rPr>
                <w:rFonts w:ascii="Times New Roman" w:hAnsi="Times New Roman" w:cs="Times New Roman"/>
              </w:rPr>
              <w:t xml:space="preserve">Interviewer-administered </w:t>
            </w:r>
            <w:r w:rsidRPr="00C01354" w:rsidR="00581D9E">
              <w:rPr>
                <w:rFonts w:ascii="Times New Roman" w:hAnsi="Times New Roman" w:cs="Times New Roman"/>
              </w:rPr>
              <w:t>60</w:t>
            </w:r>
            <w:r w:rsidRPr="00C01354">
              <w:rPr>
                <w:rFonts w:ascii="Times New Roman" w:hAnsi="Times New Roman" w:cs="Times New Roman"/>
              </w:rPr>
              <w:t>-minute survey that includes domains related to diet and exercise, sleep habits, mental health, perceived neighborhood and food environment, social support, discrimination, healthcare access, and use of social services.</w:t>
            </w:r>
          </w:p>
        </w:tc>
        <w:tc>
          <w:tcPr>
            <w:tcW w:w="3960" w:type="dxa"/>
          </w:tcPr>
          <w:p w:rsidR="0024063F" w:rsidRPr="00C01354" w:rsidP="008666E8" w14:paraId="7C665349" w14:textId="7BB7FBEC">
            <w:pPr>
              <w:rPr>
                <w:rFonts w:ascii="Times New Roman" w:hAnsi="Times New Roman" w:cs="Times New Roman"/>
                <w:color w:val="000000" w:themeColor="text1"/>
              </w:rPr>
            </w:pPr>
            <w:r w:rsidRPr="00C01354">
              <w:rPr>
                <w:rFonts w:ascii="Times New Roman" w:hAnsi="Times New Roman" w:cs="Times New Roman"/>
                <w:color w:val="000000" w:themeColor="text1"/>
              </w:rPr>
              <w:t xml:space="preserve">To understand how moving to an opportunity neighborhood has the potential to impact adult health outcomes, like obesity and </w:t>
            </w:r>
            <w:r w:rsidRPr="00C01354" w:rsidR="00414289">
              <w:rPr>
                <w:rFonts w:ascii="Times New Roman" w:hAnsi="Times New Roman" w:cs="Times New Roman"/>
                <w:color w:val="000000" w:themeColor="text1"/>
              </w:rPr>
              <w:t>t</w:t>
            </w:r>
            <w:r w:rsidRPr="00C01354" w:rsidR="00621C94">
              <w:rPr>
                <w:rFonts w:ascii="Times New Roman" w:hAnsi="Times New Roman" w:cs="Times New Roman"/>
                <w:color w:val="000000" w:themeColor="text1"/>
              </w:rPr>
              <w:t xml:space="preserve">ype II </w:t>
            </w:r>
            <w:r w:rsidRPr="00C01354">
              <w:rPr>
                <w:rFonts w:ascii="Times New Roman" w:hAnsi="Times New Roman" w:cs="Times New Roman"/>
                <w:color w:val="000000" w:themeColor="text1"/>
              </w:rPr>
              <w:t xml:space="preserve">diabetes, and the pathways through which these changes are likely to occur. By administering this survey at both baseline (before moving) and follow-up (after moving) to a group </w:t>
            </w:r>
            <w:r w:rsidRPr="00C01354" w:rsidR="008666E8">
              <w:rPr>
                <w:rFonts w:ascii="Times New Roman" w:hAnsi="Times New Roman" w:cs="Times New Roman"/>
                <w:color w:val="000000" w:themeColor="text1"/>
              </w:rPr>
              <w:t xml:space="preserve">being offered CMRS </w:t>
            </w:r>
            <w:r w:rsidRPr="00C01354">
              <w:rPr>
                <w:rFonts w:ascii="Times New Roman" w:hAnsi="Times New Roman" w:cs="Times New Roman"/>
                <w:color w:val="000000" w:themeColor="text1"/>
              </w:rPr>
              <w:t xml:space="preserve">and a control group, </w:t>
            </w:r>
            <w:r w:rsidRPr="00C01354" w:rsidR="008666E8">
              <w:rPr>
                <w:rFonts w:ascii="Times New Roman" w:hAnsi="Times New Roman" w:cs="Times New Roman"/>
                <w:color w:val="000000" w:themeColor="text1"/>
              </w:rPr>
              <w:t xml:space="preserve">researchers </w:t>
            </w:r>
            <w:r w:rsidRPr="00C01354">
              <w:rPr>
                <w:rFonts w:ascii="Times New Roman" w:hAnsi="Times New Roman" w:cs="Times New Roman"/>
                <w:color w:val="000000" w:themeColor="text1"/>
              </w:rPr>
              <w:t>will be able to determine whether these factors change between study groups over the 2-year period.</w:t>
            </w:r>
          </w:p>
          <w:p w:rsidR="00025634" w:rsidRPr="00C01354" w:rsidP="00AE0005" w14:paraId="15EBACAB" w14:textId="77777777">
            <w:pPr>
              <w:rPr>
                <w:rFonts w:ascii="Times New Roman" w:hAnsi="Times New Roman" w:cs="Times New Roman"/>
              </w:rPr>
            </w:pPr>
          </w:p>
        </w:tc>
      </w:tr>
      <w:tr w14:paraId="24479EDE" w14:textId="77777777" w:rsidTr="5246E2C4">
        <w:tblPrEx>
          <w:tblW w:w="9720" w:type="dxa"/>
          <w:tblInd w:w="85" w:type="dxa"/>
          <w:tblLook w:val="04A0"/>
        </w:tblPrEx>
        <w:tc>
          <w:tcPr>
            <w:tcW w:w="2340" w:type="dxa"/>
          </w:tcPr>
          <w:p w:rsidR="00371811" w:rsidRPr="00C01354" w:rsidP="00AE0005" w14:paraId="5B2347A4" w14:textId="296B252F">
            <w:pPr>
              <w:rPr>
                <w:rFonts w:ascii="Times New Roman" w:eastAsia="Times New Roman" w:hAnsi="Times New Roman" w:cs="Times New Roman"/>
              </w:rPr>
            </w:pPr>
            <w:r w:rsidRPr="00C01354">
              <w:rPr>
                <w:rFonts w:ascii="Times New Roman" w:eastAsia="Times New Roman" w:hAnsi="Times New Roman" w:cs="Times New Roman"/>
              </w:rPr>
              <w:t>Anthropometric assessments (adult</w:t>
            </w:r>
            <w:r w:rsidRPr="00C01354" w:rsidR="00F25224">
              <w:rPr>
                <w:rFonts w:ascii="Times New Roman" w:eastAsia="Times New Roman" w:hAnsi="Times New Roman" w:cs="Times New Roman"/>
              </w:rPr>
              <w:t>)</w:t>
            </w:r>
            <w:r w:rsidRPr="00C01354" w:rsidR="00155A91">
              <w:rPr>
                <w:rFonts w:ascii="Times New Roman" w:eastAsia="Times New Roman" w:hAnsi="Times New Roman" w:cs="Times New Roman"/>
              </w:rPr>
              <w:t xml:space="preserve"> (Attachment N)</w:t>
            </w:r>
          </w:p>
        </w:tc>
        <w:tc>
          <w:tcPr>
            <w:tcW w:w="3420" w:type="dxa"/>
          </w:tcPr>
          <w:p w:rsidR="00371811" w:rsidRPr="00C01354" w:rsidP="28C1B409" w14:paraId="73805077" w14:textId="7B015404">
            <w:pPr>
              <w:rPr>
                <w:rFonts w:ascii="Times New Roman" w:hAnsi="Times New Roman" w:cs="Times New Roman"/>
              </w:rPr>
            </w:pPr>
            <w:r w:rsidRPr="00C01354">
              <w:rPr>
                <w:rStyle w:val="A4"/>
                <w:rFonts w:ascii="Times New Roman" w:hAnsi="Times New Roman" w:cs="Times New Roman"/>
                <w:sz w:val="22"/>
                <w:szCs w:val="22"/>
              </w:rPr>
              <w:t>At each home visit, trained research staff will measure height and weight of the adult using a portable stadiometer and digital scale</w:t>
            </w:r>
            <w:r w:rsidRPr="00C01354" w:rsidR="0F237568">
              <w:rPr>
                <w:rStyle w:val="A4"/>
                <w:rFonts w:ascii="Times New Roman" w:hAnsi="Times New Roman" w:cs="Times New Roman"/>
                <w:sz w:val="22"/>
                <w:szCs w:val="22"/>
              </w:rPr>
              <w:t xml:space="preserve"> along with waist circumference</w:t>
            </w:r>
            <w:r w:rsidRPr="00C01354">
              <w:rPr>
                <w:rStyle w:val="A4"/>
                <w:rFonts w:ascii="Times New Roman" w:hAnsi="Times New Roman" w:cs="Times New Roman"/>
                <w:sz w:val="22"/>
                <w:szCs w:val="22"/>
              </w:rPr>
              <w:t>. BMI (weight in kg divided by height in m</w:t>
            </w:r>
            <w:r w:rsidRPr="00C01354">
              <w:rPr>
                <w:rStyle w:val="A4"/>
                <w:rFonts w:ascii="Times New Roman" w:hAnsi="Times New Roman" w:cs="Times New Roman"/>
                <w:sz w:val="22"/>
                <w:szCs w:val="22"/>
                <w:vertAlign w:val="superscript"/>
              </w:rPr>
              <w:t>2</w:t>
            </w:r>
            <w:r w:rsidRPr="00C01354">
              <w:rPr>
                <w:rStyle w:val="A4"/>
                <w:rFonts w:ascii="Times New Roman" w:hAnsi="Times New Roman" w:cs="Times New Roman"/>
                <w:sz w:val="22"/>
                <w:szCs w:val="22"/>
              </w:rPr>
              <w:t xml:space="preserve">) </w:t>
            </w:r>
            <w:r w:rsidRPr="00C01354" w:rsidR="3935F7E1">
              <w:rPr>
                <w:rStyle w:val="A4"/>
                <w:rFonts w:ascii="Times New Roman" w:hAnsi="Times New Roman" w:cs="Times New Roman"/>
                <w:sz w:val="22"/>
                <w:szCs w:val="22"/>
              </w:rPr>
              <w:t>will be calculated</w:t>
            </w:r>
            <w:r w:rsidRPr="00C01354">
              <w:rPr>
                <w:rStyle w:val="A4"/>
                <w:rFonts w:ascii="Times New Roman" w:hAnsi="Times New Roman" w:cs="Times New Roman"/>
                <w:sz w:val="22"/>
                <w:szCs w:val="22"/>
              </w:rPr>
              <w:t>.</w:t>
            </w:r>
          </w:p>
        </w:tc>
        <w:tc>
          <w:tcPr>
            <w:tcW w:w="3960" w:type="dxa"/>
          </w:tcPr>
          <w:p w:rsidR="00371811" w:rsidRPr="00C01354" w:rsidP="00AE0005" w14:paraId="1C9BE908" w14:textId="2861774A">
            <w:pPr>
              <w:rPr>
                <w:rFonts w:ascii="Times New Roman" w:hAnsi="Times New Roman" w:cs="Times New Roman"/>
              </w:rPr>
            </w:pPr>
            <w:r w:rsidRPr="00C01354">
              <w:rPr>
                <w:rFonts w:ascii="Times New Roman" w:hAnsi="Times New Roman" w:cs="Times New Roman"/>
                <w:color w:val="000000" w:themeColor="text1"/>
              </w:rPr>
              <w:t xml:space="preserve">To </w:t>
            </w:r>
            <w:r w:rsidRPr="00C01354" w:rsidR="00B17CAB">
              <w:rPr>
                <w:rFonts w:ascii="Times New Roman" w:hAnsi="Times New Roman" w:cs="Times New Roman"/>
                <w:color w:val="000000" w:themeColor="text1"/>
              </w:rPr>
              <w:t>assess</w:t>
            </w:r>
            <w:r w:rsidRPr="00C01354">
              <w:rPr>
                <w:rFonts w:ascii="Times New Roman" w:hAnsi="Times New Roman" w:cs="Times New Roman"/>
                <w:color w:val="000000" w:themeColor="text1"/>
              </w:rPr>
              <w:t xml:space="preserve"> whether adults </w:t>
            </w:r>
            <w:r w:rsidRPr="00C01354" w:rsidR="008666E8">
              <w:rPr>
                <w:rFonts w:ascii="Times New Roman" w:hAnsi="Times New Roman" w:cs="Times New Roman"/>
                <w:color w:val="000000" w:themeColor="text1"/>
              </w:rPr>
              <w:t xml:space="preserve">in </w:t>
            </w:r>
            <w:r w:rsidRPr="00C01354" w:rsidR="00760D31">
              <w:rPr>
                <w:rFonts w:ascii="Times New Roman" w:hAnsi="Times New Roman" w:cs="Times New Roman"/>
                <w:color w:val="000000" w:themeColor="text1"/>
              </w:rPr>
              <w:t>families</w:t>
            </w:r>
            <w:r w:rsidRPr="00C01354" w:rsidR="008666E8">
              <w:rPr>
                <w:rFonts w:ascii="Times New Roman" w:hAnsi="Times New Roman" w:cs="Times New Roman"/>
                <w:color w:val="000000" w:themeColor="text1"/>
              </w:rPr>
              <w:t xml:space="preserve"> </w:t>
            </w:r>
            <w:r w:rsidRPr="00C01354" w:rsidR="00223703">
              <w:rPr>
                <w:rFonts w:ascii="Times New Roman" w:hAnsi="Times New Roman" w:cs="Times New Roman"/>
                <w:color w:val="000000" w:themeColor="text1"/>
              </w:rPr>
              <w:t xml:space="preserve">offered CMRS </w:t>
            </w:r>
            <w:r w:rsidRPr="00C01354" w:rsidR="00AB32E4">
              <w:rPr>
                <w:rFonts w:ascii="Times New Roman" w:hAnsi="Times New Roman" w:cs="Times New Roman"/>
                <w:color w:val="000000" w:themeColor="text1"/>
              </w:rPr>
              <w:t xml:space="preserve">(intervention group) </w:t>
            </w:r>
            <w:r w:rsidRPr="00C01354">
              <w:rPr>
                <w:rFonts w:ascii="Times New Roman" w:hAnsi="Times New Roman" w:cs="Times New Roman"/>
                <w:color w:val="000000" w:themeColor="text1"/>
              </w:rPr>
              <w:t>exhibit changes in obesity risk after 2 years compared to the control group that receives no special mobility services. Height and weight will be used to calculate BMI,</w:t>
            </w:r>
            <w:r>
              <w:rPr>
                <w:rStyle w:val="FootnoteReference"/>
                <w:rFonts w:ascii="Times New Roman" w:hAnsi="Times New Roman" w:cs="Times New Roman"/>
                <w:color w:val="000000" w:themeColor="text1"/>
              </w:rPr>
              <w:footnoteReference w:id="10"/>
            </w:r>
            <w:r w:rsidRPr="00C01354">
              <w:rPr>
                <w:rFonts w:ascii="Times New Roman" w:hAnsi="Times New Roman" w:cs="Times New Roman"/>
                <w:color w:val="000000" w:themeColor="text1"/>
              </w:rPr>
              <w:t xml:space="preserve"> one of the primary outcome measures for adults in this research study</w:t>
            </w:r>
            <w:r w:rsidR="005C36CE">
              <w:rPr>
                <w:rFonts w:ascii="Times New Roman" w:hAnsi="Times New Roman" w:cs="Times New Roman"/>
                <w:color w:val="000000" w:themeColor="text1"/>
              </w:rPr>
              <w:t>,</w:t>
            </w:r>
            <w:r w:rsidRPr="00C01354">
              <w:rPr>
                <w:rFonts w:ascii="Times New Roman" w:hAnsi="Times New Roman" w:cs="Times New Roman"/>
                <w:color w:val="000000" w:themeColor="text1"/>
              </w:rPr>
              <w:t xml:space="preserve"> and waist circumference will be used to assess abdominal obesity.</w:t>
            </w:r>
          </w:p>
        </w:tc>
      </w:tr>
      <w:tr w14:paraId="0E745701" w14:textId="77777777" w:rsidTr="5246E2C4">
        <w:tblPrEx>
          <w:tblW w:w="9720" w:type="dxa"/>
          <w:tblInd w:w="85" w:type="dxa"/>
          <w:tblLook w:val="04A0"/>
        </w:tblPrEx>
        <w:tc>
          <w:tcPr>
            <w:tcW w:w="2340" w:type="dxa"/>
          </w:tcPr>
          <w:p w:rsidR="00954F49" w:rsidRPr="00C01354" w:rsidP="00AE0005" w14:paraId="54BB59CA" w14:textId="0E7E4E33">
            <w:pPr>
              <w:rPr>
                <w:rFonts w:ascii="Times New Roman" w:eastAsia="Times New Roman" w:hAnsi="Times New Roman" w:cs="Times New Roman"/>
              </w:rPr>
            </w:pPr>
            <w:r w:rsidRPr="00C01354">
              <w:rPr>
                <w:rFonts w:ascii="Times New Roman" w:eastAsia="Times New Roman" w:hAnsi="Times New Roman" w:cs="Times New Roman"/>
              </w:rPr>
              <w:t>Anthropometric assessments (child)</w:t>
            </w:r>
            <w:r w:rsidRPr="00C01354" w:rsidR="00AC3C61">
              <w:rPr>
                <w:rFonts w:ascii="Times New Roman" w:eastAsia="Times New Roman" w:hAnsi="Times New Roman" w:cs="Times New Roman"/>
              </w:rPr>
              <w:t xml:space="preserve"> (Attachment O)</w:t>
            </w:r>
          </w:p>
        </w:tc>
        <w:tc>
          <w:tcPr>
            <w:tcW w:w="3420" w:type="dxa"/>
          </w:tcPr>
          <w:p w:rsidR="00954F49" w:rsidRPr="00C01354" w:rsidP="00AE0005" w14:paraId="3270713A" w14:textId="2908175D">
            <w:pPr>
              <w:rPr>
                <w:rFonts w:ascii="Times New Roman" w:hAnsi="Times New Roman" w:cs="Times New Roman"/>
              </w:rPr>
            </w:pPr>
            <w:r w:rsidRPr="00C01354">
              <w:rPr>
                <w:rStyle w:val="A4"/>
                <w:rFonts w:ascii="Times New Roman" w:hAnsi="Times New Roman" w:cs="Times New Roman"/>
                <w:sz w:val="22"/>
                <w:szCs w:val="22"/>
              </w:rPr>
              <w:t>At each home visit, trained research staff will measure height and weight of the enrolled child aged 2-15 using a portable stadiometer and digital scale</w:t>
            </w:r>
            <w:r w:rsidRPr="00C01354" w:rsidR="00E537BB">
              <w:rPr>
                <w:rStyle w:val="A4"/>
                <w:rFonts w:ascii="Times New Roman" w:hAnsi="Times New Roman" w:cs="Times New Roman"/>
                <w:sz w:val="22"/>
                <w:szCs w:val="22"/>
              </w:rPr>
              <w:t xml:space="preserve"> along with waist circumference</w:t>
            </w:r>
            <w:r w:rsidRPr="00C01354">
              <w:rPr>
                <w:rStyle w:val="A4"/>
                <w:rFonts w:ascii="Times New Roman" w:hAnsi="Times New Roman" w:cs="Times New Roman"/>
                <w:sz w:val="22"/>
                <w:szCs w:val="22"/>
              </w:rPr>
              <w:t xml:space="preserve">. </w:t>
            </w:r>
            <w:r w:rsidRPr="00C01354" w:rsidR="006C5052">
              <w:rPr>
                <w:rStyle w:val="A4"/>
                <w:rFonts w:ascii="Times New Roman" w:hAnsi="Times New Roman" w:cs="Times New Roman"/>
                <w:sz w:val="22"/>
                <w:szCs w:val="22"/>
              </w:rPr>
              <w:t>A</w:t>
            </w:r>
            <w:r w:rsidRPr="00C01354">
              <w:rPr>
                <w:rStyle w:val="A4"/>
                <w:rFonts w:ascii="Times New Roman" w:hAnsi="Times New Roman" w:cs="Times New Roman"/>
                <w:sz w:val="22"/>
                <w:szCs w:val="22"/>
              </w:rPr>
              <w:t>ge- and sex-standardized BMI z-scores for children</w:t>
            </w:r>
            <w:r w:rsidRPr="00C01354" w:rsidR="006C5052">
              <w:rPr>
                <w:rStyle w:val="A4"/>
                <w:rFonts w:ascii="Times New Roman" w:hAnsi="Times New Roman" w:cs="Times New Roman"/>
                <w:sz w:val="22"/>
                <w:szCs w:val="22"/>
              </w:rPr>
              <w:t xml:space="preserve"> will be calculated</w:t>
            </w:r>
            <w:r w:rsidRPr="00C01354">
              <w:rPr>
                <w:rStyle w:val="A4"/>
                <w:rFonts w:ascii="Times New Roman" w:hAnsi="Times New Roman" w:cs="Times New Roman"/>
                <w:sz w:val="22"/>
                <w:szCs w:val="22"/>
              </w:rPr>
              <w:t>.</w:t>
            </w:r>
          </w:p>
        </w:tc>
        <w:tc>
          <w:tcPr>
            <w:tcW w:w="3960" w:type="dxa"/>
          </w:tcPr>
          <w:p w:rsidR="00954F49" w:rsidRPr="00C01354" w:rsidP="00AE0005" w14:paraId="1EB4858E" w14:textId="4EEA2469">
            <w:pPr>
              <w:rPr>
                <w:rFonts w:ascii="Times New Roman" w:hAnsi="Times New Roman" w:cs="Times New Roman"/>
              </w:rPr>
            </w:pPr>
            <w:r w:rsidRPr="00C01354">
              <w:rPr>
                <w:rFonts w:ascii="Times New Roman" w:hAnsi="Times New Roman" w:cs="Times New Roman"/>
                <w:color w:val="000000" w:themeColor="text1"/>
              </w:rPr>
              <w:t xml:space="preserve">To </w:t>
            </w:r>
            <w:r w:rsidRPr="00C01354" w:rsidR="00B17CAB">
              <w:rPr>
                <w:rFonts w:ascii="Times New Roman" w:hAnsi="Times New Roman" w:cs="Times New Roman"/>
                <w:color w:val="000000" w:themeColor="text1"/>
              </w:rPr>
              <w:t>assess</w:t>
            </w:r>
            <w:r w:rsidRPr="00C01354">
              <w:rPr>
                <w:rFonts w:ascii="Times New Roman" w:hAnsi="Times New Roman" w:cs="Times New Roman"/>
                <w:color w:val="000000" w:themeColor="text1"/>
              </w:rPr>
              <w:t xml:space="preserve"> whether children in </w:t>
            </w:r>
            <w:r w:rsidRPr="00C01354" w:rsidR="00760D31">
              <w:rPr>
                <w:rFonts w:ascii="Times New Roman" w:hAnsi="Times New Roman" w:cs="Times New Roman"/>
                <w:color w:val="000000" w:themeColor="text1"/>
              </w:rPr>
              <w:t>families</w:t>
            </w:r>
            <w:r w:rsidRPr="00C01354">
              <w:rPr>
                <w:rFonts w:ascii="Times New Roman" w:hAnsi="Times New Roman" w:cs="Times New Roman"/>
                <w:color w:val="000000" w:themeColor="text1"/>
              </w:rPr>
              <w:t xml:space="preserve"> </w:t>
            </w:r>
            <w:r w:rsidRPr="00C01354" w:rsidR="00AB32E4">
              <w:rPr>
                <w:rFonts w:ascii="Times New Roman" w:hAnsi="Times New Roman" w:cs="Times New Roman"/>
                <w:color w:val="000000" w:themeColor="text1"/>
              </w:rPr>
              <w:t xml:space="preserve">offered CMRS </w:t>
            </w:r>
            <w:r w:rsidRPr="00C01354">
              <w:rPr>
                <w:rFonts w:ascii="Times New Roman" w:hAnsi="Times New Roman" w:cs="Times New Roman"/>
                <w:color w:val="000000" w:themeColor="text1"/>
              </w:rPr>
              <w:t xml:space="preserve">exhibit changes in obesity risk after 2 years compared to the control group that receives no special mobility services. Height and weight will </w:t>
            </w:r>
            <w:r w:rsidRPr="00C01354" w:rsidR="006C5052">
              <w:rPr>
                <w:rFonts w:ascii="Times New Roman" w:hAnsi="Times New Roman" w:cs="Times New Roman"/>
                <w:color w:val="000000" w:themeColor="text1"/>
              </w:rPr>
              <w:t xml:space="preserve">be used </w:t>
            </w:r>
            <w:r w:rsidRPr="00C01354">
              <w:rPr>
                <w:rFonts w:ascii="Times New Roman" w:hAnsi="Times New Roman" w:cs="Times New Roman"/>
                <w:color w:val="000000" w:themeColor="text1"/>
              </w:rPr>
              <w:t>to calculate BMI z-score, the primary outcome measure for children in this research study and waist circumference will be used to measure abdominal obesity.</w:t>
            </w:r>
          </w:p>
        </w:tc>
      </w:tr>
      <w:tr w14:paraId="4367EF87" w14:textId="77777777" w:rsidTr="5246E2C4">
        <w:tblPrEx>
          <w:tblW w:w="9720" w:type="dxa"/>
          <w:tblInd w:w="85" w:type="dxa"/>
          <w:tblLook w:val="04A0"/>
        </w:tblPrEx>
        <w:tc>
          <w:tcPr>
            <w:tcW w:w="2340" w:type="dxa"/>
          </w:tcPr>
          <w:p w:rsidR="00DD5CCA" w:rsidRPr="00C01354" w:rsidP="00AE0005" w14:paraId="1089AC8F" w14:textId="1E8AB101">
            <w:pPr>
              <w:rPr>
                <w:rFonts w:ascii="Times New Roman" w:eastAsia="Times New Roman" w:hAnsi="Times New Roman" w:cs="Times New Roman"/>
              </w:rPr>
            </w:pPr>
            <w:r w:rsidRPr="00C01354">
              <w:rPr>
                <w:rFonts w:ascii="Times New Roman" w:eastAsia="Times New Roman" w:hAnsi="Times New Roman" w:cs="Times New Roman"/>
              </w:rPr>
              <w:t>Blood spot samples</w:t>
            </w:r>
            <w:r w:rsidRPr="00C01354" w:rsidR="00211057">
              <w:rPr>
                <w:rFonts w:ascii="Times New Roman" w:eastAsia="Times New Roman" w:hAnsi="Times New Roman" w:cs="Times New Roman"/>
              </w:rPr>
              <w:t xml:space="preserve"> (adult)</w:t>
            </w:r>
            <w:r w:rsidRPr="00C01354" w:rsidR="00BA2706">
              <w:rPr>
                <w:rFonts w:ascii="Times New Roman" w:eastAsia="Times New Roman" w:hAnsi="Times New Roman" w:cs="Times New Roman"/>
              </w:rPr>
              <w:t xml:space="preserve"> (Attachment P)</w:t>
            </w:r>
          </w:p>
        </w:tc>
        <w:tc>
          <w:tcPr>
            <w:tcW w:w="3420" w:type="dxa"/>
          </w:tcPr>
          <w:p w:rsidR="00DD5CCA" w:rsidRPr="00C01354" w:rsidP="00AE0005" w14:paraId="0CADAE83" w14:textId="24BB4F89">
            <w:pPr>
              <w:rPr>
                <w:rFonts w:ascii="Times New Roman" w:hAnsi="Times New Roman" w:cs="Times New Roman"/>
              </w:rPr>
            </w:pPr>
            <w:r w:rsidRPr="00C01354">
              <w:rPr>
                <w:rFonts w:ascii="Times New Roman" w:hAnsi="Times New Roman" w:cs="Times New Roman"/>
                <w:color w:val="000000"/>
              </w:rPr>
              <w:t>At each home visit, trained research staff will collect capillary blood from adults to measure HbA1c using a mail-in testing kit for the adult.</w:t>
            </w:r>
          </w:p>
        </w:tc>
        <w:tc>
          <w:tcPr>
            <w:tcW w:w="3960" w:type="dxa"/>
          </w:tcPr>
          <w:p w:rsidR="00DD5CCA" w:rsidRPr="00C01354" w:rsidP="00AE0005" w14:paraId="7E0C92C8" w14:textId="5DCEF9E5">
            <w:pPr>
              <w:rPr>
                <w:rFonts w:ascii="Times New Roman" w:hAnsi="Times New Roman" w:cs="Times New Roman"/>
                <w:color w:val="000000" w:themeColor="text1"/>
              </w:rPr>
            </w:pPr>
            <w:r w:rsidRPr="00C01354">
              <w:rPr>
                <w:rFonts w:ascii="Times New Roman" w:hAnsi="Times New Roman" w:cs="Times New Roman"/>
                <w:color w:val="000000" w:themeColor="text1"/>
              </w:rPr>
              <w:t xml:space="preserve">To </w:t>
            </w:r>
            <w:r w:rsidRPr="00C01354" w:rsidR="00B17CAB">
              <w:rPr>
                <w:rFonts w:ascii="Times New Roman" w:hAnsi="Times New Roman" w:cs="Times New Roman"/>
                <w:color w:val="000000" w:themeColor="text1"/>
              </w:rPr>
              <w:t>assess</w:t>
            </w:r>
            <w:r w:rsidRPr="00C01354">
              <w:rPr>
                <w:rFonts w:ascii="Times New Roman" w:hAnsi="Times New Roman" w:cs="Times New Roman"/>
                <w:color w:val="000000" w:themeColor="text1"/>
              </w:rPr>
              <w:t xml:space="preserve"> whether adults </w:t>
            </w:r>
            <w:r w:rsidRPr="00C01354" w:rsidR="006265D5">
              <w:rPr>
                <w:rFonts w:ascii="Times New Roman" w:hAnsi="Times New Roman" w:cs="Times New Roman"/>
                <w:color w:val="000000" w:themeColor="text1"/>
              </w:rPr>
              <w:t xml:space="preserve">in </w:t>
            </w:r>
            <w:r w:rsidRPr="00C01354" w:rsidR="00760D31">
              <w:rPr>
                <w:rFonts w:ascii="Times New Roman" w:hAnsi="Times New Roman" w:cs="Times New Roman"/>
                <w:color w:val="000000" w:themeColor="text1"/>
              </w:rPr>
              <w:t>families</w:t>
            </w:r>
            <w:r w:rsidRPr="00C01354" w:rsidR="006265D5">
              <w:rPr>
                <w:rFonts w:ascii="Times New Roman" w:hAnsi="Times New Roman" w:cs="Times New Roman"/>
                <w:color w:val="000000" w:themeColor="text1"/>
              </w:rPr>
              <w:t xml:space="preserve"> offered CMRS </w:t>
            </w:r>
            <w:r w:rsidRPr="00C01354">
              <w:rPr>
                <w:rFonts w:ascii="Times New Roman" w:hAnsi="Times New Roman" w:cs="Times New Roman"/>
                <w:color w:val="000000" w:themeColor="text1"/>
              </w:rPr>
              <w:t xml:space="preserve">(intervention group) exhibit changes in </w:t>
            </w:r>
            <w:r w:rsidRPr="00C01354" w:rsidR="00414289">
              <w:rPr>
                <w:rFonts w:ascii="Times New Roman" w:hAnsi="Times New Roman" w:cs="Times New Roman"/>
                <w:color w:val="000000" w:themeColor="text1"/>
              </w:rPr>
              <w:t>t</w:t>
            </w:r>
            <w:r w:rsidRPr="00C01354" w:rsidR="004D34A9">
              <w:rPr>
                <w:rFonts w:ascii="Times New Roman" w:hAnsi="Times New Roman" w:cs="Times New Roman"/>
                <w:color w:val="000000" w:themeColor="text1"/>
              </w:rPr>
              <w:t xml:space="preserve">ype II </w:t>
            </w:r>
            <w:r w:rsidRPr="00C01354">
              <w:rPr>
                <w:rFonts w:ascii="Times New Roman" w:hAnsi="Times New Roman" w:cs="Times New Roman"/>
                <w:color w:val="000000" w:themeColor="text1"/>
              </w:rPr>
              <w:t>diabetes risk (HbA1c levels) after 2 years compared to the control group that receives no special mobility services.</w:t>
            </w:r>
          </w:p>
        </w:tc>
      </w:tr>
      <w:tr w14:paraId="702286BB" w14:textId="77777777" w:rsidTr="5246E2C4">
        <w:tblPrEx>
          <w:tblW w:w="9720" w:type="dxa"/>
          <w:tblInd w:w="85" w:type="dxa"/>
          <w:tblLook w:val="04A0"/>
        </w:tblPrEx>
        <w:tc>
          <w:tcPr>
            <w:tcW w:w="2340" w:type="dxa"/>
          </w:tcPr>
          <w:p w:rsidR="00DD5CCA" w:rsidRPr="00C01354" w:rsidP="00AE0005" w14:paraId="51033518" w14:textId="49B528DD">
            <w:pPr>
              <w:rPr>
                <w:rFonts w:ascii="Times New Roman" w:eastAsia="Times New Roman" w:hAnsi="Times New Roman" w:cs="Times New Roman"/>
              </w:rPr>
            </w:pPr>
            <w:r w:rsidRPr="00C01354">
              <w:rPr>
                <w:rFonts w:ascii="Times New Roman" w:eastAsia="Times New Roman" w:hAnsi="Times New Roman" w:cs="Times New Roman"/>
              </w:rPr>
              <w:t>Home Observations/Housing Assessment</w:t>
            </w:r>
            <w:r w:rsidRPr="00C01354" w:rsidR="00E87C51">
              <w:rPr>
                <w:rFonts w:ascii="Times New Roman" w:eastAsia="Times New Roman" w:hAnsi="Times New Roman" w:cs="Times New Roman"/>
              </w:rPr>
              <w:t xml:space="preserve"> (Attachment Q)</w:t>
            </w:r>
          </w:p>
        </w:tc>
        <w:tc>
          <w:tcPr>
            <w:tcW w:w="3420" w:type="dxa"/>
          </w:tcPr>
          <w:p w:rsidR="00DD5CCA" w:rsidRPr="00C01354" w:rsidP="00AE0005" w14:paraId="0318C313" w14:textId="583A98FF">
            <w:pPr>
              <w:rPr>
                <w:rFonts w:ascii="Times New Roman" w:hAnsi="Times New Roman" w:cs="Times New Roman"/>
              </w:rPr>
            </w:pPr>
            <w:r w:rsidRPr="00C01354">
              <w:rPr>
                <w:rFonts w:ascii="Times New Roman" w:hAnsi="Times New Roman" w:cs="Times New Roman"/>
              </w:rPr>
              <w:t>Pre- and post-intervention checklist and questionnaire to be completed by field staff.</w:t>
            </w:r>
          </w:p>
        </w:tc>
        <w:tc>
          <w:tcPr>
            <w:tcW w:w="3960" w:type="dxa"/>
          </w:tcPr>
          <w:p w:rsidR="00DD5CCA" w:rsidRPr="00C01354" w:rsidP="00AE0005" w14:paraId="68005750" w14:textId="17D01206">
            <w:pPr>
              <w:rPr>
                <w:rFonts w:ascii="Times New Roman" w:hAnsi="Times New Roman" w:cs="Times New Roman"/>
              </w:rPr>
            </w:pPr>
            <w:r w:rsidRPr="00C01354">
              <w:rPr>
                <w:rFonts w:ascii="Times New Roman" w:hAnsi="Times New Roman" w:cs="Times New Roman"/>
              </w:rPr>
              <w:t>Report on observations within units and neighborhood that complement self-reported survey information.</w:t>
            </w:r>
          </w:p>
        </w:tc>
      </w:tr>
      <w:tr w14:paraId="62E0A11F" w14:textId="77777777" w:rsidTr="5246E2C4">
        <w:tblPrEx>
          <w:tblW w:w="9720" w:type="dxa"/>
          <w:tblInd w:w="85" w:type="dxa"/>
          <w:tblLook w:val="04A0"/>
        </w:tblPrEx>
        <w:tc>
          <w:tcPr>
            <w:tcW w:w="2340" w:type="dxa"/>
          </w:tcPr>
          <w:p w:rsidR="00C51F10" w:rsidRPr="00C01354" w:rsidP="00AE0005" w14:paraId="075DC584" w14:textId="1BD9666A">
            <w:pPr>
              <w:rPr>
                <w:rFonts w:ascii="Times New Roman" w:eastAsia="Times New Roman" w:hAnsi="Times New Roman" w:cs="Times New Roman"/>
              </w:rPr>
            </w:pPr>
            <w:r w:rsidRPr="00C01354">
              <w:rPr>
                <w:rFonts w:ascii="Times New Roman" w:eastAsia="Times New Roman" w:hAnsi="Times New Roman" w:cs="Times New Roman"/>
              </w:rPr>
              <w:t>Accelerometers(adult)</w:t>
            </w:r>
            <w:r w:rsidRPr="00C01354" w:rsidR="00B57F30">
              <w:rPr>
                <w:rFonts w:ascii="Times New Roman" w:eastAsia="Times New Roman" w:hAnsi="Times New Roman" w:cs="Times New Roman"/>
              </w:rPr>
              <w:t xml:space="preserve"> (Attachment R)</w:t>
            </w:r>
          </w:p>
        </w:tc>
        <w:tc>
          <w:tcPr>
            <w:tcW w:w="3420" w:type="dxa"/>
          </w:tcPr>
          <w:p w:rsidR="00C51F10" w:rsidRPr="00C01354" w:rsidP="00AE0005" w14:paraId="336F1A37" w14:textId="2CA725DA">
            <w:pPr>
              <w:rPr>
                <w:rFonts w:ascii="Times New Roman" w:hAnsi="Times New Roman" w:cs="Times New Roman"/>
              </w:rPr>
            </w:pPr>
            <w:r w:rsidRPr="00C01354">
              <w:rPr>
                <w:rStyle w:val="A4"/>
                <w:rFonts w:ascii="Times New Roman" w:hAnsi="Times New Roman" w:cs="Times New Roman"/>
                <w:sz w:val="22"/>
                <w:szCs w:val="22"/>
              </w:rPr>
              <w:t>At the baseline home visit, a random subset of adult participants from each study group (</w:t>
            </w:r>
            <w:r w:rsidRPr="00C01354" w:rsidR="00EC20C9">
              <w:rPr>
                <w:rStyle w:val="A4"/>
                <w:rFonts w:ascii="Times New Roman" w:hAnsi="Times New Roman" w:cs="Times New Roman"/>
                <w:sz w:val="22"/>
                <w:szCs w:val="22"/>
              </w:rPr>
              <w:t>approximately half from the group offered CMRS and the other half from the control group)</w:t>
            </w:r>
            <w:r w:rsidRPr="00C01354">
              <w:rPr>
                <w:rStyle w:val="A4"/>
                <w:rFonts w:ascii="Times New Roman" w:hAnsi="Times New Roman" w:cs="Times New Roman"/>
                <w:sz w:val="22"/>
                <w:szCs w:val="22"/>
              </w:rPr>
              <w:t xml:space="preserve"> will be offered the opportunity to wear the accelerometer at baseline and at 2-year follow-up. </w:t>
            </w:r>
            <w:r w:rsidRPr="00C01354">
              <w:rPr>
                <w:rFonts w:ascii="Times New Roman" w:hAnsi="Times New Roman" w:cs="Times New Roman"/>
              </w:rPr>
              <w:t>At the two time points, the accelerometer will be fastened to the participant’s non-dominant wrist with an adjustable band to be worn for 7 consecutive days</w:t>
            </w:r>
            <w:r w:rsidRPr="00C01354">
              <w:rPr>
                <w:rStyle w:val="A4"/>
                <w:rFonts w:ascii="Times New Roman" w:hAnsi="Times New Roman" w:cs="Times New Roman"/>
                <w:sz w:val="22"/>
                <w:szCs w:val="22"/>
              </w:rPr>
              <w:t>.</w:t>
            </w:r>
          </w:p>
        </w:tc>
        <w:tc>
          <w:tcPr>
            <w:tcW w:w="3960" w:type="dxa"/>
          </w:tcPr>
          <w:p w:rsidR="00C51F10" w:rsidRPr="00C01354" w:rsidP="00CE5040" w14:paraId="484D91D6" w14:textId="50045B6A">
            <w:pPr>
              <w:rPr>
                <w:rFonts w:ascii="Times New Roman" w:hAnsi="Times New Roman" w:cs="Times New Roman"/>
              </w:rPr>
            </w:pPr>
            <w:r w:rsidRPr="00C01354">
              <w:rPr>
                <w:rFonts w:ascii="Times New Roman" w:hAnsi="Times New Roman" w:cs="Times New Roman"/>
                <w:color w:val="000000" w:themeColor="text1"/>
              </w:rPr>
              <w:t>To understand how physical activity and sleep may change for adults between groups when moving to a</w:t>
            </w:r>
            <w:r w:rsidRPr="00C01354" w:rsidR="00CE5040">
              <w:rPr>
                <w:rFonts w:ascii="Times New Roman" w:hAnsi="Times New Roman" w:cs="Times New Roman"/>
                <w:color w:val="000000" w:themeColor="text1"/>
              </w:rPr>
              <w:t>n opportunity area</w:t>
            </w:r>
            <w:r w:rsidRPr="00C01354">
              <w:rPr>
                <w:rFonts w:ascii="Times New Roman" w:hAnsi="Times New Roman" w:cs="Times New Roman"/>
                <w:color w:val="000000" w:themeColor="text1"/>
              </w:rPr>
              <w:t>.</w:t>
            </w:r>
          </w:p>
        </w:tc>
      </w:tr>
      <w:tr w14:paraId="10D4E971" w14:textId="77777777" w:rsidTr="5246E2C4">
        <w:tblPrEx>
          <w:tblW w:w="9720" w:type="dxa"/>
          <w:tblInd w:w="85" w:type="dxa"/>
          <w:tblLook w:val="04A0"/>
        </w:tblPrEx>
        <w:tc>
          <w:tcPr>
            <w:tcW w:w="2340" w:type="dxa"/>
          </w:tcPr>
          <w:p w:rsidR="00441250" w:rsidRPr="00C01354" w:rsidP="00AE0005" w14:paraId="2AD94D3C" w14:textId="4192F1BB">
            <w:pPr>
              <w:rPr>
                <w:rFonts w:ascii="Times New Roman" w:eastAsia="Times New Roman" w:hAnsi="Times New Roman" w:cs="Times New Roman"/>
              </w:rPr>
            </w:pPr>
            <w:r w:rsidRPr="00C01354">
              <w:rPr>
                <w:rFonts w:ascii="Times New Roman" w:eastAsia="Times New Roman" w:hAnsi="Times New Roman" w:cs="Times New Roman"/>
              </w:rPr>
              <w:t>Accelerometers (child)</w:t>
            </w:r>
            <w:r w:rsidRPr="00C01354" w:rsidR="00976927">
              <w:rPr>
                <w:rFonts w:ascii="Times New Roman" w:eastAsia="Times New Roman" w:hAnsi="Times New Roman" w:cs="Times New Roman"/>
              </w:rPr>
              <w:t xml:space="preserve"> (Attachment S)</w:t>
            </w:r>
          </w:p>
        </w:tc>
        <w:tc>
          <w:tcPr>
            <w:tcW w:w="3420" w:type="dxa"/>
          </w:tcPr>
          <w:p w:rsidR="00441250" w:rsidRPr="00C01354" w:rsidP="00AE0005" w14:paraId="6D74BF1A" w14:textId="4908954D">
            <w:pPr>
              <w:rPr>
                <w:rFonts w:ascii="Times New Roman" w:hAnsi="Times New Roman" w:cs="Times New Roman"/>
              </w:rPr>
            </w:pPr>
            <w:r w:rsidRPr="00C01354">
              <w:rPr>
                <w:rStyle w:val="A4"/>
                <w:rFonts w:ascii="Times New Roman" w:hAnsi="Times New Roman" w:cs="Times New Roman"/>
                <w:sz w:val="22"/>
                <w:szCs w:val="22"/>
              </w:rPr>
              <w:t>At the baseline home visit, a random subset of child participants aged 2-15 from each study group (</w:t>
            </w:r>
            <w:r w:rsidRPr="00C01354" w:rsidR="001D7FF3">
              <w:rPr>
                <w:rStyle w:val="A4"/>
                <w:rFonts w:ascii="Times New Roman" w:hAnsi="Times New Roman" w:cs="Times New Roman"/>
                <w:sz w:val="22"/>
                <w:szCs w:val="22"/>
              </w:rPr>
              <w:t>approximately half from the group offered CMRS and the other half from the control group)</w:t>
            </w:r>
            <w:r w:rsidRPr="00C01354">
              <w:rPr>
                <w:rStyle w:val="A4"/>
                <w:rFonts w:ascii="Times New Roman" w:hAnsi="Times New Roman" w:cs="Times New Roman"/>
                <w:sz w:val="22"/>
                <w:szCs w:val="22"/>
              </w:rPr>
              <w:t xml:space="preserve"> will be offered the opportunity to wear the accelerometer at baseline a</w:t>
            </w:r>
            <w:r w:rsidRPr="00C01354" w:rsidR="001D7FF3">
              <w:rPr>
                <w:rStyle w:val="A4"/>
                <w:rFonts w:ascii="Times New Roman" w:hAnsi="Times New Roman" w:cs="Times New Roman"/>
                <w:sz w:val="22"/>
                <w:szCs w:val="22"/>
              </w:rPr>
              <w:t>n</w:t>
            </w:r>
            <w:r w:rsidRPr="00C01354">
              <w:rPr>
                <w:rStyle w:val="A4"/>
                <w:rFonts w:ascii="Times New Roman" w:hAnsi="Times New Roman" w:cs="Times New Roman"/>
                <w:sz w:val="22"/>
                <w:szCs w:val="22"/>
              </w:rPr>
              <w:t xml:space="preserve">d 2-year follow-up. </w:t>
            </w:r>
            <w:r w:rsidRPr="00C01354">
              <w:rPr>
                <w:rFonts w:ascii="Times New Roman" w:hAnsi="Times New Roman" w:cs="Times New Roman"/>
              </w:rPr>
              <w:t>At the two time points, the accelerometer will be fastened to the participant’s non-dominant wrist with an adjustable band to be worn for 7 consecutive days</w:t>
            </w:r>
            <w:r w:rsidRPr="00C01354">
              <w:rPr>
                <w:rStyle w:val="A4"/>
                <w:rFonts w:ascii="Times New Roman" w:hAnsi="Times New Roman" w:cs="Times New Roman"/>
                <w:sz w:val="22"/>
                <w:szCs w:val="22"/>
              </w:rPr>
              <w:t>.</w:t>
            </w:r>
          </w:p>
        </w:tc>
        <w:tc>
          <w:tcPr>
            <w:tcW w:w="3960" w:type="dxa"/>
          </w:tcPr>
          <w:p w:rsidR="00441250" w:rsidRPr="00C01354" w:rsidP="00AE0005" w14:paraId="32D42D26" w14:textId="561C98A2">
            <w:pPr>
              <w:rPr>
                <w:rFonts w:ascii="Times New Roman" w:hAnsi="Times New Roman" w:cs="Times New Roman"/>
              </w:rPr>
            </w:pPr>
            <w:r w:rsidRPr="00C01354">
              <w:rPr>
                <w:rFonts w:ascii="Times New Roman" w:hAnsi="Times New Roman" w:cs="Times New Roman"/>
                <w:color w:val="000000" w:themeColor="text1"/>
              </w:rPr>
              <w:t>To understand how physical activity and sleep may change for children between groups when moving to a</w:t>
            </w:r>
            <w:r w:rsidRPr="00C01354" w:rsidR="00E06B29">
              <w:rPr>
                <w:rFonts w:ascii="Times New Roman" w:hAnsi="Times New Roman" w:cs="Times New Roman"/>
                <w:color w:val="000000" w:themeColor="text1"/>
              </w:rPr>
              <w:t>n opportunity area.</w:t>
            </w:r>
          </w:p>
        </w:tc>
      </w:tr>
      <w:tr w14:paraId="2940B040" w14:textId="77777777" w:rsidTr="5246E2C4">
        <w:tblPrEx>
          <w:tblW w:w="9720" w:type="dxa"/>
          <w:tblInd w:w="85" w:type="dxa"/>
          <w:tblLook w:val="04A0"/>
        </w:tblPrEx>
        <w:tc>
          <w:tcPr>
            <w:tcW w:w="2340" w:type="dxa"/>
          </w:tcPr>
          <w:p w:rsidR="00862136" w:rsidRPr="00C01354" w:rsidP="00145F86" w14:paraId="17B9CF63" w14:textId="3D506B46">
            <w:pPr>
              <w:rPr>
                <w:rFonts w:ascii="Times New Roman" w:eastAsia="Times New Roman" w:hAnsi="Times New Roman" w:cs="Times New Roman"/>
              </w:rPr>
            </w:pPr>
            <w:r w:rsidRPr="00C01354">
              <w:rPr>
                <w:rFonts w:ascii="Times New Roman" w:eastAsia="Times New Roman" w:hAnsi="Times New Roman" w:cs="Times New Roman"/>
              </w:rPr>
              <w:t xml:space="preserve">Blood pressure </w:t>
            </w:r>
            <w:r w:rsidRPr="00C01354" w:rsidR="00B91602">
              <w:rPr>
                <w:rFonts w:ascii="Times New Roman" w:eastAsia="Times New Roman" w:hAnsi="Times New Roman" w:cs="Times New Roman"/>
              </w:rPr>
              <w:t>reading</w:t>
            </w:r>
            <w:r w:rsidRPr="00C01354">
              <w:rPr>
                <w:rFonts w:ascii="Times New Roman" w:eastAsia="Times New Roman" w:hAnsi="Times New Roman" w:cs="Times New Roman"/>
              </w:rPr>
              <w:t xml:space="preserve"> (adults)</w:t>
            </w:r>
            <w:r w:rsidRPr="00C01354" w:rsidR="00560DDD">
              <w:rPr>
                <w:rFonts w:ascii="Times New Roman" w:eastAsia="Times New Roman" w:hAnsi="Times New Roman" w:cs="Times New Roman"/>
              </w:rPr>
              <w:t xml:space="preserve"> (Attachment T)</w:t>
            </w:r>
          </w:p>
        </w:tc>
        <w:tc>
          <w:tcPr>
            <w:tcW w:w="3420" w:type="dxa"/>
          </w:tcPr>
          <w:p w:rsidR="00862136" w:rsidRPr="00C01354" w:rsidP="00145F86" w14:paraId="4E55CDC9" w14:textId="790D3B7A">
            <w:pPr>
              <w:rPr>
                <w:rFonts w:ascii="Times New Roman" w:hAnsi="Times New Roman" w:cs="Times New Roman"/>
              </w:rPr>
            </w:pPr>
            <w:r w:rsidRPr="00C01354">
              <w:rPr>
                <w:rStyle w:val="A4"/>
                <w:rFonts w:ascii="Times New Roman" w:hAnsi="Times New Roman" w:cs="Times New Roman"/>
                <w:sz w:val="22"/>
                <w:szCs w:val="22"/>
              </w:rPr>
              <w:t>Blood pressure will be measured using an electronic blood pressure monitor at baseline and 2-year follow-up.</w:t>
            </w:r>
          </w:p>
        </w:tc>
        <w:tc>
          <w:tcPr>
            <w:tcW w:w="3960" w:type="dxa"/>
          </w:tcPr>
          <w:p w:rsidR="00862136" w:rsidRPr="00C01354" w:rsidP="00145F86" w14:paraId="4CC47EC9" w14:textId="766C20B1">
            <w:pPr>
              <w:rPr>
                <w:rFonts w:ascii="Times New Roman" w:hAnsi="Times New Roman" w:cs="Times New Roman"/>
              </w:rPr>
            </w:pPr>
            <w:r w:rsidRPr="00C01354">
              <w:rPr>
                <w:rFonts w:ascii="Times New Roman" w:hAnsi="Times New Roman" w:cs="Times New Roman"/>
                <w:color w:val="000000" w:themeColor="text1"/>
              </w:rPr>
              <w:t xml:space="preserve">Obtain direct measure of blood pressure which is strongly associated with obesity and </w:t>
            </w:r>
            <w:r w:rsidRPr="00C01354" w:rsidR="00414289">
              <w:rPr>
                <w:rFonts w:ascii="Times New Roman" w:hAnsi="Times New Roman" w:cs="Times New Roman"/>
                <w:color w:val="000000" w:themeColor="text1"/>
              </w:rPr>
              <w:t>t</w:t>
            </w:r>
            <w:r w:rsidRPr="00C01354" w:rsidR="00621C94">
              <w:rPr>
                <w:rFonts w:ascii="Times New Roman" w:hAnsi="Times New Roman" w:cs="Times New Roman"/>
                <w:color w:val="000000" w:themeColor="text1"/>
              </w:rPr>
              <w:t xml:space="preserve">ype II </w:t>
            </w:r>
            <w:r w:rsidRPr="00C01354">
              <w:rPr>
                <w:rFonts w:ascii="Times New Roman" w:hAnsi="Times New Roman" w:cs="Times New Roman"/>
                <w:color w:val="000000" w:themeColor="text1"/>
              </w:rPr>
              <w:t xml:space="preserve">diabetes risk and </w:t>
            </w:r>
            <w:r w:rsidRPr="00C01354" w:rsidR="00C071B5">
              <w:rPr>
                <w:rFonts w:ascii="Times New Roman" w:hAnsi="Times New Roman" w:cs="Times New Roman"/>
                <w:color w:val="000000" w:themeColor="text1"/>
              </w:rPr>
              <w:t xml:space="preserve">hypothesized to </w:t>
            </w:r>
            <w:r w:rsidRPr="00C01354">
              <w:rPr>
                <w:rFonts w:ascii="Times New Roman" w:hAnsi="Times New Roman" w:cs="Times New Roman"/>
                <w:color w:val="000000" w:themeColor="text1"/>
              </w:rPr>
              <w:t>be related to neighborhood change.</w:t>
            </w:r>
          </w:p>
        </w:tc>
      </w:tr>
      <w:tr w14:paraId="245F42F9" w14:textId="77777777" w:rsidTr="5246E2C4">
        <w:tblPrEx>
          <w:tblW w:w="9720" w:type="dxa"/>
          <w:tblInd w:w="85" w:type="dxa"/>
          <w:tblLook w:val="04A0"/>
        </w:tblPrEx>
        <w:tc>
          <w:tcPr>
            <w:tcW w:w="2340" w:type="dxa"/>
          </w:tcPr>
          <w:p w:rsidR="00325840" w:rsidRPr="00C01354" w:rsidP="00AE0005" w14:paraId="43B05ED0" w14:textId="51303C30">
            <w:pPr>
              <w:rPr>
                <w:rFonts w:ascii="Times New Roman" w:eastAsia="Times New Roman" w:hAnsi="Times New Roman" w:cs="Times New Roman"/>
              </w:rPr>
            </w:pPr>
            <w:r w:rsidRPr="00C01354">
              <w:rPr>
                <w:rFonts w:ascii="Times New Roman" w:eastAsia="Times New Roman" w:hAnsi="Times New Roman" w:cs="Times New Roman"/>
              </w:rPr>
              <w:t>Consent for semi-structured interviews</w:t>
            </w:r>
            <w:r w:rsidRPr="00C01354" w:rsidR="00134389">
              <w:rPr>
                <w:rFonts w:ascii="Times New Roman" w:eastAsia="Times New Roman" w:hAnsi="Times New Roman" w:cs="Times New Roman"/>
              </w:rPr>
              <w:t xml:space="preserve"> (Attachment U)</w:t>
            </w:r>
          </w:p>
        </w:tc>
        <w:tc>
          <w:tcPr>
            <w:tcW w:w="3420" w:type="dxa"/>
          </w:tcPr>
          <w:p w:rsidR="00325840" w:rsidRPr="00C01354" w:rsidP="00AE0005" w14:paraId="603239A3" w14:textId="40A0E349">
            <w:pPr>
              <w:rPr>
                <w:rFonts w:ascii="Times New Roman" w:hAnsi="Times New Roman" w:cs="Times New Roman"/>
              </w:rPr>
            </w:pPr>
            <w:r w:rsidRPr="00C01354">
              <w:rPr>
                <w:rFonts w:ascii="Times New Roman" w:hAnsi="Times New Roman" w:cs="Times New Roman"/>
              </w:rPr>
              <w:t>Form outlining what information will be collected in the in-depth interview, how the information will be used, and next steps.</w:t>
            </w:r>
          </w:p>
        </w:tc>
        <w:tc>
          <w:tcPr>
            <w:tcW w:w="3960" w:type="dxa"/>
          </w:tcPr>
          <w:p w:rsidR="00325840" w:rsidRPr="00C01354" w:rsidP="00AE0005" w14:paraId="01DA0786" w14:textId="635BE05A">
            <w:pPr>
              <w:rPr>
                <w:rFonts w:ascii="Times New Roman" w:hAnsi="Times New Roman" w:cs="Times New Roman"/>
              </w:rPr>
            </w:pPr>
            <w:r w:rsidRPr="00C01354">
              <w:rPr>
                <w:rFonts w:ascii="Times New Roman" w:hAnsi="Times New Roman" w:cs="Times New Roman"/>
              </w:rPr>
              <w:t xml:space="preserve">To obtain informed consent from adults to participate in the </w:t>
            </w:r>
            <w:r w:rsidRPr="00C01354" w:rsidR="002C02B8">
              <w:rPr>
                <w:rFonts w:ascii="Times New Roman" w:hAnsi="Times New Roman" w:cs="Times New Roman"/>
              </w:rPr>
              <w:t>90</w:t>
            </w:r>
            <w:r w:rsidRPr="00C01354">
              <w:rPr>
                <w:rFonts w:ascii="Times New Roman" w:hAnsi="Times New Roman" w:cs="Times New Roman"/>
              </w:rPr>
              <w:t>-minute in-depth interview.</w:t>
            </w:r>
          </w:p>
        </w:tc>
      </w:tr>
      <w:tr w14:paraId="39F60749" w14:textId="77777777" w:rsidTr="5246E2C4">
        <w:tblPrEx>
          <w:tblW w:w="9720" w:type="dxa"/>
          <w:tblInd w:w="85" w:type="dxa"/>
          <w:tblLook w:val="04A0"/>
        </w:tblPrEx>
        <w:tc>
          <w:tcPr>
            <w:tcW w:w="2340" w:type="dxa"/>
          </w:tcPr>
          <w:p w:rsidR="003D178B" w:rsidRPr="00C01354" w:rsidP="00AE0005" w14:paraId="014D9CFC" w14:textId="4281DC86">
            <w:pPr>
              <w:rPr>
                <w:rFonts w:ascii="Times New Roman" w:eastAsia="Times New Roman" w:hAnsi="Times New Roman" w:cs="Times New Roman"/>
              </w:rPr>
            </w:pPr>
            <w:r w:rsidRPr="00C01354">
              <w:rPr>
                <w:rFonts w:ascii="Times New Roman" w:eastAsia="Times New Roman" w:hAnsi="Times New Roman" w:cs="Times New Roman"/>
              </w:rPr>
              <w:t>Semi-structured interviews</w:t>
            </w:r>
            <w:r w:rsidRPr="00C01354" w:rsidR="00FA0E85">
              <w:rPr>
                <w:rFonts w:ascii="Times New Roman" w:eastAsia="Times New Roman" w:hAnsi="Times New Roman" w:cs="Times New Roman"/>
              </w:rPr>
              <w:t xml:space="preserve"> (Attachment </w:t>
            </w:r>
            <w:r w:rsidRPr="00C01354" w:rsidR="00454D55">
              <w:rPr>
                <w:rFonts w:ascii="Times New Roman" w:eastAsia="Times New Roman" w:hAnsi="Times New Roman" w:cs="Times New Roman"/>
              </w:rPr>
              <w:t>V</w:t>
            </w:r>
            <w:r w:rsidRPr="00C01354" w:rsidR="00FA0E85">
              <w:rPr>
                <w:rFonts w:ascii="Times New Roman" w:eastAsia="Times New Roman" w:hAnsi="Times New Roman" w:cs="Times New Roman"/>
              </w:rPr>
              <w:t>)</w:t>
            </w:r>
          </w:p>
        </w:tc>
        <w:tc>
          <w:tcPr>
            <w:tcW w:w="3420" w:type="dxa"/>
          </w:tcPr>
          <w:p w:rsidR="003D178B" w:rsidRPr="00C01354" w:rsidP="00F76E13" w14:paraId="198C189C" w14:textId="0BAFB26E">
            <w:pPr>
              <w:rPr>
                <w:rFonts w:ascii="Times New Roman" w:hAnsi="Times New Roman" w:cs="Times New Roman"/>
              </w:rPr>
            </w:pPr>
            <w:r w:rsidRPr="00C01354">
              <w:rPr>
                <w:rFonts w:ascii="Times New Roman" w:hAnsi="Times New Roman" w:cs="Times New Roman"/>
              </w:rPr>
              <w:t>Interviewer administered 45-minute semi-structured in-depth interview with a subset of adults from each study group</w:t>
            </w:r>
            <w:r w:rsidRPr="00C01354" w:rsidR="00F76E13">
              <w:rPr>
                <w:rFonts w:ascii="Times New Roman" w:hAnsi="Times New Roman" w:cs="Times New Roman"/>
              </w:rPr>
              <w:t xml:space="preserve"> (group offered CMRS and control group)</w:t>
            </w:r>
            <w:r w:rsidRPr="00C01354">
              <w:rPr>
                <w:rFonts w:ascii="Times New Roman" w:hAnsi="Times New Roman" w:cs="Times New Roman"/>
              </w:rPr>
              <w:t xml:space="preserve">. Interview questions will dive deeper into concepts explored in the </w:t>
            </w:r>
            <w:r w:rsidRPr="00C01354" w:rsidR="00245596">
              <w:rPr>
                <w:rFonts w:ascii="Times New Roman" w:hAnsi="Times New Roman" w:cs="Times New Roman"/>
              </w:rPr>
              <w:t>initial questionnaire</w:t>
            </w:r>
            <w:r w:rsidRPr="00C01354">
              <w:rPr>
                <w:rFonts w:ascii="Times New Roman" w:hAnsi="Times New Roman" w:cs="Times New Roman"/>
              </w:rPr>
              <w:t>, such as the perceived barriers and facilitators to eating healthful foods, the role of mental health and social support in influencing behavioral factors.</w:t>
            </w:r>
          </w:p>
        </w:tc>
        <w:tc>
          <w:tcPr>
            <w:tcW w:w="3960" w:type="dxa"/>
          </w:tcPr>
          <w:p w:rsidR="003D178B" w:rsidRPr="00C01354" w:rsidP="00AE0005" w14:paraId="2E98E0D5" w14:textId="6C147962">
            <w:pPr>
              <w:rPr>
                <w:rFonts w:ascii="Times New Roman" w:hAnsi="Times New Roman" w:cs="Times New Roman"/>
              </w:rPr>
            </w:pPr>
            <w:r w:rsidRPr="00C01354">
              <w:rPr>
                <w:rFonts w:ascii="Times New Roman" w:hAnsi="Times New Roman" w:cs="Times New Roman"/>
                <w:color w:val="000000"/>
                <w:shd w:val="clear" w:color="auto" w:fill="FFFFFF"/>
              </w:rPr>
              <w:t>To elicit perceived mechanisms through which randomization to CRMS relative to the control group impacts health and well-being.</w:t>
            </w:r>
          </w:p>
        </w:tc>
      </w:tr>
      <w:tr w14:paraId="5B3342D2" w14:textId="77777777" w:rsidTr="5246E2C4">
        <w:tblPrEx>
          <w:tblW w:w="9720" w:type="dxa"/>
          <w:tblInd w:w="85" w:type="dxa"/>
          <w:tblLook w:val="04A0"/>
        </w:tblPrEx>
        <w:tc>
          <w:tcPr>
            <w:tcW w:w="2340" w:type="dxa"/>
          </w:tcPr>
          <w:p w:rsidR="00204A2C" w:rsidRPr="00C01354" w:rsidP="00AE0005" w14:paraId="1D782085" w14:textId="0AF5C76A">
            <w:pPr>
              <w:rPr>
                <w:rFonts w:ascii="Times New Roman" w:eastAsia="Times New Roman" w:hAnsi="Times New Roman" w:cs="Times New Roman"/>
              </w:rPr>
            </w:pPr>
            <w:r w:rsidRPr="00C01354">
              <w:rPr>
                <w:rFonts w:ascii="Times New Roman" w:eastAsia="Times New Roman" w:hAnsi="Times New Roman" w:cs="Times New Roman"/>
              </w:rPr>
              <w:t>Tracking Email/Text</w:t>
            </w:r>
            <w:r w:rsidRPr="00C01354" w:rsidR="00AE63A0">
              <w:rPr>
                <w:rFonts w:ascii="Times New Roman" w:eastAsia="Times New Roman" w:hAnsi="Times New Roman" w:cs="Times New Roman"/>
              </w:rPr>
              <w:t xml:space="preserve"> (Attachment W)</w:t>
            </w:r>
          </w:p>
        </w:tc>
        <w:tc>
          <w:tcPr>
            <w:tcW w:w="3420" w:type="dxa"/>
          </w:tcPr>
          <w:p w:rsidR="00204A2C" w:rsidRPr="00C01354" w:rsidP="00F76E13" w14:paraId="24843D4C" w14:textId="70A91D41">
            <w:pPr>
              <w:rPr>
                <w:rFonts w:ascii="Times New Roman" w:hAnsi="Times New Roman" w:cs="Times New Roman"/>
              </w:rPr>
            </w:pPr>
            <w:r w:rsidRPr="00C01354">
              <w:rPr>
                <w:rFonts w:ascii="Times New Roman" w:hAnsi="Times New Roman" w:cs="Times New Roman"/>
              </w:rPr>
              <w:t xml:space="preserve">Online portal with unique login where the adult can update or confirm their </w:t>
            </w:r>
            <w:r w:rsidRPr="00C01354" w:rsidR="001774CA">
              <w:rPr>
                <w:rFonts w:ascii="Times New Roman" w:hAnsi="Times New Roman" w:cs="Times New Roman"/>
              </w:rPr>
              <w:t>name, address, phone, and email information as well as contact information for someone who will always know how to reach them. Self-administration expected to take 8 minutes.</w:t>
            </w:r>
          </w:p>
        </w:tc>
        <w:tc>
          <w:tcPr>
            <w:tcW w:w="3960" w:type="dxa"/>
          </w:tcPr>
          <w:p w:rsidR="00204A2C" w:rsidRPr="00C01354" w:rsidP="00AE0005" w14:paraId="0030622F" w14:textId="6AFF5193">
            <w:pPr>
              <w:rPr>
                <w:rFonts w:ascii="Times New Roman" w:hAnsi="Times New Roman" w:cs="Times New Roman"/>
                <w:color w:val="000000"/>
                <w:shd w:val="clear" w:color="auto" w:fill="FFFFFF"/>
              </w:rPr>
            </w:pPr>
            <w:r w:rsidRPr="00C01354">
              <w:rPr>
                <w:rFonts w:ascii="Times New Roman" w:hAnsi="Times New Roman" w:cs="Times New Roman"/>
                <w:color w:val="000000"/>
                <w:shd w:val="clear" w:color="auto" w:fill="FFFFFF"/>
              </w:rPr>
              <w:t xml:space="preserve">To obtain updated contact information in order to maximize the </w:t>
            </w:r>
            <w:r w:rsidRPr="00C01354" w:rsidR="00495962">
              <w:rPr>
                <w:rFonts w:ascii="Times New Roman" w:hAnsi="Times New Roman" w:cs="Times New Roman"/>
                <w:color w:val="000000"/>
                <w:shd w:val="clear" w:color="auto" w:fill="FFFFFF"/>
              </w:rPr>
              <w:t>response rates for the follow-up data collection efforts</w:t>
            </w:r>
          </w:p>
        </w:tc>
      </w:tr>
      <w:tr w14:paraId="761403F2" w14:textId="77777777" w:rsidTr="5246E2C4">
        <w:tblPrEx>
          <w:tblW w:w="9720" w:type="dxa"/>
          <w:tblInd w:w="85" w:type="dxa"/>
          <w:tblLook w:val="04A0"/>
        </w:tblPrEx>
        <w:tc>
          <w:tcPr>
            <w:tcW w:w="2340" w:type="dxa"/>
          </w:tcPr>
          <w:p w:rsidR="00204A2C" w:rsidRPr="00C01354" w:rsidP="00AE0005" w14:paraId="7549B4AB" w14:textId="11EFF2F8">
            <w:pPr>
              <w:rPr>
                <w:rFonts w:ascii="Times New Roman" w:eastAsia="Times New Roman" w:hAnsi="Times New Roman" w:cs="Times New Roman"/>
              </w:rPr>
            </w:pPr>
            <w:r w:rsidRPr="00C01354">
              <w:rPr>
                <w:rFonts w:ascii="Times New Roman" w:eastAsia="Times New Roman" w:hAnsi="Times New Roman" w:cs="Times New Roman"/>
              </w:rPr>
              <w:t>Tracking Call</w:t>
            </w:r>
            <w:r w:rsidRPr="00C01354" w:rsidR="00AE63A0">
              <w:rPr>
                <w:rFonts w:ascii="Times New Roman" w:eastAsia="Times New Roman" w:hAnsi="Times New Roman" w:cs="Times New Roman"/>
              </w:rPr>
              <w:t xml:space="preserve"> (Attachment X)</w:t>
            </w:r>
          </w:p>
        </w:tc>
        <w:tc>
          <w:tcPr>
            <w:tcW w:w="3420" w:type="dxa"/>
          </w:tcPr>
          <w:p w:rsidR="00204A2C" w:rsidRPr="00C01354" w:rsidP="00F76E13" w14:paraId="27A50A78" w14:textId="56DF1613">
            <w:pPr>
              <w:rPr>
                <w:rFonts w:ascii="Times New Roman" w:hAnsi="Times New Roman" w:cs="Times New Roman"/>
              </w:rPr>
            </w:pPr>
            <w:r w:rsidRPr="00C01354">
              <w:rPr>
                <w:rFonts w:ascii="Times New Roman" w:hAnsi="Times New Roman" w:cs="Times New Roman"/>
              </w:rPr>
              <w:t>Interviewer administered 10</w:t>
            </w:r>
            <w:r w:rsidRPr="00C01354" w:rsidR="00703CB2">
              <w:rPr>
                <w:rFonts w:ascii="Times New Roman" w:hAnsi="Times New Roman" w:cs="Times New Roman"/>
              </w:rPr>
              <w:t>-</w:t>
            </w:r>
            <w:r w:rsidRPr="00C01354">
              <w:rPr>
                <w:rFonts w:ascii="Times New Roman" w:hAnsi="Times New Roman" w:cs="Times New Roman"/>
              </w:rPr>
              <w:t xml:space="preserve">minute call where </w:t>
            </w:r>
            <w:r w:rsidRPr="00C01354" w:rsidR="00A96EF2">
              <w:rPr>
                <w:rFonts w:ascii="Times New Roman" w:hAnsi="Times New Roman" w:cs="Times New Roman"/>
              </w:rPr>
              <w:t xml:space="preserve">interviewers will </w:t>
            </w:r>
            <w:r w:rsidRPr="00C01354" w:rsidR="00B12A85">
              <w:rPr>
                <w:rFonts w:ascii="Times New Roman" w:hAnsi="Times New Roman" w:cs="Times New Roman"/>
              </w:rPr>
              <w:t xml:space="preserve">ask the </w:t>
            </w:r>
            <w:r w:rsidRPr="00C01354">
              <w:rPr>
                <w:rFonts w:ascii="Times New Roman" w:hAnsi="Times New Roman" w:cs="Times New Roman"/>
              </w:rPr>
              <w:t xml:space="preserve">adult </w:t>
            </w:r>
            <w:r w:rsidRPr="00C01354" w:rsidR="00B12A85">
              <w:rPr>
                <w:rFonts w:ascii="Times New Roman" w:hAnsi="Times New Roman" w:cs="Times New Roman"/>
              </w:rPr>
              <w:t>to</w:t>
            </w:r>
            <w:r w:rsidRPr="00C01354">
              <w:rPr>
                <w:rFonts w:ascii="Times New Roman" w:hAnsi="Times New Roman" w:cs="Times New Roman"/>
              </w:rPr>
              <w:t xml:space="preserve"> update or confirm their name, address, phone, and email information as well as contact information for someone who will always know how to reach them. </w:t>
            </w:r>
          </w:p>
        </w:tc>
        <w:tc>
          <w:tcPr>
            <w:tcW w:w="3960" w:type="dxa"/>
          </w:tcPr>
          <w:p w:rsidR="00204A2C" w:rsidRPr="00C01354" w:rsidP="00AE0005" w14:paraId="018F6B4C" w14:textId="6816D0F0">
            <w:pPr>
              <w:rPr>
                <w:rFonts w:ascii="Times New Roman" w:hAnsi="Times New Roman" w:cs="Times New Roman"/>
                <w:color w:val="000000"/>
                <w:shd w:val="clear" w:color="auto" w:fill="FFFFFF"/>
              </w:rPr>
            </w:pPr>
            <w:r w:rsidRPr="00C01354">
              <w:rPr>
                <w:rFonts w:ascii="Times New Roman" w:hAnsi="Times New Roman" w:cs="Times New Roman"/>
                <w:color w:val="000000"/>
                <w:shd w:val="clear" w:color="auto" w:fill="FFFFFF"/>
              </w:rPr>
              <w:t>To obtain updated contact information in order to maximize the response rates for the follow-up data collection efforts</w:t>
            </w:r>
          </w:p>
        </w:tc>
      </w:tr>
    </w:tbl>
    <w:p w:rsidR="00581DF2" w:rsidRPr="00C01354" w:rsidP="00AE0005" w14:paraId="6BC4B57D" w14:textId="77777777">
      <w:pPr>
        <w:ind w:left="360"/>
        <w:rPr>
          <w:rFonts w:ascii="Times New Roman" w:hAnsi="Times New Roman" w:cs="Times New Roman"/>
          <w:sz w:val="24"/>
          <w:szCs w:val="24"/>
        </w:rPr>
      </w:pPr>
    </w:p>
    <w:p w:rsidR="00AE0005" w:rsidP="00947B47" w14:paraId="7A03A78E" w14:textId="7491A8DD">
      <w:pPr>
        <w:rPr>
          <w:rFonts w:ascii="Times New Roman" w:hAnsi="Times New Roman" w:cs="Times New Roman"/>
          <w:sz w:val="24"/>
          <w:szCs w:val="24"/>
        </w:rPr>
      </w:pPr>
      <w:r w:rsidRPr="00C01354">
        <w:rPr>
          <w:rFonts w:ascii="Times New Roman" w:hAnsi="Times New Roman" w:cs="Times New Roman"/>
          <w:sz w:val="24"/>
          <w:szCs w:val="24"/>
        </w:rPr>
        <w:t xml:space="preserve">The estimates of the number of respondents in Exhibit </w:t>
      </w:r>
      <w:r w:rsidRPr="00C01354" w:rsidR="00564790">
        <w:rPr>
          <w:rFonts w:ascii="Times New Roman" w:hAnsi="Times New Roman" w:cs="Times New Roman"/>
          <w:sz w:val="24"/>
          <w:szCs w:val="24"/>
        </w:rPr>
        <w:t>A-4</w:t>
      </w:r>
      <w:r w:rsidRPr="00C01354">
        <w:rPr>
          <w:rFonts w:ascii="Times New Roman" w:hAnsi="Times New Roman" w:cs="Times New Roman"/>
          <w:sz w:val="24"/>
          <w:szCs w:val="24"/>
        </w:rPr>
        <w:t xml:space="preserve"> are based on the three-year duration of this Information Collection Request. Data collection related to the Demonstration in subsequent years will be addressed in a subsequent filing to renew the initial information collection authorization.</w:t>
      </w:r>
    </w:p>
    <w:p w:rsidR="006F02CA" w:rsidRPr="00C01354" w:rsidP="00947B47" w14:paraId="3F5D1CB4" w14:textId="77777777">
      <w:pPr>
        <w:rPr>
          <w:rFonts w:ascii="Times New Roman" w:hAnsi="Times New Roman" w:cs="Times New Roman"/>
          <w:sz w:val="24"/>
          <w:szCs w:val="24"/>
        </w:rPr>
      </w:pPr>
    </w:p>
    <w:p w:rsidR="00D46851" w:rsidRPr="00C01354" w:rsidP="00177E5E" w14:paraId="7254A0EE" w14:textId="540F5D2F">
      <w:pPr>
        <w:pStyle w:val="Heading1"/>
      </w:pPr>
      <w:r w:rsidRPr="00C01354">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52917" w:rsidRPr="00C01354" w:rsidP="00F834F1" w14:paraId="089EE21A" w14:textId="54EF56F4">
      <w:pPr>
        <w:rPr>
          <w:rFonts w:ascii="Times New Roman" w:hAnsi="Times New Roman" w:cs="Times New Roman"/>
          <w:sz w:val="24"/>
          <w:szCs w:val="24"/>
        </w:rPr>
      </w:pPr>
      <w:r w:rsidRPr="00C01354">
        <w:rPr>
          <w:rFonts w:ascii="Times New Roman" w:hAnsi="Times New Roman" w:cs="Times New Roman"/>
          <w:sz w:val="24"/>
          <w:szCs w:val="24"/>
        </w:rPr>
        <w:t xml:space="preserve">For the Child Assessment and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the </w:t>
      </w:r>
      <w:r w:rsidRPr="00C01354">
        <w:rPr>
          <w:rFonts w:ascii="Times New Roman" w:hAnsi="Times New Roman" w:cs="Times New Roman"/>
          <w:sz w:val="24"/>
          <w:szCs w:val="24"/>
        </w:rPr>
        <w:t xml:space="preserve">evaluation </w:t>
      </w:r>
      <w:r w:rsidRPr="00C01354" w:rsidR="00666865">
        <w:rPr>
          <w:rFonts w:ascii="Times New Roman" w:hAnsi="Times New Roman" w:cs="Times New Roman"/>
          <w:sz w:val="24"/>
          <w:szCs w:val="24"/>
        </w:rPr>
        <w:t xml:space="preserve">contractor </w:t>
      </w:r>
      <w:r w:rsidRPr="00C01354">
        <w:rPr>
          <w:rFonts w:ascii="Times New Roman" w:hAnsi="Times New Roman" w:cs="Times New Roman"/>
          <w:sz w:val="24"/>
          <w:szCs w:val="24"/>
        </w:rPr>
        <w:t xml:space="preserve">will use automated technology to enhance the collection of information under the Demonstration and reduce burden. </w:t>
      </w:r>
    </w:p>
    <w:p w:rsidR="002D209B" w:rsidRPr="00C01354" w:rsidP="00F834F1" w14:paraId="501B51EC" w14:textId="3CFA48FE">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sz w:val="24"/>
          <w:szCs w:val="24"/>
        </w:rPr>
        <w:t>They</w:t>
      </w:r>
      <w:r w:rsidRPr="00C01354" w:rsidR="007E5465">
        <w:rPr>
          <w:rFonts w:ascii="Times New Roman" w:hAnsi="Times New Roman" w:cs="Times New Roman"/>
          <w:sz w:val="24"/>
          <w:szCs w:val="24"/>
        </w:rPr>
        <w:t xml:space="preserve"> </w:t>
      </w:r>
      <w:r w:rsidRPr="00C01354" w:rsidR="00392A86">
        <w:rPr>
          <w:rFonts w:ascii="Times New Roman" w:hAnsi="Times New Roman" w:cs="Times New Roman"/>
          <w:sz w:val="24"/>
          <w:szCs w:val="24"/>
        </w:rPr>
        <w:t>will program CAPI (computer-assisted personal interview) instruments</w:t>
      </w:r>
      <w:r w:rsidRPr="00C01354" w:rsidR="007E5465">
        <w:rPr>
          <w:rFonts w:ascii="Times New Roman" w:hAnsi="Times New Roman" w:cs="Times New Roman"/>
          <w:sz w:val="24"/>
          <w:szCs w:val="24"/>
        </w:rPr>
        <w:t xml:space="preserve"> using</w:t>
      </w:r>
      <w:r w:rsidRPr="00C01354" w:rsidR="00392A86">
        <w:rPr>
          <w:rFonts w:ascii="Times New Roman" w:hAnsi="Times New Roman" w:cs="Times New Roman"/>
          <w:sz w:val="24"/>
          <w:szCs w:val="24"/>
        </w:rPr>
        <w:t xml:space="preserve"> Confirmit, </w:t>
      </w:r>
      <w:r w:rsidRPr="00C01354" w:rsidR="00A65F0B">
        <w:rPr>
          <w:rFonts w:ascii="Times New Roman" w:hAnsi="Times New Roman" w:cs="Times New Roman"/>
          <w:sz w:val="24"/>
          <w:szCs w:val="24"/>
        </w:rPr>
        <w:t xml:space="preserve">the evaluator’s </w:t>
      </w:r>
      <w:r w:rsidRPr="00C01354" w:rsidR="00392A86">
        <w:rPr>
          <w:rFonts w:ascii="Times New Roman" w:hAnsi="Times New Roman" w:cs="Times New Roman"/>
          <w:sz w:val="24"/>
          <w:szCs w:val="24"/>
        </w:rPr>
        <w:t xml:space="preserve">data collection platform, and interviewers will administer the surveys in-person using their tablets. </w:t>
      </w:r>
      <w:r w:rsidRPr="00C01354" w:rsidR="007E5465">
        <w:rPr>
          <w:rFonts w:ascii="Times New Roman" w:hAnsi="Times New Roman" w:cs="Times New Roman"/>
          <w:sz w:val="24"/>
          <w:szCs w:val="24"/>
        </w:rPr>
        <w:t xml:space="preserve">The CAPI instruments will allow </w:t>
      </w:r>
      <w:r w:rsidRPr="00C01354" w:rsidR="009B6603">
        <w:rPr>
          <w:rFonts w:ascii="Times New Roman" w:hAnsi="Times New Roman" w:cs="Times New Roman"/>
          <w:sz w:val="24"/>
          <w:szCs w:val="24"/>
        </w:rPr>
        <w:t xml:space="preserve">the </w:t>
      </w:r>
      <w:r w:rsidRPr="00C01354" w:rsidR="00841ECD">
        <w:rPr>
          <w:rFonts w:ascii="Times New Roman" w:hAnsi="Times New Roman" w:cs="Times New Roman"/>
          <w:sz w:val="24"/>
          <w:szCs w:val="24"/>
        </w:rPr>
        <w:t xml:space="preserve">evaluator </w:t>
      </w:r>
      <w:r w:rsidRPr="00C01354" w:rsidR="007E5465">
        <w:rPr>
          <w:rFonts w:ascii="Times New Roman" w:hAnsi="Times New Roman" w:cs="Times New Roman"/>
          <w:sz w:val="24"/>
          <w:szCs w:val="24"/>
        </w:rPr>
        <w:t xml:space="preserve">to include automatic skip patterns that will route </w:t>
      </w:r>
      <w:r w:rsidRPr="00C01354" w:rsidR="008C531E">
        <w:rPr>
          <w:rFonts w:ascii="Times New Roman" w:hAnsi="Times New Roman" w:cs="Times New Roman"/>
          <w:sz w:val="24"/>
          <w:szCs w:val="24"/>
        </w:rPr>
        <w:t xml:space="preserve">participants to only questions that are relevant to them based on their previous answers. </w:t>
      </w:r>
      <w:r w:rsidRPr="00C01354" w:rsidR="00841ECD">
        <w:rPr>
          <w:rFonts w:ascii="Times New Roman" w:hAnsi="Times New Roman" w:cs="Times New Roman"/>
          <w:sz w:val="24"/>
          <w:szCs w:val="24"/>
        </w:rPr>
        <w:t>The evaluator</w:t>
      </w:r>
      <w:r w:rsidRPr="00C01354" w:rsidR="008C531E">
        <w:rPr>
          <w:rFonts w:ascii="Times New Roman" w:hAnsi="Times New Roman" w:cs="Times New Roman"/>
          <w:sz w:val="24"/>
          <w:szCs w:val="24"/>
        </w:rPr>
        <w:t xml:space="preserve"> will also include </w:t>
      </w:r>
      <w:r w:rsidRPr="00C01354" w:rsidR="004959BD">
        <w:rPr>
          <w:rFonts w:ascii="Times New Roman" w:hAnsi="Times New Roman" w:cs="Times New Roman"/>
          <w:sz w:val="24"/>
          <w:szCs w:val="24"/>
        </w:rPr>
        <w:t>programmed data validations to prevent outliers and inconsistent answers as well as scripted probes for interviewers so that they can follow-up on inconsistent or unclear responses</w:t>
      </w:r>
      <w:r w:rsidRPr="00C01354" w:rsidR="0014762D">
        <w:rPr>
          <w:rFonts w:ascii="Times New Roman" w:hAnsi="Times New Roman" w:cs="Times New Roman"/>
          <w:sz w:val="24"/>
          <w:szCs w:val="24"/>
        </w:rPr>
        <w:t>.</w:t>
      </w:r>
      <w:r w:rsidRPr="00C01354" w:rsidR="007E5465">
        <w:rPr>
          <w:rFonts w:ascii="Times New Roman" w:hAnsi="Times New Roman" w:cs="Times New Roman"/>
          <w:sz w:val="24"/>
          <w:szCs w:val="24"/>
        </w:rPr>
        <w:t xml:space="preserve"> </w:t>
      </w:r>
    </w:p>
    <w:p w:rsidR="00392A86" w:rsidRPr="00C01354" w:rsidP="00F834F1" w14:paraId="2C2BE81C" w14:textId="36011D20">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sz w:val="24"/>
          <w:szCs w:val="24"/>
        </w:rPr>
        <w:t>The evaluator</w:t>
      </w:r>
      <w:r w:rsidRPr="00C01354" w:rsidR="00F73FEE">
        <w:rPr>
          <w:rFonts w:ascii="Times New Roman" w:hAnsi="Times New Roman" w:cs="Times New Roman"/>
          <w:sz w:val="24"/>
          <w:szCs w:val="24"/>
        </w:rPr>
        <w:t xml:space="preserve"> will also use tablets </w:t>
      </w:r>
      <w:r w:rsidRPr="00C01354" w:rsidR="0080296C">
        <w:rPr>
          <w:rFonts w:ascii="Times New Roman" w:hAnsi="Times New Roman" w:cs="Times New Roman"/>
          <w:sz w:val="24"/>
          <w:szCs w:val="24"/>
        </w:rPr>
        <w:t xml:space="preserve">for self-administered portions of the data collection. </w:t>
      </w:r>
      <w:r w:rsidRPr="00C01354" w:rsidR="002C0A6F">
        <w:rPr>
          <w:rFonts w:ascii="Times New Roman" w:hAnsi="Times New Roman" w:cs="Times New Roman"/>
          <w:sz w:val="24"/>
          <w:szCs w:val="24"/>
        </w:rPr>
        <w:t xml:space="preserve">For example, </w:t>
      </w:r>
      <w:r w:rsidRPr="00C01354">
        <w:rPr>
          <w:rFonts w:ascii="Times New Roman" w:hAnsi="Times New Roman" w:cs="Times New Roman"/>
          <w:sz w:val="24"/>
          <w:szCs w:val="24"/>
        </w:rPr>
        <w:t>they</w:t>
      </w:r>
      <w:r w:rsidRPr="00C01354" w:rsidR="004648CA">
        <w:rPr>
          <w:rFonts w:ascii="Times New Roman" w:hAnsi="Times New Roman" w:cs="Times New Roman"/>
          <w:sz w:val="24"/>
          <w:szCs w:val="24"/>
        </w:rPr>
        <w:t xml:space="preserve"> will administer the tablet</w:t>
      </w:r>
      <w:r w:rsidRPr="00C01354" w:rsidR="00957338">
        <w:rPr>
          <w:rFonts w:ascii="Times New Roman" w:hAnsi="Times New Roman" w:cs="Times New Roman"/>
          <w:sz w:val="24"/>
          <w:szCs w:val="24"/>
        </w:rPr>
        <w:t>-</w:t>
      </w:r>
      <w:r w:rsidRPr="00C01354" w:rsidR="004648CA">
        <w:rPr>
          <w:rFonts w:ascii="Times New Roman" w:hAnsi="Times New Roman" w:cs="Times New Roman"/>
          <w:sz w:val="24"/>
          <w:szCs w:val="24"/>
        </w:rPr>
        <w:t>based</w:t>
      </w:r>
      <w:r w:rsidRPr="00C01354" w:rsidR="00F4420C">
        <w:rPr>
          <w:rFonts w:ascii="Times New Roman" w:hAnsi="Times New Roman" w:cs="Times New Roman"/>
          <w:sz w:val="24"/>
          <w:szCs w:val="24"/>
        </w:rPr>
        <w:t xml:space="preserve"> Minnesota Executive Functioning Scale</w:t>
      </w:r>
      <w:r w:rsidRPr="00C01354" w:rsidR="004648CA">
        <w:rPr>
          <w:rFonts w:ascii="Times New Roman" w:hAnsi="Times New Roman" w:cs="Times New Roman"/>
          <w:sz w:val="24"/>
          <w:szCs w:val="24"/>
        </w:rPr>
        <w:t xml:space="preserve"> assessment to children </w:t>
      </w:r>
      <w:r w:rsidRPr="00C01354" w:rsidR="002C0A6F">
        <w:rPr>
          <w:rFonts w:ascii="Times New Roman" w:hAnsi="Times New Roman" w:cs="Times New Roman"/>
          <w:sz w:val="24"/>
          <w:szCs w:val="24"/>
        </w:rPr>
        <w:t>to streamline</w:t>
      </w:r>
      <w:r w:rsidRPr="00C01354" w:rsidR="00F1238D">
        <w:rPr>
          <w:rFonts w:ascii="Times New Roman" w:hAnsi="Times New Roman" w:cs="Times New Roman"/>
          <w:sz w:val="24"/>
          <w:szCs w:val="24"/>
        </w:rPr>
        <w:t xml:space="preserve"> data collection.</w:t>
      </w:r>
    </w:p>
    <w:p w:rsidR="00F46EEB" w:rsidRPr="00C01354" w:rsidP="00F834F1" w14:paraId="01F44617" w14:textId="63C72A0B">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sz w:val="24"/>
          <w:szCs w:val="24"/>
        </w:rPr>
        <w:t>The evaluation contractor</w:t>
      </w:r>
      <w:r w:rsidRPr="00C01354" w:rsidR="00C27CD9">
        <w:rPr>
          <w:rStyle w:val="normaltextrun"/>
          <w:rFonts w:ascii="Times New Roman" w:hAnsi="Times New Roman" w:cs="Times New Roman"/>
          <w:color w:val="000000"/>
          <w:sz w:val="24"/>
          <w:szCs w:val="24"/>
          <w:shd w:val="clear" w:color="auto" w:fill="FFFFFF"/>
        </w:rPr>
        <w:t xml:space="preserve"> will implement a multi-pronged </w:t>
      </w:r>
      <w:r w:rsidRPr="00C01354" w:rsidR="00F33B0D">
        <w:rPr>
          <w:rStyle w:val="normaltextrun"/>
          <w:rFonts w:ascii="Times New Roman" w:hAnsi="Times New Roman" w:cs="Times New Roman"/>
          <w:color w:val="000000"/>
          <w:sz w:val="24"/>
          <w:szCs w:val="24"/>
          <w:shd w:val="clear" w:color="auto" w:fill="FFFFFF"/>
        </w:rPr>
        <w:t xml:space="preserve">and technologically enhanced </w:t>
      </w:r>
      <w:r w:rsidRPr="00C01354" w:rsidR="00C27CD9">
        <w:rPr>
          <w:rStyle w:val="normaltextrun"/>
          <w:rFonts w:ascii="Times New Roman" w:hAnsi="Times New Roman" w:cs="Times New Roman"/>
          <w:color w:val="000000"/>
          <w:sz w:val="24"/>
          <w:szCs w:val="24"/>
          <w:shd w:val="clear" w:color="auto" w:fill="FFFFFF"/>
        </w:rPr>
        <w:t xml:space="preserve">strategy to track and retain enrolled participants across the study period and to field the data collection. To </w:t>
      </w:r>
      <w:r w:rsidRPr="00C01354" w:rsidR="00D55D74">
        <w:rPr>
          <w:rStyle w:val="normaltextrun"/>
          <w:rFonts w:ascii="Times New Roman" w:hAnsi="Times New Roman" w:cs="Times New Roman"/>
          <w:color w:val="000000" w:themeColor="text1"/>
          <w:sz w:val="24"/>
          <w:szCs w:val="24"/>
        </w:rPr>
        <w:t>encourage</w:t>
      </w:r>
      <w:r w:rsidRPr="00C01354" w:rsidR="00C27CD9">
        <w:rPr>
          <w:rStyle w:val="normaltextrun"/>
          <w:rFonts w:ascii="Times New Roman" w:hAnsi="Times New Roman" w:cs="Times New Roman"/>
          <w:color w:val="000000" w:themeColor="text1"/>
          <w:sz w:val="24"/>
          <w:szCs w:val="24"/>
        </w:rPr>
        <w:t xml:space="preserve"> </w:t>
      </w:r>
      <w:r w:rsidRPr="00C01354" w:rsidR="00C27CD9">
        <w:rPr>
          <w:rStyle w:val="normaltextrun"/>
          <w:rFonts w:ascii="Times New Roman" w:hAnsi="Times New Roman" w:cs="Times New Roman"/>
          <w:color w:val="000000"/>
          <w:sz w:val="24"/>
          <w:szCs w:val="24"/>
          <w:shd w:val="clear" w:color="auto" w:fill="FFFFFF"/>
        </w:rPr>
        <w:t xml:space="preserve">participant tracking and engagement, the team will establish a project website. </w:t>
      </w:r>
      <w:r w:rsidRPr="00C01354" w:rsidR="00C27CD9">
        <w:rPr>
          <w:rStyle w:val="normaltextrun"/>
          <w:rFonts w:ascii="Times New Roman" w:hAnsi="Times New Roman" w:cs="Times New Roman"/>
          <w:color w:val="000000"/>
          <w:sz w:val="24"/>
          <w:szCs w:val="24"/>
          <w:shd w:val="clear" w:color="auto" w:fill="FFFFFF"/>
          <w:lang w:val="en"/>
        </w:rPr>
        <w:t>The website will serve as an electronic “home” for the study</w:t>
      </w:r>
      <w:r w:rsidRPr="00C01354" w:rsidR="0004486F">
        <w:rPr>
          <w:rStyle w:val="normaltextrun"/>
          <w:rFonts w:ascii="Times New Roman" w:hAnsi="Times New Roman" w:cs="Times New Roman"/>
          <w:color w:val="000000" w:themeColor="text1"/>
          <w:sz w:val="24"/>
          <w:szCs w:val="24"/>
          <w:lang w:val="en"/>
        </w:rPr>
        <w:t>. P</w:t>
      </w:r>
      <w:r w:rsidRPr="00C01354" w:rsidR="00C27CD9">
        <w:rPr>
          <w:rStyle w:val="normaltextrun"/>
          <w:rFonts w:ascii="Times New Roman" w:hAnsi="Times New Roman" w:cs="Times New Roman"/>
          <w:color w:val="000000"/>
          <w:sz w:val="24"/>
          <w:szCs w:val="24"/>
          <w:shd w:val="clear" w:color="auto" w:fill="FFFFFF"/>
          <w:lang w:val="en"/>
        </w:rPr>
        <w:t xml:space="preserve">articipants </w:t>
      </w:r>
      <w:r w:rsidRPr="00C01354" w:rsidR="0004486F">
        <w:rPr>
          <w:rStyle w:val="normaltextrun"/>
          <w:rFonts w:ascii="Times New Roman" w:hAnsi="Times New Roman" w:cs="Times New Roman"/>
          <w:color w:val="000000" w:themeColor="text1"/>
          <w:sz w:val="24"/>
          <w:szCs w:val="24"/>
          <w:lang w:val="en"/>
        </w:rPr>
        <w:t xml:space="preserve">will be able to </w:t>
      </w:r>
      <w:r w:rsidRPr="00C01354" w:rsidR="00C27CD9">
        <w:rPr>
          <w:rStyle w:val="normaltextrun"/>
          <w:rFonts w:ascii="Times New Roman" w:hAnsi="Times New Roman" w:cs="Times New Roman"/>
          <w:color w:val="000000"/>
          <w:sz w:val="24"/>
          <w:szCs w:val="24"/>
          <w:shd w:val="clear" w:color="auto" w:fill="FFFFFF"/>
          <w:lang w:val="en"/>
        </w:rPr>
        <w:t xml:space="preserve">go to a stable URL at any time to log on and </w:t>
      </w:r>
      <w:r w:rsidRPr="00C01354" w:rsidR="002D2E3A">
        <w:rPr>
          <w:rStyle w:val="normaltextrun"/>
          <w:rFonts w:ascii="Times New Roman" w:hAnsi="Times New Roman" w:cs="Times New Roman"/>
          <w:color w:val="000000" w:themeColor="text1"/>
          <w:sz w:val="24"/>
          <w:szCs w:val="24"/>
          <w:lang w:val="en"/>
        </w:rPr>
        <w:t>update their</w:t>
      </w:r>
      <w:r w:rsidRPr="00C01354" w:rsidR="00C27CD9">
        <w:rPr>
          <w:rStyle w:val="normaltextrun"/>
          <w:rFonts w:ascii="Times New Roman" w:hAnsi="Times New Roman" w:cs="Times New Roman"/>
          <w:color w:val="000000"/>
          <w:sz w:val="24"/>
          <w:szCs w:val="24"/>
          <w:shd w:val="clear" w:color="auto" w:fill="FFFFFF"/>
          <w:lang w:val="en"/>
        </w:rPr>
        <w:t xml:space="preserve"> contact information</w:t>
      </w:r>
      <w:r w:rsidRPr="00C01354" w:rsidR="002D2E3A">
        <w:rPr>
          <w:rStyle w:val="normaltextrun"/>
          <w:rFonts w:ascii="Times New Roman" w:hAnsi="Times New Roman" w:cs="Times New Roman"/>
          <w:color w:val="000000" w:themeColor="text1"/>
          <w:sz w:val="24"/>
          <w:szCs w:val="24"/>
          <w:lang w:val="en"/>
        </w:rPr>
        <w:t xml:space="preserve">. </w:t>
      </w:r>
      <w:r w:rsidRPr="00C01354" w:rsidR="0004486F">
        <w:rPr>
          <w:rStyle w:val="normaltextrun"/>
          <w:rFonts w:ascii="Times New Roman" w:hAnsi="Times New Roman" w:cs="Times New Roman"/>
          <w:color w:val="000000" w:themeColor="text1"/>
          <w:sz w:val="24"/>
          <w:szCs w:val="24"/>
          <w:lang w:val="en"/>
        </w:rPr>
        <w:t xml:space="preserve">The website will also </w:t>
      </w:r>
      <w:r w:rsidRPr="00C01354" w:rsidR="003833B7">
        <w:rPr>
          <w:rStyle w:val="normaltextrun"/>
          <w:rFonts w:ascii="Times New Roman" w:hAnsi="Times New Roman" w:cs="Times New Roman"/>
          <w:color w:val="000000" w:themeColor="text1"/>
          <w:sz w:val="24"/>
          <w:szCs w:val="24"/>
          <w:lang w:val="en"/>
        </w:rPr>
        <w:t>include updates on study activities and a set of Frequently Asked Questions (FAQs)</w:t>
      </w:r>
      <w:r w:rsidRPr="00C01354" w:rsidR="00AF14D3">
        <w:rPr>
          <w:rStyle w:val="normaltextrun"/>
          <w:rFonts w:ascii="Times New Roman" w:hAnsi="Times New Roman" w:cs="Times New Roman"/>
          <w:color w:val="000000" w:themeColor="text1"/>
          <w:sz w:val="24"/>
          <w:szCs w:val="24"/>
          <w:lang w:val="en"/>
        </w:rPr>
        <w:t>,</w:t>
      </w:r>
      <w:r w:rsidRPr="00C01354" w:rsidR="003833B7">
        <w:rPr>
          <w:rStyle w:val="normaltextrun"/>
          <w:rFonts w:ascii="Times New Roman" w:hAnsi="Times New Roman" w:cs="Times New Roman"/>
          <w:color w:val="000000" w:themeColor="text1"/>
          <w:sz w:val="24"/>
          <w:szCs w:val="24"/>
          <w:lang w:val="en"/>
        </w:rPr>
        <w:t xml:space="preserve"> both of which will help keep participants</w:t>
      </w:r>
      <w:r w:rsidRPr="00C01354" w:rsidR="001D663F">
        <w:rPr>
          <w:rStyle w:val="normaltextrun"/>
          <w:rFonts w:ascii="Times New Roman" w:hAnsi="Times New Roman" w:cs="Times New Roman"/>
          <w:color w:val="000000" w:themeColor="text1"/>
          <w:sz w:val="24"/>
          <w:szCs w:val="24"/>
          <w:lang w:val="en"/>
        </w:rPr>
        <w:t xml:space="preserve"> </w:t>
      </w:r>
      <w:r w:rsidRPr="00C01354" w:rsidR="00C27CD9">
        <w:rPr>
          <w:rStyle w:val="normaltextrun"/>
          <w:rFonts w:ascii="Times New Roman" w:hAnsi="Times New Roman" w:cs="Times New Roman"/>
          <w:color w:val="000000"/>
          <w:sz w:val="24"/>
          <w:szCs w:val="24"/>
          <w:shd w:val="clear" w:color="auto" w:fill="FFFFFF"/>
          <w:lang w:val="en"/>
        </w:rPr>
        <w:t>engaged with the study</w:t>
      </w:r>
      <w:r w:rsidRPr="00C01354" w:rsidR="001D663F">
        <w:rPr>
          <w:rStyle w:val="normaltextrun"/>
          <w:rFonts w:ascii="Times New Roman" w:hAnsi="Times New Roman" w:cs="Times New Roman"/>
          <w:color w:val="000000" w:themeColor="text1"/>
          <w:sz w:val="24"/>
          <w:szCs w:val="24"/>
          <w:lang w:val="en"/>
        </w:rPr>
        <w:t>.</w:t>
      </w:r>
      <w:r w:rsidRPr="00C01354" w:rsidR="00F33B0D">
        <w:rPr>
          <w:rStyle w:val="normaltextrun"/>
          <w:rFonts w:ascii="Times New Roman" w:hAnsi="Times New Roman" w:cs="Times New Roman"/>
          <w:color w:val="000000"/>
          <w:sz w:val="24"/>
          <w:szCs w:val="24"/>
          <w:shd w:val="clear" w:color="auto" w:fill="FFFFFF"/>
          <w:lang w:val="en"/>
        </w:rPr>
        <w:t xml:space="preserve"> Between enrollment and follow-up, </w:t>
      </w:r>
      <w:r w:rsidRPr="00C01354" w:rsidR="00396EFF">
        <w:rPr>
          <w:rStyle w:val="normaltextrun"/>
          <w:rFonts w:ascii="Times New Roman" w:hAnsi="Times New Roman" w:cs="Times New Roman"/>
          <w:color w:val="000000"/>
          <w:sz w:val="24"/>
          <w:szCs w:val="24"/>
          <w:shd w:val="clear" w:color="auto" w:fill="FFFFFF"/>
          <w:lang w:val="en"/>
        </w:rPr>
        <w:t>the evalu</w:t>
      </w:r>
      <w:r w:rsidRPr="00C01354" w:rsidR="00F17507">
        <w:rPr>
          <w:rStyle w:val="normaltextrun"/>
          <w:rFonts w:ascii="Times New Roman" w:hAnsi="Times New Roman" w:cs="Times New Roman"/>
          <w:color w:val="000000" w:themeColor="text1"/>
          <w:sz w:val="24"/>
          <w:szCs w:val="24"/>
          <w:lang w:val="en"/>
        </w:rPr>
        <w:t>a</w:t>
      </w:r>
      <w:r w:rsidRPr="00C01354" w:rsidR="00396EFF">
        <w:rPr>
          <w:rStyle w:val="normaltextrun"/>
          <w:rFonts w:ascii="Times New Roman" w:hAnsi="Times New Roman" w:cs="Times New Roman"/>
          <w:color w:val="000000"/>
          <w:sz w:val="24"/>
          <w:szCs w:val="24"/>
          <w:shd w:val="clear" w:color="auto" w:fill="FFFFFF"/>
          <w:lang w:val="en"/>
        </w:rPr>
        <w:t>t</w:t>
      </w:r>
      <w:r w:rsidRPr="00C01354" w:rsidR="001D663F">
        <w:rPr>
          <w:rStyle w:val="normaltextrun"/>
          <w:rFonts w:ascii="Times New Roman" w:hAnsi="Times New Roman" w:cs="Times New Roman"/>
          <w:color w:val="000000" w:themeColor="text1"/>
          <w:sz w:val="24"/>
          <w:szCs w:val="24"/>
          <w:lang w:val="en"/>
        </w:rPr>
        <w:t>ion contract</w:t>
      </w:r>
      <w:r w:rsidRPr="00C01354" w:rsidR="00396EFF">
        <w:rPr>
          <w:rStyle w:val="normaltextrun"/>
          <w:rFonts w:ascii="Times New Roman" w:hAnsi="Times New Roman" w:cs="Times New Roman"/>
          <w:color w:val="000000"/>
          <w:sz w:val="24"/>
          <w:szCs w:val="24"/>
          <w:shd w:val="clear" w:color="auto" w:fill="FFFFFF"/>
          <w:lang w:val="en"/>
        </w:rPr>
        <w:t>or</w:t>
      </w:r>
      <w:r w:rsidRPr="00C01354" w:rsidR="00F33B0D">
        <w:rPr>
          <w:rStyle w:val="normaltextrun"/>
          <w:rFonts w:ascii="Times New Roman" w:hAnsi="Times New Roman" w:cs="Times New Roman"/>
          <w:color w:val="000000"/>
          <w:sz w:val="24"/>
          <w:szCs w:val="24"/>
          <w:shd w:val="clear" w:color="auto" w:fill="FFFFFF"/>
          <w:lang w:val="en"/>
        </w:rPr>
        <w:t xml:space="preserve"> will also </w:t>
      </w:r>
      <w:r w:rsidRPr="00C01354" w:rsidR="003514CF">
        <w:rPr>
          <w:rStyle w:val="normaltextrun"/>
          <w:rFonts w:ascii="Times New Roman" w:hAnsi="Times New Roman" w:cs="Times New Roman"/>
          <w:color w:val="000000"/>
          <w:sz w:val="24"/>
          <w:szCs w:val="24"/>
          <w:shd w:val="clear" w:color="auto" w:fill="FFFFFF"/>
          <w:lang w:val="en"/>
        </w:rPr>
        <w:t xml:space="preserve">reach out to participants to remain engaged in the study using phone calls, SMS texts, and emails, so that </w:t>
      </w:r>
      <w:r w:rsidRPr="00C01354" w:rsidR="004600BA">
        <w:rPr>
          <w:rStyle w:val="normaltextrun"/>
          <w:rFonts w:ascii="Times New Roman" w:hAnsi="Times New Roman" w:cs="Times New Roman"/>
          <w:color w:val="000000"/>
          <w:sz w:val="24"/>
          <w:szCs w:val="24"/>
          <w:shd w:val="clear" w:color="auto" w:fill="FFFFFF"/>
          <w:lang w:val="en"/>
        </w:rPr>
        <w:t>they</w:t>
      </w:r>
      <w:r w:rsidRPr="00C01354" w:rsidR="003514CF">
        <w:rPr>
          <w:rStyle w:val="normaltextrun"/>
          <w:rFonts w:ascii="Times New Roman" w:hAnsi="Times New Roman" w:cs="Times New Roman"/>
          <w:color w:val="000000"/>
          <w:sz w:val="24"/>
          <w:szCs w:val="24"/>
          <w:shd w:val="clear" w:color="auto" w:fill="FFFFFF"/>
          <w:lang w:val="en"/>
        </w:rPr>
        <w:t xml:space="preserve"> can </w:t>
      </w:r>
      <w:r w:rsidRPr="00C01354" w:rsidR="00026621">
        <w:rPr>
          <w:rStyle w:val="normaltextrun"/>
          <w:rFonts w:ascii="Times New Roman" w:hAnsi="Times New Roman" w:cs="Times New Roman"/>
          <w:color w:val="000000" w:themeColor="text1"/>
          <w:sz w:val="24"/>
          <w:szCs w:val="24"/>
          <w:lang w:val="en"/>
        </w:rPr>
        <w:t xml:space="preserve">strengthen their rapport with participants and update their contact </w:t>
      </w:r>
      <w:r w:rsidRPr="00C01354" w:rsidR="00523E2A">
        <w:rPr>
          <w:rStyle w:val="normaltextrun"/>
          <w:rFonts w:ascii="Times New Roman" w:hAnsi="Times New Roman" w:cs="Times New Roman"/>
          <w:color w:val="000000" w:themeColor="text1"/>
          <w:sz w:val="24"/>
          <w:szCs w:val="24"/>
          <w:lang w:val="en"/>
        </w:rPr>
        <w:t>information</w:t>
      </w:r>
      <w:r w:rsidRPr="00C01354" w:rsidR="00026621">
        <w:rPr>
          <w:rStyle w:val="normaltextrun"/>
          <w:rFonts w:ascii="Times New Roman" w:hAnsi="Times New Roman" w:cs="Times New Roman"/>
          <w:color w:val="000000" w:themeColor="text1"/>
          <w:sz w:val="24"/>
          <w:szCs w:val="24"/>
          <w:lang w:val="en"/>
        </w:rPr>
        <w:t xml:space="preserve">. This will help to ensure that interviewers can </w:t>
      </w:r>
      <w:r w:rsidRPr="00C01354" w:rsidR="00CC700D">
        <w:rPr>
          <w:rStyle w:val="normaltextrun"/>
          <w:rFonts w:ascii="Times New Roman" w:hAnsi="Times New Roman" w:cs="Times New Roman"/>
          <w:color w:val="000000"/>
          <w:sz w:val="24"/>
          <w:szCs w:val="24"/>
          <w:shd w:val="clear" w:color="auto" w:fill="FFFFFF"/>
          <w:lang w:val="en"/>
        </w:rPr>
        <w:t>easily reach participants in their preferred and most convenient communication mode</w:t>
      </w:r>
      <w:r w:rsidRPr="00C01354" w:rsidR="00026621">
        <w:rPr>
          <w:rStyle w:val="normaltextrun"/>
          <w:rFonts w:ascii="Times New Roman" w:hAnsi="Times New Roman" w:cs="Times New Roman"/>
          <w:color w:val="000000" w:themeColor="text1"/>
          <w:sz w:val="24"/>
          <w:szCs w:val="24"/>
          <w:lang w:val="en"/>
        </w:rPr>
        <w:t xml:space="preserve"> for follow-up data collection</w:t>
      </w:r>
      <w:r w:rsidRPr="00C01354" w:rsidR="00CC700D">
        <w:rPr>
          <w:rStyle w:val="normaltextrun"/>
          <w:rFonts w:ascii="Times New Roman" w:hAnsi="Times New Roman" w:cs="Times New Roman"/>
          <w:color w:val="000000"/>
          <w:sz w:val="24"/>
          <w:szCs w:val="24"/>
          <w:shd w:val="clear" w:color="auto" w:fill="FFFFFF"/>
          <w:lang w:val="en"/>
        </w:rPr>
        <w:t>.</w:t>
      </w:r>
    </w:p>
    <w:p w:rsidR="00E52917" w:rsidRPr="00C01354" w:rsidP="00F834F1" w14:paraId="5254C0B5" w14:textId="65666CEE">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bCs/>
          <w:iCs/>
          <w:sz w:val="24"/>
          <w:szCs w:val="24"/>
          <w:lang w:val="en"/>
        </w:rPr>
        <w:t xml:space="preserve">Consistent with enrollment into the main study, the </w:t>
      </w:r>
      <w:r w:rsidRPr="00C01354" w:rsidR="00026621">
        <w:rPr>
          <w:rFonts w:ascii="Times New Roman" w:hAnsi="Times New Roman" w:cs="Times New Roman"/>
          <w:bCs/>
          <w:iCs/>
          <w:sz w:val="24"/>
          <w:szCs w:val="24"/>
          <w:lang w:val="en"/>
        </w:rPr>
        <w:t>evaluation contractor</w:t>
      </w:r>
      <w:r w:rsidRPr="00C01354">
        <w:rPr>
          <w:rFonts w:ascii="Times New Roman" w:hAnsi="Times New Roman" w:cs="Times New Roman"/>
          <w:sz w:val="24"/>
          <w:szCs w:val="24"/>
          <w:lang w:val="en"/>
        </w:rPr>
        <w:t xml:space="preserve"> will obtain informed consent electronically, subject to state and local laws</w:t>
      </w:r>
      <w:r w:rsidRPr="00C01354" w:rsidR="007E5465">
        <w:rPr>
          <w:rFonts w:ascii="Times New Roman" w:hAnsi="Times New Roman" w:cs="Times New Roman"/>
          <w:sz w:val="24"/>
          <w:szCs w:val="24"/>
          <w:lang w:val="en"/>
        </w:rPr>
        <w:t xml:space="preserve"> and IRB requirements</w:t>
      </w:r>
      <w:r w:rsidRPr="00C01354">
        <w:rPr>
          <w:rFonts w:ascii="Times New Roman" w:hAnsi="Times New Roman" w:cs="Times New Roman"/>
          <w:sz w:val="24"/>
          <w:szCs w:val="24"/>
          <w:lang w:val="en"/>
        </w:rPr>
        <w:t xml:space="preserve">. Having electronic consent reduces the paperwork requirements of the </w:t>
      </w:r>
      <w:r w:rsidRPr="00C01354" w:rsidR="00CA2168">
        <w:rPr>
          <w:rFonts w:ascii="Times New Roman" w:hAnsi="Times New Roman" w:cs="Times New Roman"/>
          <w:sz w:val="24"/>
          <w:szCs w:val="24"/>
          <w:lang w:val="en"/>
        </w:rPr>
        <w:t>study</w:t>
      </w:r>
      <w:r w:rsidRPr="00C01354" w:rsidR="00F453E7">
        <w:rPr>
          <w:rFonts w:ascii="Times New Roman" w:hAnsi="Times New Roman" w:cs="Times New Roman"/>
          <w:sz w:val="24"/>
          <w:szCs w:val="24"/>
          <w:lang w:val="en"/>
        </w:rPr>
        <w:t>,</w:t>
      </w:r>
      <w:r w:rsidRPr="00C01354" w:rsidR="00792E75">
        <w:rPr>
          <w:rFonts w:ascii="Times New Roman" w:hAnsi="Times New Roman" w:cs="Times New Roman"/>
          <w:sz w:val="24"/>
          <w:szCs w:val="24"/>
          <w:lang w:val="en"/>
        </w:rPr>
        <w:t xml:space="preserve"> </w:t>
      </w:r>
      <w:r w:rsidRPr="00C01354" w:rsidR="00F453E7">
        <w:rPr>
          <w:rFonts w:ascii="Times New Roman" w:hAnsi="Times New Roman" w:cs="Times New Roman"/>
          <w:sz w:val="24"/>
          <w:szCs w:val="24"/>
          <w:lang w:val="en"/>
        </w:rPr>
        <w:t>reduces the staff labor necessary</w:t>
      </w:r>
      <w:r w:rsidRPr="00C01354">
        <w:rPr>
          <w:rFonts w:ascii="Times New Roman" w:hAnsi="Times New Roman" w:cs="Times New Roman"/>
          <w:sz w:val="24"/>
          <w:szCs w:val="24"/>
          <w:lang w:val="en"/>
        </w:rPr>
        <w:t xml:space="preserve"> to track the </w:t>
      </w:r>
      <w:r w:rsidRPr="00C01354" w:rsidR="00F453E7">
        <w:rPr>
          <w:rFonts w:ascii="Times New Roman" w:hAnsi="Times New Roman" w:cs="Times New Roman"/>
          <w:sz w:val="24"/>
          <w:szCs w:val="24"/>
          <w:lang w:val="en"/>
        </w:rPr>
        <w:t xml:space="preserve">receipt </w:t>
      </w:r>
      <w:r w:rsidRPr="00C01354">
        <w:rPr>
          <w:rFonts w:ascii="Times New Roman" w:hAnsi="Times New Roman" w:cs="Times New Roman"/>
          <w:sz w:val="24"/>
          <w:szCs w:val="24"/>
          <w:lang w:val="en"/>
        </w:rPr>
        <w:t xml:space="preserve">status of </w:t>
      </w:r>
      <w:r w:rsidRPr="00C01354" w:rsidR="00F453E7">
        <w:rPr>
          <w:rFonts w:ascii="Times New Roman" w:hAnsi="Times New Roman" w:cs="Times New Roman"/>
          <w:sz w:val="24"/>
          <w:szCs w:val="24"/>
          <w:lang w:val="en"/>
        </w:rPr>
        <w:t xml:space="preserve">paper </w:t>
      </w:r>
      <w:r w:rsidRPr="00C01354">
        <w:rPr>
          <w:rFonts w:ascii="Times New Roman" w:hAnsi="Times New Roman" w:cs="Times New Roman"/>
          <w:sz w:val="24"/>
          <w:szCs w:val="24"/>
          <w:lang w:val="en"/>
        </w:rPr>
        <w:t xml:space="preserve">consent forms and </w:t>
      </w:r>
      <w:r w:rsidRPr="00C01354" w:rsidR="00CA2168">
        <w:rPr>
          <w:rFonts w:ascii="Times New Roman" w:hAnsi="Times New Roman" w:cs="Times New Roman"/>
          <w:sz w:val="24"/>
          <w:szCs w:val="24"/>
          <w:lang w:val="en"/>
        </w:rPr>
        <w:t>streamlin</w:t>
      </w:r>
      <w:r w:rsidRPr="00C01354" w:rsidR="00F453E7">
        <w:rPr>
          <w:rFonts w:ascii="Times New Roman" w:hAnsi="Times New Roman" w:cs="Times New Roman"/>
          <w:sz w:val="24"/>
          <w:szCs w:val="24"/>
          <w:lang w:val="en"/>
        </w:rPr>
        <w:t>es</w:t>
      </w:r>
      <w:r w:rsidRPr="00C01354" w:rsidR="00CA2168">
        <w:rPr>
          <w:rFonts w:ascii="Times New Roman" w:hAnsi="Times New Roman" w:cs="Times New Roman"/>
          <w:sz w:val="24"/>
          <w:szCs w:val="24"/>
          <w:lang w:val="en"/>
        </w:rPr>
        <w:t xml:space="preserve"> the </w:t>
      </w:r>
      <w:r w:rsidRPr="00C01354" w:rsidR="00F453E7">
        <w:rPr>
          <w:rFonts w:ascii="Times New Roman" w:hAnsi="Times New Roman" w:cs="Times New Roman"/>
          <w:sz w:val="24"/>
          <w:szCs w:val="24"/>
          <w:lang w:val="en"/>
        </w:rPr>
        <w:t>informed consent</w:t>
      </w:r>
      <w:r w:rsidRPr="00C01354" w:rsidR="00CA2168">
        <w:rPr>
          <w:rFonts w:ascii="Times New Roman" w:hAnsi="Times New Roman" w:cs="Times New Roman"/>
          <w:sz w:val="24"/>
          <w:szCs w:val="24"/>
          <w:lang w:val="en"/>
        </w:rPr>
        <w:t xml:space="preserve"> </w:t>
      </w:r>
      <w:r w:rsidRPr="00C01354" w:rsidR="007A703D">
        <w:rPr>
          <w:rFonts w:ascii="Times New Roman" w:hAnsi="Times New Roman" w:cs="Times New Roman"/>
          <w:sz w:val="24"/>
          <w:szCs w:val="24"/>
          <w:lang w:val="en"/>
        </w:rPr>
        <w:t>process with participants</w:t>
      </w:r>
      <w:r w:rsidRPr="00C01354">
        <w:rPr>
          <w:rFonts w:ascii="Times New Roman" w:hAnsi="Times New Roman" w:cs="Times New Roman"/>
          <w:sz w:val="24"/>
          <w:szCs w:val="24"/>
          <w:lang w:val="en"/>
        </w:rPr>
        <w:t>.</w:t>
      </w:r>
      <w:r w:rsidRPr="00C01354">
        <w:rPr>
          <w:rFonts w:ascii="Times New Roman" w:hAnsi="Times New Roman" w:cs="Times New Roman"/>
          <w:sz w:val="24"/>
          <w:szCs w:val="24"/>
          <w:lang w:val="en"/>
        </w:rPr>
        <w:t xml:space="preserve"> </w:t>
      </w:r>
    </w:p>
    <w:p w:rsidR="00F14568" w:rsidRPr="00C01354" w:rsidP="00F834F1" w14:paraId="338D8368" w14:textId="46D1E04D">
      <w:pPr>
        <w:rPr>
          <w:rFonts w:ascii="Times New Roman" w:hAnsi="Times New Roman" w:cs="Times New Roman"/>
          <w:sz w:val="24"/>
          <w:szCs w:val="24"/>
        </w:rPr>
      </w:pPr>
      <w:r w:rsidRPr="00C01354">
        <w:rPr>
          <w:rFonts w:ascii="Times New Roman" w:hAnsi="Times New Roman" w:cs="Times New Roman"/>
          <w:sz w:val="24"/>
          <w:szCs w:val="24"/>
          <w:lang w:val="en"/>
        </w:rPr>
        <w:t xml:space="preserve">The Home Assessment will capture </w:t>
      </w:r>
      <w:r w:rsidRPr="00C01354" w:rsidR="00792E75">
        <w:rPr>
          <w:rFonts w:ascii="Times New Roman" w:hAnsi="Times New Roman" w:cs="Times New Roman"/>
          <w:sz w:val="24"/>
          <w:szCs w:val="24"/>
          <w:lang w:val="en"/>
        </w:rPr>
        <w:t xml:space="preserve">data </w:t>
      </w:r>
      <w:r w:rsidRPr="00C01354">
        <w:rPr>
          <w:rFonts w:ascii="Times New Roman" w:hAnsi="Times New Roman" w:cs="Times New Roman"/>
          <w:sz w:val="24"/>
          <w:szCs w:val="24"/>
          <w:lang w:val="en"/>
        </w:rPr>
        <w:t xml:space="preserve">using </w:t>
      </w:r>
      <w:r w:rsidRPr="00C01354" w:rsidR="00792E75">
        <w:rPr>
          <w:rFonts w:ascii="Times New Roman" w:hAnsi="Times New Roman" w:cs="Times New Roman"/>
          <w:sz w:val="24"/>
          <w:szCs w:val="24"/>
          <w:lang w:val="en"/>
        </w:rPr>
        <w:t>a web-based survey.</w:t>
      </w:r>
      <w:r w:rsidRPr="00C01354" w:rsidR="00A13576">
        <w:rPr>
          <w:rFonts w:ascii="Times New Roman" w:hAnsi="Times New Roman" w:cs="Times New Roman"/>
          <w:sz w:val="24"/>
          <w:szCs w:val="24"/>
        </w:rPr>
        <w:t xml:space="preserve"> </w:t>
      </w:r>
      <w:r w:rsidRPr="00C01354" w:rsidR="004105A3">
        <w:rPr>
          <w:rFonts w:ascii="Times New Roman" w:hAnsi="Times New Roman" w:cs="Times New Roman"/>
          <w:sz w:val="24"/>
          <w:szCs w:val="24"/>
        </w:rPr>
        <w:t xml:space="preserve">Field staff </w:t>
      </w:r>
      <w:r w:rsidRPr="00C01354" w:rsidR="00A13576">
        <w:rPr>
          <w:rFonts w:ascii="Times New Roman" w:hAnsi="Times New Roman" w:cs="Times New Roman"/>
          <w:sz w:val="24"/>
          <w:szCs w:val="24"/>
        </w:rPr>
        <w:t xml:space="preserve">will </w:t>
      </w:r>
      <w:r w:rsidRPr="00C01354" w:rsidR="004105A3">
        <w:rPr>
          <w:rFonts w:ascii="Times New Roman" w:hAnsi="Times New Roman" w:cs="Times New Roman"/>
          <w:sz w:val="24"/>
          <w:szCs w:val="24"/>
        </w:rPr>
        <w:t xml:space="preserve">provide </w:t>
      </w:r>
      <w:r w:rsidRPr="00C01354" w:rsidR="00CF769D">
        <w:rPr>
          <w:rFonts w:ascii="Times New Roman" w:hAnsi="Times New Roman" w:cs="Times New Roman"/>
          <w:sz w:val="24"/>
          <w:szCs w:val="24"/>
        </w:rPr>
        <w:t xml:space="preserve">respondents with computer tablets on which to complete </w:t>
      </w:r>
      <w:r w:rsidRPr="00C01354" w:rsidR="00A13576">
        <w:rPr>
          <w:rFonts w:ascii="Times New Roman" w:hAnsi="Times New Roman" w:cs="Times New Roman"/>
          <w:sz w:val="24"/>
          <w:szCs w:val="24"/>
        </w:rPr>
        <w:t>the surveys</w:t>
      </w:r>
      <w:r w:rsidRPr="00C01354" w:rsidR="00CF769D">
        <w:rPr>
          <w:rFonts w:ascii="Times New Roman" w:hAnsi="Times New Roman" w:cs="Times New Roman"/>
          <w:sz w:val="24"/>
          <w:szCs w:val="24"/>
        </w:rPr>
        <w:t>,</w:t>
      </w:r>
      <w:r w:rsidRPr="00C01354" w:rsidR="00A13576">
        <w:rPr>
          <w:rFonts w:ascii="Times New Roman" w:hAnsi="Times New Roman" w:cs="Times New Roman"/>
          <w:sz w:val="24"/>
          <w:szCs w:val="24"/>
        </w:rPr>
        <w:t xml:space="preserve"> thus reducing paperwork and </w:t>
      </w:r>
      <w:r w:rsidRPr="00C01354" w:rsidR="003F4C4F">
        <w:rPr>
          <w:rFonts w:ascii="Times New Roman" w:hAnsi="Times New Roman" w:cs="Times New Roman"/>
          <w:sz w:val="24"/>
          <w:szCs w:val="24"/>
        </w:rPr>
        <w:t xml:space="preserve">the </w:t>
      </w:r>
      <w:r w:rsidRPr="00C01354" w:rsidR="00A13576">
        <w:rPr>
          <w:rFonts w:ascii="Times New Roman" w:hAnsi="Times New Roman" w:cs="Times New Roman"/>
          <w:sz w:val="24"/>
          <w:szCs w:val="24"/>
        </w:rPr>
        <w:t xml:space="preserve">burden on participants. </w:t>
      </w:r>
      <w:r w:rsidRPr="00C01354" w:rsidR="00C77739">
        <w:rPr>
          <w:rFonts w:ascii="Times New Roman" w:hAnsi="Times New Roman" w:cs="Times New Roman"/>
          <w:sz w:val="24"/>
          <w:szCs w:val="24"/>
        </w:rPr>
        <w:t>The Home Assessment will also utilize the environmental sampling equipment</w:t>
      </w:r>
      <w:r w:rsidRPr="00C01354" w:rsidR="0067254C">
        <w:rPr>
          <w:rFonts w:ascii="Times New Roman" w:hAnsi="Times New Roman" w:cs="Times New Roman"/>
          <w:sz w:val="24"/>
          <w:szCs w:val="24"/>
        </w:rPr>
        <w:t xml:space="preserve"> as </w:t>
      </w:r>
      <w:r w:rsidRPr="00C01354" w:rsidR="0093600E">
        <w:rPr>
          <w:rFonts w:ascii="Times New Roman" w:hAnsi="Times New Roman" w:cs="Times New Roman"/>
          <w:sz w:val="24"/>
          <w:szCs w:val="24"/>
        </w:rPr>
        <w:t>outlined</w:t>
      </w:r>
      <w:r w:rsidRPr="00C01354" w:rsidR="0067254C">
        <w:rPr>
          <w:rFonts w:ascii="Times New Roman" w:hAnsi="Times New Roman" w:cs="Times New Roman"/>
          <w:sz w:val="24"/>
          <w:szCs w:val="24"/>
        </w:rPr>
        <w:t xml:space="preserve"> in Exhibit A.2</w:t>
      </w:r>
      <w:r w:rsidRPr="00C01354" w:rsidR="0093600E">
        <w:rPr>
          <w:rFonts w:ascii="Times New Roman" w:hAnsi="Times New Roman" w:cs="Times New Roman"/>
          <w:sz w:val="24"/>
          <w:szCs w:val="24"/>
        </w:rPr>
        <w:t>.</w:t>
      </w:r>
    </w:p>
    <w:p w:rsidR="00C77739" w:rsidRPr="00C01354" w:rsidP="00DD4CA8" w14:paraId="27D786AC" w14:textId="4ECDB77A">
      <w:pPr>
        <w:pStyle w:val="Heading4"/>
        <w:rPr>
          <w:rFonts w:cs="Times New Roman"/>
        </w:rPr>
      </w:pPr>
      <w:r w:rsidRPr="00C01354">
        <w:rPr>
          <w:rFonts w:cs="Times New Roman"/>
        </w:rPr>
        <w:t>Exhi</w:t>
      </w:r>
      <w:r w:rsidRPr="00C01354" w:rsidR="00B206B6">
        <w:rPr>
          <w:rFonts w:cs="Times New Roman"/>
        </w:rPr>
        <w:t>bit</w:t>
      </w:r>
      <w:r w:rsidRPr="00C01354">
        <w:rPr>
          <w:rFonts w:cs="Times New Roman"/>
        </w:rPr>
        <w:t xml:space="preserve"> </w:t>
      </w:r>
      <w:r w:rsidRPr="00C01354" w:rsidR="00676F5D">
        <w:rPr>
          <w:rFonts w:cs="Times New Roman"/>
        </w:rPr>
        <w:t>A.</w:t>
      </w:r>
      <w:r w:rsidRPr="00C01354">
        <w:rPr>
          <w:rFonts w:cs="Times New Roman"/>
        </w:rPr>
        <w:t>2</w:t>
      </w:r>
      <w:r w:rsidRPr="00C01354" w:rsidR="00B206B6">
        <w:rPr>
          <w:rFonts w:cs="Times New Roman"/>
        </w:rPr>
        <w:t>: Environmental Sampling Equipment</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5185"/>
      </w:tblGrid>
      <w:tr w14:paraId="2035F02E" w14:textId="77777777" w:rsidTr="0044246E">
        <w:tblPrEx>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4"/>
        </w:trPr>
        <w:tc>
          <w:tcPr>
            <w:tcW w:w="4075" w:type="dxa"/>
            <w:shd w:val="clear" w:color="auto" w:fill="D0CECE" w:themeFill="background2" w:themeFillShade="E6"/>
            <w:hideMark/>
          </w:tcPr>
          <w:p w:rsidR="00C77739" w:rsidRPr="00C01354" w:rsidP="00B352C4" w14:paraId="12564137" w14:textId="77777777">
            <w:pPr>
              <w:pStyle w:val="TableColumnHeader"/>
              <w:rPr>
                <w:rFonts w:ascii="Times New Roman" w:hAnsi="Times New Roman"/>
                <w:b w:val="0"/>
                <w:bCs/>
                <w:color w:val="auto"/>
                <w:sz w:val="22"/>
                <w:szCs w:val="22"/>
              </w:rPr>
            </w:pPr>
            <w:r w:rsidRPr="00C01354">
              <w:rPr>
                <w:rFonts w:ascii="Times New Roman" w:hAnsi="Times New Roman"/>
                <w:b w:val="0"/>
                <w:bCs/>
                <w:color w:val="auto"/>
                <w:sz w:val="22"/>
                <w:szCs w:val="22"/>
              </w:rPr>
              <w:t>Environmental Sample</w:t>
            </w:r>
          </w:p>
        </w:tc>
        <w:tc>
          <w:tcPr>
            <w:tcW w:w="5185" w:type="dxa"/>
            <w:shd w:val="clear" w:color="auto" w:fill="D0CECE" w:themeFill="background2" w:themeFillShade="E6"/>
            <w:hideMark/>
          </w:tcPr>
          <w:p w:rsidR="00C77739" w:rsidRPr="00C01354" w:rsidP="00B352C4" w14:paraId="12108E76" w14:textId="77777777">
            <w:pPr>
              <w:pStyle w:val="TableColumnHeader"/>
              <w:rPr>
                <w:rFonts w:ascii="Times New Roman" w:hAnsi="Times New Roman"/>
                <w:b w:val="0"/>
                <w:bCs/>
                <w:color w:val="auto"/>
                <w:sz w:val="22"/>
                <w:szCs w:val="22"/>
              </w:rPr>
            </w:pPr>
            <w:r w:rsidRPr="00C01354">
              <w:rPr>
                <w:rFonts w:ascii="Times New Roman" w:hAnsi="Times New Roman"/>
                <w:b w:val="0"/>
                <w:bCs/>
                <w:color w:val="auto"/>
                <w:sz w:val="22"/>
                <w:szCs w:val="22"/>
              </w:rPr>
              <w:t>Sampling Protocol</w:t>
            </w:r>
          </w:p>
        </w:tc>
      </w:tr>
      <w:tr w14:paraId="47D3C352" w14:textId="77777777" w:rsidTr="00B352C4">
        <w:tblPrEx>
          <w:tblW w:w="9260" w:type="dxa"/>
          <w:tblLook w:val="04A0"/>
        </w:tblPrEx>
        <w:trPr>
          <w:trHeight w:val="168"/>
        </w:trPr>
        <w:tc>
          <w:tcPr>
            <w:tcW w:w="4075" w:type="dxa"/>
          </w:tcPr>
          <w:p w:rsidR="00C77739" w:rsidRPr="00C01354" w:rsidP="00B352C4" w14:paraId="504BC7BD" w14:textId="77777777">
            <w:pPr>
              <w:pStyle w:val="TableText"/>
              <w:rPr>
                <w:rFonts w:ascii="Times New Roman" w:hAnsi="Times New Roman"/>
                <w:sz w:val="22"/>
                <w:szCs w:val="22"/>
              </w:rPr>
            </w:pPr>
            <w:r w:rsidRPr="00C01354">
              <w:rPr>
                <w:rFonts w:ascii="Times New Roman" w:hAnsi="Times New Roman"/>
                <w:sz w:val="22"/>
                <w:szCs w:val="22"/>
              </w:rPr>
              <w:t>Temperature (°F and °C)</w:t>
            </w:r>
          </w:p>
        </w:tc>
        <w:tc>
          <w:tcPr>
            <w:tcW w:w="5185" w:type="dxa"/>
            <w:vAlign w:val="center"/>
          </w:tcPr>
          <w:p w:rsidR="00C77739" w:rsidRPr="00C01354" w:rsidP="00C77739" w14:paraId="0A49AF39" w14:textId="17770AB9">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4541401" w14:textId="77777777" w:rsidTr="00B352C4">
        <w:tblPrEx>
          <w:tblW w:w="9260" w:type="dxa"/>
          <w:tblLook w:val="04A0"/>
        </w:tblPrEx>
        <w:trPr>
          <w:trHeight w:val="145"/>
        </w:trPr>
        <w:tc>
          <w:tcPr>
            <w:tcW w:w="4075" w:type="dxa"/>
          </w:tcPr>
          <w:p w:rsidR="00C77739" w:rsidRPr="00C01354" w:rsidP="00B352C4" w14:paraId="21F901AC" w14:textId="77777777">
            <w:pPr>
              <w:pStyle w:val="TableText"/>
              <w:rPr>
                <w:rFonts w:ascii="Times New Roman" w:hAnsi="Times New Roman"/>
                <w:sz w:val="22"/>
                <w:szCs w:val="22"/>
              </w:rPr>
            </w:pPr>
            <w:r w:rsidRPr="00C01354">
              <w:rPr>
                <w:rFonts w:ascii="Times New Roman" w:hAnsi="Times New Roman"/>
                <w:sz w:val="22"/>
                <w:szCs w:val="22"/>
              </w:rPr>
              <w:t>Relative humidity (%)</w:t>
            </w:r>
          </w:p>
        </w:tc>
        <w:tc>
          <w:tcPr>
            <w:tcW w:w="5185" w:type="dxa"/>
          </w:tcPr>
          <w:p w:rsidR="00C77739" w:rsidRPr="00C01354" w:rsidP="00C77739" w14:paraId="68C1F800" w14:textId="2F2AB30D">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8EA8900" w14:textId="77777777" w:rsidTr="00B352C4">
        <w:tblPrEx>
          <w:tblW w:w="9260" w:type="dxa"/>
          <w:tblLook w:val="04A0"/>
        </w:tblPrEx>
        <w:trPr>
          <w:trHeight w:val="289"/>
        </w:trPr>
        <w:tc>
          <w:tcPr>
            <w:tcW w:w="4075" w:type="dxa"/>
            <w:hideMark/>
          </w:tcPr>
          <w:p w:rsidR="00C77739" w:rsidRPr="00C01354" w:rsidP="00B352C4" w14:paraId="58905BCE" w14:textId="77777777">
            <w:pPr>
              <w:pStyle w:val="TableText"/>
              <w:rPr>
                <w:rFonts w:ascii="Times New Roman" w:hAnsi="Times New Roman"/>
                <w:sz w:val="22"/>
                <w:szCs w:val="22"/>
              </w:rPr>
            </w:pPr>
            <w:r w:rsidRPr="00C01354">
              <w:rPr>
                <w:rFonts w:ascii="Times New Roman" w:hAnsi="Times New Roman"/>
                <w:sz w:val="22"/>
                <w:szCs w:val="22"/>
              </w:rPr>
              <w:t>Carbon dioxide (CO</w:t>
            </w:r>
            <w:r w:rsidRPr="00C01354">
              <w:rPr>
                <w:rFonts w:ascii="Times New Roman" w:hAnsi="Times New Roman"/>
                <w:sz w:val="22"/>
                <w:szCs w:val="22"/>
                <w:vertAlign w:val="subscript"/>
              </w:rPr>
              <w:t>2</w:t>
            </w:r>
            <w:r w:rsidRPr="00C01354">
              <w:rPr>
                <w:rFonts w:ascii="Times New Roman" w:hAnsi="Times New Roman"/>
                <w:sz w:val="22"/>
                <w:szCs w:val="22"/>
              </w:rPr>
              <w:t>) concentration</w:t>
            </w:r>
          </w:p>
        </w:tc>
        <w:tc>
          <w:tcPr>
            <w:tcW w:w="5185" w:type="dxa"/>
          </w:tcPr>
          <w:p w:rsidR="00C77739" w:rsidRPr="00C01354" w:rsidP="00C77739" w14:paraId="351EC7FA" w14:textId="448F38AB">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F722B47" w14:textId="77777777" w:rsidTr="00B352C4">
        <w:tblPrEx>
          <w:tblW w:w="9260" w:type="dxa"/>
          <w:tblLook w:val="04A0"/>
        </w:tblPrEx>
        <w:trPr>
          <w:trHeight w:val="442"/>
        </w:trPr>
        <w:tc>
          <w:tcPr>
            <w:tcW w:w="4075" w:type="dxa"/>
            <w:hideMark/>
          </w:tcPr>
          <w:p w:rsidR="00C77739" w:rsidRPr="00C01354" w:rsidP="00B352C4" w14:paraId="5896B444" w14:textId="77777777">
            <w:pPr>
              <w:pStyle w:val="TableText"/>
              <w:rPr>
                <w:rFonts w:ascii="Times New Roman" w:hAnsi="Times New Roman"/>
                <w:sz w:val="22"/>
                <w:szCs w:val="22"/>
              </w:rPr>
            </w:pPr>
            <w:r w:rsidRPr="00C01354">
              <w:rPr>
                <w:rFonts w:ascii="Times New Roman" w:hAnsi="Times New Roman"/>
                <w:sz w:val="22"/>
                <w:szCs w:val="22"/>
              </w:rPr>
              <w:t>Carbon monoxide (CO) concentration</w:t>
            </w:r>
          </w:p>
        </w:tc>
        <w:tc>
          <w:tcPr>
            <w:tcW w:w="5185" w:type="dxa"/>
          </w:tcPr>
          <w:p w:rsidR="00C77739" w:rsidRPr="00C01354" w:rsidP="00C77739" w14:paraId="288E8ADE" w14:textId="7FE1B8A3">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3775C87" w14:textId="77777777" w:rsidTr="00B352C4">
        <w:tblPrEx>
          <w:tblW w:w="9260" w:type="dxa"/>
          <w:tblLook w:val="04A0"/>
        </w:tblPrEx>
        <w:trPr>
          <w:trHeight w:val="406"/>
        </w:trPr>
        <w:tc>
          <w:tcPr>
            <w:tcW w:w="4075" w:type="dxa"/>
            <w:hideMark/>
          </w:tcPr>
          <w:p w:rsidR="00C77739" w:rsidRPr="00C01354" w:rsidP="00B352C4" w14:paraId="59F351AE" w14:textId="513882CD">
            <w:pPr>
              <w:pStyle w:val="TableText"/>
              <w:rPr>
                <w:rFonts w:ascii="Times New Roman" w:hAnsi="Times New Roman"/>
                <w:sz w:val="22"/>
                <w:szCs w:val="22"/>
              </w:rPr>
            </w:pPr>
            <w:r w:rsidRPr="00C01354">
              <w:rPr>
                <w:rFonts w:ascii="Times New Roman" w:hAnsi="Times New Roman"/>
                <w:sz w:val="22"/>
                <w:szCs w:val="22"/>
              </w:rPr>
              <w:t>Mouse (Mus m 1) and cockroach (</w:t>
            </w:r>
            <w:r w:rsidRPr="00C01354" w:rsidR="00F221C1">
              <w:rPr>
                <w:rFonts w:ascii="Times New Roman" w:hAnsi="Times New Roman"/>
                <w:sz w:val="22"/>
                <w:szCs w:val="22"/>
              </w:rPr>
              <w:t>Bal</w:t>
            </w:r>
            <w:r w:rsidRPr="00C01354">
              <w:rPr>
                <w:rFonts w:ascii="Times New Roman" w:hAnsi="Times New Roman"/>
                <w:sz w:val="22"/>
                <w:szCs w:val="22"/>
              </w:rPr>
              <w:t xml:space="preserve"> g1) allergens</w:t>
            </w:r>
          </w:p>
        </w:tc>
        <w:tc>
          <w:tcPr>
            <w:tcW w:w="5185" w:type="dxa"/>
          </w:tcPr>
          <w:p w:rsidR="00C77739" w:rsidRPr="00C01354" w:rsidP="00B352C4" w14:paraId="66916909" w14:textId="77777777">
            <w:pPr>
              <w:pStyle w:val="TableText"/>
              <w:rPr>
                <w:rFonts w:ascii="Times New Roman" w:hAnsi="Times New Roman"/>
                <w:sz w:val="22"/>
                <w:szCs w:val="22"/>
              </w:rPr>
            </w:pPr>
            <w:r w:rsidRPr="00C01354">
              <w:rPr>
                <w:rFonts w:ascii="Times New Roman" w:hAnsi="Times New Roman"/>
                <w:sz w:val="22"/>
                <w:szCs w:val="22"/>
              </w:rPr>
              <w:t>Low flow air sampling pumps (BDX-11 or comparable)</w:t>
            </w:r>
          </w:p>
        </w:tc>
      </w:tr>
      <w:tr w14:paraId="06052FFC" w14:textId="77777777" w:rsidTr="00B352C4">
        <w:tblPrEx>
          <w:tblW w:w="9260" w:type="dxa"/>
          <w:tblLook w:val="04A0"/>
        </w:tblPrEx>
        <w:trPr>
          <w:trHeight w:val="109"/>
        </w:trPr>
        <w:tc>
          <w:tcPr>
            <w:tcW w:w="4075" w:type="dxa"/>
            <w:hideMark/>
          </w:tcPr>
          <w:p w:rsidR="00C77739" w:rsidRPr="00C01354" w:rsidP="00B352C4" w14:paraId="45259437" w14:textId="77777777">
            <w:pPr>
              <w:pStyle w:val="TableText"/>
              <w:rPr>
                <w:rFonts w:ascii="Times New Roman" w:hAnsi="Times New Roman"/>
                <w:sz w:val="22"/>
                <w:szCs w:val="22"/>
              </w:rPr>
            </w:pPr>
            <w:r w:rsidRPr="00C01354">
              <w:rPr>
                <w:rFonts w:ascii="Times New Roman" w:hAnsi="Times New Roman"/>
                <w:sz w:val="22"/>
                <w:szCs w:val="22"/>
              </w:rPr>
              <w:t>Dust (particulate matter - PM</w:t>
            </w:r>
            <w:r w:rsidRPr="00C01354">
              <w:rPr>
                <w:rFonts w:ascii="Times New Roman" w:hAnsi="Times New Roman"/>
                <w:sz w:val="22"/>
                <w:szCs w:val="22"/>
                <w:vertAlign w:val="subscript"/>
              </w:rPr>
              <w:t>10</w:t>
            </w:r>
            <w:r w:rsidRPr="00C01354">
              <w:rPr>
                <w:rFonts w:ascii="Times New Roman" w:hAnsi="Times New Roman"/>
                <w:sz w:val="22"/>
                <w:szCs w:val="22"/>
              </w:rPr>
              <w:t>, PM</w:t>
            </w:r>
            <w:r w:rsidRPr="00C01354">
              <w:rPr>
                <w:rFonts w:ascii="Times New Roman" w:hAnsi="Times New Roman"/>
                <w:sz w:val="22"/>
                <w:szCs w:val="22"/>
                <w:vertAlign w:val="subscript"/>
              </w:rPr>
              <w:t>2.5</w:t>
            </w:r>
            <w:r w:rsidRPr="00C01354">
              <w:rPr>
                <w:rFonts w:ascii="Times New Roman" w:hAnsi="Times New Roman"/>
                <w:sz w:val="22"/>
                <w:szCs w:val="22"/>
              </w:rPr>
              <w:t>)</w:t>
            </w:r>
          </w:p>
        </w:tc>
        <w:tc>
          <w:tcPr>
            <w:tcW w:w="5185" w:type="dxa"/>
          </w:tcPr>
          <w:p w:rsidR="00C77739" w:rsidRPr="00C01354" w:rsidP="00B352C4" w14:paraId="4DB3CE7B" w14:textId="77777777">
            <w:pPr>
              <w:pStyle w:val="TableText"/>
              <w:rPr>
                <w:rFonts w:ascii="Times New Roman" w:hAnsi="Times New Roman"/>
                <w:sz w:val="22"/>
                <w:szCs w:val="22"/>
              </w:rPr>
            </w:pPr>
            <w:r w:rsidRPr="00C01354">
              <w:rPr>
                <w:rFonts w:ascii="Times New Roman" w:hAnsi="Times New Roman"/>
                <w:sz w:val="22"/>
                <w:szCs w:val="22"/>
              </w:rPr>
              <w:t>TSI P-Trak Particle Counter 8525 (or compatible)</w:t>
            </w:r>
          </w:p>
        </w:tc>
      </w:tr>
      <w:tr w14:paraId="65068376" w14:textId="77777777" w:rsidTr="00B352C4">
        <w:tblPrEx>
          <w:tblW w:w="9260" w:type="dxa"/>
          <w:tblLook w:val="04A0"/>
        </w:tblPrEx>
        <w:trPr>
          <w:trHeight w:val="26"/>
        </w:trPr>
        <w:tc>
          <w:tcPr>
            <w:tcW w:w="4075" w:type="dxa"/>
            <w:hideMark/>
          </w:tcPr>
          <w:p w:rsidR="00C77739" w:rsidRPr="00C01354" w:rsidP="00B352C4" w14:paraId="100E8E39" w14:textId="77777777">
            <w:pPr>
              <w:pStyle w:val="TableText"/>
              <w:rPr>
                <w:rFonts w:ascii="Times New Roman" w:hAnsi="Times New Roman"/>
                <w:sz w:val="22"/>
                <w:szCs w:val="22"/>
              </w:rPr>
            </w:pPr>
            <w:r w:rsidRPr="00C01354">
              <w:rPr>
                <w:rFonts w:ascii="Times New Roman" w:hAnsi="Times New Roman"/>
                <w:sz w:val="22"/>
                <w:szCs w:val="22"/>
              </w:rPr>
              <w:t>Volatile organic compounds (VOCs)</w:t>
            </w:r>
          </w:p>
        </w:tc>
        <w:tc>
          <w:tcPr>
            <w:tcW w:w="5185" w:type="dxa"/>
          </w:tcPr>
          <w:p w:rsidR="00C77739" w:rsidRPr="00C01354" w:rsidP="00B352C4" w14:paraId="1972D29D" w14:textId="77777777">
            <w:pPr>
              <w:pStyle w:val="TableText"/>
              <w:rPr>
                <w:rFonts w:ascii="Times New Roman" w:hAnsi="Times New Roman"/>
                <w:sz w:val="22"/>
                <w:szCs w:val="22"/>
              </w:rPr>
            </w:pPr>
            <w:r w:rsidRPr="00C01354">
              <w:rPr>
                <w:rFonts w:ascii="Times New Roman" w:hAnsi="Times New Roman"/>
                <w:sz w:val="22"/>
                <w:szCs w:val="22"/>
              </w:rPr>
              <w:t>Rae Systems MultiRae Lite PID Monitor (059-A or compatible)</w:t>
            </w:r>
          </w:p>
        </w:tc>
      </w:tr>
    </w:tbl>
    <w:p w:rsidR="00C77739" w:rsidRPr="00C01354" w:rsidP="004105A3" w14:paraId="0402C3C5" w14:textId="77777777">
      <w:pPr>
        <w:rPr>
          <w:rFonts w:ascii="Times New Roman" w:hAnsi="Times New Roman" w:cs="Times New Roman"/>
          <w:sz w:val="24"/>
          <w:szCs w:val="24"/>
        </w:rPr>
      </w:pPr>
    </w:p>
    <w:p w:rsidR="00936076" w:rsidRPr="00C01354" w:rsidP="00A022B4" w14:paraId="2FAC04E2" w14:textId="77777777">
      <w:pPr>
        <w:pStyle w:val="Heading1"/>
      </w:pPr>
      <w:r w:rsidRPr="00C01354">
        <w:t>Describe efforts to identify duplication. Show specifically why any similar information already available cannot be used or modified for use for the purposes described in Item 2.</w:t>
      </w:r>
    </w:p>
    <w:p w:rsidR="00936076" w:rsidRPr="00C01354" w:rsidP="008F3BAE" w14:paraId="754415FC" w14:textId="664EC67E">
      <w:pPr>
        <w:rPr>
          <w:rFonts w:ascii="Times New Roman" w:hAnsi="Times New Roman" w:cs="Times New Roman"/>
          <w:sz w:val="24"/>
          <w:szCs w:val="24"/>
        </w:rPr>
      </w:pPr>
      <w:r w:rsidRPr="00C01354">
        <w:rPr>
          <w:rFonts w:ascii="Times New Roman" w:hAnsi="Times New Roman" w:cs="Times New Roman"/>
          <w:sz w:val="24"/>
          <w:szCs w:val="24"/>
        </w:rPr>
        <w:t xml:space="preserve">The information collected through </w:t>
      </w:r>
      <w:r w:rsidRPr="00C01354" w:rsidR="00B617A6">
        <w:rPr>
          <w:rFonts w:ascii="Times New Roman" w:hAnsi="Times New Roman" w:cs="Times New Roman"/>
          <w:sz w:val="24"/>
          <w:szCs w:val="24"/>
        </w:rPr>
        <w:t>these three assessments</w:t>
      </w:r>
      <w:r w:rsidRPr="00C01354">
        <w:rPr>
          <w:rFonts w:ascii="Times New Roman" w:hAnsi="Times New Roman" w:cs="Times New Roman"/>
          <w:sz w:val="24"/>
          <w:szCs w:val="24"/>
        </w:rPr>
        <w:t xml:space="preserve"> cannot be collected through other data sources.</w:t>
      </w:r>
      <w:r w:rsidRPr="00C01354" w:rsidR="00E97D18">
        <w:rPr>
          <w:rFonts w:ascii="Times New Roman" w:hAnsi="Times New Roman" w:cs="Times New Roman"/>
          <w:sz w:val="24"/>
          <w:szCs w:val="24"/>
        </w:rPr>
        <w:t xml:space="preserve"> </w:t>
      </w:r>
      <w:r w:rsidRPr="00C01354" w:rsidR="000C602D">
        <w:rPr>
          <w:rFonts w:ascii="Times New Roman" w:hAnsi="Times New Roman" w:cs="Times New Roman"/>
          <w:sz w:val="24"/>
          <w:szCs w:val="24"/>
        </w:rPr>
        <w:t xml:space="preserve">The direct assessment must be conducted </w:t>
      </w:r>
      <w:r w:rsidRPr="00C01354" w:rsidR="00CE2482">
        <w:rPr>
          <w:rFonts w:ascii="Times New Roman" w:hAnsi="Times New Roman" w:cs="Times New Roman"/>
          <w:sz w:val="24"/>
          <w:szCs w:val="24"/>
        </w:rPr>
        <w:t xml:space="preserve">using </w:t>
      </w:r>
      <w:r w:rsidRPr="00C01354" w:rsidR="000C602D">
        <w:rPr>
          <w:rFonts w:ascii="Times New Roman" w:hAnsi="Times New Roman" w:cs="Times New Roman"/>
          <w:sz w:val="24"/>
          <w:szCs w:val="24"/>
        </w:rPr>
        <w:t>trained data collectors to ensure consistency and accuracy.</w:t>
      </w:r>
      <w:r w:rsidRPr="00C01354">
        <w:rPr>
          <w:rFonts w:ascii="Times New Roman" w:hAnsi="Times New Roman" w:cs="Times New Roman"/>
          <w:sz w:val="24"/>
          <w:szCs w:val="24"/>
        </w:rPr>
        <w:t xml:space="preserve"> </w:t>
      </w:r>
      <w:r w:rsidRPr="00C01354" w:rsidR="0055385B">
        <w:rPr>
          <w:rFonts w:ascii="Times New Roman" w:hAnsi="Times New Roman" w:cs="Times New Roman"/>
          <w:sz w:val="24"/>
          <w:szCs w:val="24"/>
        </w:rPr>
        <w:t>T</w:t>
      </w:r>
      <w:r w:rsidRPr="00C01354">
        <w:rPr>
          <w:rFonts w:ascii="Times New Roman" w:hAnsi="Times New Roman" w:cs="Times New Roman"/>
          <w:sz w:val="24"/>
          <w:szCs w:val="24"/>
        </w:rPr>
        <w:t xml:space="preserve">he evaluation contractor will </w:t>
      </w:r>
      <w:r w:rsidRPr="00C01354" w:rsidR="008C7693">
        <w:rPr>
          <w:rFonts w:ascii="Times New Roman" w:hAnsi="Times New Roman" w:cs="Times New Roman"/>
          <w:sz w:val="24"/>
          <w:szCs w:val="24"/>
        </w:rPr>
        <w:t xml:space="preserve">ensure that the additional data collected under this information collection request does not </w:t>
      </w:r>
      <w:r w:rsidRPr="00C01354" w:rsidR="00B62BB8">
        <w:rPr>
          <w:rFonts w:ascii="Times New Roman" w:hAnsi="Times New Roman" w:cs="Times New Roman"/>
          <w:sz w:val="24"/>
          <w:szCs w:val="24"/>
        </w:rPr>
        <w:t xml:space="preserve">duplicate </w:t>
      </w:r>
      <w:r w:rsidRPr="00C01354" w:rsidR="008C7693">
        <w:rPr>
          <w:rFonts w:ascii="Times New Roman" w:hAnsi="Times New Roman" w:cs="Times New Roman"/>
          <w:sz w:val="24"/>
          <w:szCs w:val="24"/>
        </w:rPr>
        <w:t xml:space="preserve">the data collected from families previously. </w:t>
      </w:r>
      <w:r w:rsidRPr="00C01354" w:rsidR="00706934">
        <w:rPr>
          <w:rFonts w:ascii="Times New Roman" w:hAnsi="Times New Roman" w:cs="Times New Roman"/>
          <w:sz w:val="24"/>
          <w:szCs w:val="24"/>
        </w:rPr>
        <w:t>The evaluation contractor will have access to the data that f</w:t>
      </w:r>
      <w:r w:rsidRPr="00C01354" w:rsidR="0055385B">
        <w:rPr>
          <w:rFonts w:ascii="Times New Roman" w:hAnsi="Times New Roman" w:cs="Times New Roman"/>
          <w:sz w:val="24"/>
          <w:szCs w:val="24"/>
        </w:rPr>
        <w:t xml:space="preserve">amilies </w:t>
      </w:r>
      <w:r w:rsidRPr="00C01354" w:rsidR="00706934">
        <w:rPr>
          <w:rFonts w:ascii="Times New Roman" w:hAnsi="Times New Roman" w:cs="Times New Roman"/>
          <w:sz w:val="24"/>
          <w:szCs w:val="24"/>
        </w:rPr>
        <w:t xml:space="preserve">provided </w:t>
      </w:r>
      <w:r w:rsidRPr="00C01354" w:rsidR="0055385B">
        <w:rPr>
          <w:rFonts w:ascii="Times New Roman" w:hAnsi="Times New Roman" w:cs="Times New Roman"/>
          <w:sz w:val="24"/>
          <w:szCs w:val="24"/>
        </w:rPr>
        <w:t xml:space="preserve">through the previously approved Baseline Information Form and Survey as part of their enrollment into the main </w:t>
      </w:r>
      <w:r w:rsidRPr="00C01354" w:rsidR="00B118F9">
        <w:rPr>
          <w:rFonts w:ascii="Times New Roman" w:hAnsi="Times New Roman" w:cs="Times New Roman"/>
          <w:sz w:val="24"/>
          <w:szCs w:val="24"/>
        </w:rPr>
        <w:t>Demonstration</w:t>
      </w:r>
      <w:r w:rsidRPr="00C01354" w:rsidR="0055385B">
        <w:rPr>
          <w:rFonts w:ascii="Times New Roman" w:hAnsi="Times New Roman" w:cs="Times New Roman"/>
          <w:sz w:val="24"/>
          <w:szCs w:val="24"/>
        </w:rPr>
        <w:t>.</w:t>
      </w:r>
      <w:r w:rsidRPr="00C01354" w:rsidR="00706934">
        <w:rPr>
          <w:rFonts w:ascii="Times New Roman" w:hAnsi="Times New Roman" w:cs="Times New Roman"/>
          <w:sz w:val="24"/>
          <w:szCs w:val="24"/>
        </w:rPr>
        <w:t xml:space="preserve"> </w:t>
      </w:r>
      <w:r w:rsidRPr="00C01354" w:rsidR="00B62BB8">
        <w:rPr>
          <w:rFonts w:ascii="Times New Roman" w:hAnsi="Times New Roman" w:cs="Times New Roman"/>
          <w:sz w:val="24"/>
          <w:szCs w:val="24"/>
        </w:rPr>
        <w:t>T</w:t>
      </w:r>
      <w:r w:rsidRPr="00C01354" w:rsidR="00460B30">
        <w:rPr>
          <w:rFonts w:ascii="Times New Roman" w:hAnsi="Times New Roman" w:cs="Times New Roman"/>
          <w:sz w:val="24"/>
          <w:szCs w:val="24"/>
        </w:rPr>
        <w:t xml:space="preserve">he evaluation contractor will </w:t>
      </w:r>
      <w:r w:rsidRPr="00C01354" w:rsidR="00B62BB8">
        <w:rPr>
          <w:rFonts w:ascii="Times New Roman" w:hAnsi="Times New Roman" w:cs="Times New Roman"/>
          <w:sz w:val="24"/>
          <w:szCs w:val="24"/>
        </w:rPr>
        <w:t xml:space="preserve">also </w:t>
      </w:r>
      <w:r w:rsidRPr="00C01354">
        <w:rPr>
          <w:rFonts w:ascii="Times New Roman" w:hAnsi="Times New Roman" w:cs="Times New Roman"/>
          <w:sz w:val="24"/>
          <w:szCs w:val="24"/>
        </w:rPr>
        <w:t>draw upon HUD and PHA administrative data to reduce the burden of direct data collection from the study participants and to avoid duplication of effort by collecting data available elsewhere.</w:t>
      </w:r>
    </w:p>
    <w:p w:rsidR="00DD4CA8" w:rsidRPr="00C01354" w:rsidP="00D33F48" w14:paraId="66505CD7" w14:textId="77777777">
      <w:pPr>
        <w:rPr>
          <w:rFonts w:ascii="Times New Roman" w:hAnsi="Times New Roman" w:cs="Times New Roman"/>
          <w:sz w:val="24"/>
          <w:szCs w:val="24"/>
        </w:rPr>
      </w:pPr>
    </w:p>
    <w:p w:rsidR="005B38F0" w:rsidRPr="00C01354" w:rsidP="00A022B4" w14:paraId="5D9F228D" w14:textId="77777777">
      <w:pPr>
        <w:pStyle w:val="Heading1"/>
      </w:pPr>
      <w:r w:rsidRPr="00C01354">
        <w:t>If the collection of information impacts small businesses or other small entities (Item 5 of OMB Form 83-I) describe any methods used to minimize burden.</w:t>
      </w:r>
    </w:p>
    <w:p w:rsidR="005B38F0" w:rsidRPr="00C01354" w:rsidP="008F3BAE" w14:paraId="3CFD6B3E" w14:textId="0B272CC2">
      <w:pPr>
        <w:rPr>
          <w:rFonts w:ascii="Times New Roman" w:hAnsi="Times New Roman" w:cs="Times New Roman"/>
          <w:sz w:val="24"/>
          <w:szCs w:val="24"/>
        </w:rPr>
      </w:pPr>
      <w:r w:rsidRPr="00C01354">
        <w:rPr>
          <w:rFonts w:ascii="Times New Roman" w:hAnsi="Times New Roman" w:cs="Times New Roman"/>
          <w:sz w:val="24"/>
          <w:szCs w:val="24"/>
        </w:rPr>
        <w:t>There are no small business respondents or other small entities in</w:t>
      </w:r>
      <w:r w:rsidRPr="00C01354" w:rsidR="009A33CC">
        <w:rPr>
          <w:rFonts w:ascii="Times New Roman" w:hAnsi="Times New Roman" w:cs="Times New Roman"/>
          <w:sz w:val="24"/>
          <w:szCs w:val="24"/>
        </w:rPr>
        <w:t xml:space="preserve"> this phase of the data collection.</w:t>
      </w:r>
    </w:p>
    <w:p w:rsidR="000F6FF1" w:rsidRPr="00C01354" w:rsidP="00D33F48" w14:paraId="457C0293" w14:textId="77777777">
      <w:pPr>
        <w:rPr>
          <w:rFonts w:ascii="Times New Roman" w:hAnsi="Times New Roman" w:cs="Times New Roman"/>
          <w:sz w:val="24"/>
          <w:szCs w:val="24"/>
        </w:rPr>
      </w:pPr>
    </w:p>
    <w:p w:rsidR="001F65E7" w:rsidRPr="00C01354" w:rsidP="00A022B4" w14:paraId="023F0A07" w14:textId="77777777">
      <w:pPr>
        <w:pStyle w:val="Heading1"/>
      </w:pPr>
      <w:r w:rsidRPr="00C01354">
        <w:t>Describe the consequence to Federal program or policy activities if the collection is not conducted or is conducted less frequently, as well as any technical or legal obstacles to reducing burden.</w:t>
      </w:r>
    </w:p>
    <w:p w:rsidR="001F65E7" w:rsidRPr="00C01354" w:rsidP="008F3BAE" w14:paraId="7D8F6C1D" w14:textId="5754448F">
      <w:pPr>
        <w:rPr>
          <w:rFonts w:ascii="Times New Roman" w:hAnsi="Times New Roman" w:cs="Times New Roman"/>
          <w:sz w:val="24"/>
          <w:szCs w:val="24"/>
          <w:lang w:val="en"/>
        </w:rPr>
      </w:pPr>
      <w:r w:rsidRPr="00C01354">
        <w:rPr>
          <w:rFonts w:ascii="Times New Roman" w:hAnsi="Times New Roman" w:cs="Times New Roman"/>
          <w:sz w:val="24"/>
          <w:szCs w:val="24"/>
        </w:rPr>
        <w:t>The Consolidated Appropriations Act, 2019 (Pub. L. 116-6) and the Further Consolidated Appropriations Act, 2020 (Pub. L. 116-94) authorized and required the U.S. Department of Housing and Urban Development (HUD) to implement and evaluate the Housing Choice Voucher (HCV) Mobility Demonstration (</w:t>
      </w:r>
      <w:r w:rsidRPr="00C01354" w:rsidR="22B0BE74">
        <w:rPr>
          <w:rFonts w:ascii="Times New Roman" w:hAnsi="Times New Roman" w:cs="Times New Roman"/>
          <w:sz w:val="24"/>
          <w:szCs w:val="24"/>
        </w:rPr>
        <w:t>now known as the Community Choice Demonstration</w:t>
      </w:r>
      <w:r w:rsidRPr="00C01354">
        <w:rPr>
          <w:rFonts w:ascii="Times New Roman" w:hAnsi="Times New Roman" w:cs="Times New Roman"/>
          <w:sz w:val="24"/>
          <w:szCs w:val="24"/>
        </w:rPr>
        <w:t xml:space="preserve">. </w:t>
      </w:r>
      <w:r w:rsidRPr="00C01354" w:rsidR="166859B8">
        <w:rPr>
          <w:rFonts w:ascii="Times New Roman" w:hAnsi="Times New Roman" w:cs="Times New Roman"/>
          <w:sz w:val="24"/>
          <w:szCs w:val="24"/>
        </w:rPr>
        <w:t xml:space="preserve">The </w:t>
      </w:r>
      <w:r w:rsidRPr="00C01354">
        <w:rPr>
          <w:rFonts w:ascii="Times New Roman" w:hAnsi="Times New Roman" w:cs="Times New Roman"/>
          <w:sz w:val="24"/>
          <w:szCs w:val="24"/>
        </w:rPr>
        <w:t xml:space="preserve">data </w:t>
      </w:r>
      <w:r w:rsidRPr="00C01354" w:rsidR="166859B8">
        <w:rPr>
          <w:rFonts w:ascii="Times New Roman" w:hAnsi="Times New Roman" w:cs="Times New Roman"/>
          <w:sz w:val="24"/>
          <w:szCs w:val="24"/>
        </w:rPr>
        <w:t xml:space="preserve">to be collected through </w:t>
      </w:r>
      <w:r w:rsidRPr="00C01354">
        <w:rPr>
          <w:rFonts w:ascii="Times New Roman" w:hAnsi="Times New Roman" w:cs="Times New Roman"/>
          <w:sz w:val="24"/>
          <w:szCs w:val="24"/>
        </w:rPr>
        <w:t xml:space="preserve">this information collection request </w:t>
      </w:r>
      <w:r w:rsidRPr="00C01354" w:rsidR="166859B8">
        <w:rPr>
          <w:rFonts w:ascii="Times New Roman" w:hAnsi="Times New Roman" w:cs="Times New Roman"/>
          <w:sz w:val="24"/>
          <w:szCs w:val="24"/>
        </w:rPr>
        <w:t xml:space="preserve">will contribute to </w:t>
      </w:r>
      <w:r w:rsidRPr="00C01354" w:rsidR="2B6B6628">
        <w:rPr>
          <w:rFonts w:ascii="Times New Roman" w:hAnsi="Times New Roman" w:cs="Times New Roman"/>
          <w:sz w:val="24"/>
          <w:szCs w:val="24"/>
        </w:rPr>
        <w:t xml:space="preserve">this </w:t>
      </w:r>
      <w:r w:rsidRPr="00C01354" w:rsidR="717DB39A">
        <w:rPr>
          <w:rFonts w:ascii="Times New Roman" w:hAnsi="Times New Roman" w:cs="Times New Roman"/>
          <w:sz w:val="24"/>
          <w:szCs w:val="24"/>
        </w:rPr>
        <w:t>congressionally mandated</w:t>
      </w:r>
      <w:r w:rsidRPr="00C01354" w:rsidR="2B6B6628">
        <w:rPr>
          <w:rFonts w:ascii="Times New Roman" w:hAnsi="Times New Roman" w:cs="Times New Roman"/>
          <w:sz w:val="24"/>
          <w:szCs w:val="24"/>
        </w:rPr>
        <w:t xml:space="preserve"> evaluation.</w:t>
      </w:r>
      <w:r w:rsidRPr="00C01354">
        <w:rPr>
          <w:rFonts w:ascii="Times New Roman" w:hAnsi="Times New Roman" w:cs="Times New Roman"/>
          <w:sz w:val="24"/>
          <w:szCs w:val="24"/>
        </w:rPr>
        <w:t xml:space="preserve"> Specifically, </w:t>
      </w:r>
      <w:r w:rsidRPr="00C01354" w:rsidR="2B6B6628">
        <w:rPr>
          <w:rFonts w:ascii="Times New Roman" w:hAnsi="Times New Roman" w:cs="Times New Roman"/>
          <w:sz w:val="24"/>
          <w:szCs w:val="24"/>
        </w:rPr>
        <w:t xml:space="preserve">these data will help HUD </w:t>
      </w:r>
      <w:r w:rsidRPr="00C01354">
        <w:rPr>
          <w:rFonts w:ascii="Times New Roman" w:hAnsi="Times New Roman" w:cs="Times New Roman"/>
          <w:sz w:val="24"/>
          <w:szCs w:val="24"/>
        </w:rPr>
        <w:t>determine</w:t>
      </w:r>
      <w:r w:rsidRPr="00C01354" w:rsidR="717DB39A">
        <w:rPr>
          <w:rFonts w:ascii="Times New Roman" w:hAnsi="Times New Roman" w:cs="Times New Roman"/>
          <w:sz w:val="24"/>
          <w:szCs w:val="24"/>
          <w:lang w:val="en"/>
        </w:rPr>
        <w:t xml:space="preserve"> </w:t>
      </w:r>
      <w:r w:rsidRPr="00C01354">
        <w:rPr>
          <w:rFonts w:ascii="Times New Roman" w:hAnsi="Times New Roman" w:cs="Times New Roman"/>
          <w:sz w:val="24"/>
          <w:szCs w:val="24"/>
          <w:lang w:val="en"/>
        </w:rPr>
        <w:t xml:space="preserve">what the </w:t>
      </w:r>
      <w:r w:rsidRPr="00C01354" w:rsidR="77B531C6">
        <w:rPr>
          <w:rFonts w:ascii="Times New Roman" w:hAnsi="Times New Roman" w:cs="Times New Roman"/>
          <w:sz w:val="24"/>
          <w:szCs w:val="24"/>
          <w:lang w:val="en"/>
        </w:rPr>
        <w:t>short</w:t>
      </w:r>
      <w:r w:rsidRPr="00C01354">
        <w:rPr>
          <w:rFonts w:ascii="Times New Roman" w:hAnsi="Times New Roman" w:cs="Times New Roman"/>
          <w:sz w:val="24"/>
          <w:szCs w:val="24"/>
          <w:lang w:val="en"/>
        </w:rPr>
        <w:t xml:space="preserve">-term outcomes are for </w:t>
      </w:r>
      <w:r w:rsidRPr="00C01354" w:rsidR="77B531C6">
        <w:rPr>
          <w:rFonts w:ascii="Times New Roman" w:hAnsi="Times New Roman" w:cs="Times New Roman"/>
          <w:sz w:val="24"/>
          <w:szCs w:val="24"/>
          <w:lang w:val="en"/>
        </w:rPr>
        <w:t xml:space="preserve">health, mental health, and other outcomes for </w:t>
      </w:r>
      <w:r w:rsidRPr="00C01354">
        <w:rPr>
          <w:rFonts w:ascii="Times New Roman" w:hAnsi="Times New Roman" w:cs="Times New Roman"/>
          <w:sz w:val="24"/>
          <w:szCs w:val="24"/>
          <w:lang w:val="en"/>
        </w:rPr>
        <w:t xml:space="preserve">adults and children in </w:t>
      </w:r>
      <w:r w:rsidRPr="00C01354" w:rsidR="4B3AA740">
        <w:rPr>
          <w:rFonts w:ascii="Times New Roman" w:hAnsi="Times New Roman" w:cs="Times New Roman"/>
          <w:sz w:val="24"/>
          <w:szCs w:val="24"/>
          <w:lang w:val="en"/>
        </w:rPr>
        <w:t>families</w:t>
      </w:r>
      <w:r w:rsidRPr="00C01354">
        <w:rPr>
          <w:rFonts w:ascii="Times New Roman" w:hAnsi="Times New Roman" w:cs="Times New Roman"/>
          <w:sz w:val="24"/>
          <w:szCs w:val="24"/>
          <w:lang w:val="en"/>
        </w:rPr>
        <w:t xml:space="preserve"> who make opportunity moves relative to those who do not.</w:t>
      </w:r>
    </w:p>
    <w:p w:rsidR="001F65E7" w:rsidRPr="00C01354" w:rsidP="008F3BAE" w14:paraId="02337D97" w14:textId="77777777">
      <w:pPr>
        <w:rPr>
          <w:rFonts w:ascii="Times New Roman" w:hAnsi="Times New Roman" w:cs="Times New Roman"/>
          <w:sz w:val="24"/>
          <w:szCs w:val="24"/>
          <w:lang w:val="en"/>
        </w:rPr>
      </w:pPr>
      <w:r w:rsidRPr="00C01354">
        <w:rPr>
          <w:rFonts w:ascii="Times New Roman" w:hAnsi="Times New Roman" w:cs="Times New Roman"/>
          <w:sz w:val="24"/>
          <w:szCs w:val="24"/>
          <w:lang w:val="en"/>
        </w:rPr>
        <w:t>The burden has been reduced to the minimum necessary to achieve the purposes of the Demonstration. No technical or legal obstacles to reducing burden have been identified beyond the need to protect privacy and ensure that interviewees engage in informed consent.</w:t>
      </w:r>
    </w:p>
    <w:p w:rsidR="00DD4CA8" w:rsidRPr="00C01354" w:rsidP="00E46598" w14:paraId="7C78AC46" w14:textId="77777777">
      <w:pPr>
        <w:rPr>
          <w:rFonts w:ascii="Times New Roman" w:hAnsi="Times New Roman" w:cs="Times New Roman"/>
          <w:sz w:val="24"/>
          <w:szCs w:val="24"/>
          <w:lang w:val="en"/>
        </w:rPr>
      </w:pPr>
    </w:p>
    <w:p w:rsidR="00215638" w:rsidRPr="00C01354" w:rsidP="00A022B4" w14:paraId="643AA4E4" w14:textId="5D75258F">
      <w:pPr>
        <w:pStyle w:val="Heading1"/>
      </w:pPr>
      <w:r w:rsidRPr="00C01354">
        <w:t xml:space="preserve">Explain any special circumstances that would cause an information collection to be conducted in a manner: </w:t>
      </w:r>
    </w:p>
    <w:p w:rsidR="00215638" w:rsidRPr="00C01354" w:rsidP="008F3BAE" w14:paraId="38D4A1BC"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requiring respondents to report information to the agency more than quarterly; </w:t>
      </w:r>
    </w:p>
    <w:p w:rsidR="00215638" w:rsidRPr="00C01354" w:rsidP="008F3BAE" w14:paraId="504D7A25"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4753B6E8"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requiring respondents to prepare a written response to a collection of information in fewer than 30 days after receipt of it; </w:t>
      </w:r>
    </w:p>
    <w:p w:rsidR="00215638" w:rsidRPr="00C01354" w:rsidP="008F3BAE" w14:paraId="719CB779"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24378AF4"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requiring respondents to submit more than an original and two copies of any document; </w:t>
      </w:r>
    </w:p>
    <w:p w:rsidR="00215638" w:rsidRPr="00C01354" w:rsidP="008F3BAE" w14:paraId="01DA7EFF"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3646B3A3"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requiring respondents to retain records other than health, medical, government contract, grant-in-aid, or tax records for more than three years; </w:t>
      </w:r>
    </w:p>
    <w:p w:rsidR="00215638" w:rsidRPr="00C01354" w:rsidP="008F3BAE" w14:paraId="51663421"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58EAC482" w14:textId="722EC12D">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in connection with a statistical survey, that is not designed to produce valid and reliable results than can be generalized to the universe of study; </w:t>
      </w:r>
    </w:p>
    <w:p w:rsidR="00215638" w:rsidRPr="00C01354" w:rsidP="008F3BAE" w14:paraId="418185FE"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20FE4827"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requiring the use of a statistical data classification that has not been reviewed and approved by OMB; </w:t>
      </w:r>
    </w:p>
    <w:p w:rsidR="00215638" w:rsidRPr="00C01354" w:rsidP="008F3BAE" w14:paraId="5622C2B4"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0E94589F"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15638" w:rsidRPr="00C01354" w:rsidP="008F3BAE" w14:paraId="6C188E72"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051D9E95"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requiring respondents to submit proprietary trade secret, or other confidential information unless the agency can demonstrate that it has instituted procedures to protect the information's confidentiality to the extent permitted by law.</w:t>
      </w:r>
    </w:p>
    <w:p w:rsidR="00215638" w:rsidRPr="00C01354" w:rsidP="008F3BAE" w14:paraId="5C5974A6"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415834" w:rsidRPr="00C01354" w:rsidP="008F3BAE" w14:paraId="04077B20" w14:textId="762F03AC">
      <w:pPr>
        <w:ind w:left="360"/>
        <w:rPr>
          <w:rFonts w:ascii="Times New Roman" w:hAnsi="Times New Roman" w:cs="Times New Roman"/>
          <w:sz w:val="24"/>
          <w:szCs w:val="24"/>
        </w:rPr>
      </w:pPr>
      <w:r w:rsidRPr="00C01354">
        <w:rPr>
          <w:rFonts w:ascii="Times New Roman"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Thus, each of the requirements above are </w:t>
      </w:r>
      <w:r w:rsidRPr="00C01354">
        <w:rPr>
          <w:rFonts w:ascii="Times New Roman" w:hAnsi="Times New Roman" w:cs="Times New Roman"/>
          <w:b/>
          <w:sz w:val="24"/>
          <w:szCs w:val="24"/>
        </w:rPr>
        <w:t>“Not Applicable”</w:t>
      </w:r>
      <w:r w:rsidRPr="00C01354">
        <w:rPr>
          <w:rFonts w:ascii="Times New Roman" w:hAnsi="Times New Roman" w:cs="Times New Roman"/>
          <w:sz w:val="24"/>
          <w:szCs w:val="24"/>
        </w:rPr>
        <w:t xml:space="preserve"> to this collection.</w:t>
      </w:r>
    </w:p>
    <w:p w:rsidR="00CE37FD" w:rsidRPr="00C01354" w:rsidP="00215638" w14:paraId="04ACC989" w14:textId="73BC3D8C">
      <w:pPr>
        <w:ind w:left="360"/>
        <w:rPr>
          <w:rFonts w:ascii="Times New Roman" w:hAnsi="Times New Roman" w:cs="Times New Roman"/>
          <w:sz w:val="24"/>
          <w:szCs w:val="24"/>
        </w:rPr>
      </w:pPr>
    </w:p>
    <w:p w:rsidR="00CE37FD" w:rsidRPr="00C01354" w:rsidP="00A022B4" w14:paraId="582B9D6C" w14:textId="77777777">
      <w:pPr>
        <w:pStyle w:val="Heading1"/>
      </w:pPr>
      <w:r w:rsidRPr="00C01354">
        <w:t xml:space="preserve">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E37FD" w:rsidRPr="00C01354" w:rsidP="00A4528D" w14:paraId="1C432D46" w14:textId="77777777">
      <w:pPr>
        <w:numPr>
          <w:ilvl w:val="0"/>
          <w:numId w:val="15"/>
        </w:numPr>
        <w:rPr>
          <w:rFonts w:ascii="Times New Roman" w:hAnsi="Times New Roman" w:cs="Times New Roman"/>
          <w:sz w:val="24"/>
          <w:szCs w:val="24"/>
          <w:lang w:val="en"/>
        </w:rPr>
      </w:pPr>
      <w:r w:rsidRPr="00C01354">
        <w:rPr>
          <w:rFonts w:ascii="Times New Roman" w:hAnsi="Times New Roman" w:cs="Times New Roman"/>
          <w:sz w:val="24"/>
          <w:szCs w:val="24"/>
          <w:lang w:val="en"/>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CE37FD" w:rsidRPr="00C01354" w:rsidP="00A4528D" w14:paraId="582CA5A1" w14:textId="06B5E093">
      <w:pPr>
        <w:numPr>
          <w:ilvl w:val="0"/>
          <w:numId w:val="15"/>
        </w:numPr>
        <w:rPr>
          <w:rFonts w:ascii="Times New Roman" w:hAnsi="Times New Roman" w:cs="Times New Roman"/>
          <w:sz w:val="24"/>
          <w:szCs w:val="24"/>
          <w:lang w:val="en"/>
        </w:rPr>
      </w:pPr>
      <w:r w:rsidRPr="00C01354">
        <w:rPr>
          <w:rFonts w:ascii="Times New Roman" w:hAnsi="Times New Roman" w:cs="Times New Roman"/>
          <w:sz w:val="24"/>
          <w:szCs w:val="24"/>
          <w:lang w:val="en"/>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923451" w:rsidRPr="00C01354" w:rsidP="00A4528D" w14:paraId="26323D3A" w14:textId="2DF7302A">
      <w:p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The notice, soliciting comments on the information collection, was posted in the Federal Register on </w:t>
      </w:r>
      <w:r w:rsidRPr="00C01354" w:rsidR="3BF1230C">
        <w:rPr>
          <w:rFonts w:ascii="Times New Roman" w:hAnsi="Times New Roman" w:cs="Times New Roman"/>
          <w:sz w:val="24"/>
          <w:szCs w:val="24"/>
          <w:lang w:val="en"/>
        </w:rPr>
        <w:t>06/22/2023</w:t>
      </w:r>
      <w:r w:rsidRPr="00C01354">
        <w:rPr>
          <w:rFonts w:ascii="Times New Roman" w:hAnsi="Times New Roman" w:cs="Times New Roman"/>
          <w:sz w:val="24"/>
          <w:szCs w:val="24"/>
          <w:lang w:val="en"/>
        </w:rPr>
        <w:t xml:space="preserve">, Volume </w:t>
      </w:r>
      <w:r w:rsidRPr="00C01354" w:rsidR="4719B16B">
        <w:rPr>
          <w:rFonts w:ascii="Times New Roman" w:hAnsi="Times New Roman" w:cs="Times New Roman"/>
          <w:sz w:val="24"/>
          <w:szCs w:val="24"/>
          <w:lang w:val="en"/>
        </w:rPr>
        <w:t>88</w:t>
      </w:r>
      <w:r w:rsidRPr="00C01354">
        <w:rPr>
          <w:rFonts w:ascii="Times New Roman" w:hAnsi="Times New Roman" w:cs="Times New Roman"/>
          <w:sz w:val="24"/>
          <w:szCs w:val="24"/>
          <w:lang w:val="en"/>
        </w:rPr>
        <w:t xml:space="preserve">, Number </w:t>
      </w:r>
      <w:r w:rsidRPr="00C01354" w:rsidR="2DE88B73">
        <w:rPr>
          <w:rFonts w:ascii="Times New Roman" w:hAnsi="Times New Roman" w:cs="Times New Roman"/>
          <w:sz w:val="24"/>
          <w:szCs w:val="24"/>
          <w:lang w:val="en"/>
        </w:rPr>
        <w:t>119</w:t>
      </w:r>
      <w:r w:rsidRPr="00C01354">
        <w:rPr>
          <w:rFonts w:ascii="Times New Roman" w:hAnsi="Times New Roman" w:cs="Times New Roman"/>
          <w:sz w:val="24"/>
          <w:szCs w:val="24"/>
          <w:lang w:val="en"/>
        </w:rPr>
        <w:t xml:space="preserve">, pages </w:t>
      </w:r>
      <w:r w:rsidRPr="00C01354" w:rsidR="09107E19">
        <w:rPr>
          <w:rFonts w:ascii="Times New Roman" w:hAnsi="Times New Roman" w:cs="Times New Roman"/>
          <w:sz w:val="24"/>
          <w:szCs w:val="24"/>
          <w:lang w:val="en"/>
        </w:rPr>
        <w:t>40841</w:t>
      </w:r>
      <w:r w:rsidRPr="00C01354">
        <w:rPr>
          <w:rFonts w:ascii="Times New Roman" w:hAnsi="Times New Roman" w:cs="Times New Roman"/>
          <w:sz w:val="24"/>
          <w:szCs w:val="24"/>
          <w:lang w:val="en"/>
        </w:rPr>
        <w:t>-</w:t>
      </w:r>
      <w:r w:rsidRPr="00C01354" w:rsidR="00305C14">
        <w:rPr>
          <w:rFonts w:ascii="Times New Roman" w:hAnsi="Times New Roman" w:cs="Times New Roman"/>
          <w:sz w:val="24"/>
          <w:szCs w:val="24"/>
          <w:lang w:val="en"/>
        </w:rPr>
        <w:t>40844</w:t>
      </w:r>
      <w:r w:rsidRPr="00C01354">
        <w:rPr>
          <w:rFonts w:ascii="Times New Roman" w:hAnsi="Times New Roman" w:cs="Times New Roman"/>
          <w:sz w:val="24"/>
          <w:szCs w:val="24"/>
          <w:lang w:val="en"/>
        </w:rPr>
        <w:t>, and provided a sixty-day period for public comment. During the notice and comment period, no public comments were received. Please see the link to the Federal Register notice below.</w:t>
      </w:r>
    </w:p>
    <w:p w:rsidR="7A5BA83D" w:rsidRPr="00C01354" w:rsidP="00A4528D" w14:paraId="2FB769CC" w14:textId="2936893D">
      <w:pPr>
        <w:rPr>
          <w:rStyle w:val="Hyperlink"/>
          <w:rFonts w:ascii="Times New Roman" w:hAnsi="Times New Roman" w:cs="Times New Roman"/>
        </w:rPr>
      </w:pPr>
      <w:r w:rsidRPr="00C01354">
        <w:rPr>
          <w:rFonts w:ascii="Times New Roman" w:hAnsi="Times New Roman" w:cs="Times New Roman"/>
        </w:rPr>
        <w:t xml:space="preserve"> </w:t>
      </w:r>
      <w:hyperlink r:id="rId12" w:history="1">
        <w:r w:rsidRPr="00C01354">
          <w:rPr>
            <w:rStyle w:val="Hyperlink"/>
            <w:rFonts w:ascii="Times New Roman" w:eastAsia="Times New Roman" w:hAnsi="Times New Roman" w:cs="Times New Roman"/>
            <w:sz w:val="24"/>
            <w:szCs w:val="24"/>
            <w:lang w:val="en"/>
          </w:rPr>
          <w:t>2023-13223.pdf (govinfo.gov)</w:t>
        </w:r>
      </w:hyperlink>
    </w:p>
    <w:p w:rsidR="000F6FF1" w:rsidRPr="00C01354" w:rsidP="28C1B409" w14:paraId="0A50F675" w14:textId="77777777">
      <w:pPr>
        <w:rPr>
          <w:rFonts w:ascii="Times New Roman" w:eastAsia="Times New Roman" w:hAnsi="Times New Roman" w:cs="Times New Roman"/>
          <w:sz w:val="24"/>
          <w:szCs w:val="24"/>
          <w:lang w:val="en"/>
        </w:rPr>
      </w:pPr>
    </w:p>
    <w:p w:rsidR="00DF7992" w:rsidRPr="00C01354" w:rsidP="00A022B4" w14:paraId="0C37DA18" w14:textId="0A375AC4">
      <w:pPr>
        <w:pStyle w:val="Heading1"/>
      </w:pPr>
      <w:r w:rsidRPr="00C01354">
        <w:t>Explain any decision to provide any payment or gift to respondents, other than remuneration of contractors or grantees.</w:t>
      </w:r>
    </w:p>
    <w:p w:rsidR="00DF7992" w:rsidRPr="00C01354" w:rsidP="005B3363" w14:paraId="539E7DA4" w14:textId="6775CF23">
      <w:pPr>
        <w:rPr>
          <w:rFonts w:ascii="Times New Roman" w:hAnsi="Times New Roman" w:cs="Times New Roman"/>
          <w:sz w:val="24"/>
          <w:szCs w:val="24"/>
        </w:rPr>
      </w:pPr>
      <w:r w:rsidRPr="00C01354">
        <w:rPr>
          <w:rFonts w:ascii="Times New Roman" w:hAnsi="Times New Roman" w:cs="Times New Roman"/>
          <w:sz w:val="24"/>
          <w:szCs w:val="24"/>
        </w:rPr>
        <w:t>Each of the assessment</w:t>
      </w:r>
      <w:r w:rsidR="005B3363">
        <w:rPr>
          <w:rFonts w:ascii="Times New Roman" w:hAnsi="Times New Roman" w:cs="Times New Roman"/>
          <w:sz w:val="24"/>
          <w:szCs w:val="24"/>
        </w:rPr>
        <w:t>s</w:t>
      </w:r>
      <w:r w:rsidRPr="00C01354">
        <w:rPr>
          <w:rFonts w:ascii="Times New Roman" w:hAnsi="Times New Roman" w:cs="Times New Roman"/>
          <w:sz w:val="24"/>
          <w:szCs w:val="24"/>
        </w:rPr>
        <w:t xml:space="preserve"> and/or their components have </w:t>
      </w:r>
      <w:r w:rsidRPr="00C01354" w:rsidR="00830471">
        <w:rPr>
          <w:rFonts w:ascii="Times New Roman" w:hAnsi="Times New Roman" w:cs="Times New Roman"/>
          <w:sz w:val="24"/>
          <w:szCs w:val="24"/>
        </w:rPr>
        <w:t>incentives that are provided to acknowledge the significant time that respondents spend participating</w:t>
      </w:r>
      <w:r w:rsidRPr="00C01354" w:rsidR="00010725">
        <w:rPr>
          <w:rFonts w:ascii="Times New Roman" w:hAnsi="Times New Roman" w:cs="Times New Roman"/>
          <w:sz w:val="24"/>
          <w:szCs w:val="24"/>
        </w:rPr>
        <w:t xml:space="preserve">. </w:t>
      </w:r>
      <w:r w:rsidRPr="00C01354">
        <w:rPr>
          <w:rFonts w:ascii="Times New Roman" w:hAnsi="Times New Roman" w:cs="Times New Roman"/>
          <w:sz w:val="24"/>
          <w:szCs w:val="24"/>
        </w:rPr>
        <w:t>Exhibit A</w:t>
      </w:r>
      <w:r w:rsidRPr="00C01354" w:rsidR="00C13F43">
        <w:rPr>
          <w:rFonts w:ascii="Times New Roman" w:hAnsi="Times New Roman" w:cs="Times New Roman"/>
          <w:sz w:val="24"/>
          <w:szCs w:val="24"/>
        </w:rPr>
        <w:t>.</w:t>
      </w:r>
      <w:r w:rsidRPr="00C01354" w:rsidR="00B97CF1">
        <w:rPr>
          <w:rFonts w:ascii="Times New Roman" w:hAnsi="Times New Roman" w:cs="Times New Roman"/>
          <w:sz w:val="24"/>
          <w:szCs w:val="24"/>
        </w:rPr>
        <w:t>3</w:t>
      </w:r>
      <w:r w:rsidRPr="00C01354">
        <w:rPr>
          <w:rFonts w:ascii="Times New Roman" w:hAnsi="Times New Roman" w:cs="Times New Roman"/>
          <w:sz w:val="24"/>
          <w:szCs w:val="24"/>
        </w:rPr>
        <w:t xml:space="preserve"> shows the planned incentive amount for each respondent type.</w:t>
      </w:r>
    </w:p>
    <w:p w:rsidR="00DF7992" w:rsidRPr="00C01354" w:rsidP="00DD4CA8" w14:paraId="0246E2A2" w14:textId="102C53D0">
      <w:pPr>
        <w:pStyle w:val="Heading4"/>
        <w:rPr>
          <w:rFonts w:cs="Times New Roman"/>
        </w:rPr>
      </w:pPr>
      <w:r w:rsidRPr="00C01354">
        <w:rPr>
          <w:rFonts w:cs="Times New Roman"/>
        </w:rPr>
        <w:t>Exhibit A</w:t>
      </w:r>
      <w:r w:rsidRPr="00C01354" w:rsidR="00C13F43">
        <w:rPr>
          <w:rFonts w:cs="Times New Roman"/>
        </w:rPr>
        <w:t>.</w:t>
      </w:r>
      <w:r w:rsidRPr="00C01354" w:rsidR="00643ADF">
        <w:rPr>
          <w:rFonts w:cs="Times New Roman"/>
        </w:rPr>
        <w:t>3</w:t>
      </w:r>
      <w:r w:rsidRPr="00C01354" w:rsidR="00C13F43">
        <w:rPr>
          <w:rFonts w:cs="Times New Roman"/>
        </w:rPr>
        <w:t>:</w:t>
      </w:r>
      <w:r w:rsidRPr="00C01354">
        <w:rPr>
          <w:rFonts w:cs="Times New Roman"/>
        </w:rPr>
        <w:t xml:space="preserve"> Planned Respondent Incentives</w:t>
      </w:r>
    </w:p>
    <w:tbl>
      <w:tblPr>
        <w:tblStyle w:val="TableGrid"/>
        <w:tblW w:w="0" w:type="auto"/>
        <w:tblLook w:val="04A0"/>
      </w:tblPr>
      <w:tblGrid>
        <w:gridCol w:w="3865"/>
        <w:gridCol w:w="3150"/>
        <w:gridCol w:w="2335"/>
      </w:tblGrid>
      <w:tr w14:paraId="432CE25E" w14:textId="77777777" w:rsidTr="2AB44122">
        <w:tblPrEx>
          <w:tblW w:w="0" w:type="auto"/>
          <w:tblLook w:val="04A0"/>
        </w:tblPrEx>
        <w:tc>
          <w:tcPr>
            <w:tcW w:w="3865" w:type="dxa"/>
            <w:shd w:val="clear" w:color="auto" w:fill="D0CECE" w:themeFill="background2" w:themeFillShade="E6"/>
          </w:tcPr>
          <w:p w:rsidR="00DF7992" w:rsidRPr="00C01354" w14:paraId="74712376" w14:textId="77777777">
            <w:pPr>
              <w:pStyle w:val="BodyText"/>
              <w:rPr>
                <w:sz w:val="22"/>
                <w:szCs w:val="22"/>
              </w:rPr>
            </w:pPr>
            <w:r w:rsidRPr="00C01354">
              <w:rPr>
                <w:sz w:val="22"/>
                <w:szCs w:val="22"/>
              </w:rPr>
              <w:t>Information Collection</w:t>
            </w:r>
          </w:p>
        </w:tc>
        <w:tc>
          <w:tcPr>
            <w:tcW w:w="3150" w:type="dxa"/>
            <w:shd w:val="clear" w:color="auto" w:fill="D0CECE" w:themeFill="background2" w:themeFillShade="E6"/>
          </w:tcPr>
          <w:p w:rsidR="00DF7992" w:rsidRPr="00C01354" w14:paraId="336A5211" w14:textId="77777777">
            <w:pPr>
              <w:pStyle w:val="BodyText"/>
              <w:rPr>
                <w:sz w:val="22"/>
                <w:szCs w:val="22"/>
              </w:rPr>
            </w:pPr>
            <w:r w:rsidRPr="00C01354">
              <w:rPr>
                <w:sz w:val="22"/>
                <w:szCs w:val="22"/>
              </w:rPr>
              <w:t>Incentive Amount</w:t>
            </w:r>
          </w:p>
        </w:tc>
        <w:tc>
          <w:tcPr>
            <w:tcW w:w="2335" w:type="dxa"/>
            <w:shd w:val="clear" w:color="auto" w:fill="D0CECE" w:themeFill="background2" w:themeFillShade="E6"/>
          </w:tcPr>
          <w:p w:rsidR="00DF7992" w:rsidRPr="00C01354" w14:paraId="10DB2BD2" w14:textId="6800FBA3">
            <w:pPr>
              <w:pStyle w:val="BodyText"/>
              <w:rPr>
                <w:sz w:val="22"/>
                <w:szCs w:val="22"/>
              </w:rPr>
            </w:pPr>
            <w:r w:rsidRPr="00C01354">
              <w:rPr>
                <w:sz w:val="22"/>
                <w:szCs w:val="22"/>
              </w:rPr>
              <w:t>Incentive Type</w:t>
            </w:r>
          </w:p>
        </w:tc>
      </w:tr>
      <w:tr w14:paraId="3FE3B606" w14:textId="77777777" w:rsidTr="2AB44122">
        <w:tblPrEx>
          <w:tblW w:w="0" w:type="auto"/>
          <w:tblLook w:val="04A0"/>
        </w:tblPrEx>
        <w:tc>
          <w:tcPr>
            <w:tcW w:w="3865" w:type="dxa"/>
          </w:tcPr>
          <w:p w:rsidR="00DF7992" w:rsidRPr="00C01354" w14:paraId="2BF50A24" w14:textId="753B9F72">
            <w:pPr>
              <w:pStyle w:val="BodyText"/>
              <w:rPr>
                <w:sz w:val="22"/>
                <w:szCs w:val="22"/>
              </w:rPr>
            </w:pPr>
            <w:r w:rsidRPr="00C01354">
              <w:rPr>
                <w:sz w:val="22"/>
                <w:szCs w:val="22"/>
              </w:rPr>
              <w:t>Home Assessment</w:t>
            </w:r>
            <w:r w:rsidRPr="00C01354">
              <w:rPr>
                <w:sz w:val="22"/>
                <w:szCs w:val="22"/>
              </w:rPr>
              <w:t xml:space="preserve"> </w:t>
            </w:r>
          </w:p>
        </w:tc>
        <w:tc>
          <w:tcPr>
            <w:tcW w:w="3150" w:type="dxa"/>
          </w:tcPr>
          <w:p w:rsidR="00DF7992" w:rsidRPr="00C01354" w14:paraId="7292C052" w14:textId="22B425EB">
            <w:pPr>
              <w:pStyle w:val="BodyText"/>
              <w:rPr>
                <w:sz w:val="22"/>
                <w:szCs w:val="22"/>
              </w:rPr>
            </w:pPr>
            <w:r w:rsidRPr="00C01354">
              <w:rPr>
                <w:sz w:val="22"/>
                <w:szCs w:val="22"/>
              </w:rPr>
              <w:t>$</w:t>
            </w:r>
            <w:r w:rsidRPr="00C01354" w:rsidR="007A7CDB">
              <w:rPr>
                <w:sz w:val="22"/>
                <w:szCs w:val="22"/>
              </w:rPr>
              <w:t>45</w:t>
            </w:r>
            <w:r w:rsidRPr="00C01354" w:rsidR="00B335F4">
              <w:rPr>
                <w:sz w:val="22"/>
                <w:szCs w:val="22"/>
              </w:rPr>
              <w:t xml:space="preserve"> (baseline), $</w:t>
            </w:r>
            <w:r w:rsidRPr="00C01354" w:rsidR="007A7CDB">
              <w:rPr>
                <w:sz w:val="22"/>
                <w:szCs w:val="22"/>
              </w:rPr>
              <w:t>50</w:t>
            </w:r>
            <w:r w:rsidRPr="00C01354" w:rsidR="00B335F4">
              <w:rPr>
                <w:sz w:val="22"/>
                <w:szCs w:val="22"/>
              </w:rPr>
              <w:t xml:space="preserve"> (follow-up)</w:t>
            </w:r>
          </w:p>
        </w:tc>
        <w:tc>
          <w:tcPr>
            <w:tcW w:w="2335" w:type="dxa"/>
          </w:tcPr>
          <w:p w:rsidR="00DF7992" w:rsidRPr="00C01354" w14:paraId="02E9014E" w14:textId="49C2F0A0">
            <w:pPr>
              <w:pStyle w:val="BodyText"/>
              <w:rPr>
                <w:sz w:val="22"/>
                <w:szCs w:val="22"/>
              </w:rPr>
            </w:pPr>
            <w:r w:rsidRPr="00C01354">
              <w:rPr>
                <w:sz w:val="22"/>
                <w:szCs w:val="22"/>
              </w:rPr>
              <w:t>Gift Card</w:t>
            </w:r>
          </w:p>
        </w:tc>
      </w:tr>
      <w:tr w14:paraId="71D03FCE" w14:textId="77777777" w:rsidTr="2AB44122">
        <w:tblPrEx>
          <w:tblW w:w="0" w:type="auto"/>
          <w:tblLook w:val="04A0"/>
        </w:tblPrEx>
        <w:tc>
          <w:tcPr>
            <w:tcW w:w="3865" w:type="dxa"/>
          </w:tcPr>
          <w:p w:rsidR="00DF7992" w:rsidRPr="00C01354" w14:paraId="1DCACFDD" w14:textId="791E4C15">
            <w:pPr>
              <w:pStyle w:val="BodyText"/>
              <w:rPr>
                <w:sz w:val="22"/>
                <w:szCs w:val="22"/>
              </w:rPr>
            </w:pPr>
            <w:r w:rsidRPr="00C01354">
              <w:rPr>
                <w:sz w:val="22"/>
                <w:szCs w:val="22"/>
              </w:rPr>
              <w:t>Child Assessment</w:t>
            </w:r>
          </w:p>
        </w:tc>
        <w:tc>
          <w:tcPr>
            <w:tcW w:w="3150" w:type="dxa"/>
          </w:tcPr>
          <w:p w:rsidR="00DF7992" w:rsidRPr="00C01354" w14:paraId="089506F0" w14:textId="592E39FE">
            <w:pPr>
              <w:pStyle w:val="BodyText"/>
              <w:rPr>
                <w:sz w:val="22"/>
                <w:szCs w:val="22"/>
              </w:rPr>
            </w:pPr>
            <w:r w:rsidRPr="00C01354">
              <w:rPr>
                <w:sz w:val="22"/>
                <w:szCs w:val="22"/>
              </w:rPr>
              <w:t>$3</w:t>
            </w:r>
            <w:r w:rsidRPr="00C01354" w:rsidR="00AA2311">
              <w:rPr>
                <w:sz w:val="22"/>
                <w:szCs w:val="22"/>
              </w:rPr>
              <w:t>0</w:t>
            </w:r>
            <w:r w:rsidRPr="00C01354" w:rsidR="0083392A">
              <w:rPr>
                <w:sz w:val="22"/>
                <w:szCs w:val="22"/>
              </w:rPr>
              <w:t xml:space="preserve"> (baseline), $</w:t>
            </w:r>
            <w:r w:rsidRPr="00C01354" w:rsidR="00AA2311">
              <w:rPr>
                <w:sz w:val="22"/>
                <w:szCs w:val="22"/>
              </w:rPr>
              <w:t>35</w:t>
            </w:r>
            <w:r w:rsidRPr="00C01354" w:rsidR="0083392A">
              <w:rPr>
                <w:sz w:val="22"/>
                <w:szCs w:val="22"/>
              </w:rPr>
              <w:t xml:space="preserve"> (follow-up)</w:t>
            </w:r>
          </w:p>
        </w:tc>
        <w:tc>
          <w:tcPr>
            <w:tcW w:w="2335" w:type="dxa"/>
          </w:tcPr>
          <w:p w:rsidR="00DF7992" w:rsidRPr="00C01354" w14:paraId="5837DAC3" w14:textId="77777777">
            <w:pPr>
              <w:pStyle w:val="BodyText"/>
              <w:rPr>
                <w:sz w:val="22"/>
                <w:szCs w:val="22"/>
              </w:rPr>
            </w:pPr>
            <w:r w:rsidRPr="00C01354">
              <w:rPr>
                <w:sz w:val="22"/>
                <w:szCs w:val="22"/>
              </w:rPr>
              <w:t>Gift Card</w:t>
            </w:r>
          </w:p>
        </w:tc>
      </w:tr>
      <w:tr w14:paraId="0DF71512" w14:textId="77777777" w:rsidTr="2AB44122">
        <w:tblPrEx>
          <w:tblW w:w="0" w:type="auto"/>
          <w:tblLook w:val="04A0"/>
        </w:tblPrEx>
        <w:trPr>
          <w:trHeight w:val="953"/>
        </w:trPr>
        <w:tc>
          <w:tcPr>
            <w:tcW w:w="3865" w:type="dxa"/>
          </w:tcPr>
          <w:p w:rsidR="00260A87" w:rsidRPr="00C01354" w:rsidP="00F45E4B" w14:paraId="498B87D6" w14:textId="5DE10C3C">
            <w:pPr>
              <w:pStyle w:val="BodyText"/>
              <w:rPr>
                <w:sz w:val="22"/>
                <w:szCs w:val="22"/>
              </w:rPr>
            </w:pPr>
            <w:r w:rsidRPr="00C01354">
              <w:rPr>
                <w:sz w:val="22"/>
                <w:szCs w:val="22"/>
              </w:rPr>
              <w:t>Obesity and Type II Diabetes Risk Assessment</w:t>
            </w:r>
            <w:r w:rsidRPr="00C01354" w:rsidR="00CB2A3E">
              <w:rPr>
                <w:sz w:val="22"/>
                <w:szCs w:val="22"/>
              </w:rPr>
              <w:t xml:space="preserve"> </w:t>
            </w:r>
            <w:r w:rsidRPr="00C01354" w:rsidR="00973D6B">
              <w:rPr>
                <w:sz w:val="22"/>
                <w:szCs w:val="22"/>
              </w:rPr>
              <w:t xml:space="preserve">Anthropometric assessments </w:t>
            </w:r>
            <w:r w:rsidRPr="00C01354" w:rsidR="008162E8">
              <w:rPr>
                <w:sz w:val="22"/>
                <w:szCs w:val="22"/>
              </w:rPr>
              <w:t xml:space="preserve">and survey </w:t>
            </w:r>
            <w:r w:rsidRPr="00C01354" w:rsidR="00973D6B">
              <w:rPr>
                <w:sz w:val="22"/>
                <w:szCs w:val="22"/>
              </w:rPr>
              <w:t>(adult)</w:t>
            </w:r>
          </w:p>
        </w:tc>
        <w:tc>
          <w:tcPr>
            <w:tcW w:w="3150" w:type="dxa"/>
          </w:tcPr>
          <w:p w:rsidR="00260A87" w:rsidRPr="00C01354" w14:paraId="08E6FA8E" w14:textId="6BDA5293">
            <w:pPr>
              <w:pStyle w:val="BodyText"/>
              <w:rPr>
                <w:sz w:val="22"/>
                <w:szCs w:val="22"/>
              </w:rPr>
            </w:pPr>
            <w:r w:rsidRPr="00C01354">
              <w:rPr>
                <w:sz w:val="22"/>
                <w:szCs w:val="22"/>
              </w:rPr>
              <w:t xml:space="preserve">$60 (baseline), </w:t>
            </w:r>
            <w:r w:rsidRPr="00C01354" w:rsidR="009E484B">
              <w:rPr>
                <w:sz w:val="22"/>
                <w:szCs w:val="22"/>
              </w:rPr>
              <w:t>$70 (follow-up)</w:t>
            </w:r>
          </w:p>
        </w:tc>
        <w:tc>
          <w:tcPr>
            <w:tcW w:w="2335" w:type="dxa"/>
          </w:tcPr>
          <w:p w:rsidR="00260A87" w:rsidRPr="00C01354" w14:paraId="2026DCF3" w14:textId="44A86101">
            <w:pPr>
              <w:pStyle w:val="BodyText"/>
              <w:rPr>
                <w:sz w:val="22"/>
                <w:szCs w:val="22"/>
              </w:rPr>
            </w:pPr>
            <w:r w:rsidRPr="00C01354">
              <w:rPr>
                <w:sz w:val="22"/>
                <w:szCs w:val="22"/>
              </w:rPr>
              <w:t>Gift Card</w:t>
            </w:r>
          </w:p>
        </w:tc>
      </w:tr>
      <w:tr w14:paraId="0623362D" w14:textId="77777777" w:rsidTr="2AB44122">
        <w:tblPrEx>
          <w:tblW w:w="0" w:type="auto"/>
          <w:tblLook w:val="04A0"/>
        </w:tblPrEx>
        <w:tc>
          <w:tcPr>
            <w:tcW w:w="3865" w:type="dxa"/>
          </w:tcPr>
          <w:p w:rsidR="003B2220" w:rsidRPr="00C01354" w:rsidP="00F45E4B" w14:paraId="68FFF2D8" w14:textId="00C337EC">
            <w:pPr>
              <w:pStyle w:val="BodyText"/>
              <w:rPr>
                <w:sz w:val="22"/>
                <w:szCs w:val="22"/>
              </w:rPr>
            </w:pPr>
            <w:r w:rsidRPr="00C01354">
              <w:rPr>
                <w:sz w:val="22"/>
                <w:szCs w:val="22"/>
              </w:rPr>
              <w:t>Obesity and Type II Diabetes Risk Assessment</w:t>
            </w:r>
            <w:r w:rsidRPr="00C01354" w:rsidR="00CB2A3E">
              <w:rPr>
                <w:sz w:val="22"/>
                <w:szCs w:val="22"/>
              </w:rPr>
              <w:t xml:space="preserve"> </w:t>
            </w:r>
            <w:r w:rsidRPr="00C01354">
              <w:rPr>
                <w:sz w:val="22"/>
                <w:szCs w:val="22"/>
              </w:rPr>
              <w:t>Anthropometric assessments (child)</w:t>
            </w:r>
          </w:p>
        </w:tc>
        <w:tc>
          <w:tcPr>
            <w:tcW w:w="3150" w:type="dxa"/>
          </w:tcPr>
          <w:p w:rsidR="003B2220" w:rsidRPr="00C01354" w14:paraId="3E1449DF" w14:textId="2DA9D655">
            <w:pPr>
              <w:pStyle w:val="BodyText"/>
              <w:rPr>
                <w:sz w:val="22"/>
                <w:szCs w:val="22"/>
              </w:rPr>
            </w:pPr>
            <w:r w:rsidRPr="00C01354">
              <w:rPr>
                <w:sz w:val="22"/>
                <w:szCs w:val="22"/>
              </w:rPr>
              <w:t>$10 (baseline), $10 (follow-up)</w:t>
            </w:r>
          </w:p>
        </w:tc>
        <w:tc>
          <w:tcPr>
            <w:tcW w:w="2335" w:type="dxa"/>
          </w:tcPr>
          <w:p w:rsidR="003B2220" w:rsidRPr="00C01354" w14:paraId="2B62BE17" w14:textId="2A4A3BC9">
            <w:pPr>
              <w:pStyle w:val="BodyText"/>
              <w:rPr>
                <w:sz w:val="22"/>
                <w:szCs w:val="22"/>
              </w:rPr>
            </w:pPr>
            <w:r w:rsidRPr="00C01354">
              <w:rPr>
                <w:sz w:val="22"/>
                <w:szCs w:val="22"/>
              </w:rPr>
              <w:t>Gift Card</w:t>
            </w:r>
          </w:p>
        </w:tc>
      </w:tr>
      <w:tr w14:paraId="7D48B206" w14:textId="77777777" w:rsidTr="2AB44122">
        <w:tblPrEx>
          <w:tblW w:w="0" w:type="auto"/>
          <w:tblLook w:val="04A0"/>
        </w:tblPrEx>
        <w:tc>
          <w:tcPr>
            <w:tcW w:w="3865" w:type="dxa"/>
          </w:tcPr>
          <w:p w:rsidR="00CC6478" w:rsidRPr="00C01354" w14:paraId="7DEF80B4" w14:textId="622B6BAF">
            <w:pPr>
              <w:pStyle w:val="BodyText"/>
              <w:rPr>
                <w:sz w:val="22"/>
                <w:szCs w:val="22"/>
              </w:rPr>
            </w:pPr>
            <w:r w:rsidRPr="00C01354">
              <w:rPr>
                <w:sz w:val="22"/>
                <w:szCs w:val="22"/>
              </w:rPr>
              <w:t>Obesity and Type II Diabetes Risk Assessment</w:t>
            </w:r>
            <w:r w:rsidRPr="00C01354" w:rsidR="00CB2A3E">
              <w:rPr>
                <w:sz w:val="22"/>
                <w:szCs w:val="22"/>
              </w:rPr>
              <w:t xml:space="preserve"> </w:t>
            </w:r>
            <w:r w:rsidRPr="00C01354" w:rsidR="00153879">
              <w:rPr>
                <w:sz w:val="22"/>
                <w:szCs w:val="22"/>
              </w:rPr>
              <w:t>Blood</w:t>
            </w:r>
            <w:r w:rsidRPr="00C01354" w:rsidR="00650159">
              <w:rPr>
                <w:sz w:val="22"/>
                <w:szCs w:val="22"/>
              </w:rPr>
              <w:t xml:space="preserve"> </w:t>
            </w:r>
            <w:r w:rsidRPr="00C01354" w:rsidR="00153879">
              <w:rPr>
                <w:sz w:val="22"/>
                <w:szCs w:val="22"/>
              </w:rPr>
              <w:t>spot</w:t>
            </w:r>
            <w:r w:rsidRPr="00C01354" w:rsidR="00650159">
              <w:rPr>
                <w:sz w:val="22"/>
                <w:szCs w:val="22"/>
              </w:rPr>
              <w:t xml:space="preserve"> samples</w:t>
            </w:r>
          </w:p>
        </w:tc>
        <w:tc>
          <w:tcPr>
            <w:tcW w:w="3150" w:type="dxa"/>
          </w:tcPr>
          <w:p w:rsidR="00CC6478" w:rsidRPr="00C01354" w14:paraId="68297BB0" w14:textId="351CC1C6">
            <w:pPr>
              <w:pStyle w:val="BodyText"/>
              <w:rPr>
                <w:sz w:val="22"/>
                <w:szCs w:val="22"/>
              </w:rPr>
            </w:pPr>
            <w:r w:rsidRPr="00C01354">
              <w:rPr>
                <w:sz w:val="22"/>
                <w:szCs w:val="22"/>
              </w:rPr>
              <w:t>$25 (baseline), $25</w:t>
            </w:r>
            <w:r w:rsidRPr="00C01354" w:rsidR="005F79AF">
              <w:rPr>
                <w:sz w:val="22"/>
                <w:szCs w:val="22"/>
              </w:rPr>
              <w:t xml:space="preserve"> (follow-up)</w:t>
            </w:r>
          </w:p>
        </w:tc>
        <w:tc>
          <w:tcPr>
            <w:tcW w:w="2335" w:type="dxa"/>
          </w:tcPr>
          <w:p w:rsidR="00CC6478" w:rsidRPr="00C01354" w14:paraId="1A7B0A59" w14:textId="0A94DDFB">
            <w:pPr>
              <w:pStyle w:val="BodyText"/>
              <w:rPr>
                <w:sz w:val="22"/>
                <w:szCs w:val="22"/>
              </w:rPr>
            </w:pPr>
            <w:r w:rsidRPr="00C01354">
              <w:rPr>
                <w:sz w:val="22"/>
                <w:szCs w:val="22"/>
              </w:rPr>
              <w:t>Gift Card</w:t>
            </w:r>
          </w:p>
        </w:tc>
      </w:tr>
      <w:tr w14:paraId="79F52D25" w14:textId="77777777" w:rsidTr="2AB44122">
        <w:tblPrEx>
          <w:tblW w:w="0" w:type="auto"/>
          <w:tblLook w:val="04A0"/>
        </w:tblPrEx>
        <w:tc>
          <w:tcPr>
            <w:tcW w:w="3865" w:type="dxa"/>
          </w:tcPr>
          <w:p w:rsidR="00DF7992" w:rsidRPr="00C01354" w14:paraId="2B34A560" w14:textId="3C507D04">
            <w:pPr>
              <w:pStyle w:val="BodyText"/>
              <w:rPr>
                <w:sz w:val="22"/>
                <w:szCs w:val="22"/>
              </w:rPr>
            </w:pPr>
            <w:r w:rsidRPr="00C01354">
              <w:rPr>
                <w:sz w:val="22"/>
                <w:szCs w:val="22"/>
              </w:rPr>
              <w:t>Accele</w:t>
            </w:r>
            <w:r w:rsidRPr="00C01354" w:rsidR="00BA4163">
              <w:rPr>
                <w:sz w:val="22"/>
                <w:szCs w:val="22"/>
              </w:rPr>
              <w:t>ro</w:t>
            </w:r>
            <w:r w:rsidRPr="00C01354">
              <w:rPr>
                <w:sz w:val="22"/>
                <w:szCs w:val="22"/>
              </w:rPr>
              <w:t xml:space="preserve">meters for subset of </w:t>
            </w:r>
            <w:r w:rsidRPr="00C01354" w:rsidR="003A2071">
              <w:rPr>
                <w:sz w:val="22"/>
                <w:szCs w:val="22"/>
              </w:rPr>
              <w:t>Obesity and Type II Diabetes Risk Assessment</w:t>
            </w:r>
            <w:r w:rsidRPr="00C01354" w:rsidR="00C734F2">
              <w:rPr>
                <w:sz w:val="22"/>
                <w:szCs w:val="22"/>
              </w:rPr>
              <w:t xml:space="preserve"> </w:t>
            </w:r>
            <w:r w:rsidRPr="00C01354">
              <w:rPr>
                <w:sz w:val="22"/>
                <w:szCs w:val="22"/>
              </w:rPr>
              <w:t>(</w:t>
            </w:r>
            <w:r w:rsidRPr="00C01354" w:rsidR="00650159">
              <w:rPr>
                <w:sz w:val="22"/>
                <w:szCs w:val="22"/>
              </w:rPr>
              <w:t>a</w:t>
            </w:r>
            <w:r w:rsidRPr="00C01354">
              <w:rPr>
                <w:sz w:val="22"/>
                <w:szCs w:val="22"/>
              </w:rPr>
              <w:t>dult)</w:t>
            </w:r>
          </w:p>
        </w:tc>
        <w:tc>
          <w:tcPr>
            <w:tcW w:w="3150" w:type="dxa"/>
          </w:tcPr>
          <w:p w:rsidR="00DF7992" w:rsidRPr="00C01354" w14:paraId="1DB92A92" w14:textId="42DA6CDB">
            <w:pPr>
              <w:pStyle w:val="BodyText"/>
              <w:rPr>
                <w:sz w:val="22"/>
                <w:szCs w:val="22"/>
              </w:rPr>
            </w:pPr>
            <w:r w:rsidRPr="00C01354">
              <w:rPr>
                <w:sz w:val="22"/>
                <w:szCs w:val="22"/>
              </w:rPr>
              <w:t>$25 (baseline), $25 (follow-up)</w:t>
            </w:r>
          </w:p>
        </w:tc>
        <w:tc>
          <w:tcPr>
            <w:tcW w:w="2335" w:type="dxa"/>
          </w:tcPr>
          <w:p w:rsidR="00DF7992" w:rsidRPr="00C01354" w14:paraId="63A2DC95" w14:textId="338E708F">
            <w:pPr>
              <w:pStyle w:val="BodyText"/>
              <w:rPr>
                <w:sz w:val="22"/>
                <w:szCs w:val="22"/>
              </w:rPr>
            </w:pPr>
            <w:r w:rsidRPr="00C01354">
              <w:rPr>
                <w:sz w:val="22"/>
                <w:szCs w:val="22"/>
              </w:rPr>
              <w:t>Gift Card</w:t>
            </w:r>
          </w:p>
        </w:tc>
      </w:tr>
      <w:tr w14:paraId="0010E273" w14:textId="77777777" w:rsidTr="2AB44122">
        <w:tblPrEx>
          <w:tblW w:w="0" w:type="auto"/>
          <w:tblLook w:val="04A0"/>
        </w:tblPrEx>
        <w:tc>
          <w:tcPr>
            <w:tcW w:w="3865" w:type="dxa"/>
          </w:tcPr>
          <w:p w:rsidR="008C077A" w:rsidRPr="00C01354" w14:paraId="63C8E18E" w14:textId="78A7997E">
            <w:pPr>
              <w:pStyle w:val="BodyText"/>
              <w:rPr>
                <w:sz w:val="22"/>
                <w:szCs w:val="22"/>
              </w:rPr>
            </w:pPr>
            <w:r w:rsidRPr="00C01354">
              <w:rPr>
                <w:sz w:val="22"/>
                <w:szCs w:val="22"/>
              </w:rPr>
              <w:t xml:space="preserve">Accelerometers for subset of </w:t>
            </w:r>
            <w:r w:rsidRPr="00C01354" w:rsidR="003A2071">
              <w:rPr>
                <w:sz w:val="22"/>
                <w:szCs w:val="22"/>
              </w:rPr>
              <w:t>Obesity and Type II Diabetes Risk Assessment</w:t>
            </w:r>
            <w:r w:rsidRPr="00C01354">
              <w:rPr>
                <w:sz w:val="22"/>
                <w:szCs w:val="22"/>
              </w:rPr>
              <w:t xml:space="preserve"> (child)</w:t>
            </w:r>
          </w:p>
        </w:tc>
        <w:tc>
          <w:tcPr>
            <w:tcW w:w="3150" w:type="dxa"/>
          </w:tcPr>
          <w:p w:rsidR="008C077A" w:rsidRPr="00C01354" w14:paraId="2C81E758" w14:textId="4DAD5ADA">
            <w:pPr>
              <w:pStyle w:val="BodyText"/>
              <w:rPr>
                <w:sz w:val="22"/>
                <w:szCs w:val="22"/>
              </w:rPr>
            </w:pPr>
            <w:r w:rsidRPr="00C01354">
              <w:rPr>
                <w:sz w:val="22"/>
                <w:szCs w:val="22"/>
              </w:rPr>
              <w:t>$25 (baseline), $25 (follow-up)</w:t>
            </w:r>
          </w:p>
        </w:tc>
        <w:tc>
          <w:tcPr>
            <w:tcW w:w="2335" w:type="dxa"/>
          </w:tcPr>
          <w:p w:rsidR="008C077A" w:rsidRPr="00C01354" w14:paraId="0E94DDE2" w14:textId="08C4E87A">
            <w:pPr>
              <w:pStyle w:val="BodyText"/>
              <w:rPr>
                <w:sz w:val="22"/>
                <w:szCs w:val="22"/>
              </w:rPr>
            </w:pPr>
            <w:r w:rsidRPr="00C01354">
              <w:rPr>
                <w:sz w:val="22"/>
                <w:szCs w:val="22"/>
              </w:rPr>
              <w:t>Gift Card</w:t>
            </w:r>
          </w:p>
        </w:tc>
      </w:tr>
      <w:tr w14:paraId="0847E70A" w14:textId="77777777" w:rsidTr="2AB44122">
        <w:tblPrEx>
          <w:tblW w:w="0" w:type="auto"/>
          <w:tblLook w:val="04A0"/>
        </w:tblPrEx>
        <w:tc>
          <w:tcPr>
            <w:tcW w:w="3865" w:type="dxa"/>
          </w:tcPr>
          <w:p w:rsidR="00C27D74" w:rsidRPr="00C01354" w14:paraId="78FEA6AC" w14:textId="4E9F733E">
            <w:pPr>
              <w:pStyle w:val="BodyText"/>
              <w:rPr>
                <w:sz w:val="22"/>
                <w:szCs w:val="22"/>
              </w:rPr>
            </w:pPr>
            <w:r w:rsidRPr="00C01354">
              <w:rPr>
                <w:bCs/>
                <w:color w:val="000000" w:themeColor="text1"/>
                <w:sz w:val="22"/>
                <w:szCs w:val="22"/>
              </w:rPr>
              <w:t xml:space="preserve">The </w:t>
            </w:r>
            <w:r w:rsidRPr="00C01354" w:rsidR="003A2071">
              <w:rPr>
                <w:bCs/>
                <w:color w:val="000000" w:themeColor="text1"/>
                <w:sz w:val="22"/>
                <w:szCs w:val="22"/>
              </w:rPr>
              <w:t>Obesity and Type II Diabetes Risk Assessment</w:t>
            </w:r>
            <w:r w:rsidRPr="00C01354">
              <w:rPr>
                <w:bCs/>
                <w:color w:val="000000" w:themeColor="text1"/>
                <w:sz w:val="22"/>
                <w:szCs w:val="22"/>
              </w:rPr>
              <w:t>: Blood pressure readings</w:t>
            </w:r>
          </w:p>
        </w:tc>
        <w:tc>
          <w:tcPr>
            <w:tcW w:w="3150" w:type="dxa"/>
          </w:tcPr>
          <w:p w:rsidR="00C27D74" w:rsidRPr="00C01354" w14:paraId="5C4D106A" w14:textId="2AE4DFED">
            <w:pPr>
              <w:pStyle w:val="BodyText"/>
              <w:rPr>
                <w:sz w:val="22"/>
                <w:szCs w:val="22"/>
              </w:rPr>
            </w:pPr>
            <w:r w:rsidRPr="00C01354">
              <w:rPr>
                <w:sz w:val="22"/>
                <w:szCs w:val="22"/>
              </w:rPr>
              <w:t>$</w:t>
            </w:r>
            <w:r w:rsidRPr="00C01354" w:rsidR="009F1327">
              <w:rPr>
                <w:sz w:val="22"/>
                <w:szCs w:val="22"/>
              </w:rPr>
              <w:t xml:space="preserve">15 </w:t>
            </w:r>
            <w:r w:rsidRPr="00C01354">
              <w:rPr>
                <w:sz w:val="22"/>
                <w:szCs w:val="22"/>
              </w:rPr>
              <w:t>(baseline), $</w:t>
            </w:r>
            <w:r w:rsidRPr="00C01354" w:rsidR="009F1327">
              <w:rPr>
                <w:sz w:val="22"/>
                <w:szCs w:val="22"/>
              </w:rPr>
              <w:t xml:space="preserve">15 </w:t>
            </w:r>
            <w:r w:rsidRPr="00C01354">
              <w:rPr>
                <w:sz w:val="22"/>
                <w:szCs w:val="22"/>
              </w:rPr>
              <w:t>(follow-up)</w:t>
            </w:r>
          </w:p>
        </w:tc>
        <w:tc>
          <w:tcPr>
            <w:tcW w:w="2335" w:type="dxa"/>
          </w:tcPr>
          <w:p w:rsidR="00C27D74" w:rsidRPr="00C01354" w14:paraId="137B9D22" w14:textId="3A8FC623">
            <w:pPr>
              <w:pStyle w:val="BodyText"/>
              <w:rPr>
                <w:sz w:val="22"/>
                <w:szCs w:val="22"/>
              </w:rPr>
            </w:pPr>
            <w:r w:rsidRPr="00C01354">
              <w:rPr>
                <w:sz w:val="22"/>
                <w:szCs w:val="22"/>
              </w:rPr>
              <w:t>Gift card</w:t>
            </w:r>
          </w:p>
        </w:tc>
      </w:tr>
      <w:tr w14:paraId="1B0DCAA4" w14:textId="77777777" w:rsidTr="2AB44122">
        <w:tblPrEx>
          <w:tblW w:w="0" w:type="auto"/>
          <w:tblLook w:val="04A0"/>
        </w:tblPrEx>
        <w:tc>
          <w:tcPr>
            <w:tcW w:w="3865" w:type="dxa"/>
          </w:tcPr>
          <w:p w:rsidR="000A4520" w:rsidRPr="00C01354" w:rsidP="2AB44122" w14:paraId="4C1D849F" w14:textId="79D89480">
            <w:pPr>
              <w:pStyle w:val="BodyText"/>
              <w:rPr>
                <w:sz w:val="22"/>
                <w:szCs w:val="22"/>
              </w:rPr>
            </w:pPr>
            <w:r w:rsidRPr="00C01354">
              <w:rPr>
                <w:sz w:val="22"/>
                <w:szCs w:val="22"/>
              </w:rPr>
              <w:t xml:space="preserve">Semi-structured interviews for subset of </w:t>
            </w:r>
            <w:r w:rsidRPr="00C01354" w:rsidR="003A2071">
              <w:rPr>
                <w:sz w:val="22"/>
                <w:szCs w:val="22"/>
              </w:rPr>
              <w:t>Obesity and Type II Diabetes Risk Assessment</w:t>
            </w:r>
          </w:p>
        </w:tc>
        <w:tc>
          <w:tcPr>
            <w:tcW w:w="3150" w:type="dxa"/>
          </w:tcPr>
          <w:p w:rsidR="000A4520" w:rsidRPr="00C01354" w14:paraId="2375AE0A" w14:textId="17231AE0">
            <w:pPr>
              <w:pStyle w:val="BodyText"/>
              <w:rPr>
                <w:sz w:val="22"/>
                <w:szCs w:val="22"/>
              </w:rPr>
            </w:pPr>
            <w:r w:rsidRPr="00C01354">
              <w:rPr>
                <w:sz w:val="22"/>
                <w:szCs w:val="22"/>
              </w:rPr>
              <w:t>$75</w:t>
            </w:r>
          </w:p>
        </w:tc>
        <w:tc>
          <w:tcPr>
            <w:tcW w:w="2335" w:type="dxa"/>
          </w:tcPr>
          <w:p w:rsidR="000A4520" w:rsidRPr="00C01354" w:rsidP="2AB44122" w14:paraId="74A28D25" w14:textId="357D52AE">
            <w:pPr>
              <w:pStyle w:val="BodyText"/>
              <w:rPr>
                <w:sz w:val="22"/>
                <w:szCs w:val="22"/>
              </w:rPr>
            </w:pPr>
            <w:r w:rsidRPr="00C01354">
              <w:rPr>
                <w:sz w:val="22"/>
                <w:szCs w:val="22"/>
              </w:rPr>
              <w:t>Gift Card</w:t>
            </w:r>
          </w:p>
        </w:tc>
      </w:tr>
    </w:tbl>
    <w:p w:rsidR="00DF7992" w:rsidRPr="00C01354" w:rsidP="00DF7992" w14:paraId="4DD1EFA8" w14:textId="77777777">
      <w:pPr>
        <w:rPr>
          <w:rFonts w:ascii="Times New Roman" w:hAnsi="Times New Roman" w:cs="Times New Roman"/>
          <w:sz w:val="24"/>
          <w:szCs w:val="24"/>
        </w:rPr>
      </w:pPr>
    </w:p>
    <w:p w:rsidR="00C12D33" w:rsidRPr="00C01354" w:rsidP="00B16140" w14:paraId="2EB09015" w14:textId="100BC097">
      <w:pPr>
        <w:rPr>
          <w:rFonts w:ascii="Times New Roman" w:hAnsi="Times New Roman" w:cs="Times New Roman"/>
          <w:sz w:val="24"/>
          <w:szCs w:val="24"/>
        </w:rPr>
      </w:pPr>
      <w:r w:rsidRPr="00C01354">
        <w:rPr>
          <w:rFonts w:ascii="Times New Roman" w:hAnsi="Times New Roman" w:cs="Times New Roman"/>
          <w:sz w:val="24"/>
          <w:szCs w:val="24"/>
        </w:rPr>
        <w:t xml:space="preserve">A major justification </w:t>
      </w:r>
      <w:r w:rsidRPr="00C01354" w:rsidR="004B02E6">
        <w:rPr>
          <w:rFonts w:ascii="Times New Roman" w:hAnsi="Times New Roman" w:cs="Times New Roman"/>
          <w:sz w:val="24"/>
          <w:szCs w:val="24"/>
        </w:rPr>
        <w:t>for the use</w:t>
      </w:r>
      <w:r w:rsidRPr="00C01354">
        <w:rPr>
          <w:rFonts w:ascii="Times New Roman" w:hAnsi="Times New Roman" w:cs="Times New Roman"/>
          <w:sz w:val="24"/>
          <w:szCs w:val="24"/>
        </w:rPr>
        <w:t xml:space="preserve"> </w:t>
      </w:r>
      <w:r w:rsidRPr="00C01354" w:rsidR="00DF7992">
        <w:rPr>
          <w:rFonts w:ascii="Times New Roman" w:hAnsi="Times New Roman" w:cs="Times New Roman"/>
          <w:sz w:val="24"/>
          <w:szCs w:val="24"/>
        </w:rPr>
        <w:t>of incentive</w:t>
      </w:r>
      <w:r w:rsidR="00B16140">
        <w:rPr>
          <w:rFonts w:ascii="Times New Roman" w:hAnsi="Times New Roman" w:cs="Times New Roman"/>
          <w:sz w:val="24"/>
          <w:szCs w:val="24"/>
        </w:rPr>
        <w:t>s</w:t>
      </w:r>
      <w:r w:rsidRPr="00C01354" w:rsidR="00DF7992">
        <w:rPr>
          <w:rFonts w:ascii="Times New Roman" w:hAnsi="Times New Roman" w:cs="Times New Roman"/>
          <w:sz w:val="24"/>
          <w:szCs w:val="24"/>
        </w:rPr>
        <w:t xml:space="preserve"> is</w:t>
      </w:r>
      <w:r w:rsidRPr="00C01354" w:rsidR="00CA315C">
        <w:rPr>
          <w:rFonts w:ascii="Times New Roman" w:hAnsi="Times New Roman" w:cs="Times New Roman"/>
          <w:sz w:val="24"/>
          <w:szCs w:val="24"/>
        </w:rPr>
        <w:t xml:space="preserve"> </w:t>
      </w:r>
      <w:r w:rsidRPr="00C01354" w:rsidR="00DF7992">
        <w:rPr>
          <w:rFonts w:ascii="Times New Roman" w:hAnsi="Times New Roman" w:cs="Times New Roman"/>
          <w:sz w:val="24"/>
          <w:szCs w:val="24"/>
        </w:rPr>
        <w:t xml:space="preserve">the length </w:t>
      </w:r>
      <w:r w:rsidRPr="00C01354" w:rsidR="00CA315C">
        <w:rPr>
          <w:rFonts w:ascii="Times New Roman" w:hAnsi="Times New Roman" w:cs="Times New Roman"/>
          <w:sz w:val="24"/>
          <w:szCs w:val="24"/>
        </w:rPr>
        <w:t xml:space="preserve">of </w:t>
      </w:r>
      <w:r w:rsidRPr="00C01354">
        <w:rPr>
          <w:rFonts w:ascii="Times New Roman" w:hAnsi="Times New Roman" w:cs="Times New Roman"/>
          <w:sz w:val="24"/>
          <w:szCs w:val="24"/>
        </w:rPr>
        <w:t xml:space="preserve">each </w:t>
      </w:r>
      <w:r w:rsidRPr="00C01354" w:rsidR="00CA315C">
        <w:rPr>
          <w:rFonts w:ascii="Times New Roman" w:hAnsi="Times New Roman" w:cs="Times New Roman"/>
          <w:sz w:val="24"/>
          <w:szCs w:val="24"/>
        </w:rPr>
        <w:t xml:space="preserve">assessment. </w:t>
      </w:r>
      <w:r w:rsidRPr="00C01354" w:rsidR="00092D5C">
        <w:rPr>
          <w:rFonts w:ascii="Times New Roman" w:hAnsi="Times New Roman" w:cs="Times New Roman"/>
          <w:sz w:val="24"/>
          <w:szCs w:val="24"/>
        </w:rPr>
        <w:t>A</w:t>
      </w:r>
      <w:r w:rsidRPr="00C01354" w:rsidR="00CE17A0">
        <w:rPr>
          <w:rFonts w:ascii="Times New Roman" w:hAnsi="Times New Roman" w:cs="Times New Roman"/>
          <w:sz w:val="24"/>
          <w:szCs w:val="24"/>
        </w:rPr>
        <w:t>ssessment</w:t>
      </w:r>
      <w:r w:rsidRPr="00C01354" w:rsidR="00092D5C">
        <w:rPr>
          <w:rFonts w:ascii="Times New Roman" w:hAnsi="Times New Roman" w:cs="Times New Roman"/>
          <w:sz w:val="24"/>
          <w:szCs w:val="24"/>
        </w:rPr>
        <w:t>s</w:t>
      </w:r>
      <w:r w:rsidRPr="00C01354" w:rsidR="00DF7992">
        <w:rPr>
          <w:rFonts w:ascii="Times New Roman" w:hAnsi="Times New Roman" w:cs="Times New Roman"/>
          <w:sz w:val="24"/>
          <w:szCs w:val="24"/>
        </w:rPr>
        <w:t xml:space="preserve"> that take about</w:t>
      </w:r>
      <w:r w:rsidRPr="00C01354" w:rsidR="00DF7992">
        <w:rPr>
          <w:rFonts w:ascii="Times New Roman" w:hAnsi="Times New Roman" w:cs="Times New Roman"/>
          <w:sz w:val="24"/>
          <w:szCs w:val="24"/>
        </w:rPr>
        <w:t xml:space="preserve"> </w:t>
      </w:r>
      <w:r w:rsidRPr="00C01354" w:rsidR="00092D5C">
        <w:rPr>
          <w:rFonts w:ascii="Times New Roman" w:hAnsi="Times New Roman" w:cs="Times New Roman"/>
          <w:sz w:val="24"/>
          <w:szCs w:val="24"/>
        </w:rPr>
        <w:t xml:space="preserve">60 </w:t>
      </w:r>
      <w:r w:rsidRPr="00C01354" w:rsidR="00EC01AF">
        <w:rPr>
          <w:rFonts w:ascii="Times New Roman" w:hAnsi="Times New Roman" w:cs="Times New Roman"/>
          <w:sz w:val="24"/>
          <w:szCs w:val="24"/>
        </w:rPr>
        <w:t>minutes</w:t>
      </w:r>
      <w:r w:rsidRPr="00C01354" w:rsidR="00092D5C">
        <w:rPr>
          <w:rFonts w:ascii="Times New Roman" w:hAnsi="Times New Roman" w:cs="Times New Roman"/>
          <w:sz w:val="24"/>
          <w:szCs w:val="24"/>
        </w:rPr>
        <w:t xml:space="preserve"> or </w:t>
      </w:r>
      <w:r w:rsidRPr="00C01354" w:rsidR="00710880">
        <w:rPr>
          <w:rFonts w:ascii="Times New Roman" w:hAnsi="Times New Roman" w:cs="Times New Roman"/>
          <w:sz w:val="24"/>
          <w:szCs w:val="24"/>
        </w:rPr>
        <w:t>more</w:t>
      </w:r>
      <w:r w:rsidRPr="00C01354" w:rsidR="00DF7992">
        <w:rPr>
          <w:rFonts w:ascii="Times New Roman" w:hAnsi="Times New Roman" w:cs="Times New Roman"/>
          <w:sz w:val="24"/>
          <w:szCs w:val="24"/>
        </w:rPr>
        <w:t xml:space="preserve"> to complete could interfere in family commitments or result in unforeseen other expenses associated with research participation. Without offsetting the direct costs incurred by respondents for attending </w:t>
      </w:r>
      <w:r w:rsidRPr="00C01354" w:rsidR="00BC550F">
        <w:rPr>
          <w:rFonts w:ascii="Times New Roman" w:hAnsi="Times New Roman" w:cs="Times New Roman"/>
          <w:sz w:val="24"/>
          <w:szCs w:val="24"/>
        </w:rPr>
        <w:t xml:space="preserve">(which may include time </w:t>
      </w:r>
      <w:r w:rsidRPr="00C01354" w:rsidR="00DF7992">
        <w:rPr>
          <w:rFonts w:ascii="Times New Roman" w:hAnsi="Times New Roman" w:cs="Times New Roman"/>
          <w:sz w:val="24"/>
          <w:szCs w:val="24"/>
        </w:rPr>
        <w:t>off from paid work</w:t>
      </w:r>
      <w:r w:rsidRPr="00C01354" w:rsidR="00BC550F">
        <w:rPr>
          <w:rFonts w:ascii="Times New Roman" w:hAnsi="Times New Roman" w:cs="Times New Roman"/>
          <w:sz w:val="24"/>
          <w:szCs w:val="24"/>
        </w:rPr>
        <w:t>)</w:t>
      </w:r>
      <w:r w:rsidRPr="00C01354" w:rsidR="00DF7992">
        <w:rPr>
          <w:rFonts w:ascii="Times New Roman" w:hAnsi="Times New Roman" w:cs="Times New Roman"/>
          <w:sz w:val="24"/>
          <w:szCs w:val="24"/>
        </w:rPr>
        <w:t xml:space="preserve">, the evaluation contractor increases the risk that only those individuals able to overcome the financial barriers to attend will participate in the study, thus limiting the experiences the evaluation is able to capture. Further, leading survey research organizations, American Association for Public Opinion Research (AAPOR) and American Statistical Association (ASA), agree that incentives improve response rates and are financially prudent for researchers, because they reduce time spent pursuing responses and improve the ability to interview </w:t>
      </w:r>
      <w:r w:rsidRPr="00C01354" w:rsidR="00760D31">
        <w:rPr>
          <w:rFonts w:ascii="Times New Roman" w:hAnsi="Times New Roman" w:cs="Times New Roman"/>
          <w:sz w:val="24"/>
          <w:szCs w:val="24"/>
        </w:rPr>
        <w:t>families</w:t>
      </w:r>
      <w:r w:rsidRPr="00C01354" w:rsidR="00DF7992">
        <w:rPr>
          <w:rFonts w:ascii="Times New Roman" w:hAnsi="Times New Roman" w:cs="Times New Roman"/>
          <w:sz w:val="24"/>
          <w:szCs w:val="24"/>
        </w:rPr>
        <w:t xml:space="preserve"> of interest.</w:t>
      </w:r>
      <w:r>
        <w:rPr>
          <w:rFonts w:ascii="Times New Roman" w:hAnsi="Times New Roman" w:cs="Times New Roman"/>
          <w:sz w:val="24"/>
          <w:szCs w:val="24"/>
          <w:vertAlign w:val="superscript"/>
        </w:rPr>
        <w:footnoteReference w:id="11"/>
      </w:r>
      <w:r w:rsidRPr="00C01354" w:rsidR="00DF7992">
        <w:rPr>
          <w:rFonts w:ascii="Times New Roman" w:hAnsi="Times New Roman" w:cs="Times New Roman"/>
          <w:sz w:val="24"/>
          <w:szCs w:val="24"/>
        </w:rPr>
        <w:t xml:space="preserve"> </w:t>
      </w:r>
    </w:p>
    <w:p w:rsidR="00195195" w:rsidP="00B16140" w14:paraId="17022508" w14:textId="7B7C2C6E">
      <w:pPr>
        <w:rPr>
          <w:rFonts w:ascii="Times New Roman" w:hAnsi="Times New Roman" w:cs="Times New Roman"/>
          <w:sz w:val="24"/>
          <w:szCs w:val="24"/>
        </w:rPr>
      </w:pPr>
      <w:r w:rsidRPr="00C01354">
        <w:rPr>
          <w:rFonts w:ascii="Times New Roman" w:hAnsi="Times New Roman" w:cs="Times New Roman"/>
          <w:sz w:val="24"/>
          <w:szCs w:val="24"/>
        </w:rPr>
        <w:t xml:space="preserve">To avoid coercion, the consent statements for each interview guide will accurately state known benefits and risks of participation without exaggerating them. Individuals with disabilities will be provided reasonable accommodations and evaluation contractors will ensure effective communication with individuals with disabilities during this study. Similarly, meaningful access will be provided to </w:t>
      </w:r>
      <w:r w:rsidRPr="00C01354" w:rsidR="00D14BC7">
        <w:rPr>
          <w:rFonts w:ascii="Times New Roman" w:hAnsi="Times New Roman" w:cs="Times New Roman"/>
          <w:sz w:val="24"/>
          <w:szCs w:val="24"/>
        </w:rPr>
        <w:t xml:space="preserve">speakers with limited English </w:t>
      </w:r>
      <w:r w:rsidRPr="00C01354" w:rsidR="008B4578">
        <w:rPr>
          <w:rFonts w:ascii="Times New Roman" w:hAnsi="Times New Roman" w:cs="Times New Roman"/>
          <w:sz w:val="24"/>
          <w:szCs w:val="24"/>
        </w:rPr>
        <w:t>proficiency.</w:t>
      </w:r>
      <w:r w:rsidRPr="00C01354" w:rsidR="00792062">
        <w:rPr>
          <w:rFonts w:ascii="Times New Roman" w:hAnsi="Times New Roman" w:cs="Times New Roman"/>
          <w:sz w:val="24"/>
          <w:szCs w:val="24"/>
        </w:rPr>
        <w:t xml:space="preserve"> </w:t>
      </w:r>
    </w:p>
    <w:p w:rsidR="00B16140" w:rsidRPr="00C01354" w:rsidP="004D0F20" w14:paraId="091E5081" w14:textId="77777777">
      <w:pPr>
        <w:rPr>
          <w:rFonts w:ascii="Times New Roman" w:hAnsi="Times New Roman" w:cs="Times New Roman"/>
          <w:sz w:val="24"/>
          <w:szCs w:val="24"/>
        </w:rPr>
      </w:pPr>
    </w:p>
    <w:p w:rsidR="009E0552" w:rsidRPr="00C01354" w:rsidP="00A022B4" w14:paraId="4C727856" w14:textId="77777777">
      <w:pPr>
        <w:pStyle w:val="Heading1"/>
      </w:pPr>
      <w:r w:rsidRPr="00C01354">
        <w:t>Describe any assurance of confidentiality provided to respondents and the basis for assurance in statute, regulation, or agency policy.</w:t>
      </w:r>
    </w:p>
    <w:p w:rsidR="007A400C" w:rsidRPr="00C01354" w:rsidP="00EE7E1A" w14:paraId="0EA5803E" w14:textId="4E147BC2">
      <w:pPr>
        <w:rPr>
          <w:rFonts w:ascii="Times New Roman" w:hAnsi="Times New Roman" w:cs="Times New Roman"/>
          <w:sz w:val="24"/>
          <w:szCs w:val="24"/>
        </w:rPr>
      </w:pPr>
      <w:r w:rsidRPr="00C01354">
        <w:rPr>
          <w:rFonts w:ascii="Times New Roman" w:hAnsi="Times New Roman" w:cs="Times New Roman"/>
          <w:sz w:val="24"/>
          <w:szCs w:val="24"/>
        </w:rPr>
        <w:t xml:space="preserve">Because of the nature of the information collected from and about study participants, strict confidentiality procedures will be followed for this evaluation. The information requested under this collection is protected and held confidential in accordance with 5 U.S.C. § 552a (Privacy Act of 1974) and OMB Circular No. A-130. </w:t>
      </w:r>
      <w:r w:rsidRPr="00C01354" w:rsidR="7FDDA5AD">
        <w:rPr>
          <w:rFonts w:ascii="Times New Roman" w:hAnsi="Times New Roman" w:cs="Times New Roman"/>
          <w:sz w:val="24"/>
          <w:szCs w:val="24"/>
        </w:rPr>
        <w:t xml:space="preserve">Federal disability law provides further protection to ensure the confidentiality of information that respondents disclose about any disability. </w:t>
      </w:r>
      <w:r w:rsidRPr="00C01354" w:rsidR="78DDD53B">
        <w:rPr>
          <w:rFonts w:ascii="Times New Roman" w:hAnsi="Times New Roman" w:cs="Times New Roman"/>
          <w:sz w:val="24"/>
          <w:szCs w:val="24"/>
        </w:rPr>
        <w:t xml:space="preserve">Study </w:t>
      </w:r>
      <w:r w:rsidRPr="00C01354" w:rsidR="2230250F">
        <w:rPr>
          <w:rFonts w:ascii="Times New Roman" w:hAnsi="Times New Roman" w:cs="Times New Roman"/>
          <w:sz w:val="24"/>
          <w:szCs w:val="24"/>
        </w:rPr>
        <w:t xml:space="preserve">participants will be assured they need not disclose any medical or disability related information if they do not wish to, but if they do disclose that information it will not be shared </w:t>
      </w:r>
      <w:r w:rsidRPr="00C01354" w:rsidR="0183596B">
        <w:rPr>
          <w:rFonts w:ascii="Times New Roman" w:hAnsi="Times New Roman" w:cs="Times New Roman"/>
          <w:sz w:val="24"/>
          <w:szCs w:val="24"/>
        </w:rPr>
        <w:t xml:space="preserve">in a personally identifiable way with anyone other than </w:t>
      </w:r>
      <w:r w:rsidRPr="00C01354" w:rsidR="47776FF8">
        <w:rPr>
          <w:rFonts w:ascii="Times New Roman" w:hAnsi="Times New Roman" w:cs="Times New Roman"/>
          <w:sz w:val="24"/>
          <w:szCs w:val="24"/>
        </w:rPr>
        <w:t xml:space="preserve">study team </w:t>
      </w:r>
      <w:r w:rsidRPr="00C01354" w:rsidR="706EBBF2">
        <w:rPr>
          <w:rFonts w:ascii="Times New Roman" w:hAnsi="Times New Roman" w:cs="Times New Roman"/>
          <w:sz w:val="24"/>
          <w:szCs w:val="24"/>
        </w:rPr>
        <w:t>and HUD</w:t>
      </w:r>
      <w:r w:rsidRPr="00C01354" w:rsidR="0183596B">
        <w:rPr>
          <w:rFonts w:ascii="Times New Roman" w:hAnsi="Times New Roman" w:cs="Times New Roman"/>
          <w:sz w:val="24"/>
          <w:szCs w:val="24"/>
        </w:rPr>
        <w:t>’s</w:t>
      </w:r>
      <w:r w:rsidRPr="00C01354" w:rsidR="706EBBF2">
        <w:rPr>
          <w:rFonts w:ascii="Times New Roman" w:hAnsi="Times New Roman" w:cs="Times New Roman"/>
          <w:sz w:val="24"/>
          <w:szCs w:val="24"/>
        </w:rPr>
        <w:t xml:space="preserve"> Office of Policy Development &amp; Research </w:t>
      </w:r>
      <w:r w:rsidRPr="00C01354" w:rsidR="2230250F">
        <w:rPr>
          <w:rFonts w:ascii="Times New Roman" w:hAnsi="Times New Roman" w:cs="Times New Roman"/>
          <w:sz w:val="24"/>
          <w:szCs w:val="24"/>
        </w:rPr>
        <w:t xml:space="preserve">or used in any way to impact their eligibility for any public program or activity. </w:t>
      </w:r>
    </w:p>
    <w:p w:rsidR="009E0552" w:rsidRPr="00C01354" w:rsidP="00EE7E1A" w14:paraId="5E7F6BDC" w14:textId="296F5972">
      <w:pPr>
        <w:rPr>
          <w:rFonts w:ascii="Times New Roman" w:hAnsi="Times New Roman" w:cs="Times New Roman"/>
          <w:sz w:val="24"/>
          <w:szCs w:val="24"/>
        </w:rPr>
      </w:pPr>
      <w:r w:rsidRPr="00C01354">
        <w:rPr>
          <w:rFonts w:ascii="Times New Roman" w:hAnsi="Times New Roman" w:cs="Times New Roman"/>
          <w:sz w:val="24"/>
          <w:szCs w:val="24"/>
        </w:rPr>
        <w:t xml:space="preserve"> </w:t>
      </w:r>
      <w:r w:rsidRPr="00C01354">
        <w:rPr>
          <w:rFonts w:ascii="Times New Roman" w:hAnsi="Times New Roman" w:cs="Times New Roman"/>
          <w:sz w:val="24"/>
          <w:szCs w:val="24"/>
        </w:rPr>
        <w:t xml:space="preserve">As required by 5 U.S.C. 552a (Privacy Act of 1974), HUD has published a Systems of Record Notice (SORN) in the Federal Register </w:t>
      </w:r>
      <w:r w:rsidRPr="00C01354" w:rsidR="00517A5B">
        <w:rPr>
          <w:rFonts w:ascii="Times New Roman" w:hAnsi="Times New Roman" w:cs="Times New Roman"/>
          <w:sz w:val="24"/>
          <w:szCs w:val="24"/>
        </w:rPr>
        <w:t xml:space="preserve">for the main study </w:t>
      </w:r>
      <w:r w:rsidRPr="00C01354">
        <w:rPr>
          <w:rFonts w:ascii="Times New Roman" w:hAnsi="Times New Roman" w:cs="Times New Roman"/>
          <w:sz w:val="24"/>
          <w:szCs w:val="24"/>
        </w:rPr>
        <w:t xml:space="preserve">on </w:t>
      </w:r>
      <w:r w:rsidRPr="00C01354" w:rsidR="00160D84">
        <w:rPr>
          <w:rFonts w:ascii="Times New Roman" w:hAnsi="Times New Roman" w:cs="Times New Roman"/>
          <w:sz w:val="24"/>
          <w:szCs w:val="24"/>
        </w:rPr>
        <w:t xml:space="preserve">May </w:t>
      </w:r>
      <w:r w:rsidRPr="00C01354" w:rsidR="00517A5B">
        <w:rPr>
          <w:rFonts w:ascii="Times New Roman" w:hAnsi="Times New Roman" w:cs="Times New Roman"/>
          <w:sz w:val="24"/>
          <w:szCs w:val="24"/>
        </w:rPr>
        <w:t>2</w:t>
      </w:r>
      <w:r w:rsidRPr="00C01354" w:rsidR="00160D84">
        <w:rPr>
          <w:rFonts w:ascii="Times New Roman" w:hAnsi="Times New Roman" w:cs="Times New Roman"/>
          <w:sz w:val="24"/>
          <w:szCs w:val="24"/>
        </w:rPr>
        <w:t xml:space="preserve">7, 2022, and it was </w:t>
      </w:r>
      <w:r w:rsidRPr="00C01354" w:rsidR="00517A5B">
        <w:rPr>
          <w:rFonts w:ascii="Times New Roman" w:hAnsi="Times New Roman" w:cs="Times New Roman"/>
          <w:sz w:val="24"/>
          <w:szCs w:val="24"/>
        </w:rPr>
        <w:t>effective as of June 27, 2022. Please see link to the notice below</w:t>
      </w:r>
      <w:r w:rsidRPr="00C01354">
        <w:rPr>
          <w:rFonts w:ascii="Times New Roman" w:hAnsi="Times New Roman" w:cs="Times New Roman"/>
          <w:sz w:val="24"/>
          <w:szCs w:val="24"/>
        </w:rPr>
        <w:t xml:space="preserve">. </w:t>
      </w:r>
    </w:p>
    <w:p w:rsidR="00160D84" w:rsidRPr="00C01354" w:rsidP="00EE7E1A" w14:paraId="00C3AE32" w14:textId="4BA42644">
      <w:pPr>
        <w:rPr>
          <w:rFonts w:ascii="Times New Roman" w:hAnsi="Times New Roman" w:cs="Times New Roman"/>
          <w:sz w:val="24"/>
          <w:szCs w:val="24"/>
        </w:rPr>
      </w:pPr>
      <w:hyperlink r:id="rId13" w:history="1">
        <w:r w:rsidRPr="00C01354">
          <w:rPr>
            <w:rStyle w:val="Hyperlink"/>
            <w:rFonts w:ascii="Times New Roman" w:hAnsi="Times New Roman" w:cs="Times New Roman"/>
            <w:sz w:val="24"/>
            <w:szCs w:val="24"/>
          </w:rPr>
          <w:t>https://www.federalregister.gov/documents/2022/05/27/2022-11452/privacy-act-of-1974-system-of-records</w:t>
        </w:r>
      </w:hyperlink>
    </w:p>
    <w:p w:rsidR="009E0552" w:rsidRPr="00C01354" w:rsidP="00EE7E1A" w14:paraId="5959B0FC" w14:textId="36077794">
      <w:pPr>
        <w:rPr>
          <w:rFonts w:ascii="Times New Roman" w:hAnsi="Times New Roman" w:cs="Times New Roman"/>
          <w:sz w:val="24"/>
          <w:szCs w:val="24"/>
        </w:rPr>
      </w:pPr>
      <w:r w:rsidRPr="00C01354">
        <w:rPr>
          <w:rFonts w:ascii="Times New Roman" w:hAnsi="Times New Roman" w:cs="Times New Roman"/>
          <w:sz w:val="24"/>
          <w:szCs w:val="24"/>
        </w:rPr>
        <w:t xml:space="preserve">Prior to beginning the data collections included in this submission, the study protocols and materials will be reviewed in detail by </w:t>
      </w:r>
      <w:r w:rsidRPr="00C01354" w:rsidR="00FA063F">
        <w:rPr>
          <w:rFonts w:ascii="Times New Roman" w:hAnsi="Times New Roman" w:cs="Times New Roman"/>
          <w:sz w:val="24"/>
          <w:szCs w:val="24"/>
        </w:rPr>
        <w:t>Abt Associates</w:t>
      </w:r>
      <w:r w:rsidRPr="00C01354">
        <w:rPr>
          <w:rFonts w:ascii="Times New Roman" w:hAnsi="Times New Roman" w:cs="Times New Roman"/>
          <w:sz w:val="24"/>
          <w:szCs w:val="24"/>
        </w:rPr>
        <w:t xml:space="preserve">’ Institutional Review Board (IRB) and </w:t>
      </w:r>
      <w:r w:rsidRPr="00C01354" w:rsidR="00FA063F">
        <w:rPr>
          <w:rFonts w:ascii="Times New Roman" w:hAnsi="Times New Roman" w:cs="Times New Roman"/>
          <w:sz w:val="24"/>
          <w:szCs w:val="24"/>
        </w:rPr>
        <w:t>Abt</w:t>
      </w:r>
      <w:r w:rsidRPr="00C01354" w:rsidR="00ED03C6">
        <w:rPr>
          <w:rFonts w:ascii="Times New Roman" w:hAnsi="Times New Roman" w:cs="Times New Roman"/>
          <w:sz w:val="24"/>
          <w:szCs w:val="24"/>
        </w:rPr>
        <w:t xml:space="preserve"> </w:t>
      </w:r>
      <w:r w:rsidRPr="00C01354" w:rsidR="00FA063F">
        <w:rPr>
          <w:rFonts w:ascii="Times New Roman" w:hAnsi="Times New Roman" w:cs="Times New Roman"/>
          <w:sz w:val="24"/>
          <w:szCs w:val="24"/>
        </w:rPr>
        <w:t>Associates</w:t>
      </w:r>
      <w:r w:rsidRPr="00C01354" w:rsidR="00FA66DA">
        <w:rPr>
          <w:rFonts w:ascii="Times New Roman" w:hAnsi="Times New Roman" w:cs="Times New Roman"/>
          <w:sz w:val="24"/>
          <w:szCs w:val="24"/>
        </w:rPr>
        <w:t>’</w:t>
      </w:r>
      <w:r w:rsidRPr="00C01354">
        <w:rPr>
          <w:rFonts w:ascii="Times New Roman" w:hAnsi="Times New Roman" w:cs="Times New Roman"/>
          <w:sz w:val="24"/>
          <w:szCs w:val="24"/>
        </w:rPr>
        <w:t xml:space="preserve"> Cybersecur</w:t>
      </w:r>
      <w:r w:rsidRPr="00C01354" w:rsidR="00666865">
        <w:rPr>
          <w:rFonts w:ascii="Times New Roman" w:hAnsi="Times New Roman" w:cs="Times New Roman"/>
          <w:sz w:val="24"/>
          <w:szCs w:val="24"/>
        </w:rPr>
        <w:t>it</w:t>
      </w:r>
      <w:r w:rsidRPr="00C01354">
        <w:rPr>
          <w:rFonts w:ascii="Times New Roman" w:hAnsi="Times New Roman" w:cs="Times New Roman"/>
          <w:sz w:val="24"/>
          <w:szCs w:val="24"/>
        </w:rPr>
        <w:t xml:space="preserve">y team. </w:t>
      </w:r>
    </w:p>
    <w:p w:rsidR="003869AF" w:rsidRPr="00C01354" w:rsidP="00DD4CA8" w14:paraId="5150BD11" w14:textId="77777777">
      <w:pPr>
        <w:pStyle w:val="Heading2"/>
        <w:rPr>
          <w:rFonts w:cs="Times New Roman"/>
        </w:rPr>
      </w:pPr>
      <w:r w:rsidRPr="00C01354">
        <w:rPr>
          <w:rFonts w:cs="Times New Roman"/>
        </w:rPr>
        <w:t>Informed Consent</w:t>
      </w:r>
    </w:p>
    <w:p w:rsidR="003869AF" w:rsidRPr="00C01354" w:rsidP="0045581D" w14:paraId="217225F2" w14:textId="2004EE66">
      <w:pPr>
        <w:rPr>
          <w:rFonts w:ascii="Times New Roman" w:hAnsi="Times New Roman" w:cs="Times New Roman"/>
          <w:sz w:val="24"/>
          <w:szCs w:val="24"/>
        </w:rPr>
      </w:pPr>
      <w:r w:rsidRPr="00C01354">
        <w:rPr>
          <w:rFonts w:ascii="Times New Roman" w:hAnsi="Times New Roman" w:cs="Times New Roman"/>
          <w:sz w:val="24"/>
          <w:szCs w:val="24"/>
        </w:rPr>
        <w:t xml:space="preserve">The study has been designed to allow all potential participants </w:t>
      </w:r>
      <w:r w:rsidR="00F47C28">
        <w:rPr>
          <w:rFonts w:ascii="Times New Roman" w:hAnsi="Times New Roman" w:cs="Times New Roman"/>
          <w:sz w:val="24"/>
          <w:szCs w:val="24"/>
        </w:rPr>
        <w:t xml:space="preserve">to </w:t>
      </w:r>
      <w:r w:rsidRPr="00C01354">
        <w:rPr>
          <w:rFonts w:ascii="Times New Roman" w:hAnsi="Times New Roman" w:cs="Times New Roman"/>
          <w:sz w:val="24"/>
          <w:szCs w:val="24"/>
        </w:rPr>
        <w:t xml:space="preserve">make a genuinely informed decision about participation. Vigorous outreach with a clear message and strong supporting materials will be used to ensure that </w:t>
      </w:r>
      <w:r w:rsidRPr="00C01354" w:rsidR="00760D31">
        <w:rPr>
          <w:rFonts w:ascii="Times New Roman" w:hAnsi="Times New Roman" w:cs="Times New Roman"/>
          <w:sz w:val="24"/>
          <w:szCs w:val="24"/>
        </w:rPr>
        <w:t>families</w:t>
      </w:r>
      <w:r w:rsidRPr="00C01354">
        <w:rPr>
          <w:rFonts w:ascii="Times New Roman" w:hAnsi="Times New Roman" w:cs="Times New Roman"/>
          <w:sz w:val="24"/>
          <w:szCs w:val="24"/>
        </w:rPr>
        <w:t xml:space="preserve"> enrolled in the stud</w:t>
      </w:r>
      <w:r w:rsidRPr="00C01354" w:rsidR="001309F0">
        <w:rPr>
          <w:rFonts w:ascii="Times New Roman" w:hAnsi="Times New Roman" w:cs="Times New Roman"/>
          <w:sz w:val="24"/>
          <w:szCs w:val="24"/>
        </w:rPr>
        <w:t>y understand the entirety of each assessment if applicable</w:t>
      </w:r>
      <w:r w:rsidRPr="00C01354">
        <w:rPr>
          <w:rFonts w:ascii="Times New Roman" w:hAnsi="Times New Roman" w:cs="Times New Roman"/>
          <w:sz w:val="24"/>
          <w:szCs w:val="24"/>
        </w:rPr>
        <w:t xml:space="preserve">. </w:t>
      </w:r>
    </w:p>
    <w:p w:rsidR="003869AF" w:rsidRPr="00C01354" w:rsidP="24117859" w14:paraId="59007D97" w14:textId="36E8ED23">
      <w:pPr>
        <w:rPr>
          <w:rFonts w:ascii="Times New Roman" w:hAnsi="Times New Roman" w:cs="Times New Roman"/>
          <w:sz w:val="24"/>
          <w:szCs w:val="24"/>
        </w:rPr>
      </w:pPr>
      <w:bookmarkStart w:id="12" w:name="_Hlk73605632"/>
      <w:r w:rsidRPr="00C01354">
        <w:rPr>
          <w:rFonts w:ascii="Times New Roman" w:hAnsi="Times New Roman" w:cs="Times New Roman"/>
          <w:sz w:val="24"/>
          <w:szCs w:val="24"/>
        </w:rPr>
        <w:t xml:space="preserve">The Home Assessment will have its own </w:t>
      </w:r>
      <w:r w:rsidRPr="00C01354" w:rsidR="00166490">
        <w:rPr>
          <w:rFonts w:ascii="Times New Roman" w:hAnsi="Times New Roman" w:cs="Times New Roman"/>
          <w:sz w:val="24"/>
          <w:szCs w:val="24"/>
        </w:rPr>
        <w:t>c</w:t>
      </w:r>
      <w:r w:rsidRPr="00C01354">
        <w:rPr>
          <w:rFonts w:ascii="Times New Roman" w:hAnsi="Times New Roman" w:cs="Times New Roman"/>
          <w:sz w:val="24"/>
          <w:szCs w:val="24"/>
        </w:rPr>
        <w:t xml:space="preserve">onsent </w:t>
      </w:r>
      <w:r w:rsidRPr="00C01354" w:rsidR="00166490">
        <w:rPr>
          <w:rFonts w:ascii="Times New Roman" w:hAnsi="Times New Roman" w:cs="Times New Roman"/>
          <w:sz w:val="24"/>
          <w:szCs w:val="24"/>
        </w:rPr>
        <w:t>f</w:t>
      </w:r>
      <w:r w:rsidRPr="00C01354">
        <w:rPr>
          <w:rFonts w:ascii="Times New Roman" w:hAnsi="Times New Roman" w:cs="Times New Roman"/>
          <w:sz w:val="24"/>
          <w:szCs w:val="24"/>
        </w:rPr>
        <w:t xml:space="preserve">orm. The </w:t>
      </w:r>
      <w:r w:rsidRPr="00C01354" w:rsidR="00166490">
        <w:rPr>
          <w:rFonts w:ascii="Times New Roman" w:hAnsi="Times New Roman" w:cs="Times New Roman"/>
          <w:sz w:val="24"/>
          <w:szCs w:val="24"/>
        </w:rPr>
        <w:t>c</w:t>
      </w:r>
      <w:r w:rsidRPr="00C01354">
        <w:rPr>
          <w:rFonts w:ascii="Times New Roman" w:hAnsi="Times New Roman" w:cs="Times New Roman"/>
          <w:sz w:val="24"/>
          <w:szCs w:val="24"/>
        </w:rPr>
        <w:t xml:space="preserve">onsent forms for the Child Assessment and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will be combined into a single </w:t>
      </w:r>
      <w:r w:rsidRPr="00C01354" w:rsidR="00166490">
        <w:rPr>
          <w:rFonts w:ascii="Times New Roman" w:hAnsi="Times New Roman" w:cs="Times New Roman"/>
          <w:sz w:val="24"/>
          <w:szCs w:val="24"/>
        </w:rPr>
        <w:t xml:space="preserve">consent </w:t>
      </w:r>
      <w:r w:rsidRPr="00C01354">
        <w:rPr>
          <w:rFonts w:ascii="Times New Roman" w:hAnsi="Times New Roman" w:cs="Times New Roman"/>
          <w:sz w:val="24"/>
          <w:szCs w:val="24"/>
        </w:rPr>
        <w:t xml:space="preserve">form; respondents will have the ability to decide which elements of the study they wish to participate in and have the child participate in. </w:t>
      </w:r>
      <w:r w:rsidRPr="00C01354" w:rsidR="00A75945">
        <w:rPr>
          <w:rFonts w:ascii="Times New Roman" w:hAnsi="Times New Roman" w:cs="Times New Roman"/>
          <w:sz w:val="24"/>
          <w:szCs w:val="24"/>
        </w:rPr>
        <w:t xml:space="preserve">The consent form will be written </w:t>
      </w:r>
      <w:r w:rsidRPr="00C01354" w:rsidR="00B003C7">
        <w:rPr>
          <w:rFonts w:ascii="Times New Roman" w:hAnsi="Times New Roman" w:cs="Times New Roman"/>
          <w:sz w:val="24"/>
          <w:szCs w:val="24"/>
        </w:rPr>
        <w:t xml:space="preserve">in plain </w:t>
      </w:r>
      <w:r w:rsidRPr="00C01354" w:rsidR="00C820BC">
        <w:rPr>
          <w:rFonts w:ascii="Times New Roman" w:hAnsi="Times New Roman" w:cs="Times New Roman"/>
          <w:sz w:val="24"/>
          <w:szCs w:val="24"/>
        </w:rPr>
        <w:t xml:space="preserve">language </w:t>
      </w:r>
      <w:r w:rsidRPr="00C01354" w:rsidR="00376367">
        <w:rPr>
          <w:rFonts w:ascii="Times New Roman" w:hAnsi="Times New Roman" w:cs="Times New Roman"/>
          <w:sz w:val="24"/>
          <w:szCs w:val="24"/>
        </w:rPr>
        <w:t xml:space="preserve">so that participants can understand it. </w:t>
      </w:r>
      <w:r w:rsidRPr="00C01354">
        <w:rPr>
          <w:rFonts w:ascii="Times New Roman" w:hAnsi="Times New Roman" w:cs="Times New Roman"/>
          <w:sz w:val="24"/>
          <w:szCs w:val="24"/>
        </w:rPr>
        <w:t xml:space="preserve">Options for those who need reasonable accommodations for individuals with disabilities will be provided for </w:t>
      </w:r>
      <w:r w:rsidRPr="00C01354" w:rsidR="00760D31">
        <w:rPr>
          <w:rFonts w:ascii="Times New Roman" w:hAnsi="Times New Roman" w:cs="Times New Roman"/>
          <w:sz w:val="24"/>
          <w:szCs w:val="24"/>
        </w:rPr>
        <w:t>families</w:t>
      </w:r>
      <w:r w:rsidRPr="00C01354">
        <w:rPr>
          <w:rFonts w:ascii="Times New Roman" w:hAnsi="Times New Roman" w:cs="Times New Roman"/>
          <w:sz w:val="24"/>
          <w:szCs w:val="24"/>
        </w:rPr>
        <w:t xml:space="preserve"> interested in </w:t>
      </w:r>
      <w:r w:rsidRPr="00C01354" w:rsidR="001309F0">
        <w:rPr>
          <w:rFonts w:ascii="Times New Roman" w:hAnsi="Times New Roman" w:cs="Times New Roman"/>
          <w:sz w:val="24"/>
          <w:szCs w:val="24"/>
        </w:rPr>
        <w:t>participating</w:t>
      </w:r>
      <w:r w:rsidRPr="00C01354">
        <w:rPr>
          <w:rFonts w:ascii="Times New Roman" w:hAnsi="Times New Roman" w:cs="Times New Roman"/>
          <w:sz w:val="24"/>
          <w:szCs w:val="24"/>
        </w:rPr>
        <w:t>. Language assistance options will also be provided for persons with limited English proficiency to be able to enroll in the study and provide informed consent.</w:t>
      </w:r>
      <w:bookmarkEnd w:id="12"/>
    </w:p>
    <w:p w:rsidR="00E9066E" w:rsidRPr="00C01354" w:rsidP="28C1B409" w14:paraId="51F732A4" w14:textId="59CBA893">
      <w:pPr>
        <w:rPr>
          <w:rFonts w:ascii="Times New Roman" w:hAnsi="Times New Roman" w:cs="Times New Roman"/>
          <w:b/>
          <w:bCs/>
          <w:i/>
          <w:iCs/>
          <w:sz w:val="24"/>
          <w:szCs w:val="24"/>
        </w:rPr>
      </w:pPr>
      <w:r w:rsidRPr="00C01354">
        <w:rPr>
          <w:rFonts w:ascii="Times New Roman" w:hAnsi="Times New Roman" w:cs="Times New Roman"/>
          <w:sz w:val="24"/>
          <w:szCs w:val="24"/>
        </w:rPr>
        <w:t>As with all the Assessments, p</w:t>
      </w:r>
      <w:r w:rsidRPr="00C01354" w:rsidR="13736120">
        <w:rPr>
          <w:rFonts w:ascii="Times New Roman" w:hAnsi="Times New Roman" w:cs="Times New Roman"/>
          <w:sz w:val="24"/>
          <w:szCs w:val="24"/>
        </w:rPr>
        <w:t xml:space="preserve">articipants in the </w:t>
      </w:r>
      <w:r w:rsidRPr="00C01354" w:rsidR="003A2071">
        <w:rPr>
          <w:rFonts w:ascii="Times New Roman" w:hAnsi="Times New Roman" w:cs="Times New Roman"/>
          <w:sz w:val="24"/>
          <w:szCs w:val="24"/>
        </w:rPr>
        <w:t>Obesity and Type II Diabetes Risk Assessment</w:t>
      </w:r>
      <w:r w:rsidRPr="00C01354" w:rsidR="13736120">
        <w:rPr>
          <w:rFonts w:ascii="Times New Roman" w:hAnsi="Times New Roman" w:cs="Times New Roman"/>
          <w:sz w:val="24"/>
          <w:szCs w:val="24"/>
        </w:rPr>
        <w:t xml:space="preserve"> will have the option of participating in some or all of the data collection activities.</w:t>
      </w:r>
    </w:p>
    <w:p w:rsidR="003869AF" w:rsidRPr="00C01354" w:rsidP="00DD4CA8" w14:paraId="02DEF18F" w14:textId="77777777">
      <w:pPr>
        <w:pStyle w:val="Heading2"/>
        <w:rPr>
          <w:rFonts w:cs="Times New Roman"/>
        </w:rPr>
      </w:pPr>
      <w:bookmarkStart w:id="13" w:name="_Hlk73644894"/>
      <w:r w:rsidRPr="00C01354">
        <w:rPr>
          <w:rFonts w:cs="Times New Roman"/>
        </w:rPr>
        <w:t>Data Confidentiality Protections</w:t>
      </w:r>
    </w:p>
    <w:p w:rsidR="003869AF" w:rsidRPr="00C01354" w:rsidP="007B71C5" w14:paraId="3DE5BD69" w14:textId="77777777">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shall protect respondent privacy to the extent permitted by law and will comply with all Federal and Departmental regulations for private information. The evaluation contractor will develop a Data Security Plan that assesses all protections of respondents’ PII. The evaluation contractor shall ensure that all employees, subcontractors (at all tiers), and employees of each subcontractor, who perform work under this contract/subcontract, are trained on data privacy issues and comply with the above requirements. </w:t>
      </w:r>
    </w:p>
    <w:p w:rsidR="003869AF" w:rsidRPr="00C01354" w:rsidP="007B71C5" w14:paraId="31A04368" w14:textId="77777777">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shall use Federal Information Processing Standard compliant encryption (Security Requirements for Cryptographic Module, as amended) to protect all instances of sensitive information during storage and transmission. The evaluation contractor shall securely generate and manage encryption keys to prevent unauthorized decryption of information, in accordance with the Federal Processing Standard. The evaluation contractor shall: ensure that this standard is incorporated into the evaluation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evaluation contractor will submit a plan for minimizing to the extent possible the inclusion of sensitive information on paper records and for the protection of any paper records, field notes, or other documents that contain sensitive or PII that ensures secure storage and limits on access. </w:t>
      </w:r>
    </w:p>
    <w:bookmarkEnd w:id="13"/>
    <w:p w:rsidR="003869AF" w:rsidRPr="00C01354" w:rsidP="007B71C5" w14:paraId="6C46CA97" w14:textId="395F713F">
      <w:pPr>
        <w:rPr>
          <w:rFonts w:ascii="Times New Roman" w:hAnsi="Times New Roman" w:cs="Times New Roman"/>
          <w:sz w:val="24"/>
          <w:szCs w:val="24"/>
        </w:rPr>
      </w:pPr>
      <w:r w:rsidRPr="00C01354">
        <w:rPr>
          <w:rFonts w:ascii="Times New Roman" w:hAnsi="Times New Roman" w:cs="Times New Roman"/>
          <w:sz w:val="24"/>
          <w:szCs w:val="24"/>
        </w:rPr>
        <w:t>All data collected and maintained by the evaluation contractor will be stored securely in the cloud-based system. Data extracted from those tools and all other data collected for this study will reside within the secure ACE 3 Data Collection Platform maintained by evaluation contractor Abt Associates. Only staff with a need to use the data will have access to the data.</w:t>
      </w:r>
    </w:p>
    <w:p w:rsidR="003869AF" w:rsidRPr="00C01354" w:rsidP="007B71C5" w14:paraId="72D6EC94" w14:textId="734A1B22">
      <w:pPr>
        <w:rPr>
          <w:rFonts w:ascii="Times New Roman" w:hAnsi="Times New Roman" w:cs="Times New Roman"/>
          <w:sz w:val="24"/>
          <w:szCs w:val="24"/>
        </w:rPr>
      </w:pPr>
      <w:bookmarkStart w:id="14" w:name="_Hlk73605707"/>
      <w:r w:rsidRPr="00C01354">
        <w:rPr>
          <w:rFonts w:ascii="Times New Roman" w:hAnsi="Times New Roman" w:cs="Times New Roman"/>
          <w:sz w:val="24"/>
          <w:szCs w:val="24"/>
        </w:rPr>
        <w:t xml:space="preserve">An assurance of confidentiality to the extent provided by law is included in the study consent agreement through which participants provide informed consent. An assurance of confidentiality to the extent provided by law </w:t>
      </w:r>
      <w:r w:rsidRPr="00C01354" w:rsidR="00D87A52">
        <w:rPr>
          <w:rFonts w:ascii="Times New Roman" w:hAnsi="Times New Roman" w:cs="Times New Roman"/>
          <w:sz w:val="24"/>
          <w:szCs w:val="24"/>
        </w:rPr>
        <w:t xml:space="preserve">will </w:t>
      </w:r>
      <w:r w:rsidRPr="00C01354">
        <w:rPr>
          <w:rFonts w:ascii="Times New Roman" w:hAnsi="Times New Roman" w:cs="Times New Roman"/>
          <w:sz w:val="24"/>
          <w:szCs w:val="24"/>
        </w:rPr>
        <w:t>also be made to all respondents as part of the introduction to each of th</w:t>
      </w:r>
      <w:r w:rsidRPr="00C01354" w:rsidR="00C13FA7">
        <w:rPr>
          <w:rFonts w:ascii="Times New Roman" w:hAnsi="Times New Roman" w:cs="Times New Roman"/>
          <w:sz w:val="24"/>
          <w:szCs w:val="24"/>
        </w:rPr>
        <w:t>e</w:t>
      </w:r>
      <w:r w:rsidRPr="00C01354">
        <w:rPr>
          <w:rFonts w:ascii="Times New Roman" w:hAnsi="Times New Roman" w:cs="Times New Roman"/>
          <w:sz w:val="24"/>
          <w:szCs w:val="24"/>
        </w:rPr>
        <w:t xml:space="preserve"> data collection</w:t>
      </w:r>
      <w:r w:rsidRPr="00C01354" w:rsidR="00086A89">
        <w:rPr>
          <w:rFonts w:ascii="Times New Roman" w:hAnsi="Times New Roman" w:cs="Times New Roman"/>
          <w:sz w:val="24"/>
          <w:szCs w:val="24"/>
        </w:rPr>
        <w:t xml:space="preserve"> activities. </w:t>
      </w:r>
    </w:p>
    <w:p w:rsidR="00DD4CA8" w:rsidRPr="00C01354" w:rsidP="0045581D" w14:paraId="7BAF537D" w14:textId="77777777">
      <w:pPr>
        <w:rPr>
          <w:rFonts w:ascii="Times New Roman" w:hAnsi="Times New Roman" w:cs="Times New Roman"/>
          <w:sz w:val="24"/>
          <w:szCs w:val="24"/>
        </w:rPr>
      </w:pPr>
    </w:p>
    <w:bookmarkEnd w:id="14"/>
    <w:p w:rsidR="00DD4CA8" w:rsidRPr="00C01354" w:rsidP="00DD4CA8" w14:paraId="43B0718C" w14:textId="69FC6243">
      <w:pPr>
        <w:pStyle w:val="Heading1"/>
      </w:pPr>
      <w:r w:rsidRPr="00C01354">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60650" w:rsidRPr="00C01354" w:rsidP="00E12594" w14:paraId="7ADB6550" w14:textId="01447E50">
      <w:pPr>
        <w:pStyle w:val="xmsonormal"/>
        <w:spacing w:before="0" w:beforeAutospacing="0" w:after="160" w:afterAutospacing="0" w:line="259" w:lineRule="auto"/>
        <w:rPr>
          <w:color w:val="212121"/>
        </w:rPr>
      </w:pPr>
      <w:bookmarkStart w:id="15" w:name="_Hlk73605734"/>
      <w:r w:rsidRPr="00C01354">
        <w:rPr>
          <w:color w:val="212121"/>
        </w:rPr>
        <w:t xml:space="preserve">The instruments included in this information collection request contain some questions that may be deemed sensitive in nature by some study participants, such as weight control behaviors and perceptions of body image, </w:t>
      </w:r>
      <w:r w:rsidRPr="00C01354" w:rsidR="63A88CAA">
        <w:rPr>
          <w:color w:val="212121"/>
        </w:rPr>
        <w:t xml:space="preserve">physical health, </w:t>
      </w:r>
      <w:r w:rsidRPr="00C01354">
        <w:rPr>
          <w:color w:val="212121"/>
        </w:rPr>
        <w:t xml:space="preserve">mental health, </w:t>
      </w:r>
      <w:r w:rsidRPr="00C01354" w:rsidR="004B48F8">
        <w:rPr>
          <w:color w:val="212121"/>
        </w:rPr>
        <w:t xml:space="preserve">police involvement, </w:t>
      </w:r>
      <w:r w:rsidRPr="00C01354">
        <w:rPr>
          <w:color w:val="212121"/>
        </w:rPr>
        <w:t xml:space="preserve">substance use, experiences of discrimination and bullying, food security status, and participation in social services programs. This information is important to the study to understand potential pathways </w:t>
      </w:r>
      <w:r w:rsidRPr="00C01354" w:rsidR="00715E4C">
        <w:rPr>
          <w:color w:val="212121"/>
        </w:rPr>
        <w:t xml:space="preserve">through which </w:t>
      </w:r>
      <w:r w:rsidRPr="00C01354">
        <w:rPr>
          <w:color w:val="212121"/>
        </w:rPr>
        <w:t xml:space="preserve">moving to an opportunity neighborhood </w:t>
      </w:r>
      <w:r w:rsidRPr="00C01354" w:rsidR="00715E4C">
        <w:rPr>
          <w:color w:val="212121"/>
        </w:rPr>
        <w:t xml:space="preserve">may affect </w:t>
      </w:r>
      <w:r w:rsidRPr="00C01354">
        <w:rPr>
          <w:color w:val="212121"/>
        </w:rPr>
        <w:t>health</w:t>
      </w:r>
      <w:r w:rsidRPr="00C01354" w:rsidR="00CD34E0">
        <w:rPr>
          <w:color w:val="212121"/>
        </w:rPr>
        <w:t xml:space="preserve"> and mental health</w:t>
      </w:r>
      <w:r w:rsidRPr="00C01354">
        <w:rPr>
          <w:color w:val="212121"/>
        </w:rPr>
        <w:t xml:space="preserve"> outcomes, such as obesity and </w:t>
      </w:r>
      <w:r w:rsidRPr="00C01354" w:rsidR="00414289">
        <w:rPr>
          <w:color w:val="212121"/>
        </w:rPr>
        <w:t>t</w:t>
      </w:r>
      <w:r w:rsidRPr="00C01354" w:rsidR="00621C94">
        <w:rPr>
          <w:color w:val="212121"/>
        </w:rPr>
        <w:t xml:space="preserve">ype II </w:t>
      </w:r>
      <w:r w:rsidRPr="00C01354">
        <w:rPr>
          <w:color w:val="212121"/>
        </w:rPr>
        <w:t>diabetes risk.</w:t>
      </w:r>
      <w:r w:rsidRPr="00C01354">
        <w:rPr>
          <w:rStyle w:val="apple-converted-space"/>
          <w:rFonts w:eastAsia="Calibri"/>
          <w:color w:val="212121"/>
        </w:rPr>
        <w:t> </w:t>
      </w:r>
    </w:p>
    <w:p w:rsidR="00A60650" w:rsidRPr="00C01354" w:rsidP="00E12594" w14:paraId="4DCAB768" w14:textId="6FBD5911">
      <w:pPr>
        <w:pStyle w:val="xmsonormal"/>
        <w:spacing w:before="0" w:beforeAutospacing="0" w:after="160" w:afterAutospacing="0" w:line="259" w:lineRule="auto"/>
        <w:rPr>
          <w:color w:val="212121"/>
        </w:rPr>
      </w:pPr>
      <w:r w:rsidRPr="00C01354">
        <w:rPr>
          <w:color w:val="212121"/>
        </w:rPr>
        <w:t>All respondents will be informed that their participation is voluntary, that they can choose not to answer any question, and that their responses will be kept confidential to the fullest extent possible</w:t>
      </w:r>
      <w:r w:rsidRPr="00C01354" w:rsidR="2975CB21">
        <w:rPr>
          <w:color w:val="212121"/>
        </w:rPr>
        <w:t xml:space="preserve"> under the law</w:t>
      </w:r>
      <w:r w:rsidRPr="00C01354">
        <w:rPr>
          <w:color w:val="212121"/>
        </w:rPr>
        <w:t xml:space="preserve">. </w:t>
      </w:r>
      <w:r w:rsidRPr="00C01354" w:rsidR="36016DD0">
        <w:rPr>
          <w:color w:val="212121"/>
        </w:rPr>
        <w:t xml:space="preserve">The limited </w:t>
      </w:r>
      <w:r w:rsidRPr="00C01354" w:rsidR="14188251">
        <w:rPr>
          <w:color w:val="212121"/>
        </w:rPr>
        <w:t>c</w:t>
      </w:r>
      <w:r w:rsidRPr="00C01354" w:rsidR="2122CBA6">
        <w:rPr>
          <w:color w:val="212121"/>
        </w:rPr>
        <w:t>ircumstances</w:t>
      </w:r>
      <w:r w:rsidRPr="00C01354" w:rsidR="14188251">
        <w:rPr>
          <w:color w:val="212121"/>
        </w:rPr>
        <w:t xml:space="preserve"> </w:t>
      </w:r>
      <w:r w:rsidRPr="00C01354" w:rsidR="36016DD0">
        <w:rPr>
          <w:color w:val="212121"/>
        </w:rPr>
        <w:t xml:space="preserve">that would require </w:t>
      </w:r>
      <w:r w:rsidRPr="00C01354" w:rsidR="28180570">
        <w:rPr>
          <w:color w:val="212121"/>
        </w:rPr>
        <w:t xml:space="preserve">a breach of confidentiality </w:t>
      </w:r>
      <w:r w:rsidRPr="00C01354" w:rsidR="14188251">
        <w:rPr>
          <w:color w:val="212121"/>
        </w:rPr>
        <w:t>are</w:t>
      </w:r>
      <w:r w:rsidRPr="00C01354" w:rsidR="50AF282F">
        <w:rPr>
          <w:color w:val="212121"/>
        </w:rPr>
        <w:t xml:space="preserve"> outlined by the Institutional Review Board and pertain to </w:t>
      </w:r>
      <w:r w:rsidRPr="00C01354" w:rsidR="28180570">
        <w:rPr>
          <w:color w:val="212121"/>
        </w:rPr>
        <w:t xml:space="preserve">such matters as </w:t>
      </w:r>
      <w:r w:rsidRPr="00C01354" w:rsidR="50AF282F">
        <w:rPr>
          <w:color w:val="212121"/>
        </w:rPr>
        <w:t xml:space="preserve">abuse. </w:t>
      </w:r>
      <w:r w:rsidRPr="00C01354">
        <w:rPr>
          <w:color w:val="212121"/>
        </w:rPr>
        <w:t>Prior to any questions being asked, the interviewer will obtain informed consent</w:t>
      </w:r>
      <w:r w:rsidRPr="00C01354" w:rsidR="2ECCC9DD">
        <w:rPr>
          <w:color w:val="212121"/>
        </w:rPr>
        <w:t>/assent</w:t>
      </w:r>
      <w:r w:rsidRPr="00C01354">
        <w:rPr>
          <w:color w:val="212121"/>
        </w:rPr>
        <w:t xml:space="preserve"> from all participants. Surveys will be administered in the comfort of the participant’s home with a trained interviewer. Interviewers will be trained on sensitive questions and will remind participants that they can refuse to </w:t>
      </w:r>
      <w:r w:rsidR="00A52FCF">
        <w:rPr>
          <w:color w:val="212121"/>
        </w:rPr>
        <w:t>respond to</w:t>
      </w:r>
      <w:r w:rsidRPr="00C01354">
        <w:rPr>
          <w:color w:val="212121"/>
        </w:rPr>
        <w:t xml:space="preserve"> any question they are not comfortable </w:t>
      </w:r>
      <w:r w:rsidR="00A52FCF">
        <w:rPr>
          <w:color w:val="212121"/>
        </w:rPr>
        <w:t>answering</w:t>
      </w:r>
      <w:r w:rsidRPr="00C01354">
        <w:rPr>
          <w:color w:val="212121"/>
        </w:rPr>
        <w:t xml:space="preserve">. Prior to the family interviews, interviewers will ask that respondents find a quiet place where they can talk freely, without distraction </w:t>
      </w:r>
      <w:r w:rsidRPr="00C01354" w:rsidR="4D77F7EA">
        <w:rPr>
          <w:color w:val="212121"/>
        </w:rPr>
        <w:t xml:space="preserve">and </w:t>
      </w:r>
      <w:r w:rsidRPr="00C01354">
        <w:rPr>
          <w:color w:val="212121"/>
        </w:rPr>
        <w:t>to ensure no one else can listen in.</w:t>
      </w:r>
    </w:p>
    <w:p w:rsidR="004D0F20" w:rsidRPr="00C01354" w:rsidP="00DD4CA8" w14:paraId="4A3174BF" w14:textId="77777777">
      <w:pPr>
        <w:pStyle w:val="xmsonormal"/>
        <w:spacing w:before="0" w:beforeAutospacing="0" w:after="160" w:afterAutospacing="0" w:line="259" w:lineRule="auto"/>
        <w:rPr>
          <w:color w:val="212121"/>
        </w:rPr>
      </w:pPr>
    </w:p>
    <w:bookmarkEnd w:id="15"/>
    <w:p w:rsidR="00CA7867" w:rsidRPr="00C01354" w:rsidP="00A022B4" w14:paraId="16F0D1B2" w14:textId="1F31F1B3">
      <w:pPr>
        <w:pStyle w:val="Heading1"/>
      </w:pPr>
      <w:r w:rsidRPr="00C01354">
        <w:t xml:space="preserve">Provide estimates of the hour burden of the collection of information. The statement should: </w:t>
      </w:r>
    </w:p>
    <w:p w:rsidR="00CA7867" w:rsidRPr="00C01354" w:rsidP="00CA7867" w14:paraId="2FA94EA4" w14:textId="77777777">
      <w:pPr>
        <w:numPr>
          <w:ilvl w:val="0"/>
          <w:numId w:val="24"/>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A7867" w:rsidRPr="00C01354" w:rsidP="00CA7867" w14:paraId="0D3AAD2B" w14:textId="77777777">
      <w:pPr>
        <w:numPr>
          <w:ilvl w:val="0"/>
          <w:numId w:val="24"/>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if this request covers more than one form, provide separate hour burden estimates for each form and aggregate the hour burdens in Item 13 of OMB Form 83-I; and </w:t>
      </w:r>
    </w:p>
    <w:p w:rsidR="00CA7867" w:rsidRPr="00C01354" w:rsidP="00CA7867" w14:paraId="1F11F7F4" w14:textId="77777777">
      <w:pPr>
        <w:numPr>
          <w:ilvl w:val="0"/>
          <w:numId w:val="24"/>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provide estimates of annualized cost to respondents for the hour burdens for collections of information, identifying and using appropriate wage rate categories. </w:t>
      </w:r>
    </w:p>
    <w:p w:rsidR="00CA7867" w:rsidRPr="00C01354" w:rsidP="00CA7867" w14:paraId="0F62215D" w14:textId="7A80DBD6">
      <w:pPr>
        <w:numPr>
          <w:ilvl w:val="0"/>
          <w:numId w:val="24"/>
        </w:numPr>
        <w:rPr>
          <w:rFonts w:ascii="Times New Roman" w:hAnsi="Times New Roman" w:cs="Times New Roman"/>
          <w:sz w:val="24"/>
          <w:szCs w:val="24"/>
          <w:lang w:val="en"/>
        </w:rPr>
      </w:pPr>
      <w:r w:rsidRPr="00C01354">
        <w:rPr>
          <w:rFonts w:ascii="Times New Roman" w:hAnsi="Times New Roman" w:cs="Times New Roman"/>
          <w:sz w:val="24"/>
          <w:szCs w:val="24"/>
          <w:lang w:val="en"/>
        </w:rPr>
        <w:t>The cost of contracting out or paying outside parties for information collection activities should not be included here. Instead, this cost should be included in Item 13.</w:t>
      </w:r>
    </w:p>
    <w:p w:rsidR="00361972" w:rsidRPr="00C01354" w:rsidP="004C65B6" w14:paraId="5F4C9F4C" w14:textId="5637C746">
      <w:pPr>
        <w:rPr>
          <w:rFonts w:ascii="Times New Roman" w:hAnsi="Times New Roman" w:cs="Times New Roman"/>
          <w:sz w:val="24"/>
          <w:szCs w:val="24"/>
          <w:lang w:val="en"/>
        </w:rPr>
      </w:pPr>
      <w:r w:rsidRPr="00C01354">
        <w:rPr>
          <w:rStyle w:val="Heading2Char"/>
          <w:rFonts w:cs="Times New Roman"/>
          <w:szCs w:val="24"/>
        </w:rPr>
        <w:t>Estimated Number of Respondents:</w:t>
      </w:r>
      <w:r w:rsidRPr="00C01354">
        <w:rPr>
          <w:rFonts w:ascii="Times New Roman" w:hAnsi="Times New Roman" w:cs="Times New Roman"/>
          <w:sz w:val="24"/>
          <w:szCs w:val="24"/>
          <w:lang w:val="en"/>
        </w:rPr>
        <w:t xml:space="preserve"> The baseline and follow-up assessments for the Home, Child, and the </w:t>
      </w:r>
      <w:r w:rsidRPr="00C01354" w:rsidR="003A2071">
        <w:rPr>
          <w:rFonts w:ascii="Times New Roman" w:hAnsi="Times New Roman" w:cs="Times New Roman"/>
          <w:sz w:val="24"/>
          <w:szCs w:val="24"/>
          <w:lang w:val="en"/>
        </w:rPr>
        <w:t>Obesity and Type II Diabetes Risk Assessment</w:t>
      </w:r>
      <w:r w:rsidRPr="00C01354">
        <w:rPr>
          <w:rFonts w:ascii="Times New Roman" w:hAnsi="Times New Roman" w:cs="Times New Roman"/>
          <w:sz w:val="24"/>
          <w:szCs w:val="24"/>
          <w:lang w:val="en"/>
        </w:rPr>
        <w:t xml:space="preserve">s will be completed for an estimated 2,370 respondents. This consists of 570 heads of household participating in the Home Assessment and 900 parents or guardians and 900 children participating in the </w:t>
      </w:r>
      <w:r w:rsidRPr="00C01354" w:rsidR="003A2071">
        <w:rPr>
          <w:rFonts w:ascii="Times New Roman" w:hAnsi="Times New Roman" w:cs="Times New Roman"/>
          <w:sz w:val="24"/>
          <w:szCs w:val="24"/>
          <w:lang w:val="en"/>
        </w:rPr>
        <w:t>Obesity and Type II Diabetes Risk Assessment</w:t>
      </w:r>
      <w:r w:rsidRPr="00C01354">
        <w:rPr>
          <w:rFonts w:ascii="Times New Roman" w:hAnsi="Times New Roman" w:cs="Times New Roman"/>
          <w:sz w:val="24"/>
          <w:szCs w:val="24"/>
          <w:lang w:val="en"/>
        </w:rPr>
        <w:t xml:space="preserve">. We estimate that the Child Assessment will be administered to 837 </w:t>
      </w:r>
      <w:r w:rsidRPr="00C01354" w:rsidR="00760D31">
        <w:rPr>
          <w:rFonts w:ascii="Times New Roman" w:hAnsi="Times New Roman" w:cs="Times New Roman"/>
          <w:sz w:val="24"/>
          <w:szCs w:val="24"/>
          <w:lang w:val="en"/>
        </w:rPr>
        <w:t>families</w:t>
      </w:r>
      <w:r w:rsidRPr="00C01354">
        <w:rPr>
          <w:rFonts w:ascii="Times New Roman" w:hAnsi="Times New Roman" w:cs="Times New Roman"/>
          <w:sz w:val="24"/>
          <w:szCs w:val="24"/>
          <w:lang w:val="en"/>
        </w:rPr>
        <w:t xml:space="preserve"> that also participate in the </w:t>
      </w:r>
      <w:r w:rsidRPr="00C01354" w:rsidR="003A2071">
        <w:rPr>
          <w:rFonts w:ascii="Times New Roman" w:hAnsi="Times New Roman" w:cs="Times New Roman"/>
          <w:sz w:val="24"/>
          <w:szCs w:val="24"/>
          <w:lang w:val="en"/>
        </w:rPr>
        <w:t>Obesity and Type II Diabetes Risk Assessment</w:t>
      </w:r>
      <w:r w:rsidRPr="00C01354">
        <w:rPr>
          <w:rFonts w:ascii="Times New Roman" w:hAnsi="Times New Roman" w:cs="Times New Roman"/>
          <w:sz w:val="24"/>
          <w:szCs w:val="24"/>
          <w:lang w:val="en"/>
        </w:rPr>
        <w:t xml:space="preserve">, so they are already included in the estimated number of respondents above. </w:t>
      </w:r>
    </w:p>
    <w:p w:rsidR="00447444" w:rsidRPr="00C01354" w:rsidP="004C65B6" w14:paraId="67ADB53A" w14:textId="45E69810">
      <w:pPr>
        <w:rPr>
          <w:rFonts w:ascii="Times New Roman" w:hAnsi="Times New Roman" w:cs="Times New Roman"/>
          <w:b/>
          <w:bCs/>
          <w:sz w:val="24"/>
          <w:szCs w:val="24"/>
          <w:lang w:val="en"/>
        </w:rPr>
      </w:pPr>
      <w:r w:rsidRPr="00C01354">
        <w:rPr>
          <w:rFonts w:ascii="Times New Roman" w:hAnsi="Times New Roman" w:cs="Times New Roman"/>
          <w:b/>
          <w:bCs/>
          <w:sz w:val="24"/>
          <w:szCs w:val="24"/>
          <w:lang w:val="en"/>
        </w:rPr>
        <w:t xml:space="preserve">Frequency of Response: </w:t>
      </w:r>
      <w:r w:rsidRPr="00C01354" w:rsidR="00A84DA1">
        <w:rPr>
          <w:rFonts w:ascii="Times New Roman" w:hAnsi="Times New Roman" w:cs="Times New Roman"/>
          <w:sz w:val="24"/>
          <w:szCs w:val="24"/>
          <w:lang w:val="en"/>
        </w:rPr>
        <w:t>For most of the instruments the frequency of response is tw</w:t>
      </w:r>
      <w:r w:rsidRPr="00C01354" w:rsidR="00176500">
        <w:rPr>
          <w:rFonts w:ascii="Times New Roman" w:hAnsi="Times New Roman" w:cs="Times New Roman"/>
          <w:sz w:val="24"/>
          <w:szCs w:val="24"/>
          <w:lang w:val="en"/>
        </w:rPr>
        <w:t>o</w:t>
      </w:r>
      <w:r w:rsidRPr="00C01354" w:rsidR="00A84DA1">
        <w:rPr>
          <w:rFonts w:ascii="Times New Roman" w:hAnsi="Times New Roman" w:cs="Times New Roman"/>
          <w:sz w:val="24"/>
          <w:szCs w:val="24"/>
          <w:lang w:val="en"/>
        </w:rPr>
        <w:t xml:space="preserve">: baseline and follow-up. The only data collection item that will be </w:t>
      </w:r>
      <w:r w:rsidRPr="00C01354" w:rsidR="00176500">
        <w:rPr>
          <w:rFonts w:ascii="Times New Roman" w:hAnsi="Times New Roman" w:cs="Times New Roman"/>
          <w:sz w:val="24"/>
          <w:szCs w:val="24"/>
          <w:lang w:val="en"/>
        </w:rPr>
        <w:t>used</w:t>
      </w:r>
      <w:r w:rsidRPr="00C01354" w:rsidR="00A84DA1">
        <w:rPr>
          <w:rFonts w:ascii="Times New Roman" w:hAnsi="Times New Roman" w:cs="Times New Roman"/>
          <w:sz w:val="24"/>
          <w:szCs w:val="24"/>
          <w:lang w:val="en"/>
        </w:rPr>
        <w:t xml:space="preserve"> once is the semi-structured interview for the </w:t>
      </w:r>
      <w:r w:rsidRPr="00C01354" w:rsidR="003A2071">
        <w:rPr>
          <w:rFonts w:ascii="Times New Roman" w:hAnsi="Times New Roman" w:cs="Times New Roman"/>
          <w:color w:val="000000" w:themeColor="text1"/>
          <w:sz w:val="24"/>
          <w:szCs w:val="24"/>
        </w:rPr>
        <w:t>Obesity and Type II Diabetes Risk Assessment</w:t>
      </w:r>
      <w:r w:rsidRPr="00C01354" w:rsidR="00D66FEF">
        <w:rPr>
          <w:rFonts w:ascii="Times New Roman" w:hAnsi="Times New Roman" w:cs="Times New Roman"/>
          <w:color w:val="000000" w:themeColor="text1"/>
          <w:sz w:val="24"/>
          <w:szCs w:val="24"/>
        </w:rPr>
        <w:t xml:space="preserve">, which will only be conducted with a sample of 75 adults at follow-up. </w:t>
      </w:r>
    </w:p>
    <w:p w:rsidR="00314B06" w:rsidRPr="00C01354" w:rsidP="004C65B6" w14:paraId="1BC80CAF" w14:textId="01E89A2B">
      <w:pPr>
        <w:rPr>
          <w:rFonts w:ascii="Times New Roman" w:hAnsi="Times New Roman" w:cs="Times New Roman"/>
          <w:sz w:val="24"/>
          <w:szCs w:val="24"/>
          <w:lang w:val="en"/>
        </w:rPr>
      </w:pPr>
      <w:r w:rsidRPr="00C01354">
        <w:rPr>
          <w:rFonts w:ascii="Times New Roman" w:hAnsi="Times New Roman" w:cs="Times New Roman"/>
          <w:b/>
          <w:bCs/>
          <w:sz w:val="24"/>
          <w:szCs w:val="24"/>
          <w:lang w:val="en"/>
        </w:rPr>
        <w:t>Annual Burden:</w:t>
      </w:r>
      <w:r w:rsidRPr="00C01354">
        <w:rPr>
          <w:rFonts w:ascii="Times New Roman" w:hAnsi="Times New Roman" w:cs="Times New Roman"/>
          <w:sz w:val="24"/>
          <w:szCs w:val="24"/>
          <w:lang w:val="en"/>
        </w:rPr>
        <w:t xml:space="preserve"> </w:t>
      </w:r>
      <w:r w:rsidRPr="00C01354" w:rsidR="0DE9D8D4">
        <w:rPr>
          <w:rFonts w:ascii="Times New Roman" w:hAnsi="Times New Roman" w:cs="Times New Roman"/>
          <w:sz w:val="24"/>
          <w:szCs w:val="24"/>
          <w:lang w:val="en"/>
        </w:rPr>
        <w:t xml:space="preserve">The estimated total annual burden of this information collection is </w:t>
      </w:r>
      <w:r w:rsidRPr="00C01354" w:rsidR="2EE0E084">
        <w:rPr>
          <w:rFonts w:ascii="Times New Roman" w:hAnsi="Times New Roman" w:cs="Times New Roman"/>
          <w:sz w:val="24"/>
          <w:szCs w:val="24"/>
        </w:rPr>
        <w:t xml:space="preserve">279,892.89 </w:t>
      </w:r>
      <w:r w:rsidRPr="00C01354" w:rsidR="02AB4987">
        <w:rPr>
          <w:rFonts w:ascii="Times New Roman" w:hAnsi="Times New Roman" w:cs="Times New Roman"/>
          <w:sz w:val="24"/>
          <w:szCs w:val="24"/>
        </w:rPr>
        <w:t>hours</w:t>
      </w:r>
      <w:r w:rsidRPr="00C01354" w:rsidR="0DE9D8D4">
        <w:rPr>
          <w:rFonts w:ascii="Times New Roman" w:hAnsi="Times New Roman" w:cs="Times New Roman"/>
          <w:sz w:val="24"/>
          <w:szCs w:val="24"/>
          <w:lang w:val="en"/>
        </w:rPr>
        <w:t xml:space="preserve">. The estimated total annual cost for this information collection is </w:t>
      </w:r>
      <w:r w:rsidRPr="00C01354" w:rsidR="272E40CC">
        <w:rPr>
          <w:rFonts w:ascii="Times New Roman" w:hAnsi="Times New Roman" w:cs="Times New Roman"/>
          <w:sz w:val="24"/>
          <w:szCs w:val="24"/>
          <w:lang w:val="en"/>
        </w:rPr>
        <w:t>$</w:t>
      </w:r>
      <w:r w:rsidRPr="00C01354" w:rsidR="2EE0E084">
        <w:rPr>
          <w:rFonts w:ascii="Times New Roman" w:hAnsi="Times New Roman" w:cs="Times New Roman"/>
          <w:sz w:val="24"/>
          <w:szCs w:val="24"/>
          <w:lang w:val="en"/>
        </w:rPr>
        <w:t>1,588,630</w:t>
      </w:r>
      <w:r w:rsidRPr="00C01354" w:rsidR="476BD80B">
        <w:rPr>
          <w:rFonts w:ascii="Times New Roman" w:hAnsi="Times New Roman" w:cs="Times New Roman"/>
          <w:sz w:val="24"/>
          <w:szCs w:val="24"/>
          <w:lang w:val="en"/>
        </w:rPr>
        <w:t>.</w:t>
      </w:r>
      <w:r w:rsidRPr="00C01354" w:rsidR="2EE0E084">
        <w:rPr>
          <w:rFonts w:ascii="Times New Roman" w:hAnsi="Times New Roman" w:cs="Times New Roman"/>
          <w:sz w:val="24"/>
          <w:szCs w:val="24"/>
          <w:lang w:val="en"/>
        </w:rPr>
        <w:t>99</w:t>
      </w:r>
      <w:r w:rsidRPr="00C01354" w:rsidR="0DE9D8D4">
        <w:rPr>
          <w:rFonts w:ascii="Times New Roman" w:hAnsi="Times New Roman" w:cs="Times New Roman"/>
          <w:sz w:val="24"/>
          <w:szCs w:val="24"/>
          <w:lang w:val="en"/>
        </w:rPr>
        <w:t>. The estimated total annual cost is calculated by multiplying the total number of respondent hours for adults by $</w:t>
      </w:r>
      <w:r w:rsidRPr="00C01354" w:rsidR="17629258">
        <w:rPr>
          <w:rFonts w:ascii="Times New Roman" w:hAnsi="Times New Roman" w:cs="Times New Roman"/>
          <w:sz w:val="24"/>
          <w:szCs w:val="24"/>
          <w:lang w:val="en"/>
        </w:rPr>
        <w:t>11</w:t>
      </w:r>
      <w:r w:rsidRPr="00C01354" w:rsidR="0631FC54">
        <w:rPr>
          <w:rFonts w:ascii="Times New Roman" w:hAnsi="Times New Roman" w:cs="Times New Roman"/>
          <w:sz w:val="24"/>
          <w:szCs w:val="24"/>
        </w:rPr>
        <w:t>.05</w:t>
      </w:r>
      <w:r w:rsidRPr="00C01354" w:rsidR="0DE9D8D4">
        <w:rPr>
          <w:rFonts w:ascii="Times New Roman" w:hAnsi="Times New Roman" w:cs="Times New Roman"/>
          <w:sz w:val="24"/>
          <w:szCs w:val="24"/>
          <w:lang w:val="en"/>
        </w:rPr>
        <w:t>. The hourly rate of $</w:t>
      </w:r>
      <w:r w:rsidRPr="00C01354" w:rsidR="17629258">
        <w:rPr>
          <w:rFonts w:ascii="Times New Roman" w:hAnsi="Times New Roman" w:cs="Times New Roman"/>
          <w:sz w:val="24"/>
          <w:szCs w:val="24"/>
          <w:lang w:val="en"/>
        </w:rPr>
        <w:t>1</w:t>
      </w:r>
      <w:r w:rsidRPr="00C01354" w:rsidR="5310B064">
        <w:rPr>
          <w:rFonts w:ascii="Times New Roman" w:hAnsi="Times New Roman" w:cs="Times New Roman"/>
          <w:sz w:val="24"/>
          <w:szCs w:val="24"/>
          <w:lang w:val="en"/>
        </w:rPr>
        <w:t>1.</w:t>
      </w:r>
      <w:r w:rsidRPr="00C01354" w:rsidR="0631FC54">
        <w:rPr>
          <w:rFonts w:ascii="Times New Roman" w:hAnsi="Times New Roman" w:cs="Times New Roman"/>
          <w:sz w:val="24"/>
          <w:szCs w:val="24"/>
        </w:rPr>
        <w:t>05</w:t>
      </w:r>
      <w:r w:rsidRPr="00C01354" w:rsidR="5310B064">
        <w:rPr>
          <w:rFonts w:ascii="Times New Roman" w:hAnsi="Times New Roman" w:cs="Times New Roman"/>
          <w:sz w:val="24"/>
          <w:szCs w:val="24"/>
        </w:rPr>
        <w:t xml:space="preserve"> </w:t>
      </w:r>
      <w:r w:rsidRPr="00C01354" w:rsidR="0DE9D8D4">
        <w:rPr>
          <w:rFonts w:ascii="Times New Roman" w:hAnsi="Times New Roman" w:cs="Times New Roman"/>
          <w:sz w:val="24"/>
          <w:szCs w:val="24"/>
          <w:lang w:val="en"/>
        </w:rPr>
        <w:t xml:space="preserve">was calculated using the </w:t>
      </w:r>
      <w:r w:rsidRPr="00C01354" w:rsidR="0631FC54">
        <w:rPr>
          <w:rFonts w:ascii="Times New Roman" w:hAnsi="Times New Roman" w:cs="Times New Roman"/>
          <w:sz w:val="24"/>
          <w:szCs w:val="24"/>
        </w:rPr>
        <w:t xml:space="preserve">average hourly minimum wage rate </w:t>
      </w:r>
      <w:r w:rsidRPr="00C01354" w:rsidR="0DE9D8D4">
        <w:rPr>
          <w:rFonts w:ascii="Times New Roman" w:hAnsi="Times New Roman" w:cs="Times New Roman"/>
          <w:sz w:val="24"/>
          <w:szCs w:val="24"/>
          <w:lang w:val="en"/>
        </w:rPr>
        <w:t xml:space="preserve">for </w:t>
      </w:r>
      <w:r w:rsidRPr="00C01354" w:rsidR="4B3AA740">
        <w:rPr>
          <w:rFonts w:ascii="Times New Roman" w:hAnsi="Times New Roman" w:cs="Times New Roman"/>
          <w:sz w:val="24"/>
          <w:szCs w:val="24"/>
          <w:lang w:val="en"/>
        </w:rPr>
        <w:t>families</w:t>
      </w:r>
      <w:r w:rsidRPr="00C01354" w:rsidR="0DE9D8D4">
        <w:rPr>
          <w:rFonts w:ascii="Times New Roman" w:hAnsi="Times New Roman" w:cs="Times New Roman"/>
          <w:sz w:val="24"/>
          <w:szCs w:val="24"/>
          <w:lang w:val="en"/>
        </w:rPr>
        <w:t xml:space="preserve"> in the Housing Choice voucher program </w:t>
      </w:r>
      <w:r w:rsidRPr="00C01354" w:rsidR="0631FC54">
        <w:rPr>
          <w:rFonts w:ascii="Times New Roman" w:hAnsi="Times New Roman" w:cs="Times New Roman"/>
          <w:sz w:val="24"/>
          <w:szCs w:val="24"/>
        </w:rPr>
        <w:t>living</w:t>
      </w:r>
      <w:r w:rsidRPr="00C01354" w:rsidR="5310B064">
        <w:rPr>
          <w:rFonts w:ascii="Times New Roman" w:hAnsi="Times New Roman" w:cs="Times New Roman"/>
          <w:sz w:val="24"/>
          <w:szCs w:val="24"/>
        </w:rPr>
        <w:t xml:space="preserve"> in </w:t>
      </w:r>
      <w:r w:rsidRPr="00C01354" w:rsidR="0631FC54">
        <w:rPr>
          <w:rFonts w:ascii="Times New Roman" w:hAnsi="Times New Roman" w:cs="Times New Roman"/>
          <w:sz w:val="24"/>
          <w:szCs w:val="24"/>
        </w:rPr>
        <w:t>the 8 study sites</w:t>
      </w:r>
      <w:r w:rsidRPr="00C01354" w:rsidR="0DE9D8D4">
        <w:rPr>
          <w:rFonts w:ascii="Times New Roman" w:hAnsi="Times New Roman" w:cs="Times New Roman"/>
          <w:sz w:val="24"/>
          <w:szCs w:val="24"/>
          <w:lang w:val="en"/>
        </w:rPr>
        <w:t>.</w:t>
      </w:r>
      <w:r>
        <w:rPr>
          <w:rStyle w:val="FootnoteReference"/>
          <w:rFonts w:ascii="Times New Roman" w:hAnsi="Times New Roman" w:cs="Times New Roman"/>
          <w:sz w:val="24"/>
          <w:szCs w:val="24"/>
          <w:lang w:val="en"/>
        </w:rPr>
        <w:footnoteReference w:id="12"/>
      </w:r>
      <w:r w:rsidRPr="00C01354" w:rsidR="0DE9D8D4">
        <w:rPr>
          <w:rFonts w:ascii="Times New Roman" w:hAnsi="Times New Roman" w:cs="Times New Roman"/>
          <w:sz w:val="24"/>
          <w:szCs w:val="24"/>
          <w:lang w:val="en"/>
        </w:rPr>
        <w:t xml:space="preserve"> Annualized cost estimates were not calculated for the child sample. The child sample eligible to participate in the study will be under the age of 18. Most, if not all, will be enrolled in school and working part-time at the most. Thus, we did not calculate an hourly wage for the child sample.</w:t>
      </w:r>
      <w:r w:rsidRPr="00C01354" w:rsidR="463FFAF1">
        <w:rPr>
          <w:rFonts w:ascii="Times New Roman" w:hAnsi="Times New Roman" w:cs="Times New Roman"/>
          <w:sz w:val="24"/>
          <w:szCs w:val="24"/>
          <w:lang w:val="en"/>
        </w:rPr>
        <w:t xml:space="preserve"> Below is a breakdown of each assessment</w:t>
      </w:r>
      <w:r w:rsidRPr="00C01354" w:rsidR="6D0DC7CA">
        <w:rPr>
          <w:rFonts w:ascii="Times New Roman" w:hAnsi="Times New Roman" w:cs="Times New Roman"/>
          <w:sz w:val="24"/>
          <w:szCs w:val="24"/>
          <w:lang w:val="en"/>
        </w:rPr>
        <w:t>’</w:t>
      </w:r>
      <w:r w:rsidRPr="00C01354" w:rsidR="463FFAF1">
        <w:rPr>
          <w:rFonts w:ascii="Times New Roman" w:hAnsi="Times New Roman" w:cs="Times New Roman"/>
          <w:sz w:val="24"/>
          <w:szCs w:val="24"/>
          <w:lang w:val="en"/>
        </w:rPr>
        <w:t>s data collection components</w:t>
      </w:r>
      <w:r w:rsidRPr="00C01354" w:rsidR="5EB754BD">
        <w:rPr>
          <w:rFonts w:ascii="Times New Roman" w:hAnsi="Times New Roman" w:cs="Times New Roman"/>
          <w:sz w:val="24"/>
          <w:szCs w:val="24"/>
          <w:lang w:val="en"/>
        </w:rPr>
        <w:t>.</w:t>
      </w:r>
      <w:r w:rsidRPr="00C01354" w:rsidR="463FFAF1">
        <w:rPr>
          <w:rFonts w:ascii="Times New Roman" w:hAnsi="Times New Roman" w:cs="Times New Roman"/>
          <w:sz w:val="24"/>
          <w:szCs w:val="24"/>
          <w:lang w:val="en"/>
        </w:rPr>
        <w:t xml:space="preserve"> </w:t>
      </w:r>
    </w:p>
    <w:p w:rsidR="00E328AA" w:rsidRPr="00C01354" w:rsidP="004C65B6" w14:paraId="091CDB01" w14:textId="4C41D5B5">
      <w:pPr>
        <w:pStyle w:val="Heading3"/>
        <w:rPr>
          <w:rFonts w:cs="Times New Roman"/>
          <w:lang w:val="en"/>
        </w:rPr>
      </w:pPr>
      <w:r w:rsidRPr="00C01354">
        <w:rPr>
          <w:rFonts w:cs="Times New Roman"/>
          <w:lang w:val="en"/>
        </w:rPr>
        <w:t>Home Assessment</w:t>
      </w:r>
    </w:p>
    <w:p w:rsidR="0056725E" w:rsidRPr="00C01354" w:rsidP="004C65B6" w14:paraId="0C0694D0" w14:textId="4F66D73F">
      <w:pPr>
        <w:rPr>
          <w:rFonts w:ascii="Times New Roman" w:hAnsi="Times New Roman" w:cs="Times New Roman"/>
          <w:sz w:val="24"/>
          <w:szCs w:val="24"/>
        </w:rPr>
      </w:pPr>
      <w:r w:rsidRPr="00C01354">
        <w:rPr>
          <w:rFonts w:ascii="Times New Roman" w:hAnsi="Times New Roman" w:cs="Times New Roman"/>
          <w:sz w:val="24"/>
          <w:szCs w:val="24"/>
        </w:rPr>
        <w:t>The Home Assessment</w:t>
      </w:r>
      <w:r w:rsidRPr="00C01354" w:rsidR="60E55FD0">
        <w:rPr>
          <w:rFonts w:ascii="Times New Roman" w:hAnsi="Times New Roman" w:cs="Times New Roman"/>
          <w:sz w:val="24"/>
          <w:szCs w:val="24"/>
        </w:rPr>
        <w:t xml:space="preserve"> includes</w:t>
      </w:r>
      <w:r w:rsidRPr="00C01354" w:rsidR="7E19B29D">
        <w:rPr>
          <w:rFonts w:ascii="Times New Roman" w:hAnsi="Times New Roman" w:cs="Times New Roman"/>
          <w:sz w:val="24"/>
          <w:szCs w:val="24"/>
        </w:rPr>
        <w:t xml:space="preserve"> an </w:t>
      </w:r>
      <w:r w:rsidRPr="00C01354" w:rsidR="6136CDEB">
        <w:rPr>
          <w:rFonts w:ascii="Times New Roman" w:hAnsi="Times New Roman" w:cs="Times New Roman"/>
          <w:sz w:val="24"/>
          <w:szCs w:val="24"/>
        </w:rPr>
        <w:t>a</w:t>
      </w:r>
      <w:r w:rsidRPr="00C01354" w:rsidR="7E19B29D">
        <w:rPr>
          <w:rFonts w:ascii="Times New Roman" w:hAnsi="Times New Roman" w:cs="Times New Roman"/>
          <w:sz w:val="24"/>
          <w:szCs w:val="24"/>
        </w:rPr>
        <w:t xml:space="preserve">dvance letter (5 minutes or </w:t>
      </w:r>
      <w:r w:rsidRPr="00C01354" w:rsidR="6136CDEB">
        <w:rPr>
          <w:rFonts w:ascii="Times New Roman" w:hAnsi="Times New Roman" w:cs="Times New Roman"/>
          <w:sz w:val="24"/>
          <w:szCs w:val="24"/>
        </w:rPr>
        <w:t>.08 hours), an email</w:t>
      </w:r>
      <w:r w:rsidRPr="00C01354" w:rsidR="30295864">
        <w:rPr>
          <w:rFonts w:ascii="Times New Roman" w:hAnsi="Times New Roman" w:cs="Times New Roman"/>
          <w:sz w:val="24"/>
          <w:szCs w:val="24"/>
        </w:rPr>
        <w:t xml:space="preserve"> </w:t>
      </w:r>
      <w:r w:rsidRPr="00C01354" w:rsidR="6136CDEB">
        <w:rPr>
          <w:rFonts w:ascii="Times New Roman" w:hAnsi="Times New Roman" w:cs="Times New Roman"/>
          <w:sz w:val="24"/>
          <w:szCs w:val="24"/>
        </w:rPr>
        <w:t xml:space="preserve">(1 minute or </w:t>
      </w:r>
      <w:r w:rsidRPr="00C01354" w:rsidR="5CBF4758">
        <w:rPr>
          <w:rFonts w:ascii="Times New Roman" w:hAnsi="Times New Roman" w:cs="Times New Roman"/>
          <w:sz w:val="24"/>
          <w:szCs w:val="24"/>
        </w:rPr>
        <w:t>.02 hours), and a follow-up call from the research team (8 minutes or .13 hours). It also includes</w:t>
      </w:r>
      <w:r w:rsidRPr="00C01354" w:rsidR="60E55FD0">
        <w:rPr>
          <w:rFonts w:ascii="Times New Roman" w:hAnsi="Times New Roman" w:cs="Times New Roman"/>
          <w:sz w:val="24"/>
          <w:szCs w:val="24"/>
        </w:rPr>
        <w:t xml:space="preserve"> the </w:t>
      </w:r>
      <w:r w:rsidRPr="00C01354">
        <w:rPr>
          <w:rFonts w:ascii="Times New Roman" w:hAnsi="Times New Roman" w:cs="Times New Roman"/>
          <w:sz w:val="24"/>
          <w:szCs w:val="24"/>
        </w:rPr>
        <w:t>consent (10 minutes or .17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rs), direct measurement (30 minute or .5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rs), interviewer observations (10 minutes or .17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rs) and a brief survey (15 minutes or .25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rs)</w:t>
      </w:r>
      <w:r w:rsidRPr="00C01354" w:rsidR="60E55FD0">
        <w:rPr>
          <w:rFonts w:ascii="Times New Roman" w:hAnsi="Times New Roman" w:cs="Times New Roman"/>
          <w:sz w:val="24"/>
          <w:szCs w:val="24"/>
        </w:rPr>
        <w:t xml:space="preserve">, </w:t>
      </w:r>
      <w:r w:rsidRPr="00C01354" w:rsidR="2315BE30">
        <w:rPr>
          <w:rFonts w:ascii="Times New Roman" w:hAnsi="Times New Roman" w:cs="Times New Roman"/>
          <w:sz w:val="24"/>
          <w:szCs w:val="24"/>
        </w:rPr>
        <w:t>representing</w:t>
      </w:r>
      <w:r w:rsidRPr="00C01354">
        <w:rPr>
          <w:rFonts w:ascii="Times New Roman" w:hAnsi="Times New Roman" w:cs="Times New Roman"/>
          <w:sz w:val="24"/>
          <w:szCs w:val="24"/>
        </w:rPr>
        <w:t xml:space="preserve"> a total respondent burden of 1</w:t>
      </w:r>
      <w:r w:rsidRPr="00C01354" w:rsidR="6A54509B">
        <w:rPr>
          <w:rFonts w:ascii="Times New Roman" w:hAnsi="Times New Roman" w:cs="Times New Roman"/>
          <w:sz w:val="24"/>
          <w:szCs w:val="24"/>
        </w:rPr>
        <w:t>.</w:t>
      </w:r>
      <w:r w:rsidRPr="00C01354" w:rsidR="71C32C7A">
        <w:rPr>
          <w:rFonts w:ascii="Times New Roman" w:hAnsi="Times New Roman" w:cs="Times New Roman"/>
          <w:sz w:val="24"/>
          <w:szCs w:val="24"/>
        </w:rPr>
        <w:t>32</w:t>
      </w:r>
      <w:r w:rsidRPr="00C01354">
        <w:rPr>
          <w:rFonts w:ascii="Times New Roman" w:hAnsi="Times New Roman" w:cs="Times New Roman"/>
          <w:sz w:val="24"/>
          <w:szCs w:val="24"/>
        </w:rPr>
        <w:t xml:space="preserve"> hour</w:t>
      </w:r>
      <w:r w:rsidRPr="00C01354" w:rsidR="60E55FD0">
        <w:rPr>
          <w:rFonts w:ascii="Times New Roman" w:hAnsi="Times New Roman" w:cs="Times New Roman"/>
          <w:sz w:val="24"/>
          <w:szCs w:val="24"/>
        </w:rPr>
        <w:t>s</w:t>
      </w:r>
      <w:r w:rsidRPr="00C01354">
        <w:rPr>
          <w:rFonts w:ascii="Times New Roman" w:hAnsi="Times New Roman" w:cs="Times New Roman"/>
          <w:sz w:val="24"/>
          <w:szCs w:val="24"/>
        </w:rPr>
        <w:t>.</w:t>
      </w:r>
      <w:r w:rsidRPr="00C01354" w:rsidR="15999AB6">
        <w:rPr>
          <w:rFonts w:ascii="Times New Roman" w:hAnsi="Times New Roman" w:cs="Times New Roman"/>
          <w:sz w:val="24"/>
          <w:szCs w:val="24"/>
        </w:rPr>
        <w:t xml:space="preserve"> </w:t>
      </w:r>
      <w:r w:rsidRPr="00C01354" w:rsidR="701FF20D">
        <w:rPr>
          <w:rFonts w:ascii="Times New Roman" w:hAnsi="Times New Roman" w:cs="Times New Roman"/>
          <w:sz w:val="24"/>
          <w:szCs w:val="24"/>
        </w:rPr>
        <w:t xml:space="preserve">The burden table reflects </w:t>
      </w:r>
      <w:r w:rsidRPr="00C01354" w:rsidR="45CB19A5">
        <w:rPr>
          <w:rFonts w:ascii="Times New Roman" w:hAnsi="Times New Roman" w:cs="Times New Roman"/>
          <w:sz w:val="24"/>
          <w:szCs w:val="24"/>
        </w:rPr>
        <w:t>the</w:t>
      </w:r>
      <w:r w:rsidRPr="00C01354" w:rsidR="7B9342B0">
        <w:rPr>
          <w:rFonts w:ascii="Times New Roman" w:hAnsi="Times New Roman" w:cs="Times New Roman"/>
          <w:sz w:val="24"/>
          <w:szCs w:val="24"/>
        </w:rPr>
        <w:t xml:space="preserve"> evaluation contractor</w:t>
      </w:r>
      <w:r w:rsidRPr="00C01354" w:rsidR="45CB19A5">
        <w:rPr>
          <w:rFonts w:ascii="Times New Roman" w:hAnsi="Times New Roman" w:cs="Times New Roman"/>
          <w:sz w:val="24"/>
          <w:szCs w:val="24"/>
        </w:rPr>
        <w:t xml:space="preserve">’s estimate that </w:t>
      </w:r>
      <w:r w:rsidRPr="00C01354" w:rsidR="7B9342B0">
        <w:rPr>
          <w:rFonts w:ascii="Times New Roman" w:hAnsi="Times New Roman" w:cs="Times New Roman"/>
          <w:sz w:val="24"/>
          <w:szCs w:val="24"/>
        </w:rPr>
        <w:t xml:space="preserve">it may need to </w:t>
      </w:r>
      <w:r w:rsidRPr="00C01354" w:rsidR="37BA205A">
        <w:rPr>
          <w:rFonts w:ascii="Times New Roman" w:hAnsi="Times New Roman" w:cs="Times New Roman"/>
          <w:sz w:val="24"/>
          <w:szCs w:val="24"/>
        </w:rPr>
        <w:t xml:space="preserve">conduct initial outreach, via </w:t>
      </w:r>
      <w:r w:rsidRPr="00C01354" w:rsidR="0A8E5D5B">
        <w:rPr>
          <w:rFonts w:ascii="Times New Roman" w:hAnsi="Times New Roman" w:cs="Times New Roman"/>
          <w:sz w:val="24"/>
          <w:szCs w:val="24"/>
        </w:rPr>
        <w:t>emails, letters, and phone calls,</w:t>
      </w:r>
      <w:r w:rsidRPr="00C01354" w:rsidR="77A760EE">
        <w:rPr>
          <w:rFonts w:ascii="Times New Roman" w:hAnsi="Times New Roman" w:cs="Times New Roman"/>
          <w:sz w:val="24"/>
          <w:szCs w:val="24"/>
        </w:rPr>
        <w:t xml:space="preserve"> to up to 814 families in order to recruit 570 families to participate in the Home Assessment.</w:t>
      </w:r>
    </w:p>
    <w:p w:rsidR="00396697" w:rsidRPr="00C01354" w:rsidP="004C65B6" w14:paraId="587272CF" w14:textId="1FE9BC85">
      <w:pPr>
        <w:pStyle w:val="Heading3"/>
        <w:rPr>
          <w:rFonts w:cs="Times New Roman"/>
        </w:rPr>
      </w:pPr>
      <w:r w:rsidRPr="00C01354">
        <w:rPr>
          <w:rFonts w:cs="Times New Roman"/>
        </w:rPr>
        <w:t>Child Assessment</w:t>
      </w:r>
    </w:p>
    <w:p w:rsidR="0056725E" w:rsidRPr="00C01354" w:rsidP="004C65B6" w14:paraId="7387A462" w14:textId="38A8B1DD">
      <w:pPr>
        <w:rPr>
          <w:rFonts w:ascii="Times New Roman" w:hAnsi="Times New Roman" w:cs="Times New Roman"/>
          <w:sz w:val="24"/>
          <w:szCs w:val="24"/>
        </w:rPr>
      </w:pPr>
      <w:r w:rsidRPr="00C01354">
        <w:rPr>
          <w:rFonts w:ascii="Times New Roman" w:hAnsi="Times New Roman" w:cs="Times New Roman"/>
          <w:sz w:val="24"/>
          <w:szCs w:val="24"/>
        </w:rPr>
        <w:t>The Child Assessment</w:t>
      </w:r>
      <w:r w:rsidRPr="00C01354" w:rsidR="00576CF1">
        <w:rPr>
          <w:rFonts w:ascii="Times New Roman" w:hAnsi="Times New Roman" w:cs="Times New Roman"/>
          <w:sz w:val="24"/>
          <w:szCs w:val="24"/>
        </w:rPr>
        <w:t xml:space="preserve"> </w:t>
      </w:r>
      <w:r w:rsidRPr="00C01354" w:rsidR="008C4922">
        <w:rPr>
          <w:rFonts w:ascii="Times New Roman" w:hAnsi="Times New Roman" w:cs="Times New Roman"/>
          <w:sz w:val="24"/>
          <w:szCs w:val="24"/>
        </w:rPr>
        <w:t xml:space="preserve">includes </w:t>
      </w:r>
      <w:r w:rsidRPr="00C01354">
        <w:rPr>
          <w:rFonts w:ascii="Times New Roman" w:hAnsi="Times New Roman" w:cs="Times New Roman"/>
          <w:sz w:val="24"/>
          <w:szCs w:val="24"/>
        </w:rPr>
        <w:t>the consent (8 minutes or .13 h</w:t>
      </w:r>
      <w:r w:rsidRPr="00C01354" w:rsidR="00FF19E9">
        <w:rPr>
          <w:rFonts w:ascii="Times New Roman" w:hAnsi="Times New Roman" w:cs="Times New Roman"/>
          <w:sz w:val="24"/>
          <w:szCs w:val="24"/>
        </w:rPr>
        <w:t>ou</w:t>
      </w:r>
      <w:r w:rsidRPr="00C01354">
        <w:rPr>
          <w:rFonts w:ascii="Times New Roman" w:hAnsi="Times New Roman" w:cs="Times New Roman"/>
          <w:sz w:val="24"/>
          <w:szCs w:val="24"/>
        </w:rPr>
        <w:t xml:space="preserve">rs), </w:t>
      </w:r>
      <w:r w:rsidRPr="00C01354" w:rsidR="00A55C59">
        <w:rPr>
          <w:rFonts w:ascii="Times New Roman" w:hAnsi="Times New Roman" w:cs="Times New Roman"/>
          <w:sz w:val="24"/>
          <w:szCs w:val="24"/>
        </w:rPr>
        <w:t xml:space="preserve">a </w:t>
      </w:r>
      <w:r w:rsidRPr="00C01354" w:rsidR="002E0500">
        <w:rPr>
          <w:rFonts w:ascii="Times New Roman" w:hAnsi="Times New Roman" w:cs="Times New Roman"/>
          <w:sz w:val="24"/>
          <w:szCs w:val="24"/>
        </w:rPr>
        <w:t xml:space="preserve">survey about </w:t>
      </w:r>
      <w:r w:rsidRPr="00C01354" w:rsidR="00A55C59">
        <w:rPr>
          <w:rFonts w:ascii="Times New Roman" w:hAnsi="Times New Roman" w:cs="Times New Roman"/>
          <w:sz w:val="24"/>
          <w:szCs w:val="24"/>
        </w:rPr>
        <w:t xml:space="preserve">the </w:t>
      </w:r>
      <w:r w:rsidRPr="00C01354" w:rsidR="002E0500">
        <w:rPr>
          <w:rFonts w:ascii="Times New Roman" w:hAnsi="Times New Roman" w:cs="Times New Roman"/>
          <w:sz w:val="24"/>
          <w:szCs w:val="24"/>
        </w:rPr>
        <w:t>child (asked of parent/guardian) and parent/guardian's presence during direct child assessment (a total of 45 minutes or .75 h</w:t>
      </w:r>
      <w:r w:rsidRPr="00C01354" w:rsidR="00FF19E9">
        <w:rPr>
          <w:rFonts w:ascii="Times New Roman" w:hAnsi="Times New Roman" w:cs="Times New Roman"/>
          <w:sz w:val="24"/>
          <w:szCs w:val="24"/>
        </w:rPr>
        <w:t>ou</w:t>
      </w:r>
      <w:r w:rsidRPr="00C01354" w:rsidR="002E0500">
        <w:rPr>
          <w:rFonts w:ascii="Times New Roman" w:hAnsi="Times New Roman" w:cs="Times New Roman"/>
          <w:sz w:val="24"/>
          <w:szCs w:val="24"/>
        </w:rPr>
        <w:t>rs)</w:t>
      </w:r>
      <w:r w:rsidRPr="00C01354">
        <w:rPr>
          <w:rFonts w:ascii="Times New Roman" w:hAnsi="Times New Roman" w:cs="Times New Roman"/>
          <w:sz w:val="24"/>
          <w:szCs w:val="24"/>
        </w:rPr>
        <w:t>, and a direct child assessment (</w:t>
      </w:r>
      <w:r w:rsidRPr="00C01354" w:rsidR="002E0500">
        <w:rPr>
          <w:rFonts w:ascii="Times New Roman" w:hAnsi="Times New Roman" w:cs="Times New Roman"/>
          <w:sz w:val="24"/>
          <w:szCs w:val="24"/>
        </w:rPr>
        <w:t>22</w:t>
      </w:r>
      <w:r w:rsidRPr="00C01354">
        <w:rPr>
          <w:rFonts w:ascii="Times New Roman" w:hAnsi="Times New Roman" w:cs="Times New Roman"/>
          <w:sz w:val="24"/>
          <w:szCs w:val="24"/>
        </w:rPr>
        <w:t xml:space="preserve"> minutes or .</w:t>
      </w:r>
      <w:r w:rsidRPr="00C01354" w:rsidR="002E0500">
        <w:rPr>
          <w:rFonts w:ascii="Times New Roman" w:hAnsi="Times New Roman" w:cs="Times New Roman"/>
          <w:sz w:val="24"/>
          <w:szCs w:val="24"/>
        </w:rPr>
        <w:t>37</w:t>
      </w:r>
      <w:r w:rsidRPr="00C01354">
        <w:rPr>
          <w:rFonts w:ascii="Times New Roman" w:hAnsi="Times New Roman" w:cs="Times New Roman"/>
          <w:sz w:val="24"/>
          <w:szCs w:val="24"/>
        </w:rPr>
        <w:t xml:space="preserve"> h</w:t>
      </w:r>
      <w:r w:rsidRPr="00C01354" w:rsidR="00FF19E9">
        <w:rPr>
          <w:rFonts w:ascii="Times New Roman" w:hAnsi="Times New Roman" w:cs="Times New Roman"/>
          <w:sz w:val="24"/>
          <w:szCs w:val="24"/>
        </w:rPr>
        <w:t>ou</w:t>
      </w:r>
      <w:r w:rsidRPr="00C01354">
        <w:rPr>
          <w:rFonts w:ascii="Times New Roman" w:hAnsi="Times New Roman" w:cs="Times New Roman"/>
          <w:sz w:val="24"/>
          <w:szCs w:val="24"/>
        </w:rPr>
        <w:t>rs</w:t>
      </w:r>
      <w:r w:rsidRPr="00C01354" w:rsidR="0028623C">
        <w:rPr>
          <w:rFonts w:ascii="Times New Roman" w:hAnsi="Times New Roman" w:cs="Times New Roman"/>
          <w:sz w:val="24"/>
          <w:szCs w:val="24"/>
        </w:rPr>
        <w:t xml:space="preserve"> </w:t>
      </w:r>
      <w:r w:rsidRPr="00C01354" w:rsidR="00FE2ADF">
        <w:rPr>
          <w:rFonts w:ascii="Times New Roman" w:hAnsi="Times New Roman" w:cs="Times New Roman"/>
          <w:sz w:val="24"/>
          <w:szCs w:val="24"/>
        </w:rPr>
        <w:t xml:space="preserve">per </w:t>
      </w:r>
      <w:r w:rsidRPr="00C01354" w:rsidR="0028623C">
        <w:rPr>
          <w:rFonts w:ascii="Times New Roman" w:hAnsi="Times New Roman" w:cs="Times New Roman"/>
          <w:sz w:val="24"/>
          <w:szCs w:val="24"/>
        </w:rPr>
        <w:t>child</w:t>
      </w:r>
      <w:r w:rsidRPr="00C01354" w:rsidR="00AD0C6B">
        <w:rPr>
          <w:rFonts w:ascii="Times New Roman" w:hAnsi="Times New Roman" w:cs="Times New Roman"/>
          <w:sz w:val="24"/>
          <w:szCs w:val="24"/>
        </w:rPr>
        <w:t>)</w:t>
      </w:r>
      <w:r w:rsidRPr="00C01354">
        <w:rPr>
          <w:rFonts w:ascii="Times New Roman" w:hAnsi="Times New Roman" w:cs="Times New Roman"/>
          <w:sz w:val="24"/>
          <w:szCs w:val="24"/>
        </w:rPr>
        <w:t xml:space="preserve">. This </w:t>
      </w:r>
      <w:r w:rsidRPr="00C01354" w:rsidR="00C341CD">
        <w:rPr>
          <w:rFonts w:ascii="Times New Roman" w:hAnsi="Times New Roman" w:cs="Times New Roman"/>
          <w:sz w:val="24"/>
          <w:szCs w:val="24"/>
        </w:rPr>
        <w:t xml:space="preserve">represents a </w:t>
      </w:r>
      <w:r w:rsidRPr="00C01354">
        <w:rPr>
          <w:rFonts w:ascii="Times New Roman" w:hAnsi="Times New Roman" w:cs="Times New Roman"/>
          <w:sz w:val="24"/>
          <w:szCs w:val="24"/>
        </w:rPr>
        <w:t xml:space="preserve">total </w:t>
      </w:r>
      <w:r w:rsidRPr="00C01354" w:rsidR="00C341CD">
        <w:rPr>
          <w:rFonts w:ascii="Times New Roman" w:hAnsi="Times New Roman" w:cs="Times New Roman"/>
          <w:sz w:val="24"/>
          <w:szCs w:val="24"/>
        </w:rPr>
        <w:t xml:space="preserve">respondent burden </w:t>
      </w:r>
      <w:r w:rsidRPr="00C01354">
        <w:rPr>
          <w:rFonts w:ascii="Times New Roman" w:hAnsi="Times New Roman" w:cs="Times New Roman"/>
          <w:sz w:val="24"/>
          <w:szCs w:val="24"/>
        </w:rPr>
        <w:t xml:space="preserve">of </w:t>
      </w:r>
      <w:r w:rsidRPr="00C01354" w:rsidR="00B308AD">
        <w:rPr>
          <w:rFonts w:ascii="Times New Roman" w:hAnsi="Times New Roman" w:cs="Times New Roman"/>
          <w:sz w:val="24"/>
          <w:szCs w:val="24"/>
        </w:rPr>
        <w:t xml:space="preserve">75 </w:t>
      </w:r>
      <w:r w:rsidRPr="00C01354">
        <w:rPr>
          <w:rFonts w:ascii="Times New Roman" w:hAnsi="Times New Roman" w:cs="Times New Roman"/>
          <w:sz w:val="24"/>
          <w:szCs w:val="24"/>
        </w:rPr>
        <w:t xml:space="preserve">minutes or </w:t>
      </w:r>
      <w:r w:rsidRPr="00C01354" w:rsidR="00C341CD">
        <w:rPr>
          <w:rFonts w:ascii="Times New Roman" w:hAnsi="Times New Roman" w:cs="Times New Roman"/>
          <w:sz w:val="24"/>
          <w:szCs w:val="24"/>
        </w:rPr>
        <w:t>1.</w:t>
      </w:r>
      <w:r w:rsidRPr="00C01354" w:rsidR="00B308AD">
        <w:rPr>
          <w:rFonts w:ascii="Times New Roman" w:hAnsi="Times New Roman" w:cs="Times New Roman"/>
          <w:sz w:val="24"/>
          <w:szCs w:val="24"/>
        </w:rPr>
        <w:t>25</w:t>
      </w:r>
      <w:r w:rsidRPr="00C01354" w:rsidR="00C341CD">
        <w:rPr>
          <w:rFonts w:ascii="Times New Roman" w:hAnsi="Times New Roman" w:cs="Times New Roman"/>
          <w:sz w:val="24"/>
          <w:szCs w:val="24"/>
        </w:rPr>
        <w:t xml:space="preserve"> </w:t>
      </w:r>
      <w:r w:rsidRPr="00C01354">
        <w:rPr>
          <w:rFonts w:ascii="Times New Roman" w:hAnsi="Times New Roman" w:cs="Times New Roman"/>
          <w:sz w:val="24"/>
          <w:szCs w:val="24"/>
        </w:rPr>
        <w:t>h</w:t>
      </w:r>
      <w:r w:rsidRPr="00C01354" w:rsidR="00FF19E9">
        <w:rPr>
          <w:rFonts w:ascii="Times New Roman" w:hAnsi="Times New Roman" w:cs="Times New Roman"/>
          <w:sz w:val="24"/>
          <w:szCs w:val="24"/>
        </w:rPr>
        <w:t>ou</w:t>
      </w:r>
      <w:r w:rsidRPr="00C01354">
        <w:rPr>
          <w:rFonts w:ascii="Times New Roman" w:hAnsi="Times New Roman" w:cs="Times New Roman"/>
          <w:sz w:val="24"/>
          <w:szCs w:val="24"/>
        </w:rPr>
        <w:t xml:space="preserve">rs. Consent for the Child Assessment and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will be obtained at the same time, through the same instrument; we have apportioned the total time estimate for the combined instrument across the two assessments.</w:t>
      </w:r>
    </w:p>
    <w:p w:rsidR="00396697" w:rsidRPr="00C01354" w:rsidP="004C65B6" w14:paraId="02569E6B" w14:textId="5FE91A02">
      <w:pPr>
        <w:pStyle w:val="Heading3"/>
        <w:rPr>
          <w:rFonts w:cs="Times New Roman"/>
        </w:rPr>
      </w:pPr>
      <w:r w:rsidRPr="00C01354">
        <w:rPr>
          <w:rFonts w:cs="Times New Roman"/>
        </w:rPr>
        <w:t>Obesity and Type II Diabetes Risk Assessment</w:t>
      </w:r>
    </w:p>
    <w:p w:rsidR="00D0690F" w:rsidP="004C65B6" w14:paraId="1D4E99E6" w14:textId="3A5E6836">
      <w:pPr>
        <w:rPr>
          <w:rFonts w:ascii="Times New Roman" w:hAnsi="Times New Roman" w:cs="Times New Roman"/>
          <w:sz w:val="24"/>
          <w:szCs w:val="24"/>
        </w:rPr>
      </w:pPr>
      <w:r w:rsidRPr="58E92623">
        <w:rPr>
          <w:rFonts w:ascii="Times New Roman" w:hAnsi="Times New Roman" w:cs="Times New Roman"/>
          <w:sz w:val="24"/>
          <w:szCs w:val="24"/>
        </w:rPr>
        <w:t xml:space="preserve">The </w:t>
      </w:r>
      <w:r w:rsidRPr="58E92623" w:rsidR="003A2071">
        <w:rPr>
          <w:rFonts w:ascii="Times New Roman" w:hAnsi="Times New Roman" w:cs="Times New Roman"/>
          <w:sz w:val="24"/>
          <w:szCs w:val="24"/>
        </w:rPr>
        <w:t>Obesity and Type II Diabetes Risk Assessment</w:t>
      </w:r>
      <w:r w:rsidRPr="58E92623" w:rsidR="0530CCE0">
        <w:rPr>
          <w:rFonts w:ascii="Times New Roman" w:hAnsi="Times New Roman" w:cs="Times New Roman"/>
          <w:sz w:val="24"/>
          <w:szCs w:val="24"/>
        </w:rPr>
        <w:t xml:space="preserve"> includes an advance letter (5 minutes or .08 hours), an email (1 minute or .02 hours), and a follow-up call from the research team (8 minutes or .13 hours). It also</w:t>
      </w:r>
      <w:r w:rsidRPr="58E92623">
        <w:rPr>
          <w:rFonts w:ascii="Times New Roman" w:hAnsi="Times New Roman" w:cs="Times New Roman"/>
          <w:sz w:val="24"/>
          <w:szCs w:val="24"/>
        </w:rPr>
        <w:t xml:space="preserve"> includ</w:t>
      </w:r>
      <w:r w:rsidRPr="58E92623" w:rsidR="159C3D7B">
        <w:rPr>
          <w:rFonts w:ascii="Times New Roman" w:hAnsi="Times New Roman" w:cs="Times New Roman"/>
          <w:sz w:val="24"/>
          <w:szCs w:val="24"/>
        </w:rPr>
        <w:t>es</w:t>
      </w:r>
      <w:r w:rsidRPr="58E92623">
        <w:rPr>
          <w:rFonts w:ascii="Times New Roman" w:hAnsi="Times New Roman" w:cs="Times New Roman"/>
          <w:sz w:val="24"/>
          <w:szCs w:val="24"/>
        </w:rPr>
        <w:t xml:space="preserve"> consent and enrollment (15 minutes or .25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 adult survey (</w:t>
      </w:r>
      <w:r w:rsidRPr="58E92623" w:rsidR="5E756BCC">
        <w:rPr>
          <w:rFonts w:ascii="Times New Roman" w:hAnsi="Times New Roman" w:cs="Times New Roman"/>
          <w:sz w:val="24"/>
          <w:szCs w:val="24"/>
        </w:rPr>
        <w:t>60</w:t>
      </w:r>
      <w:r w:rsidRPr="58E92623">
        <w:rPr>
          <w:rFonts w:ascii="Times New Roman" w:hAnsi="Times New Roman" w:cs="Times New Roman"/>
          <w:sz w:val="24"/>
          <w:szCs w:val="24"/>
        </w:rPr>
        <w:t xml:space="preserve"> minutes or </w:t>
      </w:r>
      <w:r w:rsidRPr="58E92623" w:rsidR="684EFE75">
        <w:rPr>
          <w:rFonts w:ascii="Times New Roman" w:hAnsi="Times New Roman" w:cs="Times New Roman"/>
          <w:sz w:val="24"/>
          <w:szCs w:val="24"/>
        </w:rPr>
        <w:t>1</w:t>
      </w:r>
      <w:r w:rsidRPr="58E92623">
        <w:rPr>
          <w:rFonts w:ascii="Times New Roman" w:hAnsi="Times New Roman" w:cs="Times New Roman"/>
          <w:sz w:val="24"/>
          <w:szCs w:val="24"/>
        </w:rPr>
        <w:t xml:space="preserve">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 anthropometric assessments for adults (10 minutes or 0.17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 and children (10 minutes or 0.17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w:t>
      </w:r>
      <w:r w:rsidRPr="58E92623" w:rsidR="027222D2">
        <w:rPr>
          <w:rFonts w:ascii="Times New Roman" w:hAnsi="Times New Roman" w:cs="Times New Roman"/>
          <w:color w:val="000000" w:themeColor="text1"/>
          <w:sz w:val="24"/>
          <w:szCs w:val="24"/>
        </w:rPr>
        <w:t xml:space="preserve"> and 10 minutes or .</w:t>
      </w:r>
      <w:r w:rsidRPr="58E92623" w:rsidR="77EFAA4B">
        <w:rPr>
          <w:rFonts w:ascii="Times New Roman" w:hAnsi="Times New Roman" w:cs="Times New Roman"/>
          <w:color w:val="000000" w:themeColor="text1"/>
          <w:sz w:val="24"/>
          <w:szCs w:val="24"/>
        </w:rPr>
        <w:t>17 hours</w:t>
      </w:r>
      <w:r w:rsidRPr="58E92623" w:rsidR="027222D2">
        <w:rPr>
          <w:rFonts w:ascii="Times New Roman" w:hAnsi="Times New Roman" w:cs="Times New Roman"/>
          <w:color w:val="000000" w:themeColor="text1"/>
          <w:sz w:val="24"/>
          <w:szCs w:val="24"/>
        </w:rPr>
        <w:t xml:space="preserve"> for the parent or guardian who must also be present</w:t>
      </w:r>
      <w:r w:rsidRPr="58E92623">
        <w:rPr>
          <w:rFonts w:ascii="Times New Roman" w:hAnsi="Times New Roman" w:cs="Times New Roman"/>
          <w:sz w:val="24"/>
          <w:szCs w:val="24"/>
        </w:rPr>
        <w:t>); and blood spot sample of the adult (10 minutes or 0.17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 The</w:t>
      </w:r>
      <w:r w:rsidRPr="58E92623" w:rsidR="582850F8">
        <w:rPr>
          <w:rFonts w:ascii="Times New Roman" w:hAnsi="Times New Roman" w:cs="Times New Roman"/>
          <w:sz w:val="24"/>
          <w:szCs w:val="24"/>
        </w:rPr>
        <w:t xml:space="preserve"> </w:t>
      </w:r>
      <w:r w:rsidRPr="58E92623" w:rsidR="0D862511">
        <w:rPr>
          <w:rFonts w:ascii="Times New Roman" w:hAnsi="Times New Roman" w:cs="Times New Roman"/>
          <w:sz w:val="24"/>
          <w:szCs w:val="24"/>
        </w:rPr>
        <w:t xml:space="preserve">home </w:t>
      </w:r>
      <w:r w:rsidRPr="58E92623">
        <w:rPr>
          <w:rFonts w:ascii="Times New Roman" w:hAnsi="Times New Roman" w:cs="Times New Roman"/>
          <w:sz w:val="24"/>
          <w:szCs w:val="24"/>
        </w:rPr>
        <w:t>observations/housing assessment will take 15 minutes (.25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 xml:space="preserve">rs). The accelerometer is expected to take adults and children </w:t>
      </w:r>
      <w:r w:rsidRPr="58E92623" w:rsidR="7294B889">
        <w:rPr>
          <w:rFonts w:ascii="Times New Roman" w:hAnsi="Times New Roman" w:cs="Times New Roman"/>
          <w:sz w:val="24"/>
          <w:szCs w:val="24"/>
        </w:rPr>
        <w:t xml:space="preserve">one hour </w:t>
      </w:r>
      <w:r w:rsidRPr="58E92623">
        <w:rPr>
          <w:rFonts w:ascii="Times New Roman" w:hAnsi="Times New Roman" w:cs="Times New Roman"/>
          <w:sz w:val="24"/>
          <w:szCs w:val="24"/>
        </w:rPr>
        <w:t xml:space="preserve">to put on </w:t>
      </w:r>
      <w:r w:rsidRPr="58E92623" w:rsidR="7294B889">
        <w:rPr>
          <w:rFonts w:ascii="Times New Roman" w:hAnsi="Times New Roman" w:cs="Times New Roman"/>
          <w:sz w:val="24"/>
          <w:szCs w:val="24"/>
        </w:rPr>
        <w:t xml:space="preserve">and return. </w:t>
      </w:r>
      <w:r w:rsidRPr="58E92623" w:rsidR="470CEABF">
        <w:rPr>
          <w:rFonts w:ascii="Times New Roman" w:hAnsi="Times New Roman" w:cs="Times New Roman"/>
          <w:sz w:val="24"/>
          <w:szCs w:val="24"/>
        </w:rPr>
        <w:t>Returning the accelerometer will involve the participant placing the device in the self-addressed, postpai</w:t>
      </w:r>
      <w:r w:rsidRPr="58E92623" w:rsidR="582850F8">
        <w:rPr>
          <w:rFonts w:ascii="Times New Roman" w:hAnsi="Times New Roman" w:cs="Times New Roman"/>
          <w:sz w:val="24"/>
          <w:szCs w:val="24"/>
        </w:rPr>
        <w:t>d</w:t>
      </w:r>
      <w:r w:rsidRPr="58E92623" w:rsidR="470CEABF">
        <w:rPr>
          <w:rFonts w:ascii="Times New Roman" w:hAnsi="Times New Roman" w:cs="Times New Roman"/>
          <w:sz w:val="24"/>
          <w:szCs w:val="24"/>
        </w:rPr>
        <w:t xml:space="preserve"> return envelope that the interviewer provided and mailing it back to the study team. </w:t>
      </w:r>
      <w:r w:rsidRPr="58E92623">
        <w:rPr>
          <w:rFonts w:ascii="Times New Roman" w:hAnsi="Times New Roman" w:cs="Times New Roman"/>
          <w:sz w:val="24"/>
          <w:szCs w:val="24"/>
        </w:rPr>
        <w:t xml:space="preserve">We also included the full burden of participants wearing the accelerometer for 7 days for a total burden of 169 </w:t>
      </w:r>
      <w:r w:rsidRPr="58E92623" w:rsidR="64DB7AB0">
        <w:rPr>
          <w:rFonts w:ascii="Times New Roman" w:hAnsi="Times New Roman" w:cs="Times New Roman"/>
          <w:sz w:val="24"/>
          <w:szCs w:val="24"/>
        </w:rPr>
        <w:t>hours</w:t>
      </w:r>
      <w:r w:rsidRPr="58E92623">
        <w:rPr>
          <w:rFonts w:ascii="Times New Roman" w:hAnsi="Times New Roman" w:cs="Times New Roman"/>
          <w:sz w:val="24"/>
          <w:szCs w:val="24"/>
        </w:rPr>
        <w:t xml:space="preserve">. We expect the blood pressure reading to take 15 minutes or .25 </w:t>
      </w:r>
      <w:r w:rsidRPr="58E92623" w:rsidR="215408B9">
        <w:rPr>
          <w:rFonts w:ascii="Times New Roman" w:hAnsi="Times New Roman" w:cs="Times New Roman"/>
          <w:sz w:val="24"/>
          <w:szCs w:val="24"/>
        </w:rPr>
        <w:t>hours</w:t>
      </w:r>
      <w:r w:rsidRPr="58E92623">
        <w:rPr>
          <w:rFonts w:ascii="Times New Roman" w:hAnsi="Times New Roman" w:cs="Times New Roman"/>
          <w:sz w:val="24"/>
          <w:szCs w:val="24"/>
        </w:rPr>
        <w:t xml:space="preserve">. Finally, for the subset of 75 adults that are interviewed as part of the semi-structured interviews, consent is expected to take 10 minutes (or .17 </w:t>
      </w:r>
      <w:r w:rsidRPr="58E92623" w:rsidR="215408B9">
        <w:rPr>
          <w:rFonts w:ascii="Times New Roman" w:hAnsi="Times New Roman" w:cs="Times New Roman"/>
          <w:sz w:val="24"/>
          <w:szCs w:val="24"/>
        </w:rPr>
        <w:t>hours</w:t>
      </w:r>
      <w:r w:rsidRPr="58E92623">
        <w:rPr>
          <w:rFonts w:ascii="Times New Roman" w:hAnsi="Times New Roman" w:cs="Times New Roman"/>
          <w:sz w:val="24"/>
          <w:szCs w:val="24"/>
        </w:rPr>
        <w:t>) and the interviews are expected to take 60-90 minutes, or 1-1.5 hours.</w:t>
      </w:r>
      <w:r w:rsidRPr="58E92623" w:rsidR="4425AB3C">
        <w:rPr>
          <w:rFonts w:ascii="Times New Roman" w:hAnsi="Times New Roman" w:cs="Times New Roman"/>
          <w:sz w:val="24"/>
          <w:szCs w:val="24"/>
        </w:rPr>
        <w:t xml:space="preserve"> The Tracking emails/texts</w:t>
      </w:r>
      <w:r w:rsidRPr="58E92623" w:rsidR="2ECDB343">
        <w:rPr>
          <w:rFonts w:ascii="Times New Roman" w:hAnsi="Times New Roman" w:cs="Times New Roman"/>
          <w:sz w:val="24"/>
          <w:szCs w:val="24"/>
        </w:rPr>
        <w:t xml:space="preserve">, to be administered twice during the follow-up period, </w:t>
      </w:r>
      <w:r w:rsidRPr="58E92623" w:rsidR="4425AB3C">
        <w:rPr>
          <w:rFonts w:ascii="Times New Roman" w:hAnsi="Times New Roman" w:cs="Times New Roman"/>
          <w:sz w:val="24"/>
          <w:szCs w:val="24"/>
        </w:rPr>
        <w:t>are expected to take 8 minutes (</w:t>
      </w:r>
      <w:r w:rsidRPr="58E92623" w:rsidR="2F52C463">
        <w:rPr>
          <w:rFonts w:ascii="Times New Roman" w:hAnsi="Times New Roman" w:cs="Times New Roman"/>
          <w:sz w:val="24"/>
          <w:szCs w:val="24"/>
        </w:rPr>
        <w:t xml:space="preserve">.13 hours) and the tracking calls, to be administered three times during the follow-up period, are expected to take </w:t>
      </w:r>
      <w:r w:rsidRPr="58E92623" w:rsidR="46B52329">
        <w:rPr>
          <w:rFonts w:ascii="Times New Roman" w:hAnsi="Times New Roman" w:cs="Times New Roman"/>
          <w:sz w:val="24"/>
          <w:szCs w:val="24"/>
        </w:rPr>
        <w:t>10 minutes (.17 hours)</w:t>
      </w:r>
      <w:r w:rsidRPr="58E92623" w:rsidR="047B81DB">
        <w:rPr>
          <w:rFonts w:ascii="Times New Roman" w:hAnsi="Times New Roman" w:cs="Times New Roman"/>
          <w:sz w:val="24"/>
          <w:szCs w:val="24"/>
        </w:rPr>
        <w:t xml:space="preserve"> to complete.</w:t>
      </w:r>
      <w:r w:rsidRPr="58E92623" w:rsidR="63EDADBA">
        <w:rPr>
          <w:rFonts w:ascii="Times New Roman" w:hAnsi="Times New Roman" w:cs="Times New Roman"/>
          <w:sz w:val="24"/>
          <w:szCs w:val="24"/>
        </w:rPr>
        <w:t xml:space="preserve"> </w:t>
      </w:r>
      <w:r w:rsidRPr="58E92623" w:rsidR="0A8E5D5B">
        <w:rPr>
          <w:rFonts w:ascii="Times New Roman" w:hAnsi="Times New Roman" w:cs="Times New Roman"/>
          <w:sz w:val="24"/>
          <w:szCs w:val="24"/>
        </w:rPr>
        <w:t xml:space="preserve">The </w:t>
      </w:r>
      <w:r w:rsidRPr="58E92623" w:rsidR="45CB19A5">
        <w:rPr>
          <w:rFonts w:ascii="Times New Roman" w:hAnsi="Times New Roman" w:cs="Times New Roman"/>
          <w:sz w:val="24"/>
          <w:szCs w:val="24"/>
        </w:rPr>
        <w:t>burden table reflects the evaluation contractor’s</w:t>
      </w:r>
      <w:r w:rsidRPr="58E92623" w:rsidR="0A8E5D5B">
        <w:rPr>
          <w:rFonts w:ascii="Times New Roman" w:hAnsi="Times New Roman" w:cs="Times New Roman"/>
          <w:sz w:val="24"/>
          <w:szCs w:val="24"/>
        </w:rPr>
        <w:t xml:space="preserve"> estimate</w:t>
      </w:r>
      <w:r w:rsidRPr="58E92623" w:rsidR="45CB19A5">
        <w:rPr>
          <w:rFonts w:ascii="Times New Roman" w:hAnsi="Times New Roman" w:cs="Times New Roman"/>
          <w:sz w:val="24"/>
          <w:szCs w:val="24"/>
        </w:rPr>
        <w:t xml:space="preserve"> that</w:t>
      </w:r>
      <w:r w:rsidRPr="58E92623" w:rsidR="0A8E5D5B">
        <w:rPr>
          <w:rFonts w:ascii="Times New Roman" w:hAnsi="Times New Roman" w:cs="Times New Roman"/>
          <w:sz w:val="24"/>
          <w:szCs w:val="24"/>
        </w:rPr>
        <w:t xml:space="preserve"> it may need to conduct initial outreach, via emails, letters, and phone calls, to up to </w:t>
      </w:r>
      <w:r w:rsidRPr="58E92623" w:rsidR="366F1C4B">
        <w:rPr>
          <w:rFonts w:ascii="Times New Roman" w:hAnsi="Times New Roman" w:cs="Times New Roman"/>
          <w:sz w:val="24"/>
          <w:szCs w:val="24"/>
        </w:rPr>
        <w:t>1,285</w:t>
      </w:r>
      <w:r w:rsidRPr="58E92623" w:rsidR="0A8E5D5B">
        <w:rPr>
          <w:rFonts w:ascii="Times New Roman" w:hAnsi="Times New Roman" w:cs="Times New Roman"/>
          <w:sz w:val="24"/>
          <w:szCs w:val="24"/>
        </w:rPr>
        <w:t xml:space="preserve"> families </w:t>
      </w:r>
      <w:r w:rsidRPr="58E92623" w:rsidR="0A8E5D5B">
        <w:rPr>
          <w:rFonts w:ascii="Times New Roman" w:hAnsi="Times New Roman" w:cs="Times New Roman"/>
          <w:sz w:val="24"/>
          <w:szCs w:val="24"/>
        </w:rPr>
        <w:t>in order to</w:t>
      </w:r>
      <w:r w:rsidRPr="58E92623" w:rsidR="0A8E5D5B">
        <w:rPr>
          <w:rFonts w:ascii="Times New Roman" w:hAnsi="Times New Roman" w:cs="Times New Roman"/>
          <w:sz w:val="24"/>
          <w:szCs w:val="24"/>
        </w:rPr>
        <w:t xml:space="preserve"> recruit </w:t>
      </w:r>
      <w:r w:rsidRPr="58E92623" w:rsidR="366F1C4B">
        <w:rPr>
          <w:rFonts w:ascii="Times New Roman" w:hAnsi="Times New Roman" w:cs="Times New Roman"/>
          <w:sz w:val="24"/>
          <w:szCs w:val="24"/>
        </w:rPr>
        <w:t>900</w:t>
      </w:r>
      <w:r w:rsidRPr="58E92623" w:rsidR="0A8E5D5B">
        <w:rPr>
          <w:rFonts w:ascii="Times New Roman" w:hAnsi="Times New Roman" w:cs="Times New Roman"/>
          <w:sz w:val="24"/>
          <w:szCs w:val="24"/>
        </w:rPr>
        <w:t xml:space="preserve"> families to participate in the </w:t>
      </w:r>
      <w:r w:rsidRPr="58E92623" w:rsidR="003A2071">
        <w:rPr>
          <w:rFonts w:ascii="Times New Roman" w:hAnsi="Times New Roman" w:cs="Times New Roman"/>
          <w:sz w:val="24"/>
          <w:szCs w:val="24"/>
        </w:rPr>
        <w:t>Obesity and Type II Diabetes Risk Assessment</w:t>
      </w:r>
      <w:r w:rsidRPr="58E92623" w:rsidR="0A8E5D5B">
        <w:rPr>
          <w:rFonts w:ascii="Times New Roman" w:hAnsi="Times New Roman" w:cs="Times New Roman"/>
          <w:sz w:val="24"/>
          <w:szCs w:val="24"/>
        </w:rPr>
        <w:t>.</w:t>
      </w:r>
    </w:p>
    <w:p w:rsidR="004D0F20" w:rsidRPr="00C01354" w:rsidP="004D0F20" w14:paraId="4D95FE8A" w14:textId="5BCD07B3">
      <w:pPr>
        <w:pStyle w:val="Heading4"/>
        <w:rPr>
          <w:rFonts w:cs="Times New Roman"/>
        </w:rPr>
      </w:pPr>
      <w:r w:rsidRPr="00C01354">
        <w:rPr>
          <w:rFonts w:cs="Times New Roman"/>
        </w:rPr>
        <w:t xml:space="preserve">Exhibit A.4: Annualized Burden Table </w:t>
      </w:r>
    </w:p>
    <w:tbl>
      <w:tblPr>
        <w:tblW w:w="10458" w:type="dxa"/>
        <w:jc w:val="center"/>
        <w:tblLook w:val="04A0"/>
      </w:tblPr>
      <w:tblGrid>
        <w:gridCol w:w="2005"/>
        <w:gridCol w:w="1306"/>
        <w:gridCol w:w="1127"/>
        <w:gridCol w:w="1094"/>
        <w:gridCol w:w="1017"/>
        <w:gridCol w:w="1296"/>
        <w:gridCol w:w="1017"/>
        <w:gridCol w:w="1596"/>
      </w:tblGrid>
      <w:tr w14:paraId="7AD2BE4D" w14:textId="77777777" w:rsidTr="00103DBA">
        <w:tblPrEx>
          <w:tblW w:w="10458" w:type="dxa"/>
          <w:jc w:val="center"/>
          <w:tblLook w:val="04A0"/>
        </w:tblPrEx>
        <w:trPr>
          <w:trHeight w:val="290"/>
          <w:jc w:val="center"/>
        </w:trPr>
        <w:tc>
          <w:tcPr>
            <w:tcW w:w="10458" w:type="dxa"/>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E2C32" w:rsidRPr="00D1678C" w:rsidP="003E2C32" w14:paraId="41627FEF"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Annualized Burden Table</w:t>
            </w:r>
          </w:p>
        </w:tc>
      </w:tr>
      <w:tr w14:paraId="27A9BC4C" w14:textId="77777777" w:rsidTr="00103DBA">
        <w:tblPrEx>
          <w:tblW w:w="10458" w:type="dxa"/>
          <w:jc w:val="center"/>
          <w:tblLook w:val="04A0"/>
        </w:tblPrEx>
        <w:trPr>
          <w:trHeight w:val="780"/>
          <w:jc w:val="center"/>
        </w:trPr>
        <w:tc>
          <w:tcPr>
            <w:tcW w:w="2005" w:type="dxa"/>
            <w:tcBorders>
              <w:top w:val="nil"/>
              <w:left w:val="single" w:sz="4" w:space="0" w:color="auto"/>
              <w:bottom w:val="nil"/>
              <w:right w:val="single" w:sz="4" w:space="0" w:color="auto"/>
            </w:tcBorders>
            <w:shd w:val="clear" w:color="auto" w:fill="auto"/>
            <w:vAlign w:val="center"/>
            <w:hideMark/>
          </w:tcPr>
          <w:p w:rsidR="003E2C32" w:rsidRPr="00D1678C" w:rsidP="003E2C32" w14:paraId="01DB7EF2"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Information Collection</w:t>
            </w:r>
          </w:p>
        </w:tc>
        <w:tc>
          <w:tcPr>
            <w:tcW w:w="1306" w:type="dxa"/>
            <w:tcBorders>
              <w:top w:val="nil"/>
              <w:left w:val="nil"/>
              <w:bottom w:val="nil"/>
              <w:right w:val="single" w:sz="4" w:space="0" w:color="auto"/>
            </w:tcBorders>
            <w:shd w:val="clear" w:color="auto" w:fill="auto"/>
            <w:vAlign w:val="center"/>
            <w:hideMark/>
          </w:tcPr>
          <w:p w:rsidR="003E2C32" w:rsidRPr="00D1678C" w:rsidP="003E2C32" w14:paraId="5CA1BDD7"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Number of Respondents</w:t>
            </w:r>
          </w:p>
        </w:tc>
        <w:tc>
          <w:tcPr>
            <w:tcW w:w="1127" w:type="dxa"/>
            <w:tcBorders>
              <w:top w:val="nil"/>
              <w:left w:val="nil"/>
              <w:bottom w:val="nil"/>
              <w:right w:val="single" w:sz="4" w:space="0" w:color="auto"/>
            </w:tcBorders>
            <w:shd w:val="clear" w:color="auto" w:fill="auto"/>
            <w:vAlign w:val="center"/>
            <w:hideMark/>
          </w:tcPr>
          <w:p w:rsidR="003E2C32" w:rsidRPr="00D1678C" w:rsidP="003E2C32" w14:paraId="43FCB63A"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Frequency of Response</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50E7A6BC"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Responses Per Annum</w:t>
            </w:r>
          </w:p>
        </w:tc>
        <w:tc>
          <w:tcPr>
            <w:tcW w:w="1017" w:type="dxa"/>
            <w:tcBorders>
              <w:top w:val="nil"/>
              <w:left w:val="nil"/>
              <w:bottom w:val="nil"/>
              <w:right w:val="single" w:sz="4" w:space="0" w:color="auto"/>
            </w:tcBorders>
            <w:shd w:val="clear" w:color="auto" w:fill="auto"/>
            <w:vAlign w:val="center"/>
            <w:hideMark/>
          </w:tcPr>
          <w:p w:rsidR="003E2C32" w:rsidRPr="00D1678C" w:rsidP="003E2C32" w14:paraId="61F46811"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Burden Hour Per Response</w:t>
            </w:r>
          </w:p>
        </w:tc>
        <w:tc>
          <w:tcPr>
            <w:tcW w:w="1296" w:type="dxa"/>
            <w:tcBorders>
              <w:top w:val="nil"/>
              <w:left w:val="nil"/>
              <w:bottom w:val="nil"/>
              <w:right w:val="single" w:sz="4" w:space="0" w:color="auto"/>
            </w:tcBorders>
            <w:shd w:val="clear" w:color="auto" w:fill="auto"/>
            <w:vAlign w:val="center"/>
            <w:hideMark/>
          </w:tcPr>
          <w:p w:rsidR="003E2C32" w:rsidRPr="00D1678C" w:rsidP="003E2C32" w14:paraId="784931FC"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Annual Burden Hours</w:t>
            </w:r>
          </w:p>
        </w:tc>
        <w:tc>
          <w:tcPr>
            <w:tcW w:w="1017" w:type="dxa"/>
            <w:tcBorders>
              <w:top w:val="nil"/>
              <w:left w:val="nil"/>
              <w:bottom w:val="nil"/>
              <w:right w:val="single" w:sz="4" w:space="0" w:color="auto"/>
            </w:tcBorders>
            <w:shd w:val="clear" w:color="auto" w:fill="auto"/>
            <w:vAlign w:val="center"/>
            <w:hideMark/>
          </w:tcPr>
          <w:p w:rsidR="003E2C32" w:rsidRPr="00D1678C" w:rsidP="003E2C32" w14:paraId="2B0F7A46"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Hourly Cost Per Response</w:t>
            </w:r>
          </w:p>
        </w:tc>
        <w:tc>
          <w:tcPr>
            <w:tcW w:w="1596" w:type="dxa"/>
            <w:tcBorders>
              <w:top w:val="nil"/>
              <w:left w:val="nil"/>
              <w:bottom w:val="nil"/>
              <w:right w:val="single" w:sz="4" w:space="0" w:color="auto"/>
            </w:tcBorders>
            <w:shd w:val="clear" w:color="auto" w:fill="auto"/>
            <w:vAlign w:val="center"/>
            <w:hideMark/>
          </w:tcPr>
          <w:p w:rsidR="003E2C32" w:rsidRPr="00D1678C" w:rsidP="003E2C32" w14:paraId="0BD28E4C"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Annual Cost</w:t>
            </w:r>
          </w:p>
        </w:tc>
      </w:tr>
      <w:tr w14:paraId="6DBE9B88" w14:textId="77777777" w:rsidTr="00760CFE">
        <w:tblPrEx>
          <w:tblW w:w="10458" w:type="dxa"/>
          <w:jc w:val="center"/>
          <w:tblLook w:val="04A0"/>
        </w:tblPrEx>
        <w:trPr>
          <w:trHeight w:val="735"/>
          <w:jc w:val="center"/>
        </w:trPr>
        <w:tc>
          <w:tcPr>
            <w:tcW w:w="1045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3DBA" w:rsidRPr="00D1678C" w:rsidP="00760CFE" w14:paraId="38B408B3" w14:textId="4F5BE814">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b/>
                <w:bCs/>
                <w:i/>
                <w:iCs/>
                <w:sz w:val="18"/>
                <w:szCs w:val="18"/>
              </w:rPr>
              <w:t>Home Assessment</w:t>
            </w:r>
          </w:p>
        </w:tc>
      </w:tr>
      <w:tr w14:paraId="4079BE87" w14:textId="77777777" w:rsidTr="00D1678C">
        <w:tblPrEx>
          <w:tblW w:w="10458" w:type="dxa"/>
          <w:jc w:val="center"/>
          <w:tblLook w:val="04A0"/>
        </w:tblPrEx>
        <w:trPr>
          <w:trHeight w:val="539"/>
          <w:jc w:val="center"/>
        </w:trPr>
        <w:tc>
          <w:tcPr>
            <w:tcW w:w="2005" w:type="dxa"/>
            <w:tcBorders>
              <w:top w:val="nil"/>
              <w:left w:val="single" w:sz="4" w:space="0" w:color="auto"/>
              <w:bottom w:val="single" w:sz="4" w:space="0" w:color="auto"/>
              <w:right w:val="single" w:sz="4" w:space="0" w:color="auto"/>
            </w:tcBorders>
            <w:shd w:val="clear" w:color="auto" w:fill="FFFFFF" w:themeFill="background1"/>
            <w:vAlign w:val="center"/>
            <w:hideMark/>
          </w:tcPr>
          <w:p w:rsidR="003E2C32" w:rsidRPr="00D1678C" w:rsidP="003E2C32" w14:paraId="4461AECF" w14:textId="3A41F3D8">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 Advance Letter</w:t>
            </w:r>
          </w:p>
        </w:tc>
        <w:tc>
          <w:tcPr>
            <w:tcW w:w="130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727C2585"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814</w:t>
            </w:r>
          </w:p>
        </w:tc>
        <w:tc>
          <w:tcPr>
            <w:tcW w:w="112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1FB855DB"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7DC273D1"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1,628</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27E22126"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0.08</w:t>
            </w:r>
          </w:p>
        </w:tc>
        <w:tc>
          <w:tcPr>
            <w:tcW w:w="129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291E6AF9" w14:textId="1A87C5D1">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130.24</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0EFAA6D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40DEDAB9" w14:textId="25745ECD">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w:t>
            </w:r>
            <w:r w:rsidRPr="00D1678C" w:rsidR="0BCD8D17">
              <w:rPr>
                <w:rFonts w:ascii="Times New Roman" w:eastAsia="Times New Roman" w:hAnsi="Times New Roman" w:cs="Times New Roman"/>
                <w:sz w:val="18"/>
                <w:szCs w:val="18"/>
              </w:rPr>
              <w:t>1,439.1</w:t>
            </w:r>
            <w:r w:rsidRPr="00D1678C" w:rsidR="0763053F">
              <w:rPr>
                <w:rFonts w:ascii="Times New Roman" w:eastAsia="Times New Roman" w:hAnsi="Times New Roman" w:cs="Times New Roman"/>
                <w:sz w:val="18"/>
                <w:szCs w:val="18"/>
              </w:rPr>
              <w:t>5</w:t>
            </w:r>
          </w:p>
        </w:tc>
      </w:tr>
      <w:tr w14:paraId="3364452E" w14:textId="77777777" w:rsidTr="00D1678C">
        <w:tblPrEx>
          <w:tblW w:w="10458" w:type="dxa"/>
          <w:jc w:val="center"/>
          <w:tblLook w:val="04A0"/>
        </w:tblPrEx>
        <w:trPr>
          <w:trHeight w:val="440"/>
          <w:jc w:val="center"/>
        </w:trPr>
        <w:tc>
          <w:tcPr>
            <w:tcW w:w="2005" w:type="dxa"/>
            <w:tcBorders>
              <w:top w:val="nil"/>
              <w:left w:val="single" w:sz="4" w:space="0" w:color="auto"/>
              <w:bottom w:val="single" w:sz="4" w:space="0" w:color="auto"/>
              <w:right w:val="single" w:sz="4" w:space="0" w:color="auto"/>
            </w:tcBorders>
            <w:shd w:val="clear" w:color="auto" w:fill="FFFFFF" w:themeFill="background1"/>
            <w:vAlign w:val="center"/>
            <w:hideMark/>
          </w:tcPr>
          <w:p w:rsidR="003E2C32" w:rsidRPr="00D1678C" w:rsidP="003E2C32" w14:paraId="198F1A49" w14:textId="63862A43">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 Email Reminder</w:t>
            </w:r>
          </w:p>
        </w:tc>
        <w:tc>
          <w:tcPr>
            <w:tcW w:w="130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21F022CF"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814</w:t>
            </w:r>
          </w:p>
        </w:tc>
        <w:tc>
          <w:tcPr>
            <w:tcW w:w="112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1474333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48DCD06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1,628</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5A337441"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0.02</w:t>
            </w:r>
          </w:p>
        </w:tc>
        <w:tc>
          <w:tcPr>
            <w:tcW w:w="129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02FFB8FC" w14:textId="27CD6EF5">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32.56</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27684715"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667BB88F" w14:textId="4A55A4B1">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w:t>
            </w:r>
            <w:r w:rsidRPr="00D1678C" w:rsidR="2E181CC0">
              <w:rPr>
                <w:rFonts w:ascii="Times New Roman" w:eastAsia="Times New Roman" w:hAnsi="Times New Roman" w:cs="Times New Roman"/>
                <w:sz w:val="18"/>
                <w:szCs w:val="18"/>
              </w:rPr>
              <w:t>359.79</w:t>
            </w:r>
          </w:p>
        </w:tc>
      </w:tr>
      <w:tr w14:paraId="4D823B69" w14:textId="77777777" w:rsidTr="00D1678C">
        <w:tblPrEx>
          <w:tblW w:w="10458" w:type="dxa"/>
          <w:jc w:val="center"/>
          <w:tblLook w:val="04A0"/>
        </w:tblPrEx>
        <w:trPr>
          <w:trHeight w:val="539"/>
          <w:jc w:val="center"/>
        </w:trPr>
        <w:tc>
          <w:tcPr>
            <w:tcW w:w="2005" w:type="dxa"/>
            <w:tcBorders>
              <w:top w:val="nil"/>
              <w:left w:val="single" w:sz="4" w:space="0" w:color="auto"/>
              <w:bottom w:val="single" w:sz="4" w:space="0" w:color="auto"/>
              <w:right w:val="single" w:sz="4" w:space="0" w:color="auto"/>
            </w:tcBorders>
            <w:shd w:val="clear" w:color="auto" w:fill="FFFFFF" w:themeFill="background1"/>
            <w:vAlign w:val="center"/>
            <w:hideMark/>
          </w:tcPr>
          <w:p w:rsidR="003E2C32" w:rsidRPr="00D1678C" w:rsidP="003E2C32" w14:paraId="28BEB986" w14:textId="66B8113A">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 Follow-up Call Phone Sc</w:t>
            </w:r>
            <w:r w:rsidRPr="00D1678C" w:rsidR="3D7BE53C">
              <w:rPr>
                <w:rFonts w:ascii="Times New Roman" w:eastAsia="Times New Roman" w:hAnsi="Times New Roman" w:cs="Times New Roman"/>
                <w:sz w:val="18"/>
                <w:szCs w:val="18"/>
              </w:rPr>
              <w:t>r</w:t>
            </w:r>
            <w:r w:rsidRPr="00D1678C">
              <w:rPr>
                <w:rFonts w:ascii="Times New Roman" w:eastAsia="Times New Roman" w:hAnsi="Times New Roman" w:cs="Times New Roman"/>
                <w:sz w:val="18"/>
                <w:szCs w:val="18"/>
              </w:rPr>
              <w:t>ipt</w:t>
            </w:r>
          </w:p>
        </w:tc>
        <w:tc>
          <w:tcPr>
            <w:tcW w:w="130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37E00BEB"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814</w:t>
            </w:r>
          </w:p>
        </w:tc>
        <w:tc>
          <w:tcPr>
            <w:tcW w:w="112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2935FFB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17A055BE"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1,628</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7D062553"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0.13</w:t>
            </w:r>
          </w:p>
        </w:tc>
        <w:tc>
          <w:tcPr>
            <w:tcW w:w="129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6FD2D00B" w14:textId="2D9811E8">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211.64</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05842F9C"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3B231FA8" w14:textId="1F97631D">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w:t>
            </w:r>
            <w:r w:rsidRPr="00D1678C" w:rsidR="7D96030D">
              <w:rPr>
                <w:rFonts w:ascii="Times New Roman" w:eastAsia="Times New Roman" w:hAnsi="Times New Roman" w:cs="Times New Roman"/>
                <w:sz w:val="18"/>
                <w:szCs w:val="18"/>
              </w:rPr>
              <w:t>2,338.62</w:t>
            </w:r>
          </w:p>
        </w:tc>
      </w:tr>
      <w:tr w14:paraId="21FA558C" w14:textId="77777777" w:rsidTr="00D1678C">
        <w:tblPrEx>
          <w:tblW w:w="10458" w:type="dxa"/>
          <w:jc w:val="center"/>
          <w:tblLook w:val="04A0"/>
        </w:tblPrEx>
        <w:trPr>
          <w:trHeight w:val="521"/>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182DFAA5" w14:textId="4B14D9B2">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 Consent</w:t>
            </w:r>
            <w:r w:rsidRPr="00D1678C" w:rsidR="6705E3A8">
              <w:rPr>
                <w:rFonts w:ascii="Times New Roman" w:eastAsia="Times New Roman" w:hAnsi="Times New Roman" w:cs="Times New Roman"/>
                <w:sz w:val="18"/>
                <w:szCs w:val="18"/>
              </w:rPr>
              <w:t xml:space="preserve"> for Assessment</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36F55B11"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570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7DB36DD1"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6788F88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1,140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0CB3ABA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0.17</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63CD50F4" w14:textId="644A3038">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193.8</w:t>
            </w:r>
            <w:r w:rsidRPr="00D1678C" w:rsidR="00E556B7">
              <w:rPr>
                <w:rFonts w:ascii="Times New Roman" w:eastAsia="Times New Roman" w:hAnsi="Times New Roman" w:cs="Times New Roman"/>
                <w:sz w:val="18"/>
                <w:szCs w:val="18"/>
              </w:rPr>
              <w:t>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56A7835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7365C318"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$2,141.49</w:t>
            </w:r>
          </w:p>
        </w:tc>
      </w:tr>
      <w:tr w14:paraId="0E22D95E" w14:textId="77777777" w:rsidTr="00D1678C">
        <w:tblPrEx>
          <w:tblW w:w="10458" w:type="dxa"/>
          <w:jc w:val="center"/>
          <w:tblLook w:val="04A0"/>
        </w:tblPrEx>
        <w:trPr>
          <w:trHeight w:val="359"/>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1BB0B00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Direct Measurements</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645CEF87"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570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5C5DEDB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1A75D0B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1,140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34D3BACB" w14:textId="793E6B96">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0.5</w:t>
            </w:r>
            <w:r w:rsidRPr="00D1678C" w:rsidR="00E556B7">
              <w:rPr>
                <w:rFonts w:ascii="Times New Roman" w:eastAsia="Times New Roman" w:hAnsi="Times New Roman" w:cs="Times New Roman"/>
                <w:sz w:val="18"/>
                <w:szCs w:val="18"/>
              </w:rPr>
              <w:t>0</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39B1C2D5" w14:textId="1E7B03D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570</w:t>
            </w:r>
            <w:r w:rsidRPr="00D1678C" w:rsidR="00E556B7">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738C2AFC"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6359FBEF"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$6,298.50</w:t>
            </w:r>
          </w:p>
        </w:tc>
      </w:tr>
      <w:tr w14:paraId="2ABE5AC9" w14:textId="77777777" w:rsidTr="00103DBA">
        <w:tblPrEx>
          <w:tblW w:w="10458" w:type="dxa"/>
          <w:jc w:val="center"/>
          <w:tblLook w:val="04A0"/>
        </w:tblPrEx>
        <w:trPr>
          <w:trHeight w:val="520"/>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69F9A0F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Interviewer Observations</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28A04DC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570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28D50B1C"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10180B0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1,140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056B43C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0.17</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7F13693A" w14:textId="545C13B0">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193.8</w:t>
            </w:r>
            <w:r w:rsidRPr="00D1678C" w:rsidR="00E556B7">
              <w:rPr>
                <w:rFonts w:ascii="Times New Roman" w:eastAsia="Times New Roman" w:hAnsi="Times New Roman" w:cs="Times New Roman"/>
                <w:sz w:val="18"/>
                <w:szCs w:val="18"/>
              </w:rPr>
              <w:t>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26B8CAA9"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1A438126"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$2,141.49</w:t>
            </w:r>
          </w:p>
        </w:tc>
      </w:tr>
      <w:tr w14:paraId="693C8129" w14:textId="77777777" w:rsidTr="00E85DF3">
        <w:tblPrEx>
          <w:tblW w:w="10458" w:type="dxa"/>
          <w:jc w:val="center"/>
          <w:tblLook w:val="04A0"/>
        </w:tblPrEx>
        <w:trPr>
          <w:trHeight w:val="458"/>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63AD8B89"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Survey</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13CF01A8"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570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077F3951"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36C67D2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1,140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77BBA81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0.25</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752B73C8" w14:textId="0F137A10">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285</w:t>
            </w:r>
            <w:r w:rsidRPr="00D1678C" w:rsidR="00E556B7">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1F05B72B"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3950BBAC"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$3,149.25</w:t>
            </w:r>
          </w:p>
        </w:tc>
      </w:tr>
      <w:tr w14:paraId="2E54A25A" w14:textId="77777777" w:rsidTr="00E85DF3">
        <w:tblPrEx>
          <w:tblW w:w="10458" w:type="dxa"/>
          <w:jc w:val="center"/>
          <w:tblLook w:val="04A0"/>
        </w:tblPrEx>
        <w:trPr>
          <w:trHeight w:val="440"/>
          <w:jc w:val="center"/>
        </w:trPr>
        <w:tc>
          <w:tcPr>
            <w:tcW w:w="10458"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ECA5CE7" w:rsidRPr="00D1678C" w:rsidP="0ECA5CE7" w14:paraId="39DF3B18" w14:textId="0AC00F15">
            <w:pPr>
              <w:spacing w:after="0" w:line="240" w:lineRule="auto"/>
              <w:jc w:val="center"/>
              <w:rPr>
                <w:rFonts w:ascii="Times New Roman" w:eastAsia="Times New Roman" w:hAnsi="Times New Roman" w:cs="Times New Roman"/>
                <w:b/>
                <w:bCs/>
                <w:i/>
                <w:iCs/>
                <w:sz w:val="18"/>
                <w:szCs w:val="18"/>
              </w:rPr>
            </w:pPr>
          </w:p>
          <w:p w:rsidR="00103DBA" w:rsidRPr="00D1678C" w:rsidP="003E2C32" w14:paraId="63E50E43" w14:textId="0AC00F15">
            <w:pPr>
              <w:spacing w:after="0" w:line="240" w:lineRule="auto"/>
              <w:jc w:val="center"/>
              <w:rPr>
                <w:rFonts w:ascii="Times New Roman" w:eastAsia="Times New Roman" w:hAnsi="Times New Roman" w:cs="Times New Roman"/>
                <w:b/>
                <w:bCs/>
                <w:i/>
                <w:iCs/>
                <w:sz w:val="18"/>
                <w:szCs w:val="18"/>
              </w:rPr>
            </w:pPr>
            <w:r w:rsidRPr="00D1678C">
              <w:rPr>
                <w:rFonts w:ascii="Times New Roman" w:eastAsia="Times New Roman" w:hAnsi="Times New Roman" w:cs="Times New Roman"/>
                <w:b/>
                <w:bCs/>
                <w:i/>
                <w:iCs/>
                <w:sz w:val="18"/>
                <w:szCs w:val="18"/>
              </w:rPr>
              <w:t>Child Assessment</w:t>
            </w:r>
          </w:p>
          <w:p w:rsidR="00103DBA" w:rsidRPr="00D1678C" w:rsidP="00103DBA" w14:paraId="1A5447D6" w14:textId="681063C5">
            <w:pPr>
              <w:spacing w:after="0" w:line="240" w:lineRule="auto"/>
              <w:jc w:val="center"/>
              <w:rPr>
                <w:rFonts w:ascii="Times New Roman" w:eastAsia="Times New Roman" w:hAnsi="Times New Roman" w:cs="Times New Roman"/>
                <w:sz w:val="18"/>
                <w:szCs w:val="18"/>
              </w:rPr>
            </w:pPr>
          </w:p>
        </w:tc>
      </w:tr>
      <w:tr w14:paraId="221C8DBF" w14:textId="77777777" w:rsidTr="00D1678C">
        <w:tblPrEx>
          <w:tblW w:w="10458" w:type="dxa"/>
          <w:jc w:val="center"/>
          <w:tblLook w:val="04A0"/>
        </w:tblPrEx>
        <w:trPr>
          <w:trHeight w:val="58"/>
          <w:jc w:val="center"/>
        </w:trPr>
        <w:tc>
          <w:tcPr>
            <w:tcW w:w="2005" w:type="dxa"/>
            <w:tcBorders>
              <w:top w:val="nil"/>
              <w:left w:val="single" w:sz="4" w:space="0" w:color="auto"/>
              <w:bottom w:val="single" w:sz="4" w:space="0" w:color="auto"/>
              <w:right w:val="single" w:sz="4" w:space="0" w:color="auto"/>
            </w:tcBorders>
            <w:shd w:val="clear" w:color="auto" w:fill="FFFFFF" w:themeFill="background1"/>
            <w:vAlign w:val="center"/>
            <w:hideMark/>
          </w:tcPr>
          <w:p w:rsidR="003E2C32" w:rsidRPr="00D1678C" w:rsidP="003E2C32" w14:paraId="7FE526B7" w14:textId="2B1AB661">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 Consent</w:t>
            </w:r>
            <w:r w:rsidRPr="00D1678C" w:rsidR="17334F17">
              <w:rPr>
                <w:rFonts w:ascii="Times New Roman" w:eastAsia="Times New Roman" w:hAnsi="Times New Roman" w:cs="Times New Roman"/>
                <w:sz w:val="18"/>
                <w:szCs w:val="18"/>
              </w:rPr>
              <w:t xml:space="preserve"> for Assessment</w:t>
            </w:r>
          </w:p>
        </w:tc>
        <w:tc>
          <w:tcPr>
            <w:tcW w:w="130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150B3A63"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837</w:t>
            </w:r>
          </w:p>
        </w:tc>
        <w:tc>
          <w:tcPr>
            <w:tcW w:w="112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6ACB9DD6"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20730B96"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1,674</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7890423F"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0.13</w:t>
            </w:r>
          </w:p>
        </w:tc>
        <w:tc>
          <w:tcPr>
            <w:tcW w:w="129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514A5309"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217.62</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2B606CB1"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2D3695C6"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$2,404.70</w:t>
            </w:r>
          </w:p>
        </w:tc>
      </w:tr>
      <w:tr w14:paraId="2B92F428" w14:textId="77777777" w:rsidTr="00D1678C">
        <w:tblPrEx>
          <w:tblW w:w="10458" w:type="dxa"/>
          <w:jc w:val="center"/>
          <w:tblLook w:val="04A0"/>
        </w:tblPrEx>
        <w:trPr>
          <w:trHeight w:val="683"/>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3C76906F" w14:textId="63702ADE">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Survey about child (asked of parent/guardian) and parent/guardian's presence during direct Child Assessment</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2B8FC71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837</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45D4C1B9"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0E18BB4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1,674</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65D5BAA1"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0.75</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5365ADE5" w14:textId="0DFB3BF5">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w:t>
            </w:r>
            <w:r w:rsidRPr="00D1678C" w:rsidR="00C620C4">
              <w:rPr>
                <w:rFonts w:ascii="Times New Roman" w:eastAsia="Times New Roman" w:hAnsi="Times New Roman" w:cs="Times New Roman"/>
                <w:sz w:val="18"/>
                <w:szCs w:val="18"/>
              </w:rPr>
              <w:t>,</w:t>
            </w:r>
            <w:r w:rsidRPr="00D1678C">
              <w:rPr>
                <w:rFonts w:ascii="Times New Roman" w:eastAsia="Times New Roman" w:hAnsi="Times New Roman" w:cs="Times New Roman"/>
                <w:sz w:val="18"/>
                <w:szCs w:val="18"/>
              </w:rPr>
              <w:t>255.5</w:t>
            </w:r>
            <w:r w:rsidRPr="00D1678C" w:rsidR="00C620C4">
              <w:rPr>
                <w:rFonts w:ascii="Times New Roman" w:eastAsia="Times New Roman" w:hAnsi="Times New Roman" w:cs="Times New Roman"/>
                <w:sz w:val="18"/>
                <w:szCs w:val="18"/>
              </w:rPr>
              <w:t>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7ECD0A3F"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1B0F0DD9"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$13,873.28</w:t>
            </w:r>
          </w:p>
        </w:tc>
      </w:tr>
      <w:tr w14:paraId="767D5A04" w14:textId="77777777" w:rsidTr="00103DBA">
        <w:tblPrEx>
          <w:tblW w:w="10458" w:type="dxa"/>
          <w:jc w:val="center"/>
          <w:tblLook w:val="04A0"/>
        </w:tblPrEx>
        <w:trPr>
          <w:trHeight w:val="583"/>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3FAD7075"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Direct Child Assessment</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7BC00EBE"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837</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120291D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07A2115F"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1,674</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6F810D53"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0.37</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44E9229C"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619.38</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3EE1A57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N/A</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7194DA08"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w:t>
            </w:r>
          </w:p>
        </w:tc>
      </w:tr>
      <w:tr w14:paraId="0EEFAFB6" w14:textId="77777777" w:rsidTr="00760CFE">
        <w:tblPrEx>
          <w:tblW w:w="10458" w:type="dxa"/>
          <w:jc w:val="center"/>
          <w:tblLook w:val="04A0"/>
        </w:tblPrEx>
        <w:trPr>
          <w:trHeight w:val="540"/>
          <w:jc w:val="center"/>
        </w:trPr>
        <w:tc>
          <w:tcPr>
            <w:tcW w:w="10458"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03DBA" w:rsidRPr="00D1678C" w:rsidP="00103DBA" w14:paraId="7B628E07" w14:textId="410EEC40">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b/>
                <w:bCs/>
                <w:i/>
                <w:iCs/>
                <w:sz w:val="18"/>
                <w:szCs w:val="18"/>
              </w:rPr>
              <w:t>The Obesity and Type II Diabetes Risk Assessment</w:t>
            </w:r>
          </w:p>
        </w:tc>
      </w:tr>
      <w:tr w14:paraId="11C06230" w14:textId="77777777" w:rsidTr="00D1678C">
        <w:tblPrEx>
          <w:tblW w:w="10458" w:type="dxa"/>
          <w:jc w:val="center"/>
          <w:tblLook w:val="04A0"/>
        </w:tblPrEx>
        <w:trPr>
          <w:trHeight w:val="341"/>
          <w:jc w:val="center"/>
        </w:trPr>
        <w:tc>
          <w:tcPr>
            <w:tcW w:w="2005" w:type="dxa"/>
            <w:tcBorders>
              <w:top w:val="nil"/>
              <w:left w:val="single" w:sz="4" w:space="0" w:color="auto"/>
              <w:bottom w:val="single" w:sz="4" w:space="0" w:color="auto"/>
              <w:right w:val="single" w:sz="4" w:space="0" w:color="auto"/>
            </w:tcBorders>
            <w:shd w:val="clear" w:color="auto" w:fill="FFFFFF" w:themeFill="background1"/>
            <w:vAlign w:val="center"/>
            <w:hideMark/>
          </w:tcPr>
          <w:p w:rsidR="003E2C32" w:rsidRPr="00D1678C" w:rsidP="003E2C32" w14:paraId="1C3494B0" w14:textId="7F3FD2A1">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Advance Letter</w:t>
            </w:r>
          </w:p>
        </w:tc>
        <w:tc>
          <w:tcPr>
            <w:tcW w:w="130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2838E6ED" w14:textId="4274A385">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w:t>
            </w:r>
            <w:r w:rsidRPr="00D1678C" w:rsidR="706F5D79">
              <w:rPr>
                <w:rFonts w:ascii="Times New Roman" w:eastAsia="Times New Roman" w:hAnsi="Times New Roman" w:cs="Times New Roman"/>
                <w:sz w:val="18"/>
                <w:szCs w:val="18"/>
              </w:rPr>
              <w:t>,</w:t>
            </w:r>
            <w:r w:rsidRPr="00D1678C">
              <w:rPr>
                <w:rFonts w:ascii="Times New Roman" w:eastAsia="Times New Roman" w:hAnsi="Times New Roman" w:cs="Times New Roman"/>
                <w:sz w:val="18"/>
                <w:szCs w:val="18"/>
              </w:rPr>
              <w:t>285</w:t>
            </w:r>
          </w:p>
        </w:tc>
        <w:tc>
          <w:tcPr>
            <w:tcW w:w="112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29FFD469"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56849077"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2,570</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36A71AA5"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0.08</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43B5F79E" w14:textId="68282DC2">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205.60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36E953C6"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303F9192" w14:textId="0749D20A">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w:t>
            </w:r>
            <w:r w:rsidRPr="00D1678C" w:rsidR="5B632119">
              <w:rPr>
                <w:rFonts w:ascii="Times New Roman" w:eastAsia="Times New Roman" w:hAnsi="Times New Roman" w:cs="Times New Roman"/>
                <w:sz w:val="18"/>
                <w:szCs w:val="18"/>
              </w:rPr>
              <w:t>2,271.88</w:t>
            </w:r>
          </w:p>
        </w:tc>
      </w:tr>
      <w:tr w14:paraId="69E8F168" w14:textId="77777777" w:rsidTr="00D1678C">
        <w:tblPrEx>
          <w:tblW w:w="10458" w:type="dxa"/>
          <w:jc w:val="center"/>
          <w:tblLook w:val="04A0"/>
        </w:tblPrEx>
        <w:trPr>
          <w:trHeight w:val="431"/>
          <w:jc w:val="center"/>
        </w:trPr>
        <w:tc>
          <w:tcPr>
            <w:tcW w:w="2005" w:type="dxa"/>
            <w:tcBorders>
              <w:top w:val="nil"/>
              <w:left w:val="single" w:sz="4" w:space="0" w:color="auto"/>
              <w:bottom w:val="single" w:sz="4" w:space="0" w:color="auto"/>
              <w:right w:val="single" w:sz="4" w:space="0" w:color="auto"/>
            </w:tcBorders>
            <w:shd w:val="clear" w:color="auto" w:fill="FFFFFF" w:themeFill="background1"/>
            <w:vAlign w:val="center"/>
            <w:hideMark/>
          </w:tcPr>
          <w:p w:rsidR="003E2C32" w:rsidRPr="00D1678C" w:rsidP="003E2C32" w14:paraId="1C837E3E" w14:textId="526ED6B6">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Email</w:t>
            </w:r>
            <w:r w:rsidRPr="00D1678C" w:rsidR="726CB92F">
              <w:rPr>
                <w:rFonts w:ascii="Times New Roman" w:eastAsia="Times New Roman" w:hAnsi="Times New Roman" w:cs="Times New Roman"/>
                <w:sz w:val="18"/>
                <w:szCs w:val="18"/>
              </w:rPr>
              <w:t xml:space="preserve"> Reminder</w:t>
            </w:r>
          </w:p>
        </w:tc>
        <w:tc>
          <w:tcPr>
            <w:tcW w:w="130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7B8EC9D7" w14:textId="67B4C39A">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w:t>
            </w:r>
            <w:r w:rsidRPr="00D1678C" w:rsidR="03462B2A">
              <w:rPr>
                <w:rFonts w:ascii="Times New Roman" w:eastAsia="Times New Roman" w:hAnsi="Times New Roman" w:cs="Times New Roman"/>
                <w:sz w:val="18"/>
                <w:szCs w:val="18"/>
              </w:rPr>
              <w:t>,</w:t>
            </w:r>
            <w:r w:rsidRPr="00D1678C">
              <w:rPr>
                <w:rFonts w:ascii="Times New Roman" w:eastAsia="Times New Roman" w:hAnsi="Times New Roman" w:cs="Times New Roman"/>
                <w:sz w:val="18"/>
                <w:szCs w:val="18"/>
              </w:rPr>
              <w:t>285</w:t>
            </w:r>
          </w:p>
        </w:tc>
        <w:tc>
          <w:tcPr>
            <w:tcW w:w="112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2FE23B96"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1514B459"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2,570</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56577F6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0.02</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75BFF17A" w14:textId="291D9032">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51.40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5F9FCBB5"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1056B84C" w14:textId="05B8E396">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w:t>
            </w:r>
            <w:r w:rsidRPr="00D1678C" w:rsidR="5B632119">
              <w:rPr>
                <w:rFonts w:ascii="Times New Roman" w:eastAsia="Times New Roman" w:hAnsi="Times New Roman" w:cs="Times New Roman"/>
                <w:sz w:val="18"/>
                <w:szCs w:val="18"/>
              </w:rPr>
              <w:t>567.97</w:t>
            </w:r>
          </w:p>
        </w:tc>
      </w:tr>
      <w:tr w14:paraId="06E2C508" w14:textId="77777777" w:rsidTr="00D1678C">
        <w:tblPrEx>
          <w:tblW w:w="10458" w:type="dxa"/>
          <w:jc w:val="center"/>
          <w:tblLook w:val="04A0"/>
        </w:tblPrEx>
        <w:trPr>
          <w:trHeight w:val="539"/>
          <w:jc w:val="center"/>
        </w:trPr>
        <w:tc>
          <w:tcPr>
            <w:tcW w:w="2005" w:type="dxa"/>
            <w:tcBorders>
              <w:top w:val="nil"/>
              <w:left w:val="single" w:sz="4" w:space="0" w:color="auto"/>
              <w:bottom w:val="single" w:sz="4" w:space="0" w:color="auto"/>
              <w:right w:val="single" w:sz="4" w:space="0" w:color="auto"/>
            </w:tcBorders>
            <w:shd w:val="clear" w:color="auto" w:fill="FFFFFF" w:themeFill="background1"/>
            <w:vAlign w:val="center"/>
            <w:hideMark/>
          </w:tcPr>
          <w:p w:rsidR="003E2C32" w:rsidRPr="00D1678C" w:rsidP="003E2C32" w14:paraId="28820CA8" w14:textId="26DFD3EE">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Follow-up Call Phone Script</w:t>
            </w:r>
          </w:p>
        </w:tc>
        <w:tc>
          <w:tcPr>
            <w:tcW w:w="1306"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202C55C3" w14:textId="515AD5B1">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w:t>
            </w:r>
            <w:r w:rsidRPr="00D1678C" w:rsidR="45AC958F">
              <w:rPr>
                <w:rFonts w:ascii="Times New Roman" w:eastAsia="Times New Roman" w:hAnsi="Times New Roman" w:cs="Times New Roman"/>
                <w:sz w:val="18"/>
                <w:szCs w:val="18"/>
              </w:rPr>
              <w:t>,</w:t>
            </w:r>
            <w:r w:rsidRPr="00D1678C">
              <w:rPr>
                <w:rFonts w:ascii="Times New Roman" w:eastAsia="Times New Roman" w:hAnsi="Times New Roman" w:cs="Times New Roman"/>
                <w:sz w:val="18"/>
                <w:szCs w:val="18"/>
              </w:rPr>
              <w:t>285</w:t>
            </w:r>
          </w:p>
        </w:tc>
        <w:tc>
          <w:tcPr>
            <w:tcW w:w="112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5FE2CD5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1AEB6E1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2,570</w:t>
            </w:r>
          </w:p>
        </w:tc>
        <w:tc>
          <w:tcPr>
            <w:tcW w:w="101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54EB8E78"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0.13</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6BC5862E" w14:textId="3CD46D8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334.10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13B984D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4F298511" w14:textId="246C1D5B">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w:t>
            </w:r>
            <w:r w:rsidRPr="00D1678C" w:rsidR="5B632119">
              <w:rPr>
                <w:rFonts w:ascii="Times New Roman" w:eastAsia="Times New Roman" w:hAnsi="Times New Roman" w:cs="Times New Roman"/>
                <w:sz w:val="18"/>
                <w:szCs w:val="18"/>
              </w:rPr>
              <w:t>3,691.81</w:t>
            </w:r>
          </w:p>
        </w:tc>
      </w:tr>
      <w:tr w14:paraId="5D366E87" w14:textId="77777777" w:rsidTr="00D1678C">
        <w:tblPrEx>
          <w:tblW w:w="10458" w:type="dxa"/>
          <w:jc w:val="center"/>
          <w:tblLook w:val="04A0"/>
        </w:tblPrEx>
        <w:trPr>
          <w:trHeight w:val="58"/>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44AD6DF1" w14:textId="5EC5F24F">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Consent </w:t>
            </w:r>
            <w:r w:rsidRPr="00D1678C" w:rsidR="30FD4456">
              <w:rPr>
                <w:rFonts w:ascii="Times New Roman" w:eastAsia="Times New Roman" w:hAnsi="Times New Roman" w:cs="Times New Roman"/>
                <w:sz w:val="18"/>
                <w:szCs w:val="18"/>
              </w:rPr>
              <w:t>for Assessment</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4C5F8C91"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900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08A08499"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110BA6F8"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1,800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07113337"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0.25</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39E68485" w14:textId="133FFCF2">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450</w:t>
            </w:r>
            <w:r w:rsidRPr="00D1678C" w:rsidR="00570FA9">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5B76BD5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754B1A2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$4,972.50</w:t>
            </w:r>
          </w:p>
        </w:tc>
      </w:tr>
      <w:tr w14:paraId="45DE7802" w14:textId="77777777" w:rsidTr="00103DBA">
        <w:tblPrEx>
          <w:tblW w:w="10458" w:type="dxa"/>
          <w:jc w:val="center"/>
          <w:tblLook w:val="04A0"/>
        </w:tblPrEx>
        <w:trPr>
          <w:trHeight w:val="290"/>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0C3B2BB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Adult Survey</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55085921"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900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3C501E6E"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68AC3AD3"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1,800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32599AD4" w14:textId="0E94CF40">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w:t>
            </w:r>
            <w:r w:rsidRPr="00D1678C" w:rsidR="00340699">
              <w:rPr>
                <w:rFonts w:ascii="Times New Roman" w:eastAsia="Times New Roman" w:hAnsi="Times New Roman" w:cs="Times New Roman"/>
                <w:sz w:val="18"/>
                <w:szCs w:val="18"/>
              </w:rPr>
              <w:t>.00</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32957941" w14:textId="050D0A4C">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w:t>
            </w:r>
            <w:r w:rsidRPr="00D1678C" w:rsidR="205124CF">
              <w:rPr>
                <w:rFonts w:ascii="Times New Roman" w:eastAsia="Times New Roman" w:hAnsi="Times New Roman" w:cs="Times New Roman"/>
                <w:sz w:val="18"/>
                <w:szCs w:val="18"/>
              </w:rPr>
              <w:t>,</w:t>
            </w:r>
            <w:r w:rsidRPr="00D1678C">
              <w:rPr>
                <w:rFonts w:ascii="Times New Roman" w:eastAsia="Times New Roman" w:hAnsi="Times New Roman" w:cs="Times New Roman"/>
                <w:sz w:val="18"/>
                <w:szCs w:val="18"/>
              </w:rPr>
              <w:t>800</w:t>
            </w:r>
            <w:r w:rsidRPr="00D1678C" w:rsidR="06AEBF1D">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2B597BF8"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22F5AC4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$19,890.00</w:t>
            </w:r>
          </w:p>
        </w:tc>
      </w:tr>
      <w:tr w14:paraId="5C6FF8C5" w14:textId="77777777" w:rsidTr="00D1678C">
        <w:tblPrEx>
          <w:tblW w:w="10458" w:type="dxa"/>
          <w:jc w:val="center"/>
          <w:tblLook w:val="04A0"/>
        </w:tblPrEx>
        <w:trPr>
          <w:trHeight w:val="458"/>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02AEAD43"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Anthropometric assessments (adult)</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0239903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900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755EACF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4C1EF497"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1,800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5A9A2E47"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0.17</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67EE496F" w14:textId="3D55571E">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306</w:t>
            </w:r>
            <w:r w:rsidRPr="00D1678C" w:rsidR="00570FA9">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3B8419E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55E20F4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$3,381.30</w:t>
            </w:r>
          </w:p>
        </w:tc>
      </w:tr>
      <w:tr w14:paraId="6CFC6F86" w14:textId="77777777" w:rsidTr="00103DBA">
        <w:tblPrEx>
          <w:tblW w:w="10458" w:type="dxa"/>
          <w:jc w:val="center"/>
          <w:tblLook w:val="04A0"/>
        </w:tblPrEx>
        <w:trPr>
          <w:trHeight w:val="780"/>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4EA77455"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Anthropometric assessments (child)</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0926C7C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900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2FCA200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783AF851"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1,800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0955247B"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0.17</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22652946" w14:textId="2805434E">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306</w:t>
            </w:r>
            <w:r w:rsidRPr="00D1678C" w:rsidR="00570FA9">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1DED2AD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N/A</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2E9032DF" w14:textId="275B9721">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w:t>
            </w:r>
          </w:p>
        </w:tc>
      </w:tr>
      <w:tr w14:paraId="45D9C266" w14:textId="77777777" w:rsidTr="00D1678C">
        <w:tblPrEx>
          <w:tblW w:w="10458" w:type="dxa"/>
          <w:jc w:val="center"/>
          <w:tblLook w:val="04A0"/>
        </w:tblPrEx>
        <w:trPr>
          <w:trHeight w:val="58"/>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2B4F51B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Anthropometric assessments (child, but accounting for parent's time)</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1CFE412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900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6115678D"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0D3280E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1,800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6587572F"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0.17</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1428944C" w14:textId="2106D38B">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306</w:t>
            </w:r>
            <w:r w:rsidRPr="00D1678C" w:rsidR="00570FA9">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73CDE28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3C773FDC"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$3,381.30</w:t>
            </w:r>
          </w:p>
        </w:tc>
      </w:tr>
      <w:tr w14:paraId="5D70443A" w14:textId="77777777" w:rsidTr="00103DBA">
        <w:tblPrEx>
          <w:tblW w:w="10458" w:type="dxa"/>
          <w:jc w:val="center"/>
          <w:tblLook w:val="04A0"/>
        </w:tblPrEx>
        <w:trPr>
          <w:trHeight w:val="520"/>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4E0396F9" w14:textId="505258DE">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Blood </w:t>
            </w:r>
            <w:r w:rsidRPr="00D1678C" w:rsidR="00760CFE">
              <w:rPr>
                <w:rFonts w:ascii="Times New Roman" w:eastAsia="Times New Roman" w:hAnsi="Times New Roman" w:cs="Times New Roman"/>
                <w:sz w:val="18"/>
                <w:szCs w:val="18"/>
              </w:rPr>
              <w:t>S</w:t>
            </w:r>
            <w:r w:rsidRPr="00D1678C">
              <w:rPr>
                <w:rFonts w:ascii="Times New Roman" w:eastAsia="Times New Roman" w:hAnsi="Times New Roman" w:cs="Times New Roman"/>
                <w:sz w:val="18"/>
                <w:szCs w:val="18"/>
              </w:rPr>
              <w:t xml:space="preserve">pot </w:t>
            </w:r>
            <w:r w:rsidRPr="00D1678C" w:rsidR="00760CFE">
              <w:rPr>
                <w:rFonts w:ascii="Times New Roman" w:eastAsia="Times New Roman" w:hAnsi="Times New Roman" w:cs="Times New Roman"/>
                <w:sz w:val="18"/>
                <w:szCs w:val="18"/>
              </w:rPr>
              <w:t>S</w:t>
            </w:r>
            <w:r w:rsidRPr="00D1678C">
              <w:rPr>
                <w:rFonts w:ascii="Times New Roman" w:eastAsia="Times New Roman" w:hAnsi="Times New Roman" w:cs="Times New Roman"/>
                <w:sz w:val="18"/>
                <w:szCs w:val="18"/>
              </w:rPr>
              <w:t>amples (adult)</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7AC3B91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900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41A0205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3704743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1,800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40EAD23F"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0.17</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0B908F2F" w14:textId="132123EF">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306</w:t>
            </w:r>
            <w:r w:rsidRPr="00D1678C" w:rsidR="00570FA9">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43D1BED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60920901"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$3,381.30</w:t>
            </w:r>
          </w:p>
        </w:tc>
      </w:tr>
      <w:tr w14:paraId="19199CE4" w14:textId="77777777" w:rsidTr="00D1678C">
        <w:tblPrEx>
          <w:tblW w:w="10458" w:type="dxa"/>
          <w:jc w:val="center"/>
          <w:tblLook w:val="04A0"/>
        </w:tblPrEx>
        <w:trPr>
          <w:trHeight w:val="305"/>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15A15C84" w14:paraId="2DEA300D" w14:textId="471186D6">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Home Observations/</w:t>
            </w:r>
          </w:p>
          <w:p w:rsidR="003E2C32" w:rsidRPr="00D1678C" w:rsidP="003E2C32" w14:paraId="36F64F3F" w14:textId="00266CAC">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Housing Assessment</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224AE62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900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2E6B22FB"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5F29CA5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1,800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6144D05C"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0.25</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27FA4851" w14:textId="41964C0D">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450</w:t>
            </w:r>
            <w:r w:rsidRPr="00D1678C" w:rsidR="00B6121F">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47B51EAC"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0A667EC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$4,972.50</w:t>
            </w:r>
          </w:p>
        </w:tc>
      </w:tr>
      <w:tr w14:paraId="28A46B71" w14:textId="77777777" w:rsidTr="00D1678C">
        <w:tblPrEx>
          <w:tblW w:w="10458" w:type="dxa"/>
          <w:jc w:val="center"/>
          <w:tblLook w:val="04A0"/>
        </w:tblPrEx>
        <w:trPr>
          <w:trHeight w:val="332"/>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06A48417" w14:textId="0F865D9F">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Accelerometers (adult)</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706C0EBD"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400</w:t>
            </w:r>
          </w:p>
        </w:tc>
        <w:tc>
          <w:tcPr>
            <w:tcW w:w="112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7C7E653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17FCDE7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800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5AEE8691" w14:textId="1EA4C344">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169</w:t>
            </w:r>
            <w:r w:rsidRPr="00D1678C" w:rsidR="00340699">
              <w:rPr>
                <w:rFonts w:ascii="Times New Roman" w:eastAsia="Times New Roman" w:hAnsi="Times New Roman" w:cs="Times New Roman"/>
                <w:sz w:val="18"/>
                <w:szCs w:val="18"/>
              </w:rPr>
              <w:t>.00</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0BAD49A3" w14:textId="77E4B170">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135</w:t>
            </w:r>
            <w:r w:rsidRPr="00D1678C" w:rsidR="00B6121F">
              <w:rPr>
                <w:rFonts w:ascii="Times New Roman" w:eastAsia="Times New Roman" w:hAnsi="Times New Roman" w:cs="Times New Roman"/>
                <w:sz w:val="18"/>
                <w:szCs w:val="18"/>
              </w:rPr>
              <w:t>,</w:t>
            </w:r>
            <w:r w:rsidRPr="00D1678C">
              <w:rPr>
                <w:rFonts w:ascii="Times New Roman" w:eastAsia="Times New Roman" w:hAnsi="Times New Roman" w:cs="Times New Roman"/>
                <w:sz w:val="18"/>
                <w:szCs w:val="18"/>
              </w:rPr>
              <w:t>200</w:t>
            </w:r>
            <w:r w:rsidRPr="00D1678C" w:rsidR="00B6121F">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11EEA758"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0B96862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$1,493,960.00</w:t>
            </w:r>
          </w:p>
        </w:tc>
      </w:tr>
      <w:tr w14:paraId="60940797" w14:textId="77777777" w:rsidTr="00103DBA">
        <w:tblPrEx>
          <w:tblW w:w="10458" w:type="dxa"/>
          <w:jc w:val="center"/>
          <w:tblLook w:val="04A0"/>
        </w:tblPrEx>
        <w:trPr>
          <w:trHeight w:val="520"/>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46BAA485"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Accelerometers (child)</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01464D53"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400</w:t>
            </w:r>
          </w:p>
        </w:tc>
        <w:tc>
          <w:tcPr>
            <w:tcW w:w="112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011115D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077E89EF"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800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1C7E4BBC" w14:textId="1041DBB1">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169</w:t>
            </w:r>
            <w:r w:rsidRPr="00D1678C" w:rsidR="00340699">
              <w:rPr>
                <w:rFonts w:ascii="Times New Roman" w:eastAsia="Times New Roman" w:hAnsi="Times New Roman" w:cs="Times New Roman"/>
                <w:sz w:val="18"/>
                <w:szCs w:val="18"/>
              </w:rPr>
              <w:t>.00</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342C3573" w14:textId="786B8C0A">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135</w:t>
            </w:r>
            <w:r w:rsidRPr="00D1678C" w:rsidR="00B6121F">
              <w:rPr>
                <w:rFonts w:ascii="Times New Roman" w:eastAsia="Times New Roman" w:hAnsi="Times New Roman" w:cs="Times New Roman"/>
                <w:sz w:val="18"/>
                <w:szCs w:val="18"/>
              </w:rPr>
              <w:t>,</w:t>
            </w:r>
            <w:r w:rsidRPr="00D1678C">
              <w:rPr>
                <w:rFonts w:ascii="Times New Roman" w:eastAsia="Times New Roman" w:hAnsi="Times New Roman" w:cs="Times New Roman"/>
                <w:sz w:val="18"/>
                <w:szCs w:val="18"/>
              </w:rPr>
              <w:t>200</w:t>
            </w:r>
            <w:r w:rsidRPr="00D1678C" w:rsidR="00B6121F">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1F0B4875"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N/A</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0EE77584" w14:textId="7FC19A16">
            <w:pPr>
              <w:spacing w:after="0" w:line="240" w:lineRule="auto"/>
              <w:jc w:val="center"/>
              <w:rPr>
                <w:rFonts w:ascii="Times New Roman" w:eastAsia="Times New Roman" w:hAnsi="Times New Roman" w:cs="Times New Roman"/>
                <w:sz w:val="18"/>
                <w:szCs w:val="18"/>
              </w:rPr>
            </w:pPr>
          </w:p>
        </w:tc>
      </w:tr>
      <w:tr w14:paraId="3FB63980" w14:textId="77777777" w:rsidTr="00103DBA">
        <w:tblPrEx>
          <w:tblW w:w="10458" w:type="dxa"/>
          <w:jc w:val="center"/>
          <w:tblLook w:val="04A0"/>
        </w:tblPrEx>
        <w:trPr>
          <w:trHeight w:val="520"/>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29F4265D" w14:textId="7A9D2720">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Blood </w:t>
            </w:r>
            <w:r w:rsidRPr="00D1678C" w:rsidR="00760CFE">
              <w:rPr>
                <w:rFonts w:ascii="Times New Roman" w:eastAsia="Times New Roman" w:hAnsi="Times New Roman" w:cs="Times New Roman"/>
                <w:sz w:val="18"/>
                <w:szCs w:val="18"/>
              </w:rPr>
              <w:t>P</w:t>
            </w:r>
            <w:r w:rsidRPr="00D1678C">
              <w:rPr>
                <w:rFonts w:ascii="Times New Roman" w:eastAsia="Times New Roman" w:hAnsi="Times New Roman" w:cs="Times New Roman"/>
                <w:sz w:val="18"/>
                <w:szCs w:val="18"/>
              </w:rPr>
              <w:t xml:space="preserve">ressure </w:t>
            </w:r>
            <w:r w:rsidRPr="00D1678C" w:rsidR="00760CFE">
              <w:rPr>
                <w:rFonts w:ascii="Times New Roman" w:eastAsia="Times New Roman" w:hAnsi="Times New Roman" w:cs="Times New Roman"/>
                <w:sz w:val="18"/>
                <w:szCs w:val="18"/>
              </w:rPr>
              <w:t>R</w:t>
            </w:r>
            <w:r w:rsidRPr="00D1678C">
              <w:rPr>
                <w:rFonts w:ascii="Times New Roman" w:eastAsia="Times New Roman" w:hAnsi="Times New Roman" w:cs="Times New Roman"/>
                <w:sz w:val="18"/>
                <w:szCs w:val="18"/>
              </w:rPr>
              <w:t>eading (adult)</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167096F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900</w:t>
            </w:r>
          </w:p>
        </w:tc>
        <w:tc>
          <w:tcPr>
            <w:tcW w:w="112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785BC7F5"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7413007B" w14:textId="505B0989">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w:t>
            </w:r>
            <w:r w:rsidRPr="00D1678C" w:rsidR="00082882">
              <w:rPr>
                <w:rFonts w:ascii="Times New Roman" w:eastAsia="Times New Roman" w:hAnsi="Times New Roman" w:cs="Times New Roman"/>
                <w:sz w:val="18"/>
                <w:szCs w:val="18"/>
              </w:rPr>
              <w:t>,</w:t>
            </w:r>
            <w:r w:rsidRPr="00D1678C">
              <w:rPr>
                <w:rFonts w:ascii="Times New Roman" w:eastAsia="Times New Roman" w:hAnsi="Times New Roman" w:cs="Times New Roman"/>
                <w:sz w:val="18"/>
                <w:szCs w:val="18"/>
              </w:rPr>
              <w:t>800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18065FE7"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0.25</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4799E614" w14:textId="6B83272E">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450</w:t>
            </w:r>
            <w:r w:rsidRPr="00D1678C" w:rsidR="00340699">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761C59D7"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38AF7F5F"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$4,972.50 </w:t>
            </w:r>
          </w:p>
        </w:tc>
      </w:tr>
      <w:tr w14:paraId="4EDF15E3" w14:textId="77777777" w:rsidTr="00D1678C">
        <w:tblPrEx>
          <w:tblW w:w="10458" w:type="dxa"/>
          <w:jc w:val="center"/>
          <w:tblLook w:val="04A0"/>
        </w:tblPrEx>
        <w:trPr>
          <w:trHeight w:val="548"/>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4CC8C31C" w14:textId="2012C11E">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Consent for </w:t>
            </w:r>
            <w:r w:rsidRPr="00D1678C" w:rsidR="00760CFE">
              <w:rPr>
                <w:rFonts w:ascii="Times New Roman" w:eastAsia="Times New Roman" w:hAnsi="Times New Roman" w:cs="Times New Roman"/>
                <w:sz w:val="18"/>
                <w:szCs w:val="18"/>
              </w:rPr>
              <w:t>S</w:t>
            </w:r>
            <w:r w:rsidRPr="00D1678C">
              <w:rPr>
                <w:rFonts w:ascii="Times New Roman" w:eastAsia="Times New Roman" w:hAnsi="Times New Roman" w:cs="Times New Roman"/>
                <w:sz w:val="18"/>
                <w:szCs w:val="18"/>
              </w:rPr>
              <w:t>emi-</w:t>
            </w:r>
            <w:r w:rsidRPr="00D1678C" w:rsidR="00760CFE">
              <w:rPr>
                <w:rFonts w:ascii="Times New Roman" w:eastAsia="Times New Roman" w:hAnsi="Times New Roman" w:cs="Times New Roman"/>
                <w:sz w:val="18"/>
                <w:szCs w:val="18"/>
              </w:rPr>
              <w:t>S</w:t>
            </w:r>
            <w:r w:rsidRPr="00D1678C">
              <w:rPr>
                <w:rFonts w:ascii="Times New Roman" w:eastAsia="Times New Roman" w:hAnsi="Times New Roman" w:cs="Times New Roman"/>
                <w:sz w:val="18"/>
                <w:szCs w:val="18"/>
              </w:rPr>
              <w:t xml:space="preserve">tructured </w:t>
            </w:r>
            <w:r w:rsidRPr="00D1678C" w:rsidR="00760CFE">
              <w:rPr>
                <w:rFonts w:ascii="Times New Roman" w:eastAsia="Times New Roman" w:hAnsi="Times New Roman" w:cs="Times New Roman"/>
                <w:sz w:val="18"/>
                <w:szCs w:val="18"/>
              </w:rPr>
              <w:t>I</w:t>
            </w:r>
            <w:r w:rsidRPr="00D1678C">
              <w:rPr>
                <w:rFonts w:ascii="Times New Roman" w:eastAsia="Times New Roman" w:hAnsi="Times New Roman" w:cs="Times New Roman"/>
                <w:sz w:val="18"/>
                <w:szCs w:val="18"/>
              </w:rPr>
              <w:t>nterviews</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4CF1DA52"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75</w:t>
            </w:r>
          </w:p>
        </w:tc>
        <w:tc>
          <w:tcPr>
            <w:tcW w:w="1127" w:type="dxa"/>
            <w:tcBorders>
              <w:top w:val="nil"/>
              <w:left w:val="nil"/>
              <w:bottom w:val="single" w:sz="4" w:space="0" w:color="auto"/>
              <w:right w:val="single" w:sz="4" w:space="0" w:color="auto"/>
            </w:tcBorders>
            <w:shd w:val="clear" w:color="auto" w:fill="FFFFFF" w:themeFill="background1"/>
            <w:vAlign w:val="center"/>
            <w:hideMark/>
          </w:tcPr>
          <w:p w:rsidR="003E2C32" w:rsidRPr="00D1678C" w:rsidP="003E2C32" w14:paraId="75514AC3"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4AAE05E9"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75</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1125AB37"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0.17</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6D262236"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12.75</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6AFB6B86"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4A58E1E6"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$140.89 </w:t>
            </w:r>
          </w:p>
        </w:tc>
      </w:tr>
      <w:tr w14:paraId="0A873389" w14:textId="77777777" w:rsidTr="00103DBA">
        <w:tblPrEx>
          <w:tblW w:w="10458" w:type="dxa"/>
          <w:jc w:val="center"/>
          <w:tblLook w:val="04A0"/>
        </w:tblPrEx>
        <w:trPr>
          <w:trHeight w:val="520"/>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5F577D6E" w14:textId="6472B212">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Semi-</w:t>
            </w:r>
            <w:r w:rsidRPr="00D1678C" w:rsidR="00760CFE">
              <w:rPr>
                <w:rFonts w:ascii="Times New Roman" w:eastAsia="Times New Roman" w:hAnsi="Times New Roman" w:cs="Times New Roman"/>
                <w:sz w:val="18"/>
                <w:szCs w:val="18"/>
              </w:rPr>
              <w:t>S</w:t>
            </w:r>
            <w:r w:rsidRPr="00D1678C">
              <w:rPr>
                <w:rFonts w:ascii="Times New Roman" w:eastAsia="Times New Roman" w:hAnsi="Times New Roman" w:cs="Times New Roman"/>
                <w:sz w:val="18"/>
                <w:szCs w:val="18"/>
              </w:rPr>
              <w:t xml:space="preserve">tructured </w:t>
            </w:r>
            <w:r w:rsidRPr="00D1678C" w:rsidR="00760CFE">
              <w:rPr>
                <w:rFonts w:ascii="Times New Roman" w:eastAsia="Times New Roman" w:hAnsi="Times New Roman" w:cs="Times New Roman"/>
                <w:sz w:val="18"/>
                <w:szCs w:val="18"/>
              </w:rPr>
              <w:t>I</w:t>
            </w:r>
            <w:r w:rsidRPr="00D1678C">
              <w:rPr>
                <w:rFonts w:ascii="Times New Roman" w:eastAsia="Times New Roman" w:hAnsi="Times New Roman" w:cs="Times New Roman"/>
                <w:sz w:val="18"/>
                <w:szCs w:val="18"/>
              </w:rPr>
              <w:t>nterviews</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3A73C83E"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75</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06D5BFD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512DD30E"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75</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66069727" w14:textId="4995BCDD">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1.5</w:t>
            </w:r>
            <w:r w:rsidRPr="00D1678C" w:rsidR="00340699">
              <w:rPr>
                <w:rFonts w:ascii="Times New Roman" w:eastAsia="Times New Roman" w:hAnsi="Times New Roman" w:cs="Times New Roman"/>
                <w:sz w:val="18"/>
                <w:szCs w:val="18"/>
              </w:rPr>
              <w:t>0</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25E18F8E" w14:textId="21830CFE">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112.5</w:t>
            </w:r>
            <w:r w:rsidRPr="00D1678C" w:rsidR="00340699">
              <w:rPr>
                <w:rFonts w:ascii="Times New Roman" w:eastAsia="Times New Roman" w:hAnsi="Times New Roman" w:cs="Times New Roman"/>
                <w:sz w:val="18"/>
                <w:szCs w:val="18"/>
              </w:rPr>
              <w:t>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594D130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7CDECDB9"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$1,243.13</w:t>
            </w:r>
          </w:p>
        </w:tc>
      </w:tr>
      <w:tr w14:paraId="331790FB" w14:textId="77777777" w:rsidTr="00103DBA">
        <w:tblPrEx>
          <w:tblW w:w="10458" w:type="dxa"/>
          <w:jc w:val="center"/>
          <w:tblLook w:val="04A0"/>
        </w:tblPrEx>
        <w:trPr>
          <w:trHeight w:val="520"/>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7FD0D606" w14:textId="3405ACA2">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Tracking </w:t>
            </w:r>
            <w:r w:rsidRPr="00D1678C" w:rsidR="00760CFE">
              <w:rPr>
                <w:rFonts w:ascii="Times New Roman" w:eastAsia="Times New Roman" w:hAnsi="Times New Roman" w:cs="Times New Roman"/>
                <w:sz w:val="18"/>
                <w:szCs w:val="18"/>
              </w:rPr>
              <w:t>E</w:t>
            </w:r>
            <w:r w:rsidRPr="00D1678C">
              <w:rPr>
                <w:rFonts w:ascii="Times New Roman" w:eastAsia="Times New Roman" w:hAnsi="Times New Roman" w:cs="Times New Roman"/>
                <w:sz w:val="18"/>
                <w:szCs w:val="18"/>
              </w:rPr>
              <w:t>mails/</w:t>
            </w:r>
            <w:r w:rsidRPr="00D1678C" w:rsidR="00760CFE">
              <w:rPr>
                <w:rFonts w:ascii="Times New Roman" w:eastAsia="Times New Roman" w:hAnsi="Times New Roman" w:cs="Times New Roman"/>
                <w:sz w:val="18"/>
                <w:szCs w:val="18"/>
              </w:rPr>
              <w:t>T</w:t>
            </w:r>
            <w:r w:rsidRPr="00D1678C">
              <w:rPr>
                <w:rFonts w:ascii="Times New Roman" w:eastAsia="Times New Roman" w:hAnsi="Times New Roman" w:cs="Times New Roman"/>
                <w:sz w:val="18"/>
                <w:szCs w:val="18"/>
              </w:rPr>
              <w:t>exts</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09AF9A6C"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900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30C3C6A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61A7B41A"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1,800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79B52A53"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0.13</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3625AD09" w14:textId="77692342">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234</w:t>
            </w:r>
            <w:r w:rsidRPr="00D1678C" w:rsidR="00340699">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5E6C07E9"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71786715"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$2,585.70</w:t>
            </w:r>
          </w:p>
        </w:tc>
      </w:tr>
      <w:tr w14:paraId="0D00466A" w14:textId="77777777" w:rsidTr="00103DBA">
        <w:tblPrEx>
          <w:tblW w:w="10458" w:type="dxa"/>
          <w:jc w:val="center"/>
          <w:tblLook w:val="04A0"/>
        </w:tblPrEx>
        <w:trPr>
          <w:trHeight w:val="290"/>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3E2C32" w:rsidRPr="00D1678C" w:rsidP="003E2C32" w14:paraId="2A21CCDE" w14:textId="56D16EDA">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Tracking </w:t>
            </w:r>
            <w:r w:rsidRPr="00D1678C" w:rsidR="00760CFE">
              <w:rPr>
                <w:rFonts w:ascii="Times New Roman" w:eastAsia="Times New Roman" w:hAnsi="Times New Roman" w:cs="Times New Roman"/>
                <w:sz w:val="18"/>
                <w:szCs w:val="18"/>
              </w:rPr>
              <w:t>C</w:t>
            </w:r>
            <w:r w:rsidRPr="00D1678C">
              <w:rPr>
                <w:rFonts w:ascii="Times New Roman" w:eastAsia="Times New Roman" w:hAnsi="Times New Roman" w:cs="Times New Roman"/>
                <w:sz w:val="18"/>
                <w:szCs w:val="18"/>
              </w:rPr>
              <w:t>alls</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6DBD38C3"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900</w:t>
            </w:r>
          </w:p>
        </w:tc>
        <w:tc>
          <w:tcPr>
            <w:tcW w:w="1127" w:type="dxa"/>
            <w:tcBorders>
              <w:top w:val="nil"/>
              <w:left w:val="nil"/>
              <w:bottom w:val="single" w:sz="4" w:space="0" w:color="auto"/>
              <w:right w:val="single" w:sz="4" w:space="0" w:color="auto"/>
            </w:tcBorders>
            <w:shd w:val="clear" w:color="auto" w:fill="auto"/>
            <w:vAlign w:val="center"/>
            <w:hideMark/>
          </w:tcPr>
          <w:p w:rsidR="003E2C32" w:rsidRPr="00D1678C" w:rsidP="003E2C32" w14:paraId="0F37820F"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3</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5F853E9B"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2,700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15BFB340"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0.17</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3E2C32" w14:paraId="764C6A26" w14:textId="6AF67012">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459</w:t>
            </w:r>
            <w:r w:rsidRPr="00D1678C" w:rsidR="00340699">
              <w:rPr>
                <w:rFonts w:ascii="Times New Roman" w:eastAsia="Times New Roman" w:hAnsi="Times New Roman" w:cs="Times New Roman"/>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3E2C32" w:rsidRPr="00D1678C" w:rsidP="003E2C32" w14:paraId="6C913414"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 xml:space="preserve">$11.05 </w:t>
            </w:r>
          </w:p>
        </w:tc>
        <w:tc>
          <w:tcPr>
            <w:tcW w:w="1596" w:type="dxa"/>
            <w:tcBorders>
              <w:top w:val="nil"/>
              <w:left w:val="nil"/>
              <w:bottom w:val="single" w:sz="4" w:space="0" w:color="auto"/>
              <w:right w:val="single" w:sz="4" w:space="0" w:color="auto"/>
            </w:tcBorders>
            <w:shd w:val="clear" w:color="auto" w:fill="auto"/>
            <w:vAlign w:val="center"/>
            <w:hideMark/>
          </w:tcPr>
          <w:p w:rsidR="003E2C32" w:rsidRPr="00D1678C" w:rsidP="003E2C32" w14:paraId="1987E246" w14:textId="77777777">
            <w:pPr>
              <w:spacing w:after="0" w:line="240" w:lineRule="auto"/>
              <w:jc w:val="center"/>
              <w:rPr>
                <w:rFonts w:ascii="Times New Roman" w:eastAsia="Times New Roman" w:hAnsi="Times New Roman" w:cs="Times New Roman"/>
                <w:sz w:val="18"/>
                <w:szCs w:val="18"/>
              </w:rPr>
            </w:pPr>
            <w:r w:rsidRPr="00D1678C">
              <w:rPr>
                <w:rFonts w:ascii="Times New Roman" w:eastAsia="Times New Roman" w:hAnsi="Times New Roman" w:cs="Times New Roman"/>
                <w:sz w:val="18"/>
                <w:szCs w:val="18"/>
              </w:rPr>
              <w:t>$5,071.95</w:t>
            </w:r>
          </w:p>
        </w:tc>
      </w:tr>
      <w:tr w14:paraId="48772553" w14:textId="77777777" w:rsidTr="00103DBA">
        <w:tblPrEx>
          <w:tblW w:w="10458" w:type="dxa"/>
          <w:jc w:val="center"/>
          <w:tblLook w:val="04A0"/>
        </w:tblPrEx>
        <w:trPr>
          <w:trHeight w:val="290"/>
          <w:jc w:val="center"/>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rsidR="003E2C32" w:rsidRPr="00D1678C" w:rsidP="003E2C32" w14:paraId="5E99FFB6"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Totals</w:t>
            </w:r>
          </w:p>
        </w:tc>
        <w:tc>
          <w:tcPr>
            <w:tcW w:w="1306" w:type="dxa"/>
            <w:tcBorders>
              <w:top w:val="nil"/>
              <w:left w:val="nil"/>
              <w:bottom w:val="single" w:sz="4" w:space="0" w:color="auto"/>
              <w:right w:val="single" w:sz="4" w:space="0" w:color="auto"/>
            </w:tcBorders>
            <w:shd w:val="clear" w:color="auto" w:fill="auto"/>
            <w:vAlign w:val="center"/>
            <w:hideMark/>
          </w:tcPr>
          <w:p w:rsidR="003E2C32" w:rsidRPr="00D1678C" w:rsidP="003E2C32" w14:paraId="54F3D397"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2,936</w:t>
            </w:r>
          </w:p>
        </w:tc>
        <w:tc>
          <w:tcPr>
            <w:tcW w:w="1127" w:type="dxa"/>
            <w:tcBorders>
              <w:top w:val="nil"/>
              <w:left w:val="nil"/>
              <w:bottom w:val="single" w:sz="4" w:space="0" w:color="auto"/>
              <w:right w:val="single" w:sz="4" w:space="0" w:color="auto"/>
            </w:tcBorders>
            <w:shd w:val="clear" w:color="auto" w:fill="auto"/>
            <w:noWrap/>
            <w:vAlign w:val="bottom"/>
            <w:hideMark/>
          </w:tcPr>
          <w:p w:rsidR="003E2C32" w:rsidRPr="00D1678C" w:rsidP="003E2C32" w14:paraId="290925F8" w14:textId="77777777">
            <w:pPr>
              <w:spacing w:after="0" w:line="240" w:lineRule="auto"/>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 </w:t>
            </w:r>
          </w:p>
        </w:tc>
        <w:tc>
          <w:tcPr>
            <w:tcW w:w="1094" w:type="dxa"/>
            <w:tcBorders>
              <w:top w:val="nil"/>
              <w:left w:val="nil"/>
              <w:bottom w:val="single" w:sz="4" w:space="0" w:color="auto"/>
              <w:right w:val="single" w:sz="4" w:space="0" w:color="auto"/>
            </w:tcBorders>
            <w:shd w:val="clear" w:color="auto" w:fill="auto"/>
            <w:vAlign w:val="center"/>
            <w:hideMark/>
          </w:tcPr>
          <w:p w:rsidR="003E2C32" w:rsidRPr="00D1678C" w:rsidP="003E2C32" w14:paraId="5F0253F6" w14:textId="77777777">
            <w:pPr>
              <w:spacing w:after="0" w:line="240" w:lineRule="auto"/>
              <w:jc w:val="center"/>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42,826</w:t>
            </w:r>
          </w:p>
        </w:tc>
        <w:tc>
          <w:tcPr>
            <w:tcW w:w="1017" w:type="dxa"/>
            <w:tcBorders>
              <w:top w:val="nil"/>
              <w:left w:val="nil"/>
              <w:bottom w:val="single" w:sz="4" w:space="0" w:color="auto"/>
              <w:right w:val="single" w:sz="4" w:space="0" w:color="auto"/>
            </w:tcBorders>
            <w:shd w:val="clear" w:color="auto" w:fill="auto"/>
            <w:noWrap/>
            <w:vAlign w:val="bottom"/>
            <w:hideMark/>
          </w:tcPr>
          <w:p w:rsidR="003E2C32" w:rsidRPr="00D1678C" w:rsidP="003E2C32" w14:paraId="775BFF65" w14:textId="77777777">
            <w:pPr>
              <w:spacing w:after="0" w:line="240" w:lineRule="auto"/>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 </w:t>
            </w:r>
          </w:p>
        </w:tc>
        <w:tc>
          <w:tcPr>
            <w:tcW w:w="1296" w:type="dxa"/>
            <w:tcBorders>
              <w:top w:val="nil"/>
              <w:left w:val="nil"/>
              <w:bottom w:val="single" w:sz="4" w:space="0" w:color="auto"/>
              <w:right w:val="single" w:sz="4" w:space="0" w:color="auto"/>
            </w:tcBorders>
            <w:shd w:val="clear" w:color="auto" w:fill="auto"/>
            <w:vAlign w:val="center"/>
            <w:hideMark/>
          </w:tcPr>
          <w:p w:rsidR="003E2C32" w:rsidRPr="00D1678C" w:rsidP="00411C01" w14:paraId="1F61CFA3" w14:textId="2CEC5686">
            <w:pPr>
              <w:spacing w:after="0" w:line="240" w:lineRule="auto"/>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279,892.89</w:t>
            </w:r>
          </w:p>
        </w:tc>
        <w:tc>
          <w:tcPr>
            <w:tcW w:w="1017" w:type="dxa"/>
            <w:tcBorders>
              <w:top w:val="nil"/>
              <w:left w:val="nil"/>
              <w:bottom w:val="single" w:sz="4" w:space="0" w:color="auto"/>
              <w:right w:val="single" w:sz="4" w:space="0" w:color="auto"/>
            </w:tcBorders>
            <w:shd w:val="clear" w:color="auto" w:fill="auto"/>
            <w:noWrap/>
            <w:vAlign w:val="bottom"/>
            <w:hideMark/>
          </w:tcPr>
          <w:p w:rsidR="003E2C32" w:rsidRPr="00D1678C" w:rsidP="003E2C32" w14:paraId="06676321" w14:textId="77777777">
            <w:pPr>
              <w:spacing w:after="0" w:line="240" w:lineRule="auto"/>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 </w:t>
            </w:r>
          </w:p>
        </w:tc>
        <w:tc>
          <w:tcPr>
            <w:tcW w:w="1596" w:type="dxa"/>
            <w:tcBorders>
              <w:top w:val="nil"/>
              <w:left w:val="nil"/>
              <w:bottom w:val="single" w:sz="4" w:space="0" w:color="auto"/>
              <w:right w:val="single" w:sz="4" w:space="0" w:color="auto"/>
            </w:tcBorders>
            <w:shd w:val="clear" w:color="auto" w:fill="auto"/>
            <w:vAlign w:val="center"/>
            <w:hideMark/>
          </w:tcPr>
          <w:p w:rsidR="00324D4E" w:rsidRPr="00D1678C" w:rsidP="00411C01" w14:paraId="4752A455" w14:textId="7C7CCDCF">
            <w:pPr>
              <w:spacing w:after="0" w:line="240" w:lineRule="auto"/>
              <w:rPr>
                <w:rFonts w:ascii="Times New Roman" w:eastAsia="Times New Roman" w:hAnsi="Times New Roman" w:cs="Times New Roman"/>
                <w:b/>
                <w:bCs/>
                <w:sz w:val="18"/>
                <w:szCs w:val="18"/>
              </w:rPr>
            </w:pPr>
            <w:r w:rsidRPr="00D1678C">
              <w:rPr>
                <w:rFonts w:ascii="Times New Roman" w:eastAsia="Times New Roman" w:hAnsi="Times New Roman" w:cs="Times New Roman"/>
                <w:b/>
                <w:bCs/>
                <w:sz w:val="18"/>
                <w:szCs w:val="18"/>
              </w:rPr>
              <w:t>$1,588,630.99</w:t>
            </w:r>
          </w:p>
        </w:tc>
      </w:tr>
    </w:tbl>
    <w:p w:rsidR="004D0F20" w:rsidRPr="00C01354" w:rsidP="00CB7154" w14:paraId="07BAEC06" w14:textId="77777777"/>
    <w:p w:rsidR="00941614" w:rsidRPr="00C01354" w:rsidP="00034CDA" w14:paraId="30691175" w14:textId="63AD3AF0">
      <w:pPr>
        <w:pStyle w:val="Heading1"/>
      </w:pPr>
      <w:r w:rsidRPr="00C01354">
        <w:t>Provide an estimate of the total annual cost burden to respondents or recordkeepers resulting from the collection of information (do not include the cost of any hour burden shown in Items 12 and 14).</w:t>
      </w:r>
    </w:p>
    <w:p w:rsidR="00941614" w:rsidRPr="00C01354" w:rsidP="00941614" w14:paraId="49CF811B" w14:textId="68950646">
      <w:pPr>
        <w:numPr>
          <w:ilvl w:val="0"/>
          <w:numId w:val="25"/>
        </w:numPr>
        <w:spacing w:after="0"/>
        <w:rPr>
          <w:rFonts w:ascii="Times New Roman" w:hAnsi="Times New Roman" w:cs="Times New Roman"/>
          <w:b/>
          <w:bCs/>
          <w:sz w:val="24"/>
          <w:szCs w:val="24"/>
          <w:lang w:val="en"/>
        </w:rPr>
      </w:pPr>
      <w:r w:rsidRPr="00C01354">
        <w:rPr>
          <w:rFonts w:ascii="Times New Roman" w:hAnsi="Times New Roman" w:cs="Times New Roman"/>
          <w:b/>
          <w:bCs/>
          <w:sz w:val="24"/>
          <w:szCs w:val="24"/>
          <w:lang w:val="en"/>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41614" w:rsidRPr="00C01354" w:rsidP="00941614" w14:paraId="3898CD37" w14:textId="09B14E4A">
      <w:pPr>
        <w:numPr>
          <w:ilvl w:val="0"/>
          <w:numId w:val="25"/>
        </w:numPr>
        <w:rPr>
          <w:rFonts w:ascii="Times New Roman" w:hAnsi="Times New Roman" w:cs="Times New Roman"/>
          <w:b/>
          <w:bCs/>
          <w:sz w:val="24"/>
          <w:szCs w:val="24"/>
          <w:lang w:val="en"/>
        </w:rPr>
      </w:pPr>
      <w:r w:rsidRPr="00C01354">
        <w:rPr>
          <w:rFonts w:ascii="Times New Roman" w:hAnsi="Times New Roman" w:cs="Times New Roman"/>
          <w:b/>
          <w:bCs/>
          <w:sz w:val="24"/>
          <w:szCs w:val="24"/>
          <w:lang w:val="en"/>
        </w:rPr>
        <w:t>If cost estimates are expected to vary widely, agencies should present ranges of cost burdens and explain the reasons for the variance. The cost of purchasing or contracting ou</w:t>
      </w:r>
      <w:r w:rsidRPr="00C01354" w:rsidR="00BB20EA">
        <w:rPr>
          <w:rFonts w:ascii="Times New Roman" w:hAnsi="Times New Roman" w:cs="Times New Roman"/>
          <w:b/>
          <w:bCs/>
          <w:sz w:val="24"/>
          <w:szCs w:val="24"/>
          <w:lang w:val="en"/>
        </w:rPr>
        <w:t>r</w:t>
      </w:r>
      <w:r w:rsidRPr="00C01354">
        <w:rPr>
          <w:rFonts w:ascii="Times New Roman" w:hAnsi="Times New Roman" w:cs="Times New Roman"/>
          <w:b/>
          <w:bCs/>
          <w:sz w:val="24"/>
          <w:szCs w:val="24"/>
          <w:lang w:val="en"/>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41614" w:rsidRPr="00C01354" w:rsidP="00941614" w14:paraId="590579BE" w14:textId="77777777">
      <w:pPr>
        <w:numPr>
          <w:ilvl w:val="0"/>
          <w:numId w:val="25"/>
        </w:numPr>
        <w:rPr>
          <w:rFonts w:ascii="Times New Roman" w:hAnsi="Times New Roman" w:cs="Times New Roman"/>
          <w:b/>
          <w:bCs/>
          <w:sz w:val="24"/>
          <w:szCs w:val="24"/>
          <w:lang w:val="en"/>
        </w:rPr>
      </w:pPr>
      <w:r w:rsidRPr="00C01354">
        <w:rPr>
          <w:rFonts w:ascii="Times New Roman" w:hAnsi="Times New Roman" w:cs="Times New Roman"/>
          <w:b/>
          <w:bCs/>
          <w:sz w:val="24"/>
          <w:szCs w:val="24"/>
          <w:lang w:val="e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41614" w:rsidRPr="00C01354" w:rsidP="004738CC" w14:paraId="421C41CB" w14:textId="77777777">
      <w:pPr>
        <w:rPr>
          <w:rFonts w:ascii="Times New Roman" w:hAnsi="Times New Roman" w:cs="Times New Roman"/>
          <w:sz w:val="24"/>
          <w:szCs w:val="24"/>
        </w:rPr>
      </w:pPr>
      <w:r w:rsidRPr="00C01354">
        <w:rPr>
          <w:rFonts w:ascii="Times New Roman" w:hAnsi="Times New Roman" w:cs="Times New Roman"/>
          <w:sz w:val="24"/>
          <w:szCs w:val="24"/>
        </w:rPr>
        <w:t>This data collection effort involves no recordkeeping or reporting costs for respondents other than the time burden to respond to questions on the data collection instruments as described in item A.12. There is no known cost burden to the respondents.</w:t>
      </w:r>
    </w:p>
    <w:p w:rsidR="009352F6" w:rsidRPr="00C01354" w:rsidP="0019796E" w14:paraId="7ED42C69" w14:textId="77777777">
      <w:pPr>
        <w:rPr>
          <w:rFonts w:ascii="Times New Roman" w:hAnsi="Times New Roman" w:cs="Times New Roman"/>
          <w:sz w:val="24"/>
          <w:szCs w:val="24"/>
        </w:rPr>
      </w:pPr>
    </w:p>
    <w:p w:rsidR="006D0FEC" w:rsidRPr="00C01354" w:rsidP="00A022B4" w14:paraId="57F28DB7" w14:textId="72151C4F">
      <w:pPr>
        <w:pStyle w:val="Heading1"/>
      </w:pPr>
      <w:r w:rsidRPr="00C01354">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1180D" w:rsidRPr="00C01354" w:rsidP="00EA59CD" w14:paraId="4D21C56A" w14:textId="4BFBDFFB">
      <w:pPr>
        <w:keepLines/>
        <w:tabs>
          <w:tab w:val="left" w:pos="0"/>
        </w:tabs>
        <w:rPr>
          <w:rFonts w:ascii="Times New Roman" w:hAnsi="Times New Roman" w:cs="Times New Roman"/>
          <w:sz w:val="24"/>
          <w:szCs w:val="24"/>
        </w:rPr>
      </w:pPr>
      <w:r w:rsidRPr="00C01354">
        <w:rPr>
          <w:rFonts w:ascii="Times New Roman" w:hAnsi="Times New Roman" w:cs="Times New Roman"/>
          <w:color w:val="000000"/>
          <w:sz w:val="24"/>
          <w:szCs w:val="24"/>
        </w:rPr>
        <w:t xml:space="preserve">The data collection </w:t>
      </w:r>
      <w:r w:rsidRPr="00C01354" w:rsidR="00860E3E">
        <w:rPr>
          <w:rFonts w:ascii="Times New Roman" w:hAnsi="Times New Roman" w:cs="Times New Roman"/>
          <w:color w:val="000000"/>
          <w:sz w:val="24"/>
          <w:szCs w:val="24"/>
        </w:rPr>
        <w:t xml:space="preserve">for the Home and Child Assessments </w:t>
      </w:r>
      <w:r w:rsidRPr="00C01354">
        <w:rPr>
          <w:rFonts w:ascii="Times New Roman" w:hAnsi="Times New Roman" w:cs="Times New Roman"/>
          <w:color w:val="000000"/>
          <w:sz w:val="24"/>
          <w:szCs w:val="24"/>
        </w:rPr>
        <w:t xml:space="preserve">will be </w:t>
      </w:r>
      <w:r w:rsidRPr="00C01354">
        <w:rPr>
          <w:rFonts w:ascii="Times New Roman" w:hAnsi="Times New Roman" w:cs="Times New Roman"/>
          <w:sz w:val="24"/>
          <w:szCs w:val="24"/>
        </w:rPr>
        <w:t xml:space="preserve">carried out under a HUD Contract with Abt Associates. </w:t>
      </w:r>
      <w:r w:rsidRPr="00C01354" w:rsidR="00860E3E">
        <w:rPr>
          <w:rFonts w:ascii="Times New Roman" w:hAnsi="Times New Roman" w:cs="Times New Roman"/>
          <w:sz w:val="24"/>
          <w:szCs w:val="24"/>
        </w:rPr>
        <w:t>The data collection</w:t>
      </w:r>
      <w:r w:rsidRPr="00C01354" w:rsidR="009350D5">
        <w:rPr>
          <w:rFonts w:ascii="Times New Roman" w:hAnsi="Times New Roman" w:cs="Times New Roman"/>
          <w:sz w:val="24"/>
          <w:szCs w:val="24"/>
        </w:rPr>
        <w:t xml:space="preserve"> for the </w:t>
      </w:r>
      <w:r w:rsidRPr="00C01354" w:rsidR="003A2071">
        <w:rPr>
          <w:rFonts w:ascii="Times New Roman" w:hAnsi="Times New Roman" w:cs="Times New Roman"/>
          <w:sz w:val="24"/>
          <w:szCs w:val="24"/>
        </w:rPr>
        <w:t>Obesity and Type II Diabetes Risk Assessment</w:t>
      </w:r>
      <w:r w:rsidRPr="00C01354" w:rsidR="00462E22">
        <w:rPr>
          <w:rFonts w:ascii="Times New Roman" w:hAnsi="Times New Roman" w:cs="Times New Roman"/>
          <w:sz w:val="24"/>
          <w:szCs w:val="24"/>
        </w:rPr>
        <w:t xml:space="preserve"> is funded by </w:t>
      </w:r>
      <w:r w:rsidRPr="00C01354" w:rsidR="00B034CA">
        <w:rPr>
          <w:rFonts w:ascii="Times New Roman" w:hAnsi="Times New Roman" w:cs="Times New Roman"/>
          <w:sz w:val="24"/>
          <w:szCs w:val="24"/>
        </w:rPr>
        <w:t xml:space="preserve">a grant to Johns Hopkins University from </w:t>
      </w:r>
      <w:r w:rsidR="00A30DE4">
        <w:rPr>
          <w:rFonts w:ascii="Times New Roman" w:hAnsi="Times New Roman" w:cs="Times New Roman"/>
          <w:sz w:val="24"/>
          <w:szCs w:val="24"/>
        </w:rPr>
        <w:t>the</w:t>
      </w:r>
      <w:r w:rsidRPr="00C01354" w:rsidR="00B034CA">
        <w:rPr>
          <w:rFonts w:ascii="Times New Roman" w:hAnsi="Times New Roman" w:cs="Times New Roman"/>
          <w:sz w:val="24"/>
          <w:szCs w:val="24"/>
        </w:rPr>
        <w:t xml:space="preserve"> </w:t>
      </w:r>
      <w:r w:rsidRPr="00C01354" w:rsidR="00B034CA">
        <w:rPr>
          <w:rFonts w:ascii="Times New Roman" w:hAnsi="Times New Roman" w:cs="Times New Roman"/>
          <w:color w:val="000000" w:themeColor="text1"/>
          <w:sz w:val="24"/>
          <w:szCs w:val="24"/>
        </w:rPr>
        <w:t xml:space="preserve">National Institute of Diabetes and Digestive and Kidney Diseases as part of the MOVED study. Data collection </w:t>
      </w:r>
      <w:r w:rsidRPr="00C01354" w:rsidR="00B034CA">
        <w:rPr>
          <w:rFonts w:ascii="Times New Roman" w:hAnsi="Times New Roman" w:cs="Times New Roman"/>
          <w:sz w:val="24"/>
          <w:szCs w:val="24"/>
        </w:rPr>
        <w:t xml:space="preserve">for this effort </w:t>
      </w:r>
      <w:r w:rsidRPr="00C01354" w:rsidR="009350D5">
        <w:rPr>
          <w:rFonts w:ascii="Times New Roman" w:hAnsi="Times New Roman" w:cs="Times New Roman"/>
          <w:sz w:val="24"/>
          <w:szCs w:val="24"/>
        </w:rPr>
        <w:t>will be carried out under a contract between Johns Hopkins University and Abt Associates</w:t>
      </w:r>
      <w:r w:rsidRPr="00C01354" w:rsidR="00660445">
        <w:rPr>
          <w:rFonts w:ascii="Times New Roman" w:hAnsi="Times New Roman" w:cs="Times New Roman"/>
          <w:sz w:val="24"/>
          <w:szCs w:val="24"/>
        </w:rPr>
        <w:t>.</w:t>
      </w:r>
      <w:r w:rsidRPr="00C01354" w:rsidR="00787FAF">
        <w:rPr>
          <w:rFonts w:ascii="Times New Roman" w:hAnsi="Times New Roman" w:cs="Times New Roman"/>
          <w:sz w:val="24"/>
          <w:szCs w:val="24"/>
        </w:rPr>
        <w:t xml:space="preserve"> </w:t>
      </w:r>
      <w:r w:rsidRPr="00C01354">
        <w:rPr>
          <w:rFonts w:ascii="Times New Roman" w:hAnsi="Times New Roman" w:cs="Times New Roman"/>
          <w:sz w:val="24"/>
          <w:szCs w:val="24"/>
        </w:rPr>
        <w:t>HUD estimates the total cost to the Federal government of the</w:t>
      </w:r>
      <w:r w:rsidRPr="00C01354">
        <w:rPr>
          <w:rFonts w:ascii="Times New Roman" w:hAnsi="Times New Roman" w:cs="Times New Roman"/>
          <w:color w:val="000000"/>
          <w:sz w:val="24"/>
          <w:szCs w:val="24"/>
        </w:rPr>
        <w:t xml:space="preserve"> data collection effort</w:t>
      </w:r>
      <w:r w:rsidRPr="00C01354">
        <w:rPr>
          <w:rFonts w:ascii="Times New Roman" w:hAnsi="Times New Roman" w:cs="Times New Roman"/>
          <w:sz w:val="24"/>
          <w:szCs w:val="24"/>
        </w:rPr>
        <w:t xml:space="preserve"> </w:t>
      </w:r>
      <w:r w:rsidRPr="00C01354" w:rsidR="006A770B">
        <w:rPr>
          <w:rFonts w:ascii="Times New Roman" w:hAnsi="Times New Roman" w:cs="Times New Roman"/>
          <w:sz w:val="24"/>
          <w:szCs w:val="24"/>
        </w:rPr>
        <w:t xml:space="preserve">over the three-year term of this information collection </w:t>
      </w:r>
      <w:r w:rsidRPr="00C01354">
        <w:rPr>
          <w:rFonts w:ascii="Times New Roman" w:hAnsi="Times New Roman" w:cs="Times New Roman"/>
          <w:sz w:val="24"/>
          <w:szCs w:val="24"/>
        </w:rPr>
        <w:t>to be approximately $</w:t>
      </w:r>
      <w:r w:rsidRPr="00C01354" w:rsidR="006A770B">
        <w:rPr>
          <w:rFonts w:ascii="Times New Roman" w:hAnsi="Times New Roman" w:cs="Times New Roman"/>
          <w:sz w:val="24"/>
          <w:szCs w:val="24"/>
        </w:rPr>
        <w:t>6</w:t>
      </w:r>
      <w:r w:rsidRPr="00C01354" w:rsidR="00A64262">
        <w:rPr>
          <w:rFonts w:ascii="Times New Roman" w:hAnsi="Times New Roman" w:cs="Times New Roman"/>
          <w:sz w:val="24"/>
          <w:szCs w:val="24"/>
        </w:rPr>
        <w:t>,400,000</w:t>
      </w:r>
      <w:r w:rsidRPr="00C01354">
        <w:rPr>
          <w:rFonts w:ascii="Times New Roman" w:hAnsi="Times New Roman" w:cs="Times New Roman"/>
          <w:sz w:val="24"/>
          <w:szCs w:val="24"/>
        </w:rPr>
        <w:t xml:space="preserve"> (see Exhibit A</w:t>
      </w:r>
      <w:r w:rsidRPr="00C01354" w:rsidR="005619D8">
        <w:rPr>
          <w:rFonts w:ascii="Times New Roman" w:hAnsi="Times New Roman" w:cs="Times New Roman"/>
          <w:sz w:val="24"/>
          <w:szCs w:val="24"/>
        </w:rPr>
        <w:t>.</w:t>
      </w:r>
      <w:r w:rsidRPr="00C01354" w:rsidR="007C303E">
        <w:rPr>
          <w:rFonts w:ascii="Times New Roman" w:hAnsi="Times New Roman" w:cs="Times New Roman"/>
          <w:sz w:val="24"/>
          <w:szCs w:val="24"/>
        </w:rPr>
        <w:t>5</w:t>
      </w:r>
      <w:r w:rsidRPr="00C01354">
        <w:rPr>
          <w:rFonts w:ascii="Times New Roman" w:hAnsi="Times New Roman" w:cs="Times New Roman"/>
          <w:sz w:val="24"/>
          <w:szCs w:val="24"/>
        </w:rPr>
        <w:t xml:space="preserve">). </w:t>
      </w:r>
    </w:p>
    <w:p w:rsidR="00A1180D" w:rsidRPr="00C01354" w:rsidP="00EA59CD" w14:paraId="33CE4554" w14:textId="52D0AC45">
      <w:pPr>
        <w:keepLines/>
        <w:tabs>
          <w:tab w:val="left" w:pos="0"/>
        </w:tabs>
        <w:rPr>
          <w:rFonts w:ascii="Times New Roman" w:hAnsi="Times New Roman" w:cs="Times New Roman"/>
          <w:sz w:val="24"/>
          <w:szCs w:val="24"/>
        </w:rPr>
      </w:pPr>
      <w:r w:rsidRPr="00C01354">
        <w:rPr>
          <w:rFonts w:ascii="Times New Roman" w:hAnsi="Times New Roman" w:cs="Times New Roman"/>
          <w:sz w:val="24"/>
          <w:szCs w:val="24"/>
        </w:rPr>
        <w:t xml:space="preserve">The professional labor includes the labor hours required to implement three </w:t>
      </w:r>
      <w:r w:rsidRPr="00C01354" w:rsidR="00B927A9">
        <w:rPr>
          <w:rFonts w:ascii="Times New Roman" w:hAnsi="Times New Roman" w:cs="Times New Roman"/>
          <w:sz w:val="24"/>
          <w:szCs w:val="24"/>
        </w:rPr>
        <w:t>assessments</w:t>
      </w:r>
      <w:r w:rsidRPr="00C01354">
        <w:rPr>
          <w:rFonts w:ascii="Times New Roman" w:hAnsi="Times New Roman" w:cs="Times New Roman"/>
          <w:sz w:val="24"/>
          <w:szCs w:val="24"/>
        </w:rPr>
        <w:t xml:space="preserve">, including the administration of informed consent to all study participants: 1) the </w:t>
      </w:r>
      <w:r w:rsidRPr="00C01354" w:rsidR="000A159E">
        <w:rPr>
          <w:rFonts w:ascii="Times New Roman" w:hAnsi="Times New Roman" w:cs="Times New Roman"/>
          <w:sz w:val="24"/>
          <w:szCs w:val="24"/>
        </w:rPr>
        <w:t>Home Assessment Survey</w:t>
      </w:r>
      <w:r w:rsidRPr="00C01354">
        <w:rPr>
          <w:rFonts w:ascii="Times New Roman" w:hAnsi="Times New Roman" w:cs="Times New Roman"/>
          <w:sz w:val="24"/>
          <w:szCs w:val="24"/>
        </w:rPr>
        <w:t xml:space="preserve">; 2) the Child </w:t>
      </w:r>
      <w:r w:rsidRPr="00C01354" w:rsidR="000A159E">
        <w:rPr>
          <w:rFonts w:ascii="Times New Roman" w:hAnsi="Times New Roman" w:cs="Times New Roman"/>
          <w:sz w:val="24"/>
          <w:szCs w:val="24"/>
        </w:rPr>
        <w:t>Assessment</w:t>
      </w:r>
      <w:r w:rsidR="00A25B75">
        <w:rPr>
          <w:rFonts w:ascii="Times New Roman" w:hAnsi="Times New Roman" w:cs="Times New Roman"/>
          <w:sz w:val="24"/>
          <w:szCs w:val="24"/>
        </w:rPr>
        <w:t>;</w:t>
      </w:r>
      <w:r w:rsidRPr="00C01354" w:rsidR="000A159E">
        <w:rPr>
          <w:rFonts w:ascii="Times New Roman" w:hAnsi="Times New Roman" w:cs="Times New Roman"/>
          <w:sz w:val="24"/>
          <w:szCs w:val="24"/>
        </w:rPr>
        <w:t xml:space="preserve"> </w:t>
      </w:r>
      <w:r w:rsidRPr="00C01354">
        <w:rPr>
          <w:rFonts w:ascii="Times New Roman" w:hAnsi="Times New Roman" w:cs="Times New Roman"/>
          <w:sz w:val="24"/>
          <w:szCs w:val="24"/>
        </w:rPr>
        <w:t xml:space="preserve">and 3)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The labor hours also include time to process the responses to these three survey efforts. This includes the cost related to salaries of Abt </w:t>
      </w:r>
      <w:r w:rsidRPr="00C01354" w:rsidR="00DC5A45">
        <w:rPr>
          <w:rFonts w:ascii="Times New Roman" w:hAnsi="Times New Roman" w:cs="Times New Roman"/>
          <w:sz w:val="24"/>
          <w:szCs w:val="24"/>
        </w:rPr>
        <w:t xml:space="preserve">Associates </w:t>
      </w:r>
      <w:r w:rsidRPr="00C01354">
        <w:rPr>
          <w:rFonts w:ascii="Times New Roman" w:hAnsi="Times New Roman" w:cs="Times New Roman"/>
          <w:sz w:val="24"/>
          <w:szCs w:val="24"/>
        </w:rPr>
        <w:t xml:space="preserve">employees, hours for subcontracted interviewers, and operational expenses such as developing the web-based data collection system, translation costs, and mailing and shipping costs. </w:t>
      </w:r>
    </w:p>
    <w:p w:rsidR="009352F6" w:rsidRPr="00C01354" w:rsidP="00EA59CD" w14:paraId="3085FEC5" w14:textId="04EF16F1">
      <w:pPr>
        <w:keepLines/>
        <w:tabs>
          <w:tab w:val="left" w:pos="0"/>
        </w:tabs>
        <w:rPr>
          <w:rFonts w:ascii="Times New Roman" w:hAnsi="Times New Roman" w:cs="Times New Roman"/>
          <w:sz w:val="24"/>
          <w:szCs w:val="24"/>
        </w:rPr>
      </w:pPr>
      <w:r w:rsidRPr="00C01354">
        <w:rPr>
          <w:rFonts w:ascii="Times New Roman" w:hAnsi="Times New Roman" w:cs="Times New Roman"/>
          <w:sz w:val="24"/>
          <w:szCs w:val="24"/>
        </w:rPr>
        <w:t xml:space="preserve">The total incentive fees anticipated to be paid are based on the expected response rate and the incentive to be offered for each outreach effort. </w:t>
      </w:r>
    </w:p>
    <w:p w:rsidR="00A1180D" w:rsidRPr="00C01354" w:rsidP="009352F6" w14:paraId="13CF86FE" w14:textId="6DA7CEE6">
      <w:pPr>
        <w:pStyle w:val="Heading4"/>
        <w:rPr>
          <w:rFonts w:cs="Times New Roman"/>
        </w:rPr>
      </w:pPr>
      <w:r w:rsidRPr="00C01354">
        <w:rPr>
          <w:rFonts w:cs="Times New Roman"/>
        </w:rPr>
        <w:t>Exhibit A</w:t>
      </w:r>
      <w:r w:rsidRPr="00C01354" w:rsidR="005619D8">
        <w:rPr>
          <w:rFonts w:cs="Times New Roman"/>
        </w:rPr>
        <w:t>.</w:t>
      </w:r>
      <w:r w:rsidRPr="00C01354" w:rsidR="00700C24">
        <w:rPr>
          <w:rFonts w:cs="Times New Roman"/>
        </w:rPr>
        <w:t>5</w:t>
      </w:r>
      <w:r w:rsidRPr="00C01354">
        <w:rPr>
          <w:rFonts w:cs="Times New Roman"/>
        </w:rPr>
        <w:t>: Estimated Annual Cost to the Federal Government</w:t>
      </w:r>
    </w:p>
    <w:tbl>
      <w:tblPr>
        <w:tblStyle w:val="ListTable31"/>
        <w:tblW w:w="3333" w:type="pct"/>
        <w:tblLook w:val="0020"/>
      </w:tblPr>
      <w:tblGrid>
        <w:gridCol w:w="3203"/>
        <w:gridCol w:w="3030"/>
      </w:tblGrid>
      <w:tr w14:paraId="0029E6A9" w14:textId="77777777" w:rsidTr="00CD098E">
        <w:tblPrEx>
          <w:tblW w:w="3333" w:type="pct"/>
          <w:tblLook w:val="0020"/>
        </w:tblPrEx>
        <w:trPr>
          <w:trHeight w:val="620"/>
          <w:tblHeader/>
        </w:trPr>
        <w:tc>
          <w:tcPr>
            <w:tcW w:w="2569" w:type="pct"/>
            <w:shd w:val="clear" w:color="auto" w:fill="D0CECE" w:themeFill="background2" w:themeFillShade="E6"/>
            <w:vAlign w:val="center"/>
          </w:tcPr>
          <w:p w:rsidR="00A41835" w:rsidRPr="00C01354" w:rsidP="0024084D" w14:paraId="1B7A8A41" w14:textId="77777777">
            <w:pPr>
              <w:spacing w:line="276" w:lineRule="auto"/>
              <w:rPr>
                <w:sz w:val="22"/>
              </w:rPr>
            </w:pPr>
            <w:r w:rsidRPr="00C01354">
              <w:rPr>
                <w:rFonts w:eastAsia="Calibri"/>
                <w:color w:val="000000"/>
                <w:sz w:val="22"/>
              </w:rPr>
              <w:t>Activity</w:t>
            </w:r>
          </w:p>
        </w:tc>
        <w:tc>
          <w:tcPr>
            <w:tcW w:w="2431" w:type="pct"/>
            <w:shd w:val="clear" w:color="auto" w:fill="D0CECE" w:themeFill="background2" w:themeFillShade="E6"/>
            <w:vAlign w:val="center"/>
          </w:tcPr>
          <w:p w:rsidR="00A41835" w:rsidRPr="00C01354" w:rsidP="0024084D" w14:paraId="47169A22" w14:textId="77777777">
            <w:pPr>
              <w:spacing w:line="276" w:lineRule="auto"/>
              <w:rPr>
                <w:sz w:val="22"/>
              </w:rPr>
            </w:pPr>
            <w:r w:rsidRPr="00C01354">
              <w:rPr>
                <w:rFonts w:eastAsia="Calibri"/>
                <w:color w:val="000000"/>
                <w:sz w:val="22"/>
              </w:rPr>
              <w:t>Estimated Cost to Federal Government</w:t>
            </w:r>
          </w:p>
        </w:tc>
      </w:tr>
      <w:tr w14:paraId="67438B2E" w14:textId="77777777" w:rsidTr="00CD098E">
        <w:tblPrEx>
          <w:tblW w:w="3333" w:type="pct"/>
          <w:tblLook w:val="0020"/>
        </w:tblPrEx>
        <w:trPr>
          <w:trHeight w:val="20"/>
        </w:trPr>
        <w:tc>
          <w:tcPr>
            <w:tcW w:w="2569" w:type="pct"/>
            <w:vAlign w:val="center"/>
          </w:tcPr>
          <w:p w:rsidR="00A41835" w:rsidRPr="00C01354" w:rsidP="00E54E81" w14:paraId="6282861C" w14:textId="1CF483FF">
            <w:pPr>
              <w:pStyle w:val="NoSpacing"/>
              <w:spacing w:line="276" w:lineRule="auto"/>
              <w:rPr>
                <w:rFonts w:ascii="Times New Roman" w:hAnsi="Times New Roman"/>
                <w:sz w:val="22"/>
                <w:szCs w:val="22"/>
              </w:rPr>
            </w:pPr>
            <w:r w:rsidRPr="00C01354">
              <w:rPr>
                <w:rFonts w:ascii="Times New Roman" w:hAnsi="Times New Roman"/>
                <w:spacing w:val="-4"/>
                <w:sz w:val="22"/>
                <w:szCs w:val="22"/>
              </w:rPr>
              <w:t>Home Assessment</w:t>
            </w:r>
          </w:p>
        </w:tc>
        <w:tc>
          <w:tcPr>
            <w:tcW w:w="2431" w:type="pct"/>
            <w:vAlign w:val="center"/>
          </w:tcPr>
          <w:p w:rsidR="00A41835" w:rsidRPr="00C01354" w:rsidP="00133CFD" w14:paraId="445FBA2A" w14:textId="3373F56B">
            <w:pPr>
              <w:pStyle w:val="NoSpacing"/>
              <w:spacing w:line="276" w:lineRule="auto"/>
              <w:jc w:val="center"/>
              <w:rPr>
                <w:rFonts w:ascii="Times New Roman" w:hAnsi="Times New Roman"/>
                <w:sz w:val="22"/>
                <w:szCs w:val="22"/>
              </w:rPr>
            </w:pPr>
            <w:r w:rsidRPr="00C01354">
              <w:rPr>
                <w:rFonts w:ascii="Times New Roman" w:hAnsi="Times New Roman"/>
                <w:color w:val="000000"/>
                <w:spacing w:val="-4"/>
                <w:sz w:val="22"/>
                <w:szCs w:val="22"/>
                <w:lang w:val="en"/>
              </w:rPr>
              <w:t>$1,00</w:t>
            </w:r>
            <w:r w:rsidRPr="00C01354" w:rsidR="00012D3A">
              <w:rPr>
                <w:rFonts w:ascii="Times New Roman" w:hAnsi="Times New Roman"/>
                <w:color w:val="000000"/>
                <w:spacing w:val="-4"/>
                <w:sz w:val="22"/>
                <w:szCs w:val="22"/>
                <w:lang w:val="en"/>
              </w:rPr>
              <w:t>0,000</w:t>
            </w:r>
            <w:r w:rsidRPr="00C01354">
              <w:rPr>
                <w:rFonts w:ascii="Times New Roman" w:hAnsi="Times New Roman"/>
                <w:color w:val="000000"/>
                <w:sz w:val="22"/>
                <w:szCs w:val="22"/>
              </w:rPr>
              <w:t xml:space="preserve"> </w:t>
            </w:r>
          </w:p>
        </w:tc>
      </w:tr>
      <w:tr w14:paraId="6AB950E2" w14:textId="77777777" w:rsidTr="00CD098E">
        <w:tblPrEx>
          <w:tblW w:w="3333" w:type="pct"/>
          <w:tblLook w:val="0020"/>
        </w:tblPrEx>
        <w:trPr>
          <w:trHeight w:val="20"/>
        </w:trPr>
        <w:tc>
          <w:tcPr>
            <w:tcW w:w="2569" w:type="pct"/>
            <w:vAlign w:val="center"/>
          </w:tcPr>
          <w:p w:rsidR="00A41835" w:rsidRPr="00C01354" w14:paraId="253F4113" w14:textId="632A2E25">
            <w:pPr>
              <w:pStyle w:val="NoSpacing"/>
              <w:spacing w:line="276" w:lineRule="auto"/>
              <w:rPr>
                <w:rFonts w:ascii="Times New Roman" w:hAnsi="Times New Roman"/>
                <w:color w:val="000000"/>
                <w:sz w:val="22"/>
                <w:szCs w:val="22"/>
              </w:rPr>
            </w:pPr>
            <w:r w:rsidRPr="00C01354">
              <w:rPr>
                <w:rFonts w:ascii="Times New Roman" w:hAnsi="Times New Roman"/>
                <w:spacing w:val="-4"/>
                <w:sz w:val="22"/>
                <w:szCs w:val="22"/>
              </w:rPr>
              <w:t>Child Assessment</w:t>
            </w:r>
          </w:p>
        </w:tc>
        <w:tc>
          <w:tcPr>
            <w:tcW w:w="2431" w:type="pct"/>
            <w:vAlign w:val="center"/>
          </w:tcPr>
          <w:p w:rsidR="00A41835" w:rsidRPr="00C01354" w:rsidP="0018540A" w14:paraId="06B035D2" w14:textId="1C7A7173">
            <w:pPr>
              <w:pStyle w:val="NoSpacing"/>
              <w:spacing w:line="276" w:lineRule="auto"/>
              <w:jc w:val="center"/>
              <w:rPr>
                <w:rFonts w:ascii="Times New Roman" w:hAnsi="Times New Roman"/>
                <w:color w:val="000000"/>
                <w:sz w:val="22"/>
                <w:szCs w:val="22"/>
              </w:rPr>
            </w:pPr>
            <w:r w:rsidRPr="00C01354">
              <w:rPr>
                <w:rFonts w:ascii="Times New Roman" w:hAnsi="Times New Roman"/>
                <w:color w:val="000000"/>
                <w:spacing w:val="-4"/>
                <w:sz w:val="22"/>
                <w:szCs w:val="22"/>
                <w:lang w:val="en"/>
              </w:rPr>
              <w:t>$</w:t>
            </w:r>
            <w:r w:rsidRPr="00C01354" w:rsidR="0048427E">
              <w:rPr>
                <w:rFonts w:ascii="Times New Roman" w:hAnsi="Times New Roman"/>
                <w:color w:val="000000"/>
                <w:spacing w:val="-4"/>
                <w:sz w:val="22"/>
                <w:szCs w:val="22"/>
                <w:lang w:val="en"/>
              </w:rPr>
              <w:t>900,000</w:t>
            </w:r>
          </w:p>
        </w:tc>
      </w:tr>
      <w:tr w14:paraId="71A4DBED" w14:textId="77777777" w:rsidTr="00CD098E">
        <w:tblPrEx>
          <w:tblW w:w="3333" w:type="pct"/>
          <w:tblLook w:val="0020"/>
        </w:tblPrEx>
        <w:trPr>
          <w:trHeight w:val="70"/>
        </w:trPr>
        <w:tc>
          <w:tcPr>
            <w:tcW w:w="2569" w:type="pct"/>
          </w:tcPr>
          <w:p w:rsidR="00F27585" w:rsidRPr="00C01354" w14:paraId="3BC27C5D" w14:textId="247BFCF7">
            <w:pPr>
              <w:pStyle w:val="NoSpacing"/>
              <w:spacing w:line="276" w:lineRule="auto"/>
              <w:rPr>
                <w:rFonts w:ascii="Times New Roman" w:hAnsi="Times New Roman"/>
                <w:bCs/>
                <w:sz w:val="22"/>
                <w:szCs w:val="22"/>
              </w:rPr>
            </w:pPr>
            <w:r w:rsidRPr="00C01354">
              <w:rPr>
                <w:rFonts w:ascii="Times New Roman" w:hAnsi="Times New Roman"/>
                <w:bCs/>
                <w:sz w:val="22"/>
                <w:szCs w:val="22"/>
              </w:rPr>
              <w:t>Obesity and Type II Diabetes Risk Assessment</w:t>
            </w:r>
            <w:r w:rsidRPr="00C01354" w:rsidR="006A770B">
              <w:rPr>
                <w:rFonts w:ascii="Times New Roman" w:hAnsi="Times New Roman"/>
                <w:bCs/>
                <w:sz w:val="22"/>
                <w:szCs w:val="22"/>
              </w:rPr>
              <w:t>, first three years</w:t>
            </w:r>
          </w:p>
        </w:tc>
        <w:tc>
          <w:tcPr>
            <w:tcW w:w="2431" w:type="pct"/>
          </w:tcPr>
          <w:p w:rsidR="00F27585" w:rsidRPr="00C01354" w14:paraId="2F29CCDC" w14:textId="59B931F5">
            <w:pPr>
              <w:pStyle w:val="NoSpacing"/>
              <w:spacing w:line="276" w:lineRule="auto"/>
              <w:jc w:val="center"/>
              <w:rPr>
                <w:rFonts w:ascii="Times New Roman" w:hAnsi="Times New Roman"/>
                <w:sz w:val="22"/>
                <w:szCs w:val="22"/>
              </w:rPr>
            </w:pPr>
            <w:r w:rsidRPr="00C01354">
              <w:rPr>
                <w:rFonts w:ascii="Times New Roman" w:hAnsi="Times New Roman"/>
                <w:sz w:val="22"/>
                <w:szCs w:val="22"/>
              </w:rPr>
              <w:t>$</w:t>
            </w:r>
            <w:r w:rsidRPr="00C01354" w:rsidR="006A770B">
              <w:rPr>
                <w:rFonts w:ascii="Times New Roman" w:hAnsi="Times New Roman"/>
                <w:sz w:val="22"/>
                <w:szCs w:val="22"/>
              </w:rPr>
              <w:t>4</w:t>
            </w:r>
            <w:r w:rsidRPr="00C01354" w:rsidR="0090150B">
              <w:rPr>
                <w:rFonts w:ascii="Times New Roman" w:hAnsi="Times New Roman"/>
                <w:sz w:val="22"/>
                <w:szCs w:val="22"/>
              </w:rPr>
              <w:t>,500,000</w:t>
            </w:r>
          </w:p>
        </w:tc>
      </w:tr>
      <w:tr w14:paraId="0F7F7C5D" w14:textId="77777777" w:rsidTr="00CD098E">
        <w:tblPrEx>
          <w:tblW w:w="3333" w:type="pct"/>
          <w:tblLook w:val="0020"/>
        </w:tblPrEx>
        <w:trPr>
          <w:trHeight w:val="70"/>
        </w:trPr>
        <w:tc>
          <w:tcPr>
            <w:tcW w:w="2569" w:type="pct"/>
          </w:tcPr>
          <w:p w:rsidR="00A41835" w:rsidRPr="00C01354" w14:paraId="6260D427" w14:textId="74E8BDC8">
            <w:pPr>
              <w:pStyle w:val="NoSpacing"/>
              <w:spacing w:line="276" w:lineRule="auto"/>
              <w:rPr>
                <w:rFonts w:ascii="Times New Roman" w:hAnsi="Times New Roman"/>
                <w:b/>
                <w:sz w:val="22"/>
                <w:szCs w:val="22"/>
              </w:rPr>
            </w:pPr>
            <w:r w:rsidRPr="00C01354">
              <w:rPr>
                <w:rFonts w:ascii="Times New Roman" w:hAnsi="Times New Roman"/>
                <w:b/>
                <w:sz w:val="22"/>
                <w:szCs w:val="22"/>
              </w:rPr>
              <w:t>Total costs over the request period</w:t>
            </w:r>
          </w:p>
        </w:tc>
        <w:tc>
          <w:tcPr>
            <w:tcW w:w="2431" w:type="pct"/>
          </w:tcPr>
          <w:p w:rsidR="00A41835" w:rsidRPr="00C01354" w14:paraId="37B7C525" w14:textId="30BE6D21">
            <w:pPr>
              <w:pStyle w:val="NoSpacing"/>
              <w:spacing w:line="276" w:lineRule="auto"/>
              <w:jc w:val="center"/>
              <w:rPr>
                <w:rFonts w:ascii="Times New Roman" w:hAnsi="Times New Roman"/>
                <w:b/>
                <w:bCs/>
                <w:sz w:val="22"/>
                <w:szCs w:val="22"/>
              </w:rPr>
            </w:pPr>
            <w:r w:rsidRPr="00C01354">
              <w:rPr>
                <w:rFonts w:ascii="Times New Roman" w:hAnsi="Times New Roman"/>
                <w:b/>
                <w:bCs/>
                <w:sz w:val="22"/>
                <w:szCs w:val="22"/>
              </w:rPr>
              <w:t>$</w:t>
            </w:r>
            <w:r w:rsidRPr="00C01354" w:rsidR="006A770B">
              <w:rPr>
                <w:rFonts w:ascii="Times New Roman" w:hAnsi="Times New Roman"/>
                <w:b/>
                <w:bCs/>
                <w:sz w:val="22"/>
                <w:szCs w:val="22"/>
              </w:rPr>
              <w:t>6</w:t>
            </w:r>
            <w:r w:rsidRPr="00C01354">
              <w:rPr>
                <w:rFonts w:ascii="Times New Roman" w:hAnsi="Times New Roman"/>
                <w:b/>
                <w:bCs/>
                <w:sz w:val="22"/>
                <w:szCs w:val="22"/>
              </w:rPr>
              <w:t>,400,000</w:t>
            </w:r>
          </w:p>
        </w:tc>
      </w:tr>
      <w:tr w14:paraId="0E43C811" w14:textId="77777777" w:rsidTr="00CD098E">
        <w:tblPrEx>
          <w:tblW w:w="3333" w:type="pct"/>
          <w:tblLook w:val="0020"/>
        </w:tblPrEx>
        <w:trPr>
          <w:trHeight w:val="70"/>
        </w:trPr>
        <w:tc>
          <w:tcPr>
            <w:tcW w:w="2569" w:type="pct"/>
          </w:tcPr>
          <w:p w:rsidR="00A41835" w:rsidRPr="00C01354" w14:paraId="3FFC83C4" w14:textId="3E381AB6">
            <w:pPr>
              <w:pStyle w:val="NoSpacing"/>
              <w:spacing w:line="276" w:lineRule="auto"/>
              <w:rPr>
                <w:rFonts w:ascii="Times New Roman" w:hAnsi="Times New Roman"/>
                <w:b/>
                <w:sz w:val="22"/>
                <w:szCs w:val="22"/>
              </w:rPr>
            </w:pPr>
            <w:r w:rsidRPr="00C01354">
              <w:rPr>
                <w:rFonts w:ascii="Times New Roman" w:hAnsi="Times New Roman"/>
                <w:b/>
                <w:sz w:val="22"/>
                <w:szCs w:val="22"/>
              </w:rPr>
              <w:t>Annual costs per year</w:t>
            </w:r>
          </w:p>
        </w:tc>
        <w:tc>
          <w:tcPr>
            <w:tcW w:w="2431" w:type="pct"/>
          </w:tcPr>
          <w:p w:rsidR="00A41835" w:rsidRPr="00C01354" w14:paraId="5557BD29" w14:textId="06801515">
            <w:pPr>
              <w:pStyle w:val="NoSpacing"/>
              <w:spacing w:line="276" w:lineRule="auto"/>
              <w:jc w:val="center"/>
              <w:rPr>
                <w:rFonts w:ascii="Times New Roman" w:hAnsi="Times New Roman"/>
                <w:b/>
                <w:bCs/>
                <w:sz w:val="22"/>
                <w:szCs w:val="22"/>
              </w:rPr>
            </w:pPr>
            <w:r w:rsidRPr="00C01354">
              <w:rPr>
                <w:rFonts w:ascii="Times New Roman" w:hAnsi="Times New Roman"/>
                <w:b/>
                <w:bCs/>
                <w:sz w:val="22"/>
                <w:szCs w:val="22"/>
              </w:rPr>
              <w:t>$2,133,333</w:t>
            </w:r>
          </w:p>
        </w:tc>
      </w:tr>
    </w:tbl>
    <w:p w:rsidR="00A1180D" w:rsidRPr="00C01354" w:rsidP="006D0FEC" w14:paraId="3F21D8A7" w14:textId="77777777">
      <w:pPr>
        <w:ind w:left="360"/>
        <w:rPr>
          <w:rFonts w:ascii="Times New Roman" w:hAnsi="Times New Roman" w:cs="Times New Roman"/>
          <w:sz w:val="24"/>
          <w:szCs w:val="24"/>
        </w:rPr>
      </w:pPr>
    </w:p>
    <w:p w:rsidR="00A64BA7" w:rsidRPr="00C01354" w:rsidP="009352F6" w14:paraId="4EAE89B1" w14:textId="01831953">
      <w:pPr>
        <w:pStyle w:val="Heading1"/>
      </w:pPr>
      <w:r w:rsidRPr="00C01354">
        <w:t>Explain the reasons for any program changes or adjustments reported in Items 13 and 14 of the OMB Form 83-I.</w:t>
      </w:r>
    </w:p>
    <w:p w:rsidR="001E68D4" w:rsidRPr="00C01354" w:rsidP="000B0A22" w14:paraId="3DE31FDE" w14:textId="751E41B2">
      <w:pPr>
        <w:rPr>
          <w:rFonts w:ascii="Times New Roman" w:hAnsi="Times New Roman" w:cs="Times New Roman"/>
          <w:sz w:val="24"/>
          <w:szCs w:val="24"/>
        </w:rPr>
      </w:pPr>
      <w:r w:rsidRPr="00C01354">
        <w:rPr>
          <w:rFonts w:ascii="Times New Roman" w:hAnsi="Times New Roman" w:cs="Times New Roman"/>
          <w:sz w:val="24"/>
          <w:szCs w:val="24"/>
        </w:rPr>
        <w:t xml:space="preserve">Under OMB Control #2528-0337, OMB approved the information collection to support the enrollment of families into the Demonstration, </w:t>
      </w:r>
      <w:r w:rsidRPr="00C01354" w:rsidR="009A5CB9">
        <w:rPr>
          <w:rFonts w:ascii="Times New Roman" w:hAnsi="Times New Roman" w:cs="Times New Roman"/>
          <w:sz w:val="24"/>
          <w:szCs w:val="24"/>
        </w:rPr>
        <w:t xml:space="preserve">along with instruments to support </w:t>
      </w:r>
      <w:r w:rsidRPr="00C01354">
        <w:rPr>
          <w:rFonts w:ascii="Times New Roman" w:hAnsi="Times New Roman" w:cs="Times New Roman"/>
          <w:sz w:val="24"/>
          <w:szCs w:val="24"/>
        </w:rPr>
        <w:t xml:space="preserve">a series of qualitative interviews with key stakeholders in the Demonstration, and cost data collection components, in </w:t>
      </w:r>
      <w:r w:rsidRPr="00C01354" w:rsidR="00927E9D">
        <w:rPr>
          <w:rFonts w:ascii="Times New Roman" w:hAnsi="Times New Roman" w:cs="Times New Roman"/>
          <w:sz w:val="24"/>
          <w:szCs w:val="24"/>
        </w:rPr>
        <w:t xml:space="preserve">May and </w:t>
      </w:r>
      <w:r w:rsidRPr="00C01354">
        <w:rPr>
          <w:rFonts w:ascii="Times New Roman" w:hAnsi="Times New Roman" w:cs="Times New Roman"/>
          <w:sz w:val="24"/>
          <w:szCs w:val="24"/>
        </w:rPr>
        <w:t xml:space="preserve">June 2022. </w:t>
      </w:r>
      <w:r w:rsidRPr="00C01354">
        <w:rPr>
          <w:rFonts w:ascii="Times New Roman" w:hAnsi="Times New Roman" w:cs="Times New Roman"/>
          <w:sz w:val="24"/>
          <w:szCs w:val="24"/>
        </w:rPr>
        <w:t xml:space="preserve">Approval for those previously approved instruments is valid through June 2025. </w:t>
      </w:r>
    </w:p>
    <w:p w:rsidR="00E04A77" w:rsidRPr="00C01354" w:rsidP="000B0A22" w14:paraId="40C75E7F" w14:textId="2A6DA5F0">
      <w:pPr>
        <w:rPr>
          <w:rFonts w:ascii="Times New Roman" w:hAnsi="Times New Roman" w:cs="Times New Roman"/>
          <w:sz w:val="24"/>
          <w:szCs w:val="24"/>
        </w:rPr>
      </w:pPr>
      <w:r w:rsidRPr="00C01354">
        <w:rPr>
          <w:rFonts w:ascii="Times New Roman" w:hAnsi="Times New Roman" w:cs="Times New Roman"/>
          <w:sz w:val="24"/>
          <w:szCs w:val="24"/>
        </w:rPr>
        <w:t xml:space="preserve">This </w:t>
      </w:r>
      <w:r w:rsidRPr="00C01354" w:rsidR="00076516">
        <w:rPr>
          <w:rFonts w:ascii="Times New Roman" w:hAnsi="Times New Roman" w:cs="Times New Roman"/>
          <w:sz w:val="24"/>
          <w:szCs w:val="24"/>
        </w:rPr>
        <w:t>information collection</w:t>
      </w:r>
      <w:r w:rsidRPr="00C01354">
        <w:rPr>
          <w:rFonts w:ascii="Times New Roman" w:hAnsi="Times New Roman" w:cs="Times New Roman"/>
          <w:sz w:val="24"/>
          <w:szCs w:val="24"/>
        </w:rPr>
        <w:t xml:space="preserve"> request includes </w:t>
      </w:r>
      <w:r w:rsidRPr="00C01354" w:rsidR="00901462">
        <w:rPr>
          <w:rFonts w:ascii="Times New Roman" w:hAnsi="Times New Roman" w:cs="Times New Roman"/>
          <w:sz w:val="24"/>
          <w:szCs w:val="24"/>
        </w:rPr>
        <w:t>three new components</w:t>
      </w:r>
      <w:r w:rsidRPr="00C01354" w:rsidR="000320EC">
        <w:rPr>
          <w:rFonts w:ascii="Times New Roman" w:hAnsi="Times New Roman" w:cs="Times New Roman"/>
          <w:sz w:val="24"/>
          <w:szCs w:val="24"/>
        </w:rPr>
        <w:t xml:space="preserve"> to expand the Community Choice Demonstration research</w:t>
      </w:r>
      <w:r w:rsidRPr="00C01354" w:rsidR="00901462">
        <w:rPr>
          <w:rFonts w:ascii="Times New Roman" w:hAnsi="Times New Roman" w:cs="Times New Roman"/>
          <w:sz w:val="24"/>
          <w:szCs w:val="24"/>
        </w:rPr>
        <w:t xml:space="preserve">: a Home Assessment, a Child Assessment, and an </w:t>
      </w:r>
      <w:r w:rsidRPr="00C01354" w:rsidR="003A2071">
        <w:rPr>
          <w:rFonts w:ascii="Times New Roman" w:hAnsi="Times New Roman" w:cs="Times New Roman"/>
          <w:sz w:val="24"/>
          <w:szCs w:val="24"/>
        </w:rPr>
        <w:t>Obesity and Type II Diabetes Risk Assessment</w:t>
      </w:r>
      <w:r w:rsidRPr="00C01354" w:rsidR="00901462">
        <w:rPr>
          <w:rFonts w:ascii="Times New Roman" w:hAnsi="Times New Roman" w:cs="Times New Roman"/>
          <w:sz w:val="24"/>
          <w:szCs w:val="24"/>
        </w:rPr>
        <w:t>. These assessments</w:t>
      </w:r>
      <w:r w:rsidRPr="00C01354" w:rsidR="009A5CB9">
        <w:rPr>
          <w:rFonts w:ascii="Times New Roman" w:hAnsi="Times New Roman" w:cs="Times New Roman"/>
          <w:sz w:val="24"/>
          <w:szCs w:val="24"/>
        </w:rPr>
        <w:t xml:space="preserve">—and the various data collection components associated with them—will </w:t>
      </w:r>
      <w:r w:rsidRPr="00C01354" w:rsidR="00901462">
        <w:rPr>
          <w:rFonts w:ascii="Times New Roman" w:hAnsi="Times New Roman" w:cs="Times New Roman"/>
          <w:sz w:val="24"/>
          <w:szCs w:val="24"/>
        </w:rPr>
        <w:t xml:space="preserve">focus on understanding the effects </w:t>
      </w:r>
      <w:r w:rsidRPr="00C01354" w:rsidR="000D212C">
        <w:rPr>
          <w:rFonts w:ascii="Times New Roman" w:hAnsi="Times New Roman" w:cs="Times New Roman"/>
          <w:sz w:val="24"/>
          <w:szCs w:val="24"/>
        </w:rPr>
        <w:t>o</w:t>
      </w:r>
      <w:r w:rsidR="000D212C">
        <w:rPr>
          <w:rFonts w:ascii="Times New Roman" w:hAnsi="Times New Roman" w:cs="Times New Roman"/>
          <w:sz w:val="24"/>
          <w:szCs w:val="24"/>
        </w:rPr>
        <w:t>f</w:t>
      </w:r>
      <w:r w:rsidRPr="00C01354" w:rsidR="000D212C">
        <w:rPr>
          <w:rFonts w:ascii="Times New Roman" w:hAnsi="Times New Roman" w:cs="Times New Roman"/>
          <w:sz w:val="24"/>
          <w:szCs w:val="24"/>
        </w:rPr>
        <w:t xml:space="preserve"> </w:t>
      </w:r>
      <w:r w:rsidRPr="00C01354" w:rsidR="00901462">
        <w:rPr>
          <w:rFonts w:ascii="Times New Roman" w:hAnsi="Times New Roman" w:cs="Times New Roman"/>
          <w:sz w:val="24"/>
          <w:szCs w:val="24"/>
        </w:rPr>
        <w:t xml:space="preserve">being offered mobility-related services on the physical and mental health and health behavior of a subset of adults and children participating in the Demonstration. The </w:t>
      </w:r>
      <w:r w:rsidRPr="00C01354" w:rsidR="003A2071">
        <w:rPr>
          <w:rFonts w:ascii="Times New Roman" w:hAnsi="Times New Roman" w:cs="Times New Roman"/>
          <w:sz w:val="24"/>
          <w:szCs w:val="24"/>
        </w:rPr>
        <w:t>Obesity and Type II Diabetes Risk Assessment</w:t>
      </w:r>
      <w:r w:rsidRPr="00C01354" w:rsidR="00901462">
        <w:rPr>
          <w:rFonts w:ascii="Times New Roman" w:hAnsi="Times New Roman" w:cs="Times New Roman"/>
          <w:sz w:val="24"/>
          <w:szCs w:val="24"/>
        </w:rPr>
        <w:t xml:space="preserve"> </w:t>
      </w:r>
      <w:r w:rsidRPr="00C01354" w:rsidR="00203D48">
        <w:rPr>
          <w:rFonts w:ascii="Times New Roman" w:hAnsi="Times New Roman" w:cs="Times New Roman"/>
          <w:sz w:val="24"/>
          <w:szCs w:val="24"/>
        </w:rPr>
        <w:t>is</w:t>
      </w:r>
      <w:r w:rsidRPr="00C01354" w:rsidR="00901462">
        <w:rPr>
          <w:rFonts w:ascii="Times New Roman" w:hAnsi="Times New Roman" w:cs="Times New Roman"/>
          <w:sz w:val="24"/>
          <w:szCs w:val="24"/>
        </w:rPr>
        <w:t xml:space="preserve"> funded by the National Institute of </w:t>
      </w:r>
      <w:r w:rsidRPr="00C01354" w:rsidR="00503767">
        <w:rPr>
          <w:rFonts w:ascii="Times New Roman" w:hAnsi="Times New Roman" w:cs="Times New Roman"/>
          <w:color w:val="000000" w:themeColor="text1"/>
          <w:sz w:val="24"/>
          <w:szCs w:val="24"/>
        </w:rPr>
        <w:t xml:space="preserve">Diabetes and Digestive and Kidney Diseases </w:t>
      </w:r>
      <w:r w:rsidRPr="00C01354" w:rsidR="00901462">
        <w:rPr>
          <w:rFonts w:ascii="Times New Roman" w:hAnsi="Times New Roman" w:cs="Times New Roman"/>
          <w:sz w:val="24"/>
          <w:szCs w:val="24"/>
        </w:rPr>
        <w:t>and led by Johns Hopkins University as part of a study called the MOVED study.</w:t>
      </w:r>
      <w:r w:rsidRPr="00C01354">
        <w:rPr>
          <w:rFonts w:ascii="Times New Roman" w:hAnsi="Times New Roman" w:cs="Times New Roman"/>
          <w:sz w:val="24"/>
          <w:szCs w:val="24"/>
        </w:rPr>
        <w:t xml:space="preserve"> </w:t>
      </w:r>
      <w:r w:rsidRPr="00C01354" w:rsidR="000320EC">
        <w:rPr>
          <w:rFonts w:ascii="Times New Roman" w:hAnsi="Times New Roman" w:cs="Times New Roman"/>
          <w:sz w:val="24"/>
          <w:szCs w:val="24"/>
        </w:rPr>
        <w:t>These new data collection components</w:t>
      </w:r>
      <w:r w:rsidRPr="00C01354">
        <w:rPr>
          <w:rFonts w:ascii="Times New Roman" w:hAnsi="Times New Roman" w:cs="Times New Roman"/>
          <w:sz w:val="24"/>
          <w:szCs w:val="24"/>
        </w:rPr>
        <w:t xml:space="preserve"> and the associated burden have been </w:t>
      </w:r>
      <w:r w:rsidRPr="00C01354" w:rsidR="000320EC">
        <w:rPr>
          <w:rFonts w:ascii="Times New Roman" w:hAnsi="Times New Roman" w:cs="Times New Roman"/>
          <w:sz w:val="24"/>
          <w:szCs w:val="24"/>
        </w:rPr>
        <w:t>calculated</w:t>
      </w:r>
      <w:r w:rsidRPr="00C01354">
        <w:rPr>
          <w:rFonts w:ascii="Times New Roman" w:hAnsi="Times New Roman" w:cs="Times New Roman"/>
          <w:sz w:val="24"/>
          <w:szCs w:val="24"/>
        </w:rPr>
        <w:t>, as shown in Exhibit A</w:t>
      </w:r>
      <w:r w:rsidRPr="00C01354" w:rsidR="00CA3D09">
        <w:rPr>
          <w:rFonts w:ascii="Times New Roman" w:hAnsi="Times New Roman" w:cs="Times New Roman"/>
          <w:sz w:val="24"/>
          <w:szCs w:val="24"/>
        </w:rPr>
        <w:t>.</w:t>
      </w:r>
      <w:r w:rsidRPr="00C01354" w:rsidR="000320EC">
        <w:rPr>
          <w:rFonts w:ascii="Times New Roman" w:hAnsi="Times New Roman" w:cs="Times New Roman"/>
          <w:sz w:val="24"/>
          <w:szCs w:val="24"/>
        </w:rPr>
        <w:t>4 above</w:t>
      </w:r>
      <w:r w:rsidRPr="00C01354">
        <w:rPr>
          <w:rFonts w:ascii="Times New Roman" w:hAnsi="Times New Roman" w:cs="Times New Roman"/>
          <w:sz w:val="24"/>
          <w:szCs w:val="24"/>
        </w:rPr>
        <w:t>.</w:t>
      </w:r>
    </w:p>
    <w:p w:rsidR="00B105F7" w:rsidRPr="00C01354" w:rsidP="000B0A22" w14:paraId="34796C0C" w14:textId="66951704">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will also </w:t>
      </w:r>
      <w:r w:rsidRPr="00C01354" w:rsidR="00E04A77">
        <w:rPr>
          <w:rFonts w:ascii="Times New Roman" w:hAnsi="Times New Roman" w:cs="Times New Roman"/>
          <w:sz w:val="24"/>
          <w:szCs w:val="24"/>
        </w:rPr>
        <w:t>complete data collection with previously approved instruments</w:t>
      </w:r>
      <w:r w:rsidRPr="00C01354">
        <w:rPr>
          <w:rFonts w:ascii="Times New Roman" w:hAnsi="Times New Roman" w:cs="Times New Roman"/>
          <w:sz w:val="24"/>
          <w:szCs w:val="24"/>
        </w:rPr>
        <w:t xml:space="preserve">. </w:t>
      </w:r>
      <w:r w:rsidRPr="00C01354" w:rsidR="00E04A77">
        <w:rPr>
          <w:rFonts w:ascii="Times New Roman" w:hAnsi="Times New Roman" w:cs="Times New Roman"/>
          <w:sz w:val="24"/>
          <w:szCs w:val="24"/>
        </w:rPr>
        <w:t xml:space="preserve">This request does not include any changes to </w:t>
      </w:r>
      <w:r w:rsidR="00A30DE4">
        <w:rPr>
          <w:rFonts w:ascii="Times New Roman" w:hAnsi="Times New Roman" w:cs="Times New Roman"/>
          <w:sz w:val="24"/>
          <w:szCs w:val="24"/>
        </w:rPr>
        <w:t xml:space="preserve">the </w:t>
      </w:r>
      <w:r w:rsidRPr="00C01354" w:rsidR="00E04A77">
        <w:rPr>
          <w:rFonts w:ascii="Times New Roman" w:hAnsi="Times New Roman" w:cs="Times New Roman"/>
          <w:sz w:val="24"/>
          <w:szCs w:val="24"/>
        </w:rPr>
        <w:t xml:space="preserve">content of those instruments or to the estimated time to complete. </w:t>
      </w:r>
    </w:p>
    <w:p w:rsidR="009352F6" w:rsidRPr="00C01354" w:rsidP="00EF43AA" w14:paraId="4E49B0C2" w14:textId="77777777">
      <w:pPr>
        <w:rPr>
          <w:rFonts w:ascii="Times New Roman" w:hAnsi="Times New Roman" w:cs="Times New Roman"/>
          <w:sz w:val="24"/>
          <w:szCs w:val="24"/>
        </w:rPr>
      </w:pPr>
    </w:p>
    <w:p w:rsidR="00FB5DB3" w:rsidRPr="00C01354" w:rsidP="00A022B4" w14:paraId="74162694" w14:textId="2F188B04">
      <w:pPr>
        <w:pStyle w:val="Heading1"/>
      </w:pPr>
      <w:r w:rsidRPr="00C01354">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5DB3" w:rsidRPr="00C01354" w:rsidP="00530DC7" w14:paraId="10D2FF6B" w14:textId="7AF5C728">
      <w:pPr>
        <w:rPr>
          <w:rFonts w:ascii="Times New Roman" w:hAnsi="Times New Roman" w:cs="Times New Roman"/>
          <w:sz w:val="24"/>
          <w:szCs w:val="24"/>
        </w:rPr>
      </w:pPr>
      <w:r w:rsidRPr="00C01354">
        <w:rPr>
          <w:rFonts w:ascii="Times New Roman" w:hAnsi="Times New Roman" w:cs="Times New Roman"/>
          <w:sz w:val="24"/>
          <w:szCs w:val="24"/>
        </w:rPr>
        <w:t>The planned impact analyses rely on data collected under this information collection request. This section first provides an overview of the data collection schedule, with the projected timing of each activity. The section then shows the timing for the publication plans that will be conducted in support of the Demonstration evaluation. The details on the analysis plans and report content are described in Supporting Statement B.</w:t>
      </w:r>
    </w:p>
    <w:p w:rsidR="00FB5DB3" w:rsidRPr="00C01354" w:rsidP="00530DC7" w14:paraId="7634616E" w14:textId="146D5EC3">
      <w:pPr>
        <w:rPr>
          <w:rFonts w:ascii="Times New Roman" w:hAnsi="Times New Roman" w:cs="Times New Roman"/>
          <w:sz w:val="24"/>
          <w:szCs w:val="24"/>
        </w:rPr>
      </w:pPr>
      <w:r w:rsidRPr="00C01354">
        <w:rPr>
          <w:rFonts w:ascii="Times New Roman" w:hAnsi="Times New Roman" w:cs="Times New Roman"/>
          <w:sz w:val="24"/>
          <w:szCs w:val="24"/>
        </w:rPr>
        <w:t>Exhibit A</w:t>
      </w:r>
      <w:r w:rsidRPr="00C01354" w:rsidR="00885DE9">
        <w:rPr>
          <w:rFonts w:ascii="Times New Roman" w:hAnsi="Times New Roman" w:cs="Times New Roman"/>
          <w:sz w:val="24"/>
          <w:szCs w:val="24"/>
        </w:rPr>
        <w:t>.</w:t>
      </w:r>
      <w:r w:rsidRPr="00C01354" w:rsidR="00700C24">
        <w:rPr>
          <w:rFonts w:ascii="Times New Roman" w:hAnsi="Times New Roman" w:cs="Times New Roman"/>
          <w:sz w:val="24"/>
          <w:szCs w:val="24"/>
        </w:rPr>
        <w:t>6</w:t>
      </w:r>
      <w:r w:rsidRPr="00C01354">
        <w:rPr>
          <w:rFonts w:ascii="Times New Roman" w:hAnsi="Times New Roman" w:cs="Times New Roman"/>
          <w:sz w:val="24"/>
          <w:szCs w:val="24"/>
        </w:rPr>
        <w:t xml:space="preserve"> shows the timing for the data to be collected under this information collection </w:t>
      </w:r>
      <w:r w:rsidRPr="00C01354" w:rsidR="00E72BC2">
        <w:rPr>
          <w:rFonts w:ascii="Times New Roman" w:hAnsi="Times New Roman" w:cs="Times New Roman"/>
          <w:sz w:val="24"/>
          <w:szCs w:val="24"/>
        </w:rPr>
        <w:t>request</w:t>
      </w:r>
      <w:r w:rsidRPr="00C01354" w:rsidR="000C4218">
        <w:rPr>
          <w:rFonts w:ascii="Times New Roman" w:hAnsi="Times New Roman" w:cs="Times New Roman"/>
          <w:sz w:val="24"/>
          <w:szCs w:val="24"/>
        </w:rPr>
        <w:t xml:space="preserve"> and related reports</w:t>
      </w:r>
      <w:r w:rsidRPr="00C01354" w:rsidR="00E72BC2">
        <w:rPr>
          <w:rFonts w:ascii="Times New Roman" w:hAnsi="Times New Roman" w:cs="Times New Roman"/>
          <w:sz w:val="24"/>
          <w:szCs w:val="24"/>
        </w:rPr>
        <w:t>.</w:t>
      </w:r>
    </w:p>
    <w:p w:rsidR="00FB5DB3" w:rsidRPr="00C01354" w:rsidP="009352F6" w14:paraId="528ABAA9" w14:textId="1D0DBA30">
      <w:pPr>
        <w:pStyle w:val="Heading4"/>
        <w:rPr>
          <w:rFonts w:cs="Times New Roman"/>
        </w:rPr>
      </w:pPr>
      <w:r w:rsidRPr="00C01354">
        <w:rPr>
          <w:rFonts w:cs="Times New Roman"/>
        </w:rPr>
        <w:t>Exhibit A</w:t>
      </w:r>
      <w:r w:rsidRPr="00C01354" w:rsidR="00885DE9">
        <w:rPr>
          <w:rFonts w:cs="Times New Roman"/>
        </w:rPr>
        <w:t>.</w:t>
      </w:r>
      <w:r w:rsidRPr="00C01354" w:rsidR="00700C24">
        <w:rPr>
          <w:rFonts w:cs="Times New Roman"/>
        </w:rPr>
        <w:t>6</w:t>
      </w:r>
      <w:r w:rsidRPr="00C01354" w:rsidR="00885DE9">
        <w:rPr>
          <w:rFonts w:cs="Times New Roman"/>
          <w:i/>
        </w:rPr>
        <w:t xml:space="preserve">: </w:t>
      </w:r>
      <w:r w:rsidRPr="00C01354">
        <w:rPr>
          <w:rFonts w:cs="Times New Roman"/>
        </w:rPr>
        <w:t>Data Collection</w:t>
      </w:r>
      <w:r w:rsidRPr="00C01354" w:rsidR="00B17B78">
        <w:rPr>
          <w:rFonts w:cs="Times New Roman"/>
        </w:rPr>
        <w:t xml:space="preserve"> </w:t>
      </w:r>
      <w:r w:rsidRPr="00C01354" w:rsidR="000C4218">
        <w:rPr>
          <w:rFonts w:cs="Times New Roman"/>
        </w:rPr>
        <w:t xml:space="preserve">and </w:t>
      </w:r>
      <w:r w:rsidRPr="00C01354" w:rsidR="00B17B78">
        <w:rPr>
          <w:rFonts w:cs="Times New Roman"/>
        </w:rPr>
        <w:t>Report Schedule</w:t>
      </w:r>
      <w:r w:rsidRPr="00C01354">
        <w:rPr>
          <w:rFonts w:cs="Times New Roman"/>
        </w:rPr>
        <w:t xml:space="preserve"> </w:t>
      </w:r>
    </w:p>
    <w:tbl>
      <w:tblPr>
        <w:tblStyle w:val="TableGrid"/>
        <w:tblW w:w="5195" w:type="pct"/>
        <w:tblLook w:val="04A0"/>
      </w:tblPr>
      <w:tblGrid>
        <w:gridCol w:w="6117"/>
        <w:gridCol w:w="3598"/>
      </w:tblGrid>
      <w:tr w14:paraId="1966575E" w14:textId="77777777" w:rsidTr="00F955D2">
        <w:tblPrEx>
          <w:tblW w:w="5195" w:type="pct"/>
          <w:tblLook w:val="04A0"/>
        </w:tblPrEx>
        <w:trPr>
          <w:cantSplit/>
          <w:trHeight w:val="819"/>
          <w:tblHeader/>
        </w:trPr>
        <w:tc>
          <w:tcPr>
            <w:tcW w:w="3148" w:type="pct"/>
            <w:shd w:val="clear" w:color="auto" w:fill="D0CECE" w:themeFill="background2" w:themeFillShade="E6"/>
            <w:vAlign w:val="center"/>
          </w:tcPr>
          <w:p w:rsidR="00FB5DB3" w:rsidRPr="00C01354" w14:paraId="2F27CF6B" w14:textId="43C8A5FD">
            <w:pPr>
              <w:pStyle w:val="ExhibitColumnHeader"/>
              <w:spacing w:before="0" w:after="0"/>
              <w:rPr>
                <w:rFonts w:ascii="Times New Roman" w:hAnsi="Times New Roman" w:cs="Times New Roman"/>
                <w:color w:val="auto"/>
                <w:szCs w:val="22"/>
              </w:rPr>
            </w:pPr>
            <w:r w:rsidRPr="00C01354">
              <w:rPr>
                <w:rFonts w:ascii="Times New Roman" w:hAnsi="Times New Roman" w:cs="Times New Roman"/>
                <w:color w:val="auto"/>
                <w:szCs w:val="22"/>
              </w:rPr>
              <w:t>Mileston</w:t>
            </w:r>
            <w:r w:rsidRPr="00C01354" w:rsidR="00593678">
              <w:rPr>
                <w:rFonts w:ascii="Times New Roman" w:hAnsi="Times New Roman" w:cs="Times New Roman"/>
                <w:color w:val="auto"/>
                <w:szCs w:val="22"/>
              </w:rPr>
              <w:t>e</w:t>
            </w:r>
          </w:p>
        </w:tc>
        <w:tc>
          <w:tcPr>
            <w:tcW w:w="1852" w:type="pct"/>
            <w:shd w:val="clear" w:color="auto" w:fill="D0CECE" w:themeFill="background2" w:themeFillShade="E6"/>
            <w:vAlign w:val="center"/>
          </w:tcPr>
          <w:p w:rsidR="00FB5DB3" w:rsidRPr="00C01354" w14:paraId="254D1689" w14:textId="77777777">
            <w:pPr>
              <w:pStyle w:val="ExhibitColumnHeader"/>
              <w:spacing w:before="0" w:after="0"/>
              <w:rPr>
                <w:rFonts w:ascii="Times New Roman" w:hAnsi="Times New Roman" w:cs="Times New Roman"/>
                <w:color w:val="auto"/>
                <w:szCs w:val="22"/>
              </w:rPr>
            </w:pPr>
            <w:r w:rsidRPr="00C01354">
              <w:rPr>
                <w:rFonts w:ascii="Times New Roman" w:hAnsi="Times New Roman" w:cs="Times New Roman"/>
                <w:color w:val="auto"/>
                <w:szCs w:val="22"/>
              </w:rPr>
              <w:t>Timing</w:t>
            </w:r>
          </w:p>
        </w:tc>
      </w:tr>
      <w:tr w14:paraId="02A88359" w14:textId="77777777">
        <w:tblPrEx>
          <w:tblW w:w="5195" w:type="pct"/>
          <w:tblLook w:val="04A0"/>
        </w:tblPrEx>
        <w:trPr>
          <w:cantSplit/>
        </w:trPr>
        <w:tc>
          <w:tcPr>
            <w:tcW w:w="3148" w:type="pct"/>
          </w:tcPr>
          <w:p w:rsidR="00FB5DB3" w:rsidRPr="00C01354" w14:paraId="06328393" w14:textId="7F14C6FD">
            <w:pPr>
              <w:pStyle w:val="BodyText"/>
              <w:spacing w:after="0"/>
              <w:rPr>
                <w:sz w:val="22"/>
                <w:szCs w:val="22"/>
              </w:rPr>
            </w:pPr>
            <w:r w:rsidRPr="00C01354">
              <w:rPr>
                <w:sz w:val="22"/>
                <w:szCs w:val="22"/>
              </w:rPr>
              <w:t xml:space="preserve">Begin Data Collection (Home Assessment, Child Assessment, and </w:t>
            </w:r>
            <w:r w:rsidRPr="00C01354" w:rsidR="003A2071">
              <w:rPr>
                <w:sz w:val="22"/>
                <w:szCs w:val="22"/>
              </w:rPr>
              <w:t>Obesity and Type II Diabetes Risk Assessment</w:t>
            </w:r>
            <w:r w:rsidRPr="00C01354">
              <w:rPr>
                <w:sz w:val="22"/>
                <w:szCs w:val="22"/>
              </w:rPr>
              <w:t>)</w:t>
            </w:r>
          </w:p>
        </w:tc>
        <w:tc>
          <w:tcPr>
            <w:tcW w:w="1852" w:type="pct"/>
          </w:tcPr>
          <w:p w:rsidR="00FB5DB3" w:rsidRPr="00C01354" w14:paraId="5AEE4A62" w14:textId="4E1FD1B1">
            <w:pPr>
              <w:pStyle w:val="BodyText"/>
              <w:spacing w:after="0"/>
              <w:jc w:val="center"/>
              <w:rPr>
                <w:sz w:val="22"/>
                <w:szCs w:val="22"/>
              </w:rPr>
            </w:pPr>
            <w:r w:rsidRPr="00C01354">
              <w:rPr>
                <w:sz w:val="22"/>
                <w:szCs w:val="22"/>
              </w:rPr>
              <w:t>January 2024</w:t>
            </w:r>
          </w:p>
        </w:tc>
      </w:tr>
      <w:tr w14:paraId="6DA2A47D" w14:textId="77777777">
        <w:tblPrEx>
          <w:tblW w:w="5195" w:type="pct"/>
          <w:tblLook w:val="04A0"/>
        </w:tblPrEx>
        <w:trPr>
          <w:cantSplit/>
        </w:trPr>
        <w:tc>
          <w:tcPr>
            <w:tcW w:w="3148" w:type="pct"/>
          </w:tcPr>
          <w:p w:rsidR="00FB5DB3" w:rsidRPr="00C01354" w14:paraId="15C39678" w14:textId="68B164C0">
            <w:pPr>
              <w:pStyle w:val="BodyText"/>
              <w:spacing w:after="0"/>
              <w:rPr>
                <w:sz w:val="22"/>
                <w:szCs w:val="22"/>
              </w:rPr>
            </w:pPr>
            <w:r w:rsidRPr="00C01354">
              <w:rPr>
                <w:sz w:val="22"/>
                <w:szCs w:val="22"/>
              </w:rPr>
              <w:t xml:space="preserve">End </w:t>
            </w:r>
            <w:r w:rsidRPr="00C01354" w:rsidR="00BC0AC6">
              <w:rPr>
                <w:sz w:val="22"/>
                <w:szCs w:val="22"/>
              </w:rPr>
              <w:t>D</w:t>
            </w:r>
            <w:r w:rsidRPr="00C01354">
              <w:rPr>
                <w:sz w:val="22"/>
                <w:szCs w:val="22"/>
              </w:rPr>
              <w:t xml:space="preserve">ata </w:t>
            </w:r>
            <w:r w:rsidRPr="00C01354" w:rsidR="00BC0AC6">
              <w:rPr>
                <w:sz w:val="22"/>
                <w:szCs w:val="22"/>
              </w:rPr>
              <w:t>C</w:t>
            </w:r>
            <w:r w:rsidRPr="00C01354">
              <w:rPr>
                <w:sz w:val="22"/>
                <w:szCs w:val="22"/>
              </w:rPr>
              <w:t>ollection for Home Assessment</w:t>
            </w:r>
          </w:p>
        </w:tc>
        <w:tc>
          <w:tcPr>
            <w:tcW w:w="1852" w:type="pct"/>
          </w:tcPr>
          <w:p w:rsidR="00FB5DB3" w:rsidRPr="00C01354" w14:paraId="0B7048B9" w14:textId="02D5ADEE">
            <w:pPr>
              <w:pStyle w:val="BodyText"/>
              <w:spacing w:after="0"/>
              <w:jc w:val="center"/>
              <w:rPr>
                <w:sz w:val="22"/>
                <w:szCs w:val="22"/>
              </w:rPr>
            </w:pPr>
            <w:r w:rsidRPr="00C01354">
              <w:rPr>
                <w:sz w:val="22"/>
                <w:szCs w:val="22"/>
              </w:rPr>
              <w:t>January 202</w:t>
            </w:r>
            <w:r w:rsidRPr="00C01354" w:rsidR="002608BA">
              <w:rPr>
                <w:sz w:val="22"/>
                <w:szCs w:val="22"/>
              </w:rPr>
              <w:t>6</w:t>
            </w:r>
          </w:p>
        </w:tc>
      </w:tr>
      <w:tr w14:paraId="76A8D5AB" w14:textId="77777777">
        <w:tblPrEx>
          <w:tblW w:w="5195" w:type="pct"/>
          <w:tblLook w:val="04A0"/>
        </w:tblPrEx>
        <w:trPr>
          <w:cantSplit/>
          <w:trHeight w:val="242"/>
        </w:trPr>
        <w:tc>
          <w:tcPr>
            <w:tcW w:w="3148" w:type="pct"/>
            <w:vAlign w:val="center"/>
          </w:tcPr>
          <w:p w:rsidR="00FB5DB3" w:rsidRPr="00C01354" w:rsidP="00D206F9" w14:paraId="138D53F6" w14:textId="12CA7339">
            <w:pPr>
              <w:pStyle w:val="BodyText"/>
              <w:spacing w:after="0" w:line="276" w:lineRule="auto"/>
              <w:rPr>
                <w:sz w:val="22"/>
                <w:szCs w:val="22"/>
              </w:rPr>
            </w:pPr>
            <w:r w:rsidRPr="00C01354">
              <w:rPr>
                <w:sz w:val="22"/>
                <w:szCs w:val="22"/>
              </w:rPr>
              <w:t xml:space="preserve">Final Report for </w:t>
            </w:r>
            <w:r w:rsidRPr="00C01354" w:rsidR="00D75CC1">
              <w:rPr>
                <w:sz w:val="22"/>
                <w:szCs w:val="22"/>
              </w:rPr>
              <w:t>Home Assessment</w:t>
            </w:r>
          </w:p>
        </w:tc>
        <w:tc>
          <w:tcPr>
            <w:tcW w:w="1852" w:type="pct"/>
          </w:tcPr>
          <w:p w:rsidR="00FB5DB3" w:rsidRPr="00C01354" w14:paraId="2FDAC448" w14:textId="163C7ED5">
            <w:pPr>
              <w:pStyle w:val="BodyText"/>
              <w:spacing w:after="0"/>
              <w:jc w:val="center"/>
              <w:rPr>
                <w:sz w:val="22"/>
                <w:szCs w:val="22"/>
              </w:rPr>
            </w:pPr>
            <w:r w:rsidRPr="00C01354">
              <w:rPr>
                <w:sz w:val="22"/>
                <w:szCs w:val="22"/>
              </w:rPr>
              <w:t>June 2026</w:t>
            </w:r>
          </w:p>
        </w:tc>
      </w:tr>
      <w:tr w14:paraId="252AD52B" w14:textId="77777777">
        <w:tblPrEx>
          <w:tblW w:w="5195" w:type="pct"/>
          <w:tblLook w:val="04A0"/>
        </w:tblPrEx>
        <w:trPr>
          <w:cantSplit/>
        </w:trPr>
        <w:tc>
          <w:tcPr>
            <w:tcW w:w="3148" w:type="pct"/>
            <w:vAlign w:val="center"/>
          </w:tcPr>
          <w:p w:rsidR="00FB5DB3" w:rsidRPr="00C01354" w:rsidP="003214C5" w14:paraId="461A0751" w14:textId="611A75AE">
            <w:pPr>
              <w:pStyle w:val="BodyText"/>
              <w:spacing w:after="0" w:line="276" w:lineRule="auto"/>
              <w:rPr>
                <w:sz w:val="22"/>
                <w:szCs w:val="22"/>
              </w:rPr>
            </w:pPr>
            <w:r w:rsidRPr="00C01354">
              <w:rPr>
                <w:sz w:val="22"/>
                <w:szCs w:val="22"/>
              </w:rPr>
              <w:t xml:space="preserve">End Data Collection for Child and </w:t>
            </w:r>
            <w:r w:rsidRPr="00C01354" w:rsidR="003A2071">
              <w:rPr>
                <w:sz w:val="22"/>
                <w:szCs w:val="22"/>
              </w:rPr>
              <w:t>Obesity and Type II Diabetes Risk Assessment</w:t>
            </w:r>
            <w:r w:rsidRPr="00C01354" w:rsidR="003214C5">
              <w:rPr>
                <w:sz w:val="22"/>
                <w:szCs w:val="22"/>
              </w:rPr>
              <w:t>s</w:t>
            </w:r>
          </w:p>
        </w:tc>
        <w:tc>
          <w:tcPr>
            <w:tcW w:w="1852" w:type="pct"/>
          </w:tcPr>
          <w:p w:rsidR="00FB5DB3" w:rsidRPr="00C01354" w14:paraId="6F97948D" w14:textId="273C5396">
            <w:pPr>
              <w:pStyle w:val="BodyText"/>
              <w:spacing w:after="0"/>
              <w:jc w:val="center"/>
              <w:rPr>
                <w:sz w:val="22"/>
                <w:szCs w:val="22"/>
              </w:rPr>
            </w:pPr>
            <w:r w:rsidRPr="00C01354">
              <w:rPr>
                <w:sz w:val="22"/>
                <w:szCs w:val="22"/>
              </w:rPr>
              <w:t>June 2027</w:t>
            </w:r>
            <w:r>
              <w:rPr>
                <w:rStyle w:val="FootnoteReference"/>
                <w:sz w:val="22"/>
                <w:szCs w:val="22"/>
              </w:rPr>
              <w:footnoteReference w:id="13"/>
            </w:r>
          </w:p>
        </w:tc>
      </w:tr>
      <w:tr w14:paraId="58F4B6A9" w14:textId="77777777">
        <w:tblPrEx>
          <w:tblW w:w="5195" w:type="pct"/>
          <w:tblLook w:val="04A0"/>
        </w:tblPrEx>
        <w:trPr>
          <w:cantSplit/>
        </w:trPr>
        <w:tc>
          <w:tcPr>
            <w:tcW w:w="3148" w:type="pct"/>
            <w:vAlign w:val="center"/>
          </w:tcPr>
          <w:p w:rsidR="00FB5DB3" w:rsidRPr="00C01354" w:rsidP="003214C5" w14:paraId="7740947B" w14:textId="1DAE7AB5">
            <w:pPr>
              <w:pStyle w:val="BodyText"/>
              <w:spacing w:after="0" w:line="276" w:lineRule="auto"/>
              <w:rPr>
                <w:sz w:val="22"/>
                <w:szCs w:val="22"/>
              </w:rPr>
            </w:pPr>
            <w:r w:rsidRPr="00C01354">
              <w:rPr>
                <w:sz w:val="22"/>
                <w:szCs w:val="22"/>
              </w:rPr>
              <w:t>Final Report for Child Assessment</w:t>
            </w:r>
          </w:p>
        </w:tc>
        <w:tc>
          <w:tcPr>
            <w:tcW w:w="1852" w:type="pct"/>
          </w:tcPr>
          <w:p w:rsidR="00FB5DB3" w:rsidRPr="00C01354" w14:paraId="038D25ED" w14:textId="00408BE7">
            <w:pPr>
              <w:pStyle w:val="BodyText"/>
              <w:spacing w:after="0"/>
              <w:jc w:val="center"/>
              <w:rPr>
                <w:sz w:val="22"/>
                <w:szCs w:val="22"/>
              </w:rPr>
            </w:pPr>
            <w:r w:rsidRPr="00C01354">
              <w:rPr>
                <w:sz w:val="22"/>
                <w:szCs w:val="22"/>
              </w:rPr>
              <w:t>September 2027</w:t>
            </w:r>
          </w:p>
        </w:tc>
      </w:tr>
      <w:tr w14:paraId="79B7223F" w14:textId="77777777">
        <w:tblPrEx>
          <w:tblW w:w="5195" w:type="pct"/>
          <w:tblLook w:val="04A0"/>
        </w:tblPrEx>
        <w:trPr>
          <w:cantSplit/>
        </w:trPr>
        <w:tc>
          <w:tcPr>
            <w:tcW w:w="3148" w:type="pct"/>
            <w:vAlign w:val="center"/>
          </w:tcPr>
          <w:p w:rsidR="00E52B12" w:rsidRPr="00C01354" w:rsidP="003214C5" w14:paraId="37B710D6" w14:textId="522887A4">
            <w:pPr>
              <w:pStyle w:val="BodyText"/>
              <w:spacing w:after="0" w:line="276" w:lineRule="auto"/>
              <w:rPr>
                <w:sz w:val="22"/>
                <w:szCs w:val="22"/>
              </w:rPr>
            </w:pPr>
            <w:r w:rsidRPr="00C01354">
              <w:rPr>
                <w:sz w:val="22"/>
                <w:szCs w:val="22"/>
              </w:rPr>
              <w:t xml:space="preserve">Peer-reviewed articles based on the </w:t>
            </w:r>
            <w:r w:rsidRPr="00C01354" w:rsidR="003A2071">
              <w:rPr>
                <w:sz w:val="22"/>
                <w:szCs w:val="22"/>
              </w:rPr>
              <w:t>Obesity and Type II Diabetes Risk Assessment</w:t>
            </w:r>
          </w:p>
        </w:tc>
        <w:tc>
          <w:tcPr>
            <w:tcW w:w="1852" w:type="pct"/>
          </w:tcPr>
          <w:p w:rsidR="00E52B12" w:rsidRPr="00C01354" w14:paraId="050DB3CB" w14:textId="71B304E8">
            <w:pPr>
              <w:pStyle w:val="BodyText"/>
              <w:spacing w:after="0"/>
              <w:jc w:val="center"/>
              <w:rPr>
                <w:sz w:val="22"/>
                <w:szCs w:val="22"/>
              </w:rPr>
            </w:pPr>
            <w:r w:rsidRPr="00C01354">
              <w:rPr>
                <w:sz w:val="22"/>
                <w:szCs w:val="22"/>
              </w:rPr>
              <w:t>TBD</w:t>
            </w:r>
          </w:p>
        </w:tc>
      </w:tr>
    </w:tbl>
    <w:p w:rsidR="00530DC7" w:rsidP="00530DC7" w14:paraId="42A66CAD" w14:textId="77777777"/>
    <w:p w:rsidR="00AA01F1" w:rsidRPr="00C01354" w:rsidP="00537D8F" w14:paraId="5B49A232" w14:textId="003D16F5">
      <w:pPr>
        <w:pStyle w:val="Heading3"/>
        <w:rPr>
          <w:rFonts w:cs="Times New Roman"/>
        </w:rPr>
      </w:pPr>
      <w:r w:rsidRPr="00C01354">
        <w:rPr>
          <w:rFonts w:cs="Times New Roman"/>
        </w:rPr>
        <w:t>Home Assessment</w:t>
      </w:r>
    </w:p>
    <w:p w:rsidR="00DC6A66" w:rsidRPr="00C01354" w:rsidP="00530DC7" w14:paraId="184E5FC4" w14:textId="75D3DCE0">
      <w:pPr>
        <w:rPr>
          <w:rFonts w:ascii="Times New Roman" w:hAnsi="Times New Roman" w:cs="Times New Roman"/>
          <w:sz w:val="24"/>
          <w:szCs w:val="24"/>
        </w:rPr>
      </w:pPr>
      <w:r w:rsidRPr="00C01354">
        <w:rPr>
          <w:rFonts w:ascii="Times New Roman" w:hAnsi="Times New Roman" w:cs="Times New Roman"/>
          <w:sz w:val="24"/>
          <w:szCs w:val="24"/>
        </w:rPr>
        <w:t xml:space="preserve">The Home Assessment Report will provide a summary of analyses estimating the impact of being offered CMRS on indoor air pollutants and allergens, as well as on self-reported health conditions related to indoor air quality. The Home Assessment impact analysis will be conducted using methods similar to those used for the Phase 1 Impact Evaluation Report for the Demonstration. Additionally, in order to guard against potential bias, the Home Assessment impact analysis will test for possible non-equivalence in baseline values for indoor air pollutants and allergens. If we find non-equivalence at baseline, we will develop and use a set </w:t>
      </w:r>
      <w:r w:rsidRPr="00C01354" w:rsidR="004100E8">
        <w:rPr>
          <w:rFonts w:ascii="Times New Roman" w:hAnsi="Times New Roman" w:cs="Times New Roman"/>
          <w:sz w:val="24"/>
          <w:szCs w:val="24"/>
        </w:rPr>
        <w:t xml:space="preserve">of </w:t>
      </w:r>
      <w:r w:rsidRPr="00C01354">
        <w:rPr>
          <w:rFonts w:ascii="Times New Roman" w:hAnsi="Times New Roman" w:cs="Times New Roman"/>
          <w:sz w:val="24"/>
          <w:szCs w:val="24"/>
        </w:rPr>
        <w:t xml:space="preserve">analysis weights so that the two study groups have equivalent average baseline values. The report will also summarize descriptive findings from: 1) comparisons of study participants with residences in opportunity areas versus study participants with residences in non-opportunity areas; and 2) comparisons of study participants who moved versus study participants who did not move (regardless of whether the destination is an opportunity area). The report will briefly summarize prior research on the relationships between mobility, indoor air quality, and respiratory health. </w:t>
      </w:r>
    </w:p>
    <w:p w:rsidR="00DC6A66" w:rsidRPr="00C01354" w:rsidP="00530DC7" w14:paraId="60EC4936" w14:textId="7BF0AE0F">
      <w:pPr>
        <w:rPr>
          <w:rFonts w:ascii="Times New Roman" w:hAnsi="Times New Roman" w:cs="Times New Roman"/>
          <w:sz w:val="24"/>
          <w:szCs w:val="24"/>
        </w:rPr>
      </w:pPr>
      <w:r w:rsidRPr="00C01354">
        <w:rPr>
          <w:rFonts w:ascii="Times New Roman" w:hAnsi="Times New Roman" w:cs="Times New Roman"/>
          <w:sz w:val="24"/>
          <w:szCs w:val="24"/>
        </w:rPr>
        <w:t>The report will provide an overview of the study’s research questions, include sections that present findings addressing each of the research questions, and conclude with a summary of these findings. A technical appendix will include a brief summary of the analysis methods and additional exhibits that provide more detailed results for the analyses conducted</w:t>
      </w:r>
      <w:r w:rsidRPr="00C01354" w:rsidR="001A2088">
        <w:rPr>
          <w:rFonts w:ascii="Times New Roman" w:hAnsi="Times New Roman" w:cs="Times New Roman"/>
          <w:sz w:val="24"/>
          <w:szCs w:val="24"/>
        </w:rPr>
        <w:t>.</w:t>
      </w:r>
    </w:p>
    <w:p w:rsidR="00AA01F1" w:rsidRPr="00C01354" w:rsidP="00530DC7" w14:paraId="446520A8" w14:textId="6B8F8D2E">
      <w:pPr>
        <w:pStyle w:val="Heading3"/>
        <w:rPr>
          <w:rFonts w:cs="Times New Roman"/>
        </w:rPr>
      </w:pPr>
      <w:r w:rsidRPr="00C01354">
        <w:rPr>
          <w:rFonts w:cs="Times New Roman"/>
        </w:rPr>
        <w:t>Child Assessment</w:t>
      </w:r>
    </w:p>
    <w:p w:rsidR="00483FBA" w:rsidRPr="00C01354" w:rsidP="00530DC7" w14:paraId="595A2D02" w14:textId="3074B1E7">
      <w:pPr>
        <w:rPr>
          <w:rFonts w:ascii="Times New Roman" w:hAnsi="Times New Roman" w:cs="Times New Roman"/>
          <w:sz w:val="24"/>
          <w:szCs w:val="24"/>
        </w:rPr>
      </w:pPr>
      <w:r w:rsidRPr="00C01354">
        <w:rPr>
          <w:rFonts w:ascii="Times New Roman" w:hAnsi="Times New Roman" w:cs="Times New Roman"/>
          <w:sz w:val="24"/>
          <w:szCs w:val="24"/>
        </w:rPr>
        <w:t>The Child Assessment Report wi</w:t>
      </w:r>
      <w:r w:rsidRPr="00C01354" w:rsidR="00D96F9F">
        <w:rPr>
          <w:rFonts w:ascii="Times New Roman" w:hAnsi="Times New Roman" w:cs="Times New Roman"/>
          <w:sz w:val="24"/>
          <w:szCs w:val="24"/>
        </w:rPr>
        <w:t>ll provide a summary</w:t>
      </w:r>
      <w:r w:rsidRPr="00C01354" w:rsidR="00835723">
        <w:rPr>
          <w:rFonts w:ascii="Times New Roman" w:hAnsi="Times New Roman" w:cs="Times New Roman"/>
          <w:sz w:val="24"/>
          <w:szCs w:val="24"/>
        </w:rPr>
        <w:t xml:space="preserve"> of impact analys</w:t>
      </w:r>
      <w:r w:rsidRPr="00C01354" w:rsidR="00963503">
        <w:rPr>
          <w:rFonts w:ascii="Times New Roman" w:hAnsi="Times New Roman" w:cs="Times New Roman"/>
          <w:sz w:val="24"/>
          <w:szCs w:val="24"/>
        </w:rPr>
        <w:t>e</w:t>
      </w:r>
      <w:r w:rsidRPr="00C01354" w:rsidR="00835723">
        <w:rPr>
          <w:rFonts w:ascii="Times New Roman" w:hAnsi="Times New Roman" w:cs="Times New Roman"/>
          <w:sz w:val="24"/>
          <w:szCs w:val="24"/>
        </w:rPr>
        <w:t xml:space="preserve">s </w:t>
      </w:r>
      <w:r w:rsidRPr="00C01354" w:rsidR="00F43705">
        <w:rPr>
          <w:rFonts w:ascii="Times New Roman" w:hAnsi="Times New Roman" w:cs="Times New Roman"/>
          <w:sz w:val="24"/>
          <w:szCs w:val="24"/>
        </w:rPr>
        <w:t>conducted on the</w:t>
      </w:r>
      <w:r w:rsidRPr="00C01354" w:rsidR="00835723">
        <w:rPr>
          <w:rFonts w:ascii="Times New Roman" w:hAnsi="Times New Roman" w:cs="Times New Roman"/>
          <w:sz w:val="24"/>
          <w:szCs w:val="24"/>
        </w:rPr>
        <w:t xml:space="preserve"> effects of CMRS on children’s mental health, behavior, physical health, social</w:t>
      </w:r>
      <w:r w:rsidRPr="00C01354" w:rsidR="00CF1651">
        <w:rPr>
          <w:rFonts w:ascii="Times New Roman" w:hAnsi="Times New Roman" w:cs="Times New Roman"/>
          <w:sz w:val="24"/>
          <w:szCs w:val="24"/>
        </w:rPr>
        <w:t xml:space="preserve"> functioning,</w:t>
      </w:r>
      <w:r w:rsidRPr="00C01354" w:rsidR="00082B1D">
        <w:rPr>
          <w:rFonts w:ascii="Times New Roman" w:hAnsi="Times New Roman" w:cs="Times New Roman"/>
          <w:sz w:val="24"/>
          <w:szCs w:val="24"/>
        </w:rPr>
        <w:t xml:space="preserve"> executive function</w:t>
      </w:r>
      <w:r w:rsidRPr="00C01354" w:rsidR="000F7630">
        <w:rPr>
          <w:rFonts w:ascii="Times New Roman" w:hAnsi="Times New Roman" w:cs="Times New Roman"/>
          <w:sz w:val="24"/>
          <w:szCs w:val="24"/>
        </w:rPr>
        <w:t>ing</w:t>
      </w:r>
      <w:r w:rsidRPr="00C01354" w:rsidR="00082B1D">
        <w:rPr>
          <w:rFonts w:ascii="Times New Roman" w:hAnsi="Times New Roman" w:cs="Times New Roman"/>
          <w:sz w:val="24"/>
          <w:szCs w:val="24"/>
        </w:rPr>
        <w:t>,</w:t>
      </w:r>
      <w:r w:rsidRPr="00C01354" w:rsidR="000F7630">
        <w:rPr>
          <w:rFonts w:ascii="Times New Roman" w:hAnsi="Times New Roman" w:cs="Times New Roman"/>
          <w:sz w:val="24"/>
          <w:szCs w:val="24"/>
        </w:rPr>
        <w:t xml:space="preserve"> and</w:t>
      </w:r>
      <w:r w:rsidRPr="00C01354" w:rsidR="00082B1D">
        <w:rPr>
          <w:rFonts w:ascii="Times New Roman" w:hAnsi="Times New Roman" w:cs="Times New Roman"/>
          <w:sz w:val="24"/>
          <w:szCs w:val="24"/>
        </w:rPr>
        <w:t xml:space="preserve"> educational outcomes,</w:t>
      </w:r>
      <w:r w:rsidRPr="00C01354" w:rsidR="00BB32B3">
        <w:rPr>
          <w:rFonts w:ascii="Times New Roman" w:hAnsi="Times New Roman" w:cs="Times New Roman"/>
          <w:sz w:val="24"/>
          <w:szCs w:val="24"/>
        </w:rPr>
        <w:t xml:space="preserve"> as well as on parenting practices.</w:t>
      </w:r>
      <w:r w:rsidRPr="00C01354" w:rsidR="00FA17E1">
        <w:rPr>
          <w:rFonts w:ascii="Times New Roman" w:hAnsi="Times New Roman" w:cs="Times New Roman"/>
          <w:sz w:val="24"/>
          <w:szCs w:val="24"/>
        </w:rPr>
        <w:t xml:space="preserve"> </w:t>
      </w:r>
    </w:p>
    <w:p w:rsidR="00BF2A77" w:rsidRPr="00C01354" w:rsidP="00530DC7" w14:paraId="76154BA7" w14:textId="4B83BDFB">
      <w:pPr>
        <w:rPr>
          <w:rFonts w:ascii="Times New Roman" w:hAnsi="Times New Roman" w:cs="Times New Roman"/>
          <w:sz w:val="24"/>
          <w:szCs w:val="24"/>
        </w:rPr>
      </w:pPr>
      <w:r w:rsidRPr="00C01354">
        <w:rPr>
          <w:rFonts w:ascii="Times New Roman" w:hAnsi="Times New Roman" w:cs="Times New Roman"/>
          <w:sz w:val="24"/>
          <w:szCs w:val="24"/>
        </w:rPr>
        <w:t xml:space="preserve">Impact analyses will be conducted using </w:t>
      </w:r>
      <w:r w:rsidRPr="00C01354" w:rsidR="001E335F">
        <w:rPr>
          <w:rFonts w:ascii="Times New Roman" w:hAnsi="Times New Roman" w:cs="Times New Roman"/>
          <w:sz w:val="24"/>
          <w:szCs w:val="24"/>
        </w:rPr>
        <w:t>largely similar</w:t>
      </w:r>
      <w:r w:rsidRPr="00C01354" w:rsidR="00B459EA">
        <w:rPr>
          <w:rFonts w:ascii="Times New Roman" w:hAnsi="Times New Roman" w:cs="Times New Roman"/>
          <w:sz w:val="24"/>
          <w:szCs w:val="24"/>
        </w:rPr>
        <w:t xml:space="preserve"> methods as </w:t>
      </w:r>
      <w:r w:rsidRPr="00C01354" w:rsidR="00750F07">
        <w:rPr>
          <w:rFonts w:ascii="Times New Roman" w:hAnsi="Times New Roman" w:cs="Times New Roman"/>
          <w:sz w:val="24"/>
          <w:szCs w:val="24"/>
        </w:rPr>
        <w:t xml:space="preserve">those </w:t>
      </w:r>
      <w:r w:rsidRPr="00C01354" w:rsidR="000B3656">
        <w:rPr>
          <w:rFonts w:ascii="Times New Roman" w:hAnsi="Times New Roman" w:cs="Times New Roman"/>
          <w:sz w:val="24"/>
          <w:szCs w:val="24"/>
        </w:rPr>
        <w:t xml:space="preserve">used for </w:t>
      </w:r>
      <w:r w:rsidRPr="00C01354" w:rsidR="00B459EA">
        <w:rPr>
          <w:rFonts w:ascii="Times New Roman" w:hAnsi="Times New Roman" w:cs="Times New Roman"/>
          <w:sz w:val="24"/>
          <w:szCs w:val="24"/>
        </w:rPr>
        <w:t>the</w:t>
      </w:r>
      <w:r w:rsidRPr="00C01354" w:rsidR="000B3656">
        <w:rPr>
          <w:rFonts w:ascii="Times New Roman" w:hAnsi="Times New Roman" w:cs="Times New Roman"/>
          <w:sz w:val="24"/>
          <w:szCs w:val="24"/>
        </w:rPr>
        <w:t xml:space="preserve"> Phase 1 Impact Evaluation Report for the</w:t>
      </w:r>
      <w:r w:rsidRPr="00C01354" w:rsidR="00B459EA">
        <w:rPr>
          <w:rFonts w:ascii="Times New Roman" w:hAnsi="Times New Roman" w:cs="Times New Roman"/>
          <w:sz w:val="24"/>
          <w:szCs w:val="24"/>
        </w:rPr>
        <w:t xml:space="preserve"> Demonstration</w:t>
      </w:r>
      <w:r w:rsidRPr="00C01354" w:rsidR="00C6731F">
        <w:rPr>
          <w:rFonts w:ascii="Times New Roman" w:hAnsi="Times New Roman" w:cs="Times New Roman"/>
          <w:sz w:val="24"/>
          <w:szCs w:val="24"/>
        </w:rPr>
        <w:t xml:space="preserve">. Child Assessment impact analyses will additionally include </w:t>
      </w:r>
      <w:r w:rsidRPr="00C01354" w:rsidR="001E335F">
        <w:rPr>
          <w:rFonts w:ascii="Times New Roman" w:hAnsi="Times New Roman" w:cs="Times New Roman"/>
          <w:sz w:val="24"/>
          <w:szCs w:val="24"/>
        </w:rPr>
        <w:t>analysis weights t</w:t>
      </w:r>
      <w:r w:rsidRPr="00C01354" w:rsidR="00C258D5">
        <w:rPr>
          <w:rFonts w:ascii="Times New Roman" w:hAnsi="Times New Roman" w:cs="Times New Roman"/>
          <w:sz w:val="24"/>
          <w:szCs w:val="24"/>
        </w:rPr>
        <w:t xml:space="preserve">o account for </w:t>
      </w:r>
      <w:r w:rsidRPr="00C01354" w:rsidR="00E031D8">
        <w:rPr>
          <w:rFonts w:ascii="Times New Roman" w:hAnsi="Times New Roman" w:cs="Times New Roman"/>
          <w:sz w:val="24"/>
          <w:szCs w:val="24"/>
        </w:rPr>
        <w:t xml:space="preserve">(1) </w:t>
      </w:r>
      <w:r w:rsidRPr="00C01354" w:rsidR="00E90706">
        <w:rPr>
          <w:rFonts w:ascii="Times New Roman" w:hAnsi="Times New Roman" w:cs="Times New Roman"/>
          <w:sz w:val="24"/>
          <w:szCs w:val="24"/>
        </w:rPr>
        <w:t xml:space="preserve">the </w:t>
      </w:r>
      <w:r w:rsidRPr="00C01354" w:rsidR="00E031D8">
        <w:rPr>
          <w:rFonts w:ascii="Times New Roman" w:hAnsi="Times New Roman" w:cs="Times New Roman"/>
          <w:sz w:val="24"/>
          <w:szCs w:val="24"/>
        </w:rPr>
        <w:t>probability of</w:t>
      </w:r>
      <w:r w:rsidRPr="00C01354" w:rsidR="00E90706">
        <w:rPr>
          <w:rFonts w:ascii="Times New Roman" w:hAnsi="Times New Roman" w:cs="Times New Roman"/>
          <w:sz w:val="24"/>
          <w:szCs w:val="24"/>
        </w:rPr>
        <w:t xml:space="preserve"> selection </w:t>
      </w:r>
      <w:r w:rsidRPr="00C01354" w:rsidR="00E031D8">
        <w:rPr>
          <w:rFonts w:ascii="Times New Roman" w:hAnsi="Times New Roman" w:cs="Times New Roman"/>
          <w:sz w:val="24"/>
          <w:szCs w:val="24"/>
        </w:rPr>
        <w:t>as a</w:t>
      </w:r>
      <w:r w:rsidRPr="00C01354" w:rsidR="00E90706">
        <w:rPr>
          <w:rFonts w:ascii="Times New Roman" w:hAnsi="Times New Roman" w:cs="Times New Roman"/>
          <w:sz w:val="24"/>
          <w:szCs w:val="24"/>
        </w:rPr>
        <w:t xml:space="preserve"> focal child</w:t>
      </w:r>
      <w:r w:rsidRPr="00C01354" w:rsidR="00E031D8">
        <w:rPr>
          <w:rFonts w:ascii="Times New Roman" w:hAnsi="Times New Roman" w:cs="Times New Roman"/>
          <w:sz w:val="24"/>
          <w:szCs w:val="24"/>
        </w:rPr>
        <w:t xml:space="preserve"> within the household</w:t>
      </w:r>
      <w:r w:rsidRPr="00C01354" w:rsidR="00E90706">
        <w:rPr>
          <w:rFonts w:ascii="Times New Roman" w:hAnsi="Times New Roman" w:cs="Times New Roman"/>
          <w:sz w:val="24"/>
          <w:szCs w:val="24"/>
        </w:rPr>
        <w:t>,</w:t>
      </w:r>
      <w:r w:rsidRPr="00C01354" w:rsidR="00E031D8">
        <w:rPr>
          <w:rFonts w:ascii="Times New Roman" w:hAnsi="Times New Roman" w:cs="Times New Roman"/>
          <w:sz w:val="24"/>
          <w:szCs w:val="24"/>
        </w:rPr>
        <w:t xml:space="preserve"> (2)</w:t>
      </w:r>
      <w:r w:rsidRPr="00C01354" w:rsidR="005A119B">
        <w:rPr>
          <w:rFonts w:ascii="Times New Roman" w:hAnsi="Times New Roman" w:cs="Times New Roman"/>
          <w:sz w:val="24"/>
          <w:szCs w:val="24"/>
        </w:rPr>
        <w:t xml:space="preserve"> non-response at follow-up</w:t>
      </w:r>
      <w:r w:rsidRPr="00C01354" w:rsidR="00E90706">
        <w:rPr>
          <w:rFonts w:ascii="Times New Roman" w:hAnsi="Times New Roman" w:cs="Times New Roman"/>
          <w:sz w:val="24"/>
          <w:szCs w:val="24"/>
        </w:rPr>
        <w:t>, and</w:t>
      </w:r>
      <w:r w:rsidRPr="00C01354" w:rsidR="005A119B">
        <w:rPr>
          <w:rFonts w:ascii="Times New Roman" w:hAnsi="Times New Roman" w:cs="Times New Roman"/>
          <w:sz w:val="24"/>
          <w:szCs w:val="24"/>
        </w:rPr>
        <w:t xml:space="preserve"> (3)</w:t>
      </w:r>
      <w:r w:rsidRPr="00C01354" w:rsidR="00E90706">
        <w:rPr>
          <w:rFonts w:ascii="Times New Roman" w:hAnsi="Times New Roman" w:cs="Times New Roman"/>
          <w:sz w:val="24"/>
          <w:szCs w:val="24"/>
        </w:rPr>
        <w:t xml:space="preserve"> any </w:t>
      </w:r>
      <w:r w:rsidRPr="00C01354" w:rsidR="00C90F44">
        <w:rPr>
          <w:rFonts w:ascii="Times New Roman" w:hAnsi="Times New Roman" w:cs="Times New Roman"/>
          <w:sz w:val="24"/>
          <w:szCs w:val="24"/>
        </w:rPr>
        <w:t xml:space="preserve">baseline </w:t>
      </w:r>
      <w:r w:rsidRPr="00C01354" w:rsidR="00E90706">
        <w:rPr>
          <w:rFonts w:ascii="Times New Roman" w:hAnsi="Times New Roman" w:cs="Times New Roman"/>
          <w:sz w:val="24"/>
          <w:szCs w:val="24"/>
        </w:rPr>
        <w:t>characteristics</w:t>
      </w:r>
      <w:r w:rsidRPr="00C01354" w:rsidR="00C90F44">
        <w:rPr>
          <w:rFonts w:ascii="Times New Roman" w:hAnsi="Times New Roman" w:cs="Times New Roman"/>
          <w:sz w:val="24"/>
          <w:szCs w:val="24"/>
        </w:rPr>
        <w:t xml:space="preserve"> on which the </w:t>
      </w:r>
      <w:r w:rsidRPr="00C01354" w:rsidR="00B301A0">
        <w:rPr>
          <w:rFonts w:ascii="Times New Roman" w:hAnsi="Times New Roman" w:cs="Times New Roman"/>
          <w:sz w:val="24"/>
          <w:szCs w:val="24"/>
        </w:rPr>
        <w:t>sample</w:t>
      </w:r>
      <w:r w:rsidRPr="00C01354" w:rsidR="006E14C8">
        <w:rPr>
          <w:rFonts w:ascii="Times New Roman" w:hAnsi="Times New Roman" w:cs="Times New Roman"/>
          <w:sz w:val="24"/>
          <w:szCs w:val="24"/>
        </w:rPr>
        <w:t xml:space="preserve"> that enrolls into </w:t>
      </w:r>
      <w:r w:rsidRPr="00C01354" w:rsidR="00685A0A">
        <w:rPr>
          <w:rFonts w:ascii="Times New Roman" w:hAnsi="Times New Roman" w:cs="Times New Roman"/>
          <w:sz w:val="24"/>
          <w:szCs w:val="24"/>
        </w:rPr>
        <w:t>the Child Assessment study</w:t>
      </w:r>
      <w:r w:rsidRPr="00C01354" w:rsidR="00B301A0">
        <w:rPr>
          <w:rFonts w:ascii="Times New Roman" w:hAnsi="Times New Roman" w:cs="Times New Roman"/>
          <w:sz w:val="24"/>
          <w:szCs w:val="24"/>
        </w:rPr>
        <w:t xml:space="preserve"> is non-equivalent.</w:t>
      </w:r>
      <w:r w:rsidRPr="00C01354" w:rsidR="00B02201">
        <w:rPr>
          <w:rFonts w:ascii="Times New Roman" w:hAnsi="Times New Roman" w:cs="Times New Roman"/>
          <w:sz w:val="24"/>
          <w:szCs w:val="24"/>
        </w:rPr>
        <w:t xml:space="preserve"> </w:t>
      </w:r>
      <w:r w:rsidRPr="00C01354" w:rsidR="00FA17E1">
        <w:rPr>
          <w:rFonts w:ascii="Times New Roman" w:hAnsi="Times New Roman" w:cs="Times New Roman"/>
          <w:sz w:val="24"/>
          <w:szCs w:val="24"/>
        </w:rPr>
        <w:t xml:space="preserve">The report will also summarize any differences in </w:t>
      </w:r>
      <w:r w:rsidRPr="00C01354" w:rsidR="00A83F43">
        <w:rPr>
          <w:rFonts w:ascii="Times New Roman" w:hAnsi="Times New Roman" w:cs="Times New Roman"/>
          <w:sz w:val="24"/>
          <w:szCs w:val="24"/>
        </w:rPr>
        <w:t>effects</w:t>
      </w:r>
      <w:r w:rsidRPr="00C01354" w:rsidR="00FA17E1">
        <w:rPr>
          <w:rFonts w:ascii="Times New Roman" w:hAnsi="Times New Roman" w:cs="Times New Roman"/>
          <w:sz w:val="24"/>
          <w:szCs w:val="24"/>
        </w:rPr>
        <w:t xml:space="preserve"> by </w:t>
      </w:r>
      <w:r w:rsidRPr="00C01354" w:rsidR="00AF210F">
        <w:rPr>
          <w:rFonts w:ascii="Times New Roman" w:hAnsi="Times New Roman" w:cs="Times New Roman"/>
          <w:sz w:val="24"/>
          <w:szCs w:val="24"/>
        </w:rPr>
        <w:t xml:space="preserve">children’s age </w:t>
      </w:r>
      <w:r w:rsidRPr="00C01354" w:rsidR="00720FE1">
        <w:rPr>
          <w:rFonts w:ascii="Times New Roman" w:hAnsi="Times New Roman" w:cs="Times New Roman"/>
          <w:sz w:val="24"/>
          <w:szCs w:val="24"/>
        </w:rPr>
        <w:t>and gender</w:t>
      </w:r>
      <w:r w:rsidRPr="00C01354" w:rsidR="00A83F43">
        <w:rPr>
          <w:rFonts w:ascii="Times New Roman" w:hAnsi="Times New Roman" w:cs="Times New Roman"/>
          <w:sz w:val="24"/>
          <w:szCs w:val="24"/>
        </w:rPr>
        <w:t xml:space="preserve"> identified</w:t>
      </w:r>
      <w:r w:rsidRPr="00C01354" w:rsidR="00254A98">
        <w:rPr>
          <w:rFonts w:ascii="Times New Roman" w:hAnsi="Times New Roman" w:cs="Times New Roman"/>
          <w:sz w:val="24"/>
          <w:szCs w:val="24"/>
        </w:rPr>
        <w:t xml:space="preserve">. The report will briefly summarize prior </w:t>
      </w:r>
      <w:r w:rsidRPr="00C01354" w:rsidR="00CC44DF">
        <w:rPr>
          <w:rFonts w:ascii="Times New Roman" w:hAnsi="Times New Roman" w:cs="Times New Roman"/>
          <w:sz w:val="24"/>
          <w:szCs w:val="24"/>
        </w:rPr>
        <w:t>research on</w:t>
      </w:r>
      <w:r w:rsidRPr="00C01354" w:rsidR="00E11411">
        <w:rPr>
          <w:rFonts w:ascii="Times New Roman" w:hAnsi="Times New Roman" w:cs="Times New Roman"/>
          <w:sz w:val="24"/>
          <w:szCs w:val="24"/>
        </w:rPr>
        <w:t xml:space="preserve"> </w:t>
      </w:r>
      <w:r w:rsidRPr="00C01354" w:rsidR="006D4B4F">
        <w:rPr>
          <w:rFonts w:ascii="Times New Roman" w:hAnsi="Times New Roman" w:cs="Times New Roman"/>
          <w:sz w:val="24"/>
          <w:szCs w:val="24"/>
        </w:rPr>
        <w:t>the relationship between mobility and child outcomes,</w:t>
      </w:r>
      <w:r w:rsidRPr="00C01354" w:rsidR="00A17775">
        <w:rPr>
          <w:rFonts w:ascii="Times New Roman" w:hAnsi="Times New Roman" w:cs="Times New Roman"/>
          <w:sz w:val="24"/>
          <w:szCs w:val="24"/>
        </w:rPr>
        <w:t xml:space="preserve"> provide an overview of the research questions,</w:t>
      </w:r>
      <w:r w:rsidRPr="00C01354" w:rsidR="00AC5AD0">
        <w:rPr>
          <w:rFonts w:ascii="Times New Roman" w:hAnsi="Times New Roman" w:cs="Times New Roman"/>
          <w:sz w:val="24"/>
          <w:szCs w:val="24"/>
        </w:rPr>
        <w:t xml:space="preserve"> include</w:t>
      </w:r>
      <w:r w:rsidRPr="00C01354" w:rsidR="00184123">
        <w:rPr>
          <w:rFonts w:ascii="Times New Roman" w:hAnsi="Times New Roman" w:cs="Times New Roman"/>
          <w:sz w:val="24"/>
          <w:szCs w:val="24"/>
        </w:rPr>
        <w:t xml:space="preserve"> sections </w:t>
      </w:r>
      <w:r w:rsidRPr="00C01354" w:rsidR="00A569E7">
        <w:rPr>
          <w:rFonts w:ascii="Times New Roman" w:hAnsi="Times New Roman" w:cs="Times New Roman"/>
          <w:sz w:val="24"/>
          <w:szCs w:val="24"/>
        </w:rPr>
        <w:t xml:space="preserve">answering </w:t>
      </w:r>
      <w:r w:rsidRPr="00C01354" w:rsidR="00184123">
        <w:rPr>
          <w:rFonts w:ascii="Times New Roman" w:hAnsi="Times New Roman" w:cs="Times New Roman"/>
          <w:sz w:val="24"/>
          <w:szCs w:val="24"/>
        </w:rPr>
        <w:t>each of the research questions</w:t>
      </w:r>
      <w:r w:rsidRPr="00C01354" w:rsidR="00EF0325">
        <w:rPr>
          <w:rFonts w:ascii="Times New Roman" w:hAnsi="Times New Roman" w:cs="Times New Roman"/>
          <w:sz w:val="24"/>
          <w:szCs w:val="24"/>
        </w:rPr>
        <w:t>,</w:t>
      </w:r>
      <w:r w:rsidRPr="00C01354" w:rsidR="00657886">
        <w:rPr>
          <w:rFonts w:ascii="Times New Roman" w:hAnsi="Times New Roman" w:cs="Times New Roman"/>
          <w:sz w:val="24"/>
          <w:szCs w:val="24"/>
        </w:rPr>
        <w:t xml:space="preserve"> and </w:t>
      </w:r>
      <w:r w:rsidRPr="00C01354" w:rsidR="00A569E7">
        <w:rPr>
          <w:rFonts w:ascii="Times New Roman" w:hAnsi="Times New Roman" w:cs="Times New Roman"/>
          <w:sz w:val="24"/>
          <w:szCs w:val="24"/>
        </w:rPr>
        <w:t xml:space="preserve">conclude with an integrative </w:t>
      </w:r>
      <w:r w:rsidRPr="00C01354" w:rsidR="009351F3">
        <w:rPr>
          <w:rFonts w:ascii="Times New Roman" w:hAnsi="Times New Roman" w:cs="Times New Roman"/>
          <w:sz w:val="24"/>
          <w:szCs w:val="24"/>
        </w:rPr>
        <w:t>summary</w:t>
      </w:r>
      <w:r w:rsidRPr="00C01354" w:rsidR="00657886">
        <w:rPr>
          <w:rFonts w:ascii="Times New Roman" w:hAnsi="Times New Roman" w:cs="Times New Roman"/>
          <w:sz w:val="24"/>
          <w:szCs w:val="24"/>
        </w:rPr>
        <w:t xml:space="preserve">, </w:t>
      </w:r>
      <w:r w:rsidRPr="00C01354" w:rsidR="00A569E7">
        <w:rPr>
          <w:rFonts w:ascii="Times New Roman" w:hAnsi="Times New Roman" w:cs="Times New Roman"/>
          <w:sz w:val="24"/>
          <w:szCs w:val="24"/>
        </w:rPr>
        <w:t>including how</w:t>
      </w:r>
      <w:r w:rsidRPr="00C01354" w:rsidR="00657886">
        <w:rPr>
          <w:rFonts w:ascii="Times New Roman" w:hAnsi="Times New Roman" w:cs="Times New Roman"/>
          <w:sz w:val="24"/>
          <w:szCs w:val="24"/>
        </w:rPr>
        <w:t xml:space="preserve"> findings </w:t>
      </w:r>
      <w:r w:rsidRPr="00C01354" w:rsidR="00A569E7">
        <w:rPr>
          <w:rFonts w:ascii="Times New Roman" w:hAnsi="Times New Roman" w:cs="Times New Roman"/>
          <w:sz w:val="24"/>
          <w:szCs w:val="24"/>
        </w:rPr>
        <w:t>from the child assessment may relate to findings from</w:t>
      </w:r>
      <w:r w:rsidRPr="00C01354" w:rsidR="00657886">
        <w:rPr>
          <w:rFonts w:ascii="Times New Roman" w:hAnsi="Times New Roman" w:cs="Times New Roman"/>
          <w:sz w:val="24"/>
          <w:szCs w:val="24"/>
        </w:rPr>
        <w:t xml:space="preserve"> </w:t>
      </w:r>
      <w:r w:rsidRPr="00C01354" w:rsidR="00F3730C">
        <w:rPr>
          <w:rFonts w:ascii="Times New Roman" w:hAnsi="Times New Roman" w:cs="Times New Roman"/>
          <w:sz w:val="24"/>
          <w:szCs w:val="24"/>
        </w:rPr>
        <w:t xml:space="preserve">other </w:t>
      </w:r>
      <w:r w:rsidRPr="00C01354" w:rsidR="009E3F20">
        <w:rPr>
          <w:rFonts w:ascii="Times New Roman" w:hAnsi="Times New Roman" w:cs="Times New Roman"/>
          <w:sz w:val="24"/>
          <w:szCs w:val="24"/>
        </w:rPr>
        <w:t xml:space="preserve">planned </w:t>
      </w:r>
      <w:r w:rsidRPr="00C01354" w:rsidR="00A762BF">
        <w:rPr>
          <w:rFonts w:ascii="Times New Roman" w:hAnsi="Times New Roman" w:cs="Times New Roman"/>
          <w:sz w:val="24"/>
          <w:szCs w:val="24"/>
        </w:rPr>
        <w:t xml:space="preserve">Demonstration </w:t>
      </w:r>
      <w:r w:rsidRPr="00C01354" w:rsidR="009E3F20">
        <w:rPr>
          <w:rFonts w:ascii="Times New Roman" w:hAnsi="Times New Roman" w:cs="Times New Roman"/>
          <w:sz w:val="24"/>
          <w:szCs w:val="24"/>
        </w:rPr>
        <w:t>reports</w:t>
      </w:r>
      <w:r w:rsidRPr="00C01354" w:rsidR="001B2107">
        <w:rPr>
          <w:rFonts w:ascii="Times New Roman" w:hAnsi="Times New Roman" w:cs="Times New Roman"/>
          <w:sz w:val="24"/>
          <w:szCs w:val="24"/>
        </w:rPr>
        <w:t>. A technical appendix</w:t>
      </w:r>
      <w:r w:rsidRPr="00C01354" w:rsidR="00737122">
        <w:rPr>
          <w:rFonts w:ascii="Times New Roman" w:hAnsi="Times New Roman" w:cs="Times New Roman"/>
          <w:sz w:val="24"/>
          <w:szCs w:val="24"/>
        </w:rPr>
        <w:t xml:space="preserve"> will include </w:t>
      </w:r>
      <w:r w:rsidRPr="00C01354" w:rsidR="0011248F">
        <w:rPr>
          <w:rFonts w:ascii="Times New Roman" w:hAnsi="Times New Roman" w:cs="Times New Roman"/>
          <w:sz w:val="24"/>
          <w:szCs w:val="24"/>
        </w:rPr>
        <w:t xml:space="preserve">a brief summary of the analysis methods and </w:t>
      </w:r>
      <w:r w:rsidRPr="00C01354" w:rsidR="00737122">
        <w:rPr>
          <w:rFonts w:ascii="Times New Roman" w:hAnsi="Times New Roman" w:cs="Times New Roman"/>
          <w:sz w:val="24"/>
          <w:szCs w:val="24"/>
        </w:rPr>
        <w:t xml:space="preserve">detailed </w:t>
      </w:r>
      <w:r w:rsidRPr="00C01354" w:rsidR="00AD1F6D">
        <w:rPr>
          <w:rFonts w:ascii="Times New Roman" w:hAnsi="Times New Roman" w:cs="Times New Roman"/>
          <w:sz w:val="24"/>
          <w:szCs w:val="24"/>
        </w:rPr>
        <w:t>impact analysis tables</w:t>
      </w:r>
      <w:r w:rsidRPr="00C01354" w:rsidR="0011248F">
        <w:rPr>
          <w:rFonts w:ascii="Times New Roman" w:hAnsi="Times New Roman" w:cs="Times New Roman"/>
          <w:sz w:val="24"/>
          <w:szCs w:val="24"/>
        </w:rPr>
        <w:t xml:space="preserve"> for analyses </w:t>
      </w:r>
      <w:r w:rsidRPr="00C01354" w:rsidR="00C22008">
        <w:rPr>
          <w:rFonts w:ascii="Times New Roman" w:hAnsi="Times New Roman" w:cs="Times New Roman"/>
          <w:sz w:val="24"/>
          <w:szCs w:val="24"/>
        </w:rPr>
        <w:t>conducted.</w:t>
      </w:r>
      <w:r w:rsidRPr="00C01354" w:rsidR="005F3F84">
        <w:rPr>
          <w:rFonts w:ascii="Times New Roman" w:hAnsi="Times New Roman" w:cs="Times New Roman"/>
          <w:sz w:val="24"/>
          <w:szCs w:val="24"/>
        </w:rPr>
        <w:t xml:space="preserve"> </w:t>
      </w:r>
    </w:p>
    <w:p w:rsidR="0079194F" w:rsidRPr="00C01354" w:rsidP="00530DC7" w14:paraId="57960AF6" w14:textId="2EBEF742">
      <w:pPr>
        <w:pStyle w:val="Heading3"/>
        <w:rPr>
          <w:rFonts w:cs="Times New Roman"/>
        </w:rPr>
      </w:pPr>
      <w:r w:rsidRPr="00C01354">
        <w:rPr>
          <w:rFonts w:cs="Times New Roman"/>
        </w:rPr>
        <w:t>Obesity and Type II Diabetes Risk Assessment</w:t>
      </w:r>
      <w:r w:rsidRPr="00C01354" w:rsidR="00C50D4F">
        <w:rPr>
          <w:rFonts w:cs="Times New Roman"/>
        </w:rPr>
        <w:t xml:space="preserve"> </w:t>
      </w:r>
    </w:p>
    <w:p w:rsidR="00564790" w:rsidRPr="00C01354" w:rsidP="00530DC7" w14:paraId="4E314A89" w14:textId="3BF3F605">
      <w:pPr>
        <w:rPr>
          <w:rFonts w:ascii="Times New Roman" w:hAnsi="Times New Roman" w:cs="Times New Roman"/>
          <w:sz w:val="24"/>
          <w:szCs w:val="24"/>
        </w:rPr>
      </w:pPr>
      <w:r w:rsidRPr="00C01354">
        <w:rPr>
          <w:rFonts w:ascii="Times New Roman" w:hAnsi="Times New Roman" w:cs="Times New Roman"/>
          <w:sz w:val="24"/>
          <w:szCs w:val="24"/>
        </w:rPr>
        <w:t xml:space="preserve">In one or more peer-reviewed articles, Johns Hopkins researchers will analyze the impacts of being offered CMRS on BMI and HbA1c (adults) and BMI z-score (children). The articles will also examine behavioral, psychosocial, contextual, and structural factors along the causal pathway. The primary analytic approach will use an intention-to-treat framework and, in secondary analyses, will account for intervention take-up. In addition, the articles will analyze in-depth interview data from approximately 75 adults to examine mechanisms through which moving to a more affluent neighborhood impacts obesity and </w:t>
      </w:r>
      <w:r w:rsidRPr="00C01354" w:rsidR="00887E9A">
        <w:rPr>
          <w:rFonts w:ascii="Times New Roman" w:hAnsi="Times New Roman" w:cs="Times New Roman"/>
          <w:sz w:val="24"/>
          <w:szCs w:val="24"/>
        </w:rPr>
        <w:t>t</w:t>
      </w:r>
      <w:r w:rsidRPr="00C01354" w:rsidR="00434E7B">
        <w:rPr>
          <w:rFonts w:ascii="Times New Roman" w:hAnsi="Times New Roman" w:cs="Times New Roman"/>
          <w:sz w:val="24"/>
          <w:szCs w:val="24"/>
        </w:rPr>
        <w:t xml:space="preserve">ype II </w:t>
      </w:r>
      <w:r w:rsidRPr="00C01354">
        <w:rPr>
          <w:rFonts w:ascii="Times New Roman" w:hAnsi="Times New Roman" w:cs="Times New Roman"/>
          <w:sz w:val="24"/>
          <w:szCs w:val="24"/>
        </w:rPr>
        <w:t>diabetes risk.</w:t>
      </w:r>
    </w:p>
    <w:p w:rsidR="00537D8F" w:rsidRPr="00C01354" w:rsidP="00D558A2" w14:paraId="36E6E5B1" w14:textId="77777777">
      <w:pPr>
        <w:rPr>
          <w:rFonts w:ascii="Times New Roman" w:hAnsi="Times New Roman" w:cs="Times New Roman"/>
          <w:sz w:val="24"/>
          <w:szCs w:val="24"/>
        </w:rPr>
      </w:pPr>
    </w:p>
    <w:p w:rsidR="00601A43" w:rsidRPr="00C01354" w:rsidP="00A022B4" w14:paraId="27C06A22" w14:textId="77777777">
      <w:pPr>
        <w:pStyle w:val="Heading1"/>
      </w:pPr>
      <w:r w:rsidRPr="00C01354">
        <w:t>If seeking approval to not display the expiration date for OMB approval of the information collection, explain the reasons that display would be inappropriate.</w:t>
      </w:r>
    </w:p>
    <w:p w:rsidR="00601A43" w:rsidRPr="00C01354" w:rsidP="00194BAC" w14:paraId="1BB46DD3" w14:textId="6A1C1C8A">
      <w:pPr>
        <w:rPr>
          <w:rFonts w:ascii="Times New Roman" w:hAnsi="Times New Roman" w:cs="Times New Roman"/>
          <w:sz w:val="24"/>
          <w:szCs w:val="24"/>
        </w:rPr>
      </w:pPr>
      <w:r w:rsidRPr="00C01354">
        <w:rPr>
          <w:rFonts w:ascii="Times New Roman" w:hAnsi="Times New Roman" w:cs="Times New Roman"/>
          <w:sz w:val="24"/>
          <w:szCs w:val="24"/>
        </w:rPr>
        <w:t>All data collection instruments will prominently display the expiration date for OMB approval.</w:t>
      </w:r>
    </w:p>
    <w:p w:rsidR="00564790" w:rsidRPr="00C01354" w:rsidP="00564790" w14:paraId="673071B8" w14:textId="77777777">
      <w:pPr>
        <w:pStyle w:val="ListParagraph"/>
        <w:numPr>
          <w:ilvl w:val="0"/>
          <w:numId w:val="0"/>
        </w:numPr>
        <w:ind w:left="360"/>
      </w:pPr>
    </w:p>
    <w:p w:rsidR="00601A43" w:rsidRPr="00C01354" w:rsidP="00A022B4" w14:paraId="73E5F876" w14:textId="537FC188">
      <w:pPr>
        <w:pStyle w:val="Heading1"/>
      </w:pPr>
      <w:r w:rsidRPr="00C01354">
        <w:t>Explain each exception to the topics of the certification statement identified in “Certification for Paperwork Reduction Act Submissions.”</w:t>
      </w:r>
    </w:p>
    <w:p w:rsidR="00601A43" w:rsidRPr="00C01354" w:rsidP="00194BAC" w14:paraId="5879CBA4" w14:textId="41054534">
      <w:pPr>
        <w:rPr>
          <w:rFonts w:ascii="Times New Roman" w:hAnsi="Times New Roman" w:cs="Times New Roman"/>
          <w:sz w:val="24"/>
          <w:szCs w:val="24"/>
        </w:rPr>
      </w:pPr>
      <w:r w:rsidRPr="00C01354">
        <w:rPr>
          <w:rFonts w:ascii="Times New Roman" w:hAnsi="Times New Roman" w:cs="Times New Roman"/>
          <w:bCs/>
          <w:sz w:val="24"/>
          <w:szCs w:val="24"/>
        </w:rPr>
        <w:t xml:space="preserve">This submission describing data collection requests no exceptions to the </w:t>
      </w:r>
      <w:r w:rsidRPr="00C01354" w:rsidR="00C45A7D">
        <w:rPr>
          <w:rFonts w:ascii="Times New Roman" w:hAnsi="Times New Roman" w:cs="Times New Roman"/>
          <w:bCs/>
          <w:sz w:val="24"/>
          <w:szCs w:val="24"/>
        </w:rPr>
        <w:t xml:space="preserve">Certification </w:t>
      </w:r>
      <w:r w:rsidRPr="00C01354">
        <w:rPr>
          <w:rFonts w:ascii="Times New Roman" w:hAnsi="Times New Roman" w:cs="Times New Roman"/>
          <w:bCs/>
          <w:sz w:val="24"/>
          <w:szCs w:val="24"/>
        </w:rPr>
        <w:t>for Paperwork Reduction Act</w:t>
      </w:r>
      <w:r w:rsidRPr="00C01354" w:rsidR="007A6EA7">
        <w:rPr>
          <w:rFonts w:ascii="Times New Roman" w:hAnsi="Times New Roman" w:cs="Times New Roman"/>
          <w:bCs/>
          <w:sz w:val="24"/>
          <w:szCs w:val="24"/>
        </w:rPr>
        <w:t xml:space="preserve"> Submissions </w:t>
      </w:r>
      <w:r w:rsidRPr="00C01354">
        <w:rPr>
          <w:rFonts w:ascii="Times New Roman" w:hAnsi="Times New Roman" w:cs="Times New Roman"/>
          <w:bCs/>
          <w:sz w:val="24"/>
          <w:szCs w:val="24"/>
        </w:rPr>
        <w:t>(5 CRF 1320.9).</w:t>
      </w:r>
    </w:p>
    <w:p w:rsidR="00CE37FD" w:rsidRPr="00C01354" w:rsidP="00215638" w14:paraId="17920738" w14:textId="77777777">
      <w:pPr>
        <w:ind w:left="360"/>
        <w:rPr>
          <w:rFonts w:ascii="Times New Roman" w:hAnsi="Times New Roman" w:cs="Times New Roman"/>
          <w:sz w:val="24"/>
          <w:szCs w:val="24"/>
        </w:rPr>
      </w:pPr>
    </w:p>
    <w:p w:rsidR="00E52917" w:rsidRPr="00C01354" w:rsidP="00044131" w14:paraId="54E5A2AE" w14:textId="77777777">
      <w:pPr>
        <w:rPr>
          <w:rFonts w:ascii="Times New Roman" w:hAnsi="Times New Roman" w:cs="Times New Roman"/>
        </w:rPr>
      </w:pPr>
    </w:p>
    <w:sectPr w:rsidSect="00E65A2C">
      <w:headerReference w:type="default" r:id="rId14"/>
      <w:footerReference w:type="defaul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367620"/>
      <w:docPartObj>
        <w:docPartGallery w:val="Page Numbers (Bottom of Page)"/>
        <w:docPartUnique/>
      </w:docPartObj>
    </w:sdtPr>
    <w:sdtEndPr>
      <w:rPr>
        <w:rFonts w:ascii="Times New Roman" w:hAnsi="Times New Roman" w:cs="Times New Roman"/>
        <w:noProof/>
        <w:sz w:val="24"/>
        <w:szCs w:val="24"/>
      </w:rPr>
    </w:sdtEndPr>
    <w:sdtContent>
      <w:p w:rsidR="00947B47" w:rsidRPr="00C22008" w14:paraId="456E998A" w14:textId="70BF7233">
        <w:pPr>
          <w:pStyle w:val="Footer"/>
          <w:jc w:val="center"/>
          <w:rPr>
            <w:rFonts w:ascii="Times New Roman" w:hAnsi="Times New Roman" w:cs="Times New Roman"/>
            <w:sz w:val="24"/>
            <w:szCs w:val="24"/>
          </w:rPr>
        </w:pPr>
        <w:r w:rsidRPr="00C22008">
          <w:rPr>
            <w:rFonts w:ascii="Times New Roman" w:hAnsi="Times New Roman" w:cs="Times New Roman"/>
            <w:sz w:val="24"/>
            <w:szCs w:val="24"/>
          </w:rPr>
          <w:fldChar w:fldCharType="begin"/>
        </w:r>
        <w:r w:rsidRPr="00C22008">
          <w:rPr>
            <w:rFonts w:ascii="Times New Roman" w:hAnsi="Times New Roman" w:cs="Times New Roman"/>
            <w:sz w:val="24"/>
            <w:szCs w:val="24"/>
          </w:rPr>
          <w:instrText xml:space="preserve"> PAGE   \* MERGEFORMAT </w:instrText>
        </w:r>
        <w:r w:rsidRPr="00C22008">
          <w:rPr>
            <w:rFonts w:ascii="Times New Roman" w:hAnsi="Times New Roman" w:cs="Times New Roman"/>
            <w:sz w:val="24"/>
            <w:szCs w:val="24"/>
          </w:rPr>
          <w:fldChar w:fldCharType="separate"/>
        </w:r>
        <w:r w:rsidRPr="00C22008">
          <w:rPr>
            <w:rFonts w:ascii="Times New Roman" w:hAnsi="Times New Roman" w:cs="Times New Roman"/>
            <w:noProof/>
            <w:sz w:val="24"/>
            <w:szCs w:val="24"/>
          </w:rPr>
          <w:t>2</w:t>
        </w:r>
        <w:r w:rsidRPr="00C22008">
          <w:rPr>
            <w:rFonts w:ascii="Times New Roman" w:hAnsi="Times New Roman" w:cs="Times New Roman"/>
            <w:noProof/>
            <w:sz w:val="24"/>
            <w:szCs w:val="24"/>
          </w:rPr>
          <w:fldChar w:fldCharType="end"/>
        </w:r>
      </w:p>
    </w:sdtContent>
  </w:sdt>
  <w:p w:rsidR="00947B47" w14:paraId="03F8BD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BC52CB6" w14:textId="77777777" w:rsidTr="48DECF9F">
      <w:tblPrEx>
        <w:tblW w:w="0" w:type="auto"/>
        <w:tblLayout w:type="fixed"/>
        <w:tblLook w:val="06A0"/>
      </w:tblPrEx>
      <w:trPr>
        <w:trHeight w:val="300"/>
      </w:trPr>
      <w:tc>
        <w:tcPr>
          <w:tcW w:w="3120" w:type="dxa"/>
        </w:tcPr>
        <w:p w:rsidR="48DECF9F" w:rsidP="48DECF9F" w14:paraId="4A07392F" w14:textId="5DC21118">
          <w:pPr>
            <w:pStyle w:val="Header"/>
            <w:ind w:left="-115"/>
          </w:pPr>
        </w:p>
      </w:tc>
      <w:tc>
        <w:tcPr>
          <w:tcW w:w="3120" w:type="dxa"/>
        </w:tcPr>
        <w:p w:rsidR="48DECF9F" w:rsidP="48DECF9F" w14:paraId="00BE86C0" w14:textId="01ACA608">
          <w:pPr>
            <w:pStyle w:val="Header"/>
            <w:jc w:val="center"/>
          </w:pPr>
        </w:p>
      </w:tc>
      <w:tc>
        <w:tcPr>
          <w:tcW w:w="3120" w:type="dxa"/>
        </w:tcPr>
        <w:p w:rsidR="48DECF9F" w:rsidP="48DECF9F" w14:paraId="38BB274A" w14:textId="669C4D88">
          <w:pPr>
            <w:pStyle w:val="Header"/>
            <w:ind w:right="-115"/>
            <w:jc w:val="right"/>
          </w:pPr>
        </w:p>
      </w:tc>
    </w:tr>
  </w:tbl>
  <w:p w:rsidR="48DECF9F" w:rsidP="48DECF9F" w14:paraId="02CD3F1C" w14:textId="3444E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7393" w:rsidP="00B9254C" w14:paraId="2582DEE9" w14:textId="77777777">
      <w:pPr>
        <w:spacing w:after="0" w:line="240" w:lineRule="auto"/>
      </w:pPr>
      <w:r>
        <w:separator/>
      </w:r>
    </w:p>
  </w:footnote>
  <w:footnote w:type="continuationSeparator" w:id="1">
    <w:p w:rsidR="00B57393" w:rsidP="00B9254C" w14:paraId="45ED2C15" w14:textId="77777777">
      <w:pPr>
        <w:spacing w:after="0" w:line="240" w:lineRule="auto"/>
      </w:pPr>
      <w:r>
        <w:continuationSeparator/>
      </w:r>
    </w:p>
  </w:footnote>
  <w:footnote w:type="continuationNotice" w:id="2">
    <w:p w:rsidR="00B57393" w14:paraId="233A0AC1" w14:textId="77777777">
      <w:pPr>
        <w:spacing w:after="0" w:line="240" w:lineRule="auto"/>
      </w:pPr>
    </w:p>
  </w:footnote>
  <w:footnote w:id="3">
    <w:p w:rsidR="00BD71D6" w:rsidRPr="00BD71D6" w14:paraId="2D74B806" w14:textId="4C626883">
      <w:pPr>
        <w:pStyle w:val="FootnoteText"/>
      </w:pPr>
      <w:r>
        <w:rPr>
          <w:rStyle w:val="FootnoteReference"/>
        </w:rPr>
        <w:footnoteRef/>
      </w:r>
      <w:r>
        <w:t xml:space="preserve"> </w:t>
      </w:r>
      <w:r w:rsidRPr="007140E6" w:rsidR="00BE1FD4">
        <w:rPr>
          <w:rFonts w:asciiTheme="majorBidi" w:hAnsiTheme="majorBidi" w:cstheme="majorBidi"/>
        </w:rPr>
        <w:t xml:space="preserve">The </w:t>
      </w:r>
      <w:r w:rsidR="00BE1FD4">
        <w:rPr>
          <w:rFonts w:asciiTheme="majorBidi" w:hAnsiTheme="majorBidi" w:cstheme="majorBidi"/>
        </w:rPr>
        <w:t xml:space="preserve">NIDDK </w:t>
      </w:r>
      <w:r w:rsidRPr="007140E6" w:rsidR="00BE1FD4">
        <w:rPr>
          <w:rFonts w:asciiTheme="majorBidi" w:hAnsiTheme="majorBidi" w:cstheme="majorBidi"/>
        </w:rPr>
        <w:t xml:space="preserve">grant number is </w:t>
      </w:r>
      <w:r w:rsidRPr="007140E6" w:rsidR="00BE1FD4">
        <w:rPr>
          <w:rStyle w:val="data"/>
          <w:rFonts w:asciiTheme="majorBidi" w:hAnsiTheme="majorBidi" w:cstheme="majorBidi"/>
        </w:rPr>
        <w:t>R01DK136610.</w:t>
      </w:r>
    </w:p>
  </w:footnote>
  <w:footnote w:id="4">
    <w:p w:rsidR="00A4683B" w:rsidRPr="00421A50" w:rsidP="00A4683B" w14:paraId="3854F037" w14:textId="4CFA44C1">
      <w:pPr>
        <w:pStyle w:val="FootnoteText"/>
        <w:rPr>
          <w:lang w:val="en-US"/>
        </w:rPr>
      </w:pPr>
      <w:r>
        <w:rPr>
          <w:rStyle w:val="FootnoteReference"/>
        </w:rPr>
        <w:footnoteRef/>
      </w:r>
      <w:r>
        <w:t xml:space="preserve"> </w:t>
      </w:r>
      <w:r w:rsidRPr="00421A50">
        <w:rPr>
          <w:lang w:val="en-US"/>
        </w:rPr>
        <w:t xml:space="preserve">A list of the participating PHAs can be accessed here: </w:t>
      </w:r>
      <w:hyperlink r:id="rId1" w:history="1">
        <w:r w:rsidRPr="00421A50" w:rsidR="00E516C0">
          <w:rPr>
            <w:rStyle w:val="Hyperlink"/>
            <w:lang w:val="en-US"/>
          </w:rPr>
          <w:t>https://www.hud.gov/program_offices/public_indian_housing/programs/hcv/mobilitydemo</w:t>
        </w:r>
      </w:hyperlink>
      <w:r w:rsidRPr="00421A50" w:rsidR="00E516C0">
        <w:rPr>
          <w:lang w:val="en-US"/>
        </w:rPr>
        <w:t xml:space="preserve"> </w:t>
      </w:r>
    </w:p>
  </w:footnote>
  <w:footnote w:id="5">
    <w:p w:rsidR="00A4683B" w:rsidRPr="00421A50" w:rsidP="00A4683B" w14:paraId="2D9042F3" w14:textId="6C7B1419">
      <w:pPr>
        <w:pStyle w:val="FootnoteText"/>
        <w:rPr>
          <w:lang w:val="en-US"/>
        </w:rPr>
      </w:pPr>
      <w:r w:rsidRPr="00421A50">
        <w:rPr>
          <w:rStyle w:val="FootnoteReference"/>
        </w:rPr>
        <w:footnoteRef/>
      </w:r>
      <w:r w:rsidRPr="00421A50">
        <w:t xml:space="preserve"> For the purpose of this </w:t>
      </w:r>
      <w:r w:rsidR="003E055C">
        <w:rPr>
          <w:lang w:val="en-US"/>
        </w:rPr>
        <w:t>D</w:t>
      </w:r>
      <w:r w:rsidRPr="00421A50">
        <w:t>emonstration, eligible families are defined as households consisting of at least one adult and one child aged 17 or under.</w:t>
      </w:r>
    </w:p>
  </w:footnote>
  <w:footnote w:id="6">
    <w:p w:rsidR="00B95D4A" w:rsidRPr="0039042F" w:rsidP="0039042F" w14:paraId="71528B30" w14:textId="6AD01E3D">
      <w:pPr>
        <w:spacing w:after="0" w:line="240" w:lineRule="auto"/>
        <w:rPr>
          <w:rFonts w:ascii="Times New Roman" w:hAnsi="Times New Roman"/>
          <w:sz w:val="20"/>
        </w:rPr>
      </w:pPr>
      <w:r w:rsidRPr="0039042F">
        <w:rPr>
          <w:rStyle w:val="FootnoteReference"/>
          <w:rFonts w:ascii="Times New Roman" w:hAnsi="Times New Roman"/>
          <w:sz w:val="20"/>
        </w:rPr>
        <w:footnoteRef/>
      </w:r>
      <w:r w:rsidRPr="0039042F">
        <w:rPr>
          <w:rFonts w:ascii="Times New Roman" w:hAnsi="Times New Roman"/>
          <w:sz w:val="20"/>
        </w:rPr>
        <w:t xml:space="preserve"> </w:t>
      </w:r>
      <w:r w:rsidRPr="0039042F" w:rsidR="00F922FF">
        <w:rPr>
          <w:rFonts w:ascii="Times New Roman" w:hAnsi="Times New Roman"/>
          <w:sz w:val="20"/>
        </w:rPr>
        <w:t xml:space="preserve">In the context of the Housing Choice Voucher program, portability refers to the process of moving from the jurisdiction of one PHA to the jurisdiction of another PHA. </w:t>
      </w:r>
      <w:r w:rsidRPr="0039042F">
        <w:rPr>
          <w:rFonts w:ascii="Times New Roman" w:hAnsi="Times New Roman"/>
          <w:sz w:val="20"/>
        </w:rPr>
        <w:t>For more information, see</w:t>
      </w:r>
      <w:r w:rsidRPr="0039042F" w:rsidR="007E1B45">
        <w:rPr>
          <w:rFonts w:ascii="Times New Roman" w:hAnsi="Times New Roman"/>
          <w:sz w:val="20"/>
        </w:rPr>
        <w:t xml:space="preserve"> </w:t>
      </w:r>
      <w:hyperlink r:id="rId2" w:history="1">
        <w:r w:rsidRPr="00ED6D74" w:rsidR="00460633">
          <w:rPr>
            <w:rStyle w:val="Hyperlink"/>
            <w:rFonts w:ascii="Times New Roman" w:hAnsi="Times New Roman" w:cs="Times New Roman"/>
            <w:sz w:val="20"/>
            <w:szCs w:val="20"/>
          </w:rPr>
          <w:t>https://www.hud.gov/program_offices/public_indian_housing/programs/hcv/portability</w:t>
        </w:r>
      </w:hyperlink>
    </w:p>
    <w:p w:rsidR="00E14981" w:rsidRPr="00B95D4A" w14:paraId="6E5C88C7" w14:textId="15A8C1AA">
      <w:pPr>
        <w:pStyle w:val="FootnoteText"/>
        <w:rPr>
          <w:lang w:val="en-US"/>
        </w:rPr>
      </w:pPr>
    </w:p>
  </w:footnote>
  <w:footnote w:id="7">
    <w:p w:rsidR="00BF4B72" w:rsidRPr="00BF4B72" w14:paraId="7B2ED8B0" w14:textId="35CB2BC8">
      <w:pPr>
        <w:pStyle w:val="FootnoteText"/>
      </w:pPr>
      <w:r>
        <w:rPr>
          <w:rStyle w:val="FootnoteReference"/>
        </w:rPr>
        <w:footnoteRef/>
      </w:r>
      <w:r>
        <w:t xml:space="preserve"> Chetty, R., Hendren, N., &amp; Katz, L. F. (2016). The effects of exposure to better neighborhoods on children: New evidence from the Moving to Opportunity experiment. </w:t>
      </w:r>
      <w:r>
        <w:rPr>
          <w:i/>
          <w:iCs/>
        </w:rPr>
        <w:t>American Economic Review, 106</w:t>
      </w:r>
      <w:r>
        <w:t xml:space="preserve">(4), 855–902. </w:t>
      </w:r>
      <w:hyperlink r:id="rId3" w:history="1">
        <w:r w:rsidRPr="007D1142">
          <w:rPr>
            <w:rStyle w:val="Hyperlink"/>
          </w:rPr>
          <w:t>https://doi.org/10.1257/aer.20150572</w:t>
        </w:r>
      </w:hyperlink>
    </w:p>
  </w:footnote>
  <w:footnote w:id="8">
    <w:p w:rsidR="0025769B" w:rsidRPr="00286645" w14:paraId="083C7E97" w14:textId="3FADAC95">
      <w:pPr>
        <w:pStyle w:val="FootnoteText"/>
        <w:rPr>
          <w:lang w:val="en-US"/>
        </w:rPr>
      </w:pPr>
      <w:r w:rsidRPr="00286645">
        <w:rPr>
          <w:rStyle w:val="FootnoteReference"/>
        </w:rPr>
        <w:footnoteRef/>
      </w:r>
      <w:r w:rsidRPr="00286645">
        <w:t xml:space="preserve"> </w:t>
      </w:r>
      <w:r w:rsidRPr="00286645" w:rsidR="00754239">
        <w:rPr>
          <w:rStyle w:val="normaltextrun"/>
          <w:shd w:val="clear" w:color="auto" w:fill="FFFFFF"/>
        </w:rPr>
        <w:t xml:space="preserve">Masarik, A. S., &amp; Conger, R. D. (2017). Stress and child development: A review of the Family Stress Model. </w:t>
      </w:r>
      <w:r w:rsidRPr="00286645" w:rsidR="00754239">
        <w:rPr>
          <w:rStyle w:val="spellingerror"/>
          <w:i/>
          <w:iCs/>
          <w:shd w:val="clear" w:color="auto" w:fill="FFFFFF"/>
          <w:lang w:val="de-DE"/>
        </w:rPr>
        <w:t>Current</w:t>
      </w:r>
      <w:r w:rsidRPr="00286645" w:rsidR="00754239">
        <w:rPr>
          <w:rStyle w:val="normaltextrun"/>
          <w:i/>
          <w:iCs/>
          <w:shd w:val="clear" w:color="auto" w:fill="FFFFFF"/>
          <w:lang w:val="de-DE"/>
        </w:rPr>
        <w:t xml:space="preserve"> Opinion in </w:t>
      </w:r>
      <w:r w:rsidRPr="00286645" w:rsidR="00754239">
        <w:rPr>
          <w:rStyle w:val="spellingerror"/>
          <w:i/>
          <w:iCs/>
          <w:shd w:val="clear" w:color="auto" w:fill="FFFFFF"/>
          <w:lang w:val="de-DE"/>
        </w:rPr>
        <w:t>Psychology</w:t>
      </w:r>
      <w:r w:rsidRPr="00286645" w:rsidR="00754239">
        <w:rPr>
          <w:rStyle w:val="normaltextrun"/>
          <w:i/>
          <w:iCs/>
          <w:shd w:val="clear" w:color="auto" w:fill="FFFFFF"/>
          <w:lang w:val="de-DE"/>
        </w:rPr>
        <w:t>, 13</w:t>
      </w:r>
      <w:r w:rsidRPr="00286645" w:rsidR="00754239">
        <w:rPr>
          <w:rStyle w:val="normaltextrun"/>
          <w:shd w:val="clear" w:color="auto" w:fill="FFFFFF"/>
          <w:lang w:val="de-DE"/>
        </w:rPr>
        <w:t xml:space="preserve">, 85-90. </w:t>
      </w:r>
      <w:hyperlink r:id="rId4" w:tgtFrame="_blank" w:history="1">
        <w:r w:rsidRPr="00286645" w:rsidR="00754239">
          <w:rPr>
            <w:rStyle w:val="normaltextrun"/>
            <w:shd w:val="clear" w:color="auto" w:fill="E1E3E6"/>
            <w:lang w:val="de-DE"/>
          </w:rPr>
          <w:t>https://doi.org/10.1016/j.copsyc.2016.05.008</w:t>
        </w:r>
      </w:hyperlink>
      <w:r w:rsidRPr="00286645" w:rsidR="00754239">
        <w:rPr>
          <w:rStyle w:val="normaltextrun"/>
          <w:shd w:val="clear" w:color="auto" w:fill="FFFFFF"/>
          <w:lang w:val="de-DE"/>
        </w:rPr>
        <w:t>   </w:t>
      </w:r>
      <w:r w:rsidRPr="00286645" w:rsidR="00754239">
        <w:rPr>
          <w:rStyle w:val="eop"/>
          <w:shd w:val="clear" w:color="auto" w:fill="FFFFFF"/>
        </w:rPr>
        <w:t> </w:t>
      </w:r>
    </w:p>
  </w:footnote>
  <w:footnote w:id="9">
    <w:p w:rsidR="00754239" w:rsidRPr="00754239" w14:paraId="7F4DB569" w14:textId="05083E6E">
      <w:pPr>
        <w:pStyle w:val="FootnoteText"/>
        <w:rPr>
          <w:lang w:val="en-US"/>
        </w:rPr>
      </w:pPr>
      <w:r w:rsidRPr="00286645">
        <w:rPr>
          <w:rStyle w:val="FootnoteReference"/>
        </w:rPr>
        <w:footnoteRef/>
      </w:r>
      <w:r w:rsidRPr="00286645">
        <w:t xml:space="preserve"> </w:t>
      </w:r>
      <w:r w:rsidRPr="00286645">
        <w:rPr>
          <w:rStyle w:val="normaltextrun"/>
          <w:shd w:val="clear" w:color="auto" w:fill="FFFFFF"/>
        </w:rPr>
        <w:t xml:space="preserve">Votruba-Drzal, E., Miller, P., Betancur, L., Spielvogel, B., </w:t>
      </w:r>
      <w:r w:rsidRPr="00286645">
        <w:rPr>
          <w:rStyle w:val="spellingerror"/>
          <w:shd w:val="clear" w:color="auto" w:fill="FFFFFF"/>
        </w:rPr>
        <w:t>Kruzik</w:t>
      </w:r>
      <w:r w:rsidRPr="00286645">
        <w:rPr>
          <w:rStyle w:val="normaltextrun"/>
          <w:shd w:val="clear" w:color="auto" w:fill="FFFFFF"/>
        </w:rPr>
        <w:t>, C., &amp; Coley, R. L. (2021). Family and community resource and stress processes related to income disparities in school-aged children’s development. </w:t>
      </w:r>
      <w:r w:rsidRPr="00286645">
        <w:rPr>
          <w:rStyle w:val="normaltextrun"/>
          <w:i/>
          <w:iCs/>
          <w:shd w:val="clear" w:color="auto" w:fill="FFFFFF"/>
        </w:rPr>
        <w:t>Journal of Educational Psychology, 113</w:t>
      </w:r>
      <w:r w:rsidRPr="00286645">
        <w:rPr>
          <w:rStyle w:val="normaltextrun"/>
          <w:shd w:val="clear" w:color="auto" w:fill="FFFFFF"/>
        </w:rPr>
        <w:t xml:space="preserve">(7), 1405. </w:t>
      </w:r>
      <w:hyperlink r:id="rId5" w:tgtFrame="_blank" w:history="1">
        <w:r w:rsidRPr="00286645">
          <w:rPr>
            <w:rStyle w:val="normaltextrun"/>
            <w:shd w:val="clear" w:color="auto" w:fill="E1E3E6"/>
          </w:rPr>
          <w:t>https://doi.org/10.1037/edu0000589</w:t>
        </w:r>
      </w:hyperlink>
      <w:r w:rsidRPr="00286645">
        <w:rPr>
          <w:rStyle w:val="normaltextrun"/>
          <w:u w:val="single"/>
          <w:shd w:val="clear" w:color="auto" w:fill="FFFFFF"/>
        </w:rPr>
        <w:t> </w:t>
      </w:r>
      <w:r w:rsidRPr="00286645">
        <w:rPr>
          <w:rStyle w:val="eop"/>
          <w:shd w:val="clear" w:color="auto" w:fill="FFFFFF"/>
        </w:rPr>
        <w:t> </w:t>
      </w:r>
    </w:p>
  </w:footnote>
  <w:footnote w:id="10">
    <w:p w:rsidR="008C57B7" w:rsidRPr="005A28CD" w:rsidP="00762519" w14:paraId="48833F21" w14:textId="7A9FC265">
      <w:pPr>
        <w:pStyle w:val="pf0"/>
        <w:spacing w:before="0" w:beforeAutospacing="0" w:after="0" w:afterAutospacing="0"/>
        <w:rPr>
          <w:sz w:val="20"/>
          <w:szCs w:val="20"/>
        </w:rPr>
      </w:pPr>
      <w:r>
        <w:rPr>
          <w:rStyle w:val="FootnoteReference"/>
        </w:rPr>
        <w:footnoteRef/>
      </w:r>
      <w:r>
        <w:t xml:space="preserve"> </w:t>
      </w:r>
      <w:r w:rsidR="00762519">
        <w:rPr>
          <w:sz w:val="20"/>
          <w:szCs w:val="20"/>
        </w:rPr>
        <w:t>This study is</w:t>
      </w:r>
      <w:r w:rsidRPr="004847AE" w:rsidR="00762519">
        <w:rPr>
          <w:sz w:val="20"/>
          <w:szCs w:val="20"/>
        </w:rPr>
        <w:t xml:space="preserve"> using BMI to monitor average changes in body weight independent of height in a population over time. BMI is a valid measure for this purpose across racial/ethnic groups (that is, weight scales similarly with height in Non-Hispanic white, Non-Hispanic Black, and Mexican men and women when controlling for adiposity and age).</w:t>
      </w:r>
      <w:r w:rsidR="00762519">
        <w:rPr>
          <w:sz w:val="20"/>
          <w:szCs w:val="20"/>
        </w:rPr>
        <w:t xml:space="preserve"> </w:t>
      </w:r>
      <w:r w:rsidR="00EB59A6">
        <w:rPr>
          <w:sz w:val="20"/>
          <w:szCs w:val="20"/>
        </w:rPr>
        <w:t>However,</w:t>
      </w:r>
      <w:r w:rsidRPr="00241D46" w:rsidR="00241D46">
        <w:rPr>
          <w:sz w:val="20"/>
          <w:szCs w:val="20"/>
        </w:rPr>
        <w:t xml:space="preserve"> </w:t>
      </w:r>
      <w:r w:rsidR="00241D46">
        <w:rPr>
          <w:sz w:val="20"/>
          <w:szCs w:val="20"/>
        </w:rPr>
        <w:t>this study is not communicating</w:t>
      </w:r>
      <w:r w:rsidRPr="004847AE" w:rsidR="00241D46">
        <w:rPr>
          <w:sz w:val="20"/>
          <w:szCs w:val="20"/>
        </w:rPr>
        <w:t xml:space="preserve"> health risks with individual participants based on BMI. </w:t>
      </w:r>
      <w:r w:rsidR="00DF3C42">
        <w:rPr>
          <w:sz w:val="20"/>
          <w:szCs w:val="20"/>
        </w:rPr>
        <w:t xml:space="preserve">This is because it can be problematic </w:t>
      </w:r>
      <w:r w:rsidRPr="004847AE" w:rsidR="00DF3C42">
        <w:rPr>
          <w:sz w:val="20"/>
          <w:szCs w:val="20"/>
        </w:rPr>
        <w:t xml:space="preserve">when </w:t>
      </w:r>
      <w:r w:rsidR="00DF3C42">
        <w:rPr>
          <w:sz w:val="20"/>
          <w:szCs w:val="20"/>
        </w:rPr>
        <w:t xml:space="preserve">BMI is </w:t>
      </w:r>
      <w:r w:rsidRPr="004847AE" w:rsidR="00DF3C42">
        <w:rPr>
          <w:sz w:val="20"/>
          <w:szCs w:val="20"/>
        </w:rPr>
        <w:t>used out of context to communicate health risks with individuals</w:t>
      </w:r>
      <w:r w:rsidR="00DF3C42">
        <w:rPr>
          <w:sz w:val="20"/>
          <w:szCs w:val="20"/>
        </w:rPr>
        <w:t xml:space="preserve"> </w:t>
      </w:r>
      <w:r w:rsidR="00EB59A6">
        <w:rPr>
          <w:sz w:val="20"/>
          <w:szCs w:val="20"/>
        </w:rPr>
        <w:t>due to differences in the relationship between fat mass and BMI</w:t>
      </w:r>
      <w:r w:rsidRPr="004847AE" w:rsidR="00EB59A6">
        <w:rPr>
          <w:sz w:val="20"/>
          <w:szCs w:val="20"/>
        </w:rPr>
        <w:t xml:space="preserve"> across racial/ethnic groups</w:t>
      </w:r>
      <w:r w:rsidR="00DF3C42">
        <w:rPr>
          <w:sz w:val="20"/>
          <w:szCs w:val="20"/>
        </w:rPr>
        <w:t>.</w:t>
      </w:r>
      <w:r w:rsidR="00EB59A6">
        <w:rPr>
          <w:sz w:val="20"/>
          <w:szCs w:val="20"/>
        </w:rPr>
        <w:t xml:space="preserve"> </w:t>
      </w:r>
    </w:p>
    <w:p w:rsidR="00FE644B" w:rsidRPr="008C57B7" w14:paraId="4C1D01C5" w14:textId="6E19B5B8">
      <w:pPr>
        <w:pStyle w:val="FootnoteText"/>
        <w:rPr>
          <w:lang w:val="en-US"/>
        </w:rPr>
      </w:pPr>
    </w:p>
  </w:footnote>
  <w:footnote w:id="11">
    <w:p w:rsidR="00DF7992" w:rsidRPr="0099165D" w:rsidP="0099165D" w14:paraId="4FC2A80D" w14:textId="37BF97C7">
      <w:pPr>
        <w:tabs>
          <w:tab w:val="left" w:pos="0"/>
        </w:tabs>
        <w:spacing w:line="240" w:lineRule="auto"/>
        <w:rPr>
          <w:rFonts w:ascii="Times New Roman" w:hAnsi="Times New Roman" w:cs="Times New Roman"/>
          <w:sz w:val="20"/>
          <w:szCs w:val="20"/>
        </w:rPr>
      </w:pPr>
      <w:r w:rsidRPr="0099165D">
        <w:rPr>
          <w:rStyle w:val="FootnoteReference"/>
          <w:rFonts w:ascii="Times New Roman" w:hAnsi="Times New Roman" w:cs="Times New Roman"/>
          <w:sz w:val="20"/>
          <w:szCs w:val="20"/>
        </w:rPr>
        <w:footnoteRef/>
      </w:r>
      <w:r w:rsidRPr="0099165D">
        <w:rPr>
          <w:rFonts w:ascii="Times New Roman" w:hAnsi="Times New Roman" w:cs="Times New Roman"/>
          <w:sz w:val="20"/>
          <w:szCs w:val="20"/>
        </w:rPr>
        <w:t xml:space="preserve"> </w:t>
      </w:r>
      <w:r w:rsidRPr="0099165D">
        <w:rPr>
          <w:rFonts w:ascii="Times New Roman" w:hAnsi="Times New Roman" w:cs="Times New Roman"/>
          <w:color w:val="000000"/>
          <w:sz w:val="20"/>
          <w:szCs w:val="20"/>
        </w:rPr>
        <w:t xml:space="preserve">Berlin, Martha, Leyla Mohadjer, Joseph Waksberg, Andrew Kolstad, Irwin Kirsch, D. Rock, </w:t>
      </w:r>
      <w:r w:rsidRPr="0099165D" w:rsidR="00133153">
        <w:rPr>
          <w:rFonts w:ascii="Times New Roman" w:hAnsi="Times New Roman" w:cs="Times New Roman"/>
          <w:color w:val="000000"/>
          <w:sz w:val="20"/>
          <w:szCs w:val="20"/>
        </w:rPr>
        <w:t>&amp;</w:t>
      </w:r>
      <w:r w:rsidRPr="0099165D">
        <w:rPr>
          <w:rFonts w:ascii="Times New Roman" w:hAnsi="Times New Roman" w:cs="Times New Roman"/>
          <w:color w:val="000000"/>
          <w:sz w:val="20"/>
          <w:szCs w:val="20"/>
        </w:rPr>
        <w:t xml:space="preserve"> Kentaro</w:t>
      </w:r>
      <w:r w:rsidR="0099165D">
        <w:rPr>
          <w:rFonts w:ascii="Times New Roman" w:hAnsi="Times New Roman" w:cs="Times New Roman"/>
          <w:color w:val="000000"/>
          <w:sz w:val="20"/>
          <w:szCs w:val="20"/>
        </w:rPr>
        <w:t xml:space="preserve"> </w:t>
      </w:r>
      <w:r w:rsidRPr="0099165D">
        <w:rPr>
          <w:rFonts w:ascii="Times New Roman" w:hAnsi="Times New Roman" w:cs="Times New Roman"/>
          <w:color w:val="000000"/>
          <w:sz w:val="20"/>
          <w:szCs w:val="20"/>
        </w:rPr>
        <w:t>Yamamoto. 1992. "An experiment in monetary incentives." Proceedings of the Survey Research Methods Section of the American Statistical Association. Alexandria, VA: American Statistical Association. </w:t>
      </w:r>
    </w:p>
  </w:footnote>
  <w:footnote w:id="12">
    <w:p w:rsidR="00692C5A" w:rsidRPr="00692C5A" w14:paraId="6D3277FD" w14:textId="7626D639">
      <w:pPr>
        <w:pStyle w:val="FootnoteText"/>
      </w:pPr>
      <w:r>
        <w:rPr>
          <w:rStyle w:val="FootnoteReference"/>
        </w:rPr>
        <w:footnoteRef/>
      </w:r>
      <w:r>
        <w:t xml:space="preserve"> </w:t>
      </w:r>
      <w:r w:rsidRPr="005D2ADC" w:rsidR="00B25AB8">
        <w:t>Hourly</w:t>
      </w:r>
      <w:r w:rsidR="002A003E">
        <w:rPr>
          <w:rFonts w:asciiTheme="majorBidi" w:hAnsiTheme="majorBidi" w:cstheme="majorBidi"/>
        </w:rPr>
        <w:t xml:space="preserve"> minimum wage rates were averaged across the eight study sites, which include Los Angeles, Louisiana, Minnesota, New York City, New York State, Ohio, Pennsylvania, and Tennessee</w:t>
      </w:r>
      <w:r w:rsidRPr="00D769D4" w:rsidR="00BB7B8C">
        <w:rPr>
          <w:rFonts w:asciiTheme="majorBidi" w:hAnsiTheme="majorBidi" w:cstheme="majorBidi"/>
        </w:rPr>
        <w:t>.</w:t>
      </w:r>
    </w:p>
  </w:footnote>
  <w:footnote w:id="13">
    <w:p w:rsidR="00E04720" w:rsidRPr="001F6460" w14:paraId="505F74F6" w14:textId="2639E0E5">
      <w:pPr>
        <w:pStyle w:val="FootnoteText"/>
        <w:rPr>
          <w:lang w:val="en-US"/>
        </w:rPr>
      </w:pPr>
      <w:r>
        <w:rPr>
          <w:rStyle w:val="FootnoteReference"/>
        </w:rPr>
        <w:footnoteRef/>
      </w:r>
      <w:r>
        <w:t xml:space="preserve"> </w:t>
      </w:r>
      <w:r w:rsidR="00561185">
        <w:rPr>
          <w:lang w:val="en-US"/>
        </w:rPr>
        <w:t>Since the projected ending date for data collection extends beyond the three-year period covered by this information collection</w:t>
      </w:r>
      <w:r w:rsidR="00794D9E">
        <w:rPr>
          <w:lang w:val="en-US"/>
        </w:rPr>
        <w:t>, we will request an amendment to accommodate the additional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FFD63EC" w14:textId="77777777" w:rsidTr="48DECF9F">
      <w:tblPrEx>
        <w:tblW w:w="0" w:type="auto"/>
        <w:tblLayout w:type="fixed"/>
        <w:tblLook w:val="06A0"/>
      </w:tblPrEx>
      <w:trPr>
        <w:trHeight w:val="300"/>
      </w:trPr>
      <w:tc>
        <w:tcPr>
          <w:tcW w:w="3120" w:type="dxa"/>
        </w:tcPr>
        <w:p w:rsidR="48DECF9F" w:rsidP="48DECF9F" w14:paraId="08F80F46" w14:textId="51F4CD2E">
          <w:pPr>
            <w:pStyle w:val="Header"/>
            <w:ind w:left="-115"/>
          </w:pPr>
        </w:p>
      </w:tc>
      <w:tc>
        <w:tcPr>
          <w:tcW w:w="3120" w:type="dxa"/>
        </w:tcPr>
        <w:p w:rsidR="48DECF9F" w:rsidP="48DECF9F" w14:paraId="563055B7" w14:textId="0C76F90D">
          <w:pPr>
            <w:pStyle w:val="Header"/>
            <w:jc w:val="center"/>
          </w:pPr>
        </w:p>
      </w:tc>
      <w:tc>
        <w:tcPr>
          <w:tcW w:w="3120" w:type="dxa"/>
        </w:tcPr>
        <w:p w:rsidR="48DECF9F" w:rsidP="48DECF9F" w14:paraId="56C4AFAC" w14:textId="77EF825B">
          <w:pPr>
            <w:pStyle w:val="Header"/>
            <w:ind w:right="-115"/>
            <w:jc w:val="right"/>
          </w:pPr>
        </w:p>
      </w:tc>
    </w:tr>
  </w:tbl>
  <w:p w:rsidR="48DECF9F" w:rsidP="48DECF9F" w14:paraId="6F2DD58A" w14:textId="07DC6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7BE5C"/>
    <w:multiLevelType w:val="multilevel"/>
    <w:tmpl w:val="108E6392"/>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927173"/>
    <w:multiLevelType w:val="multilevel"/>
    <w:tmpl w:val="12326F10"/>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F96389"/>
    <w:multiLevelType w:val="multilevel"/>
    <w:tmpl w:val="4FFCCCAE"/>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2E62DC"/>
    <w:multiLevelType w:val="hybridMultilevel"/>
    <w:tmpl w:val="FB989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DA5C89"/>
    <w:multiLevelType w:val="hybridMultilevel"/>
    <w:tmpl w:val="8F227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985BA21"/>
    <w:multiLevelType w:val="multilevel"/>
    <w:tmpl w:val="1B2CF0D0"/>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AB25A02"/>
    <w:multiLevelType w:val="hybridMultilevel"/>
    <w:tmpl w:val="6B80943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992593"/>
    <w:multiLevelType w:val="multilevel"/>
    <w:tmpl w:val="7F4C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C15A70"/>
    <w:multiLevelType w:val="hybridMultilevel"/>
    <w:tmpl w:val="7486B842"/>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4732DE"/>
    <w:multiLevelType w:val="hybridMultilevel"/>
    <w:tmpl w:val="6B0E8B3C"/>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A3E4C71"/>
    <w:multiLevelType w:val="hybridMultilevel"/>
    <w:tmpl w:val="7BC0F59A"/>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C1730DB"/>
    <w:multiLevelType w:val="hybridMultilevel"/>
    <w:tmpl w:val="9A0E8D82"/>
    <w:lvl w:ilvl="0">
      <w:start w:val="1"/>
      <w:numFmt w:val="decimal"/>
      <w:pStyle w:val="ListParagraph"/>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9C7593A"/>
    <w:multiLevelType w:val="hybridMultilevel"/>
    <w:tmpl w:val="B5D08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027CCD"/>
    <w:multiLevelType w:val="hybridMultilevel"/>
    <w:tmpl w:val="3F9E02B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F7201A"/>
    <w:multiLevelType w:val="hybridMultilevel"/>
    <w:tmpl w:val="972288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80B8C83"/>
    <w:multiLevelType w:val="multilevel"/>
    <w:tmpl w:val="16B6B748"/>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9C6048B"/>
    <w:multiLevelType w:val="hybrid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7">
    <w:nsid w:val="4CCB3BA5"/>
    <w:multiLevelType w:val="hybridMultilevel"/>
    <w:tmpl w:val="ECCE209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7835FA"/>
    <w:multiLevelType w:val="hybridMultilevel"/>
    <w:tmpl w:val="B302C6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79AE7B2"/>
    <w:multiLevelType w:val="hybridMultilevel"/>
    <w:tmpl w:val="4E50D884"/>
    <w:lvl w:ilvl="0">
      <w:start w:val="1"/>
      <w:numFmt w:val="upp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B1F0EF4"/>
    <w:multiLevelType w:val="hybridMultilevel"/>
    <w:tmpl w:val="AF0CFC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593484"/>
    <w:multiLevelType w:val="hybridMultilevel"/>
    <w:tmpl w:val="D4AEAE50"/>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DB523BC"/>
    <w:multiLevelType w:val="hybridMultilevel"/>
    <w:tmpl w:val="1CF2F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AD255D"/>
    <w:multiLevelType w:val="hybridMultilevel"/>
    <w:tmpl w:val="3CF62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59657C"/>
    <w:multiLevelType w:val="hybridMultilevel"/>
    <w:tmpl w:val="E7D20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CD0D52"/>
    <w:multiLevelType w:val="hybridMultilevel"/>
    <w:tmpl w:val="52FC040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6F704FDE"/>
    <w:multiLevelType w:val="multilevel"/>
    <w:tmpl w:val="1B145588"/>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B29168E"/>
    <w:multiLevelType w:val="hybridMultilevel"/>
    <w:tmpl w:val="F56487AC"/>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EB003CE"/>
    <w:multiLevelType w:val="hybridMultilevel"/>
    <w:tmpl w:val="4CA8256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A53B35"/>
    <w:multiLevelType w:val="hybridMultilevel"/>
    <w:tmpl w:val="409C19B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816529013">
    <w:abstractNumId w:val="2"/>
  </w:num>
  <w:num w:numId="2" w16cid:durableId="1192187722">
    <w:abstractNumId w:val="26"/>
  </w:num>
  <w:num w:numId="3" w16cid:durableId="1328285100">
    <w:abstractNumId w:val="1"/>
  </w:num>
  <w:num w:numId="4" w16cid:durableId="1083450975">
    <w:abstractNumId w:val="0"/>
  </w:num>
  <w:num w:numId="5" w16cid:durableId="509107144">
    <w:abstractNumId w:val="15"/>
  </w:num>
  <w:num w:numId="6" w16cid:durableId="2065441563">
    <w:abstractNumId w:val="5"/>
  </w:num>
  <w:num w:numId="7" w16cid:durableId="1648044685">
    <w:abstractNumId w:val="19"/>
  </w:num>
  <w:num w:numId="8" w16cid:durableId="2070374049">
    <w:abstractNumId w:val="11"/>
  </w:num>
  <w:num w:numId="9" w16cid:durableId="2026596077">
    <w:abstractNumId w:val="18"/>
  </w:num>
  <w:num w:numId="10" w16cid:durableId="1588420076">
    <w:abstractNumId w:val="16"/>
  </w:num>
  <w:num w:numId="11" w16cid:durableId="1774282139">
    <w:abstractNumId w:val="21"/>
  </w:num>
  <w:num w:numId="12" w16cid:durableId="933780834">
    <w:abstractNumId w:val="9"/>
  </w:num>
  <w:num w:numId="13" w16cid:durableId="1616674391">
    <w:abstractNumId w:val="10"/>
  </w:num>
  <w:num w:numId="14" w16cid:durableId="984048748">
    <w:abstractNumId w:val="17"/>
  </w:num>
  <w:num w:numId="15" w16cid:durableId="1110510303">
    <w:abstractNumId w:val="6"/>
  </w:num>
  <w:num w:numId="16" w16cid:durableId="297998007">
    <w:abstractNumId w:val="3"/>
  </w:num>
  <w:num w:numId="17" w16cid:durableId="970479652">
    <w:abstractNumId w:val="14"/>
  </w:num>
  <w:num w:numId="18" w16cid:durableId="1210452962">
    <w:abstractNumId w:val="11"/>
  </w:num>
  <w:num w:numId="19" w16cid:durableId="1439135428">
    <w:abstractNumId w:val="27"/>
  </w:num>
  <w:num w:numId="20" w16cid:durableId="1722091615">
    <w:abstractNumId w:val="22"/>
  </w:num>
  <w:num w:numId="21" w16cid:durableId="1435594440">
    <w:abstractNumId w:val="25"/>
  </w:num>
  <w:num w:numId="22" w16cid:durableId="804398019">
    <w:abstractNumId w:val="29"/>
  </w:num>
  <w:num w:numId="23" w16cid:durableId="701059012">
    <w:abstractNumId w:val="20"/>
  </w:num>
  <w:num w:numId="24" w16cid:durableId="1682198502">
    <w:abstractNumId w:val="28"/>
  </w:num>
  <w:num w:numId="25" w16cid:durableId="1653412216">
    <w:abstractNumId w:val="13"/>
  </w:num>
  <w:num w:numId="26" w16cid:durableId="1504465876">
    <w:abstractNumId w:val="12"/>
  </w:num>
  <w:num w:numId="27" w16cid:durableId="86386583">
    <w:abstractNumId w:val="24"/>
  </w:num>
  <w:num w:numId="28" w16cid:durableId="853346099">
    <w:abstractNumId w:val="23"/>
  </w:num>
  <w:num w:numId="29" w16cid:durableId="1176311700">
    <w:abstractNumId w:val="4"/>
  </w:num>
  <w:num w:numId="30" w16cid:durableId="337659805">
    <w:abstractNumId w:val="8"/>
  </w:num>
  <w:num w:numId="31" w16cid:durableId="294675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55637F"/>
    <w:rsid w:val="00000EB7"/>
    <w:rsid w:val="00001F4D"/>
    <w:rsid w:val="000038A9"/>
    <w:rsid w:val="00010725"/>
    <w:rsid w:val="000107DE"/>
    <w:rsid w:val="00010BAC"/>
    <w:rsid w:val="00011335"/>
    <w:rsid w:val="00012D3A"/>
    <w:rsid w:val="00012E41"/>
    <w:rsid w:val="00013E01"/>
    <w:rsid w:val="00015FFC"/>
    <w:rsid w:val="0001733D"/>
    <w:rsid w:val="00017653"/>
    <w:rsid w:val="00020529"/>
    <w:rsid w:val="0002118C"/>
    <w:rsid w:val="00021EB0"/>
    <w:rsid w:val="0002243D"/>
    <w:rsid w:val="000224DE"/>
    <w:rsid w:val="00025634"/>
    <w:rsid w:val="00026293"/>
    <w:rsid w:val="0002641E"/>
    <w:rsid w:val="00026621"/>
    <w:rsid w:val="000273FE"/>
    <w:rsid w:val="00027D8B"/>
    <w:rsid w:val="00031270"/>
    <w:rsid w:val="000320EC"/>
    <w:rsid w:val="00033719"/>
    <w:rsid w:val="0003400F"/>
    <w:rsid w:val="0003426D"/>
    <w:rsid w:val="000344FF"/>
    <w:rsid w:val="00034800"/>
    <w:rsid w:val="00034CDA"/>
    <w:rsid w:val="000355BA"/>
    <w:rsid w:val="00035E18"/>
    <w:rsid w:val="0003634F"/>
    <w:rsid w:val="00037262"/>
    <w:rsid w:val="0004084E"/>
    <w:rsid w:val="000412C2"/>
    <w:rsid w:val="00041499"/>
    <w:rsid w:val="00041AD9"/>
    <w:rsid w:val="00042672"/>
    <w:rsid w:val="00042C4E"/>
    <w:rsid w:val="00042F9A"/>
    <w:rsid w:val="00043FDF"/>
    <w:rsid w:val="00044131"/>
    <w:rsid w:val="000442C1"/>
    <w:rsid w:val="0004486F"/>
    <w:rsid w:val="0004554B"/>
    <w:rsid w:val="000455F1"/>
    <w:rsid w:val="0004561F"/>
    <w:rsid w:val="00045D06"/>
    <w:rsid w:val="0005075F"/>
    <w:rsid w:val="00050CDE"/>
    <w:rsid w:val="000515AB"/>
    <w:rsid w:val="000519BC"/>
    <w:rsid w:val="000534A1"/>
    <w:rsid w:val="0005390B"/>
    <w:rsid w:val="00053928"/>
    <w:rsid w:val="00053E0E"/>
    <w:rsid w:val="000543DF"/>
    <w:rsid w:val="0005580B"/>
    <w:rsid w:val="00056C11"/>
    <w:rsid w:val="00057528"/>
    <w:rsid w:val="00057858"/>
    <w:rsid w:val="00060FC8"/>
    <w:rsid w:val="000612D1"/>
    <w:rsid w:val="00061A78"/>
    <w:rsid w:val="0006265A"/>
    <w:rsid w:val="00063C80"/>
    <w:rsid w:val="00063FE8"/>
    <w:rsid w:val="0006412A"/>
    <w:rsid w:val="00064407"/>
    <w:rsid w:val="00066A68"/>
    <w:rsid w:val="000739D7"/>
    <w:rsid w:val="00076516"/>
    <w:rsid w:val="00076D3D"/>
    <w:rsid w:val="00077678"/>
    <w:rsid w:val="00080B4E"/>
    <w:rsid w:val="00080E92"/>
    <w:rsid w:val="00081801"/>
    <w:rsid w:val="00081A23"/>
    <w:rsid w:val="0008214B"/>
    <w:rsid w:val="00082882"/>
    <w:rsid w:val="000829C9"/>
    <w:rsid w:val="00082B1D"/>
    <w:rsid w:val="00082E6D"/>
    <w:rsid w:val="00083C58"/>
    <w:rsid w:val="0008410A"/>
    <w:rsid w:val="00084397"/>
    <w:rsid w:val="00084DD9"/>
    <w:rsid w:val="000855A8"/>
    <w:rsid w:val="00086A89"/>
    <w:rsid w:val="00087F30"/>
    <w:rsid w:val="00087F34"/>
    <w:rsid w:val="00090577"/>
    <w:rsid w:val="00092D5C"/>
    <w:rsid w:val="000938B0"/>
    <w:rsid w:val="00095D8E"/>
    <w:rsid w:val="0009681F"/>
    <w:rsid w:val="00096DFD"/>
    <w:rsid w:val="00096F42"/>
    <w:rsid w:val="0009708E"/>
    <w:rsid w:val="000A0EDE"/>
    <w:rsid w:val="000A159E"/>
    <w:rsid w:val="000A2080"/>
    <w:rsid w:val="000A3171"/>
    <w:rsid w:val="000A3699"/>
    <w:rsid w:val="000A44BF"/>
    <w:rsid w:val="000A4520"/>
    <w:rsid w:val="000A47AE"/>
    <w:rsid w:val="000A51F0"/>
    <w:rsid w:val="000A6307"/>
    <w:rsid w:val="000A7029"/>
    <w:rsid w:val="000B0272"/>
    <w:rsid w:val="000B079B"/>
    <w:rsid w:val="000B0A22"/>
    <w:rsid w:val="000B1D09"/>
    <w:rsid w:val="000B23E1"/>
    <w:rsid w:val="000B2A3E"/>
    <w:rsid w:val="000B2BDA"/>
    <w:rsid w:val="000B3041"/>
    <w:rsid w:val="000B333C"/>
    <w:rsid w:val="000B35C2"/>
    <w:rsid w:val="000B3656"/>
    <w:rsid w:val="000B582B"/>
    <w:rsid w:val="000B734A"/>
    <w:rsid w:val="000B7637"/>
    <w:rsid w:val="000B7697"/>
    <w:rsid w:val="000C0391"/>
    <w:rsid w:val="000C0F5D"/>
    <w:rsid w:val="000C2805"/>
    <w:rsid w:val="000C39A8"/>
    <w:rsid w:val="000C3BCF"/>
    <w:rsid w:val="000C3CF4"/>
    <w:rsid w:val="000C4218"/>
    <w:rsid w:val="000C5520"/>
    <w:rsid w:val="000C5A21"/>
    <w:rsid w:val="000C602D"/>
    <w:rsid w:val="000C66F1"/>
    <w:rsid w:val="000C6A12"/>
    <w:rsid w:val="000D1129"/>
    <w:rsid w:val="000D12E8"/>
    <w:rsid w:val="000D212C"/>
    <w:rsid w:val="000D3B5E"/>
    <w:rsid w:val="000D4FE1"/>
    <w:rsid w:val="000D5779"/>
    <w:rsid w:val="000E0149"/>
    <w:rsid w:val="000E08C3"/>
    <w:rsid w:val="000E0AE9"/>
    <w:rsid w:val="000E4239"/>
    <w:rsid w:val="000E4575"/>
    <w:rsid w:val="000E4E20"/>
    <w:rsid w:val="000E4E83"/>
    <w:rsid w:val="000E581E"/>
    <w:rsid w:val="000E58FC"/>
    <w:rsid w:val="000E674E"/>
    <w:rsid w:val="000E6FC1"/>
    <w:rsid w:val="000F012D"/>
    <w:rsid w:val="000F0342"/>
    <w:rsid w:val="000F5693"/>
    <w:rsid w:val="000F5F44"/>
    <w:rsid w:val="000F6FF1"/>
    <w:rsid w:val="000F7630"/>
    <w:rsid w:val="00100209"/>
    <w:rsid w:val="00101517"/>
    <w:rsid w:val="00102E40"/>
    <w:rsid w:val="00102FD9"/>
    <w:rsid w:val="00103DBA"/>
    <w:rsid w:val="001046E3"/>
    <w:rsid w:val="00104709"/>
    <w:rsid w:val="00106CA8"/>
    <w:rsid w:val="00110386"/>
    <w:rsid w:val="00111761"/>
    <w:rsid w:val="0011248F"/>
    <w:rsid w:val="00113F5D"/>
    <w:rsid w:val="00114094"/>
    <w:rsid w:val="001150FE"/>
    <w:rsid w:val="00115717"/>
    <w:rsid w:val="00117936"/>
    <w:rsid w:val="001201D5"/>
    <w:rsid w:val="00121A6D"/>
    <w:rsid w:val="001262EC"/>
    <w:rsid w:val="001267E2"/>
    <w:rsid w:val="00126E82"/>
    <w:rsid w:val="00130688"/>
    <w:rsid w:val="001309F0"/>
    <w:rsid w:val="00130CFE"/>
    <w:rsid w:val="00131687"/>
    <w:rsid w:val="00131BFD"/>
    <w:rsid w:val="00132363"/>
    <w:rsid w:val="00133153"/>
    <w:rsid w:val="00133CFD"/>
    <w:rsid w:val="00134232"/>
    <w:rsid w:val="001342B4"/>
    <w:rsid w:val="00134389"/>
    <w:rsid w:val="00134C8E"/>
    <w:rsid w:val="0013508E"/>
    <w:rsid w:val="00135AED"/>
    <w:rsid w:val="00137DCD"/>
    <w:rsid w:val="00141082"/>
    <w:rsid w:val="00141662"/>
    <w:rsid w:val="00141AB0"/>
    <w:rsid w:val="00143101"/>
    <w:rsid w:val="00144DB6"/>
    <w:rsid w:val="00145248"/>
    <w:rsid w:val="00145F86"/>
    <w:rsid w:val="0014762D"/>
    <w:rsid w:val="00147A14"/>
    <w:rsid w:val="001500E9"/>
    <w:rsid w:val="00151361"/>
    <w:rsid w:val="00153879"/>
    <w:rsid w:val="00153A47"/>
    <w:rsid w:val="001545AE"/>
    <w:rsid w:val="0015502D"/>
    <w:rsid w:val="00155457"/>
    <w:rsid w:val="00155A91"/>
    <w:rsid w:val="00155FE1"/>
    <w:rsid w:val="001561D0"/>
    <w:rsid w:val="00156AF2"/>
    <w:rsid w:val="00160D84"/>
    <w:rsid w:val="001617A8"/>
    <w:rsid w:val="0016254C"/>
    <w:rsid w:val="00162CB5"/>
    <w:rsid w:val="00165D78"/>
    <w:rsid w:val="00166432"/>
    <w:rsid w:val="00166490"/>
    <w:rsid w:val="00166D3A"/>
    <w:rsid w:val="00170049"/>
    <w:rsid w:val="00173AE5"/>
    <w:rsid w:val="00173D67"/>
    <w:rsid w:val="00176500"/>
    <w:rsid w:val="001769DE"/>
    <w:rsid w:val="00176C2C"/>
    <w:rsid w:val="00177374"/>
    <w:rsid w:val="001774CA"/>
    <w:rsid w:val="00177E5E"/>
    <w:rsid w:val="00181D6C"/>
    <w:rsid w:val="001828E1"/>
    <w:rsid w:val="00182CA1"/>
    <w:rsid w:val="00183C4F"/>
    <w:rsid w:val="00184123"/>
    <w:rsid w:val="00184313"/>
    <w:rsid w:val="0018540A"/>
    <w:rsid w:val="0018796D"/>
    <w:rsid w:val="00187B3E"/>
    <w:rsid w:val="00187D1D"/>
    <w:rsid w:val="00190BAB"/>
    <w:rsid w:val="00190E78"/>
    <w:rsid w:val="001923BD"/>
    <w:rsid w:val="00193392"/>
    <w:rsid w:val="00193D62"/>
    <w:rsid w:val="00194BAC"/>
    <w:rsid w:val="00195195"/>
    <w:rsid w:val="00195B1D"/>
    <w:rsid w:val="0019701A"/>
    <w:rsid w:val="0019796E"/>
    <w:rsid w:val="00197BE9"/>
    <w:rsid w:val="001A2088"/>
    <w:rsid w:val="001A5318"/>
    <w:rsid w:val="001B0B12"/>
    <w:rsid w:val="001B0D17"/>
    <w:rsid w:val="001B2107"/>
    <w:rsid w:val="001B276D"/>
    <w:rsid w:val="001B29C2"/>
    <w:rsid w:val="001B3C7B"/>
    <w:rsid w:val="001B56C9"/>
    <w:rsid w:val="001B66BA"/>
    <w:rsid w:val="001B6931"/>
    <w:rsid w:val="001B74E9"/>
    <w:rsid w:val="001B7E4E"/>
    <w:rsid w:val="001C103F"/>
    <w:rsid w:val="001C2E5C"/>
    <w:rsid w:val="001C3319"/>
    <w:rsid w:val="001C3336"/>
    <w:rsid w:val="001C3922"/>
    <w:rsid w:val="001C3AA3"/>
    <w:rsid w:val="001C51C9"/>
    <w:rsid w:val="001C5CAA"/>
    <w:rsid w:val="001C6DC7"/>
    <w:rsid w:val="001C7956"/>
    <w:rsid w:val="001C7D3C"/>
    <w:rsid w:val="001C7EA9"/>
    <w:rsid w:val="001D18DD"/>
    <w:rsid w:val="001D517A"/>
    <w:rsid w:val="001D663F"/>
    <w:rsid w:val="001D7FF3"/>
    <w:rsid w:val="001E07FA"/>
    <w:rsid w:val="001E2FDE"/>
    <w:rsid w:val="001E335F"/>
    <w:rsid w:val="001E36FF"/>
    <w:rsid w:val="001E3E6E"/>
    <w:rsid w:val="001E3FAB"/>
    <w:rsid w:val="001E483B"/>
    <w:rsid w:val="001E603D"/>
    <w:rsid w:val="001E68D4"/>
    <w:rsid w:val="001F1C65"/>
    <w:rsid w:val="001F407F"/>
    <w:rsid w:val="001F408C"/>
    <w:rsid w:val="001F4D5A"/>
    <w:rsid w:val="001F5F3E"/>
    <w:rsid w:val="001F6460"/>
    <w:rsid w:val="001F6534"/>
    <w:rsid w:val="001F65E7"/>
    <w:rsid w:val="001F67BE"/>
    <w:rsid w:val="001F6AFC"/>
    <w:rsid w:val="002012E9"/>
    <w:rsid w:val="002014D9"/>
    <w:rsid w:val="002016F7"/>
    <w:rsid w:val="00201C65"/>
    <w:rsid w:val="00202CE6"/>
    <w:rsid w:val="00203AE7"/>
    <w:rsid w:val="00203D48"/>
    <w:rsid w:val="00204A2C"/>
    <w:rsid w:val="002060A2"/>
    <w:rsid w:val="00207C49"/>
    <w:rsid w:val="00210707"/>
    <w:rsid w:val="00210C13"/>
    <w:rsid w:val="00211057"/>
    <w:rsid w:val="002110AE"/>
    <w:rsid w:val="00213118"/>
    <w:rsid w:val="00213151"/>
    <w:rsid w:val="002133C3"/>
    <w:rsid w:val="0021366E"/>
    <w:rsid w:val="00213882"/>
    <w:rsid w:val="00213D5E"/>
    <w:rsid w:val="00215638"/>
    <w:rsid w:val="00215D6A"/>
    <w:rsid w:val="00215DE7"/>
    <w:rsid w:val="00216F23"/>
    <w:rsid w:val="002176ED"/>
    <w:rsid w:val="002212F8"/>
    <w:rsid w:val="00221CD4"/>
    <w:rsid w:val="00221F50"/>
    <w:rsid w:val="00222993"/>
    <w:rsid w:val="002235F1"/>
    <w:rsid w:val="00223703"/>
    <w:rsid w:val="00225BBB"/>
    <w:rsid w:val="00226350"/>
    <w:rsid w:val="00227A80"/>
    <w:rsid w:val="00227C91"/>
    <w:rsid w:val="00227F68"/>
    <w:rsid w:val="002303D3"/>
    <w:rsid w:val="00231270"/>
    <w:rsid w:val="002343B8"/>
    <w:rsid w:val="002344D1"/>
    <w:rsid w:val="00235D7F"/>
    <w:rsid w:val="00235E64"/>
    <w:rsid w:val="0023607F"/>
    <w:rsid w:val="0023775E"/>
    <w:rsid w:val="0024063F"/>
    <w:rsid w:val="0024084D"/>
    <w:rsid w:val="0024161B"/>
    <w:rsid w:val="00241D46"/>
    <w:rsid w:val="00243497"/>
    <w:rsid w:val="00245596"/>
    <w:rsid w:val="00245789"/>
    <w:rsid w:val="00246DF3"/>
    <w:rsid w:val="002507C8"/>
    <w:rsid w:val="00252B59"/>
    <w:rsid w:val="00253874"/>
    <w:rsid w:val="00253C12"/>
    <w:rsid w:val="00254560"/>
    <w:rsid w:val="00254A98"/>
    <w:rsid w:val="00256E03"/>
    <w:rsid w:val="0025769B"/>
    <w:rsid w:val="002608BA"/>
    <w:rsid w:val="00260A87"/>
    <w:rsid w:val="00260EBC"/>
    <w:rsid w:val="002610F1"/>
    <w:rsid w:val="00261412"/>
    <w:rsid w:val="002615E4"/>
    <w:rsid w:val="00261C68"/>
    <w:rsid w:val="00263CBB"/>
    <w:rsid w:val="002649B4"/>
    <w:rsid w:val="00266761"/>
    <w:rsid w:val="00266EB2"/>
    <w:rsid w:val="002674E6"/>
    <w:rsid w:val="0027157D"/>
    <w:rsid w:val="002715C5"/>
    <w:rsid w:val="002721F9"/>
    <w:rsid w:val="002724E7"/>
    <w:rsid w:val="00272676"/>
    <w:rsid w:val="00272BAD"/>
    <w:rsid w:val="00276763"/>
    <w:rsid w:val="0027774D"/>
    <w:rsid w:val="00277DCE"/>
    <w:rsid w:val="00281409"/>
    <w:rsid w:val="00282580"/>
    <w:rsid w:val="00282D92"/>
    <w:rsid w:val="00283EC3"/>
    <w:rsid w:val="00283F99"/>
    <w:rsid w:val="00285F93"/>
    <w:rsid w:val="0028623C"/>
    <w:rsid w:val="00286645"/>
    <w:rsid w:val="00286DBF"/>
    <w:rsid w:val="0028785C"/>
    <w:rsid w:val="00287E85"/>
    <w:rsid w:val="00290205"/>
    <w:rsid w:val="0029180B"/>
    <w:rsid w:val="00292824"/>
    <w:rsid w:val="00292B21"/>
    <w:rsid w:val="00293A50"/>
    <w:rsid w:val="00293B0F"/>
    <w:rsid w:val="00294AEF"/>
    <w:rsid w:val="0029515F"/>
    <w:rsid w:val="002961C1"/>
    <w:rsid w:val="002978E6"/>
    <w:rsid w:val="002A003E"/>
    <w:rsid w:val="002A0432"/>
    <w:rsid w:val="002A0D74"/>
    <w:rsid w:val="002A21CF"/>
    <w:rsid w:val="002A25DC"/>
    <w:rsid w:val="002A33F9"/>
    <w:rsid w:val="002A3C71"/>
    <w:rsid w:val="002A3D91"/>
    <w:rsid w:val="002A51CF"/>
    <w:rsid w:val="002A52B9"/>
    <w:rsid w:val="002A5651"/>
    <w:rsid w:val="002A72E7"/>
    <w:rsid w:val="002B22F5"/>
    <w:rsid w:val="002B349F"/>
    <w:rsid w:val="002B37CC"/>
    <w:rsid w:val="002B4C46"/>
    <w:rsid w:val="002B5E45"/>
    <w:rsid w:val="002B5FFB"/>
    <w:rsid w:val="002B7131"/>
    <w:rsid w:val="002B79CC"/>
    <w:rsid w:val="002C02B8"/>
    <w:rsid w:val="002C0A6F"/>
    <w:rsid w:val="002C0DA6"/>
    <w:rsid w:val="002C10EE"/>
    <w:rsid w:val="002C1AF6"/>
    <w:rsid w:val="002C2217"/>
    <w:rsid w:val="002C29A0"/>
    <w:rsid w:val="002C2FB1"/>
    <w:rsid w:val="002C4817"/>
    <w:rsid w:val="002C534F"/>
    <w:rsid w:val="002C56EA"/>
    <w:rsid w:val="002C6E64"/>
    <w:rsid w:val="002C7921"/>
    <w:rsid w:val="002D00BA"/>
    <w:rsid w:val="002D209B"/>
    <w:rsid w:val="002D2DDF"/>
    <w:rsid w:val="002D2E3A"/>
    <w:rsid w:val="002D38C3"/>
    <w:rsid w:val="002D3927"/>
    <w:rsid w:val="002D3ACE"/>
    <w:rsid w:val="002D40B6"/>
    <w:rsid w:val="002D44B5"/>
    <w:rsid w:val="002E02E4"/>
    <w:rsid w:val="002E0500"/>
    <w:rsid w:val="002E0B4C"/>
    <w:rsid w:val="002E2F16"/>
    <w:rsid w:val="002E3116"/>
    <w:rsid w:val="002E3C02"/>
    <w:rsid w:val="002E4C63"/>
    <w:rsid w:val="002E74F5"/>
    <w:rsid w:val="002F008C"/>
    <w:rsid w:val="002F1894"/>
    <w:rsid w:val="00300857"/>
    <w:rsid w:val="0030291B"/>
    <w:rsid w:val="0030294E"/>
    <w:rsid w:val="003031F2"/>
    <w:rsid w:val="00304D43"/>
    <w:rsid w:val="003050BE"/>
    <w:rsid w:val="00305C14"/>
    <w:rsid w:val="00306038"/>
    <w:rsid w:val="003066DC"/>
    <w:rsid w:val="003107EA"/>
    <w:rsid w:val="003114EC"/>
    <w:rsid w:val="003131EF"/>
    <w:rsid w:val="003132EF"/>
    <w:rsid w:val="003133CD"/>
    <w:rsid w:val="00314B06"/>
    <w:rsid w:val="003154B8"/>
    <w:rsid w:val="00315A41"/>
    <w:rsid w:val="00315BD7"/>
    <w:rsid w:val="00315ECE"/>
    <w:rsid w:val="0031659C"/>
    <w:rsid w:val="003166FF"/>
    <w:rsid w:val="00317AA7"/>
    <w:rsid w:val="00317B2D"/>
    <w:rsid w:val="00317B97"/>
    <w:rsid w:val="00320E94"/>
    <w:rsid w:val="003214C5"/>
    <w:rsid w:val="00322981"/>
    <w:rsid w:val="00322CE9"/>
    <w:rsid w:val="00324D4E"/>
    <w:rsid w:val="00325275"/>
    <w:rsid w:val="0032563D"/>
    <w:rsid w:val="00325840"/>
    <w:rsid w:val="00326AE6"/>
    <w:rsid w:val="00327700"/>
    <w:rsid w:val="00327A91"/>
    <w:rsid w:val="00327B05"/>
    <w:rsid w:val="00327D42"/>
    <w:rsid w:val="00330681"/>
    <w:rsid w:val="00332C21"/>
    <w:rsid w:val="0033364B"/>
    <w:rsid w:val="00334A5E"/>
    <w:rsid w:val="003359F0"/>
    <w:rsid w:val="00335BCD"/>
    <w:rsid w:val="00336AFC"/>
    <w:rsid w:val="00337459"/>
    <w:rsid w:val="00340699"/>
    <w:rsid w:val="0034079F"/>
    <w:rsid w:val="003422D4"/>
    <w:rsid w:val="003428AD"/>
    <w:rsid w:val="00343EC2"/>
    <w:rsid w:val="00344E5C"/>
    <w:rsid w:val="00346F20"/>
    <w:rsid w:val="003506A8"/>
    <w:rsid w:val="00351148"/>
    <w:rsid w:val="003514CF"/>
    <w:rsid w:val="00351D43"/>
    <w:rsid w:val="003528BF"/>
    <w:rsid w:val="00352E74"/>
    <w:rsid w:val="003532D3"/>
    <w:rsid w:val="00353510"/>
    <w:rsid w:val="00355437"/>
    <w:rsid w:val="00355C6E"/>
    <w:rsid w:val="00356859"/>
    <w:rsid w:val="003610C0"/>
    <w:rsid w:val="003618CA"/>
    <w:rsid w:val="00361972"/>
    <w:rsid w:val="00363723"/>
    <w:rsid w:val="0036379B"/>
    <w:rsid w:val="00363830"/>
    <w:rsid w:val="00364ECD"/>
    <w:rsid w:val="0036503B"/>
    <w:rsid w:val="0036553A"/>
    <w:rsid w:val="003665A2"/>
    <w:rsid w:val="00370800"/>
    <w:rsid w:val="00370802"/>
    <w:rsid w:val="00371811"/>
    <w:rsid w:val="00372CB0"/>
    <w:rsid w:val="0037311E"/>
    <w:rsid w:val="00374D55"/>
    <w:rsid w:val="00374EE7"/>
    <w:rsid w:val="00376367"/>
    <w:rsid w:val="00376844"/>
    <w:rsid w:val="0038050A"/>
    <w:rsid w:val="00380567"/>
    <w:rsid w:val="00380D67"/>
    <w:rsid w:val="003822A6"/>
    <w:rsid w:val="003826E5"/>
    <w:rsid w:val="00382C26"/>
    <w:rsid w:val="003833B7"/>
    <w:rsid w:val="0038341B"/>
    <w:rsid w:val="00383C5C"/>
    <w:rsid w:val="00384642"/>
    <w:rsid w:val="00384C87"/>
    <w:rsid w:val="00384D84"/>
    <w:rsid w:val="00385187"/>
    <w:rsid w:val="00386284"/>
    <w:rsid w:val="003869AF"/>
    <w:rsid w:val="00387B0B"/>
    <w:rsid w:val="00387DCC"/>
    <w:rsid w:val="00390230"/>
    <w:rsid w:val="0039042F"/>
    <w:rsid w:val="00391E4D"/>
    <w:rsid w:val="0039265F"/>
    <w:rsid w:val="00392A86"/>
    <w:rsid w:val="00393012"/>
    <w:rsid w:val="003946B0"/>
    <w:rsid w:val="00394DDF"/>
    <w:rsid w:val="00395596"/>
    <w:rsid w:val="00396697"/>
    <w:rsid w:val="00396DA4"/>
    <w:rsid w:val="00396EFF"/>
    <w:rsid w:val="00397A15"/>
    <w:rsid w:val="00397F1D"/>
    <w:rsid w:val="003A074D"/>
    <w:rsid w:val="003A1645"/>
    <w:rsid w:val="003A2071"/>
    <w:rsid w:val="003A42F5"/>
    <w:rsid w:val="003A44D3"/>
    <w:rsid w:val="003A58F1"/>
    <w:rsid w:val="003A5905"/>
    <w:rsid w:val="003A623A"/>
    <w:rsid w:val="003A634A"/>
    <w:rsid w:val="003A677F"/>
    <w:rsid w:val="003A6DA4"/>
    <w:rsid w:val="003A74C1"/>
    <w:rsid w:val="003B1F1A"/>
    <w:rsid w:val="003B2220"/>
    <w:rsid w:val="003B2D13"/>
    <w:rsid w:val="003B59C3"/>
    <w:rsid w:val="003B6C7F"/>
    <w:rsid w:val="003B6F49"/>
    <w:rsid w:val="003C0195"/>
    <w:rsid w:val="003C061E"/>
    <w:rsid w:val="003C146E"/>
    <w:rsid w:val="003C51C3"/>
    <w:rsid w:val="003C6D1B"/>
    <w:rsid w:val="003C76F8"/>
    <w:rsid w:val="003C7E10"/>
    <w:rsid w:val="003D178B"/>
    <w:rsid w:val="003D1B6A"/>
    <w:rsid w:val="003D222B"/>
    <w:rsid w:val="003D2E5C"/>
    <w:rsid w:val="003D4201"/>
    <w:rsid w:val="003D45DD"/>
    <w:rsid w:val="003D49DA"/>
    <w:rsid w:val="003D57DA"/>
    <w:rsid w:val="003D66C1"/>
    <w:rsid w:val="003D7B93"/>
    <w:rsid w:val="003E055C"/>
    <w:rsid w:val="003E0F90"/>
    <w:rsid w:val="003E1F74"/>
    <w:rsid w:val="003E2118"/>
    <w:rsid w:val="003E2388"/>
    <w:rsid w:val="003E27F9"/>
    <w:rsid w:val="003E2C32"/>
    <w:rsid w:val="003E3DF0"/>
    <w:rsid w:val="003E5280"/>
    <w:rsid w:val="003E56C0"/>
    <w:rsid w:val="003E6AD5"/>
    <w:rsid w:val="003E6D9B"/>
    <w:rsid w:val="003F2566"/>
    <w:rsid w:val="003F481A"/>
    <w:rsid w:val="003F4C4F"/>
    <w:rsid w:val="003F7490"/>
    <w:rsid w:val="00400F2C"/>
    <w:rsid w:val="0040261D"/>
    <w:rsid w:val="00402B3A"/>
    <w:rsid w:val="00402D70"/>
    <w:rsid w:val="00404F11"/>
    <w:rsid w:val="00406855"/>
    <w:rsid w:val="00407DA7"/>
    <w:rsid w:val="004100E8"/>
    <w:rsid w:val="004105A3"/>
    <w:rsid w:val="00411C01"/>
    <w:rsid w:val="00411D76"/>
    <w:rsid w:val="00412310"/>
    <w:rsid w:val="004131F0"/>
    <w:rsid w:val="0041334E"/>
    <w:rsid w:val="00414289"/>
    <w:rsid w:val="00414A09"/>
    <w:rsid w:val="00415834"/>
    <w:rsid w:val="004159F5"/>
    <w:rsid w:val="00416132"/>
    <w:rsid w:val="00417084"/>
    <w:rsid w:val="004212EA"/>
    <w:rsid w:val="00421518"/>
    <w:rsid w:val="00421A50"/>
    <w:rsid w:val="00421D76"/>
    <w:rsid w:val="0042291C"/>
    <w:rsid w:val="00422AD8"/>
    <w:rsid w:val="00422CDE"/>
    <w:rsid w:val="00422FA9"/>
    <w:rsid w:val="004234CE"/>
    <w:rsid w:val="00424AFD"/>
    <w:rsid w:val="00424FAB"/>
    <w:rsid w:val="00425690"/>
    <w:rsid w:val="00425F86"/>
    <w:rsid w:val="00426E7B"/>
    <w:rsid w:val="00430AD9"/>
    <w:rsid w:val="00432246"/>
    <w:rsid w:val="004331E5"/>
    <w:rsid w:val="004342DB"/>
    <w:rsid w:val="00434E7B"/>
    <w:rsid w:val="004377BE"/>
    <w:rsid w:val="00440149"/>
    <w:rsid w:val="0044049D"/>
    <w:rsid w:val="00440546"/>
    <w:rsid w:val="00441250"/>
    <w:rsid w:val="0044246E"/>
    <w:rsid w:val="00445B01"/>
    <w:rsid w:val="00446405"/>
    <w:rsid w:val="00447444"/>
    <w:rsid w:val="00447E27"/>
    <w:rsid w:val="00451C28"/>
    <w:rsid w:val="00451D37"/>
    <w:rsid w:val="0045229D"/>
    <w:rsid w:val="004546FD"/>
    <w:rsid w:val="00454D55"/>
    <w:rsid w:val="00454E08"/>
    <w:rsid w:val="00454E87"/>
    <w:rsid w:val="0045581D"/>
    <w:rsid w:val="004561A2"/>
    <w:rsid w:val="00456BA0"/>
    <w:rsid w:val="0045763D"/>
    <w:rsid w:val="004600BA"/>
    <w:rsid w:val="00460633"/>
    <w:rsid w:val="00460B30"/>
    <w:rsid w:val="00460ECD"/>
    <w:rsid w:val="004629ED"/>
    <w:rsid w:val="00462C4D"/>
    <w:rsid w:val="00462E22"/>
    <w:rsid w:val="00463C2D"/>
    <w:rsid w:val="00464057"/>
    <w:rsid w:val="004648CA"/>
    <w:rsid w:val="00464A4A"/>
    <w:rsid w:val="00465069"/>
    <w:rsid w:val="0046612D"/>
    <w:rsid w:val="00470903"/>
    <w:rsid w:val="004721EB"/>
    <w:rsid w:val="00472C9C"/>
    <w:rsid w:val="00472DA8"/>
    <w:rsid w:val="004738CC"/>
    <w:rsid w:val="00474EF4"/>
    <w:rsid w:val="00474F51"/>
    <w:rsid w:val="00475067"/>
    <w:rsid w:val="00475435"/>
    <w:rsid w:val="004762B7"/>
    <w:rsid w:val="004772A7"/>
    <w:rsid w:val="00477B70"/>
    <w:rsid w:val="00481067"/>
    <w:rsid w:val="0048150F"/>
    <w:rsid w:val="00481A38"/>
    <w:rsid w:val="00482E84"/>
    <w:rsid w:val="004831C9"/>
    <w:rsid w:val="00483549"/>
    <w:rsid w:val="00483FBA"/>
    <w:rsid w:val="00483FC4"/>
    <w:rsid w:val="0048427E"/>
    <w:rsid w:val="0048454C"/>
    <w:rsid w:val="004847AE"/>
    <w:rsid w:val="00485131"/>
    <w:rsid w:val="004922CC"/>
    <w:rsid w:val="00494999"/>
    <w:rsid w:val="004949BD"/>
    <w:rsid w:val="00494C33"/>
    <w:rsid w:val="004952CF"/>
    <w:rsid w:val="00495962"/>
    <w:rsid w:val="004959BD"/>
    <w:rsid w:val="00495D71"/>
    <w:rsid w:val="00497303"/>
    <w:rsid w:val="004977E7"/>
    <w:rsid w:val="004A4141"/>
    <w:rsid w:val="004A41BE"/>
    <w:rsid w:val="004A5660"/>
    <w:rsid w:val="004A6A79"/>
    <w:rsid w:val="004A7A6F"/>
    <w:rsid w:val="004B02E6"/>
    <w:rsid w:val="004B046D"/>
    <w:rsid w:val="004B0FDE"/>
    <w:rsid w:val="004B3957"/>
    <w:rsid w:val="004B48F8"/>
    <w:rsid w:val="004B4C63"/>
    <w:rsid w:val="004B56B1"/>
    <w:rsid w:val="004B6221"/>
    <w:rsid w:val="004B68FB"/>
    <w:rsid w:val="004C2DC9"/>
    <w:rsid w:val="004C2FE3"/>
    <w:rsid w:val="004C3169"/>
    <w:rsid w:val="004C3519"/>
    <w:rsid w:val="004C5A0B"/>
    <w:rsid w:val="004C5B81"/>
    <w:rsid w:val="004C6063"/>
    <w:rsid w:val="004C6289"/>
    <w:rsid w:val="004C65B6"/>
    <w:rsid w:val="004C7C29"/>
    <w:rsid w:val="004C7DDF"/>
    <w:rsid w:val="004D09D0"/>
    <w:rsid w:val="004D0DA0"/>
    <w:rsid w:val="004D0F20"/>
    <w:rsid w:val="004D13D8"/>
    <w:rsid w:val="004D207E"/>
    <w:rsid w:val="004D2127"/>
    <w:rsid w:val="004D277C"/>
    <w:rsid w:val="004D34A9"/>
    <w:rsid w:val="004D4290"/>
    <w:rsid w:val="004D7106"/>
    <w:rsid w:val="004D797C"/>
    <w:rsid w:val="004D7CFE"/>
    <w:rsid w:val="004E04EA"/>
    <w:rsid w:val="004E118E"/>
    <w:rsid w:val="004E13FD"/>
    <w:rsid w:val="004E1E71"/>
    <w:rsid w:val="004E2ADB"/>
    <w:rsid w:val="004E2CB1"/>
    <w:rsid w:val="004E5161"/>
    <w:rsid w:val="004E7123"/>
    <w:rsid w:val="004E77CF"/>
    <w:rsid w:val="004EDA0A"/>
    <w:rsid w:val="004F0406"/>
    <w:rsid w:val="004F0E46"/>
    <w:rsid w:val="004F3D0A"/>
    <w:rsid w:val="004F463A"/>
    <w:rsid w:val="004F6852"/>
    <w:rsid w:val="004F7DC8"/>
    <w:rsid w:val="00500663"/>
    <w:rsid w:val="00501DD9"/>
    <w:rsid w:val="00501EB7"/>
    <w:rsid w:val="00502839"/>
    <w:rsid w:val="00503767"/>
    <w:rsid w:val="005047C9"/>
    <w:rsid w:val="00505D69"/>
    <w:rsid w:val="0051118A"/>
    <w:rsid w:val="005127CC"/>
    <w:rsid w:val="0051281F"/>
    <w:rsid w:val="005133F4"/>
    <w:rsid w:val="005139E7"/>
    <w:rsid w:val="00513F2E"/>
    <w:rsid w:val="005144BF"/>
    <w:rsid w:val="00514E34"/>
    <w:rsid w:val="005160CB"/>
    <w:rsid w:val="00517A5B"/>
    <w:rsid w:val="00521C85"/>
    <w:rsid w:val="0052385E"/>
    <w:rsid w:val="00523C46"/>
    <w:rsid w:val="00523E2A"/>
    <w:rsid w:val="00530DC7"/>
    <w:rsid w:val="00530F13"/>
    <w:rsid w:val="00530F85"/>
    <w:rsid w:val="0053376E"/>
    <w:rsid w:val="00534A8A"/>
    <w:rsid w:val="00534BD7"/>
    <w:rsid w:val="005357E4"/>
    <w:rsid w:val="005367D2"/>
    <w:rsid w:val="00536C69"/>
    <w:rsid w:val="00537D8F"/>
    <w:rsid w:val="00537FA6"/>
    <w:rsid w:val="005410DC"/>
    <w:rsid w:val="00543C19"/>
    <w:rsid w:val="00544C76"/>
    <w:rsid w:val="00546209"/>
    <w:rsid w:val="005524A8"/>
    <w:rsid w:val="00552838"/>
    <w:rsid w:val="00552DEF"/>
    <w:rsid w:val="0055341C"/>
    <w:rsid w:val="0055385B"/>
    <w:rsid w:val="00553A48"/>
    <w:rsid w:val="0055447E"/>
    <w:rsid w:val="005555D6"/>
    <w:rsid w:val="00557077"/>
    <w:rsid w:val="005573DB"/>
    <w:rsid w:val="00560B2A"/>
    <w:rsid w:val="00560DDD"/>
    <w:rsid w:val="00561185"/>
    <w:rsid w:val="0056124C"/>
    <w:rsid w:val="005619D8"/>
    <w:rsid w:val="00563862"/>
    <w:rsid w:val="00564790"/>
    <w:rsid w:val="00565026"/>
    <w:rsid w:val="005660B5"/>
    <w:rsid w:val="0056725E"/>
    <w:rsid w:val="0057000D"/>
    <w:rsid w:val="005704B7"/>
    <w:rsid w:val="00570FA9"/>
    <w:rsid w:val="005725EB"/>
    <w:rsid w:val="005730C5"/>
    <w:rsid w:val="00576681"/>
    <w:rsid w:val="0057695B"/>
    <w:rsid w:val="00576CF1"/>
    <w:rsid w:val="00581D9E"/>
    <w:rsid w:val="00581DF2"/>
    <w:rsid w:val="0058270C"/>
    <w:rsid w:val="00582F43"/>
    <w:rsid w:val="00584064"/>
    <w:rsid w:val="005841A6"/>
    <w:rsid w:val="00584202"/>
    <w:rsid w:val="0058572C"/>
    <w:rsid w:val="00585DEC"/>
    <w:rsid w:val="0058616E"/>
    <w:rsid w:val="005878C1"/>
    <w:rsid w:val="0059009B"/>
    <w:rsid w:val="005904DC"/>
    <w:rsid w:val="00590D0F"/>
    <w:rsid w:val="0059179B"/>
    <w:rsid w:val="00591BF6"/>
    <w:rsid w:val="00593678"/>
    <w:rsid w:val="00593868"/>
    <w:rsid w:val="00593988"/>
    <w:rsid w:val="005966D9"/>
    <w:rsid w:val="00596A59"/>
    <w:rsid w:val="00596E12"/>
    <w:rsid w:val="00597990"/>
    <w:rsid w:val="005A0121"/>
    <w:rsid w:val="005A119B"/>
    <w:rsid w:val="005A11B3"/>
    <w:rsid w:val="005A1EB9"/>
    <w:rsid w:val="005A2510"/>
    <w:rsid w:val="005A28CD"/>
    <w:rsid w:val="005A3067"/>
    <w:rsid w:val="005A5CC5"/>
    <w:rsid w:val="005A72BD"/>
    <w:rsid w:val="005A775B"/>
    <w:rsid w:val="005A78E1"/>
    <w:rsid w:val="005B3363"/>
    <w:rsid w:val="005B38F0"/>
    <w:rsid w:val="005B5308"/>
    <w:rsid w:val="005B570D"/>
    <w:rsid w:val="005B6D2A"/>
    <w:rsid w:val="005B7BA7"/>
    <w:rsid w:val="005C0306"/>
    <w:rsid w:val="005C0409"/>
    <w:rsid w:val="005C12AD"/>
    <w:rsid w:val="005C1B03"/>
    <w:rsid w:val="005C2670"/>
    <w:rsid w:val="005C36CE"/>
    <w:rsid w:val="005C52EC"/>
    <w:rsid w:val="005C5FF9"/>
    <w:rsid w:val="005C652B"/>
    <w:rsid w:val="005C6837"/>
    <w:rsid w:val="005D0425"/>
    <w:rsid w:val="005D0508"/>
    <w:rsid w:val="005D13FF"/>
    <w:rsid w:val="005D1606"/>
    <w:rsid w:val="005D1A4C"/>
    <w:rsid w:val="005D206D"/>
    <w:rsid w:val="005D25E3"/>
    <w:rsid w:val="005D2637"/>
    <w:rsid w:val="005D2ADC"/>
    <w:rsid w:val="005D4C73"/>
    <w:rsid w:val="005D7F94"/>
    <w:rsid w:val="005E25B5"/>
    <w:rsid w:val="005E2C3D"/>
    <w:rsid w:val="005E3D82"/>
    <w:rsid w:val="005E5D0E"/>
    <w:rsid w:val="005E5F9F"/>
    <w:rsid w:val="005F15C1"/>
    <w:rsid w:val="005F3D93"/>
    <w:rsid w:val="005F3F84"/>
    <w:rsid w:val="005F3FC6"/>
    <w:rsid w:val="005F44B2"/>
    <w:rsid w:val="005F4BE9"/>
    <w:rsid w:val="005F6ECB"/>
    <w:rsid w:val="005F79AF"/>
    <w:rsid w:val="00600E02"/>
    <w:rsid w:val="006014CA"/>
    <w:rsid w:val="006019BB"/>
    <w:rsid w:val="00601A43"/>
    <w:rsid w:val="00601DD0"/>
    <w:rsid w:val="0060235D"/>
    <w:rsid w:val="006023C1"/>
    <w:rsid w:val="006031ED"/>
    <w:rsid w:val="006039C3"/>
    <w:rsid w:val="0060529F"/>
    <w:rsid w:val="0060566B"/>
    <w:rsid w:val="006063ED"/>
    <w:rsid w:val="00606E36"/>
    <w:rsid w:val="006079B0"/>
    <w:rsid w:val="006105F7"/>
    <w:rsid w:val="00610F1A"/>
    <w:rsid w:val="00611A7F"/>
    <w:rsid w:val="00611D9B"/>
    <w:rsid w:val="00612972"/>
    <w:rsid w:val="006142AF"/>
    <w:rsid w:val="00614CD1"/>
    <w:rsid w:val="0061541D"/>
    <w:rsid w:val="00615A36"/>
    <w:rsid w:val="006179FA"/>
    <w:rsid w:val="00621C94"/>
    <w:rsid w:val="00621D78"/>
    <w:rsid w:val="00622CF0"/>
    <w:rsid w:val="00623EB9"/>
    <w:rsid w:val="00624452"/>
    <w:rsid w:val="00624752"/>
    <w:rsid w:val="00625E47"/>
    <w:rsid w:val="006265D5"/>
    <w:rsid w:val="00626BA8"/>
    <w:rsid w:val="00627866"/>
    <w:rsid w:val="006278EF"/>
    <w:rsid w:val="00631AB1"/>
    <w:rsid w:val="00632894"/>
    <w:rsid w:val="00632A59"/>
    <w:rsid w:val="00632DEC"/>
    <w:rsid w:val="00633035"/>
    <w:rsid w:val="00635CDC"/>
    <w:rsid w:val="00636F74"/>
    <w:rsid w:val="006371D2"/>
    <w:rsid w:val="00637985"/>
    <w:rsid w:val="00637E76"/>
    <w:rsid w:val="00641BDC"/>
    <w:rsid w:val="00643ADF"/>
    <w:rsid w:val="00643C1D"/>
    <w:rsid w:val="006442AD"/>
    <w:rsid w:val="00644825"/>
    <w:rsid w:val="0064485E"/>
    <w:rsid w:val="00645129"/>
    <w:rsid w:val="006454F4"/>
    <w:rsid w:val="00645A5D"/>
    <w:rsid w:val="00645F28"/>
    <w:rsid w:val="00645FC4"/>
    <w:rsid w:val="00646330"/>
    <w:rsid w:val="00646435"/>
    <w:rsid w:val="00646D42"/>
    <w:rsid w:val="00650159"/>
    <w:rsid w:val="00650D1B"/>
    <w:rsid w:val="00651323"/>
    <w:rsid w:val="0065197D"/>
    <w:rsid w:val="006521D4"/>
    <w:rsid w:val="006527B9"/>
    <w:rsid w:val="00653151"/>
    <w:rsid w:val="00654022"/>
    <w:rsid w:val="00654167"/>
    <w:rsid w:val="00656A53"/>
    <w:rsid w:val="00656FA6"/>
    <w:rsid w:val="00657765"/>
    <w:rsid w:val="00657886"/>
    <w:rsid w:val="00660445"/>
    <w:rsid w:val="0066050F"/>
    <w:rsid w:val="00663E0B"/>
    <w:rsid w:val="00664B83"/>
    <w:rsid w:val="00664FE3"/>
    <w:rsid w:val="00665176"/>
    <w:rsid w:val="00665C93"/>
    <w:rsid w:val="00666865"/>
    <w:rsid w:val="00666C0C"/>
    <w:rsid w:val="00666D97"/>
    <w:rsid w:val="00667192"/>
    <w:rsid w:val="00670B76"/>
    <w:rsid w:val="00670BDB"/>
    <w:rsid w:val="0067254C"/>
    <w:rsid w:val="00674F6B"/>
    <w:rsid w:val="00676A67"/>
    <w:rsid w:val="00676F5D"/>
    <w:rsid w:val="00677507"/>
    <w:rsid w:val="00677B21"/>
    <w:rsid w:val="00677C79"/>
    <w:rsid w:val="0068026D"/>
    <w:rsid w:val="00680E6D"/>
    <w:rsid w:val="00681D91"/>
    <w:rsid w:val="00681ECC"/>
    <w:rsid w:val="0068255B"/>
    <w:rsid w:val="00684576"/>
    <w:rsid w:val="00684DFF"/>
    <w:rsid w:val="00685A0A"/>
    <w:rsid w:val="00686A92"/>
    <w:rsid w:val="00687944"/>
    <w:rsid w:val="0069037C"/>
    <w:rsid w:val="00691466"/>
    <w:rsid w:val="00691F57"/>
    <w:rsid w:val="00691FB8"/>
    <w:rsid w:val="0069255A"/>
    <w:rsid w:val="00692C5A"/>
    <w:rsid w:val="00694AD5"/>
    <w:rsid w:val="00695D2D"/>
    <w:rsid w:val="00695E60"/>
    <w:rsid w:val="00696C13"/>
    <w:rsid w:val="006A0121"/>
    <w:rsid w:val="006A05B1"/>
    <w:rsid w:val="006A11AE"/>
    <w:rsid w:val="006A1746"/>
    <w:rsid w:val="006A254E"/>
    <w:rsid w:val="006A36B3"/>
    <w:rsid w:val="006A37B7"/>
    <w:rsid w:val="006A3F92"/>
    <w:rsid w:val="006A572C"/>
    <w:rsid w:val="006A65F1"/>
    <w:rsid w:val="006A720C"/>
    <w:rsid w:val="006A770B"/>
    <w:rsid w:val="006A7FAD"/>
    <w:rsid w:val="006B0D20"/>
    <w:rsid w:val="006B1BD2"/>
    <w:rsid w:val="006B5562"/>
    <w:rsid w:val="006B5E8E"/>
    <w:rsid w:val="006B6E8C"/>
    <w:rsid w:val="006C0124"/>
    <w:rsid w:val="006C09FE"/>
    <w:rsid w:val="006C1C1A"/>
    <w:rsid w:val="006C35B1"/>
    <w:rsid w:val="006C35EF"/>
    <w:rsid w:val="006C4A8E"/>
    <w:rsid w:val="006C5052"/>
    <w:rsid w:val="006C5FB7"/>
    <w:rsid w:val="006D0FEC"/>
    <w:rsid w:val="006D1349"/>
    <w:rsid w:val="006D1798"/>
    <w:rsid w:val="006D18A4"/>
    <w:rsid w:val="006D1B0D"/>
    <w:rsid w:val="006D22D5"/>
    <w:rsid w:val="006D247B"/>
    <w:rsid w:val="006D2C59"/>
    <w:rsid w:val="006D4B4F"/>
    <w:rsid w:val="006D5DAB"/>
    <w:rsid w:val="006D7AE5"/>
    <w:rsid w:val="006D7B17"/>
    <w:rsid w:val="006E09C5"/>
    <w:rsid w:val="006E0B61"/>
    <w:rsid w:val="006E0EAD"/>
    <w:rsid w:val="006E14C8"/>
    <w:rsid w:val="006E1C90"/>
    <w:rsid w:val="006E2D5A"/>
    <w:rsid w:val="006E383E"/>
    <w:rsid w:val="006E7E5B"/>
    <w:rsid w:val="006F01BF"/>
    <w:rsid w:val="006F02CA"/>
    <w:rsid w:val="006F1AC9"/>
    <w:rsid w:val="006F1BDB"/>
    <w:rsid w:val="006F2A1E"/>
    <w:rsid w:val="006F2FB4"/>
    <w:rsid w:val="006F32C7"/>
    <w:rsid w:val="006F3515"/>
    <w:rsid w:val="006F4F3E"/>
    <w:rsid w:val="006F50E1"/>
    <w:rsid w:val="006F592D"/>
    <w:rsid w:val="007002C7"/>
    <w:rsid w:val="00700C24"/>
    <w:rsid w:val="00700EEC"/>
    <w:rsid w:val="00701417"/>
    <w:rsid w:val="00701F19"/>
    <w:rsid w:val="007023C7"/>
    <w:rsid w:val="00703458"/>
    <w:rsid w:val="007036E9"/>
    <w:rsid w:val="00703AD9"/>
    <w:rsid w:val="00703CB2"/>
    <w:rsid w:val="00705866"/>
    <w:rsid w:val="00706934"/>
    <w:rsid w:val="00706FAD"/>
    <w:rsid w:val="007102CA"/>
    <w:rsid w:val="00710880"/>
    <w:rsid w:val="00710A8F"/>
    <w:rsid w:val="00711187"/>
    <w:rsid w:val="007128BC"/>
    <w:rsid w:val="00712E8D"/>
    <w:rsid w:val="007140E6"/>
    <w:rsid w:val="0071549F"/>
    <w:rsid w:val="00715A14"/>
    <w:rsid w:val="00715AEA"/>
    <w:rsid w:val="00715E4C"/>
    <w:rsid w:val="007163D8"/>
    <w:rsid w:val="0071665B"/>
    <w:rsid w:val="007168E1"/>
    <w:rsid w:val="0071690C"/>
    <w:rsid w:val="00717095"/>
    <w:rsid w:val="00720822"/>
    <w:rsid w:val="00720852"/>
    <w:rsid w:val="00720FE1"/>
    <w:rsid w:val="00721044"/>
    <w:rsid w:val="0072109D"/>
    <w:rsid w:val="00722257"/>
    <w:rsid w:val="0072446A"/>
    <w:rsid w:val="007250C5"/>
    <w:rsid w:val="00732340"/>
    <w:rsid w:val="007335C2"/>
    <w:rsid w:val="00734D67"/>
    <w:rsid w:val="00735B34"/>
    <w:rsid w:val="00735CCD"/>
    <w:rsid w:val="00736858"/>
    <w:rsid w:val="007370F4"/>
    <w:rsid w:val="00737122"/>
    <w:rsid w:val="00737CB5"/>
    <w:rsid w:val="007412B5"/>
    <w:rsid w:val="00742EA3"/>
    <w:rsid w:val="00745D85"/>
    <w:rsid w:val="00747CE9"/>
    <w:rsid w:val="00750E52"/>
    <w:rsid w:val="00750F07"/>
    <w:rsid w:val="00751385"/>
    <w:rsid w:val="00751BD5"/>
    <w:rsid w:val="00752B9A"/>
    <w:rsid w:val="00752BAE"/>
    <w:rsid w:val="00754239"/>
    <w:rsid w:val="00755EC9"/>
    <w:rsid w:val="00756387"/>
    <w:rsid w:val="00757080"/>
    <w:rsid w:val="0075787F"/>
    <w:rsid w:val="00757B92"/>
    <w:rsid w:val="00760CFE"/>
    <w:rsid w:val="00760D31"/>
    <w:rsid w:val="00761769"/>
    <w:rsid w:val="00761F44"/>
    <w:rsid w:val="007622F1"/>
    <w:rsid w:val="00762519"/>
    <w:rsid w:val="00764702"/>
    <w:rsid w:val="00765C30"/>
    <w:rsid w:val="007667FB"/>
    <w:rsid w:val="00766DCC"/>
    <w:rsid w:val="0076763C"/>
    <w:rsid w:val="007710ED"/>
    <w:rsid w:val="00772A7E"/>
    <w:rsid w:val="0077310D"/>
    <w:rsid w:val="00776F24"/>
    <w:rsid w:val="00780115"/>
    <w:rsid w:val="0078375C"/>
    <w:rsid w:val="00784218"/>
    <w:rsid w:val="00787FAF"/>
    <w:rsid w:val="007901EF"/>
    <w:rsid w:val="0079151C"/>
    <w:rsid w:val="0079194F"/>
    <w:rsid w:val="00792062"/>
    <w:rsid w:val="00792440"/>
    <w:rsid w:val="00792C5C"/>
    <w:rsid w:val="00792E75"/>
    <w:rsid w:val="00793039"/>
    <w:rsid w:val="00793393"/>
    <w:rsid w:val="00793F55"/>
    <w:rsid w:val="00794D9E"/>
    <w:rsid w:val="00795CC2"/>
    <w:rsid w:val="007979BF"/>
    <w:rsid w:val="007A0699"/>
    <w:rsid w:val="007A28FB"/>
    <w:rsid w:val="007A2A3D"/>
    <w:rsid w:val="007A3C86"/>
    <w:rsid w:val="007A3FD7"/>
    <w:rsid w:val="007A400C"/>
    <w:rsid w:val="007A4624"/>
    <w:rsid w:val="007A4C28"/>
    <w:rsid w:val="007A5E79"/>
    <w:rsid w:val="007A639E"/>
    <w:rsid w:val="007A65DB"/>
    <w:rsid w:val="007A6E16"/>
    <w:rsid w:val="007A6EA7"/>
    <w:rsid w:val="007A703D"/>
    <w:rsid w:val="007A7CDB"/>
    <w:rsid w:val="007B022C"/>
    <w:rsid w:val="007B073D"/>
    <w:rsid w:val="007B0EF6"/>
    <w:rsid w:val="007B1007"/>
    <w:rsid w:val="007B28CC"/>
    <w:rsid w:val="007B4C35"/>
    <w:rsid w:val="007B501D"/>
    <w:rsid w:val="007B6D69"/>
    <w:rsid w:val="007B71C5"/>
    <w:rsid w:val="007B7248"/>
    <w:rsid w:val="007B789B"/>
    <w:rsid w:val="007C0802"/>
    <w:rsid w:val="007C2E69"/>
    <w:rsid w:val="007C2F77"/>
    <w:rsid w:val="007C303E"/>
    <w:rsid w:val="007C3796"/>
    <w:rsid w:val="007C45A5"/>
    <w:rsid w:val="007C4775"/>
    <w:rsid w:val="007C565B"/>
    <w:rsid w:val="007C638D"/>
    <w:rsid w:val="007C695C"/>
    <w:rsid w:val="007C718F"/>
    <w:rsid w:val="007C7E18"/>
    <w:rsid w:val="007D050E"/>
    <w:rsid w:val="007D1142"/>
    <w:rsid w:val="007D5686"/>
    <w:rsid w:val="007D6D0E"/>
    <w:rsid w:val="007D6E37"/>
    <w:rsid w:val="007E1909"/>
    <w:rsid w:val="007E1B45"/>
    <w:rsid w:val="007E1ECF"/>
    <w:rsid w:val="007E2ACB"/>
    <w:rsid w:val="007E311D"/>
    <w:rsid w:val="007E3AB2"/>
    <w:rsid w:val="007E3BD1"/>
    <w:rsid w:val="007E5465"/>
    <w:rsid w:val="007E6A0D"/>
    <w:rsid w:val="007E70DF"/>
    <w:rsid w:val="007E74D2"/>
    <w:rsid w:val="007F0C4A"/>
    <w:rsid w:val="007F3637"/>
    <w:rsid w:val="007F4AC0"/>
    <w:rsid w:val="007F520F"/>
    <w:rsid w:val="007F6888"/>
    <w:rsid w:val="007F6C55"/>
    <w:rsid w:val="007F7F72"/>
    <w:rsid w:val="008009D0"/>
    <w:rsid w:val="008024A2"/>
    <w:rsid w:val="0080296C"/>
    <w:rsid w:val="00803858"/>
    <w:rsid w:val="00804A34"/>
    <w:rsid w:val="0080618D"/>
    <w:rsid w:val="00806872"/>
    <w:rsid w:val="008079F1"/>
    <w:rsid w:val="00807FDA"/>
    <w:rsid w:val="00810F5F"/>
    <w:rsid w:val="00812AA0"/>
    <w:rsid w:val="0081456D"/>
    <w:rsid w:val="008149AB"/>
    <w:rsid w:val="00815DB5"/>
    <w:rsid w:val="00816062"/>
    <w:rsid w:val="008162E8"/>
    <w:rsid w:val="0081634B"/>
    <w:rsid w:val="00816825"/>
    <w:rsid w:val="0081685D"/>
    <w:rsid w:val="00816D98"/>
    <w:rsid w:val="008179CF"/>
    <w:rsid w:val="00817FAA"/>
    <w:rsid w:val="00820CCC"/>
    <w:rsid w:val="008216DA"/>
    <w:rsid w:val="0082265C"/>
    <w:rsid w:val="00823418"/>
    <w:rsid w:val="00826589"/>
    <w:rsid w:val="00826598"/>
    <w:rsid w:val="00826F05"/>
    <w:rsid w:val="008279D0"/>
    <w:rsid w:val="00827CA1"/>
    <w:rsid w:val="00830471"/>
    <w:rsid w:val="00831A34"/>
    <w:rsid w:val="00831E3B"/>
    <w:rsid w:val="00832792"/>
    <w:rsid w:val="00832800"/>
    <w:rsid w:val="0083392A"/>
    <w:rsid w:val="00835092"/>
    <w:rsid w:val="008351FA"/>
    <w:rsid w:val="00835723"/>
    <w:rsid w:val="0083698B"/>
    <w:rsid w:val="00837502"/>
    <w:rsid w:val="008402CA"/>
    <w:rsid w:val="00841BA2"/>
    <w:rsid w:val="00841ECD"/>
    <w:rsid w:val="00842DD5"/>
    <w:rsid w:val="00844A67"/>
    <w:rsid w:val="00844DF4"/>
    <w:rsid w:val="0085194A"/>
    <w:rsid w:val="00851C64"/>
    <w:rsid w:val="00860E3E"/>
    <w:rsid w:val="00861A40"/>
    <w:rsid w:val="00861B01"/>
    <w:rsid w:val="00861B6C"/>
    <w:rsid w:val="00861E6A"/>
    <w:rsid w:val="00861EB0"/>
    <w:rsid w:val="00861EB8"/>
    <w:rsid w:val="0086210E"/>
    <w:rsid w:val="00862136"/>
    <w:rsid w:val="00862194"/>
    <w:rsid w:val="0086266D"/>
    <w:rsid w:val="0086276F"/>
    <w:rsid w:val="00864E43"/>
    <w:rsid w:val="008656CF"/>
    <w:rsid w:val="00865F0F"/>
    <w:rsid w:val="00866024"/>
    <w:rsid w:val="008666E8"/>
    <w:rsid w:val="00866816"/>
    <w:rsid w:val="008671C4"/>
    <w:rsid w:val="00867632"/>
    <w:rsid w:val="00867D39"/>
    <w:rsid w:val="0087063A"/>
    <w:rsid w:val="008716FB"/>
    <w:rsid w:val="00871B66"/>
    <w:rsid w:val="00871D7F"/>
    <w:rsid w:val="0087539A"/>
    <w:rsid w:val="008758F9"/>
    <w:rsid w:val="00875DEE"/>
    <w:rsid w:val="00881621"/>
    <w:rsid w:val="0088190A"/>
    <w:rsid w:val="00882D98"/>
    <w:rsid w:val="008833B8"/>
    <w:rsid w:val="00884AE9"/>
    <w:rsid w:val="00884F1C"/>
    <w:rsid w:val="00885299"/>
    <w:rsid w:val="00885C11"/>
    <w:rsid w:val="00885DE9"/>
    <w:rsid w:val="0088663D"/>
    <w:rsid w:val="00886EF5"/>
    <w:rsid w:val="0088732B"/>
    <w:rsid w:val="00887BD4"/>
    <w:rsid w:val="00887E9A"/>
    <w:rsid w:val="00890589"/>
    <w:rsid w:val="00891210"/>
    <w:rsid w:val="00891580"/>
    <w:rsid w:val="00894A50"/>
    <w:rsid w:val="00895E95"/>
    <w:rsid w:val="008968B7"/>
    <w:rsid w:val="00897D1C"/>
    <w:rsid w:val="008A05EC"/>
    <w:rsid w:val="008A0FE8"/>
    <w:rsid w:val="008A1A0D"/>
    <w:rsid w:val="008A1DCD"/>
    <w:rsid w:val="008A204E"/>
    <w:rsid w:val="008A310A"/>
    <w:rsid w:val="008A3DCB"/>
    <w:rsid w:val="008A3F4C"/>
    <w:rsid w:val="008A6772"/>
    <w:rsid w:val="008A6D99"/>
    <w:rsid w:val="008A7DAB"/>
    <w:rsid w:val="008B04E7"/>
    <w:rsid w:val="008B0D32"/>
    <w:rsid w:val="008B2B87"/>
    <w:rsid w:val="008B3A4B"/>
    <w:rsid w:val="008B425A"/>
    <w:rsid w:val="008B4263"/>
    <w:rsid w:val="008B4578"/>
    <w:rsid w:val="008B58DD"/>
    <w:rsid w:val="008B7E96"/>
    <w:rsid w:val="008C077A"/>
    <w:rsid w:val="008C0A11"/>
    <w:rsid w:val="008C12F3"/>
    <w:rsid w:val="008C3F72"/>
    <w:rsid w:val="008C4922"/>
    <w:rsid w:val="008C531E"/>
    <w:rsid w:val="008C5789"/>
    <w:rsid w:val="008C57B7"/>
    <w:rsid w:val="008C5D5E"/>
    <w:rsid w:val="008C65D1"/>
    <w:rsid w:val="008C7693"/>
    <w:rsid w:val="008D111F"/>
    <w:rsid w:val="008D3947"/>
    <w:rsid w:val="008D4C73"/>
    <w:rsid w:val="008E0FA6"/>
    <w:rsid w:val="008E2BC0"/>
    <w:rsid w:val="008E4201"/>
    <w:rsid w:val="008E4C80"/>
    <w:rsid w:val="008E67BF"/>
    <w:rsid w:val="008E7440"/>
    <w:rsid w:val="008E7ACA"/>
    <w:rsid w:val="008F0BC2"/>
    <w:rsid w:val="008F1116"/>
    <w:rsid w:val="008F13B6"/>
    <w:rsid w:val="008F1C97"/>
    <w:rsid w:val="008F2A8B"/>
    <w:rsid w:val="008F3BAE"/>
    <w:rsid w:val="008F46BE"/>
    <w:rsid w:val="008F4B50"/>
    <w:rsid w:val="008F4C1A"/>
    <w:rsid w:val="008F5455"/>
    <w:rsid w:val="008F5BCC"/>
    <w:rsid w:val="008F60FA"/>
    <w:rsid w:val="008F6276"/>
    <w:rsid w:val="008F790E"/>
    <w:rsid w:val="00900AA2"/>
    <w:rsid w:val="00901462"/>
    <w:rsid w:val="0090150B"/>
    <w:rsid w:val="00902DC7"/>
    <w:rsid w:val="00902E8D"/>
    <w:rsid w:val="00903156"/>
    <w:rsid w:val="00905105"/>
    <w:rsid w:val="009058DF"/>
    <w:rsid w:val="0091075B"/>
    <w:rsid w:val="00910A45"/>
    <w:rsid w:val="00910A8B"/>
    <w:rsid w:val="00911DFC"/>
    <w:rsid w:val="0091291A"/>
    <w:rsid w:val="00913665"/>
    <w:rsid w:val="009147C3"/>
    <w:rsid w:val="00914E6D"/>
    <w:rsid w:val="00915074"/>
    <w:rsid w:val="009160BE"/>
    <w:rsid w:val="009165A0"/>
    <w:rsid w:val="00916D95"/>
    <w:rsid w:val="009176DE"/>
    <w:rsid w:val="00917841"/>
    <w:rsid w:val="00917FAF"/>
    <w:rsid w:val="0092000D"/>
    <w:rsid w:val="009200F2"/>
    <w:rsid w:val="009209D0"/>
    <w:rsid w:val="009224AD"/>
    <w:rsid w:val="00923451"/>
    <w:rsid w:val="0092395C"/>
    <w:rsid w:val="00924431"/>
    <w:rsid w:val="00924D10"/>
    <w:rsid w:val="00925E77"/>
    <w:rsid w:val="00927E9D"/>
    <w:rsid w:val="009332CA"/>
    <w:rsid w:val="009339DB"/>
    <w:rsid w:val="009343CF"/>
    <w:rsid w:val="009350D5"/>
    <w:rsid w:val="009351F3"/>
    <w:rsid w:val="009352F6"/>
    <w:rsid w:val="00935ABB"/>
    <w:rsid w:val="0093600E"/>
    <w:rsid w:val="00936076"/>
    <w:rsid w:val="00941614"/>
    <w:rsid w:val="009424D6"/>
    <w:rsid w:val="009444AF"/>
    <w:rsid w:val="00944813"/>
    <w:rsid w:val="00944ED7"/>
    <w:rsid w:val="00945698"/>
    <w:rsid w:val="00947246"/>
    <w:rsid w:val="00947B47"/>
    <w:rsid w:val="009522FE"/>
    <w:rsid w:val="0095282D"/>
    <w:rsid w:val="00952E0F"/>
    <w:rsid w:val="00954F49"/>
    <w:rsid w:val="009551D2"/>
    <w:rsid w:val="00955480"/>
    <w:rsid w:val="00955B68"/>
    <w:rsid w:val="009567A6"/>
    <w:rsid w:val="009569B0"/>
    <w:rsid w:val="00956E1E"/>
    <w:rsid w:val="00957338"/>
    <w:rsid w:val="009574BF"/>
    <w:rsid w:val="00960A50"/>
    <w:rsid w:val="00960C39"/>
    <w:rsid w:val="00960D8B"/>
    <w:rsid w:val="0096247B"/>
    <w:rsid w:val="00962726"/>
    <w:rsid w:val="00963503"/>
    <w:rsid w:val="00966141"/>
    <w:rsid w:val="00967B05"/>
    <w:rsid w:val="00967D3C"/>
    <w:rsid w:val="00970A4F"/>
    <w:rsid w:val="00970F7A"/>
    <w:rsid w:val="009710CE"/>
    <w:rsid w:val="00972E7E"/>
    <w:rsid w:val="00973260"/>
    <w:rsid w:val="00973D6B"/>
    <w:rsid w:val="00974B95"/>
    <w:rsid w:val="0097530D"/>
    <w:rsid w:val="0097684E"/>
    <w:rsid w:val="00976927"/>
    <w:rsid w:val="00976C18"/>
    <w:rsid w:val="00977E6F"/>
    <w:rsid w:val="009824BF"/>
    <w:rsid w:val="00982DFA"/>
    <w:rsid w:val="009838E2"/>
    <w:rsid w:val="00984CED"/>
    <w:rsid w:val="00984DBC"/>
    <w:rsid w:val="009865AB"/>
    <w:rsid w:val="00986F15"/>
    <w:rsid w:val="0098759E"/>
    <w:rsid w:val="0099045D"/>
    <w:rsid w:val="00990545"/>
    <w:rsid w:val="0099165D"/>
    <w:rsid w:val="0099275E"/>
    <w:rsid w:val="00993F6B"/>
    <w:rsid w:val="00995724"/>
    <w:rsid w:val="00995ADE"/>
    <w:rsid w:val="0099623E"/>
    <w:rsid w:val="00997C03"/>
    <w:rsid w:val="00997F09"/>
    <w:rsid w:val="00997F1D"/>
    <w:rsid w:val="009A02FA"/>
    <w:rsid w:val="009A10E6"/>
    <w:rsid w:val="009A257B"/>
    <w:rsid w:val="009A33CC"/>
    <w:rsid w:val="009A3B67"/>
    <w:rsid w:val="009A5516"/>
    <w:rsid w:val="009A59F2"/>
    <w:rsid w:val="009A5CB9"/>
    <w:rsid w:val="009A63C6"/>
    <w:rsid w:val="009A6F38"/>
    <w:rsid w:val="009A7D5E"/>
    <w:rsid w:val="009B0D5E"/>
    <w:rsid w:val="009B0EFD"/>
    <w:rsid w:val="009B133E"/>
    <w:rsid w:val="009B14EC"/>
    <w:rsid w:val="009B19AE"/>
    <w:rsid w:val="009B1C0B"/>
    <w:rsid w:val="009B2346"/>
    <w:rsid w:val="009B2C59"/>
    <w:rsid w:val="009B348A"/>
    <w:rsid w:val="009B47DB"/>
    <w:rsid w:val="009B5B29"/>
    <w:rsid w:val="009B65C2"/>
    <w:rsid w:val="009B6603"/>
    <w:rsid w:val="009B7502"/>
    <w:rsid w:val="009C0A52"/>
    <w:rsid w:val="009C12BF"/>
    <w:rsid w:val="009C1AF4"/>
    <w:rsid w:val="009C247B"/>
    <w:rsid w:val="009C5604"/>
    <w:rsid w:val="009C71FD"/>
    <w:rsid w:val="009D035C"/>
    <w:rsid w:val="009D28EF"/>
    <w:rsid w:val="009D5E21"/>
    <w:rsid w:val="009D693E"/>
    <w:rsid w:val="009E00D3"/>
    <w:rsid w:val="009E0552"/>
    <w:rsid w:val="009E0991"/>
    <w:rsid w:val="009E0C96"/>
    <w:rsid w:val="009E188F"/>
    <w:rsid w:val="009E3DF1"/>
    <w:rsid w:val="009E3F20"/>
    <w:rsid w:val="009E484B"/>
    <w:rsid w:val="009E4BFA"/>
    <w:rsid w:val="009E4D38"/>
    <w:rsid w:val="009E5505"/>
    <w:rsid w:val="009E5817"/>
    <w:rsid w:val="009E63C9"/>
    <w:rsid w:val="009E6BFE"/>
    <w:rsid w:val="009F0CE8"/>
    <w:rsid w:val="009F0F26"/>
    <w:rsid w:val="009F1327"/>
    <w:rsid w:val="009F5D2E"/>
    <w:rsid w:val="009F654E"/>
    <w:rsid w:val="009F7328"/>
    <w:rsid w:val="009F7C73"/>
    <w:rsid w:val="009F7E9D"/>
    <w:rsid w:val="00A0034B"/>
    <w:rsid w:val="00A005C0"/>
    <w:rsid w:val="00A022B4"/>
    <w:rsid w:val="00A0242B"/>
    <w:rsid w:val="00A030E2"/>
    <w:rsid w:val="00A0401F"/>
    <w:rsid w:val="00A041DD"/>
    <w:rsid w:val="00A05A55"/>
    <w:rsid w:val="00A05C88"/>
    <w:rsid w:val="00A07028"/>
    <w:rsid w:val="00A07E38"/>
    <w:rsid w:val="00A110B2"/>
    <w:rsid w:val="00A1180D"/>
    <w:rsid w:val="00A11D77"/>
    <w:rsid w:val="00A1352D"/>
    <w:rsid w:val="00A13576"/>
    <w:rsid w:val="00A13AB6"/>
    <w:rsid w:val="00A14D71"/>
    <w:rsid w:val="00A14F5A"/>
    <w:rsid w:val="00A15199"/>
    <w:rsid w:val="00A16273"/>
    <w:rsid w:val="00A17775"/>
    <w:rsid w:val="00A2290A"/>
    <w:rsid w:val="00A229EA"/>
    <w:rsid w:val="00A22FB2"/>
    <w:rsid w:val="00A230AC"/>
    <w:rsid w:val="00A234DC"/>
    <w:rsid w:val="00A23FA3"/>
    <w:rsid w:val="00A2415A"/>
    <w:rsid w:val="00A25B75"/>
    <w:rsid w:val="00A271EC"/>
    <w:rsid w:val="00A30BC9"/>
    <w:rsid w:val="00A30DE4"/>
    <w:rsid w:val="00A30FC0"/>
    <w:rsid w:val="00A3114A"/>
    <w:rsid w:val="00A31CF8"/>
    <w:rsid w:val="00A32C10"/>
    <w:rsid w:val="00A32C23"/>
    <w:rsid w:val="00A32D3B"/>
    <w:rsid w:val="00A35ABB"/>
    <w:rsid w:val="00A35FCE"/>
    <w:rsid w:val="00A3660A"/>
    <w:rsid w:val="00A366BD"/>
    <w:rsid w:val="00A371C8"/>
    <w:rsid w:val="00A37627"/>
    <w:rsid w:val="00A408EC"/>
    <w:rsid w:val="00A41835"/>
    <w:rsid w:val="00A42D64"/>
    <w:rsid w:val="00A42DFA"/>
    <w:rsid w:val="00A42F87"/>
    <w:rsid w:val="00A4300C"/>
    <w:rsid w:val="00A4356A"/>
    <w:rsid w:val="00A440C7"/>
    <w:rsid w:val="00A44174"/>
    <w:rsid w:val="00A4528D"/>
    <w:rsid w:val="00A4549B"/>
    <w:rsid w:val="00A4683B"/>
    <w:rsid w:val="00A5170E"/>
    <w:rsid w:val="00A52FCF"/>
    <w:rsid w:val="00A530BF"/>
    <w:rsid w:val="00A53D51"/>
    <w:rsid w:val="00A54CD9"/>
    <w:rsid w:val="00A55C59"/>
    <w:rsid w:val="00A55EB3"/>
    <w:rsid w:val="00A569E7"/>
    <w:rsid w:val="00A6058F"/>
    <w:rsid w:val="00A60650"/>
    <w:rsid w:val="00A61570"/>
    <w:rsid w:val="00A61A4B"/>
    <w:rsid w:val="00A64262"/>
    <w:rsid w:val="00A6455A"/>
    <w:rsid w:val="00A64BA7"/>
    <w:rsid w:val="00A65601"/>
    <w:rsid w:val="00A65F0B"/>
    <w:rsid w:val="00A664F1"/>
    <w:rsid w:val="00A66AE5"/>
    <w:rsid w:val="00A67982"/>
    <w:rsid w:val="00A702D7"/>
    <w:rsid w:val="00A7036D"/>
    <w:rsid w:val="00A71E9A"/>
    <w:rsid w:val="00A72B06"/>
    <w:rsid w:val="00A72E86"/>
    <w:rsid w:val="00A73F85"/>
    <w:rsid w:val="00A75945"/>
    <w:rsid w:val="00A75F0B"/>
    <w:rsid w:val="00A76088"/>
    <w:rsid w:val="00A762BF"/>
    <w:rsid w:val="00A77059"/>
    <w:rsid w:val="00A8122D"/>
    <w:rsid w:val="00A81ED0"/>
    <w:rsid w:val="00A823F6"/>
    <w:rsid w:val="00A83B3A"/>
    <w:rsid w:val="00A83F43"/>
    <w:rsid w:val="00A8436A"/>
    <w:rsid w:val="00A84DA1"/>
    <w:rsid w:val="00A85EDF"/>
    <w:rsid w:val="00A86133"/>
    <w:rsid w:val="00A86896"/>
    <w:rsid w:val="00A87CA2"/>
    <w:rsid w:val="00A87CBC"/>
    <w:rsid w:val="00A915C8"/>
    <w:rsid w:val="00A92883"/>
    <w:rsid w:val="00A92B78"/>
    <w:rsid w:val="00A95C12"/>
    <w:rsid w:val="00A95DA5"/>
    <w:rsid w:val="00A96EF2"/>
    <w:rsid w:val="00A974EE"/>
    <w:rsid w:val="00AA01F1"/>
    <w:rsid w:val="00AA0EBC"/>
    <w:rsid w:val="00AA1FDD"/>
    <w:rsid w:val="00AA2311"/>
    <w:rsid w:val="00AA2B22"/>
    <w:rsid w:val="00AA37A5"/>
    <w:rsid w:val="00AA4727"/>
    <w:rsid w:val="00AA5B2F"/>
    <w:rsid w:val="00AB25DC"/>
    <w:rsid w:val="00AB2B9E"/>
    <w:rsid w:val="00AB32E4"/>
    <w:rsid w:val="00AB3689"/>
    <w:rsid w:val="00AB48FF"/>
    <w:rsid w:val="00AB60A2"/>
    <w:rsid w:val="00AB628E"/>
    <w:rsid w:val="00AB633D"/>
    <w:rsid w:val="00AB6AE9"/>
    <w:rsid w:val="00AC0B04"/>
    <w:rsid w:val="00AC1990"/>
    <w:rsid w:val="00AC2424"/>
    <w:rsid w:val="00AC37AF"/>
    <w:rsid w:val="00AC3C61"/>
    <w:rsid w:val="00AC3CAA"/>
    <w:rsid w:val="00AC4F9D"/>
    <w:rsid w:val="00AC5AD0"/>
    <w:rsid w:val="00AD01F2"/>
    <w:rsid w:val="00AD04E5"/>
    <w:rsid w:val="00AD0865"/>
    <w:rsid w:val="00AD0C6B"/>
    <w:rsid w:val="00AD1714"/>
    <w:rsid w:val="00AD1F6D"/>
    <w:rsid w:val="00AD2C1E"/>
    <w:rsid w:val="00AD38F9"/>
    <w:rsid w:val="00AD78EB"/>
    <w:rsid w:val="00AE0005"/>
    <w:rsid w:val="00AE0200"/>
    <w:rsid w:val="00AE04E8"/>
    <w:rsid w:val="00AE1C91"/>
    <w:rsid w:val="00AE2A94"/>
    <w:rsid w:val="00AE3352"/>
    <w:rsid w:val="00AE38D3"/>
    <w:rsid w:val="00AE4362"/>
    <w:rsid w:val="00AE44F3"/>
    <w:rsid w:val="00AE4A44"/>
    <w:rsid w:val="00AE63A0"/>
    <w:rsid w:val="00AF1324"/>
    <w:rsid w:val="00AF14D3"/>
    <w:rsid w:val="00AF210F"/>
    <w:rsid w:val="00AF535C"/>
    <w:rsid w:val="00AF721E"/>
    <w:rsid w:val="00AF77C3"/>
    <w:rsid w:val="00B003C7"/>
    <w:rsid w:val="00B00BFA"/>
    <w:rsid w:val="00B02201"/>
    <w:rsid w:val="00B0226D"/>
    <w:rsid w:val="00B033C0"/>
    <w:rsid w:val="00B034CA"/>
    <w:rsid w:val="00B0616E"/>
    <w:rsid w:val="00B06376"/>
    <w:rsid w:val="00B06575"/>
    <w:rsid w:val="00B068A0"/>
    <w:rsid w:val="00B06AAF"/>
    <w:rsid w:val="00B06AD0"/>
    <w:rsid w:val="00B07F44"/>
    <w:rsid w:val="00B100A5"/>
    <w:rsid w:val="00B101E6"/>
    <w:rsid w:val="00B10508"/>
    <w:rsid w:val="00B105F7"/>
    <w:rsid w:val="00B118F9"/>
    <w:rsid w:val="00B11FE0"/>
    <w:rsid w:val="00B1208E"/>
    <w:rsid w:val="00B12A85"/>
    <w:rsid w:val="00B13D4B"/>
    <w:rsid w:val="00B14D82"/>
    <w:rsid w:val="00B154F5"/>
    <w:rsid w:val="00B16140"/>
    <w:rsid w:val="00B16E26"/>
    <w:rsid w:val="00B171B9"/>
    <w:rsid w:val="00B17B78"/>
    <w:rsid w:val="00B17CAB"/>
    <w:rsid w:val="00B201FD"/>
    <w:rsid w:val="00B206B6"/>
    <w:rsid w:val="00B216CB"/>
    <w:rsid w:val="00B220B5"/>
    <w:rsid w:val="00B22B24"/>
    <w:rsid w:val="00B230DD"/>
    <w:rsid w:val="00B2377B"/>
    <w:rsid w:val="00B249BC"/>
    <w:rsid w:val="00B25AB8"/>
    <w:rsid w:val="00B26F1B"/>
    <w:rsid w:val="00B275DA"/>
    <w:rsid w:val="00B301A0"/>
    <w:rsid w:val="00B308AD"/>
    <w:rsid w:val="00B311C8"/>
    <w:rsid w:val="00B32EAA"/>
    <w:rsid w:val="00B33063"/>
    <w:rsid w:val="00B335F4"/>
    <w:rsid w:val="00B340BD"/>
    <w:rsid w:val="00B34242"/>
    <w:rsid w:val="00B34DA2"/>
    <w:rsid w:val="00B34DCC"/>
    <w:rsid w:val="00B352C4"/>
    <w:rsid w:val="00B35B01"/>
    <w:rsid w:val="00B3602F"/>
    <w:rsid w:val="00B374F0"/>
    <w:rsid w:val="00B40E67"/>
    <w:rsid w:val="00B41EC7"/>
    <w:rsid w:val="00B42BF3"/>
    <w:rsid w:val="00B432CE"/>
    <w:rsid w:val="00B442CC"/>
    <w:rsid w:val="00B4474E"/>
    <w:rsid w:val="00B455B0"/>
    <w:rsid w:val="00B459EA"/>
    <w:rsid w:val="00B4607A"/>
    <w:rsid w:val="00B465D2"/>
    <w:rsid w:val="00B469F8"/>
    <w:rsid w:val="00B47ECC"/>
    <w:rsid w:val="00B51092"/>
    <w:rsid w:val="00B51819"/>
    <w:rsid w:val="00B51ADC"/>
    <w:rsid w:val="00B555D6"/>
    <w:rsid w:val="00B57393"/>
    <w:rsid w:val="00B577FD"/>
    <w:rsid w:val="00B57F30"/>
    <w:rsid w:val="00B6121F"/>
    <w:rsid w:val="00B617A6"/>
    <w:rsid w:val="00B618E9"/>
    <w:rsid w:val="00B62343"/>
    <w:rsid w:val="00B6245C"/>
    <w:rsid w:val="00B627B6"/>
    <w:rsid w:val="00B62B30"/>
    <w:rsid w:val="00B62BB8"/>
    <w:rsid w:val="00B6363B"/>
    <w:rsid w:val="00B638ED"/>
    <w:rsid w:val="00B662FC"/>
    <w:rsid w:val="00B6676A"/>
    <w:rsid w:val="00B71908"/>
    <w:rsid w:val="00B71FB4"/>
    <w:rsid w:val="00B73660"/>
    <w:rsid w:val="00B73FD6"/>
    <w:rsid w:val="00B7410B"/>
    <w:rsid w:val="00B748AA"/>
    <w:rsid w:val="00B748C0"/>
    <w:rsid w:val="00B80286"/>
    <w:rsid w:val="00B83EA3"/>
    <w:rsid w:val="00B8496E"/>
    <w:rsid w:val="00B865C7"/>
    <w:rsid w:val="00B8699A"/>
    <w:rsid w:val="00B91602"/>
    <w:rsid w:val="00B918CF"/>
    <w:rsid w:val="00B91D06"/>
    <w:rsid w:val="00B9254C"/>
    <w:rsid w:val="00B9257F"/>
    <w:rsid w:val="00B927A9"/>
    <w:rsid w:val="00B93066"/>
    <w:rsid w:val="00B93591"/>
    <w:rsid w:val="00B93BDB"/>
    <w:rsid w:val="00B95405"/>
    <w:rsid w:val="00B958C9"/>
    <w:rsid w:val="00B95D4A"/>
    <w:rsid w:val="00B960DE"/>
    <w:rsid w:val="00B962F1"/>
    <w:rsid w:val="00B9762C"/>
    <w:rsid w:val="00B97CF1"/>
    <w:rsid w:val="00B97E5E"/>
    <w:rsid w:val="00BA0838"/>
    <w:rsid w:val="00BA0920"/>
    <w:rsid w:val="00BA2706"/>
    <w:rsid w:val="00BA383D"/>
    <w:rsid w:val="00BA4163"/>
    <w:rsid w:val="00BA50E6"/>
    <w:rsid w:val="00BA555C"/>
    <w:rsid w:val="00BA6BAB"/>
    <w:rsid w:val="00BB04B9"/>
    <w:rsid w:val="00BB1213"/>
    <w:rsid w:val="00BB1757"/>
    <w:rsid w:val="00BB19A1"/>
    <w:rsid w:val="00BB20EA"/>
    <w:rsid w:val="00BB24DC"/>
    <w:rsid w:val="00BB2CE5"/>
    <w:rsid w:val="00BB32B3"/>
    <w:rsid w:val="00BB4832"/>
    <w:rsid w:val="00BB50A9"/>
    <w:rsid w:val="00BB55D3"/>
    <w:rsid w:val="00BB7B8C"/>
    <w:rsid w:val="00BC034E"/>
    <w:rsid w:val="00BC0AC6"/>
    <w:rsid w:val="00BC1C4A"/>
    <w:rsid w:val="00BC2593"/>
    <w:rsid w:val="00BC440F"/>
    <w:rsid w:val="00BC550F"/>
    <w:rsid w:val="00BC6BE8"/>
    <w:rsid w:val="00BC769A"/>
    <w:rsid w:val="00BC76E4"/>
    <w:rsid w:val="00BD1FBD"/>
    <w:rsid w:val="00BD2718"/>
    <w:rsid w:val="00BD48E0"/>
    <w:rsid w:val="00BD71D6"/>
    <w:rsid w:val="00BE1AC0"/>
    <w:rsid w:val="00BE1FD4"/>
    <w:rsid w:val="00BE22DB"/>
    <w:rsid w:val="00BE2919"/>
    <w:rsid w:val="00BE3409"/>
    <w:rsid w:val="00BE4ED3"/>
    <w:rsid w:val="00BE6790"/>
    <w:rsid w:val="00BE6B31"/>
    <w:rsid w:val="00BF1409"/>
    <w:rsid w:val="00BF1CF8"/>
    <w:rsid w:val="00BF2574"/>
    <w:rsid w:val="00BF297C"/>
    <w:rsid w:val="00BF2A77"/>
    <w:rsid w:val="00BF3729"/>
    <w:rsid w:val="00BF4B72"/>
    <w:rsid w:val="00BF4DF0"/>
    <w:rsid w:val="00BF6AF7"/>
    <w:rsid w:val="00C004DD"/>
    <w:rsid w:val="00C01354"/>
    <w:rsid w:val="00C014E6"/>
    <w:rsid w:val="00C02A40"/>
    <w:rsid w:val="00C03473"/>
    <w:rsid w:val="00C038CC"/>
    <w:rsid w:val="00C045E7"/>
    <w:rsid w:val="00C04BEB"/>
    <w:rsid w:val="00C04FDA"/>
    <w:rsid w:val="00C05DD2"/>
    <w:rsid w:val="00C071B5"/>
    <w:rsid w:val="00C0780F"/>
    <w:rsid w:val="00C1030A"/>
    <w:rsid w:val="00C10A70"/>
    <w:rsid w:val="00C10A7E"/>
    <w:rsid w:val="00C12D33"/>
    <w:rsid w:val="00C130D8"/>
    <w:rsid w:val="00C13854"/>
    <w:rsid w:val="00C13F43"/>
    <w:rsid w:val="00C13FA7"/>
    <w:rsid w:val="00C14704"/>
    <w:rsid w:val="00C17600"/>
    <w:rsid w:val="00C17DF8"/>
    <w:rsid w:val="00C207D0"/>
    <w:rsid w:val="00C21AC7"/>
    <w:rsid w:val="00C22008"/>
    <w:rsid w:val="00C221D1"/>
    <w:rsid w:val="00C22C1B"/>
    <w:rsid w:val="00C22FC1"/>
    <w:rsid w:val="00C249E3"/>
    <w:rsid w:val="00C258D5"/>
    <w:rsid w:val="00C27CD9"/>
    <w:rsid w:val="00C27D74"/>
    <w:rsid w:val="00C30D66"/>
    <w:rsid w:val="00C3250F"/>
    <w:rsid w:val="00C341CD"/>
    <w:rsid w:val="00C346BF"/>
    <w:rsid w:val="00C3703D"/>
    <w:rsid w:val="00C40B82"/>
    <w:rsid w:val="00C420B1"/>
    <w:rsid w:val="00C42A07"/>
    <w:rsid w:val="00C42CC7"/>
    <w:rsid w:val="00C42F61"/>
    <w:rsid w:val="00C451DF"/>
    <w:rsid w:val="00C45451"/>
    <w:rsid w:val="00C45A7D"/>
    <w:rsid w:val="00C45D21"/>
    <w:rsid w:val="00C467CB"/>
    <w:rsid w:val="00C47234"/>
    <w:rsid w:val="00C50D4F"/>
    <w:rsid w:val="00C50F17"/>
    <w:rsid w:val="00C51F10"/>
    <w:rsid w:val="00C522D8"/>
    <w:rsid w:val="00C524B6"/>
    <w:rsid w:val="00C53461"/>
    <w:rsid w:val="00C56345"/>
    <w:rsid w:val="00C56B13"/>
    <w:rsid w:val="00C613CA"/>
    <w:rsid w:val="00C620C4"/>
    <w:rsid w:val="00C62113"/>
    <w:rsid w:val="00C64446"/>
    <w:rsid w:val="00C6489F"/>
    <w:rsid w:val="00C668E4"/>
    <w:rsid w:val="00C6731F"/>
    <w:rsid w:val="00C6738A"/>
    <w:rsid w:val="00C6784A"/>
    <w:rsid w:val="00C678D7"/>
    <w:rsid w:val="00C70668"/>
    <w:rsid w:val="00C71AD5"/>
    <w:rsid w:val="00C720EE"/>
    <w:rsid w:val="00C730CF"/>
    <w:rsid w:val="00C734F2"/>
    <w:rsid w:val="00C748A1"/>
    <w:rsid w:val="00C76148"/>
    <w:rsid w:val="00C76328"/>
    <w:rsid w:val="00C77739"/>
    <w:rsid w:val="00C779F0"/>
    <w:rsid w:val="00C8003F"/>
    <w:rsid w:val="00C811EB"/>
    <w:rsid w:val="00C81720"/>
    <w:rsid w:val="00C820BC"/>
    <w:rsid w:val="00C8238A"/>
    <w:rsid w:val="00C83AFE"/>
    <w:rsid w:val="00C84601"/>
    <w:rsid w:val="00C8668B"/>
    <w:rsid w:val="00C87212"/>
    <w:rsid w:val="00C87759"/>
    <w:rsid w:val="00C90F44"/>
    <w:rsid w:val="00C9353A"/>
    <w:rsid w:val="00C93BA6"/>
    <w:rsid w:val="00C94E3A"/>
    <w:rsid w:val="00C9552A"/>
    <w:rsid w:val="00C95BEE"/>
    <w:rsid w:val="00C96DD6"/>
    <w:rsid w:val="00CA0DBA"/>
    <w:rsid w:val="00CA18DE"/>
    <w:rsid w:val="00CA2168"/>
    <w:rsid w:val="00CA315C"/>
    <w:rsid w:val="00CA3CC0"/>
    <w:rsid w:val="00CA3D09"/>
    <w:rsid w:val="00CA5B04"/>
    <w:rsid w:val="00CA7867"/>
    <w:rsid w:val="00CA7EF8"/>
    <w:rsid w:val="00CB174D"/>
    <w:rsid w:val="00CB243C"/>
    <w:rsid w:val="00CB2529"/>
    <w:rsid w:val="00CB2A3E"/>
    <w:rsid w:val="00CB2ADF"/>
    <w:rsid w:val="00CB3601"/>
    <w:rsid w:val="00CB57BE"/>
    <w:rsid w:val="00CB7154"/>
    <w:rsid w:val="00CB7AB9"/>
    <w:rsid w:val="00CB7D6B"/>
    <w:rsid w:val="00CC0DC3"/>
    <w:rsid w:val="00CC1DF4"/>
    <w:rsid w:val="00CC2BD4"/>
    <w:rsid w:val="00CC2D8B"/>
    <w:rsid w:val="00CC3596"/>
    <w:rsid w:val="00CC3BD7"/>
    <w:rsid w:val="00CC44A8"/>
    <w:rsid w:val="00CC44DF"/>
    <w:rsid w:val="00CC462A"/>
    <w:rsid w:val="00CC48E0"/>
    <w:rsid w:val="00CC6478"/>
    <w:rsid w:val="00CC64FD"/>
    <w:rsid w:val="00CC65A3"/>
    <w:rsid w:val="00CC6DC4"/>
    <w:rsid w:val="00CC700D"/>
    <w:rsid w:val="00CC726B"/>
    <w:rsid w:val="00CD098E"/>
    <w:rsid w:val="00CD0EAF"/>
    <w:rsid w:val="00CD18A2"/>
    <w:rsid w:val="00CD19D5"/>
    <w:rsid w:val="00CD2C18"/>
    <w:rsid w:val="00CD34E0"/>
    <w:rsid w:val="00CD4D74"/>
    <w:rsid w:val="00CD58B0"/>
    <w:rsid w:val="00CD5C68"/>
    <w:rsid w:val="00CD74C3"/>
    <w:rsid w:val="00CD78B2"/>
    <w:rsid w:val="00CE11A5"/>
    <w:rsid w:val="00CE14E9"/>
    <w:rsid w:val="00CE17A0"/>
    <w:rsid w:val="00CE2013"/>
    <w:rsid w:val="00CE2482"/>
    <w:rsid w:val="00CE37FD"/>
    <w:rsid w:val="00CE5040"/>
    <w:rsid w:val="00CE515D"/>
    <w:rsid w:val="00CE70C4"/>
    <w:rsid w:val="00CF03F5"/>
    <w:rsid w:val="00CF0C77"/>
    <w:rsid w:val="00CF1651"/>
    <w:rsid w:val="00CF180F"/>
    <w:rsid w:val="00CF1E9F"/>
    <w:rsid w:val="00CF2863"/>
    <w:rsid w:val="00CF288A"/>
    <w:rsid w:val="00CF2C42"/>
    <w:rsid w:val="00CF47F0"/>
    <w:rsid w:val="00CF4CFD"/>
    <w:rsid w:val="00CF769D"/>
    <w:rsid w:val="00D00E6D"/>
    <w:rsid w:val="00D0231D"/>
    <w:rsid w:val="00D025BA"/>
    <w:rsid w:val="00D02B6B"/>
    <w:rsid w:val="00D03A51"/>
    <w:rsid w:val="00D04953"/>
    <w:rsid w:val="00D062E6"/>
    <w:rsid w:val="00D065D6"/>
    <w:rsid w:val="00D0690F"/>
    <w:rsid w:val="00D104D4"/>
    <w:rsid w:val="00D121DB"/>
    <w:rsid w:val="00D121F9"/>
    <w:rsid w:val="00D14A4C"/>
    <w:rsid w:val="00D14BC7"/>
    <w:rsid w:val="00D164C5"/>
    <w:rsid w:val="00D1678C"/>
    <w:rsid w:val="00D16960"/>
    <w:rsid w:val="00D16BA9"/>
    <w:rsid w:val="00D16D9A"/>
    <w:rsid w:val="00D20101"/>
    <w:rsid w:val="00D206F9"/>
    <w:rsid w:val="00D21E11"/>
    <w:rsid w:val="00D228AD"/>
    <w:rsid w:val="00D22922"/>
    <w:rsid w:val="00D2349F"/>
    <w:rsid w:val="00D23975"/>
    <w:rsid w:val="00D23EE5"/>
    <w:rsid w:val="00D246B1"/>
    <w:rsid w:val="00D262C4"/>
    <w:rsid w:val="00D269D3"/>
    <w:rsid w:val="00D302E2"/>
    <w:rsid w:val="00D31518"/>
    <w:rsid w:val="00D324B4"/>
    <w:rsid w:val="00D325C7"/>
    <w:rsid w:val="00D32E3E"/>
    <w:rsid w:val="00D33F48"/>
    <w:rsid w:val="00D34DB7"/>
    <w:rsid w:val="00D3527A"/>
    <w:rsid w:val="00D35F58"/>
    <w:rsid w:val="00D3667B"/>
    <w:rsid w:val="00D36DB1"/>
    <w:rsid w:val="00D3772C"/>
    <w:rsid w:val="00D4092B"/>
    <w:rsid w:val="00D410F7"/>
    <w:rsid w:val="00D4158E"/>
    <w:rsid w:val="00D44C7C"/>
    <w:rsid w:val="00D459D2"/>
    <w:rsid w:val="00D46851"/>
    <w:rsid w:val="00D4745D"/>
    <w:rsid w:val="00D50E1E"/>
    <w:rsid w:val="00D519C4"/>
    <w:rsid w:val="00D5301F"/>
    <w:rsid w:val="00D54C07"/>
    <w:rsid w:val="00D558A2"/>
    <w:rsid w:val="00D55D74"/>
    <w:rsid w:val="00D606A6"/>
    <w:rsid w:val="00D61135"/>
    <w:rsid w:val="00D62B5F"/>
    <w:rsid w:val="00D66004"/>
    <w:rsid w:val="00D664E3"/>
    <w:rsid w:val="00D6658B"/>
    <w:rsid w:val="00D66FEF"/>
    <w:rsid w:val="00D67194"/>
    <w:rsid w:val="00D679D9"/>
    <w:rsid w:val="00D7013A"/>
    <w:rsid w:val="00D70B39"/>
    <w:rsid w:val="00D72A62"/>
    <w:rsid w:val="00D74B39"/>
    <w:rsid w:val="00D75CC1"/>
    <w:rsid w:val="00D769D4"/>
    <w:rsid w:val="00D8036A"/>
    <w:rsid w:val="00D81459"/>
    <w:rsid w:val="00D82324"/>
    <w:rsid w:val="00D82364"/>
    <w:rsid w:val="00D82D30"/>
    <w:rsid w:val="00D830C0"/>
    <w:rsid w:val="00D84093"/>
    <w:rsid w:val="00D8422A"/>
    <w:rsid w:val="00D8424D"/>
    <w:rsid w:val="00D8432A"/>
    <w:rsid w:val="00D861A4"/>
    <w:rsid w:val="00D879BC"/>
    <w:rsid w:val="00D87A52"/>
    <w:rsid w:val="00D87AB2"/>
    <w:rsid w:val="00D909C6"/>
    <w:rsid w:val="00D90DC7"/>
    <w:rsid w:val="00D91A58"/>
    <w:rsid w:val="00D91A61"/>
    <w:rsid w:val="00D925BE"/>
    <w:rsid w:val="00D92FD2"/>
    <w:rsid w:val="00D93D38"/>
    <w:rsid w:val="00D94F6C"/>
    <w:rsid w:val="00D96F9F"/>
    <w:rsid w:val="00D97A45"/>
    <w:rsid w:val="00D97E41"/>
    <w:rsid w:val="00DA0F9B"/>
    <w:rsid w:val="00DA17E6"/>
    <w:rsid w:val="00DA1B76"/>
    <w:rsid w:val="00DA2E51"/>
    <w:rsid w:val="00DA3867"/>
    <w:rsid w:val="00DA3AE7"/>
    <w:rsid w:val="00DA4313"/>
    <w:rsid w:val="00DA61E1"/>
    <w:rsid w:val="00DA6B71"/>
    <w:rsid w:val="00DB0DC8"/>
    <w:rsid w:val="00DB1964"/>
    <w:rsid w:val="00DB2E16"/>
    <w:rsid w:val="00DB3C39"/>
    <w:rsid w:val="00DB3EC4"/>
    <w:rsid w:val="00DB50FD"/>
    <w:rsid w:val="00DB7650"/>
    <w:rsid w:val="00DB79A9"/>
    <w:rsid w:val="00DB7E94"/>
    <w:rsid w:val="00DC02C3"/>
    <w:rsid w:val="00DC1C5E"/>
    <w:rsid w:val="00DC2270"/>
    <w:rsid w:val="00DC262B"/>
    <w:rsid w:val="00DC29EC"/>
    <w:rsid w:val="00DC4313"/>
    <w:rsid w:val="00DC5A45"/>
    <w:rsid w:val="00DC6A66"/>
    <w:rsid w:val="00DC6C04"/>
    <w:rsid w:val="00DD252E"/>
    <w:rsid w:val="00DD285D"/>
    <w:rsid w:val="00DD361B"/>
    <w:rsid w:val="00DD3A15"/>
    <w:rsid w:val="00DD409C"/>
    <w:rsid w:val="00DD48A7"/>
    <w:rsid w:val="00DD4BDA"/>
    <w:rsid w:val="00DD4CA8"/>
    <w:rsid w:val="00DD57F9"/>
    <w:rsid w:val="00DD5CCA"/>
    <w:rsid w:val="00DD5F26"/>
    <w:rsid w:val="00DE0386"/>
    <w:rsid w:val="00DE0E15"/>
    <w:rsid w:val="00DE100F"/>
    <w:rsid w:val="00DE3077"/>
    <w:rsid w:val="00DE35B3"/>
    <w:rsid w:val="00DE40C8"/>
    <w:rsid w:val="00DE4D75"/>
    <w:rsid w:val="00DE674E"/>
    <w:rsid w:val="00DE7CCE"/>
    <w:rsid w:val="00DF09B1"/>
    <w:rsid w:val="00DF1016"/>
    <w:rsid w:val="00DF3C42"/>
    <w:rsid w:val="00DF4BDD"/>
    <w:rsid w:val="00DF7992"/>
    <w:rsid w:val="00E001F2"/>
    <w:rsid w:val="00E0095B"/>
    <w:rsid w:val="00E031D8"/>
    <w:rsid w:val="00E03E9C"/>
    <w:rsid w:val="00E04016"/>
    <w:rsid w:val="00E04720"/>
    <w:rsid w:val="00E04A77"/>
    <w:rsid w:val="00E05069"/>
    <w:rsid w:val="00E06432"/>
    <w:rsid w:val="00E06B29"/>
    <w:rsid w:val="00E06F28"/>
    <w:rsid w:val="00E07058"/>
    <w:rsid w:val="00E10981"/>
    <w:rsid w:val="00E11411"/>
    <w:rsid w:val="00E12594"/>
    <w:rsid w:val="00E12EEB"/>
    <w:rsid w:val="00E13AF5"/>
    <w:rsid w:val="00E146C2"/>
    <w:rsid w:val="00E14981"/>
    <w:rsid w:val="00E150DF"/>
    <w:rsid w:val="00E1713D"/>
    <w:rsid w:val="00E17287"/>
    <w:rsid w:val="00E17783"/>
    <w:rsid w:val="00E23819"/>
    <w:rsid w:val="00E245D9"/>
    <w:rsid w:val="00E25DFC"/>
    <w:rsid w:val="00E305CA"/>
    <w:rsid w:val="00E30FD7"/>
    <w:rsid w:val="00E3144D"/>
    <w:rsid w:val="00E31ADA"/>
    <w:rsid w:val="00E328AA"/>
    <w:rsid w:val="00E33465"/>
    <w:rsid w:val="00E36E4F"/>
    <w:rsid w:val="00E37B2D"/>
    <w:rsid w:val="00E41541"/>
    <w:rsid w:val="00E42707"/>
    <w:rsid w:val="00E44D3A"/>
    <w:rsid w:val="00E45646"/>
    <w:rsid w:val="00E463C1"/>
    <w:rsid w:val="00E46598"/>
    <w:rsid w:val="00E465E3"/>
    <w:rsid w:val="00E516C0"/>
    <w:rsid w:val="00E5212C"/>
    <w:rsid w:val="00E52917"/>
    <w:rsid w:val="00E52B12"/>
    <w:rsid w:val="00E52D2F"/>
    <w:rsid w:val="00E537BB"/>
    <w:rsid w:val="00E54E81"/>
    <w:rsid w:val="00E550F3"/>
    <w:rsid w:val="00E5566C"/>
    <w:rsid w:val="00E556B7"/>
    <w:rsid w:val="00E564AB"/>
    <w:rsid w:val="00E569D3"/>
    <w:rsid w:val="00E56EA5"/>
    <w:rsid w:val="00E57015"/>
    <w:rsid w:val="00E60695"/>
    <w:rsid w:val="00E60E7B"/>
    <w:rsid w:val="00E626FD"/>
    <w:rsid w:val="00E62CDE"/>
    <w:rsid w:val="00E6386B"/>
    <w:rsid w:val="00E6424E"/>
    <w:rsid w:val="00E6442F"/>
    <w:rsid w:val="00E65617"/>
    <w:rsid w:val="00E65A2C"/>
    <w:rsid w:val="00E675DE"/>
    <w:rsid w:val="00E67C02"/>
    <w:rsid w:val="00E72BC2"/>
    <w:rsid w:val="00E76244"/>
    <w:rsid w:val="00E802D6"/>
    <w:rsid w:val="00E80A1A"/>
    <w:rsid w:val="00E82306"/>
    <w:rsid w:val="00E824F8"/>
    <w:rsid w:val="00E825DC"/>
    <w:rsid w:val="00E85800"/>
    <w:rsid w:val="00E85A25"/>
    <w:rsid w:val="00E85DF3"/>
    <w:rsid w:val="00E87C51"/>
    <w:rsid w:val="00E87F4C"/>
    <w:rsid w:val="00E87F5E"/>
    <w:rsid w:val="00E9066E"/>
    <w:rsid w:val="00E90706"/>
    <w:rsid w:val="00E90915"/>
    <w:rsid w:val="00E9157E"/>
    <w:rsid w:val="00E91A1D"/>
    <w:rsid w:val="00E92B73"/>
    <w:rsid w:val="00E92D27"/>
    <w:rsid w:val="00E944FE"/>
    <w:rsid w:val="00E9472E"/>
    <w:rsid w:val="00E949EB"/>
    <w:rsid w:val="00E94CFA"/>
    <w:rsid w:val="00E96C96"/>
    <w:rsid w:val="00E97A92"/>
    <w:rsid w:val="00E97D18"/>
    <w:rsid w:val="00EA061C"/>
    <w:rsid w:val="00EA07EB"/>
    <w:rsid w:val="00EA0813"/>
    <w:rsid w:val="00EA0A32"/>
    <w:rsid w:val="00EA1DD9"/>
    <w:rsid w:val="00EA30BF"/>
    <w:rsid w:val="00EA3C05"/>
    <w:rsid w:val="00EA4302"/>
    <w:rsid w:val="00EA48A2"/>
    <w:rsid w:val="00EA59CD"/>
    <w:rsid w:val="00EA5BBE"/>
    <w:rsid w:val="00EA5D57"/>
    <w:rsid w:val="00EA62CE"/>
    <w:rsid w:val="00EA6A34"/>
    <w:rsid w:val="00EA6FBC"/>
    <w:rsid w:val="00EA7DFB"/>
    <w:rsid w:val="00EB0470"/>
    <w:rsid w:val="00EB1412"/>
    <w:rsid w:val="00EB1428"/>
    <w:rsid w:val="00EB2307"/>
    <w:rsid w:val="00EB549D"/>
    <w:rsid w:val="00EB59A6"/>
    <w:rsid w:val="00EB608E"/>
    <w:rsid w:val="00EB6940"/>
    <w:rsid w:val="00EB77BE"/>
    <w:rsid w:val="00EC01AF"/>
    <w:rsid w:val="00EC1B79"/>
    <w:rsid w:val="00EC20C9"/>
    <w:rsid w:val="00EC6C69"/>
    <w:rsid w:val="00ED032E"/>
    <w:rsid w:val="00ED03C6"/>
    <w:rsid w:val="00ED07B9"/>
    <w:rsid w:val="00ED1853"/>
    <w:rsid w:val="00ED1DD0"/>
    <w:rsid w:val="00ED235A"/>
    <w:rsid w:val="00ED2DE1"/>
    <w:rsid w:val="00ED3B26"/>
    <w:rsid w:val="00ED433F"/>
    <w:rsid w:val="00ED5003"/>
    <w:rsid w:val="00ED561A"/>
    <w:rsid w:val="00ED6B59"/>
    <w:rsid w:val="00ED6D74"/>
    <w:rsid w:val="00EE1651"/>
    <w:rsid w:val="00EE1A6F"/>
    <w:rsid w:val="00EE1B88"/>
    <w:rsid w:val="00EE21DB"/>
    <w:rsid w:val="00EE340F"/>
    <w:rsid w:val="00EE3BE1"/>
    <w:rsid w:val="00EE47A8"/>
    <w:rsid w:val="00EE5A2E"/>
    <w:rsid w:val="00EE7DD7"/>
    <w:rsid w:val="00EE7E1A"/>
    <w:rsid w:val="00EE7E73"/>
    <w:rsid w:val="00EF0325"/>
    <w:rsid w:val="00EF0660"/>
    <w:rsid w:val="00EF2B4F"/>
    <w:rsid w:val="00EF2FE3"/>
    <w:rsid w:val="00EF3AB9"/>
    <w:rsid w:val="00EF43AA"/>
    <w:rsid w:val="00EF5362"/>
    <w:rsid w:val="00EF6238"/>
    <w:rsid w:val="00EF7E7F"/>
    <w:rsid w:val="00F01FAA"/>
    <w:rsid w:val="00F02CFB"/>
    <w:rsid w:val="00F05416"/>
    <w:rsid w:val="00F068C4"/>
    <w:rsid w:val="00F1238D"/>
    <w:rsid w:val="00F125AC"/>
    <w:rsid w:val="00F13F1C"/>
    <w:rsid w:val="00F14568"/>
    <w:rsid w:val="00F151E7"/>
    <w:rsid w:val="00F154AB"/>
    <w:rsid w:val="00F15E98"/>
    <w:rsid w:val="00F16965"/>
    <w:rsid w:val="00F16C44"/>
    <w:rsid w:val="00F17507"/>
    <w:rsid w:val="00F17C38"/>
    <w:rsid w:val="00F22109"/>
    <w:rsid w:val="00F221C1"/>
    <w:rsid w:val="00F2325C"/>
    <w:rsid w:val="00F238FE"/>
    <w:rsid w:val="00F24A7D"/>
    <w:rsid w:val="00F25224"/>
    <w:rsid w:val="00F2593A"/>
    <w:rsid w:val="00F273F7"/>
    <w:rsid w:val="00F27585"/>
    <w:rsid w:val="00F3180E"/>
    <w:rsid w:val="00F324F8"/>
    <w:rsid w:val="00F32926"/>
    <w:rsid w:val="00F3362F"/>
    <w:rsid w:val="00F33B0D"/>
    <w:rsid w:val="00F34347"/>
    <w:rsid w:val="00F366C7"/>
    <w:rsid w:val="00F36C80"/>
    <w:rsid w:val="00F37217"/>
    <w:rsid w:val="00F3730C"/>
    <w:rsid w:val="00F40EE9"/>
    <w:rsid w:val="00F413DB"/>
    <w:rsid w:val="00F43705"/>
    <w:rsid w:val="00F44167"/>
    <w:rsid w:val="00F4420C"/>
    <w:rsid w:val="00F4436C"/>
    <w:rsid w:val="00F453E7"/>
    <w:rsid w:val="00F455F1"/>
    <w:rsid w:val="00F45C6D"/>
    <w:rsid w:val="00F45E4B"/>
    <w:rsid w:val="00F46EEB"/>
    <w:rsid w:val="00F46FB2"/>
    <w:rsid w:val="00F471DD"/>
    <w:rsid w:val="00F47C28"/>
    <w:rsid w:val="00F50E20"/>
    <w:rsid w:val="00F50ED4"/>
    <w:rsid w:val="00F5121C"/>
    <w:rsid w:val="00F54068"/>
    <w:rsid w:val="00F57BCA"/>
    <w:rsid w:val="00F601A4"/>
    <w:rsid w:val="00F60560"/>
    <w:rsid w:val="00F62786"/>
    <w:rsid w:val="00F63E52"/>
    <w:rsid w:val="00F63F99"/>
    <w:rsid w:val="00F648B7"/>
    <w:rsid w:val="00F653CE"/>
    <w:rsid w:val="00F70B8F"/>
    <w:rsid w:val="00F72AD5"/>
    <w:rsid w:val="00F73FEE"/>
    <w:rsid w:val="00F741B8"/>
    <w:rsid w:val="00F76E13"/>
    <w:rsid w:val="00F77AF7"/>
    <w:rsid w:val="00F81142"/>
    <w:rsid w:val="00F81A64"/>
    <w:rsid w:val="00F834F1"/>
    <w:rsid w:val="00F844C9"/>
    <w:rsid w:val="00F85678"/>
    <w:rsid w:val="00F85A02"/>
    <w:rsid w:val="00F922FF"/>
    <w:rsid w:val="00F92999"/>
    <w:rsid w:val="00F93A64"/>
    <w:rsid w:val="00F94E15"/>
    <w:rsid w:val="00F955D2"/>
    <w:rsid w:val="00F96264"/>
    <w:rsid w:val="00FA04A3"/>
    <w:rsid w:val="00FA063F"/>
    <w:rsid w:val="00FA0AAF"/>
    <w:rsid w:val="00FA0E85"/>
    <w:rsid w:val="00FA14CF"/>
    <w:rsid w:val="00FA17E1"/>
    <w:rsid w:val="00FA1CFA"/>
    <w:rsid w:val="00FA3BAF"/>
    <w:rsid w:val="00FA4A1B"/>
    <w:rsid w:val="00FA61D3"/>
    <w:rsid w:val="00FA66DA"/>
    <w:rsid w:val="00FA7A5C"/>
    <w:rsid w:val="00FA7D7F"/>
    <w:rsid w:val="00FB0CD2"/>
    <w:rsid w:val="00FB3164"/>
    <w:rsid w:val="00FB3360"/>
    <w:rsid w:val="00FB4806"/>
    <w:rsid w:val="00FB5DB3"/>
    <w:rsid w:val="00FB67E9"/>
    <w:rsid w:val="00FB6A79"/>
    <w:rsid w:val="00FC3FBF"/>
    <w:rsid w:val="00FC4383"/>
    <w:rsid w:val="00FC551D"/>
    <w:rsid w:val="00FC57AB"/>
    <w:rsid w:val="00FC71F1"/>
    <w:rsid w:val="00FC7B8E"/>
    <w:rsid w:val="00FD06D8"/>
    <w:rsid w:val="00FD19CD"/>
    <w:rsid w:val="00FD2985"/>
    <w:rsid w:val="00FD2B6E"/>
    <w:rsid w:val="00FD2FB3"/>
    <w:rsid w:val="00FD483E"/>
    <w:rsid w:val="00FD58EF"/>
    <w:rsid w:val="00FD5D0A"/>
    <w:rsid w:val="00FD6A2C"/>
    <w:rsid w:val="00FD6CDF"/>
    <w:rsid w:val="00FE0454"/>
    <w:rsid w:val="00FE08BD"/>
    <w:rsid w:val="00FE1372"/>
    <w:rsid w:val="00FE1936"/>
    <w:rsid w:val="00FE2ADF"/>
    <w:rsid w:val="00FE5D46"/>
    <w:rsid w:val="00FE637F"/>
    <w:rsid w:val="00FE644B"/>
    <w:rsid w:val="00FF19E9"/>
    <w:rsid w:val="00FF247D"/>
    <w:rsid w:val="00FF248E"/>
    <w:rsid w:val="00FF24A9"/>
    <w:rsid w:val="00FF287D"/>
    <w:rsid w:val="00FF2A1E"/>
    <w:rsid w:val="00FF3084"/>
    <w:rsid w:val="00FF3134"/>
    <w:rsid w:val="00FF36A7"/>
    <w:rsid w:val="00FF37FC"/>
    <w:rsid w:val="00FF5798"/>
    <w:rsid w:val="00FF5F17"/>
    <w:rsid w:val="00FF63CE"/>
    <w:rsid w:val="00FF7D03"/>
    <w:rsid w:val="00FF7EA4"/>
    <w:rsid w:val="01066BB9"/>
    <w:rsid w:val="0145C96E"/>
    <w:rsid w:val="0183596B"/>
    <w:rsid w:val="019DD5E9"/>
    <w:rsid w:val="01B44174"/>
    <w:rsid w:val="01F3638D"/>
    <w:rsid w:val="024358FA"/>
    <w:rsid w:val="027222D2"/>
    <w:rsid w:val="02871BF0"/>
    <w:rsid w:val="02AB4987"/>
    <w:rsid w:val="032DC2DA"/>
    <w:rsid w:val="03462B2A"/>
    <w:rsid w:val="038D87A9"/>
    <w:rsid w:val="03A60003"/>
    <w:rsid w:val="03DE54F6"/>
    <w:rsid w:val="03E260AD"/>
    <w:rsid w:val="03F23F99"/>
    <w:rsid w:val="047B81DB"/>
    <w:rsid w:val="049205F3"/>
    <w:rsid w:val="049224C5"/>
    <w:rsid w:val="04EEDED1"/>
    <w:rsid w:val="05126803"/>
    <w:rsid w:val="052685F5"/>
    <w:rsid w:val="052AC793"/>
    <w:rsid w:val="0530CCE0"/>
    <w:rsid w:val="05E3F877"/>
    <w:rsid w:val="05E7B25C"/>
    <w:rsid w:val="05F41993"/>
    <w:rsid w:val="060D3E97"/>
    <w:rsid w:val="061C114D"/>
    <w:rsid w:val="0631FC54"/>
    <w:rsid w:val="06AEBF1D"/>
    <w:rsid w:val="06CD3D88"/>
    <w:rsid w:val="075A5FA7"/>
    <w:rsid w:val="07615E64"/>
    <w:rsid w:val="0763053F"/>
    <w:rsid w:val="077ECC81"/>
    <w:rsid w:val="07CB2C41"/>
    <w:rsid w:val="08047BDA"/>
    <w:rsid w:val="08426C75"/>
    <w:rsid w:val="0876A955"/>
    <w:rsid w:val="0881723A"/>
    <w:rsid w:val="08F63008"/>
    <w:rsid w:val="09107E19"/>
    <w:rsid w:val="09A3F555"/>
    <w:rsid w:val="0A142C0D"/>
    <w:rsid w:val="0A7A75CA"/>
    <w:rsid w:val="0A8C18A5"/>
    <w:rsid w:val="0A8E5D5B"/>
    <w:rsid w:val="0ACB19F5"/>
    <w:rsid w:val="0ADB25DC"/>
    <w:rsid w:val="0B3557E4"/>
    <w:rsid w:val="0B3FC5B6"/>
    <w:rsid w:val="0B8E866A"/>
    <w:rsid w:val="0BCD8D17"/>
    <w:rsid w:val="0C472B9F"/>
    <w:rsid w:val="0C88C2CD"/>
    <w:rsid w:val="0C9574F6"/>
    <w:rsid w:val="0D862511"/>
    <w:rsid w:val="0D899AE5"/>
    <w:rsid w:val="0DC872DA"/>
    <w:rsid w:val="0DDA5922"/>
    <w:rsid w:val="0DE9D8D4"/>
    <w:rsid w:val="0DEF5AA5"/>
    <w:rsid w:val="0E5ADD8C"/>
    <w:rsid w:val="0E856D45"/>
    <w:rsid w:val="0ECA5CE7"/>
    <w:rsid w:val="0F237568"/>
    <w:rsid w:val="0F6DCEB6"/>
    <w:rsid w:val="0FA1FC62"/>
    <w:rsid w:val="0FD23560"/>
    <w:rsid w:val="0FE65301"/>
    <w:rsid w:val="10171F5A"/>
    <w:rsid w:val="102BE5A9"/>
    <w:rsid w:val="109E90B4"/>
    <w:rsid w:val="10AD8747"/>
    <w:rsid w:val="10E8FDEF"/>
    <w:rsid w:val="112924EF"/>
    <w:rsid w:val="11456D85"/>
    <w:rsid w:val="1179050C"/>
    <w:rsid w:val="117BB51E"/>
    <w:rsid w:val="1194C561"/>
    <w:rsid w:val="126288FE"/>
    <w:rsid w:val="1278BCB2"/>
    <w:rsid w:val="12878E34"/>
    <w:rsid w:val="12B2C702"/>
    <w:rsid w:val="12CAED8A"/>
    <w:rsid w:val="12CFF3FD"/>
    <w:rsid w:val="12D33FB7"/>
    <w:rsid w:val="12F35FC4"/>
    <w:rsid w:val="1326ECE1"/>
    <w:rsid w:val="13736120"/>
    <w:rsid w:val="138626CE"/>
    <w:rsid w:val="14188251"/>
    <w:rsid w:val="143ED274"/>
    <w:rsid w:val="146F1018"/>
    <w:rsid w:val="14BDE7BB"/>
    <w:rsid w:val="14C0A8E4"/>
    <w:rsid w:val="14D6CF8E"/>
    <w:rsid w:val="14FEA398"/>
    <w:rsid w:val="15999AB6"/>
    <w:rsid w:val="159C3D7B"/>
    <w:rsid w:val="15A15C84"/>
    <w:rsid w:val="15E0E948"/>
    <w:rsid w:val="166311BA"/>
    <w:rsid w:val="166859B8"/>
    <w:rsid w:val="17018F8F"/>
    <w:rsid w:val="171D89AE"/>
    <w:rsid w:val="17334F17"/>
    <w:rsid w:val="17629258"/>
    <w:rsid w:val="179E3023"/>
    <w:rsid w:val="17BEDAA4"/>
    <w:rsid w:val="180C28C2"/>
    <w:rsid w:val="185997F1"/>
    <w:rsid w:val="185B28AB"/>
    <w:rsid w:val="1898751B"/>
    <w:rsid w:val="194EB9D0"/>
    <w:rsid w:val="19B19A90"/>
    <w:rsid w:val="1A08F8A0"/>
    <w:rsid w:val="1A15E5C2"/>
    <w:rsid w:val="1A3ED517"/>
    <w:rsid w:val="1AF09C35"/>
    <w:rsid w:val="1B3CC123"/>
    <w:rsid w:val="1B67B9DE"/>
    <w:rsid w:val="1B8B3BE2"/>
    <w:rsid w:val="1C439EE7"/>
    <w:rsid w:val="1C9FD630"/>
    <w:rsid w:val="1D12EB16"/>
    <w:rsid w:val="1D66EB4F"/>
    <w:rsid w:val="1DBAE2D8"/>
    <w:rsid w:val="1DDFE88A"/>
    <w:rsid w:val="1E3FB16F"/>
    <w:rsid w:val="1E7461E5"/>
    <w:rsid w:val="1E75693B"/>
    <w:rsid w:val="1E9DD4E4"/>
    <w:rsid w:val="1F01F262"/>
    <w:rsid w:val="1F225CCF"/>
    <w:rsid w:val="1FCADACA"/>
    <w:rsid w:val="1FD97B02"/>
    <w:rsid w:val="1FE5A783"/>
    <w:rsid w:val="203A217F"/>
    <w:rsid w:val="205124CF"/>
    <w:rsid w:val="205C5B6A"/>
    <w:rsid w:val="207062F8"/>
    <w:rsid w:val="209DEAB1"/>
    <w:rsid w:val="20BB334F"/>
    <w:rsid w:val="20DE9507"/>
    <w:rsid w:val="20ED6905"/>
    <w:rsid w:val="20FC6771"/>
    <w:rsid w:val="2122CBA6"/>
    <w:rsid w:val="213C8444"/>
    <w:rsid w:val="215408B9"/>
    <w:rsid w:val="21A5CC35"/>
    <w:rsid w:val="22043194"/>
    <w:rsid w:val="22211CD6"/>
    <w:rsid w:val="22282E55"/>
    <w:rsid w:val="2230250F"/>
    <w:rsid w:val="2240180B"/>
    <w:rsid w:val="22798FAA"/>
    <w:rsid w:val="22B0BE74"/>
    <w:rsid w:val="22E3C464"/>
    <w:rsid w:val="2315BE30"/>
    <w:rsid w:val="23579E1E"/>
    <w:rsid w:val="236AEA37"/>
    <w:rsid w:val="24117859"/>
    <w:rsid w:val="24335250"/>
    <w:rsid w:val="247355EF"/>
    <w:rsid w:val="2489FF23"/>
    <w:rsid w:val="25CE0A48"/>
    <w:rsid w:val="25F12C90"/>
    <w:rsid w:val="2621CF09"/>
    <w:rsid w:val="26A12950"/>
    <w:rsid w:val="26BAB49D"/>
    <w:rsid w:val="272E40CC"/>
    <w:rsid w:val="28180570"/>
    <w:rsid w:val="28B8783D"/>
    <w:rsid w:val="28C1B409"/>
    <w:rsid w:val="294EEBD9"/>
    <w:rsid w:val="2975CB21"/>
    <w:rsid w:val="299B7184"/>
    <w:rsid w:val="299E2A37"/>
    <w:rsid w:val="29A4991B"/>
    <w:rsid w:val="29E2F611"/>
    <w:rsid w:val="2A474874"/>
    <w:rsid w:val="2A5C262F"/>
    <w:rsid w:val="2AB44122"/>
    <w:rsid w:val="2ABBB07D"/>
    <w:rsid w:val="2AC1611B"/>
    <w:rsid w:val="2B0B1432"/>
    <w:rsid w:val="2B6B6628"/>
    <w:rsid w:val="2BD23848"/>
    <w:rsid w:val="2CC12FF5"/>
    <w:rsid w:val="2CC51EB4"/>
    <w:rsid w:val="2D418DB4"/>
    <w:rsid w:val="2DAB6325"/>
    <w:rsid w:val="2DADA099"/>
    <w:rsid w:val="2DD48B2B"/>
    <w:rsid w:val="2DE88B73"/>
    <w:rsid w:val="2DF113F8"/>
    <w:rsid w:val="2E181CC0"/>
    <w:rsid w:val="2E5F0B7A"/>
    <w:rsid w:val="2E6C52DA"/>
    <w:rsid w:val="2ECCC9DD"/>
    <w:rsid w:val="2ECDB343"/>
    <w:rsid w:val="2ED67A5C"/>
    <w:rsid w:val="2EE0E084"/>
    <w:rsid w:val="2F06B0BE"/>
    <w:rsid w:val="2F3A78D9"/>
    <w:rsid w:val="2F52C463"/>
    <w:rsid w:val="2F54F9B6"/>
    <w:rsid w:val="2F6F2C24"/>
    <w:rsid w:val="2F731354"/>
    <w:rsid w:val="2F9C8206"/>
    <w:rsid w:val="2F9F705E"/>
    <w:rsid w:val="2FBD9F8C"/>
    <w:rsid w:val="2FE7C6DB"/>
    <w:rsid w:val="2FFB1A73"/>
    <w:rsid w:val="300D6BBB"/>
    <w:rsid w:val="30295864"/>
    <w:rsid w:val="307C93D1"/>
    <w:rsid w:val="30A93A29"/>
    <w:rsid w:val="30FD4456"/>
    <w:rsid w:val="315B14AE"/>
    <w:rsid w:val="317D5C28"/>
    <w:rsid w:val="31C5B7C0"/>
    <w:rsid w:val="31CD201F"/>
    <w:rsid w:val="31F16623"/>
    <w:rsid w:val="32292EAE"/>
    <w:rsid w:val="32D31B7C"/>
    <w:rsid w:val="32EA7775"/>
    <w:rsid w:val="336AD2FA"/>
    <w:rsid w:val="338D3684"/>
    <w:rsid w:val="3391A661"/>
    <w:rsid w:val="3396CFE0"/>
    <w:rsid w:val="33D2064C"/>
    <w:rsid w:val="33F50771"/>
    <w:rsid w:val="34832ED5"/>
    <w:rsid w:val="34874353"/>
    <w:rsid w:val="3501B4B9"/>
    <w:rsid w:val="35022B56"/>
    <w:rsid w:val="3529AAB9"/>
    <w:rsid w:val="3557E5B4"/>
    <w:rsid w:val="3561D870"/>
    <w:rsid w:val="3591B6CE"/>
    <w:rsid w:val="3594C0E0"/>
    <w:rsid w:val="35B5A250"/>
    <w:rsid w:val="35D75C1D"/>
    <w:rsid w:val="35DAB8A2"/>
    <w:rsid w:val="35E4ADD3"/>
    <w:rsid w:val="36016DD0"/>
    <w:rsid w:val="36130635"/>
    <w:rsid w:val="36580DB8"/>
    <w:rsid w:val="366F1C4B"/>
    <w:rsid w:val="36734B0C"/>
    <w:rsid w:val="37518A92"/>
    <w:rsid w:val="37BA205A"/>
    <w:rsid w:val="37C62A50"/>
    <w:rsid w:val="37FAC1A6"/>
    <w:rsid w:val="3811F1DB"/>
    <w:rsid w:val="3824E6C2"/>
    <w:rsid w:val="38300CC1"/>
    <w:rsid w:val="3838E9FD"/>
    <w:rsid w:val="387F5321"/>
    <w:rsid w:val="38A4CFA4"/>
    <w:rsid w:val="38C303D5"/>
    <w:rsid w:val="38C5005F"/>
    <w:rsid w:val="3935F7E1"/>
    <w:rsid w:val="39A8186B"/>
    <w:rsid w:val="3A70BDD0"/>
    <w:rsid w:val="3A9B4BFA"/>
    <w:rsid w:val="3AA3D00E"/>
    <w:rsid w:val="3AB2DDAD"/>
    <w:rsid w:val="3AFC3D76"/>
    <w:rsid w:val="3B10E1C4"/>
    <w:rsid w:val="3B216AF1"/>
    <w:rsid w:val="3B625104"/>
    <w:rsid w:val="3BCEE586"/>
    <w:rsid w:val="3BF1230C"/>
    <w:rsid w:val="3C3FEFFA"/>
    <w:rsid w:val="3C55C40E"/>
    <w:rsid w:val="3C617859"/>
    <w:rsid w:val="3CAE8483"/>
    <w:rsid w:val="3CAE9708"/>
    <w:rsid w:val="3D2440A6"/>
    <w:rsid w:val="3D4D8F4C"/>
    <w:rsid w:val="3D7BE53C"/>
    <w:rsid w:val="3D82C15A"/>
    <w:rsid w:val="3D9DF22B"/>
    <w:rsid w:val="3DDCC81E"/>
    <w:rsid w:val="3DEE6F68"/>
    <w:rsid w:val="3DF4E9F8"/>
    <w:rsid w:val="3DF58725"/>
    <w:rsid w:val="3E1ECAF1"/>
    <w:rsid w:val="3E3ECA98"/>
    <w:rsid w:val="3E43ECD3"/>
    <w:rsid w:val="3E56D126"/>
    <w:rsid w:val="3EBFB2F5"/>
    <w:rsid w:val="3F20A7AE"/>
    <w:rsid w:val="3F434807"/>
    <w:rsid w:val="3F7B344E"/>
    <w:rsid w:val="4030AC36"/>
    <w:rsid w:val="4068C880"/>
    <w:rsid w:val="40BA8600"/>
    <w:rsid w:val="40D28382"/>
    <w:rsid w:val="40EA0B60"/>
    <w:rsid w:val="40F94A2E"/>
    <w:rsid w:val="41A65686"/>
    <w:rsid w:val="420BDEB9"/>
    <w:rsid w:val="420D1547"/>
    <w:rsid w:val="4243D664"/>
    <w:rsid w:val="4260C7E9"/>
    <w:rsid w:val="42A514FD"/>
    <w:rsid w:val="42B80E34"/>
    <w:rsid w:val="42CBC72F"/>
    <w:rsid w:val="42F519D8"/>
    <w:rsid w:val="43049E96"/>
    <w:rsid w:val="43362F86"/>
    <w:rsid w:val="43EB901E"/>
    <w:rsid w:val="441778B2"/>
    <w:rsid w:val="4425AB3C"/>
    <w:rsid w:val="444177B9"/>
    <w:rsid w:val="44A11504"/>
    <w:rsid w:val="44D88882"/>
    <w:rsid w:val="450D2369"/>
    <w:rsid w:val="4520475F"/>
    <w:rsid w:val="452C3000"/>
    <w:rsid w:val="453034B9"/>
    <w:rsid w:val="45AC958F"/>
    <w:rsid w:val="45CB19A5"/>
    <w:rsid w:val="45F27319"/>
    <w:rsid w:val="45F34C63"/>
    <w:rsid w:val="45FF93C0"/>
    <w:rsid w:val="463FFAF1"/>
    <w:rsid w:val="46B52329"/>
    <w:rsid w:val="470CEABF"/>
    <w:rsid w:val="4719B16B"/>
    <w:rsid w:val="475E534D"/>
    <w:rsid w:val="476BD80B"/>
    <w:rsid w:val="476FE186"/>
    <w:rsid w:val="47776FF8"/>
    <w:rsid w:val="47CCF706"/>
    <w:rsid w:val="47F9B2CC"/>
    <w:rsid w:val="48DECF9F"/>
    <w:rsid w:val="494001E8"/>
    <w:rsid w:val="4995F6FD"/>
    <w:rsid w:val="49C6253E"/>
    <w:rsid w:val="49CDF460"/>
    <w:rsid w:val="49DE3068"/>
    <w:rsid w:val="49E36E3F"/>
    <w:rsid w:val="49EA3D29"/>
    <w:rsid w:val="49F38BCA"/>
    <w:rsid w:val="49F6FD76"/>
    <w:rsid w:val="4A5B0E7E"/>
    <w:rsid w:val="4A6DE7BB"/>
    <w:rsid w:val="4AE08EEB"/>
    <w:rsid w:val="4B3AA740"/>
    <w:rsid w:val="4B40B3FA"/>
    <w:rsid w:val="4B629EFA"/>
    <w:rsid w:val="4B7757B6"/>
    <w:rsid w:val="4B969619"/>
    <w:rsid w:val="4BB8C3F6"/>
    <w:rsid w:val="4C2A9F81"/>
    <w:rsid w:val="4C581696"/>
    <w:rsid w:val="4C87ADAD"/>
    <w:rsid w:val="4C8FF97E"/>
    <w:rsid w:val="4CC8DE51"/>
    <w:rsid w:val="4CF00E68"/>
    <w:rsid w:val="4D0D3042"/>
    <w:rsid w:val="4D6ABE0B"/>
    <w:rsid w:val="4D77F7EA"/>
    <w:rsid w:val="4D84851F"/>
    <w:rsid w:val="4DB0CDFB"/>
    <w:rsid w:val="4E41C321"/>
    <w:rsid w:val="4E7A8342"/>
    <w:rsid w:val="4E96F285"/>
    <w:rsid w:val="4F99555F"/>
    <w:rsid w:val="4FCD7F9E"/>
    <w:rsid w:val="5023B968"/>
    <w:rsid w:val="5055637F"/>
    <w:rsid w:val="5070A27F"/>
    <w:rsid w:val="50AF282F"/>
    <w:rsid w:val="50CE01F2"/>
    <w:rsid w:val="50F481E8"/>
    <w:rsid w:val="512F60D0"/>
    <w:rsid w:val="512FB023"/>
    <w:rsid w:val="517280A2"/>
    <w:rsid w:val="51AE9A80"/>
    <w:rsid w:val="5246E2C4"/>
    <w:rsid w:val="5250DB06"/>
    <w:rsid w:val="52777E6C"/>
    <w:rsid w:val="528D2FC9"/>
    <w:rsid w:val="52B75A5E"/>
    <w:rsid w:val="5310B064"/>
    <w:rsid w:val="5316F3C7"/>
    <w:rsid w:val="5325D15D"/>
    <w:rsid w:val="533328AA"/>
    <w:rsid w:val="54153047"/>
    <w:rsid w:val="544B2559"/>
    <w:rsid w:val="54DF8A3F"/>
    <w:rsid w:val="55A808D2"/>
    <w:rsid w:val="55E25AE6"/>
    <w:rsid w:val="55E86DD0"/>
    <w:rsid w:val="55F56562"/>
    <w:rsid w:val="5617873A"/>
    <w:rsid w:val="56A52BF1"/>
    <w:rsid w:val="56DD523D"/>
    <w:rsid w:val="57041611"/>
    <w:rsid w:val="5722AEED"/>
    <w:rsid w:val="579EF148"/>
    <w:rsid w:val="57DA482E"/>
    <w:rsid w:val="582850F8"/>
    <w:rsid w:val="583E4C1D"/>
    <w:rsid w:val="588A1A68"/>
    <w:rsid w:val="58E92623"/>
    <w:rsid w:val="59026FDB"/>
    <w:rsid w:val="59040D59"/>
    <w:rsid w:val="592086C2"/>
    <w:rsid w:val="5931C962"/>
    <w:rsid w:val="598715B7"/>
    <w:rsid w:val="5A244309"/>
    <w:rsid w:val="5A434520"/>
    <w:rsid w:val="5ADACF5A"/>
    <w:rsid w:val="5B5E381E"/>
    <w:rsid w:val="5B632119"/>
    <w:rsid w:val="5BB64D6B"/>
    <w:rsid w:val="5C44E2B7"/>
    <w:rsid w:val="5CBF4758"/>
    <w:rsid w:val="5CF8BFA7"/>
    <w:rsid w:val="5D00CD2B"/>
    <w:rsid w:val="5D28EDE4"/>
    <w:rsid w:val="5D571A83"/>
    <w:rsid w:val="5D6E0CD5"/>
    <w:rsid w:val="5D905EF2"/>
    <w:rsid w:val="5DC091A3"/>
    <w:rsid w:val="5DC459D6"/>
    <w:rsid w:val="5E13A7A8"/>
    <w:rsid w:val="5E250A9A"/>
    <w:rsid w:val="5E3ECFD6"/>
    <w:rsid w:val="5E756BCC"/>
    <w:rsid w:val="5E8FD3D7"/>
    <w:rsid w:val="5EB754BD"/>
    <w:rsid w:val="5F3FCECB"/>
    <w:rsid w:val="5F8448E1"/>
    <w:rsid w:val="60491F18"/>
    <w:rsid w:val="6060177C"/>
    <w:rsid w:val="60A3BA86"/>
    <w:rsid w:val="60E55FD0"/>
    <w:rsid w:val="6136CDEB"/>
    <w:rsid w:val="62408ECF"/>
    <w:rsid w:val="62494925"/>
    <w:rsid w:val="629C8473"/>
    <w:rsid w:val="62A33BEA"/>
    <w:rsid w:val="62B13557"/>
    <w:rsid w:val="62B29D43"/>
    <w:rsid w:val="63287286"/>
    <w:rsid w:val="637E2A8A"/>
    <w:rsid w:val="63998B07"/>
    <w:rsid w:val="63A88CAA"/>
    <w:rsid w:val="63EDADBA"/>
    <w:rsid w:val="6439E30B"/>
    <w:rsid w:val="64916381"/>
    <w:rsid w:val="64DB7AB0"/>
    <w:rsid w:val="66D7231A"/>
    <w:rsid w:val="6705E3A8"/>
    <w:rsid w:val="6746DCDE"/>
    <w:rsid w:val="67759D09"/>
    <w:rsid w:val="67AC0FFD"/>
    <w:rsid w:val="67C03D5F"/>
    <w:rsid w:val="67CCE005"/>
    <w:rsid w:val="6835DF31"/>
    <w:rsid w:val="68497E4C"/>
    <w:rsid w:val="684EFE75"/>
    <w:rsid w:val="68C31082"/>
    <w:rsid w:val="6937CA99"/>
    <w:rsid w:val="699B5CF6"/>
    <w:rsid w:val="69EEDD98"/>
    <w:rsid w:val="6A31FD5B"/>
    <w:rsid w:val="6A54509B"/>
    <w:rsid w:val="6A7B81C7"/>
    <w:rsid w:val="6ABD2BF8"/>
    <w:rsid w:val="6AD9FC06"/>
    <w:rsid w:val="6AEABF0D"/>
    <w:rsid w:val="6C02E47E"/>
    <w:rsid w:val="6C0A45C7"/>
    <w:rsid w:val="6C1AFD41"/>
    <w:rsid w:val="6CBE3948"/>
    <w:rsid w:val="6CC5278F"/>
    <w:rsid w:val="6CD1EF37"/>
    <w:rsid w:val="6D0DC7CA"/>
    <w:rsid w:val="6D18594E"/>
    <w:rsid w:val="6D1AA69E"/>
    <w:rsid w:val="6D2C1CDC"/>
    <w:rsid w:val="6D8102BE"/>
    <w:rsid w:val="6D86C289"/>
    <w:rsid w:val="6DC4636A"/>
    <w:rsid w:val="6DD5D1C5"/>
    <w:rsid w:val="6E052BD5"/>
    <w:rsid w:val="6E9331B0"/>
    <w:rsid w:val="6EB429AF"/>
    <w:rsid w:val="6EC7C561"/>
    <w:rsid w:val="6EE4CC5A"/>
    <w:rsid w:val="6F00FC12"/>
    <w:rsid w:val="6F3FB6CB"/>
    <w:rsid w:val="6FBB2408"/>
    <w:rsid w:val="6FFE19B1"/>
    <w:rsid w:val="701FF20D"/>
    <w:rsid w:val="706EBBF2"/>
    <w:rsid w:val="706F5D79"/>
    <w:rsid w:val="708411F9"/>
    <w:rsid w:val="70A8A6E5"/>
    <w:rsid w:val="712A72AA"/>
    <w:rsid w:val="713CCC97"/>
    <w:rsid w:val="71574191"/>
    <w:rsid w:val="717DB39A"/>
    <w:rsid w:val="7181D29B"/>
    <w:rsid w:val="71C32C7A"/>
    <w:rsid w:val="71E156C4"/>
    <w:rsid w:val="7262ED95"/>
    <w:rsid w:val="726CB92F"/>
    <w:rsid w:val="7294B889"/>
    <w:rsid w:val="72B13958"/>
    <w:rsid w:val="72B1524F"/>
    <w:rsid w:val="72B7870C"/>
    <w:rsid w:val="72E72E7B"/>
    <w:rsid w:val="72E817E1"/>
    <w:rsid w:val="72F4D28A"/>
    <w:rsid w:val="740E6221"/>
    <w:rsid w:val="7448DAEE"/>
    <w:rsid w:val="7462088A"/>
    <w:rsid w:val="74E85B86"/>
    <w:rsid w:val="755D96B0"/>
    <w:rsid w:val="757B9632"/>
    <w:rsid w:val="75CE3DF7"/>
    <w:rsid w:val="75EB6AC1"/>
    <w:rsid w:val="76C78F56"/>
    <w:rsid w:val="770F93D4"/>
    <w:rsid w:val="77765100"/>
    <w:rsid w:val="77A760EE"/>
    <w:rsid w:val="77B2FE87"/>
    <w:rsid w:val="77B531C6"/>
    <w:rsid w:val="77EFAA4B"/>
    <w:rsid w:val="780114CB"/>
    <w:rsid w:val="787AF903"/>
    <w:rsid w:val="78979579"/>
    <w:rsid w:val="78B336F4"/>
    <w:rsid w:val="78D2C5CF"/>
    <w:rsid w:val="78DDD53B"/>
    <w:rsid w:val="79097E89"/>
    <w:rsid w:val="79B91D7B"/>
    <w:rsid w:val="79F9C108"/>
    <w:rsid w:val="7A5BA83D"/>
    <w:rsid w:val="7B37B320"/>
    <w:rsid w:val="7B64B8D7"/>
    <w:rsid w:val="7B9342B0"/>
    <w:rsid w:val="7BC079F1"/>
    <w:rsid w:val="7BD327DF"/>
    <w:rsid w:val="7C29DEEB"/>
    <w:rsid w:val="7CC0BF54"/>
    <w:rsid w:val="7CCE39E8"/>
    <w:rsid w:val="7D1B7C78"/>
    <w:rsid w:val="7D366A9E"/>
    <w:rsid w:val="7D6C4715"/>
    <w:rsid w:val="7D96030D"/>
    <w:rsid w:val="7D9B6642"/>
    <w:rsid w:val="7DA7CEB1"/>
    <w:rsid w:val="7E19B29D"/>
    <w:rsid w:val="7E29C048"/>
    <w:rsid w:val="7ED93D20"/>
    <w:rsid w:val="7F803CA4"/>
    <w:rsid w:val="7F98A41D"/>
    <w:rsid w:val="7FADDCEB"/>
    <w:rsid w:val="7FDA3FB2"/>
    <w:rsid w:val="7FDDA5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55637F"/>
  <w15:chartTrackingRefBased/>
  <w15:docId w15:val="{92847A7F-DC03-44BC-A4BB-08794DFF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54C"/>
  </w:style>
  <w:style w:type="paragraph" w:styleId="Heading1">
    <w:name w:val="heading 1"/>
    <w:basedOn w:val="Normal"/>
    <w:next w:val="Normal"/>
    <w:link w:val="Heading1Char"/>
    <w:uiPriority w:val="9"/>
    <w:qFormat/>
    <w:rsid w:val="003C6D1B"/>
    <w:pPr>
      <w:keepNext/>
      <w:numPr>
        <w:numId w:val="30"/>
      </w:numPr>
      <w:spacing w:after="120" w:line="240" w:lineRule="auto"/>
      <w:ind w:left="360"/>
      <w:contextualSpacing/>
      <w:jc w:val="both"/>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463C2D"/>
    <w:pPr>
      <w:keepNext/>
      <w:keepLines/>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unhideWhenUsed/>
    <w:qFormat/>
    <w:rsid w:val="00463C2D"/>
    <w:pPr>
      <w:keepNext/>
      <w:keepLines/>
      <w:outlineLvl w:val="2"/>
    </w:pPr>
    <w:rPr>
      <w:rFonts w:ascii="Times New Roman" w:hAnsi="Times New Roman" w:eastAsiaTheme="majorEastAsia" w:cstheme="majorBidi"/>
      <w:i/>
      <w:sz w:val="24"/>
      <w:szCs w:val="24"/>
    </w:rPr>
  </w:style>
  <w:style w:type="paragraph" w:styleId="Heading4">
    <w:name w:val="heading 4"/>
    <w:basedOn w:val="Normal"/>
    <w:next w:val="Normal"/>
    <w:link w:val="Heading4Char"/>
    <w:uiPriority w:val="9"/>
    <w:unhideWhenUsed/>
    <w:qFormat/>
    <w:rsid w:val="009F7E9D"/>
    <w:pPr>
      <w:keepNext/>
      <w:keepLines/>
      <w:spacing w:after="120" w:line="240" w:lineRule="auto"/>
      <w:outlineLvl w:val="3"/>
    </w:pPr>
    <w:rPr>
      <w:rFonts w:ascii="Times New Roman" w:hAnsi="Times New Roman"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F0B"/>
    <w:pPr>
      <w:spacing w:after="0" w:line="240" w:lineRule="auto"/>
    </w:pPr>
    <w:rPr>
      <w:rFonts w:ascii="Calibri" w:eastAsia="Calibri" w:hAnsi="Calibri" w:cs="Times New Roman"/>
    </w:r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1"/>
    <w:uiPriority w:val="99"/>
    <w:rsid w:val="00B9254C"/>
    <w:pPr>
      <w:spacing w:after="0" w:line="240" w:lineRule="auto"/>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uiPriority w:val="99"/>
    <w:semiHidden/>
    <w:rsid w:val="00B9254C"/>
    <w:rPr>
      <w:sz w:val="20"/>
      <w:szCs w:val="20"/>
    </w:rPr>
  </w:style>
  <w:style w:type="character" w:customStyle="1" w:styleId="FootnoteTextChar1">
    <w:name w:val="Footnote Text Char1"/>
    <w:aliases w:val="*Footnote Text Char,F1 Char,Footnote Text ERA Char,Footnote Text ERA1 Char,Footnote Text ERA11 Char,Footnote Text ERA111 Char,Footnote Text ERA12 Char,Footnote Text ERA2 Char,Footnote Text ERA21 Char,Footnote Text ERA3 Char"/>
    <w:link w:val="FootnoteText"/>
    <w:uiPriority w:val="99"/>
    <w:locked/>
    <w:rsid w:val="00B9254C"/>
    <w:rPr>
      <w:rFonts w:ascii="Times New Roman" w:eastAsia="Calibri" w:hAnsi="Times New Roman" w:cs="Times New Roman"/>
      <w:sz w:val="20"/>
      <w:szCs w:val="20"/>
      <w:lang w:val="x-none" w:eastAsia="x-none"/>
    </w:rPr>
  </w:style>
  <w:style w:type="character" w:styleId="FootnoteReference">
    <w:name w:val="footnote reference"/>
    <w:aliases w:val="*Footnote Reference"/>
    <w:uiPriority w:val="99"/>
    <w:rsid w:val="00B9254C"/>
    <w:rPr>
      <w:vertAlign w:val="superscript"/>
    </w:rPr>
  </w:style>
  <w:style w:type="paragraph" w:styleId="ListParagraph">
    <w:name w:val="List Paragraph"/>
    <w:aliases w:val="Bullets 3 pt,Primary Bullet List"/>
    <w:basedOn w:val="Normal"/>
    <w:link w:val="ListParagraphChar"/>
    <w:uiPriority w:val="34"/>
    <w:qFormat/>
    <w:rsid w:val="00B9254C"/>
    <w:pPr>
      <w:keepLines/>
      <w:numPr>
        <w:numId w:val="8"/>
      </w:numPr>
      <w:tabs>
        <w:tab w:val="left" w:pos="360"/>
      </w:tabs>
      <w:spacing w:after="120" w:line="240" w:lineRule="auto"/>
      <w:contextualSpacing/>
    </w:pPr>
    <w:rPr>
      <w:rFonts w:ascii="Times New Roman" w:eastAsia="Calibri" w:hAnsi="Times New Roman" w:cs="Times New Roman"/>
      <w:b/>
      <w:sz w:val="24"/>
      <w:szCs w:val="24"/>
    </w:rPr>
  </w:style>
  <w:style w:type="character" w:customStyle="1" w:styleId="ListParagraphChar">
    <w:name w:val="List Paragraph Char"/>
    <w:aliases w:val="Bullets 3 pt Char,Primary Bullet List Char"/>
    <w:link w:val="ListParagraph"/>
    <w:uiPriority w:val="34"/>
    <w:locked/>
    <w:rsid w:val="00B9254C"/>
    <w:rPr>
      <w:rFonts w:ascii="Times New Roman" w:eastAsia="Calibri" w:hAnsi="Times New Roman" w:cs="Times New Roman"/>
      <w:b/>
      <w:sz w:val="24"/>
      <w:szCs w:val="24"/>
    </w:rPr>
  </w:style>
  <w:style w:type="paragraph" w:customStyle="1" w:styleId="NumberedBullet">
    <w:name w:val="Numbered Bullet"/>
    <w:basedOn w:val="Normal"/>
    <w:rsid w:val="00A4683B"/>
    <w:pPr>
      <w:numPr>
        <w:numId w:val="10"/>
      </w:numPr>
      <w:tabs>
        <w:tab w:val="left" w:pos="360"/>
        <w:tab w:val="clear" w:pos="810"/>
      </w:tabs>
      <w:spacing w:after="120" w:line="240" w:lineRule="auto"/>
      <w:ind w:right="360"/>
      <w:jc w:val="both"/>
    </w:pPr>
    <w:rPr>
      <w:rFonts w:ascii="Garamond" w:eastAsia="Times New Roman" w:hAnsi="Garamond" w:cs="Times New Roman"/>
      <w:sz w:val="24"/>
      <w:szCs w:val="24"/>
    </w:rPr>
  </w:style>
  <w:style w:type="character" w:styleId="CommentReference">
    <w:name w:val="annotation reference"/>
    <w:uiPriority w:val="99"/>
    <w:rsid w:val="00A4683B"/>
    <w:rPr>
      <w:rFonts w:cs="Times New Roman"/>
      <w:sz w:val="16"/>
      <w:szCs w:val="16"/>
    </w:rPr>
  </w:style>
  <w:style w:type="paragraph" w:styleId="CommentText">
    <w:name w:val="annotation text"/>
    <w:basedOn w:val="Normal"/>
    <w:link w:val="CommentTextChar"/>
    <w:uiPriority w:val="99"/>
    <w:unhideWhenUsed/>
    <w:rsid w:val="005966D9"/>
    <w:pPr>
      <w:spacing w:line="240" w:lineRule="auto"/>
    </w:pPr>
    <w:rPr>
      <w:sz w:val="20"/>
      <w:szCs w:val="20"/>
    </w:rPr>
  </w:style>
  <w:style w:type="character" w:customStyle="1" w:styleId="CommentTextChar">
    <w:name w:val="Comment Text Char"/>
    <w:basedOn w:val="DefaultParagraphFont"/>
    <w:link w:val="CommentText"/>
    <w:uiPriority w:val="99"/>
    <w:rsid w:val="005966D9"/>
    <w:rPr>
      <w:sz w:val="20"/>
      <w:szCs w:val="20"/>
    </w:rPr>
  </w:style>
  <w:style w:type="paragraph" w:styleId="CommentSubject">
    <w:name w:val="annotation subject"/>
    <w:basedOn w:val="CommentText"/>
    <w:next w:val="CommentText"/>
    <w:link w:val="CommentSubjectChar"/>
    <w:uiPriority w:val="99"/>
    <w:semiHidden/>
    <w:unhideWhenUsed/>
    <w:rsid w:val="005966D9"/>
    <w:rPr>
      <w:b/>
      <w:bCs/>
    </w:rPr>
  </w:style>
  <w:style w:type="character" w:customStyle="1" w:styleId="CommentSubjectChar">
    <w:name w:val="Comment Subject Char"/>
    <w:basedOn w:val="CommentTextChar"/>
    <w:link w:val="CommentSubject"/>
    <w:uiPriority w:val="99"/>
    <w:semiHidden/>
    <w:rsid w:val="005966D9"/>
    <w:rPr>
      <w:b/>
      <w:bCs/>
      <w:sz w:val="20"/>
      <w:szCs w:val="20"/>
    </w:rPr>
  </w:style>
  <w:style w:type="paragraph" w:styleId="BodyText">
    <w:name w:val="Body Text"/>
    <w:basedOn w:val="Normal"/>
    <w:link w:val="BodyTextChar"/>
    <w:qFormat/>
    <w:rsid w:val="006039C3"/>
    <w:pPr>
      <w:spacing w:after="18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39C3"/>
    <w:rPr>
      <w:rFonts w:ascii="Times New Roman" w:eastAsia="Times New Roman" w:hAnsi="Times New Roman" w:cs="Times New Roman"/>
      <w:sz w:val="24"/>
      <w:szCs w:val="24"/>
    </w:rPr>
  </w:style>
  <w:style w:type="character" w:customStyle="1" w:styleId="normaltextrun">
    <w:name w:val="normaltextrun"/>
    <w:basedOn w:val="DefaultParagraphFont"/>
    <w:rsid w:val="00E465E3"/>
  </w:style>
  <w:style w:type="character" w:customStyle="1" w:styleId="eop">
    <w:name w:val="eop"/>
    <w:basedOn w:val="DefaultParagraphFont"/>
    <w:rsid w:val="00E465E3"/>
  </w:style>
  <w:style w:type="paragraph" w:customStyle="1" w:styleId="paragraph">
    <w:name w:val="paragraph"/>
    <w:basedOn w:val="Normal"/>
    <w:rsid w:val="00867D39"/>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22CF0"/>
    <w:rPr>
      <w:color w:val="2B579A"/>
      <w:shd w:val="clear" w:color="auto" w:fill="E1DFDD"/>
    </w:rPr>
  </w:style>
  <w:style w:type="paragraph" w:styleId="Header">
    <w:name w:val="header"/>
    <w:basedOn w:val="Normal"/>
    <w:link w:val="HeaderChar"/>
    <w:uiPriority w:val="99"/>
    <w:unhideWhenUsed/>
    <w:rsid w:val="00DA4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313"/>
  </w:style>
  <w:style w:type="paragraph" w:styleId="Footer">
    <w:name w:val="footer"/>
    <w:basedOn w:val="Normal"/>
    <w:link w:val="FooterChar"/>
    <w:uiPriority w:val="99"/>
    <w:unhideWhenUsed/>
    <w:rsid w:val="00DA4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13"/>
  </w:style>
  <w:style w:type="table" w:styleId="TableGrid">
    <w:name w:val="Table Grid"/>
    <w:basedOn w:val="TableNormal"/>
    <w:uiPriority w:val="39"/>
    <w:rsid w:val="00652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7765"/>
    <w:pPr>
      <w:spacing w:after="0" w:line="240" w:lineRule="auto"/>
    </w:pPr>
  </w:style>
  <w:style w:type="character" w:styleId="Hyperlink">
    <w:name w:val="Hyperlink"/>
    <w:basedOn w:val="DefaultParagraphFont"/>
    <w:uiPriority w:val="99"/>
    <w:unhideWhenUsed/>
    <w:rsid w:val="00E516C0"/>
    <w:rPr>
      <w:color w:val="0563C1" w:themeColor="hyperlink"/>
      <w:u w:val="single"/>
    </w:rPr>
  </w:style>
  <w:style w:type="character" w:styleId="UnresolvedMention">
    <w:name w:val="Unresolved Mention"/>
    <w:basedOn w:val="DefaultParagraphFont"/>
    <w:uiPriority w:val="99"/>
    <w:semiHidden/>
    <w:unhideWhenUsed/>
    <w:rsid w:val="00E516C0"/>
    <w:rPr>
      <w:color w:val="605E5C"/>
      <w:shd w:val="clear" w:color="auto" w:fill="E1DFDD"/>
    </w:rPr>
  </w:style>
  <w:style w:type="character" w:customStyle="1" w:styleId="Heading1Char">
    <w:name w:val="Heading 1 Char"/>
    <w:basedOn w:val="DefaultParagraphFont"/>
    <w:link w:val="Heading1"/>
    <w:uiPriority w:val="9"/>
    <w:rsid w:val="003C6D1B"/>
    <w:rPr>
      <w:rFonts w:ascii="Times New Roman" w:eastAsia="Times New Roman" w:hAnsi="Times New Roman" w:cs="Times New Roman"/>
      <w:b/>
      <w:bCs/>
      <w:kern w:val="32"/>
      <w:sz w:val="24"/>
      <w:szCs w:val="32"/>
    </w:rPr>
  </w:style>
  <w:style w:type="paragraph" w:customStyle="1" w:styleId="ExhibitColumnHeader">
    <w:name w:val="Exhibit Column Header"/>
    <w:basedOn w:val="Normal"/>
    <w:qFormat/>
    <w:rsid w:val="003C7E10"/>
    <w:pPr>
      <w:spacing w:before="20" w:after="20" w:line="240" w:lineRule="auto"/>
      <w:jc w:val="center"/>
    </w:pPr>
    <w:rPr>
      <w:rFonts w:ascii="Arial Narrow" w:eastAsia="Times New Roman" w:hAnsi="Arial Narrow" w:cs="Arial"/>
      <w:b/>
      <w:color w:val="FFFFFF" w:themeColor="background1"/>
      <w:szCs w:val="20"/>
    </w:rPr>
  </w:style>
  <w:style w:type="table" w:customStyle="1" w:styleId="ListTable31">
    <w:name w:val="List Table 31"/>
    <w:basedOn w:val="TableNormal"/>
    <w:uiPriority w:val="48"/>
    <w:rsid w:val="003C7E1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4">
    <w:name w:val="A4"/>
    <w:uiPriority w:val="99"/>
    <w:rsid w:val="003C7E10"/>
    <w:rPr>
      <w:rFonts w:cs="Museo Sans 300"/>
      <w:color w:val="000000"/>
      <w:sz w:val="18"/>
      <w:szCs w:val="18"/>
    </w:rPr>
  </w:style>
  <w:style w:type="character" w:customStyle="1" w:styleId="apple-converted-space">
    <w:name w:val="apple-converted-space"/>
    <w:basedOn w:val="DefaultParagraphFont"/>
    <w:rsid w:val="003C7E10"/>
  </w:style>
  <w:style w:type="paragraph" w:customStyle="1" w:styleId="xmsonormal">
    <w:name w:val="xmsonormal"/>
    <w:basedOn w:val="Normal"/>
    <w:rsid w:val="003C7E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C7E10"/>
    <w:rPr>
      <w:rFonts w:ascii="Segoe UI" w:hAnsi="Segoe UI" w:cs="Segoe UI" w:hint="default"/>
      <w:sz w:val="18"/>
      <w:szCs w:val="18"/>
    </w:rPr>
  </w:style>
  <w:style w:type="character" w:customStyle="1" w:styleId="data">
    <w:name w:val="data"/>
    <w:basedOn w:val="DefaultParagraphFont"/>
    <w:rsid w:val="00A974EE"/>
  </w:style>
  <w:style w:type="paragraph" w:styleId="Caption">
    <w:name w:val="caption"/>
    <w:basedOn w:val="Normal"/>
    <w:next w:val="BodyText"/>
    <w:link w:val="CaptionChar"/>
    <w:qFormat/>
    <w:rsid w:val="00C77739"/>
    <w:pPr>
      <w:keepNext/>
      <w:tabs>
        <w:tab w:val="left" w:pos="1260"/>
      </w:tabs>
      <w:spacing w:after="120" w:line="240" w:lineRule="auto"/>
      <w:ind w:left="1260" w:hanging="1260"/>
    </w:pPr>
    <w:rPr>
      <w:rFonts w:ascii="Arial" w:hAnsi="Arial" w:cs="Arial"/>
      <w:b/>
      <w:sz w:val="20"/>
    </w:rPr>
  </w:style>
  <w:style w:type="character" w:customStyle="1" w:styleId="CaptionChar">
    <w:name w:val="Caption Char"/>
    <w:basedOn w:val="DefaultParagraphFont"/>
    <w:link w:val="Caption"/>
    <w:locked/>
    <w:rsid w:val="00C77739"/>
    <w:rPr>
      <w:rFonts w:ascii="Arial" w:hAnsi="Arial" w:cs="Arial"/>
      <w:b/>
      <w:sz w:val="20"/>
    </w:rPr>
  </w:style>
  <w:style w:type="paragraph" w:customStyle="1" w:styleId="TableText">
    <w:name w:val="Table Text"/>
    <w:basedOn w:val="Normal"/>
    <w:link w:val="TableTextChar"/>
    <w:qFormat/>
    <w:rsid w:val="00C77739"/>
    <w:pPr>
      <w:spacing w:before="20" w:after="20" w:line="264" w:lineRule="auto"/>
    </w:pPr>
    <w:rPr>
      <w:rFonts w:ascii="Arial Narrow" w:eastAsia="Times New Roman" w:hAnsi="Arial Narrow" w:cs="Times New Roman"/>
      <w:sz w:val="20"/>
      <w:szCs w:val="20"/>
    </w:rPr>
  </w:style>
  <w:style w:type="paragraph" w:customStyle="1" w:styleId="TableColumnHeader">
    <w:name w:val="Table Column Header"/>
    <w:basedOn w:val="Normal"/>
    <w:qFormat/>
    <w:rsid w:val="00C77739"/>
    <w:pPr>
      <w:spacing w:before="20" w:after="20" w:line="264" w:lineRule="auto"/>
      <w:jc w:val="center"/>
    </w:pPr>
    <w:rPr>
      <w:rFonts w:ascii="Arial Narrow" w:eastAsia="Times New Roman" w:hAnsi="Arial Narrow" w:cs="Times New Roman"/>
      <w:b/>
      <w:color w:val="FFFFFF" w:themeColor="background1"/>
      <w:sz w:val="20"/>
      <w:szCs w:val="20"/>
    </w:rPr>
  </w:style>
  <w:style w:type="character" w:customStyle="1" w:styleId="TableTextChar">
    <w:name w:val="Table Text Char"/>
    <w:link w:val="TableText"/>
    <w:locked/>
    <w:rsid w:val="00C77739"/>
    <w:rPr>
      <w:rFonts w:ascii="Arial Narrow" w:eastAsia="Times New Roman" w:hAnsi="Arial Narrow" w:cs="Times New Roman"/>
      <w:sz w:val="20"/>
      <w:szCs w:val="20"/>
    </w:rPr>
  </w:style>
  <w:style w:type="paragraph" w:customStyle="1" w:styleId="pf0">
    <w:name w:val="pf0"/>
    <w:basedOn w:val="Normal"/>
    <w:rsid w:val="00B95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5F15C1"/>
  </w:style>
  <w:style w:type="character" w:styleId="FollowedHyperlink">
    <w:name w:val="FollowedHyperlink"/>
    <w:basedOn w:val="DefaultParagraphFont"/>
    <w:uiPriority w:val="99"/>
    <w:semiHidden/>
    <w:unhideWhenUsed/>
    <w:rsid w:val="002674E6"/>
    <w:rPr>
      <w:color w:val="954F72" w:themeColor="followedHyperlink"/>
      <w:u w:val="single"/>
    </w:rPr>
  </w:style>
  <w:style w:type="character" w:customStyle="1" w:styleId="Heading2Char">
    <w:name w:val="Heading 2 Char"/>
    <w:basedOn w:val="DefaultParagraphFont"/>
    <w:link w:val="Heading2"/>
    <w:uiPriority w:val="9"/>
    <w:rsid w:val="00463C2D"/>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463C2D"/>
    <w:rPr>
      <w:rFonts w:ascii="Times New Roman" w:hAnsi="Times New Roman" w:eastAsiaTheme="majorEastAsia" w:cstheme="majorBidi"/>
      <w:i/>
      <w:sz w:val="24"/>
      <w:szCs w:val="24"/>
    </w:rPr>
  </w:style>
  <w:style w:type="character" w:customStyle="1" w:styleId="Heading4Char">
    <w:name w:val="Heading 4 Char"/>
    <w:basedOn w:val="DefaultParagraphFont"/>
    <w:link w:val="Heading4"/>
    <w:uiPriority w:val="9"/>
    <w:rsid w:val="009F7E9D"/>
    <w:rPr>
      <w:rFonts w:ascii="Times New Roman" w:hAnsi="Times New Roman" w:eastAsiaTheme="majorEastAsia" w:cstheme="majorBidi"/>
      <w:b/>
      <w:iCs/>
      <w:sz w:val="24"/>
    </w:rPr>
  </w:style>
  <w:style w:type="character" w:customStyle="1" w:styleId="findhit">
    <w:name w:val="findhit"/>
    <w:basedOn w:val="DefaultParagraphFont"/>
    <w:rsid w:val="008C0A11"/>
  </w:style>
  <w:style w:type="character" w:customStyle="1" w:styleId="advancedproofingissue">
    <w:name w:val="advancedproofingissue"/>
    <w:basedOn w:val="DefaultParagraphFont"/>
    <w:rsid w:val="00421518"/>
  </w:style>
  <w:style w:type="character" w:customStyle="1" w:styleId="spellingerror">
    <w:name w:val="spellingerror"/>
    <w:basedOn w:val="DefaultParagraphFont"/>
    <w:rsid w:val="008A1DCD"/>
  </w:style>
  <w:style w:type="character" w:customStyle="1" w:styleId="contextualspellingandgrammarerror">
    <w:name w:val="contextualspellingandgrammarerror"/>
    <w:basedOn w:val="DefaultParagraphFont"/>
    <w:rsid w:val="00B93BDB"/>
  </w:style>
  <w:style w:type="character" w:customStyle="1" w:styleId="cf11">
    <w:name w:val="cf11"/>
    <w:basedOn w:val="DefaultParagraphFont"/>
    <w:rsid w:val="00483FB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https://www.govinfo.gov/content/pkg/FR-2023-06-22/pdf/2023-13223.pdf" TargetMode="External" /><Relationship Id="rId13" Type="http://schemas.openxmlformats.org/officeDocument/2006/relationships/hyperlink" Target="https://www.federalregister.gov/documents/2022/05/27/2022-11452/privacy-act-of-1974-system-of-record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ud.gov/program_offices/public_indian_housing/programs/hcv/mobilitydemo" TargetMode="External" /><Relationship Id="rId2" Type="http://schemas.openxmlformats.org/officeDocument/2006/relationships/hyperlink" Target="https://www.hud.gov/program_offices/public_indian_housing/programs/hcv/portability" TargetMode="External" /><Relationship Id="rId3" Type="http://schemas.openxmlformats.org/officeDocument/2006/relationships/hyperlink" Target="https://doi.org/10.1257/aer.20150572" TargetMode="External" /><Relationship Id="rId4" Type="http://schemas.openxmlformats.org/officeDocument/2006/relationships/hyperlink" Target="https://doi.org/10.1016/j.copsyc.2016.05.008" TargetMode="External" /><Relationship Id="rId5" Type="http://schemas.openxmlformats.org/officeDocument/2006/relationships/hyperlink" Target="https://doi.org/10.1037/edu00005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0600C-4DCA-4A8B-8C28-1C947EF0C82D}">
  <ds:schemaRefs>
    <ds:schemaRef ds:uri="http://schemas.microsoft.com/sharepoint/v3/contenttype/forms"/>
  </ds:schemaRefs>
</ds:datastoreItem>
</file>

<file path=customXml/itemProps2.xml><?xml version="1.0" encoding="utf-8"?>
<ds:datastoreItem xmlns:ds="http://schemas.openxmlformats.org/officeDocument/2006/customXml" ds:itemID="{C7B9D7A7-2EF4-41EC-9E86-A7B6031B512D}">
  <ds:schemaRefs>
    <ds:schemaRef ds:uri="http://schemas.microsoft.com/sharepoint/v3/contenttype/forms"/>
  </ds:schemaRefs>
</ds:datastoreItem>
</file>

<file path=customXml/itemProps3.xml><?xml version="1.0" encoding="utf-8"?>
<ds:datastoreItem xmlns:ds="http://schemas.openxmlformats.org/officeDocument/2006/customXml" ds:itemID="{5A6BA156-FCAC-4535-AAC6-32486DE9D1F4}">
  <ds:schemaRefs>
    <ds:schemaRef ds:uri="http://schemas.openxmlformats.org/officeDocument/2006/bibliography"/>
  </ds:schemaRefs>
</ds:datastoreItem>
</file>

<file path=customXml/itemProps4.xml><?xml version="1.0" encoding="utf-8"?>
<ds:datastoreItem xmlns:ds="http://schemas.openxmlformats.org/officeDocument/2006/customXml" ds:itemID="{ACF5EE49-E615-4A28-A222-4487AC5BE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78AAC6-5013-427A-B195-4B8837AD388E}">
  <ds:schemaRefs>
    <ds:schemaRef ds:uri="http://schemas.microsoft.com/sharepoint/v3/contenttype/forms"/>
  </ds:schemaRefs>
</ds:datastoreItem>
</file>

<file path=customXml/itemProps6.xml><?xml version="1.0" encoding="utf-8"?>
<ds:datastoreItem xmlns:ds="http://schemas.openxmlformats.org/officeDocument/2006/customXml" ds:itemID="{9A36577F-D614-418A-A6B1-ACB316CB3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CFB3707-DA46-4307-9A83-D5EB8958C8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11863</Words>
  <Characters>67622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Guido, Anna P</cp:lastModifiedBy>
  <cp:revision>2</cp:revision>
  <cp:lastPrinted>2023-10-20T13:50:00Z</cp:lastPrinted>
  <dcterms:created xsi:type="dcterms:W3CDTF">2023-10-25T13:08:00Z</dcterms:created>
  <dcterms:modified xsi:type="dcterms:W3CDTF">2023-10-25T13:08:00Z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true</vt:bool>
  </property>
  <property fmtid="{D5CDD505-2E9C-101B-9397-08002B2CF9AE}" pid="3" name="CAP Prog Response">
    <vt:lpwstr>Concur</vt:lpwstr>
  </property>
  <property fmtid="{D5CDD505-2E9C-101B-9397-08002B2CF9AE}" pid="4" name="Choice Neighborhoods Response">
    <vt:lpwstr>No position/need to review</vt:lpwstr>
  </property>
  <property fmtid="{D5CDD505-2E9C-101B-9397-08002B2CF9AE}" pid="5" name="ContentTypeId">
    <vt:lpwstr>0x01010054F6B26944EEE543BE3F8BA2BE8C29C3</vt:lpwstr>
  </property>
  <property fmtid="{D5CDD505-2E9C-101B-9397-08002B2CF9AE}" pid="6" name="CSS Response">
    <vt:lpwstr>Concur w/Comment</vt:lpwstr>
  </property>
  <property fmtid="{D5CDD505-2E9C-101B-9397-08002B2CF9AE}" pid="7" name="Link to Clearance Item">
    <vt:lpwstr>945</vt:lpwstr>
  </property>
  <property fmtid="{D5CDD505-2E9C-101B-9397-08002B2CF9AE}" pid="8" name="MediaServiceImageTags">
    <vt:lpwstr/>
  </property>
  <property fmtid="{D5CDD505-2E9C-101B-9397-08002B2CF9AE}" pid="9" name="MTW Re">
    <vt:lpwstr>Concur</vt:lpwstr>
  </property>
  <property fmtid="{D5CDD505-2E9C-101B-9397-08002B2CF9AE}" pid="10" name="Program Office Internal Due Date">
    <vt:filetime>2023-07-12T21:00:00Z</vt:filetime>
  </property>
  <property fmtid="{D5CDD505-2E9C-101B-9397-08002B2CF9AE}" pid="11" name="Review Completion Status Comment">
    <vt:lpwstr> PRA documents to collect public feedback on the Community Choice Demonstration (formerly Housing Choice Voucher Mobility Demonstration) through a Home Assessment, a Child Assessment, and an Obesity and Diabetes Risk Assessment.   HUD is contracting with ABT to conduct the Assessment.</vt:lpwstr>
  </property>
  <property fmtid="{D5CDD505-2E9C-101B-9397-08002B2CF9AE}" pid="12" name="SAC Response">
    <vt:lpwstr>No position/need to review</vt:lpwstr>
  </property>
  <property fmtid="{D5CDD505-2E9C-101B-9397-08002B2CF9AE}" pid="13" name="Send Notification?">
    <vt:lpwstr>No</vt:lpwstr>
  </property>
  <property fmtid="{D5CDD505-2E9C-101B-9397-08002B2CF9AE}" pid="14" name="_dlc_DocId">
    <vt:lpwstr>HUDPIH-993891389-1558</vt:lpwstr>
  </property>
  <property fmtid="{D5CDD505-2E9C-101B-9397-08002B2CF9AE}" pid="15" name="_dlc_DocIdItemGuid">
    <vt:lpwstr>6b8090a1-6d01-4f61-9f2e-7a2d87e66700</vt:lpwstr>
  </property>
  <property fmtid="{D5CDD505-2E9C-101B-9397-08002B2CF9AE}" pid="16" name="_dlc_DocIdUrl">
    <vt:lpwstr>https://hudgov.sharepoint.com/sites/PIH/DASPPLI/InternalClearances2020/_layouts/15/DocIdRedir.aspx?ID=HUDPIH-993891389-1558, HUDPIH-993891389-1558</vt:lpwstr>
  </property>
</Properties>
</file>