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43A8" w:rsidRPr="002A543C" w:rsidP="005C692E" w14:paraId="0B67BDE6" w14:textId="77777777">
      <w:pPr>
        <w:pStyle w:val="NoSpacing"/>
        <w:jc w:val="center"/>
        <w:rPr>
          <w:rFonts w:ascii="Times New Roman" w:hAnsi="Times New Roman"/>
          <w:b/>
          <w:sz w:val="24"/>
          <w:szCs w:val="24"/>
        </w:rPr>
      </w:pPr>
      <w:r w:rsidRPr="002A543C">
        <w:rPr>
          <w:rFonts w:ascii="Times New Roman" w:hAnsi="Times New Roman"/>
          <w:b/>
          <w:sz w:val="24"/>
          <w:szCs w:val="24"/>
        </w:rPr>
        <w:t>Supporting Statement for Paperwork Reduction Act Submissions</w:t>
      </w:r>
    </w:p>
    <w:p w:rsidR="005D43A8" w:rsidRPr="002A543C" w:rsidP="005C692E" w14:paraId="25ECCBF1" w14:textId="50139612">
      <w:pPr>
        <w:pStyle w:val="NoSpacing"/>
        <w:jc w:val="center"/>
        <w:rPr>
          <w:rFonts w:ascii="Times New Roman" w:hAnsi="Times New Roman"/>
          <w:b/>
          <w:sz w:val="24"/>
          <w:szCs w:val="24"/>
        </w:rPr>
      </w:pPr>
      <w:r w:rsidRPr="002A543C">
        <w:rPr>
          <w:rFonts w:ascii="Times New Roman" w:hAnsi="Times New Roman"/>
          <w:b/>
          <w:sz w:val="24"/>
          <w:szCs w:val="24"/>
        </w:rPr>
        <w:t>Community Choice Demonstration</w:t>
      </w:r>
    </w:p>
    <w:p w:rsidR="005D43A8" w:rsidRPr="002A543C" w:rsidP="005C692E" w14:paraId="0858968D" w14:textId="77777777">
      <w:pPr>
        <w:pStyle w:val="NoSpacing"/>
        <w:jc w:val="center"/>
        <w:rPr>
          <w:rFonts w:ascii="Times New Roman" w:hAnsi="Times New Roman"/>
          <w:b/>
          <w:sz w:val="24"/>
          <w:szCs w:val="24"/>
        </w:rPr>
      </w:pPr>
      <w:r w:rsidRPr="002A543C">
        <w:rPr>
          <w:rFonts w:ascii="Times New Roman" w:hAnsi="Times New Roman"/>
          <w:b/>
          <w:sz w:val="24"/>
          <w:szCs w:val="24"/>
        </w:rPr>
        <w:t xml:space="preserve">(OMB # </w:t>
      </w:r>
      <w:r w:rsidRPr="002A543C">
        <w:rPr>
          <w:rFonts w:ascii="Times New Roman" w:hAnsi="Times New Roman"/>
          <w:sz w:val="24"/>
          <w:szCs w:val="24"/>
        </w:rPr>
        <w:t>2528-0337</w:t>
      </w:r>
      <w:r w:rsidRPr="002A543C">
        <w:rPr>
          <w:rFonts w:ascii="Times New Roman" w:hAnsi="Times New Roman"/>
          <w:b/>
          <w:sz w:val="24"/>
          <w:szCs w:val="24"/>
        </w:rPr>
        <w:t>)</w:t>
      </w:r>
    </w:p>
    <w:p w:rsidR="005D43A8" w:rsidRPr="002A543C" w:rsidP="005C692E" w14:paraId="499442F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
          <w:sz w:val="24"/>
        </w:rPr>
      </w:pPr>
    </w:p>
    <w:p w:rsidR="005D43A8" w:rsidRPr="002A543C" w:rsidP="005C692E" w14:paraId="57D9C9DB" w14:textId="77777777">
      <w:pPr>
        <w:pStyle w:val="NoSpacing"/>
        <w:rPr>
          <w:rFonts w:ascii="Times New Roman" w:hAnsi="Times New Roman"/>
          <w:b/>
          <w:bCs/>
          <w:sz w:val="24"/>
          <w:szCs w:val="24"/>
        </w:rPr>
      </w:pPr>
      <w:r w:rsidRPr="002A543C">
        <w:rPr>
          <w:rFonts w:ascii="Times New Roman" w:hAnsi="Times New Roman"/>
          <w:b/>
          <w:bCs/>
          <w:sz w:val="24"/>
          <w:szCs w:val="24"/>
        </w:rPr>
        <w:t>B. Collections of Information Employing Statistical Methods</w:t>
      </w:r>
    </w:p>
    <w:p w:rsidR="005D43A8" w:rsidRPr="002A543C" w:rsidP="005C692E" w14:paraId="5921C560" w14:textId="77777777">
      <w:pPr>
        <w:pStyle w:val="NoSpacing"/>
        <w:rPr>
          <w:rFonts w:ascii="Times New Roman" w:hAnsi="Times New Roman"/>
          <w:sz w:val="24"/>
          <w:szCs w:val="24"/>
        </w:rPr>
      </w:pPr>
    </w:p>
    <w:p w:rsidR="005D43A8" w:rsidRPr="002A543C" w:rsidP="005C692E" w14:paraId="7F9DE683" w14:textId="77777777">
      <w:pPr>
        <w:pStyle w:val="NoSpacing"/>
        <w:rPr>
          <w:rFonts w:ascii="Times New Roman" w:hAnsi="Times New Roman"/>
          <w:sz w:val="24"/>
          <w:szCs w:val="24"/>
        </w:rPr>
      </w:pPr>
      <w:r w:rsidRPr="002A543C">
        <w:rPr>
          <w:rFonts w:ascii="Times New Roman" w:hAnsi="Times New Roman"/>
          <w:sz w:val="24"/>
          <w:szCs w:val="24"/>
        </w:rPr>
        <w:t>The agency should be prepared to justify its decision not to use statistical methods in any case where such methods might reduce burden or improve accuracy of results. When statistical methods are involved, the following documentation should be included with the</w:t>
      </w:r>
    </w:p>
    <w:p w:rsidR="005D43A8" w:rsidRPr="002A543C" w:rsidP="005C692E" w14:paraId="67A12C58" w14:textId="1C09080D">
      <w:pPr>
        <w:pStyle w:val="NoSpacing"/>
        <w:rPr>
          <w:rFonts w:ascii="Times New Roman" w:hAnsi="Times New Roman"/>
          <w:sz w:val="24"/>
          <w:szCs w:val="24"/>
        </w:rPr>
      </w:pPr>
      <w:r w:rsidRPr="002A543C">
        <w:rPr>
          <w:rFonts w:ascii="Times New Roman" w:hAnsi="Times New Roman"/>
          <w:sz w:val="24"/>
          <w:szCs w:val="24"/>
        </w:rPr>
        <w:t>Supporting Statement A to the extent that it applies to the methods proposed:</w:t>
      </w:r>
    </w:p>
    <w:p w:rsidR="005D43A8" w:rsidRPr="002A543C" w:rsidP="005C692E" w14:paraId="2D2F1671" w14:textId="77777777">
      <w:pPr>
        <w:pStyle w:val="NoSpacing"/>
        <w:rPr>
          <w:rFonts w:ascii="Times New Roman" w:hAnsi="Times New Roman"/>
          <w:sz w:val="24"/>
          <w:szCs w:val="24"/>
        </w:rPr>
      </w:pPr>
    </w:p>
    <w:p w:rsidR="005D43A8" w:rsidRPr="002A543C" w:rsidP="009364A7" w14:paraId="027CCB2A" w14:textId="6C7A48AB">
      <w:pPr>
        <w:pStyle w:val="Heading1"/>
      </w:pPr>
      <w:r w:rsidRPr="002A543C">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D43A8" w:rsidRPr="002A543C" w:rsidP="005C692E" w14:paraId="088AC322" w14:textId="77777777">
      <w:pPr>
        <w:pStyle w:val="NoSpacing"/>
        <w:rPr>
          <w:rFonts w:ascii="Times New Roman" w:hAnsi="Times New Roman"/>
          <w:sz w:val="24"/>
          <w:szCs w:val="24"/>
        </w:rPr>
      </w:pPr>
    </w:p>
    <w:p w:rsidR="00F30961" w:rsidRPr="002A543C" w:rsidP="00CB3A90" w14:paraId="22B9C279" w14:textId="4F7CFD18">
      <w:pPr>
        <w:rPr>
          <w:rFonts w:ascii="Times New Roman" w:hAnsi="Times New Roman" w:cs="Times New Roman"/>
          <w:sz w:val="24"/>
          <w:szCs w:val="24"/>
        </w:rPr>
      </w:pPr>
      <w:r w:rsidRPr="002A543C">
        <w:rPr>
          <w:rFonts w:ascii="Times New Roman" w:hAnsi="Times New Roman" w:cs="Times New Roman"/>
          <w:sz w:val="24"/>
          <w:szCs w:val="24"/>
        </w:rPr>
        <w:t>The Community Choice Demonstration</w:t>
      </w:r>
      <w:r w:rsidRPr="002A543C" w:rsidR="00CC1A4A">
        <w:rPr>
          <w:rFonts w:ascii="Times New Roman" w:hAnsi="Times New Roman" w:cs="Times New Roman"/>
          <w:sz w:val="24"/>
          <w:szCs w:val="24"/>
        </w:rPr>
        <w:t xml:space="preserve"> </w:t>
      </w:r>
      <w:r w:rsidRPr="002A543C" w:rsidR="00CE3FB9">
        <w:rPr>
          <w:rFonts w:ascii="Times New Roman" w:hAnsi="Times New Roman" w:cs="Times New Roman"/>
          <w:sz w:val="24"/>
          <w:szCs w:val="24"/>
        </w:rPr>
        <w:t xml:space="preserve">(OMB </w:t>
      </w:r>
      <w:r w:rsidRPr="002A543C" w:rsidR="00301956">
        <w:rPr>
          <w:rFonts w:ascii="Times New Roman" w:hAnsi="Times New Roman" w:cs="Times New Roman"/>
          <w:sz w:val="24"/>
          <w:szCs w:val="24"/>
        </w:rPr>
        <w:t xml:space="preserve">control # </w:t>
      </w:r>
      <w:r w:rsidRPr="002A543C" w:rsidR="00301956">
        <w:rPr>
          <w:rStyle w:val="normaltextrun"/>
          <w:rFonts w:ascii="Times New Roman" w:hAnsi="Times New Roman" w:cs="Times New Roman"/>
          <w:color w:val="000000"/>
          <w:sz w:val="24"/>
          <w:szCs w:val="24"/>
          <w:bdr w:val="none" w:sz="0" w:space="0" w:color="auto" w:frame="1"/>
        </w:rPr>
        <w:t>2528-0337</w:t>
      </w:r>
      <w:r w:rsidRPr="002A543C" w:rsidR="00DC1271">
        <w:rPr>
          <w:rStyle w:val="normaltextrun"/>
          <w:rFonts w:ascii="Times New Roman" w:hAnsi="Times New Roman" w:cs="Times New Roman"/>
          <w:color w:val="000000"/>
          <w:sz w:val="24"/>
          <w:szCs w:val="24"/>
          <w:bdr w:val="none" w:sz="0" w:space="0" w:color="auto" w:frame="1"/>
        </w:rPr>
        <w:t>,</w:t>
      </w:r>
      <w:r w:rsidRPr="002A543C" w:rsidR="00301956">
        <w:rPr>
          <w:rStyle w:val="normaltextrun"/>
          <w:rFonts w:ascii="Times New Roman" w:hAnsi="Times New Roman" w:cs="Times New Roman"/>
          <w:color w:val="000000"/>
          <w:sz w:val="24"/>
          <w:szCs w:val="24"/>
          <w:bdr w:val="none" w:sz="0" w:space="0" w:color="auto" w:frame="1"/>
        </w:rPr>
        <w:t xml:space="preserve"> Expiration: June 30, 2025</w:t>
      </w:r>
      <w:r w:rsidRPr="002A543C" w:rsidR="00CE3FB9">
        <w:rPr>
          <w:rFonts w:ascii="Times New Roman" w:hAnsi="Times New Roman" w:cs="Times New Roman"/>
          <w:sz w:val="24"/>
          <w:szCs w:val="24"/>
        </w:rPr>
        <w:t>)</w:t>
      </w:r>
      <w:r w:rsidRPr="002A543C" w:rsidR="004F5DE2">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4F5DE2">
        <w:rPr>
          <w:rFonts w:ascii="Times New Roman" w:hAnsi="Times New Roman" w:cs="Times New Roman"/>
          <w:sz w:val="24"/>
          <w:szCs w:val="24"/>
        </w:rPr>
        <w:t xml:space="preserve">referred to herein as the Demonstration, </w:t>
      </w:r>
      <w:r w:rsidRPr="002A543C">
        <w:rPr>
          <w:rFonts w:ascii="Times New Roman" w:hAnsi="Times New Roman" w:cs="Times New Roman"/>
          <w:sz w:val="24"/>
          <w:szCs w:val="24"/>
        </w:rPr>
        <w:t xml:space="preserve">is a large, </w:t>
      </w:r>
      <w:r w:rsidRPr="002A543C" w:rsidR="00680CBF">
        <w:rPr>
          <w:rFonts w:ascii="Times New Roman" w:hAnsi="Times New Roman" w:cs="Times New Roman"/>
          <w:sz w:val="24"/>
          <w:szCs w:val="24"/>
        </w:rPr>
        <w:t>eight</w:t>
      </w:r>
      <w:r w:rsidRPr="002A543C">
        <w:rPr>
          <w:rFonts w:ascii="Times New Roman" w:hAnsi="Times New Roman" w:cs="Times New Roman"/>
          <w:sz w:val="24"/>
          <w:szCs w:val="24"/>
        </w:rPr>
        <w:t xml:space="preserve">-site randomized experiment, which aims to enroll </w:t>
      </w:r>
      <w:r w:rsidRPr="002A543C">
        <w:rPr>
          <w:rFonts w:ascii="Times New Roman" w:hAnsi="Times New Roman" w:cs="Times New Roman"/>
          <w:sz w:val="24"/>
          <w:szCs w:val="24"/>
        </w:rPr>
        <w:t xml:space="preserve">approximately </w:t>
      </w:r>
      <w:r w:rsidRPr="002A543C">
        <w:rPr>
          <w:rFonts w:ascii="Times New Roman" w:hAnsi="Times New Roman" w:cs="Times New Roman"/>
          <w:sz w:val="24"/>
          <w:szCs w:val="24"/>
        </w:rPr>
        <w:t xml:space="preserve">15,250 </w:t>
      </w:r>
      <w:r w:rsidRPr="002A543C" w:rsidR="0043441D">
        <w:rPr>
          <w:rFonts w:ascii="Times New Roman" w:hAnsi="Times New Roman" w:cs="Times New Roman"/>
          <w:sz w:val="24"/>
          <w:szCs w:val="24"/>
        </w:rPr>
        <w:t>H</w:t>
      </w:r>
      <w:r w:rsidRPr="002A543C" w:rsidR="002575E3">
        <w:rPr>
          <w:rFonts w:ascii="Times New Roman" w:hAnsi="Times New Roman" w:cs="Times New Roman"/>
          <w:sz w:val="24"/>
          <w:szCs w:val="24"/>
        </w:rPr>
        <w:t xml:space="preserve">ousing Choice Voucher (HCV) program </w:t>
      </w:r>
      <w:r w:rsidRPr="002A543C">
        <w:rPr>
          <w:rFonts w:ascii="Times New Roman" w:hAnsi="Times New Roman" w:cs="Times New Roman"/>
          <w:sz w:val="24"/>
          <w:szCs w:val="24"/>
        </w:rPr>
        <w:t>families over a five-year enrollment period—of which approximately 14,350 will be existing voucher families and approximately 900 will be waitlist families.</w:t>
      </w:r>
      <w:r w:rsidRPr="002A543C" w:rsidR="009E24B0">
        <w:rPr>
          <w:rFonts w:ascii="Times New Roman" w:hAnsi="Times New Roman" w:cs="Times New Roman"/>
          <w:sz w:val="24"/>
          <w:szCs w:val="24"/>
        </w:rPr>
        <w:t xml:space="preserve"> Enrollment will occur in two phases. During the first two years of enrollment (Phase 1), the Demonstration will randomly assign approximately 5,100 </w:t>
      </w:r>
      <w:r w:rsidRPr="002A543C" w:rsidR="00D17B12">
        <w:rPr>
          <w:rFonts w:ascii="Times New Roman" w:hAnsi="Times New Roman" w:cs="Times New Roman"/>
          <w:sz w:val="24"/>
          <w:szCs w:val="24"/>
        </w:rPr>
        <w:t>families</w:t>
      </w:r>
      <w:r w:rsidRPr="002A543C" w:rsidR="009E24B0">
        <w:rPr>
          <w:rFonts w:ascii="Times New Roman" w:hAnsi="Times New Roman" w:cs="Times New Roman"/>
          <w:sz w:val="24"/>
          <w:szCs w:val="24"/>
        </w:rPr>
        <w:t xml:space="preserve"> to either (a) a single treatment group or (b) a control group that will not receive any mobility-related services. The treatment group will be offered a comprehensive set of mobility-related services (CMRS). During the following three years of enrollment (Phase 2), beginning in fall of 2024, the Demonstration will add a second treatment group, selected mobility-related services (SMRS). During Phase 2, families will be randomly assigned to one of three groups: (a) a group offered CMRS, (b) a group offered SMRS, or (c) the control group that will not receive any mobility-related services. Phase 1 of the study is evaluating whether the offer of CMRS helps families with children access and remain in opportunity areas and exploring which services appear to be most effective and cost-effective. Phase 2 will evaluate the effectiveness of SMRS and compare the outcomes of CMRS and SMRS</w:t>
      </w:r>
      <w:r w:rsidRPr="002A543C" w:rsidR="0074189A">
        <w:rPr>
          <w:rFonts w:ascii="Times New Roman" w:hAnsi="Times New Roman" w:cs="Times New Roman"/>
          <w:sz w:val="24"/>
          <w:szCs w:val="24"/>
        </w:rPr>
        <w:t xml:space="preserve"> to ascertain the most cost-effective methods of getting </w:t>
      </w:r>
      <w:r w:rsidRPr="002A543C" w:rsidR="0043441D">
        <w:rPr>
          <w:rFonts w:ascii="Times New Roman" w:hAnsi="Times New Roman" w:cs="Times New Roman"/>
          <w:sz w:val="24"/>
          <w:szCs w:val="24"/>
        </w:rPr>
        <w:t>HCV families to move to and stay in opportunity areas</w:t>
      </w:r>
      <w:r w:rsidRPr="002A543C" w:rsidR="009E24B0">
        <w:rPr>
          <w:rFonts w:ascii="Times New Roman" w:hAnsi="Times New Roman" w:cs="Times New Roman"/>
          <w:sz w:val="24"/>
          <w:szCs w:val="24"/>
        </w:rPr>
        <w:t>.</w:t>
      </w:r>
      <w:r w:rsidRPr="002A543C" w:rsidR="00DD3E3C">
        <w:rPr>
          <w:rFonts w:ascii="Times New Roman" w:hAnsi="Times New Roman" w:cs="Times New Roman"/>
          <w:sz w:val="24"/>
          <w:szCs w:val="24"/>
        </w:rPr>
        <w:t xml:space="preserve"> Services are only assigned to families randomly assigned to the treatment group. If a family decides they do not want to receive particular services, they may abstain from any or all services, but the full set of services is offered to everyone in the treatment group regardless of race, ethnicity, disability or any other protected class.</w:t>
      </w:r>
    </w:p>
    <w:p w:rsidR="00993CC6" w:rsidRPr="002A543C" w:rsidP="7874D638" w14:paraId="3DF90060" w14:textId="319788B6">
      <w:pPr>
        <w:keepNext/>
        <w:rPr>
          <w:rFonts w:ascii="Times New Roman" w:hAnsi="Times New Roman" w:cs="Times New Roman"/>
          <w:sz w:val="24"/>
          <w:szCs w:val="24"/>
        </w:rPr>
      </w:pPr>
      <w:r w:rsidRPr="002A543C">
        <w:rPr>
          <w:rFonts w:ascii="Times New Roman" w:hAnsi="Times New Roman" w:cs="Times New Roman"/>
          <w:sz w:val="24"/>
          <w:szCs w:val="24"/>
        </w:rPr>
        <w:t xml:space="preserve">This Information Collection Request (ICR) seeks approval for data collection that begins during Phase 1 and extends into Phase 2. The assessments will be limited to families in the group offered CMRS and the control group. </w:t>
      </w:r>
      <w:r w:rsidRPr="002A543C">
        <w:rPr>
          <w:rFonts w:ascii="Times New Roman" w:hAnsi="Times New Roman" w:cs="Times New Roman"/>
          <w:sz w:val="24"/>
          <w:szCs w:val="24"/>
        </w:rPr>
        <w:t xml:space="preserve">As noted in Supporting Statement A, there are three types of data collection planned for this </w:t>
      </w:r>
      <w:r w:rsidRPr="002A543C" w:rsidR="00802ACE">
        <w:rPr>
          <w:rFonts w:ascii="Times New Roman" w:hAnsi="Times New Roman" w:cs="Times New Roman"/>
          <w:sz w:val="24"/>
          <w:szCs w:val="24"/>
        </w:rPr>
        <w:t xml:space="preserve">Demonstration </w:t>
      </w:r>
      <w:r w:rsidRPr="002A543C">
        <w:rPr>
          <w:rFonts w:ascii="Times New Roman" w:hAnsi="Times New Roman" w:cs="Times New Roman"/>
          <w:sz w:val="24"/>
          <w:szCs w:val="24"/>
        </w:rPr>
        <w:t>during th</w:t>
      </w:r>
      <w:r w:rsidRPr="002A543C" w:rsidR="00C21306">
        <w:rPr>
          <w:rFonts w:ascii="Times New Roman" w:hAnsi="Times New Roman" w:cs="Times New Roman"/>
          <w:sz w:val="24"/>
          <w:szCs w:val="24"/>
        </w:rPr>
        <w:t>is</w:t>
      </w:r>
      <w:r w:rsidRPr="002A543C">
        <w:rPr>
          <w:rFonts w:ascii="Times New Roman" w:hAnsi="Times New Roman" w:cs="Times New Roman"/>
          <w:sz w:val="24"/>
          <w:szCs w:val="24"/>
        </w:rPr>
        <w:t xml:space="preserve"> phase of the evaluation</w:t>
      </w:r>
      <w:r w:rsidRPr="002A543C" w:rsidR="00802ACE">
        <w:rPr>
          <w:rFonts w:ascii="Times New Roman" w:hAnsi="Times New Roman" w:cs="Times New Roman"/>
          <w:sz w:val="24"/>
          <w:szCs w:val="24"/>
        </w:rPr>
        <w:t xml:space="preserve"> and covered by this ICR</w:t>
      </w:r>
      <w:r w:rsidRPr="70DD709C" w:rsidR="00D3E140">
        <w:rPr>
          <w:rFonts w:ascii="Times New Roman" w:hAnsi="Times New Roman" w:cs="Times New Roman"/>
          <w:sz w:val="24"/>
          <w:szCs w:val="24"/>
        </w:rPr>
        <w:t>—</w:t>
      </w:r>
      <w:r w:rsidRPr="002A543C" w:rsidR="00072E6F">
        <w:rPr>
          <w:rFonts w:ascii="Times New Roman" w:hAnsi="Times New Roman" w:cs="Times New Roman"/>
          <w:sz w:val="24"/>
          <w:szCs w:val="24"/>
        </w:rPr>
        <w:t>the</w:t>
      </w:r>
      <w:r w:rsidRPr="002A543C">
        <w:rPr>
          <w:rFonts w:ascii="Times New Roman" w:hAnsi="Times New Roman" w:cs="Times New Roman"/>
          <w:sz w:val="24"/>
          <w:szCs w:val="24"/>
        </w:rPr>
        <w:t xml:space="preserve"> </w:t>
      </w:r>
      <w:r w:rsidRPr="002A543C" w:rsidR="006960E6">
        <w:rPr>
          <w:rFonts w:ascii="Times New Roman" w:hAnsi="Times New Roman" w:cs="Times New Roman"/>
          <w:sz w:val="24"/>
          <w:szCs w:val="24"/>
        </w:rPr>
        <w:t xml:space="preserve">Home Assessment, </w:t>
      </w:r>
      <w:r w:rsidRPr="70DD709C" w:rsidR="6AB2C160">
        <w:rPr>
          <w:rFonts w:ascii="Times New Roman" w:hAnsi="Times New Roman" w:cs="Times New Roman"/>
          <w:sz w:val="24"/>
          <w:szCs w:val="24"/>
        </w:rPr>
        <w:t xml:space="preserve">the </w:t>
      </w:r>
      <w:r w:rsidRPr="002A543C" w:rsidR="006960E6">
        <w:rPr>
          <w:rFonts w:ascii="Times New Roman" w:hAnsi="Times New Roman" w:cs="Times New Roman"/>
          <w:sz w:val="24"/>
          <w:szCs w:val="24"/>
        </w:rPr>
        <w:t xml:space="preserve">Child Assessment, and </w:t>
      </w:r>
      <w:r w:rsidRPr="70DD709C" w:rsidR="7AA2779A">
        <w:rPr>
          <w:rFonts w:ascii="Times New Roman" w:hAnsi="Times New Roman" w:cs="Times New Roman"/>
          <w:sz w:val="24"/>
          <w:szCs w:val="24"/>
        </w:rPr>
        <w:t>t</w:t>
      </w:r>
      <w:r w:rsidRPr="70DD709C" w:rsidR="006960E6">
        <w:rPr>
          <w:rFonts w:ascii="Times New Roman" w:hAnsi="Times New Roman" w:cs="Times New Roman"/>
          <w:color w:val="000000" w:themeColor="text1"/>
          <w:sz w:val="24"/>
          <w:szCs w:val="24"/>
        </w:rPr>
        <w:t>he</w:t>
      </w:r>
      <w:r w:rsidRPr="002A543C" w:rsidR="006960E6">
        <w:rPr>
          <w:rFonts w:ascii="Times New Roman" w:hAnsi="Times New Roman" w:cs="Times New Roman"/>
          <w:color w:val="000000" w:themeColor="text1"/>
          <w:sz w:val="24"/>
          <w:szCs w:val="24"/>
        </w:rPr>
        <w:t xml:space="preserve"> </w:t>
      </w:r>
      <w:r w:rsidRPr="002A543C" w:rsidR="00582828">
        <w:rPr>
          <w:rFonts w:ascii="Times New Roman" w:hAnsi="Times New Roman" w:cs="Times New Roman"/>
          <w:color w:val="000000" w:themeColor="text1"/>
          <w:sz w:val="24"/>
          <w:szCs w:val="24"/>
        </w:rPr>
        <w:t>Obesity and Type II Diabetes Risk Assessment</w:t>
      </w:r>
      <w:r w:rsidRPr="70DD709C" w:rsidR="026FB1A1">
        <w:rPr>
          <w:rFonts w:ascii="Times New Roman" w:hAnsi="Times New Roman" w:cs="Times New Roman"/>
          <w:color w:val="000000" w:themeColor="text1"/>
          <w:sz w:val="24"/>
          <w:szCs w:val="24"/>
        </w:rPr>
        <w:t>—</w:t>
      </w:r>
      <w:r w:rsidRPr="002A543C" w:rsidR="5AF75B8D">
        <w:rPr>
          <w:rFonts w:ascii="Times New Roman" w:hAnsi="Times New Roman" w:cs="Times New Roman"/>
          <w:color w:val="000000" w:themeColor="text1"/>
          <w:sz w:val="24"/>
          <w:szCs w:val="24"/>
        </w:rPr>
        <w:t xml:space="preserve">which </w:t>
      </w:r>
      <w:r w:rsidRPr="002A543C" w:rsidR="6C0ED4E2">
        <w:rPr>
          <w:rFonts w:ascii="Times New Roman" w:hAnsi="Times New Roman" w:cs="Times New Roman"/>
          <w:color w:val="000000" w:themeColor="text1"/>
          <w:sz w:val="24"/>
          <w:szCs w:val="24"/>
        </w:rPr>
        <w:t xml:space="preserve">will </w:t>
      </w:r>
      <w:r w:rsidRPr="002A543C" w:rsidR="5AF75B8D">
        <w:rPr>
          <w:rFonts w:ascii="Times New Roman" w:hAnsi="Times New Roman" w:cs="Times New Roman"/>
          <w:color w:val="000000" w:themeColor="text1"/>
          <w:sz w:val="24"/>
          <w:szCs w:val="24"/>
        </w:rPr>
        <w:t>enable us to examine the impact of moves to opportunity areas on child health.</w:t>
      </w:r>
      <w:r w:rsidRPr="002A543C" w:rsidR="10FC7682">
        <w:rPr>
          <w:rFonts w:ascii="Times New Roman" w:hAnsi="Times New Roman" w:cs="Times New Roman"/>
          <w:color w:val="000000" w:themeColor="text1"/>
          <w:sz w:val="24"/>
          <w:szCs w:val="24"/>
        </w:rPr>
        <w:t xml:space="preserve"> </w:t>
      </w:r>
      <w:r w:rsidRPr="002A543C" w:rsidR="46A101E6">
        <w:rPr>
          <w:rFonts w:ascii="Times New Roman" w:hAnsi="Times New Roman" w:cs="Times New Roman"/>
          <w:color w:val="000000" w:themeColor="text1"/>
          <w:sz w:val="24"/>
          <w:szCs w:val="24"/>
        </w:rPr>
        <w:t xml:space="preserve">Although the </w:t>
      </w:r>
      <w:r w:rsidRPr="002A543C" w:rsidR="617CC08C">
        <w:rPr>
          <w:rFonts w:ascii="Times New Roman" w:hAnsi="Times New Roman" w:cs="Times New Roman"/>
          <w:color w:val="000000" w:themeColor="text1"/>
          <w:sz w:val="24"/>
          <w:szCs w:val="24"/>
        </w:rPr>
        <w:t>main</w:t>
      </w:r>
      <w:r w:rsidRPr="002A543C" w:rsidR="74EAD369">
        <w:rPr>
          <w:rFonts w:ascii="Times New Roman" w:hAnsi="Times New Roman" w:cs="Times New Roman"/>
          <w:color w:val="000000" w:themeColor="text1"/>
          <w:sz w:val="24"/>
          <w:szCs w:val="24"/>
        </w:rPr>
        <w:t xml:space="preserve"> Community Choice Demonstration</w:t>
      </w:r>
      <w:r w:rsidRPr="002A543C" w:rsidR="46A101E6">
        <w:rPr>
          <w:rFonts w:ascii="Times New Roman" w:hAnsi="Times New Roman" w:cs="Times New Roman"/>
          <w:color w:val="000000" w:themeColor="text1"/>
          <w:sz w:val="24"/>
          <w:szCs w:val="24"/>
        </w:rPr>
        <w:t xml:space="preserve"> </w:t>
      </w:r>
      <w:r w:rsidRPr="002A543C" w:rsidR="19376EEC">
        <w:rPr>
          <w:rFonts w:ascii="Times New Roman" w:hAnsi="Times New Roman" w:cs="Times New Roman"/>
          <w:color w:val="000000" w:themeColor="text1"/>
          <w:sz w:val="24"/>
          <w:szCs w:val="24"/>
        </w:rPr>
        <w:t>(</w:t>
      </w:r>
      <w:r w:rsidRPr="002A543C" w:rsidR="46A101E6">
        <w:rPr>
          <w:rFonts w:ascii="Times New Roman" w:hAnsi="Times New Roman" w:cs="Times New Roman"/>
          <w:color w:val="000000" w:themeColor="text1"/>
          <w:sz w:val="24"/>
          <w:szCs w:val="24"/>
        </w:rPr>
        <w:t>CCD</w:t>
      </w:r>
      <w:r w:rsidRPr="002A543C" w:rsidR="190FB5D8">
        <w:rPr>
          <w:rFonts w:ascii="Times New Roman" w:hAnsi="Times New Roman" w:cs="Times New Roman"/>
          <w:color w:val="000000" w:themeColor="text1"/>
          <w:sz w:val="24"/>
          <w:szCs w:val="24"/>
        </w:rPr>
        <w:t>)</w:t>
      </w:r>
      <w:r w:rsidRPr="002A543C" w:rsidR="46A101E6">
        <w:rPr>
          <w:rFonts w:ascii="Times New Roman" w:hAnsi="Times New Roman" w:cs="Times New Roman"/>
          <w:color w:val="000000" w:themeColor="text1"/>
          <w:sz w:val="24"/>
          <w:szCs w:val="24"/>
        </w:rPr>
        <w:t xml:space="preserve"> study was not </w:t>
      </w:r>
      <w:r w:rsidRPr="002A543C" w:rsidR="443A3EF3">
        <w:rPr>
          <w:rFonts w:ascii="Times New Roman" w:hAnsi="Times New Roman" w:cs="Times New Roman"/>
          <w:color w:val="000000" w:themeColor="text1"/>
          <w:sz w:val="24"/>
          <w:szCs w:val="24"/>
        </w:rPr>
        <w:t xml:space="preserve">originally </w:t>
      </w:r>
      <w:r w:rsidRPr="002A543C" w:rsidR="46A101E6">
        <w:rPr>
          <w:rFonts w:ascii="Times New Roman" w:hAnsi="Times New Roman" w:cs="Times New Roman"/>
          <w:color w:val="000000" w:themeColor="text1"/>
          <w:sz w:val="24"/>
          <w:szCs w:val="24"/>
        </w:rPr>
        <w:t xml:space="preserve">designed to </w:t>
      </w:r>
      <w:r w:rsidRPr="002A543C" w:rsidR="0BE0C25B">
        <w:rPr>
          <w:rFonts w:ascii="Times New Roman" w:hAnsi="Times New Roman" w:cs="Times New Roman"/>
          <w:color w:val="000000" w:themeColor="text1"/>
          <w:sz w:val="24"/>
          <w:szCs w:val="24"/>
        </w:rPr>
        <w:t>examine</w:t>
      </w:r>
      <w:r w:rsidRPr="002A543C" w:rsidR="56353D38">
        <w:rPr>
          <w:rFonts w:ascii="Times New Roman" w:hAnsi="Times New Roman" w:cs="Times New Roman"/>
          <w:color w:val="000000" w:themeColor="text1"/>
          <w:sz w:val="24"/>
          <w:szCs w:val="24"/>
        </w:rPr>
        <w:t xml:space="preserve"> </w:t>
      </w:r>
      <w:r w:rsidRPr="002A543C" w:rsidR="46A101E6">
        <w:rPr>
          <w:rFonts w:ascii="Times New Roman" w:hAnsi="Times New Roman" w:cs="Times New Roman"/>
          <w:color w:val="000000" w:themeColor="text1"/>
          <w:sz w:val="24"/>
          <w:szCs w:val="24"/>
        </w:rPr>
        <w:t>improvements in child health, the</w:t>
      </w:r>
      <w:r w:rsidRPr="002A543C" w:rsidR="4065AC1F">
        <w:rPr>
          <w:rFonts w:ascii="Times New Roman" w:hAnsi="Times New Roman" w:cs="Times New Roman"/>
          <w:color w:val="000000" w:themeColor="text1"/>
          <w:sz w:val="24"/>
          <w:szCs w:val="24"/>
        </w:rPr>
        <w:t>se additional assessments provide</w:t>
      </w:r>
      <w:r w:rsidRPr="002A543C" w:rsidR="421905A6">
        <w:rPr>
          <w:rFonts w:ascii="Times New Roman" w:hAnsi="Times New Roman" w:cs="Times New Roman"/>
          <w:color w:val="000000" w:themeColor="text1"/>
          <w:sz w:val="24"/>
          <w:szCs w:val="24"/>
        </w:rPr>
        <w:t xml:space="preserve"> </w:t>
      </w:r>
      <w:r w:rsidRPr="002A543C" w:rsidR="0545E718">
        <w:rPr>
          <w:rFonts w:ascii="Times New Roman" w:hAnsi="Times New Roman" w:cs="Times New Roman"/>
          <w:color w:val="000000" w:themeColor="text1"/>
          <w:sz w:val="24"/>
          <w:szCs w:val="24"/>
        </w:rPr>
        <w:t xml:space="preserve">an opportunity to do so. </w:t>
      </w:r>
    </w:p>
    <w:p w:rsidR="006960E6" w:rsidRPr="002A543C" w:rsidP="004F5106" w14:paraId="4751A06A" w14:textId="68E40303">
      <w:pPr>
        <w:pStyle w:val="Heading2"/>
        <w:rPr>
          <w:rFonts w:cs="Times New Roman"/>
          <w:b w:val="0"/>
        </w:rPr>
      </w:pPr>
      <w:r w:rsidRPr="002A543C">
        <w:rPr>
          <w:rFonts w:cs="Times New Roman"/>
        </w:rPr>
        <w:t>Sampling Plan</w:t>
      </w:r>
    </w:p>
    <w:p w:rsidR="00781A82" w:rsidRPr="002A543C" w:rsidP="005C692E" w14:paraId="03A8EA40" w14:textId="76145C03">
      <w:pPr>
        <w:rPr>
          <w:rFonts w:ascii="Times New Roman" w:hAnsi="Times New Roman" w:cs="Times New Roman"/>
          <w:sz w:val="24"/>
          <w:szCs w:val="24"/>
        </w:rPr>
      </w:pPr>
      <w:r w:rsidRPr="002A543C">
        <w:rPr>
          <w:rFonts w:ascii="Times New Roman" w:hAnsi="Times New Roman" w:cs="Times New Roman"/>
          <w:sz w:val="24"/>
          <w:szCs w:val="24"/>
        </w:rPr>
        <w:t>The following is a description of the Sampling Plan for the three Assessments</w:t>
      </w:r>
      <w:r w:rsidRPr="002A543C" w:rsidR="56D66180">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11729FB9">
        <w:rPr>
          <w:rFonts w:ascii="Times New Roman" w:hAnsi="Times New Roman" w:cs="Times New Roman"/>
          <w:sz w:val="24"/>
          <w:szCs w:val="24"/>
        </w:rPr>
        <w:t xml:space="preserve">1) </w:t>
      </w:r>
      <w:r w:rsidRPr="002A543C">
        <w:rPr>
          <w:rFonts w:ascii="Times New Roman" w:hAnsi="Times New Roman" w:cs="Times New Roman"/>
          <w:sz w:val="24"/>
          <w:szCs w:val="24"/>
        </w:rPr>
        <w:t xml:space="preserve">The Home Assessment </w:t>
      </w:r>
      <w:r w:rsidRPr="002A543C" w:rsidR="701B1E1C">
        <w:rPr>
          <w:rFonts w:ascii="Times New Roman" w:hAnsi="Times New Roman" w:cs="Times New Roman"/>
          <w:sz w:val="24"/>
          <w:szCs w:val="24"/>
        </w:rPr>
        <w:t>(</w:t>
      </w:r>
      <w:r w:rsidRPr="002A543C">
        <w:rPr>
          <w:rFonts w:ascii="Times New Roman" w:hAnsi="Times New Roman" w:cs="Times New Roman"/>
          <w:sz w:val="24"/>
          <w:szCs w:val="24"/>
        </w:rPr>
        <w:t>administered to families at 2 of the 8 PHAs participating in the Demonstration</w:t>
      </w:r>
      <w:r w:rsidRPr="002A543C" w:rsidR="03513F2F">
        <w:rPr>
          <w:rFonts w:ascii="Times New Roman" w:hAnsi="Times New Roman" w:cs="Times New Roman"/>
          <w:sz w:val="24"/>
          <w:szCs w:val="24"/>
        </w:rPr>
        <w:t>)</w:t>
      </w:r>
      <w:r w:rsidRPr="002A543C" w:rsidR="09AD5FE3">
        <w:rPr>
          <w:rFonts w:ascii="Times New Roman" w:hAnsi="Times New Roman" w:cs="Times New Roman"/>
          <w:sz w:val="24"/>
          <w:szCs w:val="24"/>
        </w:rPr>
        <w:t>;</w:t>
      </w:r>
      <w:r w:rsidRPr="002A543C" w:rsidR="43716B2C">
        <w:rPr>
          <w:rFonts w:ascii="Times New Roman" w:hAnsi="Times New Roman" w:cs="Times New Roman"/>
          <w:sz w:val="24"/>
          <w:szCs w:val="24"/>
        </w:rPr>
        <w:t xml:space="preserve"> 2) </w:t>
      </w:r>
      <w:r w:rsidRPr="002A543C" w:rsidR="00D91078">
        <w:rPr>
          <w:rFonts w:ascii="Times New Roman" w:hAnsi="Times New Roman" w:cs="Times New Roman"/>
          <w:sz w:val="24"/>
          <w:szCs w:val="24"/>
        </w:rPr>
        <w:t>T</w:t>
      </w:r>
      <w:r w:rsidRPr="002A543C">
        <w:rPr>
          <w:rFonts w:ascii="Times New Roman" w:hAnsi="Times New Roman" w:cs="Times New Roman"/>
          <w:sz w:val="24"/>
          <w:szCs w:val="24"/>
        </w:rPr>
        <w:t xml:space="preserve">he Child Assessment and </w:t>
      </w:r>
      <w:r w:rsidRPr="002A543C" w:rsidR="03C87648">
        <w:rPr>
          <w:rFonts w:ascii="Times New Roman" w:hAnsi="Times New Roman" w:cs="Times New Roman"/>
          <w:sz w:val="24"/>
          <w:szCs w:val="24"/>
        </w:rPr>
        <w:t xml:space="preserve">3) The </w:t>
      </w:r>
      <w:r w:rsidRPr="002A543C" w:rsidR="00582828">
        <w:rPr>
          <w:rFonts w:ascii="Times New Roman" w:hAnsi="Times New Roman" w:cs="Times New Roman"/>
          <w:sz w:val="24"/>
          <w:szCs w:val="24"/>
        </w:rPr>
        <w:t>Obesity and Type II Diabetes Risk Assessment</w:t>
      </w:r>
      <w:r w:rsidRPr="002A543C" w:rsidR="00564F04">
        <w:rPr>
          <w:rFonts w:ascii="Times New Roman" w:hAnsi="Times New Roman" w:cs="Times New Roman"/>
          <w:sz w:val="24"/>
          <w:szCs w:val="24"/>
        </w:rPr>
        <w:t>s (</w:t>
      </w:r>
      <w:r w:rsidRPr="002A543C">
        <w:rPr>
          <w:rFonts w:ascii="Times New Roman" w:hAnsi="Times New Roman" w:cs="Times New Roman"/>
          <w:sz w:val="24"/>
          <w:szCs w:val="24"/>
        </w:rPr>
        <w:t xml:space="preserve">administered </w:t>
      </w:r>
      <w:r w:rsidRPr="002A543C" w:rsidR="00B4663F">
        <w:rPr>
          <w:rFonts w:ascii="Times New Roman" w:hAnsi="Times New Roman" w:cs="Times New Roman"/>
          <w:sz w:val="24"/>
          <w:szCs w:val="24"/>
        </w:rPr>
        <w:t xml:space="preserve">together, </w:t>
      </w:r>
      <w:r w:rsidRPr="002A543C" w:rsidR="00DA157B">
        <w:rPr>
          <w:rFonts w:ascii="Times New Roman" w:hAnsi="Times New Roman" w:cs="Times New Roman"/>
          <w:sz w:val="24"/>
          <w:szCs w:val="24"/>
        </w:rPr>
        <w:t xml:space="preserve">as part of a single </w:t>
      </w:r>
      <w:r w:rsidRPr="002A543C" w:rsidR="006E3306">
        <w:rPr>
          <w:rFonts w:ascii="Times New Roman" w:hAnsi="Times New Roman" w:cs="Times New Roman"/>
          <w:sz w:val="24"/>
          <w:szCs w:val="24"/>
        </w:rPr>
        <w:t xml:space="preserve">coordinated </w:t>
      </w:r>
      <w:r w:rsidRPr="002A543C" w:rsidR="00403D5C">
        <w:rPr>
          <w:rFonts w:ascii="Times New Roman" w:hAnsi="Times New Roman" w:cs="Times New Roman"/>
          <w:sz w:val="24"/>
          <w:szCs w:val="24"/>
        </w:rPr>
        <w:t xml:space="preserve">visit, </w:t>
      </w:r>
      <w:r w:rsidRPr="002A543C" w:rsidR="00377FF4">
        <w:rPr>
          <w:rFonts w:ascii="Times New Roman" w:hAnsi="Times New Roman" w:cs="Times New Roman"/>
          <w:sz w:val="24"/>
          <w:szCs w:val="24"/>
        </w:rPr>
        <w:t xml:space="preserve">to families </w:t>
      </w:r>
      <w:r w:rsidRPr="002A543C">
        <w:rPr>
          <w:rFonts w:ascii="Times New Roman" w:hAnsi="Times New Roman" w:cs="Times New Roman"/>
          <w:sz w:val="24"/>
          <w:szCs w:val="24"/>
        </w:rPr>
        <w:t>at 3 PHAs</w:t>
      </w:r>
      <w:r w:rsidRPr="002A543C" w:rsidR="56736692">
        <w:rPr>
          <w:rFonts w:ascii="Times New Roman" w:hAnsi="Times New Roman" w:cs="Times New Roman"/>
          <w:sz w:val="24"/>
          <w:szCs w:val="24"/>
        </w:rPr>
        <w:t>)</w:t>
      </w:r>
      <w:r w:rsidRPr="002A543C" w:rsidR="005734BA">
        <w:rPr>
          <w:rFonts w:ascii="Times New Roman" w:hAnsi="Times New Roman" w:cs="Times New Roman"/>
          <w:sz w:val="24"/>
          <w:szCs w:val="24"/>
        </w:rPr>
        <w:t xml:space="preserve">. The evaluation contractor </w:t>
      </w:r>
      <w:r w:rsidRPr="70DD709C" w:rsidR="5D346376">
        <w:rPr>
          <w:rFonts w:ascii="Times New Roman" w:hAnsi="Times New Roman" w:cs="Times New Roman"/>
          <w:sz w:val="24"/>
          <w:szCs w:val="24"/>
        </w:rPr>
        <w:t>has ensured</w:t>
      </w:r>
      <w:r w:rsidRPr="002A543C" w:rsidR="00D91078">
        <w:rPr>
          <w:rFonts w:ascii="Times New Roman" w:hAnsi="Times New Roman" w:cs="Times New Roman"/>
          <w:sz w:val="24"/>
          <w:szCs w:val="24"/>
        </w:rPr>
        <w:t xml:space="preserve"> </w:t>
      </w:r>
      <w:r w:rsidRPr="002A543C" w:rsidR="005734BA">
        <w:rPr>
          <w:rFonts w:ascii="Times New Roman" w:hAnsi="Times New Roman" w:cs="Times New Roman"/>
          <w:sz w:val="24"/>
          <w:szCs w:val="24"/>
        </w:rPr>
        <w:t xml:space="preserve">that the 2 PHAs selected for the Home Assessment differ from the 3 PHAs selected for the Child Assessment and </w:t>
      </w:r>
      <w:r w:rsidRPr="002A543C" w:rsidR="00582828">
        <w:rPr>
          <w:rFonts w:ascii="Times New Roman" w:hAnsi="Times New Roman" w:cs="Times New Roman"/>
          <w:sz w:val="24"/>
          <w:szCs w:val="24"/>
        </w:rPr>
        <w:t>Obesity and Type II Diabetes Risk Assessment</w:t>
      </w:r>
      <w:r w:rsidRPr="002A543C" w:rsidR="005734BA">
        <w:rPr>
          <w:rFonts w:ascii="Times New Roman" w:hAnsi="Times New Roman" w:cs="Times New Roman"/>
          <w:sz w:val="24"/>
          <w:szCs w:val="24"/>
        </w:rPr>
        <w:t xml:space="preserve">. </w:t>
      </w:r>
      <w:r w:rsidRPr="002A543C" w:rsidR="003D3FA7">
        <w:rPr>
          <w:rFonts w:ascii="Times New Roman" w:hAnsi="Times New Roman" w:cs="Times New Roman"/>
          <w:sz w:val="24"/>
          <w:szCs w:val="24"/>
        </w:rPr>
        <w:t xml:space="preserve">This will minimize </w:t>
      </w:r>
      <w:r w:rsidRPr="002A543C" w:rsidR="00D91078">
        <w:rPr>
          <w:rFonts w:ascii="Times New Roman" w:hAnsi="Times New Roman" w:cs="Times New Roman"/>
          <w:sz w:val="24"/>
          <w:szCs w:val="24"/>
        </w:rPr>
        <w:t xml:space="preserve">the </w:t>
      </w:r>
      <w:r w:rsidRPr="002A543C" w:rsidR="003D3FA7">
        <w:rPr>
          <w:rFonts w:ascii="Times New Roman" w:hAnsi="Times New Roman" w:cs="Times New Roman"/>
          <w:sz w:val="24"/>
          <w:szCs w:val="24"/>
        </w:rPr>
        <w:t>burden on participating families.</w:t>
      </w:r>
      <w:r w:rsidRPr="002A543C" w:rsidR="00DD3E3C">
        <w:rPr>
          <w:rFonts w:ascii="Times New Roman" w:hAnsi="Times New Roman" w:cs="Times New Roman"/>
          <w:sz w:val="24"/>
          <w:szCs w:val="24"/>
        </w:rPr>
        <w:t xml:space="preserve"> </w:t>
      </w:r>
      <w:r w:rsidRPr="002A543C" w:rsidR="4E2ED7F5">
        <w:rPr>
          <w:rFonts w:ascii="Times New Roman" w:hAnsi="Times New Roman" w:cs="Times New Roman"/>
          <w:sz w:val="24"/>
          <w:szCs w:val="24"/>
        </w:rPr>
        <w:t>Eligible participants include all families enrolled in the CCD study who are located at one of the 5 sites where the assessments are being conducted. They will receive targeted outreach</w:t>
      </w:r>
      <w:r w:rsidRPr="002A543C" w:rsidR="7859C0ED">
        <w:rPr>
          <w:rFonts w:ascii="Times New Roman" w:hAnsi="Times New Roman" w:cs="Times New Roman"/>
          <w:sz w:val="24"/>
          <w:szCs w:val="24"/>
        </w:rPr>
        <w:t xml:space="preserve"> </w:t>
      </w:r>
      <w:r w:rsidRPr="002A543C" w:rsidR="00DD3E3C">
        <w:rPr>
          <w:rFonts w:ascii="Times New Roman" w:hAnsi="Times New Roman" w:cs="Times New Roman"/>
          <w:sz w:val="24"/>
          <w:szCs w:val="24"/>
        </w:rPr>
        <w:t xml:space="preserve">to participate in these assessments. Each assessment will involve a convenience sample of CCD households who opt to participate in them. </w:t>
      </w:r>
    </w:p>
    <w:p w:rsidR="00F30961" w:rsidRPr="002A543C" w:rsidP="005C692E" w14:paraId="26EA016A" w14:textId="52BC76DD">
      <w:pPr>
        <w:rPr>
          <w:rFonts w:ascii="Times New Roman" w:hAnsi="Times New Roman" w:cs="Times New Roman"/>
          <w:sz w:val="24"/>
          <w:szCs w:val="24"/>
        </w:rPr>
      </w:pPr>
      <w:r w:rsidRPr="002A543C">
        <w:rPr>
          <w:rFonts w:ascii="Times New Roman" w:hAnsi="Times New Roman" w:cs="Times New Roman"/>
          <w:sz w:val="24"/>
          <w:szCs w:val="24"/>
        </w:rPr>
        <w:t xml:space="preserve">Because </w:t>
      </w:r>
      <w:r w:rsidRPr="002A543C" w:rsidR="00781A82">
        <w:rPr>
          <w:rFonts w:ascii="Times New Roman" w:hAnsi="Times New Roman" w:cs="Times New Roman"/>
          <w:sz w:val="24"/>
          <w:szCs w:val="24"/>
        </w:rPr>
        <w:t>these assessments</w:t>
      </w:r>
      <w:r w:rsidRPr="002A543C">
        <w:rPr>
          <w:rFonts w:ascii="Times New Roman" w:hAnsi="Times New Roman" w:cs="Times New Roman"/>
          <w:sz w:val="24"/>
          <w:szCs w:val="24"/>
        </w:rPr>
        <w:t xml:space="preserve"> involve a very targeted sample – households eligible for vouchers that are participating in the CCD – there is likely to be less variation between participants. Nonetheless, in the event that there is substantive variation between the characteristics of participants who are randomly assigned to receive CMRS and those who are not, the analysis strategy will involve adding weights so that treatment and control groups are equivalent at baseline. </w:t>
      </w:r>
    </w:p>
    <w:p w:rsidR="00F31D5A" w:rsidRPr="002A543C" w:rsidP="00956CE6" w14:paraId="61542A76" w14:textId="77777777">
      <w:pPr>
        <w:pStyle w:val="Heading3"/>
        <w:rPr>
          <w:rFonts w:cs="Times New Roman"/>
        </w:rPr>
      </w:pPr>
      <w:r w:rsidRPr="002A543C">
        <w:rPr>
          <w:rFonts w:cs="Times New Roman"/>
        </w:rPr>
        <w:t>Home Assessment</w:t>
      </w:r>
    </w:p>
    <w:p w:rsidR="00F1419E" w:rsidRPr="002A543C" w:rsidP="005C692E" w14:paraId="1BCCC170" w14:textId="1AC3DABF">
      <w:pPr>
        <w:rPr>
          <w:rFonts w:ascii="Times New Roman" w:hAnsi="Times New Roman" w:cs="Times New Roman"/>
          <w:sz w:val="24"/>
          <w:szCs w:val="24"/>
        </w:rPr>
      </w:pPr>
      <w:r w:rsidRPr="002A543C">
        <w:rPr>
          <w:rFonts w:ascii="Times New Roman" w:hAnsi="Times New Roman" w:cs="Times New Roman"/>
          <w:sz w:val="24"/>
          <w:szCs w:val="24"/>
        </w:rPr>
        <w:t>For</w:t>
      </w:r>
      <w:r w:rsidRPr="002A543C" w:rsidR="00F31D5A">
        <w:rPr>
          <w:rFonts w:ascii="Times New Roman" w:hAnsi="Times New Roman" w:cs="Times New Roman"/>
          <w:sz w:val="24"/>
          <w:szCs w:val="24"/>
        </w:rPr>
        <w:t xml:space="preserve"> the Home Assessment, the evaluation contractor will </w:t>
      </w:r>
      <w:r w:rsidRPr="002A543C" w:rsidR="0046451A">
        <w:rPr>
          <w:rFonts w:ascii="Times New Roman" w:hAnsi="Times New Roman" w:cs="Times New Roman"/>
          <w:sz w:val="24"/>
          <w:szCs w:val="24"/>
        </w:rPr>
        <w:t xml:space="preserve">select a convenience sample </w:t>
      </w:r>
      <w:r w:rsidRPr="002A543C" w:rsidR="00F9452C">
        <w:rPr>
          <w:rFonts w:ascii="Times New Roman" w:hAnsi="Times New Roman" w:cs="Times New Roman"/>
          <w:sz w:val="24"/>
          <w:szCs w:val="24"/>
        </w:rPr>
        <w:t xml:space="preserve">consisting </w:t>
      </w:r>
      <w:r w:rsidRPr="002A543C" w:rsidR="0046451A">
        <w:rPr>
          <w:rFonts w:ascii="Times New Roman" w:hAnsi="Times New Roman" w:cs="Times New Roman"/>
          <w:sz w:val="24"/>
          <w:szCs w:val="24"/>
        </w:rPr>
        <w:t xml:space="preserve">of </w:t>
      </w:r>
      <w:r w:rsidRPr="002A543C" w:rsidR="00F31D5A">
        <w:rPr>
          <w:rFonts w:ascii="Times New Roman" w:hAnsi="Times New Roman" w:cs="Times New Roman"/>
          <w:sz w:val="24"/>
          <w:szCs w:val="24"/>
        </w:rPr>
        <w:t>the</w:t>
      </w:r>
      <w:r w:rsidRPr="002A543C" w:rsidR="0046451A">
        <w:rPr>
          <w:rFonts w:ascii="Times New Roman" w:hAnsi="Times New Roman" w:cs="Times New Roman"/>
          <w:sz w:val="24"/>
          <w:szCs w:val="24"/>
        </w:rPr>
        <w:t xml:space="preserve"> </w:t>
      </w:r>
      <w:r w:rsidRPr="002A543C" w:rsidR="00F31D5A">
        <w:rPr>
          <w:rFonts w:ascii="Times New Roman" w:hAnsi="Times New Roman" w:cs="Times New Roman"/>
          <w:sz w:val="24"/>
          <w:szCs w:val="24"/>
        </w:rPr>
        <w:t xml:space="preserve">heads of household of an estimated 570 </w:t>
      </w:r>
      <w:r w:rsidRPr="002A543C" w:rsidR="00857C6E">
        <w:rPr>
          <w:rFonts w:ascii="Times New Roman" w:hAnsi="Times New Roman" w:cs="Times New Roman"/>
          <w:sz w:val="24"/>
          <w:szCs w:val="24"/>
        </w:rPr>
        <w:t>families</w:t>
      </w:r>
      <w:r w:rsidRPr="002A543C" w:rsidR="00F31D5A">
        <w:rPr>
          <w:rFonts w:ascii="Times New Roman" w:hAnsi="Times New Roman" w:cs="Times New Roman"/>
          <w:sz w:val="24"/>
          <w:szCs w:val="24"/>
        </w:rPr>
        <w:t xml:space="preserve">. </w:t>
      </w:r>
      <w:r w:rsidRPr="002A543C" w:rsidR="00E863FB">
        <w:rPr>
          <w:rFonts w:ascii="Times New Roman" w:hAnsi="Times New Roman" w:cs="Times New Roman"/>
          <w:sz w:val="24"/>
          <w:szCs w:val="24"/>
        </w:rPr>
        <w:t xml:space="preserve">Selection of </w:t>
      </w:r>
      <w:r w:rsidRPr="002A543C" w:rsidR="00654B77">
        <w:rPr>
          <w:rFonts w:ascii="Times New Roman" w:hAnsi="Times New Roman" w:cs="Times New Roman"/>
          <w:sz w:val="24"/>
          <w:szCs w:val="24"/>
        </w:rPr>
        <w:t xml:space="preserve">the </w:t>
      </w:r>
      <w:r w:rsidRPr="002A543C" w:rsidR="009B20E9">
        <w:rPr>
          <w:rFonts w:ascii="Times New Roman" w:hAnsi="Times New Roman" w:cs="Times New Roman"/>
          <w:sz w:val="24"/>
          <w:szCs w:val="24"/>
        </w:rPr>
        <w:t xml:space="preserve">Home Assessment </w:t>
      </w:r>
      <w:r w:rsidRPr="002A543C" w:rsidR="00654B77">
        <w:rPr>
          <w:rFonts w:ascii="Times New Roman" w:hAnsi="Times New Roman" w:cs="Times New Roman"/>
          <w:sz w:val="24"/>
          <w:szCs w:val="24"/>
        </w:rPr>
        <w:t xml:space="preserve">sample </w:t>
      </w:r>
      <w:r w:rsidRPr="002A543C" w:rsidR="00E863FB">
        <w:rPr>
          <w:rFonts w:ascii="Times New Roman" w:hAnsi="Times New Roman" w:cs="Times New Roman"/>
          <w:sz w:val="24"/>
          <w:szCs w:val="24"/>
        </w:rPr>
        <w:t xml:space="preserve">will begin </w:t>
      </w:r>
      <w:r w:rsidRPr="002A543C" w:rsidR="005771A8">
        <w:rPr>
          <w:rFonts w:ascii="Times New Roman" w:hAnsi="Times New Roman" w:cs="Times New Roman"/>
          <w:sz w:val="24"/>
          <w:szCs w:val="24"/>
        </w:rPr>
        <w:t xml:space="preserve">after </w:t>
      </w:r>
      <w:r w:rsidRPr="002A543C" w:rsidR="009B20E9">
        <w:rPr>
          <w:rFonts w:ascii="Times New Roman" w:hAnsi="Times New Roman" w:cs="Times New Roman"/>
          <w:sz w:val="24"/>
          <w:szCs w:val="24"/>
        </w:rPr>
        <w:t xml:space="preserve">families </w:t>
      </w:r>
      <w:r w:rsidRPr="002A543C" w:rsidR="005771A8">
        <w:rPr>
          <w:rFonts w:ascii="Times New Roman" w:hAnsi="Times New Roman" w:cs="Times New Roman"/>
          <w:sz w:val="24"/>
          <w:szCs w:val="24"/>
        </w:rPr>
        <w:t>enroll in the main Demonstration.</w:t>
      </w:r>
      <w:r w:rsidRPr="002A543C" w:rsidR="00A36AEB">
        <w:rPr>
          <w:rFonts w:ascii="Times New Roman" w:hAnsi="Times New Roman" w:cs="Times New Roman"/>
          <w:sz w:val="24"/>
          <w:szCs w:val="24"/>
        </w:rPr>
        <w:t xml:space="preserve"> </w:t>
      </w:r>
      <w:r w:rsidRPr="002A543C" w:rsidR="00E1156F">
        <w:rPr>
          <w:rFonts w:ascii="Times New Roman" w:hAnsi="Times New Roman" w:cs="Times New Roman"/>
          <w:sz w:val="24"/>
          <w:szCs w:val="24"/>
        </w:rPr>
        <w:t xml:space="preserve">The evaluation contractor will </w:t>
      </w:r>
      <w:r w:rsidRPr="002A543C" w:rsidR="00AC732C">
        <w:rPr>
          <w:rFonts w:ascii="Times New Roman" w:hAnsi="Times New Roman" w:cs="Times New Roman"/>
          <w:sz w:val="24"/>
          <w:szCs w:val="24"/>
        </w:rPr>
        <w:t xml:space="preserve">conduct outreach </w:t>
      </w:r>
      <w:r w:rsidRPr="002A543C" w:rsidR="45975B31">
        <w:rPr>
          <w:rFonts w:ascii="Times New Roman" w:hAnsi="Times New Roman" w:cs="Times New Roman"/>
          <w:sz w:val="24"/>
          <w:szCs w:val="24"/>
        </w:rPr>
        <w:t>for</w:t>
      </w:r>
      <w:r w:rsidRPr="002A543C" w:rsidR="006927CD">
        <w:rPr>
          <w:rFonts w:ascii="Times New Roman" w:hAnsi="Times New Roman" w:cs="Times New Roman"/>
          <w:sz w:val="24"/>
          <w:szCs w:val="24"/>
        </w:rPr>
        <w:t xml:space="preserve"> the Home Assessment </w:t>
      </w:r>
      <w:r w:rsidRPr="002A543C" w:rsidR="00E1156F">
        <w:rPr>
          <w:rFonts w:ascii="Times New Roman" w:hAnsi="Times New Roman" w:cs="Times New Roman"/>
          <w:sz w:val="24"/>
          <w:szCs w:val="24"/>
        </w:rPr>
        <w:t xml:space="preserve">to all families who enroll in the main Demonstration </w:t>
      </w:r>
      <w:r w:rsidRPr="002A543C" w:rsidR="001B3851">
        <w:rPr>
          <w:rFonts w:ascii="Times New Roman" w:hAnsi="Times New Roman" w:cs="Times New Roman"/>
          <w:sz w:val="24"/>
          <w:szCs w:val="24"/>
        </w:rPr>
        <w:t xml:space="preserve">and are randomized to either the </w:t>
      </w:r>
      <w:r w:rsidRPr="002A543C" w:rsidR="00AC0B28">
        <w:rPr>
          <w:rFonts w:ascii="Times New Roman" w:hAnsi="Times New Roman" w:cs="Times New Roman"/>
          <w:sz w:val="24"/>
          <w:szCs w:val="24"/>
        </w:rPr>
        <w:t>CM</w:t>
      </w:r>
      <w:r w:rsidRPr="002A543C" w:rsidR="000D4A23">
        <w:rPr>
          <w:rFonts w:ascii="Times New Roman" w:hAnsi="Times New Roman" w:cs="Times New Roman"/>
          <w:sz w:val="24"/>
          <w:szCs w:val="24"/>
        </w:rPr>
        <w:t>RS</w:t>
      </w:r>
      <w:r w:rsidRPr="002A543C" w:rsidR="001B3851">
        <w:rPr>
          <w:rFonts w:ascii="Times New Roman" w:hAnsi="Times New Roman" w:cs="Times New Roman"/>
          <w:sz w:val="24"/>
          <w:szCs w:val="24"/>
        </w:rPr>
        <w:t xml:space="preserve"> Group or the Control Group</w:t>
      </w:r>
      <w:r w:rsidRPr="002A543C" w:rsidR="001B3851">
        <w:rPr>
          <w:rFonts w:ascii="Times New Roman" w:hAnsi="Times New Roman" w:cs="Times New Roman"/>
          <w:sz w:val="24"/>
          <w:szCs w:val="24"/>
        </w:rPr>
        <w:t xml:space="preserve"> </w:t>
      </w:r>
      <w:r w:rsidRPr="002A543C" w:rsidR="00AC732C">
        <w:rPr>
          <w:rFonts w:ascii="Times New Roman" w:hAnsi="Times New Roman" w:cs="Times New Roman"/>
          <w:sz w:val="24"/>
          <w:szCs w:val="24"/>
        </w:rPr>
        <w:t xml:space="preserve">in the period beginning </w:t>
      </w:r>
      <w:r w:rsidRPr="002A543C" w:rsidR="1A162AF8">
        <w:rPr>
          <w:rFonts w:ascii="Times New Roman" w:hAnsi="Times New Roman" w:cs="Times New Roman"/>
          <w:sz w:val="24"/>
          <w:szCs w:val="24"/>
        </w:rPr>
        <w:t xml:space="preserve">45 days </w:t>
      </w:r>
      <w:r w:rsidRPr="002A543C" w:rsidR="00F56A51">
        <w:rPr>
          <w:rFonts w:ascii="Times New Roman" w:hAnsi="Times New Roman" w:cs="Times New Roman"/>
          <w:sz w:val="24"/>
          <w:szCs w:val="24"/>
        </w:rPr>
        <w:t xml:space="preserve">before launch of the </w:t>
      </w:r>
      <w:r w:rsidRPr="002A543C" w:rsidR="1A162AF8">
        <w:rPr>
          <w:rFonts w:ascii="Times New Roman" w:hAnsi="Times New Roman" w:cs="Times New Roman"/>
          <w:sz w:val="24"/>
          <w:szCs w:val="24"/>
        </w:rPr>
        <w:t xml:space="preserve">Home Assessment </w:t>
      </w:r>
      <w:r w:rsidRPr="002A543C" w:rsidR="00F56A51">
        <w:rPr>
          <w:rFonts w:ascii="Times New Roman" w:hAnsi="Times New Roman" w:cs="Times New Roman"/>
          <w:sz w:val="24"/>
          <w:szCs w:val="24"/>
        </w:rPr>
        <w:t xml:space="preserve">through </w:t>
      </w:r>
      <w:r w:rsidRPr="002A543C" w:rsidR="1A162AF8">
        <w:rPr>
          <w:rFonts w:ascii="Times New Roman" w:hAnsi="Times New Roman" w:cs="Times New Roman"/>
          <w:sz w:val="24"/>
          <w:szCs w:val="24"/>
        </w:rPr>
        <w:t xml:space="preserve">15 months following the launch </w:t>
      </w:r>
      <w:r w:rsidRPr="002A543C" w:rsidR="00F56A51">
        <w:rPr>
          <w:rFonts w:ascii="Times New Roman" w:hAnsi="Times New Roman" w:cs="Times New Roman"/>
          <w:sz w:val="24"/>
          <w:szCs w:val="24"/>
        </w:rPr>
        <w:t>date</w:t>
      </w:r>
      <w:r w:rsidRPr="002A543C" w:rsidR="00A36AEB">
        <w:rPr>
          <w:rFonts w:ascii="Times New Roman" w:hAnsi="Times New Roman" w:cs="Times New Roman"/>
          <w:sz w:val="24"/>
          <w:szCs w:val="24"/>
        </w:rPr>
        <w:t xml:space="preserve">. The </w:t>
      </w:r>
      <w:r w:rsidRPr="002A543C" w:rsidR="007E23DA">
        <w:rPr>
          <w:rFonts w:ascii="Times New Roman" w:hAnsi="Times New Roman" w:cs="Times New Roman"/>
          <w:sz w:val="24"/>
          <w:szCs w:val="24"/>
        </w:rPr>
        <w:t>evaluation</w:t>
      </w:r>
      <w:r w:rsidRPr="002A543C" w:rsidR="00A36AEB">
        <w:rPr>
          <w:rFonts w:ascii="Times New Roman" w:hAnsi="Times New Roman" w:cs="Times New Roman"/>
          <w:sz w:val="24"/>
          <w:szCs w:val="24"/>
        </w:rPr>
        <w:t xml:space="preserve"> contracto</w:t>
      </w:r>
      <w:r w:rsidRPr="002A543C" w:rsidR="007F426B">
        <w:rPr>
          <w:rFonts w:ascii="Times New Roman" w:hAnsi="Times New Roman" w:cs="Times New Roman"/>
          <w:sz w:val="24"/>
          <w:szCs w:val="24"/>
        </w:rPr>
        <w:t>r</w:t>
      </w:r>
      <w:r w:rsidRPr="002A543C" w:rsidR="00A36AEB">
        <w:rPr>
          <w:rFonts w:ascii="Times New Roman" w:hAnsi="Times New Roman" w:cs="Times New Roman"/>
          <w:sz w:val="24"/>
          <w:szCs w:val="24"/>
        </w:rPr>
        <w:t xml:space="preserve"> will </w:t>
      </w:r>
      <w:r w:rsidRPr="002A543C" w:rsidR="0057369E">
        <w:rPr>
          <w:rFonts w:ascii="Times New Roman" w:hAnsi="Times New Roman" w:cs="Times New Roman"/>
          <w:sz w:val="24"/>
          <w:szCs w:val="24"/>
        </w:rPr>
        <w:t xml:space="preserve">send families a letter introducing the Home Assessment. They will then follow-up with a </w:t>
      </w:r>
      <w:r w:rsidRPr="002A543C" w:rsidR="00AC7DED">
        <w:rPr>
          <w:rFonts w:ascii="Times New Roman" w:hAnsi="Times New Roman" w:cs="Times New Roman"/>
          <w:sz w:val="24"/>
          <w:szCs w:val="24"/>
        </w:rPr>
        <w:t xml:space="preserve">phone </w:t>
      </w:r>
      <w:r w:rsidRPr="002A543C" w:rsidR="0057369E">
        <w:rPr>
          <w:rFonts w:ascii="Times New Roman" w:hAnsi="Times New Roman" w:cs="Times New Roman"/>
          <w:sz w:val="24"/>
          <w:szCs w:val="24"/>
        </w:rPr>
        <w:t>cal</w:t>
      </w:r>
      <w:r w:rsidRPr="002A543C" w:rsidR="00AC7DED">
        <w:rPr>
          <w:rFonts w:ascii="Times New Roman" w:hAnsi="Times New Roman" w:cs="Times New Roman"/>
          <w:sz w:val="24"/>
          <w:szCs w:val="24"/>
        </w:rPr>
        <w:t>l</w:t>
      </w:r>
      <w:r w:rsidRPr="002A543C" w:rsidR="00783E69">
        <w:rPr>
          <w:rFonts w:ascii="Times New Roman" w:hAnsi="Times New Roman" w:cs="Times New Roman"/>
          <w:sz w:val="24"/>
          <w:szCs w:val="24"/>
        </w:rPr>
        <w:t xml:space="preserve"> to explain the study and ask</w:t>
      </w:r>
      <w:r w:rsidRPr="002A543C" w:rsidR="007E23DA">
        <w:rPr>
          <w:rFonts w:ascii="Times New Roman" w:hAnsi="Times New Roman" w:cs="Times New Roman"/>
          <w:sz w:val="24"/>
          <w:szCs w:val="24"/>
        </w:rPr>
        <w:t xml:space="preserve"> to set up an appointment to visit the family at home. During the home visit</w:t>
      </w:r>
      <w:r w:rsidRPr="002A543C" w:rsidR="00725382">
        <w:rPr>
          <w:rFonts w:ascii="Times New Roman" w:hAnsi="Times New Roman" w:cs="Times New Roman"/>
          <w:sz w:val="24"/>
          <w:szCs w:val="24"/>
        </w:rPr>
        <w:t>,</w:t>
      </w:r>
      <w:r w:rsidRPr="002A543C" w:rsidR="007E23DA">
        <w:rPr>
          <w:rFonts w:ascii="Times New Roman" w:hAnsi="Times New Roman" w:cs="Times New Roman"/>
          <w:sz w:val="24"/>
          <w:szCs w:val="24"/>
        </w:rPr>
        <w:t xml:space="preserve"> t</w:t>
      </w:r>
      <w:r w:rsidRPr="002A543C" w:rsidR="00F13FDC">
        <w:rPr>
          <w:rFonts w:ascii="Times New Roman" w:hAnsi="Times New Roman" w:cs="Times New Roman"/>
          <w:sz w:val="24"/>
          <w:szCs w:val="24"/>
        </w:rPr>
        <w:t>he</w:t>
      </w:r>
      <w:r w:rsidRPr="002A543C" w:rsidR="0021357F">
        <w:rPr>
          <w:rFonts w:ascii="Times New Roman" w:hAnsi="Times New Roman" w:cs="Times New Roman"/>
          <w:sz w:val="24"/>
          <w:szCs w:val="24"/>
        </w:rPr>
        <w:t xml:space="preserve"> </w:t>
      </w:r>
      <w:r w:rsidRPr="002A543C" w:rsidR="00F14941">
        <w:rPr>
          <w:rFonts w:ascii="Times New Roman" w:hAnsi="Times New Roman" w:cs="Times New Roman"/>
          <w:sz w:val="24"/>
          <w:szCs w:val="24"/>
        </w:rPr>
        <w:t xml:space="preserve">evaluation contractor will explain the </w:t>
      </w:r>
      <w:r w:rsidRPr="002A543C" w:rsidR="0021357F">
        <w:rPr>
          <w:rFonts w:ascii="Times New Roman" w:hAnsi="Times New Roman" w:cs="Times New Roman"/>
          <w:sz w:val="24"/>
          <w:szCs w:val="24"/>
        </w:rPr>
        <w:t xml:space="preserve">nature of the </w:t>
      </w:r>
      <w:r w:rsidRPr="002A543C" w:rsidR="007E23DA">
        <w:rPr>
          <w:rFonts w:ascii="Times New Roman" w:hAnsi="Times New Roman" w:cs="Times New Roman"/>
          <w:sz w:val="24"/>
          <w:szCs w:val="24"/>
        </w:rPr>
        <w:t>Home Assessment</w:t>
      </w:r>
      <w:r w:rsidRPr="002A543C" w:rsidR="006453BB">
        <w:rPr>
          <w:rFonts w:ascii="Times New Roman" w:hAnsi="Times New Roman" w:cs="Times New Roman"/>
          <w:sz w:val="24"/>
          <w:szCs w:val="24"/>
        </w:rPr>
        <w:t xml:space="preserve"> </w:t>
      </w:r>
      <w:r w:rsidRPr="002A543C" w:rsidR="00F245FD">
        <w:rPr>
          <w:rFonts w:ascii="Times New Roman" w:hAnsi="Times New Roman" w:cs="Times New Roman"/>
          <w:sz w:val="24"/>
          <w:szCs w:val="24"/>
        </w:rPr>
        <w:t xml:space="preserve">and the risks and benefits of participating </w:t>
      </w:r>
      <w:r w:rsidRPr="002A543C" w:rsidR="0021357F">
        <w:rPr>
          <w:rFonts w:ascii="Times New Roman" w:hAnsi="Times New Roman" w:cs="Times New Roman"/>
          <w:sz w:val="24"/>
          <w:szCs w:val="24"/>
        </w:rPr>
        <w:t xml:space="preserve">to </w:t>
      </w:r>
      <w:r w:rsidRPr="002A543C" w:rsidR="00074643">
        <w:rPr>
          <w:rFonts w:ascii="Times New Roman" w:hAnsi="Times New Roman" w:cs="Times New Roman"/>
          <w:sz w:val="24"/>
          <w:szCs w:val="24"/>
        </w:rPr>
        <w:t xml:space="preserve">the </w:t>
      </w:r>
      <w:r w:rsidRPr="002A543C" w:rsidR="00571CA6">
        <w:rPr>
          <w:rFonts w:ascii="Times New Roman" w:hAnsi="Times New Roman" w:cs="Times New Roman"/>
          <w:sz w:val="24"/>
          <w:szCs w:val="24"/>
        </w:rPr>
        <w:t>head of household</w:t>
      </w:r>
      <w:r w:rsidRPr="002A543C" w:rsidR="004E5669">
        <w:rPr>
          <w:rFonts w:ascii="Times New Roman" w:hAnsi="Times New Roman" w:cs="Times New Roman"/>
          <w:sz w:val="24"/>
          <w:szCs w:val="24"/>
        </w:rPr>
        <w:t xml:space="preserve">. The </w:t>
      </w:r>
      <w:r w:rsidRPr="002A543C" w:rsidR="00725382">
        <w:rPr>
          <w:rFonts w:ascii="Times New Roman" w:hAnsi="Times New Roman" w:cs="Times New Roman"/>
          <w:sz w:val="24"/>
          <w:szCs w:val="24"/>
        </w:rPr>
        <w:t xml:space="preserve">evaluation contractor will then request the </w:t>
      </w:r>
      <w:r w:rsidRPr="002A543C" w:rsidR="004E5669">
        <w:rPr>
          <w:rFonts w:ascii="Times New Roman" w:hAnsi="Times New Roman" w:cs="Times New Roman"/>
          <w:sz w:val="24"/>
          <w:szCs w:val="24"/>
        </w:rPr>
        <w:t>head of household</w:t>
      </w:r>
      <w:r w:rsidRPr="002A543C" w:rsidR="0021357F">
        <w:rPr>
          <w:rFonts w:ascii="Times New Roman" w:hAnsi="Times New Roman" w:cs="Times New Roman"/>
          <w:sz w:val="24"/>
          <w:szCs w:val="24"/>
        </w:rPr>
        <w:t xml:space="preserve"> to provide their informed consent in writing to participat</w:t>
      </w:r>
      <w:r w:rsidRPr="002A543C" w:rsidR="00274FBA">
        <w:rPr>
          <w:rFonts w:ascii="Times New Roman" w:hAnsi="Times New Roman" w:cs="Times New Roman"/>
          <w:sz w:val="24"/>
          <w:szCs w:val="24"/>
        </w:rPr>
        <w:t>e</w:t>
      </w:r>
      <w:r w:rsidRPr="002A543C" w:rsidR="0021357F">
        <w:rPr>
          <w:rFonts w:ascii="Times New Roman" w:hAnsi="Times New Roman" w:cs="Times New Roman"/>
          <w:sz w:val="24"/>
          <w:szCs w:val="24"/>
        </w:rPr>
        <w:t xml:space="preserve">. Recruitment will stop when a sample of 570 </w:t>
      </w:r>
      <w:r w:rsidRPr="002A543C" w:rsidR="00177B3E">
        <w:rPr>
          <w:rFonts w:ascii="Times New Roman" w:hAnsi="Times New Roman" w:cs="Times New Roman"/>
          <w:sz w:val="24"/>
          <w:szCs w:val="24"/>
        </w:rPr>
        <w:t xml:space="preserve">consented </w:t>
      </w:r>
      <w:r w:rsidRPr="002A543C" w:rsidR="0021357F">
        <w:rPr>
          <w:rFonts w:ascii="Times New Roman" w:hAnsi="Times New Roman" w:cs="Times New Roman"/>
          <w:sz w:val="24"/>
          <w:szCs w:val="24"/>
        </w:rPr>
        <w:t xml:space="preserve">families has </w:t>
      </w:r>
      <w:r w:rsidRPr="002A543C" w:rsidR="0021357F">
        <w:rPr>
          <w:rFonts w:ascii="Times New Roman" w:hAnsi="Times New Roman" w:cs="Times New Roman"/>
          <w:sz w:val="24"/>
          <w:szCs w:val="24"/>
        </w:rPr>
        <w:t>been obtained or when the end of the recruiting period</w:t>
      </w:r>
      <w:r w:rsidRPr="002A543C" w:rsidR="00391CA6">
        <w:rPr>
          <w:rFonts w:ascii="Times New Roman" w:hAnsi="Times New Roman" w:cs="Times New Roman"/>
          <w:sz w:val="24"/>
          <w:szCs w:val="24"/>
        </w:rPr>
        <w:t xml:space="preserve"> noted above</w:t>
      </w:r>
      <w:r w:rsidRPr="002A543C" w:rsidR="0021357F">
        <w:rPr>
          <w:rFonts w:ascii="Times New Roman" w:hAnsi="Times New Roman" w:cs="Times New Roman"/>
          <w:sz w:val="24"/>
          <w:szCs w:val="24"/>
        </w:rPr>
        <w:t xml:space="preserve"> is reached.</w:t>
      </w:r>
      <w:r>
        <w:rPr>
          <w:rStyle w:val="FootnoteReference"/>
          <w:rFonts w:ascii="Times New Roman" w:hAnsi="Times New Roman" w:cs="Times New Roman"/>
          <w:sz w:val="24"/>
          <w:szCs w:val="24"/>
        </w:rPr>
        <w:footnoteReference w:id="3"/>
      </w:r>
      <w:r w:rsidRPr="002A543C" w:rsidR="0021357F">
        <w:rPr>
          <w:rFonts w:ascii="Times New Roman" w:hAnsi="Times New Roman" w:cs="Times New Roman"/>
          <w:sz w:val="24"/>
          <w:szCs w:val="24"/>
        </w:rPr>
        <w:t xml:space="preserve"> </w:t>
      </w:r>
      <w:r w:rsidRPr="002A543C" w:rsidR="00815CCE">
        <w:rPr>
          <w:rFonts w:ascii="Times New Roman" w:hAnsi="Times New Roman" w:cs="Times New Roman"/>
          <w:sz w:val="24"/>
          <w:szCs w:val="24"/>
        </w:rPr>
        <w:t>The evaluation contractor estimates it may need to send initial letters to up to 814 families in order to recruit 570 families to participate in the Assessment.</w:t>
      </w:r>
    </w:p>
    <w:p w:rsidR="00F31D5A" w:rsidRPr="002A543C" w:rsidP="005C692E" w14:paraId="1999F6E5" w14:textId="0D4127DB">
      <w:pPr>
        <w:rPr>
          <w:rFonts w:ascii="Times New Roman" w:hAnsi="Times New Roman" w:cs="Times New Roman"/>
          <w:sz w:val="24"/>
          <w:szCs w:val="24"/>
        </w:rPr>
      </w:pPr>
      <w:r w:rsidRPr="002A543C">
        <w:rPr>
          <w:rFonts w:ascii="Times New Roman" w:hAnsi="Times New Roman" w:cs="Times New Roman"/>
          <w:sz w:val="24"/>
          <w:szCs w:val="24"/>
        </w:rPr>
        <w:t xml:space="preserve">The evaluation contractor will conduct a </w:t>
      </w:r>
      <w:r w:rsidRPr="002A543C" w:rsidR="00F245FD">
        <w:rPr>
          <w:rFonts w:ascii="Times New Roman" w:hAnsi="Times New Roman" w:cs="Times New Roman"/>
          <w:sz w:val="24"/>
          <w:szCs w:val="24"/>
        </w:rPr>
        <w:t xml:space="preserve">Home Assessment at baseline and then </w:t>
      </w:r>
      <w:r w:rsidRPr="002A543C">
        <w:rPr>
          <w:rFonts w:ascii="Times New Roman" w:hAnsi="Times New Roman" w:cs="Times New Roman"/>
          <w:sz w:val="24"/>
          <w:szCs w:val="24"/>
        </w:rPr>
        <w:t xml:space="preserve">again </w:t>
      </w:r>
      <w:r w:rsidRPr="002A543C">
        <w:rPr>
          <w:rFonts w:ascii="Times New Roman" w:hAnsi="Times New Roman" w:cs="Times New Roman"/>
          <w:sz w:val="24"/>
          <w:szCs w:val="24"/>
        </w:rPr>
        <w:t xml:space="preserve">approximately 12 months later </w:t>
      </w:r>
      <w:r w:rsidRPr="002A543C" w:rsidR="00F245FD">
        <w:rPr>
          <w:rFonts w:ascii="Times New Roman" w:hAnsi="Times New Roman" w:cs="Times New Roman"/>
          <w:sz w:val="24"/>
          <w:szCs w:val="24"/>
        </w:rPr>
        <w:t xml:space="preserve">consisting of </w:t>
      </w:r>
      <w:r w:rsidRPr="002A543C" w:rsidR="00DD51E3">
        <w:rPr>
          <w:rFonts w:ascii="Times New Roman" w:hAnsi="Times New Roman" w:cs="Times New Roman"/>
          <w:sz w:val="24"/>
          <w:szCs w:val="24"/>
        </w:rPr>
        <w:t>three components:</w:t>
      </w:r>
    </w:p>
    <w:p w:rsidR="00047684" w:rsidRPr="002A543C" w:rsidP="005C692E" w14:paraId="2730EB2B" w14:textId="6FF2FE00">
      <w:pPr>
        <w:pStyle w:val="ListParagraph"/>
        <w:numPr>
          <w:ilvl w:val="0"/>
          <w:numId w:val="18"/>
        </w:numPr>
        <w:rPr>
          <w:bCs/>
        </w:rPr>
      </w:pPr>
      <w:r w:rsidRPr="002A543C">
        <w:rPr>
          <w:b w:val="0"/>
        </w:rPr>
        <w:t>Direct measurements of pest allergens and indoor air quality in the home.</w:t>
      </w:r>
    </w:p>
    <w:p w:rsidR="00047684" w:rsidRPr="002A543C" w:rsidP="005C692E" w14:paraId="1ABA9DBA" w14:textId="0A3D6689">
      <w:pPr>
        <w:pStyle w:val="ListParagraph"/>
        <w:numPr>
          <w:ilvl w:val="0"/>
          <w:numId w:val="18"/>
        </w:numPr>
        <w:rPr>
          <w:b w:val="0"/>
        </w:rPr>
      </w:pPr>
      <w:r w:rsidRPr="002A543C">
        <w:rPr>
          <w:b w:val="0"/>
        </w:rPr>
        <w:t xml:space="preserve">Observations by the </w:t>
      </w:r>
      <w:r w:rsidRPr="002A543C" w:rsidR="00445F1D">
        <w:rPr>
          <w:b w:val="0"/>
          <w:bCs/>
        </w:rPr>
        <w:t>evaluation contractor</w:t>
      </w:r>
      <w:r w:rsidRPr="002A543C" w:rsidR="00DD51E3">
        <w:rPr>
          <w:b w:val="0"/>
          <w:bCs/>
        </w:rPr>
        <w:t xml:space="preserve"> member</w:t>
      </w:r>
      <w:r w:rsidRPr="002A543C" w:rsidR="00C077F0">
        <w:rPr>
          <w:b w:val="0"/>
          <w:bCs/>
        </w:rPr>
        <w:t>.</w:t>
      </w:r>
    </w:p>
    <w:p w:rsidR="00047684" w:rsidRPr="002A543C" w:rsidP="005C692E" w14:paraId="1584B65C" w14:textId="7997AE33">
      <w:pPr>
        <w:pStyle w:val="ListParagraph"/>
        <w:numPr>
          <w:ilvl w:val="0"/>
          <w:numId w:val="18"/>
        </w:numPr>
        <w:rPr>
          <w:b w:val="0"/>
        </w:rPr>
      </w:pPr>
      <w:r w:rsidRPr="002A543C">
        <w:rPr>
          <w:b w:val="0"/>
        </w:rPr>
        <w:t>Brief survey</w:t>
      </w:r>
      <w:r w:rsidRPr="002A543C" w:rsidR="00B14F95">
        <w:rPr>
          <w:b w:val="0"/>
        </w:rPr>
        <w:t xml:space="preserve"> </w:t>
      </w:r>
      <w:r w:rsidRPr="002A543C" w:rsidR="00F93B3A">
        <w:rPr>
          <w:b w:val="0"/>
        </w:rPr>
        <w:t>administered to the heads of household</w:t>
      </w:r>
      <w:r w:rsidRPr="002A543C" w:rsidR="00C077F0">
        <w:rPr>
          <w:b w:val="0"/>
          <w:bCs/>
        </w:rPr>
        <w:t>.</w:t>
      </w:r>
    </w:p>
    <w:p w:rsidR="00F31D5A" w:rsidRPr="002A543C" w:rsidP="00956CE6" w14:paraId="42A17985" w14:textId="77777777">
      <w:pPr>
        <w:pStyle w:val="Heading3"/>
        <w:rPr>
          <w:rFonts w:cs="Times New Roman"/>
        </w:rPr>
      </w:pPr>
      <w:r w:rsidRPr="002A543C">
        <w:rPr>
          <w:rFonts w:cs="Times New Roman"/>
        </w:rPr>
        <w:t>Child Assessment</w:t>
      </w:r>
    </w:p>
    <w:p w:rsidR="00F31D5A" w:rsidRPr="002A543C" w:rsidP="06321D9F" w14:paraId="47BFC459" w14:textId="39F42189">
      <w:pPr>
        <w:rPr>
          <w:rFonts w:ascii="Times New Roman" w:hAnsi="Times New Roman" w:cs="Times New Roman"/>
          <w:sz w:val="24"/>
          <w:szCs w:val="24"/>
        </w:rPr>
      </w:pPr>
      <w:r w:rsidRPr="002A543C">
        <w:rPr>
          <w:rFonts w:ascii="Times New Roman" w:hAnsi="Times New Roman" w:cs="Times New Roman"/>
          <w:sz w:val="24"/>
          <w:szCs w:val="24"/>
        </w:rPr>
        <w:t>For</w:t>
      </w:r>
      <w:r w:rsidRPr="002A543C">
        <w:rPr>
          <w:rFonts w:ascii="Times New Roman" w:hAnsi="Times New Roman" w:cs="Times New Roman"/>
          <w:sz w:val="24"/>
          <w:szCs w:val="24"/>
        </w:rPr>
        <w:t xml:space="preserve"> the Child Assessment, the evaluation contractor will administer validated child and </w:t>
      </w:r>
      <w:r w:rsidRPr="002A543C">
        <w:rPr>
          <w:rFonts w:ascii="Times New Roman" w:hAnsi="Times New Roman" w:cs="Times New Roman"/>
          <w:sz w:val="24"/>
          <w:szCs w:val="24"/>
        </w:rPr>
        <w:t>parent/guardian</w:t>
      </w:r>
      <w:r w:rsidRPr="002A543C">
        <w:rPr>
          <w:rFonts w:ascii="Times New Roman" w:hAnsi="Times New Roman" w:cs="Times New Roman"/>
          <w:sz w:val="24"/>
          <w:szCs w:val="24"/>
        </w:rPr>
        <w:t xml:space="preserve"> assessments at baseline </w:t>
      </w:r>
      <w:r w:rsidRPr="002A543C" w:rsidR="006E7F0E">
        <w:rPr>
          <w:rFonts w:ascii="Times New Roman" w:hAnsi="Times New Roman" w:cs="Times New Roman"/>
          <w:sz w:val="24"/>
          <w:szCs w:val="24"/>
        </w:rPr>
        <w:t>(</w:t>
      </w:r>
      <w:r w:rsidRPr="002A543C">
        <w:rPr>
          <w:rFonts w:ascii="Times New Roman" w:hAnsi="Times New Roman" w:cs="Times New Roman"/>
          <w:sz w:val="24"/>
          <w:szCs w:val="24"/>
        </w:rPr>
        <w:t>shortly after random assignment</w:t>
      </w:r>
      <w:r w:rsidRPr="002A543C" w:rsidR="00966812">
        <w:rPr>
          <w:rFonts w:ascii="Times New Roman" w:hAnsi="Times New Roman" w:cs="Times New Roman"/>
          <w:sz w:val="24"/>
          <w:szCs w:val="24"/>
        </w:rPr>
        <w:t>)</w:t>
      </w:r>
      <w:r w:rsidRPr="002A543C">
        <w:rPr>
          <w:rFonts w:ascii="Times New Roman" w:hAnsi="Times New Roman" w:cs="Times New Roman"/>
          <w:sz w:val="24"/>
          <w:szCs w:val="24"/>
        </w:rPr>
        <w:t xml:space="preserve"> and a two-year follow-up </w:t>
      </w:r>
      <w:r w:rsidRPr="002A543C" w:rsidR="001D4A78">
        <w:rPr>
          <w:rFonts w:ascii="Times New Roman" w:hAnsi="Times New Roman" w:cs="Times New Roman"/>
          <w:sz w:val="24"/>
          <w:szCs w:val="24"/>
        </w:rPr>
        <w:t xml:space="preserve">to a convenience sample of families </w:t>
      </w:r>
      <w:r w:rsidRPr="002A543C" w:rsidR="00113B25">
        <w:rPr>
          <w:rFonts w:ascii="Times New Roman" w:hAnsi="Times New Roman" w:cs="Times New Roman"/>
          <w:sz w:val="24"/>
          <w:szCs w:val="24"/>
        </w:rPr>
        <w:t xml:space="preserve">enrolled in the Demonstration </w:t>
      </w:r>
      <w:r w:rsidRPr="002A543C">
        <w:rPr>
          <w:rFonts w:ascii="Times New Roman" w:hAnsi="Times New Roman" w:cs="Times New Roman"/>
          <w:sz w:val="24"/>
          <w:szCs w:val="24"/>
        </w:rPr>
        <w:t xml:space="preserve">at </w:t>
      </w:r>
      <w:r w:rsidRPr="002A543C" w:rsidR="00D06A82">
        <w:rPr>
          <w:rFonts w:ascii="Times New Roman" w:hAnsi="Times New Roman" w:cs="Times New Roman"/>
          <w:sz w:val="24"/>
          <w:szCs w:val="24"/>
        </w:rPr>
        <w:t xml:space="preserve">the Cuyahoga County, Nashville, and Pittsburgh Metro </w:t>
      </w:r>
      <w:r w:rsidRPr="002A543C" w:rsidR="00AA7622">
        <w:rPr>
          <w:rFonts w:ascii="Times New Roman" w:hAnsi="Times New Roman" w:cs="Times New Roman"/>
          <w:sz w:val="24"/>
          <w:szCs w:val="24"/>
        </w:rPr>
        <w:t xml:space="preserve">Demonstration </w:t>
      </w:r>
      <w:r w:rsidRPr="002A543C" w:rsidR="00D06A82">
        <w:rPr>
          <w:rFonts w:ascii="Times New Roman" w:hAnsi="Times New Roman" w:cs="Times New Roman"/>
          <w:sz w:val="24"/>
          <w:szCs w:val="24"/>
        </w:rPr>
        <w:t xml:space="preserve">sites. </w:t>
      </w:r>
      <w:r w:rsidRPr="002A543C" w:rsidR="00F2121E">
        <w:rPr>
          <w:rFonts w:ascii="Times New Roman" w:hAnsi="Times New Roman" w:cs="Times New Roman"/>
          <w:sz w:val="24"/>
          <w:szCs w:val="24"/>
        </w:rPr>
        <w:t>Families</w:t>
      </w:r>
      <w:r w:rsidRPr="002A543C" w:rsidR="008574E9">
        <w:rPr>
          <w:rFonts w:ascii="Times New Roman" w:hAnsi="Times New Roman" w:cs="Times New Roman"/>
          <w:sz w:val="24"/>
          <w:szCs w:val="24"/>
        </w:rPr>
        <w:t xml:space="preserve"> are eligible for participation if they </w:t>
      </w:r>
      <w:r w:rsidRPr="002A543C" w:rsidR="00F2121E">
        <w:rPr>
          <w:rFonts w:ascii="Times New Roman" w:hAnsi="Times New Roman" w:cs="Times New Roman"/>
          <w:sz w:val="24"/>
          <w:szCs w:val="24"/>
        </w:rPr>
        <w:t>have at least one child</w:t>
      </w:r>
      <w:r w:rsidRPr="002A543C" w:rsidR="008574E9">
        <w:rPr>
          <w:rFonts w:ascii="Times New Roman" w:hAnsi="Times New Roman" w:cs="Times New Roman"/>
          <w:sz w:val="24"/>
          <w:szCs w:val="24"/>
        </w:rPr>
        <w:t xml:space="preserve"> between the ages of 2 and 15</w:t>
      </w:r>
      <w:r w:rsidRPr="002A543C" w:rsidR="00F2121E">
        <w:rPr>
          <w:rFonts w:ascii="Times New Roman" w:hAnsi="Times New Roman" w:cs="Times New Roman"/>
          <w:sz w:val="24"/>
          <w:szCs w:val="24"/>
        </w:rPr>
        <w:t xml:space="preserve"> years old at baseline</w:t>
      </w:r>
      <w:r w:rsidRPr="002A543C" w:rsidR="005461A9">
        <w:rPr>
          <w:rFonts w:ascii="Times New Roman" w:hAnsi="Times New Roman" w:cs="Times New Roman"/>
          <w:sz w:val="24"/>
          <w:szCs w:val="24"/>
        </w:rPr>
        <w:t xml:space="preserve">, as indicated </w:t>
      </w:r>
      <w:r w:rsidRPr="002A543C" w:rsidR="00B278E2">
        <w:rPr>
          <w:rFonts w:ascii="Times New Roman" w:hAnsi="Times New Roman" w:cs="Times New Roman"/>
          <w:sz w:val="24"/>
          <w:szCs w:val="24"/>
        </w:rPr>
        <w:t xml:space="preserve">on the </w:t>
      </w:r>
      <w:r w:rsidRPr="002A543C" w:rsidR="00D17B12">
        <w:rPr>
          <w:rFonts w:ascii="Times New Roman" w:hAnsi="Times New Roman" w:cs="Times New Roman"/>
          <w:sz w:val="24"/>
          <w:szCs w:val="24"/>
        </w:rPr>
        <w:t>family</w:t>
      </w:r>
      <w:r w:rsidRPr="002A543C" w:rsidR="00B278E2">
        <w:rPr>
          <w:rFonts w:ascii="Times New Roman" w:hAnsi="Times New Roman" w:cs="Times New Roman"/>
          <w:sz w:val="24"/>
          <w:szCs w:val="24"/>
        </w:rPr>
        <w:t xml:space="preserve">’s </w:t>
      </w:r>
      <w:r w:rsidRPr="002A543C" w:rsidR="0072047D">
        <w:rPr>
          <w:rFonts w:ascii="Times New Roman" w:hAnsi="Times New Roman" w:cs="Times New Roman"/>
          <w:sz w:val="24"/>
          <w:szCs w:val="24"/>
        </w:rPr>
        <w:t xml:space="preserve">Demonstration </w:t>
      </w:r>
      <w:r w:rsidRPr="002A543C" w:rsidR="00B278E2">
        <w:rPr>
          <w:rFonts w:ascii="Times New Roman" w:hAnsi="Times New Roman" w:cs="Times New Roman"/>
          <w:sz w:val="24"/>
          <w:szCs w:val="24"/>
        </w:rPr>
        <w:t>baseline information form</w:t>
      </w:r>
      <w:r w:rsidRPr="002A543C" w:rsidR="00B43680">
        <w:rPr>
          <w:rFonts w:ascii="Times New Roman" w:hAnsi="Times New Roman" w:cs="Times New Roman"/>
          <w:sz w:val="24"/>
          <w:szCs w:val="24"/>
        </w:rPr>
        <w:t xml:space="preserve">. </w:t>
      </w:r>
      <w:r w:rsidRPr="002A543C" w:rsidR="001E33C9">
        <w:rPr>
          <w:rFonts w:ascii="Times New Roman" w:hAnsi="Times New Roman" w:cs="Times New Roman"/>
          <w:sz w:val="24"/>
          <w:szCs w:val="24"/>
        </w:rPr>
        <w:t xml:space="preserve">All families </w:t>
      </w:r>
      <w:r w:rsidRPr="002A543C" w:rsidR="00177B3E">
        <w:rPr>
          <w:rFonts w:ascii="Times New Roman" w:hAnsi="Times New Roman" w:cs="Times New Roman"/>
          <w:sz w:val="24"/>
          <w:szCs w:val="24"/>
        </w:rPr>
        <w:t xml:space="preserve">with a child in that age range </w:t>
      </w:r>
      <w:r w:rsidRPr="002A543C" w:rsidR="001E33C9">
        <w:rPr>
          <w:rFonts w:ascii="Times New Roman" w:hAnsi="Times New Roman" w:cs="Times New Roman"/>
          <w:sz w:val="24"/>
          <w:szCs w:val="24"/>
        </w:rPr>
        <w:t xml:space="preserve">that enroll </w:t>
      </w:r>
      <w:r w:rsidRPr="002A543C" w:rsidR="00CC7112">
        <w:rPr>
          <w:rFonts w:ascii="Times New Roman" w:hAnsi="Times New Roman" w:cs="Times New Roman"/>
          <w:sz w:val="24"/>
          <w:szCs w:val="24"/>
        </w:rPr>
        <w:t xml:space="preserve">in the Demonstration </w:t>
      </w:r>
      <w:r w:rsidRPr="002A543C" w:rsidR="00446570">
        <w:rPr>
          <w:rFonts w:ascii="Times New Roman" w:hAnsi="Times New Roman" w:cs="Times New Roman"/>
          <w:sz w:val="24"/>
          <w:szCs w:val="24"/>
        </w:rPr>
        <w:t xml:space="preserve">at these sites </w:t>
      </w:r>
      <w:r w:rsidRPr="002A543C" w:rsidR="00B21631">
        <w:rPr>
          <w:rFonts w:ascii="Times New Roman" w:hAnsi="Times New Roman" w:cs="Times New Roman"/>
          <w:sz w:val="24"/>
          <w:szCs w:val="24"/>
        </w:rPr>
        <w:t xml:space="preserve">over the course of a two-year enrollment period and are randomized to either the </w:t>
      </w:r>
      <w:r w:rsidRPr="002A543C" w:rsidR="00A41775">
        <w:rPr>
          <w:rFonts w:ascii="Times New Roman" w:hAnsi="Times New Roman" w:cs="Times New Roman"/>
          <w:sz w:val="24"/>
          <w:szCs w:val="24"/>
        </w:rPr>
        <w:t>CMRS</w:t>
      </w:r>
      <w:r w:rsidRPr="002A543C" w:rsidR="00B21631">
        <w:rPr>
          <w:rFonts w:ascii="Times New Roman" w:hAnsi="Times New Roman" w:cs="Times New Roman"/>
          <w:sz w:val="24"/>
          <w:szCs w:val="24"/>
        </w:rPr>
        <w:t xml:space="preserve"> Group or the Control Group will be contacted shortly after random assignment in the Demonstration </w:t>
      </w:r>
      <w:r w:rsidRPr="002A543C" w:rsidR="00177B3E">
        <w:rPr>
          <w:rFonts w:ascii="Times New Roman" w:hAnsi="Times New Roman" w:cs="Times New Roman"/>
          <w:sz w:val="24"/>
          <w:szCs w:val="24"/>
        </w:rPr>
        <w:t>and invited to participate</w:t>
      </w:r>
      <w:r w:rsidRPr="002A543C" w:rsidR="00CC7112">
        <w:rPr>
          <w:rFonts w:ascii="Times New Roman" w:hAnsi="Times New Roman" w:cs="Times New Roman"/>
          <w:sz w:val="24"/>
          <w:szCs w:val="24"/>
        </w:rPr>
        <w:t xml:space="preserve"> in the Child Assessment</w:t>
      </w:r>
      <w:r w:rsidRPr="002A543C" w:rsidR="009B53AF">
        <w:rPr>
          <w:rFonts w:ascii="Times New Roman" w:hAnsi="Times New Roman" w:cs="Times New Roman"/>
          <w:sz w:val="24"/>
          <w:szCs w:val="24"/>
        </w:rPr>
        <w:t xml:space="preserve"> and </w:t>
      </w:r>
      <w:r w:rsidRPr="002A543C" w:rsidR="00582828">
        <w:rPr>
          <w:rFonts w:ascii="Times New Roman" w:hAnsi="Times New Roman" w:cs="Times New Roman"/>
          <w:sz w:val="24"/>
          <w:szCs w:val="24"/>
        </w:rPr>
        <w:t>Obesity and Type II Diabetes Risk Assessment</w:t>
      </w:r>
      <w:r w:rsidRPr="002A543C" w:rsidR="00177B3E">
        <w:rPr>
          <w:rFonts w:ascii="Times New Roman" w:hAnsi="Times New Roman" w:cs="Times New Roman"/>
          <w:sz w:val="24"/>
          <w:szCs w:val="24"/>
        </w:rPr>
        <w:t xml:space="preserve">. </w:t>
      </w:r>
      <w:r w:rsidRPr="002A543C" w:rsidR="00AB1009">
        <w:rPr>
          <w:rFonts w:ascii="Times New Roman" w:hAnsi="Times New Roman" w:cs="Times New Roman"/>
          <w:sz w:val="24"/>
          <w:szCs w:val="24"/>
        </w:rPr>
        <w:t xml:space="preserve">(Note, however, that we will exclude </w:t>
      </w:r>
      <w:r w:rsidRPr="002A543C" w:rsidR="00857C6E">
        <w:rPr>
          <w:rFonts w:ascii="Times New Roman" w:hAnsi="Times New Roman" w:cs="Times New Roman"/>
          <w:sz w:val="24"/>
          <w:szCs w:val="24"/>
        </w:rPr>
        <w:t>families</w:t>
      </w:r>
      <w:r w:rsidRPr="002A543C" w:rsidR="00AB1009">
        <w:rPr>
          <w:rFonts w:ascii="Times New Roman" w:hAnsi="Times New Roman" w:cs="Times New Roman"/>
          <w:sz w:val="24"/>
          <w:szCs w:val="24"/>
        </w:rPr>
        <w:t xml:space="preserve"> where the parent or guardian of the focal child is pregnant at baseline.)</w:t>
      </w:r>
      <w:r>
        <w:rPr>
          <w:rStyle w:val="FootnoteReference"/>
          <w:rFonts w:ascii="Times New Roman" w:hAnsi="Times New Roman" w:cs="Times New Roman"/>
          <w:sz w:val="24"/>
          <w:szCs w:val="24"/>
        </w:rPr>
        <w:footnoteReference w:id="4"/>
      </w:r>
      <w:r w:rsidRPr="002A543C" w:rsidR="00AB1009">
        <w:rPr>
          <w:rFonts w:ascii="Times New Roman" w:hAnsi="Times New Roman" w:cs="Times New Roman"/>
          <w:sz w:val="24"/>
          <w:szCs w:val="24"/>
        </w:rPr>
        <w:t xml:space="preserve"> </w:t>
      </w:r>
      <w:r w:rsidRPr="002A543C" w:rsidR="00BA215E">
        <w:rPr>
          <w:rFonts w:ascii="Times New Roman" w:hAnsi="Times New Roman" w:cs="Times New Roman"/>
          <w:sz w:val="24"/>
          <w:szCs w:val="24"/>
        </w:rPr>
        <w:t xml:space="preserve">The evaluation contractor will send families a letter introducing the </w:t>
      </w:r>
      <w:r w:rsidRPr="002A543C" w:rsidR="0043553F">
        <w:rPr>
          <w:rFonts w:ascii="Times New Roman" w:hAnsi="Times New Roman" w:cs="Times New Roman"/>
          <w:sz w:val="24"/>
          <w:szCs w:val="24"/>
        </w:rPr>
        <w:t xml:space="preserve">Child </w:t>
      </w:r>
      <w:r w:rsidRPr="002A543C" w:rsidR="00BA215E">
        <w:rPr>
          <w:rFonts w:ascii="Times New Roman" w:hAnsi="Times New Roman" w:cs="Times New Roman"/>
          <w:sz w:val="24"/>
          <w:szCs w:val="24"/>
        </w:rPr>
        <w:t xml:space="preserve">Assessment </w:t>
      </w:r>
      <w:r w:rsidRPr="002A543C" w:rsidR="0043553F">
        <w:rPr>
          <w:rFonts w:ascii="Times New Roman" w:hAnsi="Times New Roman" w:cs="Times New Roman"/>
          <w:sz w:val="24"/>
          <w:szCs w:val="24"/>
        </w:rPr>
        <w:t xml:space="preserve">and the </w:t>
      </w:r>
      <w:r w:rsidRPr="002A543C" w:rsidR="00582828">
        <w:rPr>
          <w:rFonts w:ascii="Times New Roman" w:hAnsi="Times New Roman" w:cs="Times New Roman"/>
          <w:sz w:val="24"/>
          <w:szCs w:val="24"/>
        </w:rPr>
        <w:t>Obesity and Type II Diabetes Risk Assessment</w:t>
      </w:r>
      <w:r w:rsidRPr="002A543C" w:rsidR="00BA215E">
        <w:rPr>
          <w:rFonts w:ascii="Times New Roman" w:hAnsi="Times New Roman" w:cs="Times New Roman"/>
          <w:sz w:val="24"/>
          <w:szCs w:val="24"/>
        </w:rPr>
        <w:t xml:space="preserve">. </w:t>
      </w:r>
      <w:r w:rsidRPr="002A543C" w:rsidR="1B5EF275">
        <w:rPr>
          <w:rFonts w:ascii="Times New Roman" w:hAnsi="Times New Roman" w:cs="Times New Roman"/>
          <w:sz w:val="24"/>
          <w:szCs w:val="24"/>
        </w:rPr>
        <w:t xml:space="preserve">Because </w:t>
      </w:r>
      <w:r w:rsidRPr="002A543C" w:rsidR="38C9114E">
        <w:rPr>
          <w:rFonts w:ascii="Times New Roman" w:hAnsi="Times New Roman" w:cs="Times New Roman"/>
          <w:sz w:val="24"/>
          <w:szCs w:val="24"/>
        </w:rPr>
        <w:t xml:space="preserve">data collection for these </w:t>
      </w:r>
      <w:r w:rsidRPr="002A543C" w:rsidR="1B5EF275">
        <w:rPr>
          <w:rFonts w:ascii="Times New Roman" w:hAnsi="Times New Roman" w:cs="Times New Roman"/>
          <w:sz w:val="24"/>
          <w:szCs w:val="24"/>
        </w:rPr>
        <w:t xml:space="preserve">two </w:t>
      </w:r>
      <w:r w:rsidRPr="002A543C" w:rsidR="1D2C6B2D">
        <w:rPr>
          <w:rFonts w:ascii="Times New Roman" w:hAnsi="Times New Roman" w:cs="Times New Roman"/>
          <w:sz w:val="24"/>
          <w:szCs w:val="24"/>
        </w:rPr>
        <w:t>a</w:t>
      </w:r>
      <w:r w:rsidRPr="002A543C" w:rsidR="1B5EF275">
        <w:rPr>
          <w:rFonts w:ascii="Times New Roman" w:hAnsi="Times New Roman" w:cs="Times New Roman"/>
          <w:sz w:val="24"/>
          <w:szCs w:val="24"/>
        </w:rPr>
        <w:t xml:space="preserve">ssessments will </w:t>
      </w:r>
      <w:r w:rsidRPr="002A543C" w:rsidR="11C7030D">
        <w:rPr>
          <w:rFonts w:ascii="Times New Roman" w:hAnsi="Times New Roman" w:cs="Times New Roman"/>
          <w:sz w:val="24"/>
          <w:szCs w:val="24"/>
        </w:rPr>
        <w:t xml:space="preserve">occur during the same home visit, </w:t>
      </w:r>
      <w:r w:rsidRPr="002A543C" w:rsidR="711EA004">
        <w:rPr>
          <w:rFonts w:ascii="Times New Roman" w:eastAsia="Times New Roman" w:hAnsi="Times New Roman" w:cs="Times New Roman"/>
          <w:color w:val="000000" w:themeColor="text1"/>
          <w:sz w:val="24"/>
          <w:szCs w:val="24"/>
        </w:rPr>
        <w:t>these two assessments will be branded as</w:t>
      </w:r>
      <w:r w:rsidRPr="002A543C" w:rsidR="0E91C5AD">
        <w:rPr>
          <w:rFonts w:ascii="Times New Roman" w:eastAsia="Times New Roman" w:hAnsi="Times New Roman" w:cs="Times New Roman"/>
          <w:color w:val="000000" w:themeColor="text1"/>
          <w:sz w:val="24"/>
          <w:szCs w:val="24"/>
        </w:rPr>
        <w:t xml:space="preserve"> one study</w:t>
      </w:r>
      <w:r w:rsidRPr="002A543C" w:rsidR="4E209EDB">
        <w:rPr>
          <w:rFonts w:ascii="Times New Roman" w:eastAsia="Times New Roman" w:hAnsi="Times New Roman" w:cs="Times New Roman"/>
          <w:color w:val="000000" w:themeColor="text1"/>
          <w:sz w:val="24"/>
          <w:szCs w:val="24"/>
        </w:rPr>
        <w:t>—</w:t>
      </w:r>
      <w:r w:rsidRPr="002A543C" w:rsidR="51C9CF44">
        <w:rPr>
          <w:rFonts w:ascii="Times New Roman" w:eastAsia="Times New Roman" w:hAnsi="Times New Roman" w:cs="Times New Roman"/>
          <w:color w:val="000000" w:themeColor="text1"/>
          <w:sz w:val="24"/>
          <w:szCs w:val="24"/>
        </w:rPr>
        <w:t>the</w:t>
      </w:r>
      <w:r w:rsidRPr="002A543C" w:rsidR="711EA004">
        <w:rPr>
          <w:rFonts w:ascii="Times New Roman" w:eastAsia="Times New Roman" w:hAnsi="Times New Roman" w:cs="Times New Roman"/>
          <w:color w:val="000000" w:themeColor="text1"/>
          <w:sz w:val="24"/>
          <w:szCs w:val="24"/>
        </w:rPr>
        <w:t xml:space="preserve"> </w:t>
      </w:r>
      <w:r w:rsidRPr="002A543C" w:rsidR="3C0C7FDC">
        <w:rPr>
          <w:rFonts w:ascii="Times New Roman" w:eastAsia="Times New Roman" w:hAnsi="Times New Roman" w:cs="Times New Roman"/>
          <w:color w:val="000000" w:themeColor="text1"/>
          <w:sz w:val="24"/>
          <w:szCs w:val="24"/>
        </w:rPr>
        <w:t xml:space="preserve">Mobility Opportunity Vouchers for Eliminating Disparities </w:t>
      </w:r>
      <w:r w:rsidRPr="002A543C" w:rsidR="669FBE43">
        <w:rPr>
          <w:rFonts w:ascii="Times New Roman" w:eastAsia="Times New Roman" w:hAnsi="Times New Roman" w:cs="Times New Roman"/>
          <w:color w:val="000000" w:themeColor="text1"/>
          <w:sz w:val="24"/>
          <w:szCs w:val="24"/>
        </w:rPr>
        <w:t>(</w:t>
      </w:r>
      <w:r w:rsidRPr="002A543C" w:rsidR="711EA004">
        <w:rPr>
          <w:rFonts w:ascii="Times New Roman" w:eastAsia="Times New Roman" w:hAnsi="Times New Roman" w:cs="Times New Roman"/>
          <w:color w:val="000000" w:themeColor="text1"/>
          <w:sz w:val="24"/>
          <w:szCs w:val="24"/>
        </w:rPr>
        <w:t>MOVED</w:t>
      </w:r>
      <w:r w:rsidRPr="002A543C" w:rsidR="5F195575">
        <w:rPr>
          <w:rFonts w:ascii="Times New Roman" w:eastAsia="Times New Roman" w:hAnsi="Times New Roman" w:cs="Times New Roman"/>
          <w:color w:val="000000" w:themeColor="text1"/>
          <w:sz w:val="24"/>
          <w:szCs w:val="24"/>
        </w:rPr>
        <w:t>)</w:t>
      </w:r>
      <w:r w:rsidRPr="002A543C" w:rsidR="711EA004">
        <w:rPr>
          <w:rFonts w:ascii="Times New Roman" w:eastAsia="Times New Roman" w:hAnsi="Times New Roman" w:cs="Times New Roman"/>
          <w:color w:val="000000" w:themeColor="text1"/>
          <w:sz w:val="24"/>
          <w:szCs w:val="24"/>
        </w:rPr>
        <w:t xml:space="preserve"> study</w:t>
      </w:r>
      <w:r w:rsidRPr="002A543C" w:rsidR="469B9416">
        <w:rPr>
          <w:rFonts w:ascii="Times New Roman" w:eastAsia="Times New Roman" w:hAnsi="Times New Roman" w:cs="Times New Roman"/>
          <w:color w:val="000000" w:themeColor="text1"/>
          <w:sz w:val="24"/>
          <w:szCs w:val="24"/>
        </w:rPr>
        <w:t>—in materials provided to prospective families</w:t>
      </w:r>
      <w:r w:rsidRPr="002A543C" w:rsidR="711EA004">
        <w:rPr>
          <w:rFonts w:ascii="Times New Roman" w:eastAsia="Times New Roman" w:hAnsi="Times New Roman" w:cs="Times New Roman"/>
          <w:color w:val="000000" w:themeColor="text1"/>
          <w:sz w:val="24"/>
          <w:szCs w:val="24"/>
        </w:rPr>
        <w:t xml:space="preserve">. </w:t>
      </w:r>
      <w:r w:rsidRPr="002A543C" w:rsidR="00BA215E">
        <w:rPr>
          <w:rFonts w:ascii="Times New Roman" w:hAnsi="Times New Roman" w:cs="Times New Roman"/>
          <w:sz w:val="24"/>
          <w:szCs w:val="24"/>
        </w:rPr>
        <w:t>The</w:t>
      </w:r>
      <w:r w:rsidRPr="002A543C" w:rsidR="273B07AE">
        <w:rPr>
          <w:rFonts w:ascii="Times New Roman" w:hAnsi="Times New Roman" w:cs="Times New Roman"/>
          <w:sz w:val="24"/>
          <w:szCs w:val="24"/>
        </w:rPr>
        <w:t xml:space="preserve"> evaluation contractor</w:t>
      </w:r>
      <w:r w:rsidRPr="002A543C" w:rsidR="00BA215E">
        <w:rPr>
          <w:rFonts w:ascii="Times New Roman" w:hAnsi="Times New Roman" w:cs="Times New Roman"/>
          <w:sz w:val="24"/>
          <w:szCs w:val="24"/>
        </w:rPr>
        <w:t xml:space="preserve"> will then follow-up with a phone call to set up an appointment to visit the family at home. During the home visit,</w:t>
      </w:r>
      <w:r w:rsidRPr="002A543C" w:rsidR="0043553F">
        <w:rPr>
          <w:rFonts w:ascii="Times New Roman" w:hAnsi="Times New Roman" w:cs="Times New Roman"/>
          <w:sz w:val="24"/>
          <w:szCs w:val="24"/>
        </w:rPr>
        <w:t xml:space="preserve"> t</w:t>
      </w:r>
      <w:r w:rsidRPr="002A543C" w:rsidR="00CC7112">
        <w:rPr>
          <w:rFonts w:ascii="Times New Roman" w:hAnsi="Times New Roman" w:cs="Times New Roman"/>
          <w:sz w:val="24"/>
          <w:szCs w:val="24"/>
        </w:rPr>
        <w:t xml:space="preserve">he </w:t>
      </w:r>
      <w:r w:rsidRPr="002A543C" w:rsidR="00BA215E">
        <w:rPr>
          <w:rFonts w:ascii="Times New Roman" w:hAnsi="Times New Roman" w:cs="Times New Roman"/>
          <w:sz w:val="24"/>
          <w:szCs w:val="24"/>
        </w:rPr>
        <w:t xml:space="preserve">evaluation contractor will explain the </w:t>
      </w:r>
      <w:r w:rsidRPr="002A543C" w:rsidR="00CC7112">
        <w:rPr>
          <w:rFonts w:ascii="Times New Roman" w:hAnsi="Times New Roman" w:cs="Times New Roman"/>
          <w:sz w:val="24"/>
          <w:szCs w:val="24"/>
        </w:rPr>
        <w:t xml:space="preserve">nature of the </w:t>
      </w:r>
      <w:r w:rsidRPr="002A543C" w:rsidR="00533974">
        <w:rPr>
          <w:rFonts w:ascii="Times New Roman" w:hAnsi="Times New Roman" w:cs="Times New Roman"/>
          <w:sz w:val="24"/>
          <w:szCs w:val="24"/>
        </w:rPr>
        <w:t>assessments</w:t>
      </w:r>
      <w:r w:rsidRPr="002A543C" w:rsidR="00CC7112">
        <w:rPr>
          <w:rFonts w:ascii="Times New Roman" w:hAnsi="Times New Roman" w:cs="Times New Roman"/>
          <w:sz w:val="24"/>
          <w:szCs w:val="24"/>
        </w:rPr>
        <w:t xml:space="preserve">, and the risks and benefits of participating, to </w:t>
      </w:r>
      <w:r w:rsidRPr="002A543C" w:rsidR="00AE22BA">
        <w:rPr>
          <w:rFonts w:ascii="Times New Roman" w:hAnsi="Times New Roman" w:cs="Times New Roman"/>
          <w:sz w:val="24"/>
          <w:szCs w:val="24"/>
        </w:rPr>
        <w:t>the parent of a pre-selected focal child</w:t>
      </w:r>
      <w:r w:rsidRPr="002A543C" w:rsidR="00533974">
        <w:rPr>
          <w:rFonts w:ascii="Times New Roman" w:hAnsi="Times New Roman" w:cs="Times New Roman"/>
          <w:sz w:val="24"/>
          <w:szCs w:val="24"/>
        </w:rPr>
        <w:t xml:space="preserve">, </w:t>
      </w:r>
      <w:r w:rsidRPr="002A543C" w:rsidR="0003075E">
        <w:rPr>
          <w:rFonts w:ascii="Times New Roman" w:hAnsi="Times New Roman" w:cs="Times New Roman"/>
          <w:sz w:val="24"/>
          <w:szCs w:val="24"/>
        </w:rPr>
        <w:t xml:space="preserve">and then request that they </w:t>
      </w:r>
      <w:r w:rsidRPr="002A543C" w:rsidR="00CC7112">
        <w:rPr>
          <w:rFonts w:ascii="Times New Roman" w:hAnsi="Times New Roman" w:cs="Times New Roman"/>
          <w:sz w:val="24"/>
          <w:szCs w:val="24"/>
        </w:rPr>
        <w:t>provide informed consent in writing to participation</w:t>
      </w:r>
      <w:r w:rsidRPr="002A543C" w:rsidR="00DE26CB">
        <w:rPr>
          <w:rFonts w:ascii="Times New Roman" w:hAnsi="Times New Roman" w:cs="Times New Roman"/>
          <w:sz w:val="24"/>
          <w:szCs w:val="24"/>
        </w:rPr>
        <w:t xml:space="preserve"> by them and a focal child</w:t>
      </w:r>
      <w:r w:rsidRPr="002A543C" w:rsidR="00CC7112">
        <w:rPr>
          <w:rFonts w:ascii="Times New Roman" w:hAnsi="Times New Roman" w:cs="Times New Roman"/>
          <w:sz w:val="24"/>
          <w:szCs w:val="24"/>
        </w:rPr>
        <w:t xml:space="preserve">. </w:t>
      </w:r>
      <w:r w:rsidRPr="002A543C" w:rsidR="00AE22BA">
        <w:rPr>
          <w:rFonts w:ascii="Times New Roman" w:hAnsi="Times New Roman" w:cs="Times New Roman"/>
          <w:sz w:val="24"/>
          <w:szCs w:val="24"/>
        </w:rPr>
        <w:t xml:space="preserve">Children 10 and up will also be asked to assent to their participation. </w:t>
      </w:r>
      <w:r w:rsidRPr="002A543C" w:rsidR="00CC7112">
        <w:rPr>
          <w:rFonts w:ascii="Times New Roman" w:hAnsi="Times New Roman" w:cs="Times New Roman"/>
          <w:sz w:val="24"/>
          <w:szCs w:val="24"/>
        </w:rPr>
        <w:t xml:space="preserve">Recruitment </w:t>
      </w:r>
      <w:r w:rsidRPr="002A543C" w:rsidR="000330DA">
        <w:rPr>
          <w:rFonts w:ascii="Times New Roman" w:hAnsi="Times New Roman" w:cs="Times New Roman"/>
          <w:sz w:val="24"/>
          <w:szCs w:val="24"/>
        </w:rPr>
        <w:t xml:space="preserve">for the Child </w:t>
      </w:r>
      <w:bookmarkStart w:id="0" w:name="_Hlk141362466"/>
      <w:r w:rsidRPr="002A543C" w:rsidR="000330DA">
        <w:rPr>
          <w:rFonts w:ascii="Times New Roman" w:hAnsi="Times New Roman" w:cs="Times New Roman"/>
          <w:sz w:val="24"/>
          <w:szCs w:val="24"/>
        </w:rPr>
        <w:t xml:space="preserve">Assessment </w:t>
      </w:r>
      <w:r w:rsidRPr="002A543C" w:rsidR="00CC7112">
        <w:rPr>
          <w:rFonts w:ascii="Times New Roman" w:hAnsi="Times New Roman" w:cs="Times New Roman"/>
          <w:sz w:val="24"/>
          <w:szCs w:val="24"/>
        </w:rPr>
        <w:t xml:space="preserve">will stop when </w:t>
      </w:r>
      <w:r w:rsidRPr="002A543C" w:rsidR="000330DA">
        <w:rPr>
          <w:rFonts w:ascii="Times New Roman" w:hAnsi="Times New Roman" w:cs="Times New Roman"/>
          <w:sz w:val="24"/>
          <w:szCs w:val="24"/>
        </w:rPr>
        <w:t>8</w:t>
      </w:r>
      <w:r w:rsidRPr="002A543C" w:rsidR="009D312A">
        <w:rPr>
          <w:rFonts w:ascii="Times New Roman" w:hAnsi="Times New Roman" w:cs="Times New Roman"/>
          <w:sz w:val="24"/>
          <w:szCs w:val="24"/>
        </w:rPr>
        <w:t>3</w:t>
      </w:r>
      <w:r w:rsidRPr="002A543C" w:rsidR="000330DA">
        <w:rPr>
          <w:rFonts w:ascii="Times New Roman" w:hAnsi="Times New Roman" w:cs="Times New Roman"/>
          <w:sz w:val="24"/>
          <w:szCs w:val="24"/>
        </w:rPr>
        <w:t>7</w:t>
      </w:r>
      <w:r w:rsidRPr="002A543C" w:rsidR="009D312A">
        <w:rPr>
          <w:rFonts w:ascii="Times New Roman" w:hAnsi="Times New Roman" w:cs="Times New Roman"/>
          <w:sz w:val="24"/>
          <w:szCs w:val="24"/>
        </w:rPr>
        <w:t xml:space="preserve"> adults complete the Child Assessment</w:t>
      </w:r>
      <w:r w:rsidRPr="002A543C" w:rsidR="00FD7DF1">
        <w:rPr>
          <w:rFonts w:ascii="Times New Roman" w:hAnsi="Times New Roman" w:cs="Times New Roman"/>
          <w:sz w:val="24"/>
          <w:szCs w:val="24"/>
        </w:rPr>
        <w:t>,</w:t>
      </w:r>
      <w:r w:rsidRPr="002A543C" w:rsidR="009D312A">
        <w:rPr>
          <w:rFonts w:ascii="Times New Roman" w:hAnsi="Times New Roman" w:cs="Times New Roman"/>
          <w:sz w:val="24"/>
          <w:szCs w:val="24"/>
        </w:rPr>
        <w:t xml:space="preserve"> </w:t>
      </w:r>
      <w:r w:rsidRPr="002A543C" w:rsidR="00904CAF">
        <w:rPr>
          <w:rFonts w:ascii="Times New Roman" w:hAnsi="Times New Roman" w:cs="Times New Roman"/>
          <w:sz w:val="24"/>
          <w:szCs w:val="24"/>
        </w:rPr>
        <w:t xml:space="preserve">900 adults complete the </w:t>
      </w:r>
      <w:r w:rsidRPr="002A543C" w:rsidR="00582828">
        <w:rPr>
          <w:rFonts w:ascii="Times New Roman" w:hAnsi="Times New Roman" w:cs="Times New Roman"/>
          <w:sz w:val="24"/>
          <w:szCs w:val="24"/>
        </w:rPr>
        <w:t>Obesity and Type II Diabetes Risk Assessment</w:t>
      </w:r>
      <w:r w:rsidRPr="002A543C" w:rsidR="00904CAF">
        <w:rPr>
          <w:rFonts w:ascii="Times New Roman" w:hAnsi="Times New Roman" w:cs="Times New Roman"/>
          <w:sz w:val="24"/>
          <w:szCs w:val="24"/>
        </w:rPr>
        <w:t xml:space="preserve">, or </w:t>
      </w:r>
      <w:r w:rsidRPr="002A543C" w:rsidR="00CC7112">
        <w:rPr>
          <w:rFonts w:ascii="Times New Roman" w:hAnsi="Times New Roman" w:cs="Times New Roman"/>
          <w:sz w:val="24"/>
          <w:szCs w:val="24"/>
        </w:rPr>
        <w:t xml:space="preserve">when the end of the </w:t>
      </w:r>
      <w:r w:rsidRPr="002A543C" w:rsidR="003E07E1">
        <w:rPr>
          <w:rFonts w:ascii="Times New Roman" w:hAnsi="Times New Roman" w:cs="Times New Roman"/>
          <w:sz w:val="24"/>
          <w:szCs w:val="24"/>
        </w:rPr>
        <w:t xml:space="preserve">two-year </w:t>
      </w:r>
      <w:r w:rsidRPr="002A543C" w:rsidR="00CC7112">
        <w:rPr>
          <w:rFonts w:ascii="Times New Roman" w:hAnsi="Times New Roman" w:cs="Times New Roman"/>
          <w:sz w:val="24"/>
          <w:szCs w:val="24"/>
        </w:rPr>
        <w:t>recruiting period is reached</w:t>
      </w:r>
      <w:r w:rsidRPr="002A543C" w:rsidR="00366DB8">
        <w:rPr>
          <w:rFonts w:ascii="Times New Roman" w:hAnsi="Times New Roman" w:cs="Times New Roman"/>
          <w:sz w:val="24"/>
          <w:szCs w:val="24"/>
        </w:rPr>
        <w:t>, whichever happens first.</w:t>
      </w:r>
      <w:bookmarkEnd w:id="0"/>
      <w:r>
        <w:rPr>
          <w:rStyle w:val="FootnoteReference"/>
          <w:rFonts w:ascii="Times New Roman" w:hAnsi="Times New Roman" w:cs="Times New Roman"/>
          <w:sz w:val="24"/>
          <w:szCs w:val="24"/>
        </w:rPr>
        <w:footnoteReference w:id="5"/>
      </w:r>
      <w:r w:rsidRPr="002A543C" w:rsidR="00CC7112">
        <w:rPr>
          <w:rFonts w:ascii="Times New Roman" w:hAnsi="Times New Roman" w:cs="Times New Roman"/>
          <w:sz w:val="24"/>
          <w:szCs w:val="24"/>
        </w:rPr>
        <w:t xml:space="preserve"> </w:t>
      </w:r>
      <w:r w:rsidRPr="002A543C" w:rsidR="00B82660">
        <w:rPr>
          <w:rFonts w:ascii="Times New Roman" w:hAnsi="Times New Roman" w:cs="Times New Roman"/>
          <w:sz w:val="24"/>
          <w:szCs w:val="24"/>
        </w:rPr>
        <w:t xml:space="preserve">The evaluation contractor estimates it may need to send initial letters to up to 1,285 families in order to recruit 900 families to participate in the </w:t>
      </w:r>
      <w:r w:rsidRPr="002A543C" w:rsidR="00582828">
        <w:rPr>
          <w:rFonts w:ascii="Times New Roman" w:hAnsi="Times New Roman" w:cs="Times New Roman"/>
          <w:sz w:val="24"/>
          <w:szCs w:val="24"/>
        </w:rPr>
        <w:t>Obesity and Type II Diabetes Risk Assessment</w:t>
      </w:r>
      <w:r w:rsidRPr="002A543C" w:rsidR="00B82660">
        <w:rPr>
          <w:rFonts w:ascii="Times New Roman" w:hAnsi="Times New Roman" w:cs="Times New Roman"/>
          <w:sz w:val="24"/>
          <w:szCs w:val="24"/>
        </w:rPr>
        <w:t xml:space="preserve"> and 837 to participate in the Child Assessment.</w:t>
      </w:r>
      <w:r w:rsidRPr="002A543C" w:rsidR="00B82660">
        <w:rPr>
          <w:rFonts w:ascii="Times New Roman" w:hAnsi="Times New Roman" w:cs="Times New Roman"/>
        </w:rPr>
        <w:br/>
      </w:r>
      <w:r w:rsidRPr="002A543C">
        <w:rPr>
          <w:rFonts w:ascii="Times New Roman" w:hAnsi="Times New Roman" w:cs="Times New Roman"/>
        </w:rPr>
        <w:br/>
      </w:r>
      <w:r w:rsidRPr="002A543C" w:rsidR="00456AC8">
        <w:rPr>
          <w:rFonts w:ascii="Times New Roman" w:hAnsi="Times New Roman" w:cs="Times New Roman"/>
          <w:sz w:val="24"/>
          <w:szCs w:val="24"/>
        </w:rPr>
        <w:t>Baseline data</w:t>
      </w:r>
      <w:r w:rsidRPr="002A543C">
        <w:rPr>
          <w:rFonts w:ascii="Times New Roman" w:hAnsi="Times New Roman" w:cs="Times New Roman"/>
          <w:sz w:val="24"/>
          <w:szCs w:val="24"/>
        </w:rPr>
        <w:t xml:space="preserve"> will be collected from</w:t>
      </w:r>
      <w:r w:rsidRPr="002A543C">
        <w:rPr>
          <w:rFonts w:ascii="Times New Roman" w:hAnsi="Times New Roman" w:cs="Times New Roman"/>
          <w:sz w:val="24"/>
          <w:szCs w:val="24"/>
        </w:rPr>
        <w:t xml:space="preserve"> </w:t>
      </w:r>
      <w:r w:rsidRPr="002A543C">
        <w:rPr>
          <w:rFonts w:ascii="Times New Roman" w:hAnsi="Times New Roman" w:cs="Times New Roman"/>
          <w:sz w:val="24"/>
          <w:szCs w:val="24"/>
        </w:rPr>
        <w:t xml:space="preserve">one randomly selected </w:t>
      </w:r>
      <w:r w:rsidRPr="002A543C" w:rsidR="00575C03">
        <w:rPr>
          <w:rFonts w:ascii="Times New Roman" w:hAnsi="Times New Roman" w:cs="Times New Roman"/>
          <w:sz w:val="24"/>
          <w:szCs w:val="24"/>
        </w:rPr>
        <w:t xml:space="preserve">focal </w:t>
      </w:r>
      <w:r w:rsidRPr="002A543C">
        <w:rPr>
          <w:rFonts w:ascii="Times New Roman" w:hAnsi="Times New Roman" w:cs="Times New Roman"/>
          <w:sz w:val="24"/>
          <w:szCs w:val="24"/>
        </w:rPr>
        <w:t xml:space="preserve">child and the child’s parent or guardian in an estimated 837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These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will be </w:t>
      </w:r>
      <w:r w:rsidRPr="002A543C" w:rsidR="001E68E8">
        <w:rPr>
          <w:rFonts w:ascii="Times New Roman" w:hAnsi="Times New Roman" w:cs="Times New Roman"/>
          <w:sz w:val="24"/>
          <w:szCs w:val="24"/>
        </w:rPr>
        <w:t xml:space="preserve">evenly </w:t>
      </w:r>
      <w:r w:rsidRPr="002A543C">
        <w:rPr>
          <w:rFonts w:ascii="Times New Roman" w:hAnsi="Times New Roman" w:cs="Times New Roman"/>
          <w:sz w:val="24"/>
          <w:szCs w:val="24"/>
        </w:rPr>
        <w:t xml:space="preserve">split between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in the group offered CMRS and the control group. </w:t>
      </w:r>
      <w:r w:rsidRPr="002A543C" w:rsidR="00FF23C0">
        <w:rPr>
          <w:rFonts w:ascii="Times New Roman" w:hAnsi="Times New Roman" w:cs="Times New Roman"/>
          <w:sz w:val="24"/>
          <w:szCs w:val="24"/>
        </w:rPr>
        <w:t>T</w:t>
      </w:r>
      <w:r w:rsidRPr="002A543C">
        <w:rPr>
          <w:rFonts w:ascii="Times New Roman" w:hAnsi="Times New Roman" w:cs="Times New Roman"/>
          <w:sz w:val="24"/>
          <w:szCs w:val="24"/>
        </w:rPr>
        <w:t xml:space="preserve">hese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will also be participating in the </w:t>
      </w:r>
      <w:r w:rsidRPr="002A543C" w:rsidR="00582828">
        <w:rPr>
          <w:rFonts w:ascii="Times New Roman" w:hAnsi="Times New Roman" w:cs="Times New Roman"/>
          <w:sz w:val="24"/>
          <w:szCs w:val="24"/>
        </w:rPr>
        <w:t>Obesity and Type II Diabetes Risk Assessment</w:t>
      </w:r>
      <w:r w:rsidRPr="002A543C" w:rsidR="730678D9">
        <w:rPr>
          <w:rFonts w:ascii="Times New Roman" w:hAnsi="Times New Roman" w:cs="Times New Roman"/>
          <w:sz w:val="24"/>
          <w:szCs w:val="24"/>
        </w:rPr>
        <w:t xml:space="preserve"> as part of the MOVED study</w:t>
      </w:r>
      <w:r w:rsidRPr="002A543C">
        <w:rPr>
          <w:rFonts w:ascii="Times New Roman" w:hAnsi="Times New Roman" w:cs="Times New Roman"/>
          <w:sz w:val="24"/>
          <w:szCs w:val="24"/>
        </w:rPr>
        <w:t xml:space="preserve">, described in more detail below. </w:t>
      </w:r>
      <w:r w:rsidRPr="002A543C" w:rsidR="00DB3C87">
        <w:rPr>
          <w:rFonts w:ascii="Times New Roman" w:hAnsi="Times New Roman" w:cs="Times New Roman"/>
          <w:sz w:val="24"/>
          <w:szCs w:val="24"/>
        </w:rPr>
        <w:t>The evaluation contractor will randomly select a</w:t>
      </w:r>
      <w:r w:rsidRPr="002A543C" w:rsidR="00E4709B">
        <w:rPr>
          <w:rFonts w:ascii="Times New Roman" w:hAnsi="Times New Roman" w:cs="Times New Roman"/>
          <w:sz w:val="24"/>
          <w:szCs w:val="24"/>
        </w:rPr>
        <w:t xml:space="preserve"> focal child from each participating family</w:t>
      </w:r>
      <w:r w:rsidRPr="002A543C" w:rsidR="00CC6E28">
        <w:rPr>
          <w:rFonts w:ascii="Times New Roman" w:hAnsi="Times New Roman" w:cs="Times New Roman"/>
          <w:sz w:val="24"/>
          <w:szCs w:val="24"/>
        </w:rPr>
        <w:t xml:space="preserve"> to be the subject of data collection in both the Child Assessment and the </w:t>
      </w:r>
      <w:r w:rsidRPr="002A543C" w:rsidR="00582828">
        <w:rPr>
          <w:rFonts w:ascii="Times New Roman" w:hAnsi="Times New Roman" w:cs="Times New Roman"/>
          <w:sz w:val="24"/>
          <w:szCs w:val="24"/>
        </w:rPr>
        <w:t>Obesity and Type II Diabetes Risk Assessment</w:t>
      </w:r>
      <w:r w:rsidRPr="002A543C" w:rsidR="00E4709B">
        <w:rPr>
          <w:rFonts w:ascii="Times New Roman" w:hAnsi="Times New Roman" w:cs="Times New Roman"/>
          <w:sz w:val="24"/>
          <w:szCs w:val="24"/>
        </w:rPr>
        <w:t xml:space="preserve">. </w:t>
      </w:r>
      <w:r w:rsidRPr="002A543C" w:rsidR="00E85AC0">
        <w:rPr>
          <w:rFonts w:ascii="Times New Roman" w:hAnsi="Times New Roman" w:cs="Times New Roman"/>
          <w:sz w:val="24"/>
          <w:szCs w:val="24"/>
        </w:rPr>
        <w:t xml:space="preserve">Data collection </w:t>
      </w:r>
      <w:r w:rsidRPr="002A543C" w:rsidR="00644C94">
        <w:rPr>
          <w:rFonts w:ascii="Times New Roman" w:hAnsi="Times New Roman" w:cs="Times New Roman"/>
          <w:sz w:val="24"/>
          <w:szCs w:val="24"/>
        </w:rPr>
        <w:t>for the Child Assessment</w:t>
      </w:r>
      <w:r w:rsidRPr="002A543C" w:rsidR="00E85AC0">
        <w:rPr>
          <w:rFonts w:ascii="Times New Roman" w:hAnsi="Times New Roman" w:cs="Times New Roman"/>
          <w:sz w:val="24"/>
          <w:szCs w:val="24"/>
        </w:rPr>
        <w:t xml:space="preserve"> will include two components:</w:t>
      </w:r>
    </w:p>
    <w:p w:rsidR="008C75D4" w:rsidRPr="002A543C" w:rsidP="005C692E" w14:paraId="623DE40D" w14:textId="648E23F3">
      <w:pPr>
        <w:pStyle w:val="ListParagraph"/>
        <w:numPr>
          <w:ilvl w:val="0"/>
          <w:numId w:val="14"/>
        </w:numPr>
        <w:rPr>
          <w:b w:val="0"/>
          <w:bCs/>
        </w:rPr>
      </w:pPr>
      <w:r w:rsidRPr="002A543C">
        <w:rPr>
          <w:b w:val="0"/>
          <w:bCs/>
          <w:color w:val="000000" w:themeColor="text1"/>
        </w:rPr>
        <w:t xml:space="preserve">Survey about </w:t>
      </w:r>
      <w:r w:rsidRPr="002A543C" w:rsidR="00EF6949">
        <w:rPr>
          <w:b w:val="0"/>
          <w:bCs/>
          <w:color w:val="000000" w:themeColor="text1"/>
        </w:rPr>
        <w:t>c</w:t>
      </w:r>
      <w:r w:rsidRPr="002A543C">
        <w:rPr>
          <w:b w:val="0"/>
          <w:bCs/>
          <w:color w:val="000000" w:themeColor="text1"/>
        </w:rPr>
        <w:t>hild (questions asked of parent or guardian)</w:t>
      </w:r>
      <w:r w:rsidRPr="002A543C">
        <w:rPr>
          <w:b w:val="0"/>
          <w:bCs/>
        </w:rPr>
        <w:t xml:space="preserve">. </w:t>
      </w:r>
    </w:p>
    <w:p w:rsidR="008C75D4" w:rsidRPr="002A543C" w:rsidP="005C692E" w14:paraId="7B11502E" w14:textId="13D4163F">
      <w:pPr>
        <w:pStyle w:val="ListParagraph"/>
        <w:numPr>
          <w:ilvl w:val="0"/>
          <w:numId w:val="14"/>
        </w:numPr>
      </w:pPr>
      <w:r w:rsidRPr="002A543C">
        <w:rPr>
          <w:b w:val="0"/>
          <w:bCs/>
        </w:rPr>
        <w:t xml:space="preserve">Direct child assessment and survey. </w:t>
      </w:r>
    </w:p>
    <w:p w:rsidR="00F31D5A" w:rsidRPr="002A543C" w:rsidP="005C692E" w14:paraId="0D4940DA" w14:textId="6D500B86">
      <w:pPr>
        <w:keepNext/>
        <w:rPr>
          <w:rFonts w:ascii="Times New Roman" w:hAnsi="Times New Roman" w:cs="Times New Roman"/>
          <w:i/>
          <w:iCs/>
          <w:color w:val="000000" w:themeColor="text1"/>
          <w:sz w:val="24"/>
          <w:szCs w:val="24"/>
        </w:rPr>
      </w:pPr>
      <w:r w:rsidRPr="002A543C">
        <w:rPr>
          <w:rFonts w:ascii="Times New Roman" w:hAnsi="Times New Roman" w:cs="Times New Roman"/>
          <w:i/>
          <w:iCs/>
          <w:color w:val="000000" w:themeColor="text1"/>
          <w:sz w:val="24"/>
          <w:szCs w:val="24"/>
        </w:rPr>
        <w:t xml:space="preserve">The </w:t>
      </w:r>
      <w:r w:rsidRPr="002A543C" w:rsidR="00582828">
        <w:rPr>
          <w:rFonts w:ascii="Times New Roman" w:hAnsi="Times New Roman" w:cs="Times New Roman"/>
          <w:i/>
          <w:iCs/>
          <w:color w:val="000000" w:themeColor="text1"/>
          <w:sz w:val="24"/>
          <w:szCs w:val="24"/>
        </w:rPr>
        <w:t>Obesity and Type II Diabetes Risk Assessment</w:t>
      </w:r>
      <w:r w:rsidRPr="002A543C">
        <w:rPr>
          <w:rFonts w:ascii="Times New Roman" w:hAnsi="Times New Roman" w:cs="Times New Roman"/>
          <w:i/>
          <w:iCs/>
          <w:color w:val="000000" w:themeColor="text1"/>
          <w:sz w:val="24"/>
          <w:szCs w:val="24"/>
        </w:rPr>
        <w:t xml:space="preserve"> </w:t>
      </w:r>
    </w:p>
    <w:p w:rsidR="00A5737E" w:rsidRPr="002A543C" w:rsidP="00CB3A90" w14:paraId="2F7776B1" w14:textId="6FE26530">
      <w:pPr>
        <w:rPr>
          <w:rFonts w:ascii="Times New Roman" w:hAnsi="Times New Roman" w:cs="Times New Roman"/>
          <w:sz w:val="24"/>
          <w:szCs w:val="24"/>
        </w:rPr>
      </w:pPr>
      <w:r w:rsidRPr="002A543C">
        <w:rPr>
          <w:rFonts w:ascii="Times New Roman" w:hAnsi="Times New Roman" w:cs="Times New Roman"/>
          <w:sz w:val="24"/>
          <w:szCs w:val="24"/>
        </w:rPr>
        <w:t>For</w:t>
      </w:r>
      <w:r w:rsidRPr="002A543C" w:rsidR="00F31D5A">
        <w:rPr>
          <w:rFonts w:ascii="Times New Roman" w:hAnsi="Times New Roman" w:cs="Times New Roman"/>
          <w:sz w:val="24"/>
          <w:szCs w:val="24"/>
        </w:rPr>
        <w:t xml:space="preserve"> the </w:t>
      </w:r>
      <w:r w:rsidRPr="002A543C" w:rsidR="00582828">
        <w:rPr>
          <w:rFonts w:ascii="Times New Roman" w:hAnsi="Times New Roman" w:cs="Times New Roman"/>
          <w:sz w:val="24"/>
          <w:szCs w:val="24"/>
        </w:rPr>
        <w:t>Obesity and Type II Diabetes Risk Assessment</w:t>
      </w:r>
      <w:r w:rsidRPr="002A543C" w:rsidR="00F31D5A">
        <w:rPr>
          <w:rFonts w:ascii="Times New Roman" w:hAnsi="Times New Roman" w:cs="Times New Roman"/>
          <w:sz w:val="24"/>
          <w:szCs w:val="24"/>
        </w:rPr>
        <w:t xml:space="preserve">, the evaluation contractor will administer data collection at baseline and a two-year follow-up at </w:t>
      </w:r>
      <w:r w:rsidRPr="002A543C" w:rsidR="00AA7622">
        <w:rPr>
          <w:rFonts w:ascii="Times New Roman" w:hAnsi="Times New Roman" w:cs="Times New Roman"/>
          <w:sz w:val="24"/>
          <w:szCs w:val="24"/>
        </w:rPr>
        <w:t xml:space="preserve">the Cuyahoga County, Nashville, and Pittsburgh Metro Demonstration sites </w:t>
      </w:r>
      <w:r w:rsidRPr="002A543C" w:rsidR="00F31D5A">
        <w:rPr>
          <w:rFonts w:ascii="Times New Roman" w:hAnsi="Times New Roman" w:cs="Times New Roman"/>
          <w:sz w:val="24"/>
          <w:szCs w:val="24"/>
        </w:rPr>
        <w:t>(the same sites as the Child Assessment).</w:t>
      </w:r>
      <w:r w:rsidRPr="002A543C" w:rsidR="007635A7">
        <w:rPr>
          <w:rFonts w:ascii="Times New Roman" w:hAnsi="Times New Roman" w:cs="Times New Roman"/>
          <w:sz w:val="24"/>
          <w:szCs w:val="24"/>
        </w:rPr>
        <w:t xml:space="preserve"> </w:t>
      </w:r>
      <w:r w:rsidRPr="002A543C" w:rsidR="00CE47D2">
        <w:rPr>
          <w:rFonts w:ascii="Times New Roman" w:hAnsi="Times New Roman" w:cs="Times New Roman"/>
          <w:sz w:val="24"/>
          <w:szCs w:val="24"/>
        </w:rPr>
        <w:t xml:space="preserve">The </w:t>
      </w:r>
      <w:r w:rsidRPr="002A543C" w:rsidR="00451410">
        <w:rPr>
          <w:rFonts w:ascii="Times New Roman" w:hAnsi="Times New Roman" w:cs="Times New Roman"/>
          <w:sz w:val="24"/>
          <w:szCs w:val="24"/>
        </w:rPr>
        <w:t xml:space="preserve">sampling procedures </w:t>
      </w:r>
      <w:r w:rsidRPr="002A543C" w:rsidR="00D13EFE">
        <w:rPr>
          <w:rFonts w:ascii="Times New Roman" w:hAnsi="Times New Roman" w:cs="Times New Roman"/>
          <w:sz w:val="24"/>
          <w:szCs w:val="24"/>
        </w:rPr>
        <w:t xml:space="preserve">for the </w:t>
      </w:r>
      <w:r w:rsidRPr="002A543C" w:rsidR="00582828">
        <w:rPr>
          <w:rFonts w:ascii="Times New Roman" w:hAnsi="Times New Roman" w:cs="Times New Roman"/>
          <w:sz w:val="24"/>
          <w:szCs w:val="24"/>
        </w:rPr>
        <w:t>Obesity and Type II Diabetes Risk Assessment</w:t>
      </w:r>
      <w:r w:rsidRPr="002A543C" w:rsidR="00D13EFE">
        <w:rPr>
          <w:rFonts w:ascii="Times New Roman" w:hAnsi="Times New Roman" w:cs="Times New Roman"/>
          <w:sz w:val="24"/>
          <w:szCs w:val="24"/>
        </w:rPr>
        <w:t xml:space="preserve"> will be the same as for the Child Assessment, described above, with one exception. </w:t>
      </w:r>
      <w:r w:rsidRPr="002A543C" w:rsidR="00731ECF">
        <w:rPr>
          <w:rFonts w:ascii="Times New Roman" w:hAnsi="Times New Roman" w:cs="Times New Roman"/>
          <w:sz w:val="24"/>
          <w:szCs w:val="24"/>
        </w:rPr>
        <w:t xml:space="preserve">The </w:t>
      </w:r>
      <w:r w:rsidRPr="002A543C" w:rsidR="00582828">
        <w:rPr>
          <w:rFonts w:ascii="Times New Roman" w:hAnsi="Times New Roman" w:cs="Times New Roman"/>
          <w:sz w:val="24"/>
          <w:szCs w:val="24"/>
        </w:rPr>
        <w:t>Obesity and Type II Diabetes Risk Assessment</w:t>
      </w:r>
      <w:r w:rsidRPr="002A543C" w:rsidR="00731ECF">
        <w:rPr>
          <w:rFonts w:ascii="Times New Roman" w:hAnsi="Times New Roman" w:cs="Times New Roman"/>
          <w:sz w:val="24"/>
          <w:szCs w:val="24"/>
        </w:rPr>
        <w:t xml:space="preserve"> </w:t>
      </w:r>
      <w:r w:rsidRPr="002A543C" w:rsidR="00B14AE5">
        <w:rPr>
          <w:rFonts w:ascii="Times New Roman" w:hAnsi="Times New Roman" w:cs="Times New Roman"/>
          <w:sz w:val="24"/>
          <w:szCs w:val="24"/>
        </w:rPr>
        <w:t xml:space="preserve">is not limited to families with a child aged 2-15, </w:t>
      </w:r>
      <w:r w:rsidRPr="002A543C" w:rsidR="00A77298">
        <w:rPr>
          <w:rFonts w:ascii="Times New Roman" w:hAnsi="Times New Roman" w:cs="Times New Roman"/>
          <w:sz w:val="24"/>
          <w:szCs w:val="24"/>
        </w:rPr>
        <w:t xml:space="preserve">so </w:t>
      </w:r>
      <w:r w:rsidRPr="002A543C" w:rsidR="009F3F66">
        <w:rPr>
          <w:rFonts w:ascii="Times New Roman" w:hAnsi="Times New Roman" w:cs="Times New Roman"/>
          <w:sz w:val="24"/>
          <w:szCs w:val="24"/>
        </w:rPr>
        <w:t xml:space="preserve">all </w:t>
      </w:r>
      <w:r w:rsidRPr="002A543C" w:rsidR="00A77298">
        <w:rPr>
          <w:rFonts w:ascii="Times New Roman" w:hAnsi="Times New Roman" w:cs="Times New Roman"/>
          <w:sz w:val="24"/>
          <w:szCs w:val="24"/>
        </w:rPr>
        <w:t xml:space="preserve">families </w:t>
      </w:r>
      <w:r w:rsidRPr="002A543C" w:rsidR="00502A1C">
        <w:rPr>
          <w:rFonts w:ascii="Times New Roman" w:hAnsi="Times New Roman" w:cs="Times New Roman"/>
          <w:sz w:val="24"/>
          <w:szCs w:val="24"/>
        </w:rPr>
        <w:t xml:space="preserve">who enroll in the main Demonstration during the </w:t>
      </w:r>
      <w:r w:rsidRPr="002A543C" w:rsidR="00874D0D">
        <w:rPr>
          <w:rFonts w:ascii="Times New Roman" w:hAnsi="Times New Roman" w:cs="Times New Roman"/>
          <w:sz w:val="24"/>
          <w:szCs w:val="24"/>
        </w:rPr>
        <w:t xml:space="preserve">two-year </w:t>
      </w:r>
      <w:r w:rsidRPr="002A543C" w:rsidR="00502A1C">
        <w:rPr>
          <w:rFonts w:ascii="Times New Roman" w:hAnsi="Times New Roman" w:cs="Times New Roman"/>
          <w:sz w:val="24"/>
          <w:szCs w:val="24"/>
        </w:rPr>
        <w:t>recruitment window</w:t>
      </w:r>
      <w:r w:rsidRPr="002A543C" w:rsidR="00114C93">
        <w:rPr>
          <w:rFonts w:ascii="Times New Roman" w:hAnsi="Times New Roman" w:cs="Times New Roman"/>
          <w:sz w:val="24"/>
          <w:szCs w:val="24"/>
        </w:rPr>
        <w:t xml:space="preserve"> in either the CMRS or control group</w:t>
      </w:r>
      <w:r w:rsidRPr="002A543C" w:rsidR="00874D0D">
        <w:rPr>
          <w:rFonts w:ascii="Times New Roman" w:hAnsi="Times New Roman" w:cs="Times New Roman"/>
          <w:sz w:val="24"/>
          <w:szCs w:val="24"/>
        </w:rPr>
        <w:t>,</w:t>
      </w:r>
      <w:r w:rsidRPr="002A543C" w:rsidR="00502A1C">
        <w:rPr>
          <w:rFonts w:ascii="Times New Roman" w:hAnsi="Times New Roman" w:cs="Times New Roman"/>
          <w:sz w:val="24"/>
          <w:szCs w:val="24"/>
        </w:rPr>
        <w:t xml:space="preserve"> </w:t>
      </w:r>
      <w:r w:rsidRPr="002A543C" w:rsidR="00874D0D">
        <w:rPr>
          <w:rFonts w:ascii="Times New Roman" w:hAnsi="Times New Roman" w:cs="Times New Roman"/>
          <w:sz w:val="24"/>
          <w:szCs w:val="24"/>
        </w:rPr>
        <w:t xml:space="preserve">regardless of the age of their children, will be invited to participate in the </w:t>
      </w:r>
      <w:r w:rsidRPr="002A543C" w:rsidR="00582828">
        <w:rPr>
          <w:rFonts w:ascii="Times New Roman" w:hAnsi="Times New Roman" w:cs="Times New Roman"/>
          <w:sz w:val="24"/>
          <w:szCs w:val="24"/>
        </w:rPr>
        <w:t>Obesity and Type II Diabetes Risk Assessment</w:t>
      </w:r>
      <w:r w:rsidRPr="002A543C" w:rsidR="0042639C">
        <w:rPr>
          <w:rFonts w:ascii="Times New Roman" w:hAnsi="Times New Roman" w:cs="Times New Roman"/>
          <w:sz w:val="24"/>
          <w:szCs w:val="24"/>
        </w:rPr>
        <w:t xml:space="preserve"> and asked to complete informed consent</w:t>
      </w:r>
      <w:r w:rsidRPr="002A543C" w:rsidR="00FD7DF1">
        <w:rPr>
          <w:rFonts w:ascii="Times New Roman" w:hAnsi="Times New Roman" w:cs="Times New Roman"/>
          <w:sz w:val="24"/>
          <w:szCs w:val="24"/>
        </w:rPr>
        <w:t>.</w:t>
      </w:r>
      <w:r w:rsidRPr="002A543C" w:rsidR="00951D62">
        <w:rPr>
          <w:rFonts w:ascii="Times New Roman" w:hAnsi="Times New Roman" w:cs="Times New Roman"/>
          <w:sz w:val="24"/>
          <w:szCs w:val="24"/>
        </w:rPr>
        <w:t xml:space="preserve"> </w:t>
      </w:r>
      <w:r w:rsidRPr="002A543C" w:rsidR="00BD4BDA">
        <w:rPr>
          <w:rFonts w:ascii="Times New Roman" w:hAnsi="Times New Roman" w:cs="Times New Roman"/>
          <w:sz w:val="24"/>
          <w:szCs w:val="24"/>
        </w:rPr>
        <w:t xml:space="preserve">Recruitment for the </w:t>
      </w:r>
      <w:r w:rsidRPr="002A543C" w:rsidR="00582828">
        <w:rPr>
          <w:rFonts w:ascii="Times New Roman" w:hAnsi="Times New Roman" w:cs="Times New Roman"/>
          <w:sz w:val="24"/>
          <w:szCs w:val="24"/>
        </w:rPr>
        <w:t>Obesity and Type II Diabetes Risk Assessment</w:t>
      </w:r>
      <w:r w:rsidRPr="002A543C" w:rsidR="00BD4BDA">
        <w:rPr>
          <w:rFonts w:ascii="Times New Roman" w:hAnsi="Times New Roman" w:cs="Times New Roman"/>
          <w:sz w:val="24"/>
          <w:szCs w:val="24"/>
        </w:rPr>
        <w:t xml:space="preserve"> </w:t>
      </w:r>
      <w:r w:rsidRPr="002A543C">
        <w:rPr>
          <w:rFonts w:ascii="Times New Roman" w:hAnsi="Times New Roman" w:cs="Times New Roman"/>
          <w:sz w:val="24"/>
          <w:szCs w:val="24"/>
        </w:rPr>
        <w:t xml:space="preserve">will stop when </w:t>
      </w:r>
      <w:r w:rsidRPr="002A543C" w:rsidR="003E07E1">
        <w:rPr>
          <w:rFonts w:ascii="Times New Roman" w:hAnsi="Times New Roman" w:cs="Times New Roman"/>
          <w:sz w:val="24"/>
          <w:szCs w:val="24"/>
        </w:rPr>
        <w:t xml:space="preserve">900 </w:t>
      </w:r>
      <w:r w:rsidRPr="002A543C" w:rsidR="00AE22BA">
        <w:rPr>
          <w:rFonts w:ascii="Times New Roman" w:hAnsi="Times New Roman" w:cs="Times New Roman"/>
          <w:sz w:val="24"/>
          <w:szCs w:val="24"/>
        </w:rPr>
        <w:t xml:space="preserve">adults </w:t>
      </w:r>
      <w:r w:rsidRPr="002A543C" w:rsidR="003E07E1">
        <w:rPr>
          <w:rFonts w:ascii="Times New Roman" w:hAnsi="Times New Roman" w:cs="Times New Roman"/>
          <w:sz w:val="24"/>
          <w:szCs w:val="24"/>
        </w:rPr>
        <w:t xml:space="preserve">have consented to participate </w:t>
      </w:r>
      <w:r w:rsidRPr="002A543C">
        <w:rPr>
          <w:rFonts w:ascii="Times New Roman" w:hAnsi="Times New Roman" w:cs="Times New Roman"/>
          <w:sz w:val="24"/>
          <w:szCs w:val="24"/>
        </w:rPr>
        <w:t xml:space="preserve">or when the end of the </w:t>
      </w:r>
      <w:r w:rsidRPr="002A543C" w:rsidR="003E07E1">
        <w:rPr>
          <w:rFonts w:ascii="Times New Roman" w:hAnsi="Times New Roman" w:cs="Times New Roman"/>
          <w:sz w:val="24"/>
          <w:szCs w:val="24"/>
        </w:rPr>
        <w:t xml:space="preserve">two-year </w:t>
      </w:r>
      <w:r w:rsidRPr="002A543C">
        <w:rPr>
          <w:rFonts w:ascii="Times New Roman" w:hAnsi="Times New Roman" w:cs="Times New Roman"/>
          <w:sz w:val="24"/>
          <w:szCs w:val="24"/>
        </w:rPr>
        <w:t>recruiting period is reached</w:t>
      </w:r>
      <w:r w:rsidRPr="002A543C" w:rsidR="00FD7DF1">
        <w:rPr>
          <w:rFonts w:ascii="Times New Roman" w:hAnsi="Times New Roman" w:cs="Times New Roman"/>
          <w:sz w:val="24"/>
          <w:szCs w:val="24"/>
        </w:rPr>
        <w:t>, whichever happens first</w:t>
      </w:r>
      <w:r w:rsidRPr="002A543C">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F31D5A" w:rsidRPr="002A543C" w:rsidP="00CB3A90" w14:paraId="4E4997C7" w14:textId="4921DE9A">
      <w:pPr>
        <w:rPr>
          <w:rFonts w:ascii="Times New Roman" w:hAnsi="Times New Roman" w:cs="Times New Roman"/>
          <w:sz w:val="24"/>
          <w:szCs w:val="24"/>
        </w:rPr>
      </w:pPr>
      <w:r w:rsidRPr="002A543C">
        <w:rPr>
          <w:rFonts w:ascii="Times New Roman" w:hAnsi="Times New Roman" w:cs="Times New Roman"/>
          <w:sz w:val="24"/>
          <w:szCs w:val="24"/>
        </w:rPr>
        <w:t>Baseline</w:t>
      </w:r>
      <w:r w:rsidRPr="002A543C">
        <w:rPr>
          <w:rFonts w:ascii="Times New Roman" w:hAnsi="Times New Roman" w:cs="Times New Roman"/>
          <w:sz w:val="24"/>
          <w:szCs w:val="24"/>
        </w:rPr>
        <w:t xml:space="preserve"> data will be collected </w:t>
      </w:r>
      <w:r w:rsidRPr="002A543C" w:rsidR="00502CDB">
        <w:rPr>
          <w:rFonts w:ascii="Times New Roman" w:hAnsi="Times New Roman" w:cs="Times New Roman"/>
          <w:sz w:val="24"/>
          <w:szCs w:val="24"/>
        </w:rPr>
        <w:t xml:space="preserve">for an estimated </w:t>
      </w:r>
      <w:r w:rsidRPr="002A543C">
        <w:rPr>
          <w:rFonts w:ascii="Times New Roman" w:hAnsi="Times New Roman" w:cs="Times New Roman"/>
          <w:sz w:val="24"/>
          <w:szCs w:val="24"/>
        </w:rPr>
        <w:t xml:space="preserve">900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(approximately half of whom will be in the group offered CMRS and the other half will be in the control group) from one parent or guardian and one child</w:t>
      </w:r>
      <w:r w:rsidRPr="002A543C" w:rsidR="009102B2">
        <w:rPr>
          <w:rFonts w:ascii="Times New Roman" w:hAnsi="Times New Roman" w:cs="Times New Roman"/>
          <w:sz w:val="24"/>
          <w:szCs w:val="24"/>
        </w:rPr>
        <w:t xml:space="preserve"> recruited from </w:t>
      </w:r>
      <w:r w:rsidRPr="002A543C" w:rsidR="00857C6E">
        <w:rPr>
          <w:rFonts w:ascii="Times New Roman" w:hAnsi="Times New Roman" w:cs="Times New Roman"/>
          <w:sz w:val="24"/>
          <w:szCs w:val="24"/>
        </w:rPr>
        <w:t>families</w:t>
      </w:r>
      <w:r w:rsidRPr="002A543C" w:rsidR="009102B2">
        <w:rPr>
          <w:rFonts w:ascii="Times New Roman" w:hAnsi="Times New Roman" w:cs="Times New Roman"/>
          <w:sz w:val="24"/>
          <w:szCs w:val="24"/>
        </w:rPr>
        <w:t xml:space="preserve"> that enroll in the main Demonstration over </w:t>
      </w:r>
      <w:r w:rsidRPr="002A543C" w:rsidR="00AE22BA">
        <w:rPr>
          <w:rFonts w:ascii="Times New Roman" w:hAnsi="Times New Roman" w:cs="Times New Roman"/>
          <w:sz w:val="24"/>
          <w:szCs w:val="24"/>
        </w:rPr>
        <w:t xml:space="preserve">the </w:t>
      </w:r>
      <w:r w:rsidRPr="002A543C" w:rsidR="009102B2">
        <w:rPr>
          <w:rFonts w:ascii="Times New Roman" w:hAnsi="Times New Roman" w:cs="Times New Roman"/>
          <w:sz w:val="24"/>
          <w:szCs w:val="24"/>
        </w:rPr>
        <w:t>two-year recruitment period</w:t>
      </w:r>
      <w:r w:rsidRPr="002A543C">
        <w:rPr>
          <w:rFonts w:ascii="Times New Roman" w:hAnsi="Times New Roman" w:cs="Times New Roman"/>
          <w:sz w:val="24"/>
          <w:szCs w:val="24"/>
        </w:rPr>
        <w:t xml:space="preserve">. (An estimated 837 of these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will also be participating in the Child Assessment, as described above). </w:t>
      </w:r>
      <w:r w:rsidRPr="002A543C" w:rsidR="00205108">
        <w:rPr>
          <w:rFonts w:ascii="Times New Roman" w:hAnsi="Times New Roman" w:cs="Times New Roman"/>
          <w:sz w:val="24"/>
          <w:szCs w:val="24"/>
        </w:rPr>
        <w:t>For questions or measurements related to children, t</w:t>
      </w:r>
      <w:r w:rsidRPr="002A543C" w:rsidR="00145F60">
        <w:rPr>
          <w:rFonts w:ascii="Times New Roman" w:hAnsi="Times New Roman" w:cs="Times New Roman"/>
          <w:sz w:val="24"/>
          <w:szCs w:val="24"/>
        </w:rPr>
        <w:t xml:space="preserve">he focal </w:t>
      </w:r>
      <w:r w:rsidRPr="002A543C" w:rsidR="00751734">
        <w:rPr>
          <w:rFonts w:ascii="Times New Roman" w:hAnsi="Times New Roman" w:cs="Times New Roman"/>
          <w:sz w:val="24"/>
          <w:szCs w:val="24"/>
        </w:rPr>
        <w:t xml:space="preserve">child </w:t>
      </w:r>
      <w:r w:rsidRPr="002A543C" w:rsidR="00BC05A5">
        <w:rPr>
          <w:rFonts w:ascii="Times New Roman" w:hAnsi="Times New Roman" w:cs="Times New Roman"/>
          <w:sz w:val="24"/>
          <w:szCs w:val="24"/>
        </w:rPr>
        <w:t xml:space="preserve">for the </w:t>
      </w:r>
      <w:r w:rsidRPr="002A543C" w:rsidR="00582828">
        <w:rPr>
          <w:rFonts w:ascii="Times New Roman" w:hAnsi="Times New Roman" w:cs="Times New Roman"/>
          <w:sz w:val="24"/>
          <w:szCs w:val="24"/>
        </w:rPr>
        <w:t>Obesity and Type II Diabetes Risk Assessment</w:t>
      </w:r>
      <w:r w:rsidRPr="002A543C" w:rsidR="00BC05A5">
        <w:rPr>
          <w:rFonts w:ascii="Times New Roman" w:hAnsi="Times New Roman" w:cs="Times New Roman"/>
          <w:sz w:val="24"/>
          <w:szCs w:val="24"/>
        </w:rPr>
        <w:t xml:space="preserve"> </w:t>
      </w:r>
      <w:r w:rsidRPr="002A543C" w:rsidR="00625C31">
        <w:rPr>
          <w:rFonts w:ascii="Times New Roman" w:hAnsi="Times New Roman" w:cs="Times New Roman"/>
          <w:sz w:val="24"/>
          <w:szCs w:val="24"/>
        </w:rPr>
        <w:t xml:space="preserve">will be the same </w:t>
      </w:r>
      <w:r w:rsidRPr="002A543C" w:rsidR="007835C8">
        <w:rPr>
          <w:rFonts w:ascii="Times New Roman" w:hAnsi="Times New Roman" w:cs="Times New Roman"/>
          <w:sz w:val="24"/>
          <w:szCs w:val="24"/>
        </w:rPr>
        <w:t xml:space="preserve">child as </w:t>
      </w:r>
      <w:r w:rsidRPr="002A543C" w:rsidR="008B0DEB">
        <w:rPr>
          <w:rFonts w:ascii="Times New Roman" w:hAnsi="Times New Roman" w:cs="Times New Roman"/>
          <w:sz w:val="24"/>
          <w:szCs w:val="24"/>
        </w:rPr>
        <w:t xml:space="preserve">the evaluation contractor </w:t>
      </w:r>
      <w:r w:rsidRPr="002A543C" w:rsidR="007835C8">
        <w:rPr>
          <w:rFonts w:ascii="Times New Roman" w:hAnsi="Times New Roman" w:cs="Times New Roman"/>
          <w:sz w:val="24"/>
          <w:szCs w:val="24"/>
        </w:rPr>
        <w:t xml:space="preserve">selected for the </w:t>
      </w:r>
      <w:r w:rsidRPr="002A543C" w:rsidR="00D774B9">
        <w:rPr>
          <w:rFonts w:ascii="Times New Roman" w:hAnsi="Times New Roman" w:cs="Times New Roman"/>
          <w:sz w:val="24"/>
          <w:szCs w:val="24"/>
        </w:rPr>
        <w:t xml:space="preserve">Child </w:t>
      </w:r>
      <w:r w:rsidRPr="002A543C" w:rsidR="007835C8">
        <w:rPr>
          <w:rFonts w:ascii="Times New Roman" w:hAnsi="Times New Roman" w:cs="Times New Roman"/>
          <w:sz w:val="24"/>
          <w:szCs w:val="24"/>
        </w:rPr>
        <w:t>Assessment</w:t>
      </w:r>
      <w:r w:rsidRPr="002A543C" w:rsidR="00B615F6">
        <w:rPr>
          <w:rFonts w:ascii="Times New Roman" w:hAnsi="Times New Roman" w:cs="Times New Roman"/>
          <w:sz w:val="24"/>
          <w:szCs w:val="24"/>
        </w:rPr>
        <w:t xml:space="preserve">. </w:t>
      </w:r>
      <w:r w:rsidRPr="002A543C">
        <w:rPr>
          <w:rFonts w:ascii="Times New Roman" w:hAnsi="Times New Roman" w:cs="Times New Roman"/>
          <w:sz w:val="24"/>
          <w:szCs w:val="24"/>
        </w:rPr>
        <w:t>Data collection at baseline and follow-up will include the components</w:t>
      </w:r>
      <w:r w:rsidRPr="002A543C" w:rsidR="00173CC6">
        <w:rPr>
          <w:rFonts w:ascii="Times New Roman" w:hAnsi="Times New Roman" w:cs="Times New Roman"/>
          <w:sz w:val="24"/>
          <w:szCs w:val="24"/>
        </w:rPr>
        <w:t xml:space="preserve"> noted below</w:t>
      </w:r>
      <w:r w:rsidRPr="002A543C">
        <w:rPr>
          <w:rFonts w:ascii="Times New Roman" w:hAnsi="Times New Roman" w:cs="Times New Roman"/>
          <w:sz w:val="24"/>
          <w:szCs w:val="24"/>
        </w:rPr>
        <w:t>.</w:t>
      </w:r>
      <w:r w:rsidRPr="002A543C" w:rsidR="006C2081">
        <w:rPr>
          <w:rFonts w:ascii="Times New Roman" w:hAnsi="Times New Roman" w:cs="Times New Roman"/>
          <w:sz w:val="24"/>
          <w:szCs w:val="24"/>
        </w:rPr>
        <w:t xml:space="preserve"> Participants will </w:t>
      </w:r>
      <w:r w:rsidRPr="002A543C" w:rsidR="00DC69CB">
        <w:rPr>
          <w:rFonts w:ascii="Times New Roman" w:hAnsi="Times New Roman" w:cs="Times New Roman"/>
          <w:sz w:val="24"/>
          <w:szCs w:val="24"/>
        </w:rPr>
        <w:t>participate</w:t>
      </w:r>
      <w:r w:rsidRPr="002A543C" w:rsidR="006C2081">
        <w:rPr>
          <w:rFonts w:ascii="Times New Roman" w:hAnsi="Times New Roman" w:cs="Times New Roman"/>
          <w:sz w:val="24"/>
          <w:szCs w:val="24"/>
        </w:rPr>
        <w:t xml:space="preserve"> in some or all of these data collection activities</w:t>
      </w:r>
      <w:r w:rsidRPr="002A543C" w:rsidR="00DC69CB">
        <w:rPr>
          <w:rFonts w:ascii="Times New Roman" w:hAnsi="Times New Roman" w:cs="Times New Roman"/>
          <w:sz w:val="24"/>
          <w:szCs w:val="24"/>
        </w:rPr>
        <w:t xml:space="preserve"> </w:t>
      </w:r>
      <w:r w:rsidRPr="002A543C" w:rsidR="00173CC6">
        <w:rPr>
          <w:rFonts w:ascii="Times New Roman" w:hAnsi="Times New Roman" w:cs="Times New Roman"/>
          <w:sz w:val="24"/>
          <w:szCs w:val="24"/>
        </w:rPr>
        <w:t xml:space="preserve">as </w:t>
      </w:r>
      <w:r w:rsidRPr="002A543C" w:rsidR="00DC69CB">
        <w:rPr>
          <w:rFonts w:ascii="Times New Roman" w:hAnsi="Times New Roman" w:cs="Times New Roman"/>
          <w:sz w:val="24"/>
          <w:szCs w:val="24"/>
        </w:rPr>
        <w:t xml:space="preserve">some activities </w:t>
      </w:r>
      <w:r w:rsidRPr="002A543C" w:rsidR="00173CC6">
        <w:rPr>
          <w:rFonts w:ascii="Times New Roman" w:hAnsi="Times New Roman" w:cs="Times New Roman"/>
          <w:sz w:val="24"/>
          <w:szCs w:val="24"/>
        </w:rPr>
        <w:t xml:space="preserve">apply </w:t>
      </w:r>
      <w:r w:rsidRPr="002A543C" w:rsidR="00DC69CB">
        <w:rPr>
          <w:rFonts w:ascii="Times New Roman" w:hAnsi="Times New Roman" w:cs="Times New Roman"/>
          <w:sz w:val="24"/>
          <w:szCs w:val="24"/>
        </w:rPr>
        <w:t xml:space="preserve">only </w:t>
      </w:r>
      <w:r w:rsidRPr="002A543C" w:rsidR="00173CC6">
        <w:rPr>
          <w:rFonts w:ascii="Times New Roman" w:hAnsi="Times New Roman" w:cs="Times New Roman"/>
          <w:sz w:val="24"/>
          <w:szCs w:val="24"/>
        </w:rPr>
        <w:t xml:space="preserve">to </w:t>
      </w:r>
      <w:r w:rsidRPr="002A543C" w:rsidR="00DC69CB">
        <w:rPr>
          <w:rFonts w:ascii="Times New Roman" w:hAnsi="Times New Roman" w:cs="Times New Roman"/>
          <w:sz w:val="24"/>
          <w:szCs w:val="24"/>
        </w:rPr>
        <w:t>a sub-sample</w:t>
      </w:r>
      <w:r w:rsidRPr="002A543C" w:rsidR="00173CC6">
        <w:rPr>
          <w:rFonts w:ascii="Times New Roman" w:hAnsi="Times New Roman" w:cs="Times New Roman"/>
          <w:sz w:val="24"/>
          <w:szCs w:val="24"/>
        </w:rPr>
        <w:t xml:space="preserve"> of participants, as noted</w:t>
      </w:r>
      <w:r w:rsidRPr="002A543C" w:rsidR="006C2081">
        <w:rPr>
          <w:rFonts w:ascii="Times New Roman" w:hAnsi="Times New Roman" w:cs="Times New Roman"/>
          <w:sz w:val="24"/>
          <w:szCs w:val="24"/>
        </w:rPr>
        <w:t>:</w:t>
      </w:r>
    </w:p>
    <w:p w:rsidR="005440E0" w:rsidRPr="002A543C" w:rsidP="005C692E" w14:paraId="0E61E8EC" w14:textId="4C4B0D87">
      <w:pPr>
        <w:pStyle w:val="ListParagraph"/>
        <w:numPr>
          <w:ilvl w:val="0"/>
          <w:numId w:val="14"/>
        </w:numPr>
        <w:rPr>
          <w:b w:val="0"/>
          <w:bCs/>
          <w:color w:val="000000" w:themeColor="text1"/>
        </w:rPr>
      </w:pPr>
      <w:r w:rsidRPr="002A543C">
        <w:rPr>
          <w:b w:val="0"/>
          <w:bCs/>
          <w:color w:val="000000" w:themeColor="text1"/>
        </w:rPr>
        <w:t xml:space="preserve">Adult survey. </w:t>
      </w:r>
    </w:p>
    <w:p w:rsidR="00B05DB1" w:rsidRPr="002A543C" w:rsidP="00B05DB1" w14:paraId="64533951" w14:textId="5F456131">
      <w:pPr>
        <w:pStyle w:val="ListParagraph"/>
        <w:numPr>
          <w:ilvl w:val="0"/>
          <w:numId w:val="14"/>
        </w:numPr>
        <w:rPr>
          <w:b w:val="0"/>
          <w:bCs/>
          <w:color w:val="000000" w:themeColor="text1"/>
        </w:rPr>
      </w:pPr>
      <w:r w:rsidRPr="002A543C">
        <w:rPr>
          <w:b w:val="0"/>
          <w:bCs/>
          <w:color w:val="000000" w:themeColor="text1"/>
        </w:rPr>
        <w:t>Anthropometric assessment (adult).</w:t>
      </w:r>
    </w:p>
    <w:p w:rsidR="005440E0" w:rsidRPr="002A543C" w:rsidP="005C692E" w14:paraId="4CDB9463" w14:textId="2D03B21A">
      <w:pPr>
        <w:pStyle w:val="ListParagraph"/>
        <w:numPr>
          <w:ilvl w:val="0"/>
          <w:numId w:val="14"/>
        </w:numPr>
        <w:rPr>
          <w:b w:val="0"/>
          <w:bCs/>
          <w:color w:val="000000" w:themeColor="text1"/>
        </w:rPr>
      </w:pPr>
      <w:r w:rsidRPr="002A543C">
        <w:rPr>
          <w:b w:val="0"/>
          <w:bCs/>
          <w:color w:val="000000" w:themeColor="text1"/>
        </w:rPr>
        <w:t xml:space="preserve">Anthropometric assessment (child). </w:t>
      </w:r>
    </w:p>
    <w:p w:rsidR="005440E0" w:rsidRPr="002A543C" w:rsidP="005C692E" w14:paraId="1ED87AD9" w14:textId="53A64721">
      <w:pPr>
        <w:pStyle w:val="ListParagraph"/>
        <w:numPr>
          <w:ilvl w:val="0"/>
          <w:numId w:val="14"/>
        </w:numPr>
        <w:rPr>
          <w:b w:val="0"/>
          <w:bCs/>
          <w:color w:val="000000" w:themeColor="text1"/>
        </w:rPr>
      </w:pPr>
      <w:r w:rsidRPr="002A543C">
        <w:rPr>
          <w:b w:val="0"/>
          <w:bCs/>
          <w:color w:val="000000" w:themeColor="text1"/>
        </w:rPr>
        <w:t xml:space="preserve">Blood spot sample (adult). </w:t>
      </w:r>
    </w:p>
    <w:p w:rsidR="005440E0" w:rsidRPr="002A543C" w:rsidP="005C692E" w14:paraId="71EDAB59" w14:textId="22B6A35F">
      <w:pPr>
        <w:pStyle w:val="ListParagraph"/>
        <w:numPr>
          <w:ilvl w:val="0"/>
          <w:numId w:val="14"/>
        </w:numPr>
        <w:rPr>
          <w:b w:val="0"/>
          <w:bCs/>
          <w:color w:val="000000" w:themeColor="text1"/>
        </w:rPr>
      </w:pPr>
      <w:r w:rsidRPr="002A543C">
        <w:rPr>
          <w:b w:val="0"/>
          <w:bCs/>
          <w:color w:val="000000" w:themeColor="text1"/>
        </w:rPr>
        <w:t>Home Observations/Housing Assessment</w:t>
      </w:r>
      <w:r w:rsidRPr="002A543C">
        <w:rPr>
          <w:b w:val="0"/>
          <w:bCs/>
        </w:rPr>
        <w:t>.</w:t>
      </w:r>
    </w:p>
    <w:p w:rsidR="005440E0" w:rsidRPr="002A543C" w:rsidP="005C692E" w14:paraId="45D37157" w14:textId="05E9B7CB">
      <w:pPr>
        <w:pStyle w:val="ListParagraph"/>
        <w:numPr>
          <w:ilvl w:val="0"/>
          <w:numId w:val="14"/>
        </w:numPr>
        <w:rPr>
          <w:b w:val="0"/>
          <w:bCs/>
          <w:color w:val="000000" w:themeColor="text1"/>
        </w:rPr>
      </w:pPr>
      <w:r w:rsidRPr="002A543C">
        <w:rPr>
          <w:b w:val="0"/>
          <w:bCs/>
          <w:color w:val="000000" w:themeColor="text1"/>
        </w:rPr>
        <w:t xml:space="preserve">Accelerometers (adult). A subset of 400 </w:t>
      </w:r>
      <w:r w:rsidRPr="002A543C">
        <w:rPr>
          <w:b w:val="0"/>
          <w:bCs/>
          <w:color w:val="000000" w:themeColor="text1"/>
        </w:rPr>
        <w:t>(</w:t>
      </w:r>
      <w:r w:rsidRPr="002A543C">
        <w:rPr>
          <w:b w:val="0"/>
          <w:bCs/>
          <w:color w:val="000000" w:themeColor="text1"/>
        </w:rPr>
        <w:t>about half from the group offered CMRS and half</w:t>
      </w:r>
      <w:r w:rsidRPr="002A543C">
        <w:rPr>
          <w:b w:val="0"/>
          <w:bCs/>
          <w:color w:val="000000" w:themeColor="text1"/>
        </w:rPr>
        <w:t xml:space="preserve"> </w:t>
      </w:r>
      <w:r w:rsidRPr="002A543C">
        <w:rPr>
          <w:b w:val="0"/>
          <w:bCs/>
          <w:color w:val="000000" w:themeColor="text1"/>
        </w:rPr>
        <w:t>from the control group) of the adults</w:t>
      </w:r>
      <w:r w:rsidRPr="002A543C" w:rsidR="0024381E">
        <w:rPr>
          <w:b w:val="0"/>
          <w:bCs/>
          <w:color w:val="000000" w:themeColor="text1"/>
        </w:rPr>
        <w:t>.</w:t>
      </w:r>
    </w:p>
    <w:p w:rsidR="005440E0" w:rsidRPr="002A543C" w:rsidP="005C692E" w14:paraId="5BAFE1C2" w14:textId="58073E2F">
      <w:pPr>
        <w:pStyle w:val="ListParagraph"/>
        <w:numPr>
          <w:ilvl w:val="0"/>
          <w:numId w:val="14"/>
        </w:numPr>
        <w:rPr>
          <w:b w:val="0"/>
          <w:bCs/>
          <w:color w:val="000000" w:themeColor="text1"/>
        </w:rPr>
      </w:pPr>
      <w:r w:rsidRPr="002A543C">
        <w:rPr>
          <w:b w:val="0"/>
          <w:bCs/>
          <w:color w:val="000000" w:themeColor="text1"/>
        </w:rPr>
        <w:t>Accelerometers (child). A subset of 400 (about half from the group offered CMRS group and half from the control group) children</w:t>
      </w:r>
      <w:r w:rsidRPr="002A543C" w:rsidR="0024381E">
        <w:rPr>
          <w:b w:val="0"/>
          <w:bCs/>
          <w:color w:val="000000" w:themeColor="text1"/>
        </w:rPr>
        <w:t>.</w:t>
      </w:r>
      <w:r w:rsidRPr="002A543C">
        <w:rPr>
          <w:b w:val="0"/>
          <w:bCs/>
          <w:color w:val="000000" w:themeColor="text1"/>
        </w:rPr>
        <w:t xml:space="preserve"> </w:t>
      </w:r>
    </w:p>
    <w:p w:rsidR="005440E0" w:rsidRPr="002A543C" w:rsidP="005C692E" w14:paraId="0574B070" w14:textId="4FCC9746">
      <w:pPr>
        <w:pStyle w:val="ListParagraph"/>
        <w:numPr>
          <w:ilvl w:val="0"/>
          <w:numId w:val="14"/>
        </w:numPr>
        <w:rPr>
          <w:b w:val="0"/>
          <w:bCs/>
          <w:color w:val="000000" w:themeColor="text1"/>
        </w:rPr>
      </w:pPr>
      <w:r w:rsidRPr="002A543C">
        <w:rPr>
          <w:b w:val="0"/>
          <w:bCs/>
          <w:color w:val="000000" w:themeColor="text1"/>
        </w:rPr>
        <w:t xml:space="preserve">Blood pressure readings (adult). </w:t>
      </w:r>
    </w:p>
    <w:p w:rsidR="005440E0" w:rsidRPr="002A543C" w:rsidP="005C692E" w14:paraId="68A16DCF" w14:textId="52E3B5AA">
      <w:pPr>
        <w:pStyle w:val="ListParagraph"/>
        <w:numPr>
          <w:ilvl w:val="0"/>
          <w:numId w:val="14"/>
        </w:numPr>
        <w:rPr>
          <w:b w:val="0"/>
          <w:bCs/>
          <w:color w:val="000000" w:themeColor="text1"/>
        </w:rPr>
      </w:pPr>
      <w:r w:rsidRPr="002A543C">
        <w:rPr>
          <w:b w:val="0"/>
          <w:bCs/>
          <w:color w:val="000000" w:themeColor="text1"/>
        </w:rPr>
        <w:t xml:space="preserve">Semi-structured interviews (adult). </w:t>
      </w:r>
      <w:r w:rsidRPr="002A543C">
        <w:rPr>
          <w:b w:val="0"/>
          <w:color w:val="000000" w:themeColor="text1"/>
          <w:u w:val="single"/>
        </w:rPr>
        <w:t>Only at follow-up</w:t>
      </w:r>
      <w:r w:rsidRPr="002A543C">
        <w:rPr>
          <w:b w:val="0"/>
          <w:bCs/>
          <w:color w:val="000000" w:themeColor="text1"/>
        </w:rPr>
        <w:t>, a sub-set of 75 adults, 25 from each site (oversampling the treatment group relative to the control group 2:1)</w:t>
      </w:r>
      <w:r w:rsidRPr="002A543C" w:rsidR="001D6C84">
        <w:rPr>
          <w:b w:val="0"/>
          <w:bCs/>
          <w:color w:val="000000" w:themeColor="text1"/>
        </w:rPr>
        <w:t>.</w:t>
      </w:r>
      <w:r w:rsidRPr="002A543C">
        <w:rPr>
          <w:b w:val="0"/>
          <w:bCs/>
          <w:color w:val="000000" w:themeColor="text1"/>
        </w:rPr>
        <w:t xml:space="preserve"> </w:t>
      </w:r>
    </w:p>
    <w:p w:rsidR="005440E0" w:rsidRPr="002A543C" w:rsidP="005C692E" w14:paraId="13FE9616" w14:textId="452DD2C3">
      <w:pPr>
        <w:pStyle w:val="ListParagraph"/>
        <w:numPr>
          <w:ilvl w:val="0"/>
          <w:numId w:val="14"/>
        </w:numPr>
        <w:rPr>
          <w:rStyle w:val="ui-provider"/>
          <w:b w:val="0"/>
          <w:bCs/>
          <w:color w:val="000000" w:themeColor="text1"/>
        </w:rPr>
      </w:pPr>
      <w:r w:rsidRPr="002A543C">
        <w:rPr>
          <w:b w:val="0"/>
          <w:bCs/>
          <w:color w:val="000000" w:themeColor="text1"/>
        </w:rPr>
        <w:t xml:space="preserve">Tracking Contacts: </w:t>
      </w:r>
    </w:p>
    <w:p w:rsidR="005440E0" w:rsidRPr="002A543C" w:rsidP="7692E798" w14:paraId="28D09572" w14:textId="0C69E204">
      <w:pPr>
        <w:pStyle w:val="ListParagraph"/>
        <w:numPr>
          <w:ilvl w:val="1"/>
          <w:numId w:val="14"/>
        </w:numPr>
        <w:rPr>
          <w:b w:val="0"/>
          <w:color w:val="000000" w:themeColor="text1"/>
        </w:rPr>
      </w:pPr>
      <w:r w:rsidRPr="027373B1">
        <w:rPr>
          <w:b w:val="0"/>
          <w:color w:val="000000" w:themeColor="text1"/>
        </w:rPr>
        <w:t>Tracking Emails/Texts (adult)</w:t>
      </w:r>
      <w:r w:rsidRPr="027373B1">
        <w:rPr>
          <w:rStyle w:val="ui-provider"/>
          <w:b w:val="0"/>
        </w:rPr>
        <w:t>.</w:t>
      </w:r>
      <w:r w:rsidRPr="027373B1">
        <w:rPr>
          <w:b w:val="0"/>
          <w:color w:val="000000" w:themeColor="text1"/>
        </w:rPr>
        <w:t xml:space="preserve"> </w:t>
      </w:r>
    </w:p>
    <w:p w:rsidR="005440E0" w:rsidRPr="002A543C" w:rsidP="7692E798" w14:paraId="65020CE1" w14:textId="1FD5BA30">
      <w:pPr>
        <w:pStyle w:val="ListParagraph"/>
        <w:numPr>
          <w:ilvl w:val="1"/>
          <w:numId w:val="14"/>
        </w:numPr>
        <w:rPr>
          <w:b w:val="0"/>
          <w:color w:val="000000" w:themeColor="text1"/>
        </w:rPr>
      </w:pPr>
      <w:r w:rsidRPr="027373B1">
        <w:rPr>
          <w:b w:val="0"/>
          <w:color w:val="000000" w:themeColor="text1"/>
        </w:rPr>
        <w:t>Tracking Calls (adult).</w:t>
      </w:r>
    </w:p>
    <w:p w:rsidR="005D43A8" w:rsidRPr="002A543C" w:rsidP="005C692E" w14:paraId="49F16F7E" w14:textId="77777777">
      <w:pPr>
        <w:pStyle w:val="NoSpacing"/>
        <w:rPr>
          <w:rFonts w:ascii="Times New Roman" w:hAnsi="Times New Roman"/>
          <w:color w:val="000000"/>
          <w:sz w:val="24"/>
          <w:szCs w:val="24"/>
        </w:rPr>
      </w:pPr>
    </w:p>
    <w:p w:rsidR="005D43A8" w:rsidRPr="002A543C" w:rsidP="005C692E" w14:paraId="4E4F0C5D" w14:textId="5D7B59D1">
      <w:pPr>
        <w:rPr>
          <w:rFonts w:ascii="Times New Roman" w:hAnsi="Times New Roman" w:cs="Times New Roman"/>
          <w:sz w:val="24"/>
          <w:szCs w:val="24"/>
        </w:rPr>
      </w:pPr>
      <w:r w:rsidRPr="002A543C">
        <w:rPr>
          <w:rFonts w:ascii="Times New Roman" w:hAnsi="Times New Roman" w:cs="Times New Roman"/>
          <w:sz w:val="24"/>
          <w:szCs w:val="24"/>
        </w:rPr>
        <w:t xml:space="preserve">Exhibit B-1 shows the maximum sample size and projected response rates at baseline and follow-up for each data collection activity under the Home Assessment, Child Assessment, and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w:t>
      </w:r>
      <w:r w:rsidRPr="002A543C" w:rsidR="007C659C">
        <w:rPr>
          <w:rFonts w:ascii="Times New Roman" w:hAnsi="Times New Roman" w:cs="Times New Roman"/>
          <w:sz w:val="24"/>
          <w:szCs w:val="24"/>
        </w:rPr>
        <w:t xml:space="preserve">The response rate </w:t>
      </w:r>
      <w:r w:rsidRPr="002A543C" w:rsidR="00583F9A">
        <w:rPr>
          <w:rFonts w:ascii="Times New Roman" w:hAnsi="Times New Roman" w:cs="Times New Roman"/>
          <w:sz w:val="24"/>
          <w:szCs w:val="24"/>
        </w:rPr>
        <w:t xml:space="preserve">for the </w:t>
      </w:r>
      <w:r w:rsidRPr="002A543C" w:rsidR="007C659C">
        <w:rPr>
          <w:rFonts w:ascii="Times New Roman" w:hAnsi="Times New Roman" w:cs="Times New Roman"/>
          <w:sz w:val="24"/>
          <w:szCs w:val="24"/>
        </w:rPr>
        <w:t xml:space="preserve">baseline </w:t>
      </w:r>
      <w:r w:rsidRPr="002A543C" w:rsidR="00583F9A">
        <w:rPr>
          <w:rFonts w:ascii="Times New Roman" w:hAnsi="Times New Roman" w:cs="Times New Roman"/>
          <w:sz w:val="24"/>
          <w:szCs w:val="24"/>
        </w:rPr>
        <w:t xml:space="preserve">assessments </w:t>
      </w:r>
      <w:r w:rsidRPr="002A543C" w:rsidR="007C659C">
        <w:rPr>
          <w:rFonts w:ascii="Times New Roman" w:hAnsi="Times New Roman" w:cs="Times New Roman"/>
          <w:sz w:val="24"/>
          <w:szCs w:val="24"/>
        </w:rPr>
        <w:t xml:space="preserve">is 100% since </w:t>
      </w:r>
      <w:r w:rsidRPr="002A543C" w:rsidR="00A553CD">
        <w:rPr>
          <w:rFonts w:ascii="Times New Roman" w:hAnsi="Times New Roman" w:cs="Times New Roman"/>
          <w:sz w:val="24"/>
          <w:szCs w:val="24"/>
        </w:rPr>
        <w:t xml:space="preserve">it reflects only those families who consent to participate in the study. </w:t>
      </w:r>
      <w:r w:rsidRPr="002A543C" w:rsidR="00E94C32">
        <w:rPr>
          <w:rFonts w:ascii="Times New Roman" w:hAnsi="Times New Roman" w:cs="Times New Roman"/>
          <w:sz w:val="24"/>
          <w:szCs w:val="24"/>
        </w:rPr>
        <w:t xml:space="preserve">The evaluation contractor is </w:t>
      </w:r>
      <w:r w:rsidRPr="002A543C" w:rsidR="006D34A1">
        <w:rPr>
          <w:rFonts w:ascii="Times New Roman" w:hAnsi="Times New Roman" w:cs="Times New Roman"/>
          <w:sz w:val="24"/>
          <w:szCs w:val="24"/>
        </w:rPr>
        <w:t xml:space="preserve">aiming </w:t>
      </w:r>
      <w:r w:rsidRPr="002A543C" w:rsidR="00A553CD">
        <w:rPr>
          <w:rFonts w:ascii="Times New Roman" w:hAnsi="Times New Roman" w:cs="Times New Roman"/>
          <w:sz w:val="24"/>
          <w:szCs w:val="24"/>
        </w:rPr>
        <w:t>to achieve an 80 percent response rate for the follow-up assessments</w:t>
      </w:r>
      <w:r w:rsidRPr="002A543C" w:rsidR="00583F9A">
        <w:rPr>
          <w:rFonts w:ascii="Times New Roman" w:hAnsi="Times New Roman" w:cs="Times New Roman"/>
          <w:sz w:val="24"/>
          <w:szCs w:val="24"/>
        </w:rPr>
        <w:t xml:space="preserve">. This can be challenging to achieve, but it represents our target as a high response rate helps reduce non-respondent bias. </w:t>
      </w:r>
      <w:r w:rsidRPr="002A543C" w:rsidR="00DE610F">
        <w:rPr>
          <w:rFonts w:ascii="Times New Roman" w:hAnsi="Times New Roman" w:cs="Times New Roman"/>
          <w:sz w:val="24"/>
          <w:szCs w:val="24"/>
        </w:rPr>
        <w:t xml:space="preserve">The evaluation contractor has </w:t>
      </w:r>
      <w:r w:rsidRPr="002A543C" w:rsidR="00563A1D">
        <w:rPr>
          <w:rFonts w:ascii="Times New Roman" w:hAnsi="Times New Roman" w:cs="Times New Roman"/>
          <w:sz w:val="24"/>
          <w:szCs w:val="24"/>
        </w:rPr>
        <w:t xml:space="preserve">achieved response rates of 80% </w:t>
      </w:r>
      <w:r w:rsidRPr="002A543C" w:rsidR="00DE610F">
        <w:rPr>
          <w:rFonts w:ascii="Times New Roman" w:hAnsi="Times New Roman" w:cs="Times New Roman"/>
          <w:sz w:val="24"/>
          <w:szCs w:val="24"/>
        </w:rPr>
        <w:t xml:space="preserve">or </w:t>
      </w:r>
      <w:r w:rsidRPr="002A543C" w:rsidR="00563A1D">
        <w:rPr>
          <w:rFonts w:ascii="Times New Roman" w:hAnsi="Times New Roman" w:cs="Times New Roman"/>
          <w:sz w:val="24"/>
          <w:szCs w:val="24"/>
        </w:rPr>
        <w:t xml:space="preserve">higher </w:t>
      </w:r>
      <w:r w:rsidRPr="002A543C" w:rsidR="005A2BA1">
        <w:rPr>
          <w:rFonts w:ascii="Times New Roman" w:hAnsi="Times New Roman" w:cs="Times New Roman"/>
          <w:sz w:val="24"/>
          <w:szCs w:val="24"/>
        </w:rPr>
        <w:t xml:space="preserve">for follow-up surveys in other studies. For example, </w:t>
      </w:r>
      <w:r w:rsidRPr="002A543C" w:rsidR="6A5DBDEB">
        <w:rPr>
          <w:rFonts w:ascii="Times New Roman" w:hAnsi="Times New Roman" w:cs="Times New Roman"/>
          <w:sz w:val="24"/>
          <w:szCs w:val="24"/>
        </w:rPr>
        <w:t>t</w:t>
      </w:r>
      <w:r w:rsidRPr="002A543C" w:rsidR="00B866DD">
        <w:rPr>
          <w:rFonts w:ascii="Times New Roman" w:hAnsi="Times New Roman" w:cs="Times New Roman"/>
          <w:sz w:val="24"/>
          <w:szCs w:val="24"/>
        </w:rPr>
        <w:t xml:space="preserve">he HUD study, Impact of Housing and Services Interventions for Homeless Families, achieved an 81% response rate for the 18-month follow-up and 79% response rate for the </w:t>
      </w:r>
      <w:r w:rsidRPr="002A543C" w:rsidR="003C578A">
        <w:rPr>
          <w:rFonts w:ascii="Times New Roman" w:hAnsi="Times New Roman" w:cs="Times New Roman"/>
          <w:sz w:val="24"/>
          <w:szCs w:val="24"/>
        </w:rPr>
        <w:t>36-month</w:t>
      </w:r>
      <w:r w:rsidRPr="002A543C" w:rsidR="00B866DD">
        <w:rPr>
          <w:rFonts w:ascii="Times New Roman" w:hAnsi="Times New Roman" w:cs="Times New Roman"/>
          <w:sz w:val="24"/>
          <w:szCs w:val="24"/>
        </w:rPr>
        <w:t xml:space="preserve"> surveys</w:t>
      </w:r>
      <w:r w:rsidRPr="002A543C" w:rsidR="003C578A">
        <w:rPr>
          <w:rFonts w:ascii="Times New Roman" w:hAnsi="Times New Roman" w:cs="Times New Roman"/>
          <w:sz w:val="24"/>
          <w:szCs w:val="24"/>
        </w:rPr>
        <w:t xml:space="preserve"> and the Social Security Administration’s Benefit Offset National Demonstration (BOND) had an 85.6% response rate for the 24</w:t>
      </w:r>
      <w:r w:rsidRPr="002A543C" w:rsidR="0022433B">
        <w:rPr>
          <w:rFonts w:ascii="Times New Roman" w:hAnsi="Times New Roman" w:cs="Times New Roman"/>
          <w:sz w:val="24"/>
          <w:szCs w:val="24"/>
        </w:rPr>
        <w:t>-</w:t>
      </w:r>
      <w:r w:rsidRPr="002A543C" w:rsidR="003C578A">
        <w:rPr>
          <w:rFonts w:ascii="Times New Roman" w:hAnsi="Times New Roman" w:cs="Times New Roman"/>
          <w:sz w:val="24"/>
          <w:szCs w:val="24"/>
        </w:rPr>
        <w:t>month follow-up and 81% response rate for the 36</w:t>
      </w:r>
      <w:r w:rsidRPr="002A543C" w:rsidR="0022433B">
        <w:rPr>
          <w:rFonts w:ascii="Times New Roman" w:hAnsi="Times New Roman" w:cs="Times New Roman"/>
          <w:sz w:val="24"/>
          <w:szCs w:val="24"/>
        </w:rPr>
        <w:t>-</w:t>
      </w:r>
      <w:r w:rsidRPr="002A543C" w:rsidR="003C578A">
        <w:rPr>
          <w:rFonts w:ascii="Times New Roman" w:hAnsi="Times New Roman" w:cs="Times New Roman"/>
          <w:sz w:val="24"/>
          <w:szCs w:val="24"/>
        </w:rPr>
        <w:t>month follow-up surveys</w:t>
      </w:r>
      <w:r w:rsidRPr="002A543C" w:rsidR="00B866DD">
        <w:rPr>
          <w:rFonts w:ascii="Times New Roman" w:hAnsi="Times New Roman" w:cs="Times New Roman"/>
          <w:sz w:val="24"/>
          <w:szCs w:val="24"/>
        </w:rPr>
        <w:t xml:space="preserve">. </w:t>
      </w:r>
    </w:p>
    <w:p w:rsidR="005D43A8" w:rsidRPr="002A543C" w:rsidP="00CB3A90" w14:paraId="499A3296" w14:textId="597D7929">
      <w:pPr>
        <w:pStyle w:val="Heading4"/>
        <w:rPr>
          <w:rFonts w:cs="Times New Roman"/>
        </w:rPr>
      </w:pPr>
      <w:r w:rsidRPr="002A543C">
        <w:rPr>
          <w:rFonts w:cs="Times New Roman"/>
        </w:rPr>
        <w:t>Exhibit B-1 Sample Sizes and Projected Response Rates</w:t>
      </w:r>
      <w:r w:rsidRPr="002A543C" w:rsidR="000D501C">
        <w:rPr>
          <w:rFonts w:cs="Times New Roman"/>
        </w:rPr>
        <w:t xml:space="preserve"> </w:t>
      </w:r>
      <w:r w:rsidRPr="002A543C" w:rsidR="00CF1EDA">
        <w:rPr>
          <w:rFonts w:cs="Times New Roman"/>
        </w:rPr>
        <w:t>by</w:t>
      </w:r>
      <w:r w:rsidRPr="002A543C" w:rsidR="000D501C">
        <w:rPr>
          <w:rFonts w:cs="Times New Roman"/>
        </w:rPr>
        <w:t xml:space="preserve"> Specific Component</w:t>
      </w:r>
    </w:p>
    <w:tbl>
      <w:tblPr>
        <w:tblW w:w="5000" w:type="pct"/>
        <w:tblLook w:val="04A0"/>
      </w:tblPr>
      <w:tblGrid>
        <w:gridCol w:w="3001"/>
        <w:gridCol w:w="2113"/>
        <w:gridCol w:w="2113"/>
        <w:gridCol w:w="2113"/>
      </w:tblGrid>
      <w:tr w14:paraId="548D80F1" w14:textId="77777777" w:rsidTr="3947541C">
        <w:tblPrEx>
          <w:tblW w:w="5000" w:type="pct"/>
          <w:tblLook w:val="04A0"/>
        </w:tblPrEx>
        <w:trPr>
          <w:trHeight w:val="460"/>
        </w:trPr>
        <w:tc>
          <w:tcPr>
            <w:tcW w:w="160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5D43A8" w:rsidRPr="002A543C" w:rsidP="005C692E" w14:paraId="3B93866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Information Collection Component</w:t>
            </w:r>
          </w:p>
        </w:tc>
        <w:tc>
          <w:tcPr>
            <w:tcW w:w="11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5D43A8" w:rsidRPr="002A543C" w:rsidP="005C692E" w14:paraId="2598C69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Number of Respondents</w:t>
            </w:r>
          </w:p>
        </w:tc>
        <w:tc>
          <w:tcPr>
            <w:tcW w:w="11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5D43A8" w:rsidRPr="002A543C" w:rsidP="005C692E" w14:paraId="71072AC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Response Rate at Baseline</w:t>
            </w:r>
          </w:p>
        </w:tc>
        <w:tc>
          <w:tcPr>
            <w:tcW w:w="1131"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5D43A8" w:rsidRPr="002A543C" w:rsidP="005C692E" w14:paraId="3B01F129"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Response Rate at Follow-up</w:t>
            </w:r>
          </w:p>
        </w:tc>
      </w:tr>
      <w:tr w14:paraId="1346BF87" w14:textId="77777777" w:rsidTr="3947541C">
        <w:tblPrEx>
          <w:tblW w:w="5000" w:type="pct"/>
          <w:tblLook w:val="04A0"/>
        </w:tblPrEx>
        <w:trPr>
          <w:trHeight w:val="20"/>
        </w:trPr>
        <w:tc>
          <w:tcPr>
            <w:tcW w:w="1607" w:type="pct"/>
            <w:tcBorders>
              <w:top w:val="single" w:sz="8" w:space="0" w:color="auto"/>
              <w:left w:val="single" w:sz="8" w:space="0" w:color="auto"/>
              <w:bottom w:val="single" w:sz="8" w:space="0" w:color="auto"/>
              <w:right w:val="single" w:sz="8" w:space="0" w:color="auto"/>
            </w:tcBorders>
            <w:shd w:val="clear" w:color="auto" w:fill="E7E6E6" w:themeFill="background2"/>
          </w:tcPr>
          <w:p w:rsidR="005D43A8" w:rsidRPr="002A543C" w:rsidP="005C692E" w14:paraId="53988F97" w14:textId="4B4BBE7F">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0"/>
                <w:szCs w:val="20"/>
              </w:rPr>
              <w:t>Enrollment in main Demonstration</w:t>
            </w:r>
          </w:p>
        </w:tc>
        <w:tc>
          <w:tcPr>
            <w:tcW w:w="1131" w:type="pct"/>
            <w:tcBorders>
              <w:top w:val="single" w:sz="8" w:space="0" w:color="auto"/>
              <w:left w:val="nil"/>
              <w:bottom w:val="single" w:sz="8" w:space="0" w:color="auto"/>
              <w:right w:val="single" w:sz="8" w:space="0" w:color="auto"/>
            </w:tcBorders>
            <w:shd w:val="clear" w:color="auto" w:fill="E7E6E6" w:themeFill="background2"/>
          </w:tcPr>
          <w:p w:rsidR="005D43A8" w:rsidRPr="002A543C" w:rsidP="005C692E" w14:paraId="1EC97F3B" w14:textId="77777777">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0"/>
                <w:szCs w:val="20"/>
              </w:rPr>
              <w:t>15,250</w:t>
            </w:r>
          </w:p>
        </w:tc>
        <w:tc>
          <w:tcPr>
            <w:tcW w:w="1131" w:type="pct"/>
            <w:tcBorders>
              <w:top w:val="single" w:sz="8" w:space="0" w:color="auto"/>
              <w:left w:val="nil"/>
              <w:bottom w:val="single" w:sz="8" w:space="0" w:color="auto"/>
              <w:right w:val="single" w:sz="8" w:space="0" w:color="auto"/>
            </w:tcBorders>
            <w:shd w:val="clear" w:color="auto" w:fill="E7E6E6" w:themeFill="background2"/>
          </w:tcPr>
          <w:p w:rsidR="005D43A8" w:rsidRPr="002A543C" w:rsidP="005C692E" w14:paraId="3322B913" w14:textId="77777777">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4"/>
                <w:szCs w:val="24"/>
              </w:rPr>
              <w:t>N/A</w:t>
            </w:r>
          </w:p>
        </w:tc>
        <w:tc>
          <w:tcPr>
            <w:tcW w:w="1131" w:type="pct"/>
            <w:tcBorders>
              <w:top w:val="single" w:sz="8" w:space="0" w:color="auto"/>
              <w:left w:val="nil"/>
              <w:bottom w:val="single" w:sz="8" w:space="0" w:color="auto"/>
              <w:right w:val="single" w:sz="8" w:space="0" w:color="auto"/>
            </w:tcBorders>
            <w:shd w:val="clear" w:color="auto" w:fill="E7E6E6" w:themeFill="background2"/>
          </w:tcPr>
          <w:p w:rsidR="005D43A8" w:rsidRPr="002A543C" w:rsidP="005C692E" w14:paraId="5622E20C" w14:textId="77777777">
            <w:pPr>
              <w:spacing w:after="0" w:line="240" w:lineRule="auto"/>
              <w:jc w:val="center"/>
              <w:rPr>
                <w:rFonts w:ascii="Times New Roman" w:eastAsia="Times New Roman" w:hAnsi="Times New Roman" w:cs="Times New Roman"/>
                <w:i/>
                <w:iCs/>
                <w:sz w:val="20"/>
                <w:szCs w:val="20"/>
              </w:rPr>
            </w:pPr>
            <w:r w:rsidRPr="002A543C">
              <w:rPr>
                <w:rFonts w:ascii="Times New Roman" w:hAnsi="Times New Roman" w:cs="Times New Roman"/>
                <w:i/>
                <w:iCs/>
                <w:sz w:val="24"/>
                <w:szCs w:val="24"/>
              </w:rPr>
              <w:t>N/A</w:t>
            </w:r>
          </w:p>
        </w:tc>
      </w:tr>
      <w:tr w14:paraId="3512FE10" w14:textId="77777777" w:rsidTr="3947541C">
        <w:tblPrEx>
          <w:tblW w:w="5000" w:type="pct"/>
          <w:tblLook w:val="04A0"/>
        </w:tblPrEx>
        <w:trPr>
          <w:trHeight w:val="20"/>
        </w:trPr>
        <w:tc>
          <w:tcPr>
            <w:tcW w:w="5000" w:type="pct"/>
            <w:gridSpan w:val="4"/>
            <w:tcBorders>
              <w:top w:val="nil"/>
              <w:left w:val="single" w:sz="8" w:space="0" w:color="auto"/>
              <w:bottom w:val="single" w:sz="8" w:space="0" w:color="auto"/>
              <w:right w:val="single" w:sz="8" w:space="0" w:color="auto"/>
            </w:tcBorders>
            <w:shd w:val="clear" w:color="auto" w:fill="BFBFBF" w:themeFill="background1" w:themeFillShade="BF"/>
            <w:vAlign w:val="center"/>
          </w:tcPr>
          <w:p w:rsidR="00E76FB7" w:rsidRPr="002A543C" w:rsidP="005C692E" w14:paraId="00A42B05" w14:textId="66CAF33C">
            <w:pPr>
              <w:spacing w:after="0" w:line="240" w:lineRule="auto"/>
              <w:jc w:val="center"/>
              <w:rPr>
                <w:rFonts w:ascii="Times New Roman" w:eastAsia="Times New Roman" w:hAnsi="Times New Roman" w:cs="Times New Roman"/>
                <w:sz w:val="20"/>
                <w:szCs w:val="20"/>
              </w:rPr>
            </w:pPr>
            <w:r w:rsidRPr="1EAFB376">
              <w:rPr>
                <w:rFonts w:ascii="Times New Roman" w:eastAsia="Times New Roman" w:hAnsi="Times New Roman" w:cs="Times New Roman"/>
                <w:sz w:val="20"/>
                <w:szCs w:val="20"/>
              </w:rPr>
              <w:t>The Home Assessment</w:t>
            </w:r>
          </w:p>
        </w:tc>
      </w:tr>
      <w:tr w14:paraId="59D30EE3"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34A97BD7" w14:textId="3A360124">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Consent</w:t>
            </w:r>
            <w:r w:rsidRPr="3947541C" w:rsidR="00884370">
              <w:rPr>
                <w:rFonts w:ascii="Times New Roman" w:eastAsia="Times New Roman" w:hAnsi="Times New Roman" w:cs="Times New Roman"/>
                <w:sz w:val="20"/>
                <w:szCs w:val="20"/>
              </w:rPr>
              <w:t xml:space="preserve"> for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6500A5C8"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64E4D477" w14:textId="5FCEDB3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39B7C37B" w14:textId="5EED033F">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3B5C86E8"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10EF0611"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Direct Measurements</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3CC8675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6F31FC33" w14:textId="33CF6EF8">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6BA5312D" w14:textId="5A78E1A6">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6D3A3594" w14:textId="77777777" w:rsidTr="3947541C">
        <w:tblPrEx>
          <w:tblW w:w="5000" w:type="pct"/>
          <w:tblLook w:val="04A0"/>
        </w:tblPrEx>
        <w:trPr>
          <w:trHeight w:val="142"/>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67B039F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Interviewer Observations</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6EAD723A"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0F041AAD" w14:textId="3074967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2B801F36" w14:textId="26AB9C66">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46DDF6E2"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6D265C3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Survey</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73AD522B"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570</w:t>
            </w:r>
          </w:p>
        </w:tc>
        <w:tc>
          <w:tcPr>
            <w:tcW w:w="1131" w:type="pct"/>
            <w:tcBorders>
              <w:top w:val="nil"/>
              <w:left w:val="nil"/>
              <w:bottom w:val="single" w:sz="8" w:space="0" w:color="auto"/>
              <w:right w:val="single" w:sz="8" w:space="0" w:color="auto"/>
            </w:tcBorders>
          </w:tcPr>
          <w:p w:rsidR="005D43A8" w:rsidRPr="002A543C" w:rsidP="005C692E" w14:paraId="5B363CDF" w14:textId="35CB094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(570)</w:t>
            </w:r>
          </w:p>
        </w:tc>
        <w:tc>
          <w:tcPr>
            <w:tcW w:w="1131" w:type="pct"/>
            <w:tcBorders>
              <w:top w:val="nil"/>
              <w:left w:val="nil"/>
              <w:bottom w:val="single" w:sz="8" w:space="0" w:color="auto"/>
              <w:right w:val="single" w:sz="8" w:space="0" w:color="auto"/>
            </w:tcBorders>
          </w:tcPr>
          <w:p w:rsidR="005D43A8" w:rsidRPr="002A543C" w:rsidP="005C692E" w14:paraId="4ACA1D97" w14:textId="76DE976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(456)</w:t>
            </w:r>
          </w:p>
        </w:tc>
      </w:tr>
      <w:tr w14:paraId="5C4C47A9" w14:textId="77777777" w:rsidTr="3947541C">
        <w:tblPrEx>
          <w:tblW w:w="5000" w:type="pct"/>
          <w:tblLook w:val="04A0"/>
        </w:tblPrEx>
        <w:trPr>
          <w:trHeight w:val="20"/>
        </w:trPr>
        <w:tc>
          <w:tcPr>
            <w:tcW w:w="5000" w:type="pct"/>
            <w:gridSpan w:val="4"/>
            <w:tcBorders>
              <w:top w:val="nil"/>
              <w:left w:val="single" w:sz="8" w:space="0" w:color="auto"/>
              <w:bottom w:val="single" w:sz="8" w:space="0" w:color="auto"/>
              <w:right w:val="single" w:sz="8" w:space="0" w:color="auto"/>
            </w:tcBorders>
            <w:shd w:val="clear" w:color="auto" w:fill="BFBFBF" w:themeFill="background1" w:themeFillShade="BF"/>
            <w:vAlign w:val="center"/>
          </w:tcPr>
          <w:p w:rsidR="00E76FB7" w:rsidRPr="002A543C" w:rsidP="005C692E" w14:paraId="60E214FE" w14:textId="72A974C0">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The Child Assessment</w:t>
            </w:r>
          </w:p>
        </w:tc>
      </w:tr>
      <w:tr w14:paraId="4339E4BB"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FFFFFF" w:themeFill="background1"/>
            <w:vAlign w:val="center"/>
            <w:hideMark/>
          </w:tcPr>
          <w:p w:rsidR="005D43A8" w:rsidRPr="002A543C" w:rsidP="005C692E" w14:paraId="7566141B" w14:textId="5E2A899C">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Consent</w:t>
            </w:r>
            <w:r w:rsidRPr="3947541C" w:rsidR="00884370">
              <w:rPr>
                <w:rFonts w:ascii="Times New Roman" w:eastAsia="Times New Roman" w:hAnsi="Times New Roman" w:cs="Times New Roman"/>
                <w:sz w:val="20"/>
                <w:szCs w:val="20"/>
              </w:rPr>
              <w:t xml:space="preserve"> for Assessment</w:t>
            </w:r>
          </w:p>
        </w:tc>
        <w:tc>
          <w:tcPr>
            <w:tcW w:w="1131" w:type="pct"/>
            <w:tcBorders>
              <w:top w:val="nil"/>
              <w:left w:val="nil"/>
              <w:bottom w:val="single" w:sz="8" w:space="0" w:color="auto"/>
              <w:right w:val="single" w:sz="8" w:space="0" w:color="auto"/>
            </w:tcBorders>
            <w:shd w:val="clear" w:color="auto" w:fill="FFFFFF" w:themeFill="background1"/>
            <w:vAlign w:val="center"/>
            <w:hideMark/>
          </w:tcPr>
          <w:p w:rsidR="005D43A8" w:rsidRPr="002A543C" w:rsidP="005C692E" w14:paraId="681E375B"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837</w:t>
            </w:r>
          </w:p>
        </w:tc>
        <w:tc>
          <w:tcPr>
            <w:tcW w:w="1131" w:type="pct"/>
            <w:tcBorders>
              <w:top w:val="nil"/>
              <w:left w:val="nil"/>
              <w:bottom w:val="single" w:sz="8" w:space="0" w:color="auto"/>
              <w:right w:val="single" w:sz="8" w:space="0" w:color="auto"/>
            </w:tcBorders>
            <w:shd w:val="clear" w:color="auto" w:fill="FFFFFF" w:themeFill="background1"/>
          </w:tcPr>
          <w:p w:rsidR="005D43A8" w:rsidRPr="002A543C" w:rsidP="005C692E" w14:paraId="6A3E9F75" w14:textId="29B71A7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(837)</w:t>
            </w:r>
          </w:p>
        </w:tc>
        <w:tc>
          <w:tcPr>
            <w:tcW w:w="1131" w:type="pct"/>
            <w:tcBorders>
              <w:top w:val="nil"/>
              <w:left w:val="nil"/>
              <w:bottom w:val="single" w:sz="8" w:space="0" w:color="auto"/>
              <w:right w:val="single" w:sz="8" w:space="0" w:color="auto"/>
            </w:tcBorders>
            <w:shd w:val="clear" w:color="auto" w:fill="FFFFFF" w:themeFill="background1"/>
          </w:tcPr>
          <w:p w:rsidR="005D43A8" w:rsidRPr="002A543C" w:rsidP="005C692E" w14:paraId="7F783FF0" w14:textId="107713A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(670)</w:t>
            </w:r>
          </w:p>
        </w:tc>
      </w:tr>
      <w:tr w14:paraId="78057C0A"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1F08AE3B"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Survey about child (asked of parent/guardian) and parent/guardian's presence during direct Child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2B10CE2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837</w:t>
            </w:r>
          </w:p>
        </w:tc>
        <w:tc>
          <w:tcPr>
            <w:tcW w:w="1131" w:type="pct"/>
            <w:tcBorders>
              <w:top w:val="nil"/>
              <w:left w:val="nil"/>
              <w:bottom w:val="single" w:sz="8" w:space="0" w:color="auto"/>
              <w:right w:val="single" w:sz="8" w:space="0" w:color="auto"/>
            </w:tcBorders>
          </w:tcPr>
          <w:p w:rsidR="005D43A8" w:rsidRPr="002A543C" w:rsidP="005C692E" w14:paraId="3EC2456D" w14:textId="771455D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(837)</w:t>
            </w:r>
          </w:p>
        </w:tc>
        <w:tc>
          <w:tcPr>
            <w:tcW w:w="1131" w:type="pct"/>
            <w:tcBorders>
              <w:top w:val="nil"/>
              <w:left w:val="nil"/>
              <w:bottom w:val="single" w:sz="8" w:space="0" w:color="auto"/>
              <w:right w:val="single" w:sz="8" w:space="0" w:color="auto"/>
            </w:tcBorders>
          </w:tcPr>
          <w:p w:rsidR="005D43A8" w:rsidRPr="002A543C" w:rsidP="005C692E" w14:paraId="3DEE3F77" w14:textId="4A7129C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(670)</w:t>
            </w:r>
          </w:p>
        </w:tc>
      </w:tr>
      <w:tr w14:paraId="46949140"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574743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Direct Child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5F9BEB2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837</w:t>
            </w:r>
          </w:p>
        </w:tc>
        <w:tc>
          <w:tcPr>
            <w:tcW w:w="1131" w:type="pct"/>
            <w:tcBorders>
              <w:top w:val="nil"/>
              <w:left w:val="nil"/>
              <w:bottom w:val="single" w:sz="8" w:space="0" w:color="auto"/>
              <w:right w:val="single" w:sz="8" w:space="0" w:color="auto"/>
            </w:tcBorders>
          </w:tcPr>
          <w:p w:rsidR="005D43A8" w:rsidRPr="002A543C" w:rsidP="005C692E" w14:paraId="7B990A56" w14:textId="1F6C1F29">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D17B12">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(837)</w:t>
            </w:r>
          </w:p>
        </w:tc>
        <w:tc>
          <w:tcPr>
            <w:tcW w:w="1131" w:type="pct"/>
            <w:tcBorders>
              <w:top w:val="nil"/>
              <w:left w:val="nil"/>
              <w:bottom w:val="single" w:sz="8" w:space="0" w:color="auto"/>
              <w:right w:val="single" w:sz="8" w:space="0" w:color="auto"/>
            </w:tcBorders>
          </w:tcPr>
          <w:p w:rsidR="005D43A8" w:rsidRPr="002A543C" w:rsidP="005C692E" w14:paraId="392E76E9" w14:textId="73EB2D7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(670)</w:t>
            </w:r>
          </w:p>
        </w:tc>
      </w:tr>
      <w:tr w14:paraId="3CB15552" w14:textId="77777777" w:rsidTr="3947541C">
        <w:tblPrEx>
          <w:tblW w:w="5000" w:type="pct"/>
          <w:tblLook w:val="04A0"/>
        </w:tblPrEx>
        <w:trPr>
          <w:trHeight w:val="20"/>
        </w:trPr>
        <w:tc>
          <w:tcPr>
            <w:tcW w:w="5000" w:type="pct"/>
            <w:gridSpan w:val="4"/>
            <w:tcBorders>
              <w:top w:val="nil"/>
              <w:left w:val="single" w:sz="8" w:space="0" w:color="auto"/>
              <w:bottom w:val="single" w:sz="8" w:space="0" w:color="auto"/>
              <w:right w:val="single" w:sz="8" w:space="0" w:color="auto"/>
            </w:tcBorders>
            <w:shd w:val="clear" w:color="auto" w:fill="BFBFBF" w:themeFill="background1" w:themeFillShade="BF"/>
            <w:vAlign w:val="center"/>
          </w:tcPr>
          <w:p w:rsidR="00E76FB7" w:rsidRPr="002A543C" w:rsidP="005C692E" w14:paraId="460B5B10" w14:textId="57C897F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The Obesity and Type II Diabetes Risk Assessment</w:t>
            </w:r>
          </w:p>
        </w:tc>
      </w:tr>
      <w:tr w14:paraId="27E08011"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7A2302D4" w14:textId="4A923FE5">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Consent for</w:t>
            </w:r>
            <w:r w:rsidRPr="3947541C" w:rsidR="5DFC4F9A">
              <w:rPr>
                <w:rFonts w:ascii="Times New Roman" w:eastAsia="Times New Roman" w:hAnsi="Times New Roman" w:cs="Times New Roman"/>
                <w:sz w:val="20"/>
                <w:szCs w:val="20"/>
              </w:rPr>
              <w:t xml:space="preserve"> </w:t>
            </w:r>
            <w:r w:rsidRPr="3947541C" w:rsidR="00582828">
              <w:rPr>
                <w:rFonts w:ascii="Times New Roman" w:eastAsia="Times New Roman" w:hAnsi="Times New Roman" w:cs="Times New Roman"/>
                <w:sz w:val="20"/>
                <w:szCs w:val="20"/>
              </w:rPr>
              <w:t>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2C306944"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58431F0F" w14:textId="3C5093E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220B559F" w14:textId="16D2CD8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5A265DB9"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6A9DD4B4"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Adult Survey</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43F5F700"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4E118D45" w14:textId="6D078118">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12657AD8" w14:textId="3622D972">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6BA08E45"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CE6775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Anthropometric assessments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007C5AF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3DBA3E7F" w14:textId="398FC12E">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2CFC71A5" w14:textId="5296279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2FB57079"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97EEA4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Anthropometric assessments (child)</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64EE46FC"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24261D4C" w14:textId="1DEE1E3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653EA7BA" w14:textId="0C3C9FFC">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2EB51A26"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5EA8ACFE"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Anthropometric assessments (child, but accounting for parent's time)</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080180B7"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3CB3AA4C" w14:textId="10698769">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5398F9D4" w14:textId="4FD84784">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5F4568BA"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74B8FF5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Blood spot samples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782991A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6DC507FB" w14:textId="15C0D71A">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3AD02C6F" w14:textId="5A1DF3E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292D352A"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04CF8F9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Home Observations/Housing Assessment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29C3B260"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nil"/>
              <w:left w:val="nil"/>
              <w:bottom w:val="single" w:sz="8" w:space="0" w:color="auto"/>
              <w:right w:val="single" w:sz="8" w:space="0" w:color="auto"/>
            </w:tcBorders>
          </w:tcPr>
          <w:p w:rsidR="005D43A8" w:rsidRPr="002A543C" w:rsidP="005C692E" w14:paraId="539EDAA6" w14:textId="7CBDB4C5">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nil"/>
              <w:left w:val="nil"/>
              <w:bottom w:val="single" w:sz="8" w:space="0" w:color="auto"/>
              <w:right w:val="single" w:sz="8" w:space="0" w:color="auto"/>
            </w:tcBorders>
          </w:tcPr>
          <w:p w:rsidR="005D43A8" w:rsidRPr="002A543C" w:rsidP="005C692E" w14:paraId="103700FA" w14:textId="7F7E95BD">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34CFE9CD"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465D4487"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Accelerometers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031AD8B2"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400</w:t>
            </w:r>
          </w:p>
        </w:tc>
        <w:tc>
          <w:tcPr>
            <w:tcW w:w="1131" w:type="pct"/>
            <w:tcBorders>
              <w:top w:val="nil"/>
              <w:left w:val="nil"/>
              <w:bottom w:val="single" w:sz="8" w:space="0" w:color="auto"/>
              <w:right w:val="single" w:sz="8" w:space="0" w:color="auto"/>
            </w:tcBorders>
          </w:tcPr>
          <w:p w:rsidR="005D43A8" w:rsidRPr="002A543C" w:rsidP="005C692E" w14:paraId="37F7DC7D" w14:textId="5ACE8C26">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(400)</w:t>
            </w:r>
          </w:p>
        </w:tc>
        <w:tc>
          <w:tcPr>
            <w:tcW w:w="1131" w:type="pct"/>
            <w:tcBorders>
              <w:top w:val="nil"/>
              <w:left w:val="nil"/>
              <w:bottom w:val="single" w:sz="8" w:space="0" w:color="auto"/>
              <w:right w:val="single" w:sz="8" w:space="0" w:color="auto"/>
            </w:tcBorders>
          </w:tcPr>
          <w:p w:rsidR="005D43A8" w:rsidRPr="002A543C" w:rsidP="005C692E" w14:paraId="3AD26741" w14:textId="041A397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(320)</w:t>
            </w:r>
          </w:p>
        </w:tc>
      </w:tr>
      <w:tr w14:paraId="17276E2E" w14:textId="77777777" w:rsidTr="3947541C">
        <w:tblPrEx>
          <w:tblW w:w="5000" w:type="pct"/>
          <w:tblLook w:val="04A0"/>
        </w:tblPrEx>
        <w:trPr>
          <w:trHeight w:val="460"/>
        </w:trPr>
        <w:tc>
          <w:tcPr>
            <w:tcW w:w="1607" w:type="pct"/>
            <w:tcBorders>
              <w:top w:val="nil"/>
              <w:left w:val="single" w:sz="8" w:space="0" w:color="auto"/>
              <w:bottom w:val="single" w:sz="8" w:space="0" w:color="000000" w:themeColor="text1"/>
              <w:right w:val="single" w:sz="8" w:space="0" w:color="auto"/>
            </w:tcBorders>
            <w:shd w:val="clear" w:color="auto" w:fill="auto"/>
            <w:vAlign w:val="center"/>
            <w:hideMark/>
          </w:tcPr>
          <w:p w:rsidR="005D43A8" w:rsidRPr="002A543C" w:rsidP="005C692E" w14:paraId="2749385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Accelerometers (child)</w:t>
            </w:r>
          </w:p>
        </w:tc>
        <w:tc>
          <w:tcPr>
            <w:tcW w:w="1131" w:type="pct"/>
            <w:tcBorders>
              <w:top w:val="nil"/>
              <w:left w:val="single" w:sz="8" w:space="0" w:color="auto"/>
              <w:bottom w:val="single" w:sz="8" w:space="0" w:color="000000" w:themeColor="text1"/>
              <w:right w:val="single" w:sz="8" w:space="0" w:color="auto"/>
            </w:tcBorders>
            <w:shd w:val="clear" w:color="auto" w:fill="auto"/>
            <w:vAlign w:val="center"/>
            <w:hideMark/>
          </w:tcPr>
          <w:p w:rsidR="005D43A8" w:rsidRPr="002A543C" w:rsidP="005C692E" w14:paraId="3F0407E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400</w:t>
            </w:r>
          </w:p>
        </w:tc>
        <w:tc>
          <w:tcPr>
            <w:tcW w:w="1131" w:type="pct"/>
            <w:tcBorders>
              <w:top w:val="single" w:sz="8" w:space="0" w:color="auto"/>
              <w:left w:val="single" w:sz="8" w:space="0" w:color="auto"/>
              <w:bottom w:val="single" w:sz="8" w:space="0" w:color="auto"/>
              <w:right w:val="single" w:sz="8" w:space="0" w:color="auto"/>
            </w:tcBorders>
          </w:tcPr>
          <w:p w:rsidR="005D43A8" w:rsidRPr="002A543C" w:rsidP="005C692E" w14:paraId="18B0D529" w14:textId="6B4D4F8D">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(400)</w:t>
            </w:r>
          </w:p>
        </w:tc>
        <w:tc>
          <w:tcPr>
            <w:tcW w:w="1131" w:type="pct"/>
            <w:tcBorders>
              <w:top w:val="single" w:sz="8" w:space="0" w:color="auto"/>
              <w:left w:val="single" w:sz="8" w:space="0" w:color="auto"/>
              <w:bottom w:val="single" w:sz="8" w:space="0" w:color="auto"/>
              <w:right w:val="single" w:sz="8" w:space="0" w:color="auto"/>
            </w:tcBorders>
          </w:tcPr>
          <w:p w:rsidR="005D43A8" w:rsidRPr="002A543C" w:rsidP="005C692E" w14:paraId="52EE3300" w14:textId="76382910">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(320)</w:t>
            </w:r>
          </w:p>
        </w:tc>
      </w:tr>
      <w:tr w14:paraId="782B0564" w14:textId="77777777" w:rsidTr="3947541C">
        <w:tblPrEx>
          <w:tblW w:w="5000" w:type="pct"/>
          <w:tblLook w:val="04A0"/>
        </w:tblPrEx>
        <w:trPr>
          <w:trHeight w:val="16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5EBA92C1" w14:textId="77729B3C">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 xml:space="preserve">Blood </w:t>
            </w:r>
            <w:r w:rsidRPr="3947541C" w:rsidR="00884370">
              <w:rPr>
                <w:rFonts w:ascii="Times New Roman" w:eastAsia="Times New Roman" w:hAnsi="Times New Roman" w:cs="Times New Roman"/>
                <w:sz w:val="20"/>
                <w:szCs w:val="20"/>
              </w:rPr>
              <w:t>P</w:t>
            </w:r>
            <w:r w:rsidRPr="3947541C">
              <w:rPr>
                <w:rFonts w:ascii="Times New Roman" w:eastAsia="Times New Roman" w:hAnsi="Times New Roman" w:cs="Times New Roman"/>
                <w:sz w:val="20"/>
                <w:szCs w:val="20"/>
              </w:rPr>
              <w:t xml:space="preserve">ressure </w:t>
            </w:r>
            <w:r w:rsidRPr="3947541C" w:rsidR="00884370">
              <w:rPr>
                <w:rFonts w:ascii="Times New Roman" w:eastAsia="Times New Roman" w:hAnsi="Times New Roman" w:cs="Times New Roman"/>
                <w:sz w:val="20"/>
                <w:szCs w:val="20"/>
              </w:rPr>
              <w:t>R</w:t>
            </w:r>
            <w:r w:rsidRPr="3947541C">
              <w:rPr>
                <w:rFonts w:ascii="Times New Roman" w:eastAsia="Times New Roman" w:hAnsi="Times New Roman" w:cs="Times New Roman"/>
                <w:sz w:val="20"/>
                <w:szCs w:val="20"/>
              </w:rPr>
              <w:t>eading (adult)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369CF139"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single" w:sz="8" w:space="0" w:color="auto"/>
              <w:left w:val="nil"/>
              <w:bottom w:val="single" w:sz="8" w:space="0" w:color="auto"/>
              <w:right w:val="single" w:sz="8" w:space="0" w:color="auto"/>
            </w:tcBorders>
          </w:tcPr>
          <w:p w:rsidR="005D43A8" w:rsidRPr="002A543C" w:rsidP="005C692E" w14:paraId="3DDEDBE4" w14:textId="73D988EA">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(900)</w:t>
            </w:r>
          </w:p>
        </w:tc>
        <w:tc>
          <w:tcPr>
            <w:tcW w:w="1131" w:type="pct"/>
            <w:tcBorders>
              <w:top w:val="single" w:sz="8" w:space="0" w:color="auto"/>
              <w:left w:val="nil"/>
              <w:bottom w:val="single" w:sz="8" w:space="0" w:color="auto"/>
              <w:right w:val="single" w:sz="8" w:space="0" w:color="auto"/>
            </w:tcBorders>
          </w:tcPr>
          <w:p w:rsidR="005D43A8" w:rsidRPr="002A543C" w:rsidP="005C692E" w14:paraId="29A69EE8" w14:textId="31E799BB">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80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(720)</w:t>
            </w:r>
          </w:p>
        </w:tc>
      </w:tr>
      <w:tr w14:paraId="32640B0F" w14:textId="77777777" w:rsidTr="3947541C">
        <w:tblPrEx>
          <w:tblW w:w="5000" w:type="pct"/>
          <w:tblLook w:val="04A0"/>
        </w:tblPrEx>
        <w:trPr>
          <w:trHeight w:val="20"/>
        </w:trPr>
        <w:tc>
          <w:tcPr>
            <w:tcW w:w="1607" w:type="pct"/>
            <w:tcBorders>
              <w:top w:val="nil"/>
              <w:left w:val="single" w:sz="8" w:space="0" w:color="auto"/>
              <w:bottom w:val="single" w:sz="8" w:space="0" w:color="auto"/>
              <w:right w:val="single" w:sz="8" w:space="0" w:color="auto"/>
            </w:tcBorders>
            <w:shd w:val="clear" w:color="auto" w:fill="auto"/>
            <w:vAlign w:val="center"/>
            <w:hideMark/>
          </w:tcPr>
          <w:p w:rsidR="005D43A8" w:rsidRPr="002A543C" w:rsidP="005C692E" w14:paraId="257AC8BD" w14:textId="0E14788E">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 xml:space="preserve">Consent for </w:t>
            </w:r>
            <w:r w:rsidRPr="3947541C" w:rsidR="00884370">
              <w:rPr>
                <w:rFonts w:ascii="Times New Roman" w:eastAsia="Times New Roman" w:hAnsi="Times New Roman" w:cs="Times New Roman"/>
                <w:sz w:val="20"/>
                <w:szCs w:val="20"/>
              </w:rPr>
              <w:t>S</w:t>
            </w:r>
            <w:r w:rsidRPr="3947541C">
              <w:rPr>
                <w:rFonts w:ascii="Times New Roman" w:eastAsia="Times New Roman" w:hAnsi="Times New Roman" w:cs="Times New Roman"/>
                <w:sz w:val="20"/>
                <w:szCs w:val="20"/>
              </w:rPr>
              <w:t>emi-</w:t>
            </w:r>
            <w:r w:rsidRPr="3947541C" w:rsidR="00884370">
              <w:rPr>
                <w:rFonts w:ascii="Times New Roman" w:eastAsia="Times New Roman" w:hAnsi="Times New Roman" w:cs="Times New Roman"/>
                <w:sz w:val="20"/>
                <w:szCs w:val="20"/>
              </w:rPr>
              <w:t>S</w:t>
            </w:r>
            <w:r w:rsidRPr="3947541C">
              <w:rPr>
                <w:rFonts w:ascii="Times New Roman" w:eastAsia="Times New Roman" w:hAnsi="Times New Roman" w:cs="Times New Roman"/>
                <w:sz w:val="20"/>
                <w:szCs w:val="20"/>
              </w:rPr>
              <w:t xml:space="preserve">tructured </w:t>
            </w:r>
            <w:r w:rsidRPr="3947541C" w:rsidR="00884370">
              <w:rPr>
                <w:rFonts w:ascii="Times New Roman" w:eastAsia="Times New Roman" w:hAnsi="Times New Roman" w:cs="Times New Roman"/>
                <w:sz w:val="20"/>
                <w:szCs w:val="20"/>
              </w:rPr>
              <w:t>I</w:t>
            </w:r>
            <w:r w:rsidRPr="3947541C">
              <w:rPr>
                <w:rFonts w:ascii="Times New Roman" w:eastAsia="Times New Roman" w:hAnsi="Times New Roman" w:cs="Times New Roman"/>
                <w:sz w:val="20"/>
                <w:szCs w:val="20"/>
              </w:rPr>
              <w:t>nterviews</w:t>
            </w:r>
            <w:r w:rsidRPr="3947541C" w:rsidR="0023488D">
              <w:rPr>
                <w:rFonts w:ascii="Times New Roman" w:eastAsia="Times New Roman" w:hAnsi="Times New Roman" w:cs="Times New Roman"/>
                <w:sz w:val="20"/>
                <w:szCs w:val="20"/>
              </w:rPr>
              <w:t>*</w:t>
            </w:r>
          </w:p>
        </w:tc>
        <w:tc>
          <w:tcPr>
            <w:tcW w:w="1131" w:type="pct"/>
            <w:tcBorders>
              <w:top w:val="nil"/>
              <w:left w:val="nil"/>
              <w:bottom w:val="single" w:sz="8" w:space="0" w:color="auto"/>
              <w:right w:val="single" w:sz="8" w:space="0" w:color="auto"/>
            </w:tcBorders>
            <w:shd w:val="clear" w:color="auto" w:fill="auto"/>
            <w:vAlign w:val="center"/>
            <w:hideMark/>
          </w:tcPr>
          <w:p w:rsidR="005D43A8" w:rsidRPr="002A543C" w:rsidP="005C692E" w14:paraId="7273B46D"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75</w:t>
            </w:r>
          </w:p>
        </w:tc>
        <w:tc>
          <w:tcPr>
            <w:tcW w:w="1131" w:type="pct"/>
            <w:tcBorders>
              <w:top w:val="nil"/>
              <w:left w:val="nil"/>
              <w:bottom w:val="single" w:sz="8" w:space="0" w:color="auto"/>
              <w:right w:val="single" w:sz="8" w:space="0" w:color="auto"/>
            </w:tcBorders>
          </w:tcPr>
          <w:p w:rsidR="005D43A8" w:rsidRPr="002A543C" w:rsidP="005C692E" w14:paraId="5BDDBB86" w14:textId="5AF1F9E1">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nil"/>
              <w:left w:val="nil"/>
              <w:bottom w:val="single" w:sz="8" w:space="0" w:color="auto"/>
              <w:right w:val="single" w:sz="8" w:space="0" w:color="auto"/>
            </w:tcBorders>
          </w:tcPr>
          <w:p w:rsidR="005D43A8" w:rsidRPr="002A543C" w:rsidP="005C692E" w14:paraId="646FDC51" w14:textId="5BB47D6D">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w:t>
            </w:r>
            <w:r w:rsidRPr="002A543C">
              <w:rPr>
                <w:rFonts w:ascii="Times New Roman" w:eastAsia="Times New Roman" w:hAnsi="Times New Roman" w:cs="Times New Roman"/>
                <w:sz w:val="20"/>
                <w:szCs w:val="20"/>
              </w:rPr>
              <w:t>75</w:t>
            </w:r>
            <w:r w:rsidRPr="002A543C">
              <w:rPr>
                <w:rFonts w:ascii="Times New Roman" w:eastAsia="Times New Roman" w:hAnsi="Times New Roman" w:cs="Times New Roman"/>
                <w:sz w:val="20"/>
                <w:szCs w:val="20"/>
              </w:rPr>
              <w:t>)</w:t>
            </w:r>
          </w:p>
        </w:tc>
      </w:tr>
      <w:tr w14:paraId="3F88B7C3" w14:textId="77777777" w:rsidTr="3947541C">
        <w:tblPrEx>
          <w:tblW w:w="5000" w:type="pct"/>
          <w:tblLook w:val="04A0"/>
        </w:tblPrEx>
        <w:trPr>
          <w:trHeight w:val="20"/>
        </w:trPr>
        <w:tc>
          <w:tcPr>
            <w:tcW w:w="160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5D43A8" w:rsidRPr="002A543C" w:rsidP="005C692E" w14:paraId="43090D0D" w14:textId="5EF8A892">
            <w:pPr>
              <w:spacing w:after="0" w:line="240" w:lineRule="auto"/>
              <w:jc w:val="center"/>
              <w:rPr>
                <w:rFonts w:ascii="Times New Roman" w:eastAsia="Times New Roman" w:hAnsi="Times New Roman" w:cs="Times New Roman"/>
                <w:sz w:val="20"/>
                <w:szCs w:val="20"/>
              </w:rPr>
            </w:pPr>
            <w:r w:rsidRPr="3947541C">
              <w:rPr>
                <w:rFonts w:ascii="Times New Roman" w:eastAsia="Times New Roman" w:hAnsi="Times New Roman" w:cs="Times New Roman"/>
                <w:sz w:val="20"/>
                <w:szCs w:val="20"/>
              </w:rPr>
              <w:t>Semi-</w:t>
            </w:r>
            <w:r w:rsidRPr="3947541C" w:rsidR="00884370">
              <w:rPr>
                <w:rFonts w:ascii="Times New Roman" w:eastAsia="Times New Roman" w:hAnsi="Times New Roman" w:cs="Times New Roman"/>
                <w:sz w:val="20"/>
                <w:szCs w:val="20"/>
              </w:rPr>
              <w:t>S</w:t>
            </w:r>
            <w:r w:rsidRPr="3947541C">
              <w:rPr>
                <w:rFonts w:ascii="Times New Roman" w:eastAsia="Times New Roman" w:hAnsi="Times New Roman" w:cs="Times New Roman"/>
                <w:sz w:val="20"/>
                <w:szCs w:val="20"/>
              </w:rPr>
              <w:t xml:space="preserve">tructured </w:t>
            </w:r>
            <w:r w:rsidRPr="3947541C" w:rsidR="00884370">
              <w:rPr>
                <w:rFonts w:ascii="Times New Roman" w:eastAsia="Times New Roman" w:hAnsi="Times New Roman" w:cs="Times New Roman"/>
                <w:sz w:val="20"/>
                <w:szCs w:val="20"/>
              </w:rPr>
              <w:t>I</w:t>
            </w:r>
            <w:r w:rsidRPr="3947541C">
              <w:rPr>
                <w:rFonts w:ascii="Times New Roman" w:eastAsia="Times New Roman" w:hAnsi="Times New Roman" w:cs="Times New Roman"/>
                <w:sz w:val="20"/>
                <w:szCs w:val="20"/>
              </w:rPr>
              <w:t>nterviews</w:t>
            </w:r>
            <w:r w:rsidRPr="3947541C" w:rsidR="0023488D">
              <w:rPr>
                <w:rFonts w:ascii="Times New Roman" w:eastAsia="Times New Roman" w:hAnsi="Times New Roman" w:cs="Times New Roman"/>
                <w:sz w:val="20"/>
                <w:szCs w:val="20"/>
              </w:rPr>
              <w:t>*</w:t>
            </w:r>
          </w:p>
        </w:tc>
        <w:tc>
          <w:tcPr>
            <w:tcW w:w="1131" w:type="pct"/>
            <w:tcBorders>
              <w:top w:val="single" w:sz="8" w:space="0" w:color="auto"/>
              <w:left w:val="nil"/>
              <w:bottom w:val="single" w:sz="4" w:space="0" w:color="auto"/>
              <w:right w:val="single" w:sz="8" w:space="0" w:color="auto"/>
            </w:tcBorders>
            <w:shd w:val="clear" w:color="auto" w:fill="auto"/>
            <w:vAlign w:val="center"/>
            <w:hideMark/>
          </w:tcPr>
          <w:p w:rsidR="005D43A8" w:rsidRPr="002A543C" w:rsidP="005C692E" w14:paraId="4D4673F4"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75</w:t>
            </w:r>
          </w:p>
        </w:tc>
        <w:tc>
          <w:tcPr>
            <w:tcW w:w="1131" w:type="pct"/>
            <w:tcBorders>
              <w:top w:val="single" w:sz="8" w:space="0" w:color="auto"/>
              <w:left w:val="nil"/>
              <w:bottom w:val="single" w:sz="4" w:space="0" w:color="auto"/>
              <w:right w:val="single" w:sz="8" w:space="0" w:color="auto"/>
            </w:tcBorders>
          </w:tcPr>
          <w:p w:rsidR="005D43A8" w:rsidRPr="002A543C" w:rsidP="005C692E" w14:paraId="22DB3561" w14:textId="023A9655">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single" w:sz="8" w:space="0" w:color="auto"/>
              <w:left w:val="nil"/>
              <w:bottom w:val="single" w:sz="4" w:space="0" w:color="auto"/>
              <w:right w:val="single" w:sz="8" w:space="0" w:color="auto"/>
            </w:tcBorders>
          </w:tcPr>
          <w:p w:rsidR="005D43A8" w:rsidRPr="002A543C" w:rsidP="005C692E" w14:paraId="4E9B86A1" w14:textId="0B0C2578">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100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w:t>
            </w:r>
            <w:r w:rsidRPr="002A543C">
              <w:rPr>
                <w:rFonts w:ascii="Times New Roman" w:eastAsia="Times New Roman" w:hAnsi="Times New Roman" w:cs="Times New Roman"/>
                <w:sz w:val="20"/>
                <w:szCs w:val="20"/>
              </w:rPr>
              <w:t>75</w:t>
            </w:r>
            <w:r w:rsidRPr="002A543C">
              <w:rPr>
                <w:rFonts w:ascii="Times New Roman" w:eastAsia="Times New Roman" w:hAnsi="Times New Roman" w:cs="Times New Roman"/>
                <w:sz w:val="20"/>
                <w:szCs w:val="20"/>
              </w:rPr>
              <w:t>)</w:t>
            </w:r>
          </w:p>
        </w:tc>
      </w:tr>
      <w:tr w14:paraId="7825BB62" w14:textId="77777777" w:rsidTr="3947541C">
        <w:tblPrEx>
          <w:tblW w:w="5000" w:type="pct"/>
          <w:tblLook w:val="04A0"/>
        </w:tblPrEx>
        <w:trPr>
          <w:trHeight w:val="20"/>
        </w:trPr>
        <w:tc>
          <w:tcPr>
            <w:tcW w:w="1607" w:type="pct"/>
            <w:tcBorders>
              <w:top w:val="single" w:sz="4" w:space="0" w:color="auto"/>
              <w:left w:val="single" w:sz="8" w:space="0" w:color="auto"/>
              <w:bottom w:val="single" w:sz="4" w:space="0" w:color="auto"/>
              <w:right w:val="single" w:sz="8" w:space="0" w:color="auto"/>
            </w:tcBorders>
            <w:shd w:val="clear" w:color="auto" w:fill="auto"/>
            <w:vAlign w:val="center"/>
          </w:tcPr>
          <w:p w:rsidR="005D43A8" w:rsidRPr="002A543C" w:rsidP="005C692E" w14:paraId="7AFE958B" w14:textId="40A02D2A">
            <w:pPr>
              <w:spacing w:after="0" w:line="240" w:lineRule="auto"/>
              <w:jc w:val="center"/>
              <w:rPr>
                <w:rFonts w:ascii="Times New Roman" w:eastAsia="Times New Roman" w:hAnsi="Times New Roman" w:cs="Times New Roman"/>
                <w:sz w:val="20"/>
                <w:szCs w:val="20"/>
              </w:rPr>
            </w:pPr>
            <w:r w:rsidRPr="027373B1">
              <w:rPr>
                <w:rFonts w:ascii="Times New Roman" w:eastAsia="Times New Roman" w:hAnsi="Times New Roman" w:cs="Times New Roman"/>
                <w:sz w:val="20"/>
                <w:szCs w:val="20"/>
              </w:rPr>
              <w:t>Tracking Emails/Texts (9 and 15 months)</w:t>
            </w:r>
            <w:r w:rsidRPr="027373B1" w:rsidR="002B3305">
              <w:rPr>
                <w:rFonts w:ascii="Times New Roman" w:eastAsia="Times New Roman" w:hAnsi="Times New Roman" w:cs="Times New Roman"/>
                <w:sz w:val="20"/>
                <w:szCs w:val="20"/>
              </w:rPr>
              <w:t>*</w:t>
            </w:r>
            <w:r w:rsidRPr="027373B1" w:rsidR="0023488D">
              <w:rPr>
                <w:rFonts w:ascii="Times New Roman" w:eastAsia="Times New Roman" w:hAnsi="Times New Roman" w:cs="Times New Roman"/>
                <w:sz w:val="20"/>
                <w:szCs w:val="20"/>
              </w:rPr>
              <w:t>*</w:t>
            </w:r>
          </w:p>
        </w:tc>
        <w:tc>
          <w:tcPr>
            <w:tcW w:w="1131" w:type="pct"/>
            <w:tcBorders>
              <w:top w:val="single" w:sz="4" w:space="0" w:color="auto"/>
              <w:left w:val="nil"/>
              <w:bottom w:val="single" w:sz="4" w:space="0" w:color="auto"/>
              <w:right w:val="single" w:sz="8" w:space="0" w:color="auto"/>
            </w:tcBorders>
            <w:shd w:val="clear" w:color="auto" w:fill="auto"/>
            <w:vAlign w:val="center"/>
          </w:tcPr>
          <w:p w:rsidR="005D43A8" w:rsidRPr="002A543C" w:rsidP="005C692E" w14:paraId="13BBF04E"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single" w:sz="4" w:space="0" w:color="auto"/>
              <w:left w:val="nil"/>
              <w:bottom w:val="single" w:sz="4" w:space="0" w:color="auto"/>
              <w:right w:val="single" w:sz="8" w:space="0" w:color="auto"/>
            </w:tcBorders>
          </w:tcPr>
          <w:p w:rsidR="005D43A8" w:rsidRPr="002A543C" w:rsidP="005C692E" w14:paraId="2BFEAF16"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single" w:sz="4" w:space="0" w:color="auto"/>
              <w:left w:val="nil"/>
              <w:bottom w:val="single" w:sz="4" w:space="0" w:color="auto"/>
              <w:right w:val="single" w:sz="8" w:space="0" w:color="auto"/>
            </w:tcBorders>
          </w:tcPr>
          <w:p w:rsidR="005D43A8" w:rsidRPr="002A543C" w:rsidP="005C692E" w14:paraId="648FB528" w14:textId="02EBC214">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20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(180)</w:t>
            </w:r>
          </w:p>
        </w:tc>
      </w:tr>
      <w:tr w14:paraId="77B95D7A" w14:textId="77777777" w:rsidTr="3947541C">
        <w:tblPrEx>
          <w:tblW w:w="5000" w:type="pct"/>
          <w:tblLook w:val="04A0"/>
        </w:tblPrEx>
        <w:trPr>
          <w:trHeight w:val="20"/>
        </w:trPr>
        <w:tc>
          <w:tcPr>
            <w:tcW w:w="1607" w:type="pct"/>
            <w:tcBorders>
              <w:top w:val="single" w:sz="4" w:space="0" w:color="auto"/>
              <w:left w:val="single" w:sz="8" w:space="0" w:color="auto"/>
              <w:bottom w:val="single" w:sz="4" w:space="0" w:color="auto"/>
              <w:right w:val="single" w:sz="8" w:space="0" w:color="auto"/>
            </w:tcBorders>
            <w:shd w:val="clear" w:color="auto" w:fill="auto"/>
            <w:vAlign w:val="center"/>
          </w:tcPr>
          <w:p w:rsidR="005D43A8" w:rsidRPr="002A543C" w:rsidP="005C692E" w14:paraId="5A92A878" w14:textId="4ED80E2F">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Tracking Calls (6,12, and 18 months)</w:t>
            </w:r>
            <w:r w:rsidRPr="002A543C" w:rsidR="002B3305">
              <w:rPr>
                <w:rFonts w:ascii="Times New Roman" w:eastAsia="Times New Roman" w:hAnsi="Times New Roman" w:cs="Times New Roman"/>
                <w:sz w:val="20"/>
                <w:szCs w:val="20"/>
              </w:rPr>
              <w:t>*</w:t>
            </w:r>
            <w:r w:rsidRPr="002A543C" w:rsidR="0023488D">
              <w:rPr>
                <w:rFonts w:ascii="Times New Roman" w:eastAsia="Times New Roman" w:hAnsi="Times New Roman" w:cs="Times New Roman"/>
                <w:sz w:val="20"/>
                <w:szCs w:val="20"/>
              </w:rPr>
              <w:t>*</w:t>
            </w:r>
          </w:p>
        </w:tc>
        <w:tc>
          <w:tcPr>
            <w:tcW w:w="1131" w:type="pct"/>
            <w:tcBorders>
              <w:top w:val="single" w:sz="4" w:space="0" w:color="auto"/>
              <w:left w:val="nil"/>
              <w:bottom w:val="single" w:sz="4" w:space="0" w:color="auto"/>
              <w:right w:val="single" w:sz="8" w:space="0" w:color="auto"/>
            </w:tcBorders>
            <w:shd w:val="clear" w:color="auto" w:fill="auto"/>
            <w:vAlign w:val="center"/>
          </w:tcPr>
          <w:p w:rsidR="005D43A8" w:rsidRPr="002A543C" w:rsidP="005C692E" w14:paraId="4755E5D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900</w:t>
            </w:r>
          </w:p>
        </w:tc>
        <w:tc>
          <w:tcPr>
            <w:tcW w:w="1131" w:type="pct"/>
            <w:tcBorders>
              <w:top w:val="single" w:sz="4" w:space="0" w:color="auto"/>
              <w:left w:val="nil"/>
              <w:bottom w:val="single" w:sz="4" w:space="0" w:color="auto"/>
              <w:right w:val="single" w:sz="8" w:space="0" w:color="auto"/>
            </w:tcBorders>
          </w:tcPr>
          <w:p w:rsidR="005D43A8" w:rsidRPr="002A543C" w:rsidP="005C692E" w14:paraId="455EAE83" w14:textId="77777777">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N/A</w:t>
            </w:r>
          </w:p>
        </w:tc>
        <w:tc>
          <w:tcPr>
            <w:tcW w:w="1131" w:type="pct"/>
            <w:tcBorders>
              <w:top w:val="single" w:sz="4" w:space="0" w:color="auto"/>
              <w:left w:val="nil"/>
              <w:bottom w:val="single" w:sz="4" w:space="0" w:color="auto"/>
              <w:right w:val="single" w:sz="8" w:space="0" w:color="auto"/>
            </w:tcBorders>
          </w:tcPr>
          <w:p w:rsidR="005D43A8" w:rsidRPr="002A543C" w:rsidP="005C692E" w14:paraId="5C59AFC7" w14:textId="582D6314">
            <w:pPr>
              <w:spacing w:after="0" w:line="240" w:lineRule="auto"/>
              <w:jc w:val="center"/>
              <w:rPr>
                <w:rFonts w:ascii="Times New Roman" w:eastAsia="Times New Roman" w:hAnsi="Times New Roman" w:cs="Times New Roman"/>
                <w:sz w:val="20"/>
                <w:szCs w:val="20"/>
              </w:rPr>
            </w:pPr>
            <w:r w:rsidRPr="002A543C">
              <w:rPr>
                <w:rFonts w:ascii="Times New Roman" w:eastAsia="Times New Roman" w:hAnsi="Times New Roman" w:cs="Times New Roman"/>
                <w:sz w:val="20"/>
                <w:szCs w:val="20"/>
              </w:rPr>
              <w:t>20</w:t>
            </w:r>
            <w:r w:rsidRPr="002A543C" w:rsidR="00E43BB5">
              <w:rPr>
                <w:rFonts w:ascii="Times New Roman" w:eastAsia="Times New Roman" w:hAnsi="Times New Roman" w:cs="Times New Roman"/>
                <w:sz w:val="20"/>
                <w:szCs w:val="20"/>
              </w:rPr>
              <w:t xml:space="preserve"> percent</w:t>
            </w:r>
            <w:r w:rsidRPr="002A543C">
              <w:rPr>
                <w:rFonts w:ascii="Times New Roman" w:eastAsia="Times New Roman" w:hAnsi="Times New Roman" w:cs="Times New Roman"/>
                <w:sz w:val="20"/>
                <w:szCs w:val="20"/>
              </w:rPr>
              <w:t xml:space="preserve"> (180</w:t>
            </w:r>
            <w:r w:rsidRPr="002A543C" w:rsidR="00035C9D">
              <w:rPr>
                <w:rFonts w:ascii="Times New Roman" w:eastAsia="Times New Roman" w:hAnsi="Times New Roman" w:cs="Times New Roman"/>
                <w:sz w:val="20"/>
                <w:szCs w:val="20"/>
              </w:rPr>
              <w:t>)</w:t>
            </w:r>
          </w:p>
        </w:tc>
      </w:tr>
    </w:tbl>
    <w:p w:rsidR="0023488D" w:rsidRPr="002A543C" w:rsidP="005C692E" w14:paraId="00554588" w14:textId="381D738D">
      <w:pPr>
        <w:pStyle w:val="NoSpacing"/>
        <w:rPr>
          <w:rFonts w:ascii="Times New Roman" w:hAnsi="Times New Roman"/>
          <w:sz w:val="18"/>
          <w:szCs w:val="18"/>
        </w:rPr>
      </w:pPr>
      <w:r w:rsidRPr="002A543C">
        <w:rPr>
          <w:rFonts w:ascii="Times New Roman" w:hAnsi="Times New Roman"/>
          <w:sz w:val="18"/>
          <w:szCs w:val="18"/>
        </w:rPr>
        <w:t>* Semi-structured interviews are only performed at follow-up.</w:t>
      </w:r>
    </w:p>
    <w:p w:rsidR="005D43A8" w:rsidRPr="002A543C" w:rsidP="005C692E" w14:paraId="1D43F8A6" w14:textId="463015CF">
      <w:pPr>
        <w:pStyle w:val="NoSpacing"/>
        <w:rPr>
          <w:rFonts w:ascii="Times New Roman" w:hAnsi="Times New Roman"/>
          <w:sz w:val="18"/>
          <w:szCs w:val="18"/>
        </w:rPr>
      </w:pPr>
      <w:r w:rsidRPr="002A543C">
        <w:rPr>
          <w:rFonts w:ascii="Times New Roman" w:hAnsi="Times New Roman"/>
          <w:sz w:val="18"/>
          <w:szCs w:val="18"/>
        </w:rPr>
        <w:t>*</w:t>
      </w:r>
      <w:r w:rsidRPr="002A543C" w:rsidR="002B3305">
        <w:rPr>
          <w:rFonts w:ascii="Times New Roman" w:hAnsi="Times New Roman"/>
          <w:sz w:val="18"/>
          <w:szCs w:val="18"/>
        </w:rPr>
        <w:t xml:space="preserve">* </w:t>
      </w:r>
      <w:r w:rsidRPr="002A543C" w:rsidR="00F34099">
        <w:rPr>
          <w:rFonts w:ascii="Times New Roman" w:hAnsi="Times New Roman"/>
          <w:sz w:val="18"/>
          <w:szCs w:val="18"/>
        </w:rPr>
        <w:t>These response rates are expected to be 20</w:t>
      </w:r>
      <w:r w:rsidRPr="002A543C" w:rsidR="00C64B01">
        <w:rPr>
          <w:rFonts w:ascii="Times New Roman" w:hAnsi="Times New Roman"/>
          <w:sz w:val="18"/>
          <w:szCs w:val="18"/>
        </w:rPr>
        <w:t xml:space="preserve"> </w:t>
      </w:r>
      <w:r w:rsidRPr="002A543C" w:rsidR="00443B70">
        <w:rPr>
          <w:rFonts w:ascii="Times New Roman" w:hAnsi="Times New Roman"/>
          <w:sz w:val="18"/>
          <w:szCs w:val="18"/>
        </w:rPr>
        <w:t>percent</w:t>
      </w:r>
      <w:r w:rsidRPr="002A543C" w:rsidR="00F34099">
        <w:rPr>
          <w:rFonts w:ascii="Times New Roman" w:hAnsi="Times New Roman"/>
          <w:sz w:val="18"/>
          <w:szCs w:val="18"/>
        </w:rPr>
        <w:t xml:space="preserve"> because the contractor </w:t>
      </w:r>
      <w:r w:rsidRPr="002A543C" w:rsidR="001919F1">
        <w:rPr>
          <w:rFonts w:ascii="Times New Roman" w:hAnsi="Times New Roman"/>
          <w:sz w:val="18"/>
          <w:szCs w:val="18"/>
        </w:rPr>
        <w:t>only</w:t>
      </w:r>
      <w:r w:rsidRPr="002A543C" w:rsidR="00F34099">
        <w:rPr>
          <w:rFonts w:ascii="Times New Roman" w:hAnsi="Times New Roman"/>
          <w:sz w:val="18"/>
          <w:szCs w:val="18"/>
        </w:rPr>
        <w:t xml:space="preserve"> expect</w:t>
      </w:r>
      <w:r w:rsidRPr="002A543C" w:rsidR="001919F1">
        <w:rPr>
          <w:rFonts w:ascii="Times New Roman" w:hAnsi="Times New Roman"/>
          <w:sz w:val="18"/>
          <w:szCs w:val="18"/>
        </w:rPr>
        <w:t>s</w:t>
      </w:r>
      <w:r w:rsidRPr="002A543C" w:rsidR="00F34099">
        <w:rPr>
          <w:rFonts w:ascii="Times New Roman" w:hAnsi="Times New Roman"/>
          <w:sz w:val="18"/>
          <w:szCs w:val="18"/>
        </w:rPr>
        <w:t xml:space="preserve"> a response </w:t>
      </w:r>
      <w:r w:rsidRPr="002A543C" w:rsidR="00677699">
        <w:rPr>
          <w:rFonts w:ascii="Times New Roman" w:hAnsi="Times New Roman"/>
          <w:sz w:val="18"/>
          <w:szCs w:val="18"/>
        </w:rPr>
        <w:t>if the participant’s contact information has changed</w:t>
      </w:r>
      <w:r w:rsidRPr="002A543C" w:rsidR="00F97E42">
        <w:rPr>
          <w:rFonts w:ascii="Times New Roman" w:hAnsi="Times New Roman"/>
          <w:sz w:val="18"/>
          <w:szCs w:val="18"/>
        </w:rPr>
        <w:t xml:space="preserve"> and because</w:t>
      </w:r>
      <w:r w:rsidRPr="002A543C" w:rsidR="005B1EE8">
        <w:rPr>
          <w:rFonts w:ascii="Times New Roman" w:hAnsi="Times New Roman"/>
          <w:sz w:val="18"/>
          <w:szCs w:val="18"/>
        </w:rPr>
        <w:t xml:space="preserve">, generally, </w:t>
      </w:r>
      <w:r w:rsidRPr="002A543C" w:rsidR="00983B7D">
        <w:rPr>
          <w:rFonts w:ascii="Times New Roman" w:hAnsi="Times New Roman"/>
          <w:sz w:val="18"/>
          <w:szCs w:val="18"/>
        </w:rPr>
        <w:t xml:space="preserve">only a small share of </w:t>
      </w:r>
      <w:r w:rsidRPr="002A543C" w:rsidR="00D17B12">
        <w:rPr>
          <w:rFonts w:ascii="Times New Roman" w:hAnsi="Times New Roman"/>
          <w:sz w:val="18"/>
          <w:szCs w:val="18"/>
        </w:rPr>
        <w:t>families</w:t>
      </w:r>
      <w:r w:rsidRPr="002A543C" w:rsidR="00983B7D">
        <w:rPr>
          <w:rFonts w:ascii="Times New Roman" w:hAnsi="Times New Roman"/>
          <w:sz w:val="18"/>
          <w:szCs w:val="18"/>
        </w:rPr>
        <w:t xml:space="preserve"> respond to tracking emails or calls.</w:t>
      </w:r>
    </w:p>
    <w:p w:rsidR="005D43A8" w:rsidRPr="002A543C" w:rsidP="003049C1" w14:paraId="18276A99" w14:textId="1F8DD68B">
      <w:pPr>
        <w:pStyle w:val="Heading1"/>
      </w:pPr>
      <w:r w:rsidRPr="002A543C">
        <w:t>Describe the procedures for the collection of information including:</w:t>
      </w:r>
    </w:p>
    <w:p w:rsidR="005D43A8" w:rsidRPr="002A543C" w:rsidP="005C692E" w14:paraId="3B312B60" w14:textId="77777777">
      <w:pPr>
        <w:pStyle w:val="NoSpacing"/>
        <w:rPr>
          <w:rFonts w:ascii="Times New Roman" w:hAnsi="Times New Roman"/>
          <w:sz w:val="24"/>
          <w:szCs w:val="24"/>
        </w:rPr>
      </w:pPr>
    </w:p>
    <w:p w:rsidR="005D43A8" w:rsidRPr="002A543C" w:rsidP="005C692E" w14:paraId="6859D9C4" w14:textId="77777777">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Statistical methodology for stratification and sample selection,</w:t>
      </w:r>
    </w:p>
    <w:p w:rsidR="005D43A8" w:rsidRPr="002A543C" w:rsidP="005C692E" w14:paraId="5A041083" w14:textId="74D24445">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Estimation procedure,</w:t>
      </w:r>
    </w:p>
    <w:p w:rsidR="005D43A8" w:rsidRPr="002A543C" w:rsidP="005C692E" w14:paraId="68FA6966" w14:textId="77777777">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Degree of accuracy needed for the purpose described in the justification,</w:t>
      </w:r>
    </w:p>
    <w:p w:rsidR="005D43A8" w:rsidRPr="002A543C" w:rsidP="005C692E" w14:paraId="69AA58E6" w14:textId="77777777">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Unusual problems requiring specialized sampling procedures, and</w:t>
      </w:r>
    </w:p>
    <w:p w:rsidR="005D43A8" w:rsidRPr="002A543C" w:rsidP="00CB3A90" w14:paraId="68E5F5DA" w14:textId="66FF76F9">
      <w:pPr>
        <w:pStyle w:val="NoSpacing"/>
        <w:numPr>
          <w:ilvl w:val="0"/>
          <w:numId w:val="3"/>
        </w:numPr>
        <w:rPr>
          <w:rFonts w:ascii="Times New Roman" w:hAnsi="Times New Roman"/>
          <w:b/>
          <w:bCs/>
          <w:sz w:val="24"/>
          <w:szCs w:val="24"/>
        </w:rPr>
      </w:pPr>
      <w:r w:rsidRPr="002A543C">
        <w:rPr>
          <w:rFonts w:ascii="Times New Roman" w:hAnsi="Times New Roman"/>
          <w:b/>
          <w:bCs/>
          <w:sz w:val="24"/>
          <w:szCs w:val="24"/>
        </w:rPr>
        <w:t>Any use of periodic (less frequent than annual) data collection cycles to reduce burden.</w:t>
      </w:r>
    </w:p>
    <w:p w:rsidR="00CB3A90" w:rsidRPr="002A543C" w:rsidP="00CB3A90" w14:paraId="72A94CFC" w14:textId="77777777">
      <w:pPr>
        <w:pStyle w:val="NoSpacing"/>
        <w:ind w:left="720"/>
        <w:rPr>
          <w:rFonts w:ascii="Times New Roman" w:hAnsi="Times New Roman"/>
          <w:b/>
          <w:bCs/>
          <w:sz w:val="24"/>
          <w:szCs w:val="24"/>
        </w:rPr>
      </w:pPr>
    </w:p>
    <w:p w:rsidR="005D43A8" w:rsidRPr="002A543C" w:rsidP="005C692E" w14:paraId="5915A919" w14:textId="3A855D22">
      <w:pPr>
        <w:rPr>
          <w:rFonts w:ascii="Times New Roman" w:hAnsi="Times New Roman" w:cs="Times New Roman"/>
          <w:sz w:val="24"/>
          <w:szCs w:val="24"/>
        </w:rPr>
      </w:pPr>
      <w:r w:rsidRPr="002A543C">
        <w:rPr>
          <w:rFonts w:ascii="Times New Roman" w:hAnsi="Times New Roman" w:cs="Times New Roman"/>
          <w:sz w:val="24"/>
          <w:szCs w:val="24"/>
        </w:rPr>
        <w:t xml:space="preserve">This section describes the procedures for the collection of information, followed by the analysis and estimation procedures. </w:t>
      </w:r>
      <w:r w:rsidRPr="002A543C" w:rsidR="00B46C56">
        <w:rPr>
          <w:rFonts w:ascii="Times New Roman" w:hAnsi="Times New Roman" w:cs="Times New Roman"/>
          <w:sz w:val="24"/>
          <w:szCs w:val="24"/>
        </w:rPr>
        <w:t xml:space="preserve">Procedures are </w:t>
      </w:r>
      <w:r w:rsidRPr="002A543C">
        <w:rPr>
          <w:rFonts w:ascii="Times New Roman" w:hAnsi="Times New Roman" w:cs="Times New Roman"/>
          <w:sz w:val="24"/>
          <w:szCs w:val="24"/>
        </w:rPr>
        <w:t xml:space="preserve">provided first for the Home Assessment data collection. </w:t>
      </w:r>
      <w:r w:rsidRPr="002A543C" w:rsidR="00757450">
        <w:rPr>
          <w:rFonts w:ascii="Times New Roman" w:hAnsi="Times New Roman" w:cs="Times New Roman"/>
          <w:sz w:val="24"/>
          <w:szCs w:val="24"/>
        </w:rPr>
        <w:t xml:space="preserve">Procedures are then provided for </w:t>
      </w:r>
      <w:r w:rsidRPr="002A543C" w:rsidR="007F3EA6">
        <w:rPr>
          <w:rFonts w:ascii="Times New Roman" w:hAnsi="Times New Roman" w:cs="Times New Roman"/>
          <w:sz w:val="24"/>
          <w:szCs w:val="24"/>
        </w:rPr>
        <w:t>the Child</w:t>
      </w:r>
      <w:r w:rsidRPr="002A543C">
        <w:rPr>
          <w:rFonts w:ascii="Times New Roman" w:hAnsi="Times New Roman" w:cs="Times New Roman"/>
          <w:sz w:val="24"/>
          <w:szCs w:val="24"/>
        </w:rPr>
        <w:t xml:space="preserve"> Assessment data collection</w:t>
      </w:r>
      <w:r w:rsidRPr="002A543C" w:rsidR="00757450">
        <w:rPr>
          <w:rFonts w:ascii="Times New Roman" w:hAnsi="Times New Roman" w:cs="Times New Roman"/>
          <w:sz w:val="24"/>
          <w:szCs w:val="24"/>
        </w:rPr>
        <w:t xml:space="preserve"> and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data collection</w:t>
      </w:r>
      <w:r w:rsidRPr="002A543C" w:rsidR="00757450">
        <w:rPr>
          <w:rFonts w:ascii="Times New Roman" w:hAnsi="Times New Roman" w:cs="Times New Roman"/>
          <w:sz w:val="24"/>
          <w:szCs w:val="24"/>
        </w:rPr>
        <w:t>, which</w:t>
      </w:r>
      <w:r w:rsidRPr="002A543C">
        <w:rPr>
          <w:rFonts w:ascii="Times New Roman" w:hAnsi="Times New Roman" w:cs="Times New Roman"/>
          <w:sz w:val="24"/>
          <w:szCs w:val="24"/>
        </w:rPr>
        <w:t xml:space="preserve"> will happen </w:t>
      </w:r>
      <w:r w:rsidRPr="002A543C" w:rsidR="00757450">
        <w:rPr>
          <w:rFonts w:ascii="Times New Roman" w:hAnsi="Times New Roman" w:cs="Times New Roman"/>
          <w:sz w:val="24"/>
          <w:szCs w:val="24"/>
        </w:rPr>
        <w:t>at the same time</w:t>
      </w:r>
      <w:r w:rsidRPr="002A543C">
        <w:rPr>
          <w:rFonts w:ascii="Times New Roman" w:hAnsi="Times New Roman" w:cs="Times New Roman"/>
          <w:sz w:val="24"/>
          <w:szCs w:val="24"/>
        </w:rPr>
        <w:t xml:space="preserve">. The section concludes with statements regarding unusual problems requiring specialized sampling and </w:t>
      </w:r>
      <w:r w:rsidRPr="002A543C" w:rsidR="00757450">
        <w:rPr>
          <w:rFonts w:ascii="Times New Roman" w:hAnsi="Times New Roman" w:cs="Times New Roman"/>
          <w:sz w:val="24"/>
          <w:szCs w:val="24"/>
        </w:rPr>
        <w:t xml:space="preserve">the </w:t>
      </w:r>
      <w:r w:rsidRPr="002A543C">
        <w:rPr>
          <w:rFonts w:ascii="Times New Roman" w:hAnsi="Times New Roman" w:cs="Times New Roman"/>
          <w:sz w:val="24"/>
          <w:szCs w:val="24"/>
        </w:rPr>
        <w:t>use of periodic data collection cycles to reduce burden.</w:t>
      </w:r>
    </w:p>
    <w:p w:rsidR="00CC45AB" w:rsidRPr="002A543C" w:rsidP="00CB3A90" w14:paraId="7B078A67" w14:textId="77777777">
      <w:pPr>
        <w:pStyle w:val="Heading2"/>
        <w:rPr>
          <w:rFonts w:cs="Times New Roman"/>
        </w:rPr>
      </w:pPr>
      <w:r w:rsidRPr="002A543C">
        <w:rPr>
          <w:rFonts w:cs="Times New Roman"/>
        </w:rPr>
        <w:t xml:space="preserve">Procedures </w:t>
      </w:r>
    </w:p>
    <w:p w:rsidR="005D43A8" w:rsidRPr="002A543C" w:rsidP="00CB3A90" w14:paraId="2F051C6B" w14:textId="0963B7D9">
      <w:pPr>
        <w:pStyle w:val="Heading3"/>
        <w:rPr>
          <w:rFonts w:cs="Times New Roman"/>
        </w:rPr>
      </w:pPr>
      <w:r w:rsidRPr="002A543C">
        <w:rPr>
          <w:rFonts w:cs="Times New Roman"/>
        </w:rPr>
        <w:t xml:space="preserve">Home Assessment </w:t>
      </w:r>
    </w:p>
    <w:p w:rsidR="00B97F37" w:rsidRPr="002A543C" w:rsidP="00CB3A90" w14:paraId="0CB4BE9A" w14:textId="08249096">
      <w:pPr>
        <w:rPr>
          <w:rFonts w:ascii="Times New Roman" w:hAnsi="Times New Roman" w:cs="Times New Roman"/>
          <w:sz w:val="24"/>
          <w:szCs w:val="24"/>
        </w:rPr>
      </w:pPr>
      <w:r w:rsidRPr="002A543C">
        <w:rPr>
          <w:rFonts w:ascii="Times New Roman" w:hAnsi="Times New Roman" w:cs="Times New Roman"/>
          <w:sz w:val="24"/>
          <w:szCs w:val="24"/>
        </w:rPr>
        <w:t>Beginning in January 2024 (pending OMB approval)</w:t>
      </w:r>
      <w:r w:rsidRPr="002A543C" w:rsidR="005D43A8">
        <w:rPr>
          <w:rFonts w:ascii="Times New Roman" w:hAnsi="Times New Roman" w:cs="Times New Roman"/>
          <w:sz w:val="24"/>
          <w:szCs w:val="24"/>
        </w:rPr>
        <w:t xml:space="preserve">, </w:t>
      </w:r>
      <w:r w:rsidRPr="002A543C" w:rsidR="003D4F71">
        <w:rPr>
          <w:rFonts w:ascii="Times New Roman" w:hAnsi="Times New Roman" w:cs="Times New Roman"/>
          <w:sz w:val="24"/>
          <w:szCs w:val="24"/>
        </w:rPr>
        <w:t>r</w:t>
      </w:r>
      <w:r w:rsidRPr="002A543C" w:rsidR="00145266">
        <w:rPr>
          <w:rFonts w:ascii="Times New Roman" w:hAnsi="Times New Roman" w:cs="Times New Roman"/>
          <w:sz w:val="24"/>
          <w:szCs w:val="24"/>
        </w:rPr>
        <w:t xml:space="preserve">ecruitment efforts will begin with </w:t>
      </w:r>
      <w:r w:rsidRPr="002A543C" w:rsidR="005D43A8">
        <w:rPr>
          <w:rFonts w:ascii="Times New Roman" w:hAnsi="Times New Roman" w:cs="Times New Roman"/>
          <w:sz w:val="24"/>
          <w:szCs w:val="24"/>
        </w:rPr>
        <w:t xml:space="preserve">PHA staff </w:t>
      </w:r>
      <w:r w:rsidRPr="002A543C" w:rsidR="00145266">
        <w:rPr>
          <w:rFonts w:ascii="Times New Roman" w:hAnsi="Times New Roman" w:cs="Times New Roman"/>
          <w:sz w:val="24"/>
          <w:szCs w:val="24"/>
        </w:rPr>
        <w:t xml:space="preserve">providing an informational </w:t>
      </w:r>
      <w:r w:rsidRPr="002A543C" w:rsidR="00CF1EDA">
        <w:rPr>
          <w:rFonts w:ascii="Times New Roman" w:hAnsi="Times New Roman" w:cs="Times New Roman"/>
          <w:sz w:val="24"/>
          <w:szCs w:val="24"/>
        </w:rPr>
        <w:t>flyer (</w:t>
      </w:r>
      <w:r w:rsidRPr="002A543C" w:rsidR="000E6B7D">
        <w:rPr>
          <w:rFonts w:ascii="Times New Roman" w:hAnsi="Times New Roman" w:cs="Times New Roman"/>
          <w:sz w:val="24"/>
          <w:szCs w:val="24"/>
        </w:rPr>
        <w:t xml:space="preserve">Attachment A.1) </w:t>
      </w:r>
      <w:r w:rsidRPr="002A543C" w:rsidR="00B521E8">
        <w:rPr>
          <w:rFonts w:ascii="Times New Roman" w:hAnsi="Times New Roman" w:cs="Times New Roman"/>
          <w:sz w:val="24"/>
          <w:szCs w:val="24"/>
        </w:rPr>
        <w:t xml:space="preserve">describing </w:t>
      </w:r>
      <w:r w:rsidRPr="002A543C">
        <w:rPr>
          <w:rFonts w:ascii="Times New Roman" w:hAnsi="Times New Roman" w:cs="Times New Roman"/>
          <w:sz w:val="24"/>
          <w:szCs w:val="24"/>
        </w:rPr>
        <w:t>the Home Assessment</w:t>
      </w:r>
      <w:r w:rsidRPr="002A543C" w:rsidR="005D43A8">
        <w:rPr>
          <w:rFonts w:ascii="Times New Roman" w:hAnsi="Times New Roman" w:cs="Times New Roman"/>
          <w:sz w:val="24"/>
          <w:szCs w:val="24"/>
        </w:rPr>
        <w:t xml:space="preserve"> </w:t>
      </w:r>
      <w:r w:rsidRPr="002A543C">
        <w:rPr>
          <w:rFonts w:ascii="Times New Roman" w:hAnsi="Times New Roman" w:cs="Times New Roman"/>
          <w:sz w:val="24"/>
          <w:szCs w:val="24"/>
        </w:rPr>
        <w:t xml:space="preserve">to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t>
      </w:r>
      <w:r w:rsidRPr="002A543C" w:rsidR="00145266">
        <w:rPr>
          <w:rFonts w:ascii="Times New Roman" w:hAnsi="Times New Roman" w:cs="Times New Roman"/>
          <w:sz w:val="24"/>
          <w:szCs w:val="24"/>
        </w:rPr>
        <w:t>at the end of their enrollment meeting</w:t>
      </w:r>
      <w:r w:rsidRPr="002A543C" w:rsidR="00FF41B4">
        <w:rPr>
          <w:rFonts w:ascii="Times New Roman" w:hAnsi="Times New Roman" w:cs="Times New Roman"/>
          <w:sz w:val="24"/>
          <w:szCs w:val="24"/>
        </w:rPr>
        <w:t xml:space="preserve"> for the main Demonstration</w:t>
      </w:r>
      <w:r w:rsidRPr="002A543C" w:rsidR="00AB3D1D">
        <w:rPr>
          <w:rFonts w:ascii="Times New Roman" w:hAnsi="Times New Roman" w:cs="Times New Roman"/>
          <w:sz w:val="24"/>
          <w:szCs w:val="24"/>
        </w:rPr>
        <w:t>. Recruitment will occur</w:t>
      </w:r>
      <w:r w:rsidRPr="002A543C">
        <w:rPr>
          <w:rFonts w:ascii="Times New Roman" w:hAnsi="Times New Roman" w:cs="Times New Roman"/>
          <w:sz w:val="24"/>
          <w:szCs w:val="24"/>
        </w:rPr>
        <w:t xml:space="preserve"> in each of the two sites selected for participation in the Home Assessment</w:t>
      </w:r>
      <w:r w:rsidRPr="70DD709C" w:rsidR="60322053">
        <w:rPr>
          <w:rFonts w:ascii="Times New Roman" w:hAnsi="Times New Roman" w:cs="Times New Roman"/>
          <w:sz w:val="24"/>
          <w:szCs w:val="24"/>
        </w:rPr>
        <w:t xml:space="preserve"> (</w:t>
      </w:r>
      <w:r w:rsidRPr="70DD709C" w:rsidR="0EE6F950">
        <w:rPr>
          <w:rFonts w:ascii="Times New Roman" w:hAnsi="Times New Roman" w:cs="Times New Roman"/>
          <w:sz w:val="24"/>
          <w:szCs w:val="24"/>
        </w:rPr>
        <w:t xml:space="preserve">Minneapolis and </w:t>
      </w:r>
      <w:r w:rsidRPr="70DD709C" w:rsidR="60322053">
        <w:rPr>
          <w:rFonts w:ascii="Times New Roman" w:hAnsi="Times New Roman" w:cs="Times New Roman"/>
          <w:sz w:val="24"/>
          <w:szCs w:val="24"/>
        </w:rPr>
        <w:t>Rocheste</w:t>
      </w:r>
      <w:r w:rsidRPr="70DD709C" w:rsidR="262A1FFE">
        <w:rPr>
          <w:rFonts w:ascii="Times New Roman" w:hAnsi="Times New Roman" w:cs="Times New Roman"/>
          <w:sz w:val="24"/>
          <w:szCs w:val="24"/>
        </w:rPr>
        <w:t>r</w:t>
      </w:r>
      <w:r w:rsidRPr="70DD709C" w:rsidR="60322053">
        <w:rPr>
          <w:rFonts w:ascii="Times New Roman" w:hAnsi="Times New Roman" w:cs="Times New Roman"/>
          <w:sz w:val="24"/>
          <w:szCs w:val="24"/>
        </w:rPr>
        <w:t>)</w:t>
      </w:r>
      <w:r w:rsidRPr="70DD709C" w:rsidR="005D43A8">
        <w:rPr>
          <w:rFonts w:ascii="Times New Roman" w:hAnsi="Times New Roman" w:cs="Times New Roman"/>
          <w:sz w:val="24"/>
          <w:szCs w:val="24"/>
        </w:rPr>
        <w:t>.</w:t>
      </w:r>
      <w:r w:rsidRPr="002A543C" w:rsidR="005D43A8">
        <w:rPr>
          <w:rFonts w:ascii="Times New Roman" w:hAnsi="Times New Roman" w:cs="Times New Roman"/>
          <w:sz w:val="24"/>
          <w:szCs w:val="24"/>
        </w:rPr>
        <w:t xml:space="preserve"> The </w:t>
      </w:r>
      <w:r w:rsidRPr="002A543C" w:rsidR="004B0239">
        <w:rPr>
          <w:rFonts w:ascii="Times New Roman" w:hAnsi="Times New Roman" w:cs="Times New Roman"/>
          <w:sz w:val="24"/>
          <w:szCs w:val="24"/>
        </w:rPr>
        <w:t xml:space="preserve">recruitment flyer </w:t>
      </w:r>
      <w:r w:rsidRPr="002A543C" w:rsidR="005D43A8">
        <w:rPr>
          <w:rFonts w:ascii="Times New Roman" w:hAnsi="Times New Roman" w:cs="Times New Roman"/>
          <w:sz w:val="24"/>
          <w:szCs w:val="24"/>
        </w:rPr>
        <w:t xml:space="preserve">will describe the Home Assessment and </w:t>
      </w:r>
      <w:r w:rsidRPr="002A543C" w:rsidR="00BF3364">
        <w:rPr>
          <w:rFonts w:ascii="Times New Roman" w:hAnsi="Times New Roman" w:cs="Times New Roman"/>
          <w:sz w:val="24"/>
          <w:szCs w:val="24"/>
        </w:rPr>
        <w:t xml:space="preserve">its </w:t>
      </w:r>
      <w:r w:rsidRPr="002A543C">
        <w:rPr>
          <w:rFonts w:ascii="Times New Roman" w:hAnsi="Times New Roman" w:cs="Times New Roman"/>
          <w:sz w:val="24"/>
          <w:szCs w:val="24"/>
        </w:rPr>
        <w:t xml:space="preserve">data collection activities. </w:t>
      </w:r>
      <w:r w:rsidRPr="002A543C" w:rsidR="00BF3364">
        <w:rPr>
          <w:rFonts w:ascii="Times New Roman" w:hAnsi="Times New Roman" w:cs="Times New Roman"/>
          <w:sz w:val="24"/>
          <w:szCs w:val="24"/>
        </w:rPr>
        <w:t xml:space="preserve">The </w:t>
      </w:r>
      <w:r w:rsidRPr="002A543C" w:rsidR="004B0239">
        <w:rPr>
          <w:rFonts w:ascii="Times New Roman" w:hAnsi="Times New Roman" w:cs="Times New Roman"/>
          <w:sz w:val="24"/>
          <w:szCs w:val="24"/>
        </w:rPr>
        <w:t>recruitment flyer</w:t>
      </w:r>
      <w:r w:rsidRPr="002A543C" w:rsidR="00BF3364">
        <w:rPr>
          <w:rFonts w:ascii="Times New Roman" w:hAnsi="Times New Roman" w:cs="Times New Roman"/>
          <w:sz w:val="24"/>
          <w:szCs w:val="24"/>
        </w:rPr>
        <w:t xml:space="preserve"> </w:t>
      </w:r>
      <w:r w:rsidRPr="002A543C">
        <w:rPr>
          <w:rFonts w:ascii="Times New Roman" w:hAnsi="Times New Roman" w:cs="Times New Roman"/>
          <w:sz w:val="24"/>
          <w:szCs w:val="24"/>
        </w:rPr>
        <w:t xml:space="preserve">will also </w:t>
      </w:r>
      <w:r w:rsidRPr="002A543C" w:rsidR="005D43A8">
        <w:rPr>
          <w:rFonts w:ascii="Times New Roman" w:hAnsi="Times New Roman" w:cs="Times New Roman"/>
          <w:sz w:val="24"/>
          <w:szCs w:val="24"/>
        </w:rPr>
        <w:t xml:space="preserve">alert </w:t>
      </w:r>
      <w:r w:rsidRPr="002A543C" w:rsidR="00857C6E">
        <w:rPr>
          <w:rFonts w:ascii="Times New Roman" w:hAnsi="Times New Roman" w:cs="Times New Roman"/>
          <w:sz w:val="24"/>
          <w:szCs w:val="24"/>
        </w:rPr>
        <w:t>families</w:t>
      </w:r>
      <w:r w:rsidRPr="002A543C" w:rsidR="005D43A8">
        <w:rPr>
          <w:rFonts w:ascii="Times New Roman" w:hAnsi="Times New Roman" w:cs="Times New Roman"/>
          <w:sz w:val="24"/>
          <w:szCs w:val="24"/>
        </w:rPr>
        <w:t xml:space="preserve"> that the evaluation contractor </w:t>
      </w:r>
      <w:r w:rsidRPr="002A543C" w:rsidR="00F94A5A">
        <w:rPr>
          <w:rFonts w:ascii="Times New Roman" w:hAnsi="Times New Roman" w:cs="Times New Roman"/>
          <w:sz w:val="24"/>
          <w:szCs w:val="24"/>
        </w:rPr>
        <w:t>will</w:t>
      </w:r>
      <w:r w:rsidRPr="002A543C" w:rsidR="005D43A8">
        <w:rPr>
          <w:rFonts w:ascii="Times New Roman" w:hAnsi="Times New Roman" w:cs="Times New Roman"/>
          <w:sz w:val="24"/>
          <w:szCs w:val="24"/>
        </w:rPr>
        <w:t xml:space="preserve"> reach out to tell them more about the study.</w:t>
      </w:r>
      <w:r w:rsidRPr="002A543C" w:rsidR="00771E5E">
        <w:rPr>
          <w:rFonts w:ascii="Times New Roman" w:hAnsi="Times New Roman" w:cs="Times New Roman"/>
          <w:sz w:val="24"/>
          <w:szCs w:val="24"/>
        </w:rPr>
        <w:t xml:space="preserve"> </w:t>
      </w:r>
      <w:r w:rsidRPr="002A543C" w:rsidR="00857C6E">
        <w:rPr>
          <w:rFonts w:ascii="Times New Roman" w:hAnsi="Times New Roman" w:cs="Times New Roman"/>
          <w:sz w:val="24"/>
          <w:szCs w:val="24"/>
        </w:rPr>
        <w:t>Families</w:t>
      </w:r>
      <w:r w:rsidRPr="002A543C" w:rsidR="00771E5E">
        <w:rPr>
          <w:rFonts w:ascii="Times New Roman" w:hAnsi="Times New Roman" w:cs="Times New Roman"/>
          <w:sz w:val="24"/>
          <w:szCs w:val="24"/>
        </w:rPr>
        <w:t xml:space="preserve"> participating in the main Demonstration are not required to participate in the Home Assessment.</w:t>
      </w:r>
      <w:r w:rsidRPr="002A543C" w:rsidR="004B0239">
        <w:rPr>
          <w:rFonts w:ascii="Times New Roman" w:hAnsi="Times New Roman" w:cs="Times New Roman"/>
          <w:sz w:val="24"/>
          <w:szCs w:val="24"/>
        </w:rPr>
        <w:t xml:space="preserve"> A decision to </w:t>
      </w:r>
      <w:r w:rsidRPr="002A543C" w:rsidR="00B130F6">
        <w:rPr>
          <w:rFonts w:ascii="Times New Roman" w:hAnsi="Times New Roman" w:cs="Times New Roman"/>
          <w:sz w:val="24"/>
          <w:szCs w:val="24"/>
        </w:rPr>
        <w:t>participate or</w:t>
      </w:r>
      <w:r w:rsidRPr="002A543C" w:rsidR="004B0239">
        <w:rPr>
          <w:rFonts w:ascii="Times New Roman" w:hAnsi="Times New Roman" w:cs="Times New Roman"/>
          <w:sz w:val="24"/>
          <w:szCs w:val="24"/>
        </w:rPr>
        <w:t xml:space="preserve"> not participate</w:t>
      </w:r>
      <w:r w:rsidRPr="002A543C" w:rsidR="00D06C23">
        <w:rPr>
          <w:rFonts w:ascii="Times New Roman" w:hAnsi="Times New Roman" w:cs="Times New Roman"/>
          <w:sz w:val="24"/>
          <w:szCs w:val="24"/>
        </w:rPr>
        <w:t xml:space="preserve"> in the Home Assessment will not impact their participation in </w:t>
      </w:r>
      <w:r w:rsidRPr="002A543C" w:rsidR="00B130F6">
        <w:rPr>
          <w:rFonts w:ascii="Times New Roman" w:hAnsi="Times New Roman" w:cs="Times New Roman"/>
          <w:sz w:val="24"/>
          <w:szCs w:val="24"/>
        </w:rPr>
        <w:t xml:space="preserve">the </w:t>
      </w:r>
      <w:r w:rsidRPr="002A543C" w:rsidR="00B042DE">
        <w:rPr>
          <w:rFonts w:ascii="Times New Roman" w:hAnsi="Times New Roman" w:cs="Times New Roman"/>
          <w:sz w:val="24"/>
          <w:szCs w:val="24"/>
        </w:rPr>
        <w:t xml:space="preserve">main </w:t>
      </w:r>
      <w:r w:rsidRPr="002A543C" w:rsidR="00B130F6">
        <w:rPr>
          <w:rFonts w:ascii="Times New Roman" w:hAnsi="Times New Roman" w:cs="Times New Roman"/>
          <w:sz w:val="24"/>
          <w:szCs w:val="24"/>
        </w:rPr>
        <w:t xml:space="preserve">Demonstration </w:t>
      </w:r>
      <w:r w:rsidRPr="002A543C" w:rsidR="00D06C23">
        <w:rPr>
          <w:rFonts w:ascii="Times New Roman" w:hAnsi="Times New Roman" w:cs="Times New Roman"/>
          <w:sz w:val="24"/>
          <w:szCs w:val="24"/>
        </w:rPr>
        <w:t>in any way.</w:t>
      </w:r>
    </w:p>
    <w:p w:rsidR="000D7B2B" w:rsidRPr="002A543C" w:rsidP="00CB3A90" w14:paraId="11369365" w14:textId="346DFC8F">
      <w:pPr>
        <w:rPr>
          <w:rFonts w:ascii="Times New Roman" w:hAnsi="Times New Roman" w:cs="Times New Roman"/>
          <w:sz w:val="24"/>
          <w:szCs w:val="24"/>
        </w:rPr>
      </w:pPr>
      <w:r w:rsidRPr="002A543C">
        <w:rPr>
          <w:rFonts w:ascii="Times New Roman" w:hAnsi="Times New Roman" w:cs="Times New Roman"/>
          <w:sz w:val="24"/>
          <w:szCs w:val="24"/>
        </w:rPr>
        <w:t xml:space="preserve">Local interviewers in each site will </w:t>
      </w:r>
      <w:r w:rsidRPr="002A543C" w:rsidR="00B97F37">
        <w:rPr>
          <w:rFonts w:ascii="Times New Roman" w:hAnsi="Times New Roman" w:cs="Times New Roman"/>
          <w:sz w:val="24"/>
          <w:szCs w:val="24"/>
        </w:rPr>
        <w:t xml:space="preserve">then </w:t>
      </w:r>
      <w:r w:rsidRPr="002A543C">
        <w:rPr>
          <w:rFonts w:ascii="Times New Roman" w:hAnsi="Times New Roman" w:cs="Times New Roman"/>
          <w:sz w:val="24"/>
          <w:szCs w:val="24"/>
        </w:rPr>
        <w:t xml:space="preserve">use a multi-mode approach to </w:t>
      </w:r>
      <w:r w:rsidRPr="002A543C" w:rsidR="00B97F37">
        <w:rPr>
          <w:rFonts w:ascii="Times New Roman" w:hAnsi="Times New Roman" w:cs="Times New Roman"/>
          <w:sz w:val="24"/>
          <w:szCs w:val="24"/>
        </w:rPr>
        <w:t xml:space="preserve">recruit </w:t>
      </w:r>
      <w:r w:rsidRPr="002A543C" w:rsidR="00857C6E">
        <w:rPr>
          <w:rFonts w:ascii="Times New Roman" w:hAnsi="Times New Roman" w:cs="Times New Roman"/>
          <w:sz w:val="24"/>
          <w:szCs w:val="24"/>
        </w:rPr>
        <w:t>families</w:t>
      </w:r>
      <w:r w:rsidRPr="002A543C" w:rsidR="005B52EF">
        <w:rPr>
          <w:rFonts w:ascii="Times New Roman" w:hAnsi="Times New Roman" w:cs="Times New Roman"/>
          <w:sz w:val="24"/>
          <w:szCs w:val="24"/>
        </w:rPr>
        <w:t xml:space="preserve"> </w:t>
      </w:r>
      <w:r w:rsidRPr="002A543C" w:rsidR="00943B30">
        <w:rPr>
          <w:rFonts w:ascii="Times New Roman" w:hAnsi="Times New Roman" w:cs="Times New Roman"/>
          <w:sz w:val="24"/>
          <w:szCs w:val="24"/>
        </w:rPr>
        <w:t>who have enrolled in the Demonstration</w:t>
      </w:r>
      <w:r w:rsidRPr="002A543C" w:rsidR="00B97F37">
        <w:rPr>
          <w:rFonts w:ascii="Times New Roman" w:hAnsi="Times New Roman" w:cs="Times New Roman"/>
          <w:sz w:val="24"/>
          <w:szCs w:val="24"/>
        </w:rPr>
        <w:t xml:space="preserve"> into the Home Assessment</w:t>
      </w:r>
      <w:r w:rsidRPr="002A543C">
        <w:rPr>
          <w:rFonts w:ascii="Times New Roman" w:hAnsi="Times New Roman" w:cs="Times New Roman"/>
          <w:sz w:val="24"/>
          <w:szCs w:val="24"/>
        </w:rPr>
        <w:t xml:space="preserve">, including phone calls, e-mails, and letters to connect with each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w:t>
      </w:r>
      <w:r w:rsidRPr="002A543C" w:rsidR="004F71D8">
        <w:rPr>
          <w:rFonts w:ascii="Times New Roman" w:hAnsi="Times New Roman" w:cs="Times New Roman"/>
          <w:sz w:val="24"/>
          <w:szCs w:val="24"/>
        </w:rPr>
        <w:t>The evaluation contractor will send f</w:t>
      </w:r>
      <w:r w:rsidRPr="002A543C" w:rsidR="00857C6E">
        <w:rPr>
          <w:rFonts w:ascii="Times New Roman" w:hAnsi="Times New Roman" w:cs="Times New Roman"/>
          <w:sz w:val="24"/>
          <w:szCs w:val="24"/>
        </w:rPr>
        <w:t>amilies</w:t>
      </w:r>
      <w:r w:rsidRPr="002A543C" w:rsidR="00464ADF">
        <w:rPr>
          <w:rFonts w:ascii="Times New Roman" w:hAnsi="Times New Roman" w:cs="Times New Roman"/>
          <w:sz w:val="24"/>
          <w:szCs w:val="24"/>
        </w:rPr>
        <w:t xml:space="preserve"> an advanced letter (</w:t>
      </w:r>
      <w:r w:rsidRPr="002A543C" w:rsidR="00DE72E4">
        <w:rPr>
          <w:rFonts w:ascii="Times New Roman" w:hAnsi="Times New Roman" w:cs="Times New Roman"/>
          <w:sz w:val="24"/>
          <w:szCs w:val="24"/>
        </w:rPr>
        <w:t xml:space="preserve">Attachment </w:t>
      </w:r>
      <w:r w:rsidRPr="002A543C" w:rsidR="00464ADF">
        <w:rPr>
          <w:rFonts w:ascii="Times New Roman" w:hAnsi="Times New Roman" w:cs="Times New Roman"/>
          <w:sz w:val="24"/>
          <w:szCs w:val="24"/>
        </w:rPr>
        <w:t>A.2) and then a follow-up email</w:t>
      </w:r>
      <w:r w:rsidRPr="002A543C" w:rsidR="00DE72E4">
        <w:rPr>
          <w:rFonts w:ascii="Times New Roman" w:hAnsi="Times New Roman" w:cs="Times New Roman"/>
          <w:sz w:val="24"/>
          <w:szCs w:val="24"/>
        </w:rPr>
        <w:t xml:space="preserve"> (Attachment</w:t>
      </w:r>
      <w:r w:rsidRPr="002A543C" w:rsidR="00464ADF">
        <w:rPr>
          <w:rFonts w:ascii="Times New Roman" w:hAnsi="Times New Roman" w:cs="Times New Roman"/>
          <w:sz w:val="24"/>
          <w:szCs w:val="24"/>
        </w:rPr>
        <w:t xml:space="preserve"> B.1</w:t>
      </w:r>
      <w:r w:rsidRPr="002A543C" w:rsidR="00DE72E4">
        <w:rPr>
          <w:rFonts w:ascii="Times New Roman" w:hAnsi="Times New Roman" w:cs="Times New Roman"/>
          <w:sz w:val="24"/>
          <w:szCs w:val="24"/>
        </w:rPr>
        <w:t>)</w:t>
      </w:r>
      <w:r w:rsidRPr="002A543C" w:rsidR="00464ADF">
        <w:rPr>
          <w:rFonts w:ascii="Times New Roman" w:hAnsi="Times New Roman" w:cs="Times New Roman"/>
          <w:sz w:val="24"/>
          <w:szCs w:val="24"/>
        </w:rPr>
        <w:t xml:space="preserve"> </w:t>
      </w:r>
      <w:r w:rsidRPr="002A543C" w:rsidR="00DE72E4">
        <w:rPr>
          <w:rFonts w:ascii="Times New Roman" w:hAnsi="Times New Roman" w:cs="Times New Roman"/>
          <w:sz w:val="24"/>
          <w:szCs w:val="24"/>
        </w:rPr>
        <w:t>notifying them about the study</w:t>
      </w:r>
      <w:r w:rsidRPr="002A543C" w:rsidR="00464ADF">
        <w:rPr>
          <w:rFonts w:ascii="Times New Roman" w:hAnsi="Times New Roman" w:cs="Times New Roman"/>
          <w:sz w:val="24"/>
          <w:szCs w:val="24"/>
        </w:rPr>
        <w:t xml:space="preserve">. </w:t>
      </w:r>
      <w:r w:rsidRPr="002A543C">
        <w:rPr>
          <w:rFonts w:ascii="Times New Roman" w:hAnsi="Times New Roman" w:cs="Times New Roman"/>
          <w:sz w:val="24"/>
          <w:szCs w:val="24"/>
        </w:rPr>
        <w:t xml:space="preserve">Once </w:t>
      </w:r>
      <w:r w:rsidRPr="002A543C" w:rsidR="00BF3364">
        <w:rPr>
          <w:rFonts w:ascii="Times New Roman" w:hAnsi="Times New Roman" w:cs="Times New Roman"/>
          <w:sz w:val="24"/>
          <w:szCs w:val="24"/>
        </w:rPr>
        <w:t>the interviewers</w:t>
      </w:r>
      <w:r w:rsidRPr="002A543C">
        <w:rPr>
          <w:rFonts w:ascii="Times New Roman" w:hAnsi="Times New Roman" w:cs="Times New Roman"/>
          <w:sz w:val="24"/>
          <w:szCs w:val="24"/>
        </w:rPr>
        <w:t xml:space="preserve"> </w:t>
      </w:r>
      <w:r w:rsidRPr="002A543C" w:rsidR="00F23E01">
        <w:rPr>
          <w:rFonts w:ascii="Times New Roman" w:hAnsi="Times New Roman" w:cs="Times New Roman"/>
          <w:sz w:val="24"/>
          <w:szCs w:val="24"/>
        </w:rPr>
        <w:t>contact</w:t>
      </w:r>
      <w:r w:rsidRPr="002A543C">
        <w:rPr>
          <w:rFonts w:ascii="Times New Roman" w:hAnsi="Times New Roman" w:cs="Times New Roman"/>
          <w:sz w:val="24"/>
          <w:szCs w:val="24"/>
        </w:rPr>
        <w:t xml:space="preserve"> a </w:t>
      </w:r>
      <w:r w:rsidRPr="002A543C" w:rsidR="00D17B12">
        <w:rPr>
          <w:rFonts w:ascii="Times New Roman" w:hAnsi="Times New Roman" w:cs="Times New Roman"/>
          <w:sz w:val="24"/>
          <w:szCs w:val="24"/>
        </w:rPr>
        <w:t>family</w:t>
      </w:r>
      <w:r w:rsidRPr="002A543C" w:rsidR="00F23E01">
        <w:rPr>
          <w:rFonts w:ascii="Times New Roman" w:hAnsi="Times New Roman" w:cs="Times New Roman"/>
          <w:sz w:val="24"/>
          <w:szCs w:val="24"/>
        </w:rPr>
        <w:t xml:space="preserve"> by phone</w:t>
      </w:r>
      <w:r w:rsidRPr="002A543C" w:rsidR="00DE72E4">
        <w:rPr>
          <w:rFonts w:ascii="Times New Roman" w:hAnsi="Times New Roman" w:cs="Times New Roman"/>
          <w:sz w:val="24"/>
          <w:szCs w:val="24"/>
        </w:rPr>
        <w:t xml:space="preserve"> (Attachment B.2)</w:t>
      </w:r>
      <w:r w:rsidRPr="002A543C">
        <w:rPr>
          <w:rFonts w:ascii="Times New Roman" w:hAnsi="Times New Roman" w:cs="Times New Roman"/>
          <w:sz w:val="24"/>
          <w:szCs w:val="24"/>
        </w:rPr>
        <w:t xml:space="preserve">, they will explain the purpose of their </w:t>
      </w:r>
      <w:r w:rsidRPr="002A543C" w:rsidR="00CF1EDA">
        <w:rPr>
          <w:rFonts w:ascii="Times New Roman" w:hAnsi="Times New Roman" w:cs="Times New Roman"/>
          <w:sz w:val="24"/>
          <w:szCs w:val="24"/>
        </w:rPr>
        <w:t>call and</w:t>
      </w:r>
      <w:r w:rsidRPr="002A543C">
        <w:rPr>
          <w:rFonts w:ascii="Times New Roman" w:hAnsi="Times New Roman" w:cs="Times New Roman"/>
          <w:sz w:val="24"/>
          <w:szCs w:val="24"/>
        </w:rPr>
        <w:t xml:space="preserve"> </w:t>
      </w:r>
      <w:r w:rsidRPr="002A543C" w:rsidR="00A46EE4">
        <w:rPr>
          <w:rFonts w:ascii="Times New Roman" w:hAnsi="Times New Roman" w:cs="Times New Roman"/>
          <w:sz w:val="24"/>
          <w:szCs w:val="24"/>
        </w:rPr>
        <w:t xml:space="preserve">attempt to </w:t>
      </w:r>
      <w:r w:rsidRPr="002A543C">
        <w:rPr>
          <w:rFonts w:ascii="Times New Roman" w:hAnsi="Times New Roman" w:cs="Times New Roman"/>
          <w:sz w:val="24"/>
          <w:szCs w:val="24"/>
        </w:rPr>
        <w:t xml:space="preserve">schedule an in-person visit. </w:t>
      </w:r>
      <w:r w:rsidRPr="002A543C" w:rsidR="00F23E01">
        <w:rPr>
          <w:rFonts w:ascii="Times New Roman" w:hAnsi="Times New Roman" w:cs="Times New Roman"/>
          <w:sz w:val="24"/>
          <w:szCs w:val="24"/>
        </w:rPr>
        <w:t xml:space="preserve">Interviewers will record all scheduled </w:t>
      </w:r>
      <w:r w:rsidRPr="002A543C" w:rsidR="00C251E4">
        <w:rPr>
          <w:rFonts w:ascii="Times New Roman" w:hAnsi="Times New Roman" w:cs="Times New Roman"/>
          <w:sz w:val="24"/>
          <w:szCs w:val="24"/>
        </w:rPr>
        <w:t xml:space="preserve">home visit </w:t>
      </w:r>
      <w:r w:rsidRPr="002A543C" w:rsidR="00F23E01">
        <w:rPr>
          <w:rFonts w:ascii="Times New Roman" w:hAnsi="Times New Roman" w:cs="Times New Roman"/>
          <w:sz w:val="24"/>
          <w:szCs w:val="24"/>
        </w:rPr>
        <w:t xml:space="preserve">appointments </w:t>
      </w:r>
      <w:r w:rsidRPr="002A543C" w:rsidR="00C251E4">
        <w:rPr>
          <w:rFonts w:ascii="Times New Roman" w:hAnsi="Times New Roman" w:cs="Times New Roman"/>
          <w:sz w:val="24"/>
          <w:szCs w:val="24"/>
        </w:rPr>
        <w:t xml:space="preserve">or phone call-backs </w:t>
      </w:r>
      <w:r w:rsidRPr="002A543C" w:rsidR="00F23E01">
        <w:rPr>
          <w:rFonts w:ascii="Times New Roman" w:hAnsi="Times New Roman" w:cs="Times New Roman"/>
          <w:sz w:val="24"/>
          <w:szCs w:val="24"/>
        </w:rPr>
        <w:t>in their electronic reco</w:t>
      </w:r>
      <w:r w:rsidRPr="002A543C" w:rsidR="0004047E">
        <w:rPr>
          <w:rFonts w:ascii="Times New Roman" w:hAnsi="Times New Roman" w:cs="Times New Roman"/>
          <w:sz w:val="24"/>
          <w:szCs w:val="24"/>
        </w:rPr>
        <w:t>r</w:t>
      </w:r>
      <w:r w:rsidRPr="002A543C" w:rsidR="00F23E01">
        <w:rPr>
          <w:rFonts w:ascii="Times New Roman" w:hAnsi="Times New Roman" w:cs="Times New Roman"/>
          <w:sz w:val="24"/>
          <w:szCs w:val="24"/>
        </w:rPr>
        <w:t xml:space="preserve">d </w:t>
      </w:r>
      <w:r w:rsidRPr="002A543C" w:rsidR="0004047E">
        <w:rPr>
          <w:rFonts w:ascii="Times New Roman" w:hAnsi="Times New Roman" w:cs="Times New Roman"/>
          <w:sz w:val="24"/>
          <w:szCs w:val="24"/>
        </w:rPr>
        <w:t xml:space="preserve">of calls (ROC). The ROC is </w:t>
      </w:r>
      <w:r w:rsidRPr="002A543C" w:rsidR="00535C1F">
        <w:rPr>
          <w:rFonts w:ascii="Times New Roman" w:hAnsi="Times New Roman" w:cs="Times New Roman"/>
          <w:sz w:val="24"/>
          <w:szCs w:val="24"/>
        </w:rPr>
        <w:t xml:space="preserve">embedded in the </w:t>
      </w:r>
      <w:r w:rsidRPr="002A543C" w:rsidR="00527D8D">
        <w:rPr>
          <w:rFonts w:ascii="Times New Roman" w:hAnsi="Times New Roman" w:cs="Times New Roman"/>
          <w:sz w:val="24"/>
          <w:szCs w:val="24"/>
        </w:rPr>
        <w:t>computer automated</w:t>
      </w:r>
      <w:r w:rsidRPr="002A543C" w:rsidR="00864626">
        <w:rPr>
          <w:rFonts w:ascii="Times New Roman" w:hAnsi="Times New Roman" w:cs="Times New Roman"/>
          <w:sz w:val="24"/>
          <w:szCs w:val="24"/>
        </w:rPr>
        <w:t xml:space="preserve"> personal interviewing (CAPI) system</w:t>
      </w:r>
      <w:r w:rsidRPr="002A543C" w:rsidR="00C251E4">
        <w:rPr>
          <w:rFonts w:ascii="Times New Roman" w:hAnsi="Times New Roman" w:cs="Times New Roman"/>
          <w:sz w:val="24"/>
          <w:szCs w:val="24"/>
        </w:rPr>
        <w:t>.</w:t>
      </w:r>
    </w:p>
    <w:p w:rsidR="000D7B2B" w:rsidRPr="002A543C" w:rsidP="00CB3A90" w14:paraId="75C13AD7" w14:textId="04AE6DF3">
      <w:pPr>
        <w:rPr>
          <w:rFonts w:ascii="Times New Roman" w:hAnsi="Times New Roman" w:cs="Times New Roman"/>
          <w:sz w:val="24"/>
          <w:szCs w:val="24"/>
        </w:rPr>
      </w:pPr>
      <w:r w:rsidRPr="002A543C">
        <w:rPr>
          <w:rFonts w:ascii="Times New Roman" w:hAnsi="Times New Roman" w:cs="Times New Roman"/>
          <w:sz w:val="24"/>
          <w:szCs w:val="24"/>
        </w:rPr>
        <w:t>Once the home visit is scheduled, i</w:t>
      </w:r>
      <w:r w:rsidRPr="002A543C" w:rsidR="002A5800">
        <w:rPr>
          <w:rFonts w:ascii="Times New Roman" w:hAnsi="Times New Roman" w:cs="Times New Roman"/>
          <w:sz w:val="24"/>
          <w:szCs w:val="24"/>
        </w:rPr>
        <w:t xml:space="preserve">nterviewers will visit the home of </w:t>
      </w:r>
      <w:r w:rsidRPr="002A543C">
        <w:rPr>
          <w:rFonts w:ascii="Times New Roman" w:hAnsi="Times New Roman" w:cs="Times New Roman"/>
          <w:sz w:val="24"/>
          <w:szCs w:val="24"/>
        </w:rPr>
        <w:t xml:space="preserve">each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w:t>
      </w:r>
      <w:r w:rsidRPr="002A543C" w:rsidR="002A5800">
        <w:rPr>
          <w:rFonts w:ascii="Times New Roman" w:hAnsi="Times New Roman" w:cs="Times New Roman"/>
          <w:sz w:val="24"/>
          <w:szCs w:val="24"/>
        </w:rPr>
        <w:t>that express</w:t>
      </w:r>
      <w:r w:rsidRPr="002A543C" w:rsidR="00575E00">
        <w:rPr>
          <w:rFonts w:ascii="Times New Roman" w:hAnsi="Times New Roman" w:cs="Times New Roman"/>
          <w:sz w:val="24"/>
          <w:szCs w:val="24"/>
        </w:rPr>
        <w:t>es</w:t>
      </w:r>
      <w:r w:rsidRPr="002A543C" w:rsidR="002A5800">
        <w:rPr>
          <w:rFonts w:ascii="Times New Roman" w:hAnsi="Times New Roman" w:cs="Times New Roman"/>
          <w:sz w:val="24"/>
          <w:szCs w:val="24"/>
        </w:rPr>
        <w:t xml:space="preserve"> an initial interest in participating. </w:t>
      </w:r>
      <w:r w:rsidRPr="002A543C" w:rsidR="00A46EE4">
        <w:rPr>
          <w:rFonts w:ascii="Times New Roman" w:hAnsi="Times New Roman" w:cs="Times New Roman"/>
          <w:sz w:val="24"/>
          <w:szCs w:val="24"/>
        </w:rPr>
        <w:t xml:space="preserve">During the visit, </w:t>
      </w:r>
      <w:r w:rsidRPr="002A543C">
        <w:rPr>
          <w:rFonts w:ascii="Times New Roman" w:hAnsi="Times New Roman" w:cs="Times New Roman"/>
          <w:sz w:val="24"/>
          <w:szCs w:val="24"/>
        </w:rPr>
        <w:t xml:space="preserve">interviewers will obtain informed consent </w:t>
      </w:r>
      <w:r w:rsidRPr="002A543C" w:rsidR="001D199F">
        <w:rPr>
          <w:rFonts w:ascii="Times New Roman" w:hAnsi="Times New Roman" w:cs="Times New Roman"/>
          <w:sz w:val="24"/>
          <w:szCs w:val="24"/>
        </w:rPr>
        <w:t xml:space="preserve">of the head of household </w:t>
      </w:r>
      <w:r w:rsidRPr="002A543C">
        <w:rPr>
          <w:rFonts w:ascii="Times New Roman" w:hAnsi="Times New Roman" w:cs="Times New Roman"/>
          <w:sz w:val="24"/>
          <w:szCs w:val="24"/>
        </w:rPr>
        <w:t xml:space="preserve">to participate in the </w:t>
      </w:r>
      <w:r w:rsidRPr="002A543C" w:rsidR="00003FDC">
        <w:rPr>
          <w:rFonts w:ascii="Times New Roman" w:hAnsi="Times New Roman" w:cs="Times New Roman"/>
          <w:sz w:val="24"/>
          <w:szCs w:val="24"/>
        </w:rPr>
        <w:t>Home</w:t>
      </w:r>
      <w:r w:rsidRPr="002A543C">
        <w:rPr>
          <w:rFonts w:ascii="Times New Roman" w:hAnsi="Times New Roman" w:cs="Times New Roman"/>
          <w:sz w:val="24"/>
          <w:szCs w:val="24"/>
        </w:rPr>
        <w:t xml:space="preserve"> Assessment. </w:t>
      </w:r>
      <w:r w:rsidRPr="002A543C" w:rsidR="004C0503">
        <w:rPr>
          <w:rFonts w:ascii="Times New Roman" w:hAnsi="Times New Roman" w:cs="Times New Roman"/>
          <w:sz w:val="24"/>
          <w:szCs w:val="24"/>
        </w:rPr>
        <w:t xml:space="preserve">The interviewer will review the consent form </w:t>
      </w:r>
      <w:r w:rsidRPr="002A543C" w:rsidR="00E329E3">
        <w:rPr>
          <w:rFonts w:ascii="Times New Roman" w:hAnsi="Times New Roman" w:cs="Times New Roman"/>
          <w:sz w:val="24"/>
          <w:szCs w:val="24"/>
        </w:rPr>
        <w:t xml:space="preserve">with the </w:t>
      </w:r>
      <w:r w:rsidRPr="002A543C" w:rsidR="007E76F1">
        <w:rPr>
          <w:rFonts w:ascii="Times New Roman" w:hAnsi="Times New Roman" w:cs="Times New Roman"/>
          <w:sz w:val="24"/>
          <w:szCs w:val="24"/>
        </w:rPr>
        <w:t xml:space="preserve">head of household </w:t>
      </w:r>
      <w:r w:rsidRPr="002A543C" w:rsidR="00E329E3">
        <w:rPr>
          <w:rFonts w:ascii="Times New Roman" w:hAnsi="Times New Roman" w:cs="Times New Roman"/>
          <w:sz w:val="24"/>
          <w:szCs w:val="24"/>
        </w:rPr>
        <w:t xml:space="preserve">and address any questions that they have. </w:t>
      </w:r>
      <w:r w:rsidRPr="002A543C" w:rsidR="00F577CC">
        <w:rPr>
          <w:rFonts w:ascii="Times New Roman" w:hAnsi="Times New Roman" w:cs="Times New Roman"/>
          <w:sz w:val="24"/>
          <w:szCs w:val="24"/>
        </w:rPr>
        <w:t>The head of household</w:t>
      </w:r>
      <w:r w:rsidRPr="002A543C">
        <w:rPr>
          <w:rFonts w:ascii="Times New Roman" w:hAnsi="Times New Roman" w:cs="Times New Roman"/>
          <w:sz w:val="24"/>
          <w:szCs w:val="24"/>
        </w:rPr>
        <w:t xml:space="preserve"> </w:t>
      </w:r>
      <w:r w:rsidRPr="002A543C" w:rsidR="007E76F1">
        <w:rPr>
          <w:rFonts w:ascii="Times New Roman" w:hAnsi="Times New Roman" w:cs="Times New Roman"/>
          <w:sz w:val="24"/>
          <w:szCs w:val="24"/>
        </w:rPr>
        <w:t>will then</w:t>
      </w:r>
      <w:r w:rsidRPr="002A543C">
        <w:rPr>
          <w:rFonts w:ascii="Times New Roman" w:hAnsi="Times New Roman" w:cs="Times New Roman"/>
          <w:sz w:val="24"/>
          <w:szCs w:val="24"/>
        </w:rPr>
        <w:t xml:space="preserve"> be asked to sign the form</w:t>
      </w:r>
      <w:r w:rsidRPr="002A543C" w:rsidR="00EE5854">
        <w:rPr>
          <w:rFonts w:ascii="Times New Roman" w:hAnsi="Times New Roman" w:cs="Times New Roman"/>
          <w:sz w:val="24"/>
          <w:szCs w:val="24"/>
        </w:rPr>
        <w:t xml:space="preserve"> if they consent to participate</w:t>
      </w:r>
      <w:r w:rsidRPr="002A543C" w:rsidR="006361D0">
        <w:rPr>
          <w:rFonts w:ascii="Times New Roman" w:hAnsi="Times New Roman" w:cs="Times New Roman"/>
          <w:sz w:val="24"/>
          <w:szCs w:val="24"/>
        </w:rPr>
        <w:t>.</w:t>
      </w:r>
      <w:r w:rsidRPr="002A543C" w:rsidR="002A5800">
        <w:rPr>
          <w:rFonts w:ascii="Times New Roman" w:hAnsi="Times New Roman" w:cs="Times New Roman"/>
          <w:sz w:val="24"/>
          <w:szCs w:val="24"/>
        </w:rPr>
        <w:t xml:space="preserve"> The </w:t>
      </w:r>
      <w:r w:rsidRPr="002A543C" w:rsidR="007E76F1">
        <w:rPr>
          <w:rFonts w:ascii="Times New Roman" w:hAnsi="Times New Roman" w:cs="Times New Roman"/>
          <w:sz w:val="24"/>
          <w:szCs w:val="24"/>
        </w:rPr>
        <w:t xml:space="preserve">Consent form developed by the </w:t>
      </w:r>
      <w:r w:rsidRPr="002A543C" w:rsidR="002A5800">
        <w:rPr>
          <w:rFonts w:ascii="Times New Roman" w:hAnsi="Times New Roman" w:cs="Times New Roman"/>
          <w:sz w:val="24"/>
          <w:szCs w:val="24"/>
        </w:rPr>
        <w:t xml:space="preserve">evaluation contractor, in consultation with HUD and the contractor’s Institutional Review Board, </w:t>
      </w:r>
      <w:r w:rsidRPr="002A543C" w:rsidR="007E76F1">
        <w:rPr>
          <w:rFonts w:ascii="Times New Roman" w:hAnsi="Times New Roman" w:cs="Times New Roman"/>
          <w:sz w:val="24"/>
          <w:szCs w:val="24"/>
        </w:rPr>
        <w:t xml:space="preserve">is included as </w:t>
      </w:r>
      <w:r w:rsidRPr="002A543C" w:rsidR="002A5800">
        <w:rPr>
          <w:rFonts w:ascii="Times New Roman" w:hAnsi="Times New Roman" w:cs="Times New Roman"/>
          <w:sz w:val="24"/>
          <w:szCs w:val="24"/>
        </w:rPr>
        <w:t>A</w:t>
      </w:r>
      <w:r w:rsidRPr="002A543C" w:rsidR="5164350B">
        <w:rPr>
          <w:rFonts w:ascii="Times New Roman" w:hAnsi="Times New Roman" w:cs="Times New Roman"/>
          <w:sz w:val="24"/>
          <w:szCs w:val="24"/>
        </w:rPr>
        <w:t>ttachment</w:t>
      </w:r>
      <w:r w:rsidRPr="002A543C" w:rsidR="002A5800">
        <w:rPr>
          <w:rFonts w:ascii="Times New Roman" w:hAnsi="Times New Roman" w:cs="Times New Roman"/>
          <w:sz w:val="24"/>
          <w:szCs w:val="24"/>
        </w:rPr>
        <w:t xml:space="preserve"> C.</w:t>
      </w:r>
    </w:p>
    <w:p w:rsidR="000D7B2B" w:rsidRPr="002A543C" w:rsidP="005C692E" w14:paraId="22F32F07" w14:textId="1D1B073E">
      <w:pPr>
        <w:rPr>
          <w:rFonts w:ascii="Times New Roman" w:hAnsi="Times New Roman" w:cs="Times New Roman"/>
          <w:sz w:val="24"/>
          <w:szCs w:val="24"/>
        </w:rPr>
      </w:pPr>
      <w:r w:rsidRPr="002A543C">
        <w:rPr>
          <w:rFonts w:ascii="Times New Roman" w:hAnsi="Times New Roman" w:cs="Times New Roman"/>
          <w:sz w:val="24"/>
          <w:szCs w:val="24"/>
        </w:rPr>
        <w:t>Once</w:t>
      </w:r>
      <w:r w:rsidRPr="002A543C" w:rsidR="00BF7B5D">
        <w:rPr>
          <w:rFonts w:ascii="Times New Roman" w:hAnsi="Times New Roman" w:cs="Times New Roman"/>
          <w:sz w:val="24"/>
          <w:szCs w:val="24"/>
        </w:rPr>
        <w:t xml:space="preserve"> the interviewer</w:t>
      </w:r>
      <w:r w:rsidRPr="002A543C" w:rsidR="00537265">
        <w:rPr>
          <w:rFonts w:ascii="Times New Roman" w:hAnsi="Times New Roman" w:cs="Times New Roman"/>
          <w:sz w:val="24"/>
          <w:szCs w:val="24"/>
        </w:rPr>
        <w:t>s</w:t>
      </w:r>
      <w:r w:rsidRPr="002A543C" w:rsidR="00BF7B5D">
        <w:rPr>
          <w:rFonts w:ascii="Times New Roman" w:hAnsi="Times New Roman" w:cs="Times New Roman"/>
          <w:sz w:val="24"/>
          <w:szCs w:val="24"/>
        </w:rPr>
        <w:t xml:space="preserve"> obtain</w:t>
      </w:r>
      <w:r w:rsidRPr="002A543C">
        <w:rPr>
          <w:rFonts w:ascii="Times New Roman" w:hAnsi="Times New Roman" w:cs="Times New Roman"/>
          <w:sz w:val="24"/>
          <w:szCs w:val="24"/>
        </w:rPr>
        <w:t xml:space="preserve"> informed consent from the </w:t>
      </w:r>
      <w:r w:rsidRPr="002A543C" w:rsidR="003432A9">
        <w:rPr>
          <w:rFonts w:ascii="Times New Roman" w:hAnsi="Times New Roman" w:cs="Times New Roman"/>
          <w:sz w:val="24"/>
          <w:szCs w:val="24"/>
        </w:rPr>
        <w:t xml:space="preserve">head of </w:t>
      </w:r>
      <w:r w:rsidRPr="002A543C" w:rsidR="00CF1EDA">
        <w:rPr>
          <w:rFonts w:ascii="Times New Roman" w:hAnsi="Times New Roman" w:cs="Times New Roman"/>
          <w:sz w:val="24"/>
          <w:szCs w:val="24"/>
        </w:rPr>
        <w:t>household,</w:t>
      </w:r>
      <w:r w:rsidRPr="002A543C" w:rsidR="003432A9">
        <w:rPr>
          <w:rFonts w:ascii="Times New Roman" w:hAnsi="Times New Roman" w:cs="Times New Roman"/>
          <w:sz w:val="24"/>
          <w:szCs w:val="24"/>
        </w:rPr>
        <w:t xml:space="preserve"> </w:t>
      </w:r>
      <w:r w:rsidRPr="002A543C" w:rsidR="00537265">
        <w:rPr>
          <w:rFonts w:ascii="Times New Roman" w:hAnsi="Times New Roman" w:cs="Times New Roman"/>
          <w:sz w:val="24"/>
          <w:szCs w:val="24"/>
        </w:rPr>
        <w:t xml:space="preserve">they </w:t>
      </w:r>
      <w:r w:rsidRPr="002A543C">
        <w:rPr>
          <w:rFonts w:ascii="Times New Roman" w:hAnsi="Times New Roman" w:cs="Times New Roman"/>
          <w:sz w:val="24"/>
          <w:szCs w:val="24"/>
        </w:rPr>
        <w:t xml:space="preserve">will proceed with data collection components. </w:t>
      </w:r>
      <w:r w:rsidRPr="002A543C" w:rsidR="001704D6">
        <w:rPr>
          <w:rFonts w:ascii="Times New Roman" w:hAnsi="Times New Roman" w:cs="Times New Roman"/>
          <w:sz w:val="24"/>
          <w:szCs w:val="24"/>
        </w:rPr>
        <w:t>First</w:t>
      </w:r>
      <w:r w:rsidRPr="002A543C" w:rsidR="003432A9">
        <w:rPr>
          <w:rFonts w:ascii="Times New Roman" w:hAnsi="Times New Roman" w:cs="Times New Roman"/>
          <w:sz w:val="24"/>
          <w:szCs w:val="24"/>
        </w:rPr>
        <w:t>,</w:t>
      </w:r>
      <w:r w:rsidRPr="002A543C" w:rsidR="001704D6">
        <w:rPr>
          <w:rFonts w:ascii="Times New Roman" w:hAnsi="Times New Roman" w:cs="Times New Roman"/>
          <w:sz w:val="24"/>
          <w:szCs w:val="24"/>
        </w:rPr>
        <w:t xml:space="preserve"> the interviewer will conduct di</w:t>
      </w:r>
      <w:r w:rsidRPr="002A543C" w:rsidR="00304244">
        <w:rPr>
          <w:rFonts w:ascii="Times New Roman" w:hAnsi="Times New Roman" w:cs="Times New Roman"/>
          <w:sz w:val="24"/>
          <w:szCs w:val="24"/>
        </w:rPr>
        <w:t>rect measurements of pest allergens and indoor air quality in the home</w:t>
      </w:r>
      <w:r w:rsidRPr="002A543C" w:rsidR="00B310BF">
        <w:rPr>
          <w:rFonts w:ascii="Times New Roman" w:hAnsi="Times New Roman" w:cs="Times New Roman"/>
          <w:sz w:val="24"/>
          <w:szCs w:val="24"/>
        </w:rPr>
        <w:t xml:space="preserve"> and just outside the home</w:t>
      </w:r>
      <w:r w:rsidRPr="002A543C" w:rsidR="005E49CF">
        <w:rPr>
          <w:rFonts w:ascii="Times New Roman" w:hAnsi="Times New Roman" w:cs="Times New Roman"/>
          <w:sz w:val="24"/>
          <w:szCs w:val="24"/>
        </w:rPr>
        <w:t xml:space="preserve">, assessing for </w:t>
      </w:r>
      <w:r w:rsidRPr="002A543C" w:rsidR="00304244">
        <w:rPr>
          <w:rFonts w:ascii="Times New Roman" w:hAnsi="Times New Roman" w:cs="Times New Roman"/>
          <w:sz w:val="24"/>
          <w:szCs w:val="24"/>
        </w:rPr>
        <w:t xml:space="preserve">1) temperature and relative humidity, 2) carbon dioxide, 3) carbon monoxide, 4) mouse and cockroach allergens, 5) particulate matter, and 6) volatile organic compounds (VOCs—chemicals that enter the air from paints, cleaners, etc.) </w:t>
      </w:r>
      <w:r w:rsidRPr="002A543C" w:rsidR="00A81595">
        <w:rPr>
          <w:rFonts w:ascii="Times New Roman" w:hAnsi="Times New Roman" w:cs="Times New Roman"/>
          <w:sz w:val="24"/>
          <w:szCs w:val="24"/>
        </w:rPr>
        <w:t>Next</w:t>
      </w:r>
      <w:r w:rsidRPr="002A543C" w:rsidR="00900FF5">
        <w:rPr>
          <w:rFonts w:ascii="Times New Roman" w:hAnsi="Times New Roman" w:cs="Times New Roman"/>
          <w:sz w:val="24"/>
          <w:szCs w:val="24"/>
        </w:rPr>
        <w:t>,</w:t>
      </w:r>
      <w:r w:rsidRPr="002A543C" w:rsidR="00A81595">
        <w:rPr>
          <w:rFonts w:ascii="Times New Roman" w:hAnsi="Times New Roman" w:cs="Times New Roman"/>
          <w:sz w:val="24"/>
          <w:szCs w:val="24"/>
        </w:rPr>
        <w:t xml:space="preserve"> the interviewer will observe the home focusing on risk factors for asthma and respiratory conditions, including sources of indoor air pollutants and allergens, and housing and neighborhood quality</w:t>
      </w:r>
      <w:r w:rsidRPr="002A543C" w:rsidR="00BD7980">
        <w:rPr>
          <w:rFonts w:ascii="Times New Roman" w:hAnsi="Times New Roman" w:cs="Times New Roman"/>
          <w:sz w:val="24"/>
          <w:szCs w:val="24"/>
        </w:rPr>
        <w:t xml:space="preserve">. </w:t>
      </w:r>
      <w:r w:rsidRPr="002A543C" w:rsidR="00BB3250">
        <w:rPr>
          <w:rFonts w:ascii="Times New Roman" w:hAnsi="Times New Roman" w:cs="Times New Roman"/>
          <w:sz w:val="24"/>
          <w:szCs w:val="24"/>
        </w:rPr>
        <w:t>Interviewers will record all data electronically in their tablet</w:t>
      </w:r>
      <w:r w:rsidRPr="002A543C" w:rsidR="0046419B">
        <w:rPr>
          <w:rFonts w:ascii="Times New Roman" w:hAnsi="Times New Roman" w:cs="Times New Roman"/>
          <w:sz w:val="24"/>
          <w:szCs w:val="24"/>
        </w:rPr>
        <w:t xml:space="preserve"> through the data collection platform that provides for offline data collecti</w:t>
      </w:r>
      <w:r w:rsidRPr="002A543C" w:rsidR="00893C60">
        <w:rPr>
          <w:rFonts w:ascii="Times New Roman" w:hAnsi="Times New Roman" w:cs="Times New Roman"/>
          <w:sz w:val="24"/>
          <w:szCs w:val="24"/>
        </w:rPr>
        <w:t>on that is later synced when interviewers connect to their Wi-Fi</w:t>
      </w:r>
      <w:r w:rsidRPr="002A543C" w:rsidR="00BB3250">
        <w:rPr>
          <w:rFonts w:ascii="Times New Roman" w:hAnsi="Times New Roman" w:cs="Times New Roman"/>
          <w:sz w:val="24"/>
          <w:szCs w:val="24"/>
        </w:rPr>
        <w:t xml:space="preserve">. </w:t>
      </w:r>
      <w:r w:rsidRPr="002A543C" w:rsidR="003F450F">
        <w:rPr>
          <w:rFonts w:ascii="Times New Roman" w:hAnsi="Times New Roman" w:cs="Times New Roman"/>
          <w:sz w:val="24"/>
          <w:szCs w:val="24"/>
        </w:rPr>
        <w:t xml:space="preserve">Finally, interviewers will </w:t>
      </w:r>
      <w:r w:rsidRPr="002A543C" w:rsidR="00CD66F1">
        <w:rPr>
          <w:rFonts w:ascii="Times New Roman" w:hAnsi="Times New Roman" w:cs="Times New Roman"/>
          <w:sz w:val="24"/>
          <w:szCs w:val="24"/>
        </w:rPr>
        <w:t>provide families with a tablet for</w:t>
      </w:r>
      <w:r w:rsidRPr="002A543C" w:rsidR="00BB3250">
        <w:rPr>
          <w:rFonts w:ascii="Times New Roman" w:hAnsi="Times New Roman" w:cs="Times New Roman"/>
          <w:sz w:val="24"/>
          <w:szCs w:val="24"/>
        </w:rPr>
        <w:t xml:space="preserve"> the head of household to self-</w:t>
      </w:r>
      <w:r w:rsidRPr="002A543C" w:rsidR="003F450F">
        <w:rPr>
          <w:rFonts w:ascii="Times New Roman" w:hAnsi="Times New Roman" w:cs="Times New Roman"/>
          <w:sz w:val="24"/>
          <w:szCs w:val="24"/>
        </w:rPr>
        <w:t>administer a brief s</w:t>
      </w:r>
      <w:r w:rsidRPr="002A543C" w:rsidR="00BD7980">
        <w:rPr>
          <w:rFonts w:ascii="Times New Roman" w:hAnsi="Times New Roman" w:cs="Times New Roman"/>
          <w:sz w:val="24"/>
          <w:szCs w:val="24"/>
        </w:rPr>
        <w:t>urvey</w:t>
      </w:r>
      <w:r w:rsidRPr="002A543C" w:rsidR="003F450F">
        <w:rPr>
          <w:rFonts w:ascii="Times New Roman" w:hAnsi="Times New Roman" w:cs="Times New Roman"/>
          <w:sz w:val="24"/>
          <w:szCs w:val="24"/>
        </w:rPr>
        <w:t xml:space="preserve"> to</w:t>
      </w:r>
      <w:r w:rsidRPr="002A543C" w:rsidR="00BD7980">
        <w:rPr>
          <w:rFonts w:ascii="Times New Roman" w:hAnsi="Times New Roman" w:cs="Times New Roman"/>
          <w:sz w:val="24"/>
          <w:szCs w:val="24"/>
        </w:rPr>
        <w:t xml:space="preserve"> obtain information on risk factors for asthma and other respiratory conditions and child health condition</w:t>
      </w:r>
      <w:r w:rsidRPr="002A543C" w:rsidR="003F450F">
        <w:rPr>
          <w:rFonts w:ascii="Times New Roman" w:hAnsi="Times New Roman" w:cs="Times New Roman"/>
          <w:sz w:val="24"/>
          <w:szCs w:val="24"/>
        </w:rPr>
        <w:t xml:space="preserve">s. </w:t>
      </w:r>
      <w:r w:rsidRPr="002A543C">
        <w:rPr>
          <w:rFonts w:ascii="Times New Roman" w:hAnsi="Times New Roman" w:cs="Times New Roman"/>
          <w:sz w:val="24"/>
          <w:szCs w:val="24"/>
        </w:rPr>
        <w:t xml:space="preserve">Interviewers will follow these same procedures to conduct the follow-up data collection activities two years later. </w:t>
      </w:r>
      <w:r w:rsidRPr="002A543C" w:rsidR="0083725A">
        <w:rPr>
          <w:rFonts w:ascii="Times New Roman" w:hAnsi="Times New Roman" w:cs="Times New Roman"/>
          <w:sz w:val="24"/>
          <w:szCs w:val="24"/>
        </w:rPr>
        <w:t>See A</w:t>
      </w:r>
      <w:r w:rsidRPr="002A543C" w:rsidR="6ED75AB3">
        <w:rPr>
          <w:rFonts w:ascii="Times New Roman" w:hAnsi="Times New Roman" w:cs="Times New Roman"/>
          <w:sz w:val="24"/>
          <w:szCs w:val="24"/>
        </w:rPr>
        <w:t>ttachments</w:t>
      </w:r>
      <w:r w:rsidRPr="002A543C" w:rsidR="0083725A">
        <w:rPr>
          <w:rFonts w:ascii="Times New Roman" w:hAnsi="Times New Roman" w:cs="Times New Roman"/>
          <w:sz w:val="24"/>
          <w:szCs w:val="24"/>
        </w:rPr>
        <w:t xml:space="preserve"> </w:t>
      </w:r>
      <w:r w:rsidRPr="002A543C" w:rsidR="00026EA3">
        <w:rPr>
          <w:rFonts w:ascii="Times New Roman" w:hAnsi="Times New Roman" w:cs="Times New Roman"/>
          <w:sz w:val="24"/>
          <w:szCs w:val="24"/>
        </w:rPr>
        <w:t>D, E, F.1 and F.2 for</w:t>
      </w:r>
      <w:r w:rsidRPr="002A543C" w:rsidR="00CD66F1">
        <w:rPr>
          <w:rFonts w:ascii="Times New Roman" w:hAnsi="Times New Roman" w:cs="Times New Roman"/>
          <w:sz w:val="24"/>
          <w:szCs w:val="24"/>
        </w:rPr>
        <w:t xml:space="preserve"> copies of the data collection instruments to be used in the Home Assessment.</w:t>
      </w:r>
    </w:p>
    <w:p w:rsidR="001C2C0C" w:rsidRPr="002A543C" w:rsidP="005C692E" w14:paraId="500B90B4" w14:textId="721D52A4">
      <w:pPr>
        <w:rPr>
          <w:rFonts w:ascii="Times New Roman" w:hAnsi="Times New Roman" w:cs="Times New Roman"/>
          <w:sz w:val="24"/>
          <w:szCs w:val="24"/>
        </w:rPr>
      </w:pPr>
      <w:r w:rsidRPr="002A543C">
        <w:rPr>
          <w:rFonts w:ascii="Times New Roman" w:hAnsi="Times New Roman" w:cs="Times New Roman"/>
          <w:sz w:val="24"/>
          <w:szCs w:val="24"/>
        </w:rPr>
        <w:t xml:space="preserve">Data collection will be performed by trained interviewers overseen by a field director for each site. The local interviewers will conduct the enrollment and baseline data collection for the </w:t>
      </w:r>
      <w:r w:rsidRPr="002A543C" w:rsidR="003D0E84">
        <w:rPr>
          <w:rFonts w:ascii="Times New Roman" w:hAnsi="Times New Roman" w:cs="Times New Roman"/>
          <w:sz w:val="24"/>
          <w:szCs w:val="24"/>
        </w:rPr>
        <w:t xml:space="preserve">Home </w:t>
      </w:r>
      <w:r w:rsidRPr="002A543C">
        <w:rPr>
          <w:rFonts w:ascii="Times New Roman" w:hAnsi="Times New Roman" w:cs="Times New Roman"/>
          <w:sz w:val="24"/>
          <w:szCs w:val="24"/>
        </w:rPr>
        <w:t xml:space="preserve">Assessment data collection, respond to inbound contacts from participants, and administer all follow-up data collection. Interviewers will complete comprehensive training prior to conducting data collection. </w:t>
      </w:r>
      <w:r w:rsidRPr="002A543C" w:rsidR="002855A6">
        <w:rPr>
          <w:rFonts w:ascii="Times New Roman" w:hAnsi="Times New Roman" w:cs="Times New Roman"/>
          <w:sz w:val="24"/>
          <w:szCs w:val="24"/>
        </w:rPr>
        <w:t>The t</w:t>
      </w:r>
      <w:r w:rsidRPr="002A543C">
        <w:rPr>
          <w:rFonts w:ascii="Times New Roman" w:hAnsi="Times New Roman" w:cs="Times New Roman"/>
          <w:sz w:val="24"/>
          <w:szCs w:val="24"/>
        </w:rPr>
        <w:t>raining will provide a study overview, guidelines for obtaining cooperation, purpose of each data collection instrument, and ample time to conduct mock interview sessions. Interviewers will receive a set of Frequently Asked Questions (FAQs) and supplemental materials to aid them in their data collection efforts</w:t>
      </w:r>
      <w:r w:rsidRPr="002A543C" w:rsidR="00A23C30">
        <w:rPr>
          <w:rFonts w:ascii="Times New Roman" w:hAnsi="Times New Roman" w:cs="Times New Roman"/>
          <w:sz w:val="24"/>
          <w:szCs w:val="24"/>
        </w:rPr>
        <w:t>.</w:t>
      </w:r>
      <w:r w:rsidRPr="002A543C">
        <w:rPr>
          <w:rFonts w:ascii="Times New Roman" w:hAnsi="Times New Roman" w:cs="Times New Roman"/>
          <w:sz w:val="24"/>
          <w:szCs w:val="24"/>
        </w:rPr>
        <w:t xml:space="preserve"> Interviewers and field managers will be in close contact throughout the study period to proactively monitor activities and strategize on solutions for contacting hard-to-reach participants and getting them to respond.</w:t>
      </w:r>
    </w:p>
    <w:p w:rsidR="00770E20" w:rsidRPr="002A543C" w:rsidP="00CB3A90" w14:paraId="5FB54D16" w14:textId="632F57A3">
      <w:pPr>
        <w:pStyle w:val="Heading3"/>
        <w:rPr>
          <w:rFonts w:cs="Times New Roman"/>
        </w:rPr>
      </w:pPr>
      <w:r w:rsidRPr="002A543C">
        <w:rPr>
          <w:rFonts w:cs="Times New Roman"/>
        </w:rPr>
        <w:t xml:space="preserve">Child Assessment and </w:t>
      </w:r>
      <w:r w:rsidRPr="002A543C" w:rsidR="00582828">
        <w:rPr>
          <w:rFonts w:cs="Times New Roman"/>
        </w:rPr>
        <w:t>Obesity and Type II Diabetes Risk Assessment</w:t>
      </w:r>
      <w:r w:rsidRPr="002A543C">
        <w:rPr>
          <w:rFonts w:cs="Times New Roman"/>
        </w:rPr>
        <w:t>s</w:t>
      </w:r>
    </w:p>
    <w:p w:rsidR="00770E20" w:rsidRPr="002A543C" w:rsidP="005C692E" w14:paraId="4462E0A3" w14:textId="4194AAB1">
      <w:pPr>
        <w:rPr>
          <w:rFonts w:ascii="Times New Roman" w:hAnsi="Times New Roman" w:cs="Times New Roman"/>
          <w:sz w:val="24"/>
          <w:szCs w:val="24"/>
        </w:rPr>
      </w:pPr>
      <w:r w:rsidRPr="002A543C">
        <w:rPr>
          <w:rFonts w:ascii="Times New Roman" w:hAnsi="Times New Roman" w:cs="Times New Roman"/>
          <w:sz w:val="24"/>
          <w:szCs w:val="24"/>
        </w:rPr>
        <w:t xml:space="preserve">To minimize the burden on prospective families, the evaluation contractor will conduct the data collection for the Child Assessment and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s during the same visits</w:t>
      </w:r>
      <w:r w:rsidRPr="002A543C" w:rsidR="003F1E0A">
        <w:rPr>
          <w:rFonts w:ascii="Times New Roman" w:hAnsi="Times New Roman" w:cs="Times New Roman"/>
          <w:sz w:val="24"/>
          <w:szCs w:val="24"/>
        </w:rPr>
        <w:t xml:space="preserve"> to </w:t>
      </w:r>
      <w:r w:rsidRPr="002A543C" w:rsidR="00857C6E">
        <w:rPr>
          <w:rFonts w:ascii="Times New Roman" w:hAnsi="Times New Roman" w:cs="Times New Roman"/>
          <w:sz w:val="24"/>
          <w:szCs w:val="24"/>
        </w:rPr>
        <w:t>families</w:t>
      </w:r>
      <w:r w:rsidRPr="002A543C" w:rsidR="003F1E0A">
        <w:rPr>
          <w:rFonts w:ascii="Times New Roman" w:hAnsi="Times New Roman" w:cs="Times New Roman"/>
          <w:sz w:val="24"/>
          <w:szCs w:val="24"/>
        </w:rPr>
        <w:t xml:space="preserve"> recruited from those who enrolled in the main Demonstration at the three participating sites</w:t>
      </w:r>
      <w:r w:rsidRPr="002A543C" w:rsidR="009A5785">
        <w:rPr>
          <w:rFonts w:ascii="Times New Roman" w:hAnsi="Times New Roman" w:cs="Times New Roman"/>
          <w:sz w:val="24"/>
          <w:szCs w:val="24"/>
        </w:rPr>
        <w:t xml:space="preserve"> (Cuyahoga County, Nashville, and Pittsburgh Metro)</w:t>
      </w:r>
      <w:r w:rsidRPr="002A543C" w:rsidR="003F1E0A">
        <w:rPr>
          <w:rFonts w:ascii="Times New Roman" w:hAnsi="Times New Roman" w:cs="Times New Roman"/>
          <w:sz w:val="24"/>
          <w:szCs w:val="24"/>
        </w:rPr>
        <w:t xml:space="preserve">. </w:t>
      </w:r>
      <w:r w:rsidRPr="002A543C" w:rsidR="00AD710F">
        <w:rPr>
          <w:rFonts w:ascii="Times New Roman" w:hAnsi="Times New Roman" w:cs="Times New Roman"/>
          <w:sz w:val="24"/>
          <w:szCs w:val="24"/>
        </w:rPr>
        <w:t xml:space="preserve">To </w:t>
      </w:r>
      <w:r w:rsidRPr="002A543C" w:rsidR="007103AA">
        <w:rPr>
          <w:rFonts w:ascii="Times New Roman" w:hAnsi="Times New Roman" w:cs="Times New Roman"/>
          <w:sz w:val="24"/>
          <w:szCs w:val="24"/>
        </w:rPr>
        <w:t>prospective families</w:t>
      </w:r>
      <w:r w:rsidRPr="002A543C" w:rsidR="00AD710F">
        <w:rPr>
          <w:rFonts w:ascii="Times New Roman" w:hAnsi="Times New Roman" w:cs="Times New Roman"/>
          <w:sz w:val="24"/>
          <w:szCs w:val="24"/>
        </w:rPr>
        <w:t>, these two assessments will be branded as the MOVED study.</w:t>
      </w:r>
      <w:r w:rsidRPr="002A543C" w:rsidR="003F1E0A">
        <w:rPr>
          <w:rFonts w:ascii="Times New Roman" w:hAnsi="Times New Roman" w:cs="Times New Roman"/>
          <w:sz w:val="24"/>
          <w:szCs w:val="24"/>
        </w:rPr>
        <w:t xml:space="preserve"> </w:t>
      </w:r>
    </w:p>
    <w:p w:rsidR="00D31395" w:rsidRPr="002A543C" w:rsidP="005C692E" w14:paraId="16AC6F73" w14:textId="647440EA">
      <w:pPr>
        <w:rPr>
          <w:rFonts w:ascii="Times New Roman" w:hAnsi="Times New Roman" w:cs="Times New Roman"/>
          <w:sz w:val="24"/>
          <w:szCs w:val="24"/>
        </w:rPr>
      </w:pPr>
      <w:r w:rsidRPr="002A543C">
        <w:rPr>
          <w:rFonts w:ascii="Times New Roman" w:hAnsi="Times New Roman" w:cs="Times New Roman"/>
          <w:sz w:val="24"/>
          <w:szCs w:val="24"/>
        </w:rPr>
        <w:t xml:space="preserve">The evaluation contractor </w:t>
      </w:r>
      <w:r w:rsidRPr="002A543C" w:rsidR="007103AA">
        <w:rPr>
          <w:rFonts w:ascii="Times New Roman" w:hAnsi="Times New Roman" w:cs="Times New Roman"/>
          <w:sz w:val="24"/>
          <w:szCs w:val="24"/>
        </w:rPr>
        <w:t>has designed a</w:t>
      </w:r>
      <w:r w:rsidRPr="002A543C">
        <w:rPr>
          <w:rFonts w:ascii="Times New Roman" w:hAnsi="Times New Roman" w:cs="Times New Roman"/>
          <w:sz w:val="24"/>
          <w:szCs w:val="24"/>
        </w:rPr>
        <w:t xml:space="preserve"> </w:t>
      </w:r>
      <w:r w:rsidRPr="002A543C" w:rsidR="001246D2">
        <w:rPr>
          <w:rFonts w:ascii="Times New Roman" w:hAnsi="Times New Roman" w:cs="Times New Roman"/>
          <w:sz w:val="24"/>
          <w:szCs w:val="24"/>
        </w:rPr>
        <w:t>fly</w:t>
      </w:r>
      <w:r w:rsidRPr="002A543C" w:rsidR="00011BF3">
        <w:rPr>
          <w:rFonts w:ascii="Times New Roman" w:hAnsi="Times New Roman" w:cs="Times New Roman"/>
          <w:sz w:val="24"/>
          <w:szCs w:val="24"/>
        </w:rPr>
        <w:t>er</w:t>
      </w:r>
      <w:r w:rsidRPr="002A543C" w:rsidR="001246D2">
        <w:rPr>
          <w:rFonts w:ascii="Times New Roman" w:hAnsi="Times New Roman" w:cs="Times New Roman"/>
          <w:sz w:val="24"/>
          <w:szCs w:val="24"/>
        </w:rPr>
        <w:t xml:space="preserve"> </w:t>
      </w:r>
      <w:r w:rsidRPr="002A543C">
        <w:rPr>
          <w:rFonts w:ascii="Times New Roman" w:hAnsi="Times New Roman" w:cs="Times New Roman"/>
          <w:sz w:val="24"/>
          <w:szCs w:val="24"/>
        </w:rPr>
        <w:t xml:space="preserve">to describe the Child Assessment and the </w:t>
      </w:r>
      <w:r w:rsidRPr="002A543C" w:rsidR="00582828">
        <w:rPr>
          <w:rFonts w:ascii="Times New Roman" w:hAnsi="Times New Roman" w:cs="Times New Roman"/>
          <w:sz w:val="24"/>
          <w:szCs w:val="24"/>
        </w:rPr>
        <w:t>Obesity and Type II Diabetes Risk Assessment</w:t>
      </w:r>
      <w:r w:rsidRPr="002A543C" w:rsidR="001246D2">
        <w:rPr>
          <w:rFonts w:ascii="Times New Roman" w:hAnsi="Times New Roman" w:cs="Times New Roman"/>
          <w:sz w:val="24"/>
          <w:szCs w:val="24"/>
        </w:rPr>
        <w:t xml:space="preserve"> (Attachment J.1)</w:t>
      </w:r>
      <w:r w:rsidRPr="002A543C">
        <w:rPr>
          <w:rFonts w:ascii="Times New Roman" w:hAnsi="Times New Roman" w:cs="Times New Roman"/>
          <w:sz w:val="24"/>
          <w:szCs w:val="24"/>
        </w:rPr>
        <w:t xml:space="preserve">, and the activities associated with </w:t>
      </w:r>
      <w:r w:rsidRPr="002A543C" w:rsidR="00617600">
        <w:rPr>
          <w:rFonts w:ascii="Times New Roman" w:hAnsi="Times New Roman" w:cs="Times New Roman"/>
          <w:sz w:val="24"/>
          <w:szCs w:val="24"/>
        </w:rPr>
        <w:t>these assessments</w:t>
      </w:r>
      <w:r w:rsidRPr="002A543C">
        <w:rPr>
          <w:rFonts w:ascii="Times New Roman" w:hAnsi="Times New Roman" w:cs="Times New Roman"/>
          <w:sz w:val="24"/>
          <w:szCs w:val="24"/>
        </w:rPr>
        <w:t xml:space="preserve">. Beginning in January 2024 (pending OMB approval) PHA staff </w:t>
      </w:r>
      <w:r w:rsidRPr="002A543C" w:rsidR="009A5785">
        <w:rPr>
          <w:rFonts w:ascii="Times New Roman" w:hAnsi="Times New Roman" w:cs="Times New Roman"/>
          <w:sz w:val="24"/>
          <w:szCs w:val="24"/>
        </w:rPr>
        <w:t xml:space="preserve">at the three participating sites </w:t>
      </w:r>
      <w:r w:rsidRPr="002A543C">
        <w:rPr>
          <w:rFonts w:ascii="Times New Roman" w:hAnsi="Times New Roman" w:cs="Times New Roman"/>
          <w:sz w:val="24"/>
          <w:szCs w:val="24"/>
        </w:rPr>
        <w:t xml:space="preserve">will </w:t>
      </w:r>
      <w:r w:rsidRPr="002A543C" w:rsidR="009A5785">
        <w:rPr>
          <w:rFonts w:ascii="Times New Roman" w:hAnsi="Times New Roman" w:cs="Times New Roman"/>
          <w:sz w:val="24"/>
          <w:szCs w:val="24"/>
        </w:rPr>
        <w:t xml:space="preserve">provide </w:t>
      </w:r>
      <w:r w:rsidRPr="002A543C" w:rsidR="001F36E4">
        <w:rPr>
          <w:rFonts w:ascii="Times New Roman" w:hAnsi="Times New Roman" w:cs="Times New Roman"/>
          <w:sz w:val="24"/>
          <w:szCs w:val="24"/>
        </w:rPr>
        <w:t xml:space="preserve">this </w:t>
      </w:r>
      <w:r w:rsidRPr="002A543C" w:rsidR="001246D2">
        <w:rPr>
          <w:rFonts w:ascii="Times New Roman" w:hAnsi="Times New Roman" w:cs="Times New Roman"/>
          <w:sz w:val="24"/>
          <w:szCs w:val="24"/>
        </w:rPr>
        <w:t xml:space="preserve">flyer </w:t>
      </w:r>
      <w:r w:rsidRPr="002A543C" w:rsidR="001F36E4">
        <w:rPr>
          <w:rFonts w:ascii="Times New Roman" w:hAnsi="Times New Roman" w:cs="Times New Roman"/>
          <w:sz w:val="24"/>
          <w:szCs w:val="24"/>
        </w:rPr>
        <w:t xml:space="preserve">to </w:t>
      </w:r>
      <w:r w:rsidRPr="002A543C" w:rsidR="009A5785">
        <w:rPr>
          <w:rFonts w:ascii="Times New Roman" w:hAnsi="Times New Roman" w:cs="Times New Roman"/>
          <w:sz w:val="24"/>
          <w:szCs w:val="24"/>
        </w:rPr>
        <w:t xml:space="preserve">families who </w:t>
      </w:r>
      <w:r w:rsidRPr="002A543C">
        <w:rPr>
          <w:rFonts w:ascii="Times New Roman" w:hAnsi="Times New Roman" w:cs="Times New Roman"/>
          <w:sz w:val="24"/>
          <w:szCs w:val="24"/>
        </w:rPr>
        <w:t xml:space="preserve">enroll in the main </w:t>
      </w:r>
      <w:r w:rsidRPr="002A543C" w:rsidR="001F36E4">
        <w:rPr>
          <w:rFonts w:ascii="Times New Roman" w:hAnsi="Times New Roman" w:cs="Times New Roman"/>
          <w:sz w:val="24"/>
          <w:szCs w:val="24"/>
        </w:rPr>
        <w:t xml:space="preserve">Demonstration </w:t>
      </w:r>
      <w:r w:rsidRPr="002A543C">
        <w:rPr>
          <w:rFonts w:ascii="Times New Roman" w:hAnsi="Times New Roman" w:cs="Times New Roman"/>
          <w:sz w:val="24"/>
          <w:szCs w:val="24"/>
        </w:rPr>
        <w:t xml:space="preserve">and let the </w:t>
      </w:r>
      <w:r w:rsidRPr="002A543C" w:rsidR="001F36E4">
        <w:rPr>
          <w:rFonts w:ascii="Times New Roman" w:hAnsi="Times New Roman" w:cs="Times New Roman"/>
          <w:sz w:val="24"/>
          <w:szCs w:val="24"/>
        </w:rPr>
        <w:t xml:space="preserve">families </w:t>
      </w:r>
      <w:r w:rsidRPr="002A543C">
        <w:rPr>
          <w:rFonts w:ascii="Times New Roman" w:hAnsi="Times New Roman" w:cs="Times New Roman"/>
          <w:sz w:val="24"/>
          <w:szCs w:val="24"/>
        </w:rPr>
        <w:t xml:space="preserve">know that an interviewer will be in touch to tell them more about the study. </w:t>
      </w:r>
    </w:p>
    <w:p w:rsidR="00D31395" w:rsidRPr="002A543C" w:rsidP="005C692E" w14:paraId="703C4A0B" w14:textId="0D3EBCD5">
      <w:pPr>
        <w:rPr>
          <w:rFonts w:ascii="Times New Roman" w:hAnsi="Times New Roman" w:cs="Times New Roman"/>
          <w:sz w:val="24"/>
          <w:szCs w:val="24"/>
        </w:rPr>
      </w:pPr>
      <w:r w:rsidRPr="002A543C">
        <w:rPr>
          <w:rFonts w:ascii="Times New Roman" w:hAnsi="Times New Roman" w:cs="Times New Roman"/>
          <w:sz w:val="24"/>
          <w:szCs w:val="24"/>
        </w:rPr>
        <w:t>Local interviewers in each site will use a multi-</w:t>
      </w:r>
      <w:r w:rsidRPr="002A543C" w:rsidR="002A180E">
        <w:rPr>
          <w:rFonts w:ascii="Times New Roman" w:hAnsi="Times New Roman" w:cs="Times New Roman"/>
          <w:sz w:val="24"/>
          <w:szCs w:val="24"/>
        </w:rPr>
        <w:t xml:space="preserve">modal </w:t>
      </w:r>
      <w:r w:rsidRPr="002A543C">
        <w:rPr>
          <w:rFonts w:ascii="Times New Roman" w:hAnsi="Times New Roman" w:cs="Times New Roman"/>
          <w:sz w:val="24"/>
          <w:szCs w:val="24"/>
        </w:rPr>
        <w:t xml:space="preserve">approach to recruitment, including phone calls, e-mails, and letters to connect with each family. </w:t>
      </w:r>
      <w:r w:rsidRPr="002A543C" w:rsidR="00243283">
        <w:rPr>
          <w:rFonts w:ascii="Times New Roman" w:hAnsi="Times New Roman" w:cs="Times New Roman"/>
          <w:sz w:val="24"/>
          <w:szCs w:val="24"/>
        </w:rPr>
        <w:t xml:space="preserve">Like the Home Assessment, </w:t>
      </w:r>
      <w:r w:rsidRPr="002A543C" w:rsidR="00857C6E">
        <w:rPr>
          <w:rFonts w:ascii="Times New Roman" w:hAnsi="Times New Roman" w:cs="Times New Roman"/>
          <w:sz w:val="24"/>
          <w:szCs w:val="24"/>
        </w:rPr>
        <w:t>families</w:t>
      </w:r>
      <w:r w:rsidRPr="002A543C" w:rsidR="00F74677">
        <w:rPr>
          <w:rFonts w:ascii="Times New Roman" w:hAnsi="Times New Roman" w:cs="Times New Roman"/>
          <w:sz w:val="24"/>
          <w:szCs w:val="24"/>
        </w:rPr>
        <w:t xml:space="preserve"> will be sent an advanced letter (Attachment J.2) and then a follow-up email (Attachment </w:t>
      </w:r>
      <w:r w:rsidRPr="002A543C" w:rsidR="00243283">
        <w:rPr>
          <w:rFonts w:ascii="Times New Roman" w:hAnsi="Times New Roman" w:cs="Times New Roman"/>
          <w:sz w:val="24"/>
          <w:szCs w:val="24"/>
        </w:rPr>
        <w:t>K</w:t>
      </w:r>
      <w:r w:rsidRPr="002A543C" w:rsidR="00F74677">
        <w:rPr>
          <w:rFonts w:ascii="Times New Roman" w:hAnsi="Times New Roman" w:cs="Times New Roman"/>
          <w:sz w:val="24"/>
          <w:szCs w:val="24"/>
        </w:rPr>
        <w:t xml:space="preserve">.1) notifying them about the study. Once the interviewers contact a </w:t>
      </w:r>
      <w:r w:rsidRPr="002A543C" w:rsidR="00D17B12">
        <w:rPr>
          <w:rFonts w:ascii="Times New Roman" w:hAnsi="Times New Roman" w:cs="Times New Roman"/>
          <w:sz w:val="24"/>
          <w:szCs w:val="24"/>
        </w:rPr>
        <w:t>family</w:t>
      </w:r>
      <w:r w:rsidRPr="002A543C" w:rsidR="00F74677">
        <w:rPr>
          <w:rFonts w:ascii="Times New Roman" w:hAnsi="Times New Roman" w:cs="Times New Roman"/>
          <w:sz w:val="24"/>
          <w:szCs w:val="24"/>
        </w:rPr>
        <w:t xml:space="preserve"> by phone (Attachment </w:t>
      </w:r>
      <w:r w:rsidRPr="002A543C" w:rsidR="00243283">
        <w:rPr>
          <w:rFonts w:ascii="Times New Roman" w:hAnsi="Times New Roman" w:cs="Times New Roman"/>
          <w:sz w:val="24"/>
          <w:szCs w:val="24"/>
        </w:rPr>
        <w:t>K</w:t>
      </w:r>
      <w:r w:rsidRPr="002A543C" w:rsidR="00F74677">
        <w:rPr>
          <w:rFonts w:ascii="Times New Roman" w:hAnsi="Times New Roman" w:cs="Times New Roman"/>
          <w:sz w:val="24"/>
          <w:szCs w:val="24"/>
        </w:rPr>
        <w:t xml:space="preserve">.2), they will explain the purpose of their call and attempt to schedule an in-person visit. Interviewers will record all scheduled home visit appointments or phone call-backs in their electronic record of calls. The </w:t>
      </w:r>
      <w:r w:rsidRPr="002A543C" w:rsidR="0005503B">
        <w:rPr>
          <w:rFonts w:ascii="Times New Roman" w:hAnsi="Times New Roman" w:cs="Times New Roman"/>
          <w:sz w:val="24"/>
          <w:szCs w:val="24"/>
        </w:rPr>
        <w:t xml:space="preserve">call </w:t>
      </w:r>
      <w:r w:rsidRPr="002A543C" w:rsidR="001B060C">
        <w:rPr>
          <w:rFonts w:ascii="Times New Roman" w:hAnsi="Times New Roman" w:cs="Times New Roman"/>
          <w:sz w:val="24"/>
          <w:szCs w:val="24"/>
        </w:rPr>
        <w:t>records are</w:t>
      </w:r>
      <w:r w:rsidRPr="002A543C" w:rsidR="00F74677">
        <w:rPr>
          <w:rFonts w:ascii="Times New Roman" w:hAnsi="Times New Roman" w:cs="Times New Roman"/>
          <w:sz w:val="24"/>
          <w:szCs w:val="24"/>
        </w:rPr>
        <w:t xml:space="preserve"> embedded in the computer automated personal interviewing (CAPI) system. </w:t>
      </w:r>
      <w:r w:rsidRPr="002A543C" w:rsidR="007D3887">
        <w:rPr>
          <w:rFonts w:ascii="Times New Roman" w:hAnsi="Times New Roman" w:cs="Times New Roman"/>
          <w:sz w:val="24"/>
          <w:szCs w:val="24"/>
        </w:rPr>
        <w:t xml:space="preserve">Families participating in the main Demonstration are not required to participate in the </w:t>
      </w:r>
      <w:r w:rsidRPr="002A543C" w:rsidR="001E663F">
        <w:rPr>
          <w:rFonts w:ascii="Times New Roman" w:hAnsi="Times New Roman" w:cs="Times New Roman"/>
          <w:sz w:val="24"/>
          <w:szCs w:val="24"/>
        </w:rPr>
        <w:t xml:space="preserve">Child Assessment or the </w:t>
      </w:r>
      <w:r w:rsidRPr="002A543C" w:rsidR="00582828">
        <w:rPr>
          <w:rFonts w:ascii="Times New Roman" w:hAnsi="Times New Roman" w:cs="Times New Roman"/>
          <w:sz w:val="24"/>
          <w:szCs w:val="24"/>
        </w:rPr>
        <w:t>Obesity and Type II Diabetes Risk Assessment</w:t>
      </w:r>
      <w:r w:rsidRPr="002A543C" w:rsidR="007D3887">
        <w:rPr>
          <w:rFonts w:ascii="Times New Roman" w:hAnsi="Times New Roman" w:cs="Times New Roman"/>
          <w:sz w:val="24"/>
          <w:szCs w:val="24"/>
        </w:rPr>
        <w:t>.</w:t>
      </w:r>
    </w:p>
    <w:p w:rsidR="00D31395" w:rsidRPr="002A543C" w:rsidP="005C692E" w14:paraId="53F17BD6" w14:textId="2C032F82">
      <w:pPr>
        <w:rPr>
          <w:rFonts w:ascii="Times New Roman" w:hAnsi="Times New Roman" w:cs="Times New Roman"/>
          <w:sz w:val="24"/>
          <w:szCs w:val="24"/>
        </w:rPr>
      </w:pPr>
      <w:r w:rsidRPr="002A543C">
        <w:rPr>
          <w:rFonts w:ascii="Times New Roman" w:hAnsi="Times New Roman" w:cs="Times New Roman"/>
          <w:sz w:val="24"/>
          <w:szCs w:val="24"/>
        </w:rPr>
        <w:t xml:space="preserve">Interviewers will visit the homes of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that express an initial interest in participating. </w:t>
      </w:r>
      <w:r w:rsidRPr="002A543C">
        <w:rPr>
          <w:rFonts w:ascii="Times New Roman" w:hAnsi="Times New Roman" w:cs="Times New Roman"/>
          <w:sz w:val="24"/>
          <w:szCs w:val="24"/>
        </w:rPr>
        <w:t>At the start of the enrollment visit, interviewers will obtain informed consent</w:t>
      </w:r>
      <w:r w:rsidRPr="002A543C" w:rsidR="00846257">
        <w:rPr>
          <w:rFonts w:ascii="Times New Roman" w:hAnsi="Times New Roman" w:cs="Times New Roman"/>
          <w:sz w:val="24"/>
          <w:szCs w:val="24"/>
        </w:rPr>
        <w:t xml:space="preserve"> from adults</w:t>
      </w:r>
      <w:r w:rsidRPr="002A543C">
        <w:rPr>
          <w:rFonts w:ascii="Times New Roman" w:hAnsi="Times New Roman" w:cs="Times New Roman"/>
          <w:sz w:val="24"/>
          <w:szCs w:val="24"/>
        </w:rPr>
        <w:t xml:space="preserve"> and </w:t>
      </w:r>
      <w:r w:rsidRPr="002A543C" w:rsidR="00846257">
        <w:rPr>
          <w:rFonts w:ascii="Times New Roman" w:hAnsi="Times New Roman" w:cs="Times New Roman"/>
          <w:sz w:val="24"/>
          <w:szCs w:val="24"/>
        </w:rPr>
        <w:t>child assent</w:t>
      </w:r>
      <w:r w:rsidRPr="002A543C">
        <w:rPr>
          <w:rFonts w:ascii="Times New Roman" w:hAnsi="Times New Roman" w:cs="Times New Roman"/>
          <w:sz w:val="24"/>
          <w:szCs w:val="24"/>
        </w:rPr>
        <w:t xml:space="preserve">. Both forms will include an overview of the study and the risks and benefits of participating, the voluntary nature of participation, how the data will be used and who to contact with questions. The consent form to participate in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w:t>
      </w:r>
      <w:r w:rsidRPr="002A543C" w:rsidR="0097445D">
        <w:rPr>
          <w:rFonts w:ascii="Times New Roman" w:hAnsi="Times New Roman" w:cs="Times New Roman"/>
          <w:sz w:val="24"/>
          <w:szCs w:val="24"/>
        </w:rPr>
        <w:t xml:space="preserve">and Child Assessment </w:t>
      </w:r>
      <w:r w:rsidRPr="002A543C" w:rsidR="6BE7FE92">
        <w:rPr>
          <w:rFonts w:ascii="Times New Roman" w:hAnsi="Times New Roman" w:cs="Times New Roman"/>
          <w:sz w:val="24"/>
          <w:szCs w:val="24"/>
        </w:rPr>
        <w:t xml:space="preserve">(Attachment L) </w:t>
      </w:r>
      <w:r w:rsidRPr="002A543C">
        <w:rPr>
          <w:rFonts w:ascii="Times New Roman" w:hAnsi="Times New Roman" w:cs="Times New Roman"/>
          <w:sz w:val="24"/>
          <w:szCs w:val="24"/>
        </w:rPr>
        <w:t xml:space="preserve">will explain each of the data collection components. Once the interviewer reviews the consent form with the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w:t>
      </w:r>
      <w:r w:rsidRPr="002A543C" w:rsidR="009429FC">
        <w:rPr>
          <w:rFonts w:ascii="Times New Roman" w:hAnsi="Times New Roman" w:cs="Times New Roman"/>
          <w:sz w:val="24"/>
          <w:szCs w:val="24"/>
        </w:rPr>
        <w:t xml:space="preserve">the adult </w:t>
      </w:r>
      <w:r w:rsidRPr="002A543C">
        <w:rPr>
          <w:rFonts w:ascii="Times New Roman" w:hAnsi="Times New Roman" w:cs="Times New Roman"/>
          <w:sz w:val="24"/>
          <w:szCs w:val="24"/>
        </w:rPr>
        <w:t xml:space="preserve">will be asked to sign the form </w:t>
      </w:r>
      <w:r w:rsidRPr="002A543C" w:rsidR="009429FC">
        <w:rPr>
          <w:rFonts w:ascii="Times New Roman" w:hAnsi="Times New Roman" w:cs="Times New Roman"/>
          <w:sz w:val="24"/>
          <w:szCs w:val="24"/>
        </w:rPr>
        <w:t xml:space="preserve">to consent </w:t>
      </w:r>
      <w:r w:rsidRPr="002A543C">
        <w:rPr>
          <w:rFonts w:ascii="Times New Roman" w:hAnsi="Times New Roman" w:cs="Times New Roman"/>
          <w:sz w:val="24"/>
          <w:szCs w:val="24"/>
        </w:rPr>
        <w:t xml:space="preserve">to </w:t>
      </w:r>
      <w:r w:rsidRPr="002A543C" w:rsidR="009429FC">
        <w:rPr>
          <w:rFonts w:ascii="Times New Roman" w:hAnsi="Times New Roman" w:cs="Times New Roman"/>
          <w:sz w:val="24"/>
          <w:szCs w:val="24"/>
        </w:rPr>
        <w:t>their own participation</w:t>
      </w:r>
      <w:r w:rsidRPr="002A543C">
        <w:rPr>
          <w:rFonts w:ascii="Times New Roman" w:hAnsi="Times New Roman" w:cs="Times New Roman"/>
          <w:sz w:val="24"/>
          <w:szCs w:val="24"/>
        </w:rPr>
        <w:t xml:space="preserve"> and </w:t>
      </w:r>
      <w:r w:rsidRPr="002A543C" w:rsidR="003C1BC6">
        <w:rPr>
          <w:rFonts w:ascii="Times New Roman" w:hAnsi="Times New Roman" w:cs="Times New Roman"/>
          <w:sz w:val="24"/>
          <w:szCs w:val="24"/>
        </w:rPr>
        <w:t xml:space="preserve">give permission for </w:t>
      </w:r>
      <w:r w:rsidRPr="002A543C">
        <w:rPr>
          <w:rFonts w:ascii="Times New Roman" w:hAnsi="Times New Roman" w:cs="Times New Roman"/>
          <w:sz w:val="24"/>
          <w:szCs w:val="24"/>
        </w:rPr>
        <w:t xml:space="preserve">the </w:t>
      </w:r>
      <w:r w:rsidRPr="002A543C" w:rsidR="009429FC">
        <w:rPr>
          <w:rFonts w:ascii="Times New Roman" w:hAnsi="Times New Roman" w:cs="Times New Roman"/>
          <w:sz w:val="24"/>
          <w:szCs w:val="24"/>
        </w:rPr>
        <w:t>participation of their child</w:t>
      </w:r>
      <w:r w:rsidRPr="002A543C" w:rsidR="003E2834">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0E0170">
        <w:rPr>
          <w:rFonts w:ascii="Times New Roman" w:hAnsi="Times New Roman" w:cs="Times New Roman"/>
          <w:sz w:val="24"/>
          <w:szCs w:val="24"/>
        </w:rPr>
        <w:t xml:space="preserve">Children 10 and up </w:t>
      </w:r>
      <w:r w:rsidRPr="002A543C" w:rsidR="001B001A">
        <w:rPr>
          <w:rFonts w:ascii="Times New Roman" w:hAnsi="Times New Roman" w:cs="Times New Roman"/>
          <w:sz w:val="24"/>
          <w:szCs w:val="24"/>
        </w:rPr>
        <w:t>will also be asked to assent</w:t>
      </w:r>
      <w:r w:rsidRPr="002A543C" w:rsidR="55185512">
        <w:rPr>
          <w:rFonts w:ascii="Times New Roman" w:hAnsi="Times New Roman" w:cs="Times New Roman"/>
          <w:sz w:val="24"/>
          <w:szCs w:val="24"/>
        </w:rPr>
        <w:t xml:space="preserve"> (Attachment G)</w:t>
      </w:r>
      <w:r w:rsidRPr="002A543C" w:rsidR="001B001A">
        <w:rPr>
          <w:rFonts w:ascii="Times New Roman" w:hAnsi="Times New Roman" w:cs="Times New Roman"/>
          <w:sz w:val="24"/>
          <w:szCs w:val="24"/>
        </w:rPr>
        <w:t xml:space="preserve">. </w:t>
      </w:r>
    </w:p>
    <w:p w:rsidR="00D31395" w:rsidRPr="002A543C" w:rsidP="005C692E" w14:paraId="722893AF" w14:textId="15601C1F">
      <w:pPr>
        <w:rPr>
          <w:rFonts w:ascii="Times New Roman" w:hAnsi="Times New Roman" w:cs="Times New Roman"/>
          <w:sz w:val="24"/>
          <w:szCs w:val="24"/>
        </w:rPr>
      </w:pPr>
      <w:r w:rsidRPr="002A543C">
        <w:rPr>
          <w:rFonts w:ascii="Times New Roman" w:hAnsi="Times New Roman" w:cs="Times New Roman"/>
          <w:sz w:val="24"/>
          <w:szCs w:val="24"/>
        </w:rPr>
        <w:t xml:space="preserve">Once informed consent has been obtained, interviewers will proceed with the data collection components. </w:t>
      </w:r>
      <w:r w:rsidRPr="002A543C" w:rsidR="00D31723">
        <w:rPr>
          <w:rFonts w:ascii="Times New Roman" w:hAnsi="Times New Roman" w:cs="Times New Roman"/>
          <w:sz w:val="24"/>
          <w:szCs w:val="24"/>
        </w:rPr>
        <w:t>I</w:t>
      </w:r>
      <w:r w:rsidRPr="002A543C">
        <w:rPr>
          <w:rFonts w:ascii="Times New Roman" w:hAnsi="Times New Roman" w:cs="Times New Roman"/>
          <w:sz w:val="24"/>
          <w:szCs w:val="24"/>
        </w:rPr>
        <w:t xml:space="preserve">nterviewers will </w:t>
      </w:r>
      <w:r w:rsidRPr="002A543C" w:rsidR="001519B2">
        <w:rPr>
          <w:rFonts w:ascii="Times New Roman" w:hAnsi="Times New Roman" w:cs="Times New Roman"/>
          <w:sz w:val="24"/>
          <w:szCs w:val="24"/>
        </w:rPr>
        <w:t xml:space="preserve">have the flexibility to </w:t>
      </w:r>
      <w:r w:rsidRPr="002A543C">
        <w:rPr>
          <w:rFonts w:ascii="Times New Roman" w:hAnsi="Times New Roman" w:cs="Times New Roman"/>
          <w:sz w:val="24"/>
          <w:szCs w:val="24"/>
        </w:rPr>
        <w:t xml:space="preserve">begin with </w:t>
      </w:r>
      <w:r w:rsidRPr="002A543C" w:rsidR="00D10F9C">
        <w:rPr>
          <w:rFonts w:ascii="Times New Roman" w:hAnsi="Times New Roman" w:cs="Times New Roman"/>
          <w:sz w:val="24"/>
          <w:szCs w:val="24"/>
        </w:rPr>
        <w:t xml:space="preserve">either </w:t>
      </w:r>
      <w:r w:rsidRPr="002A543C">
        <w:rPr>
          <w:rFonts w:ascii="Times New Roman" w:hAnsi="Times New Roman" w:cs="Times New Roman"/>
          <w:sz w:val="24"/>
          <w:szCs w:val="24"/>
        </w:rPr>
        <w:t>the child data collection components</w:t>
      </w:r>
      <w:r w:rsidRPr="002A543C" w:rsidR="001519B2">
        <w:rPr>
          <w:rFonts w:ascii="Times New Roman" w:hAnsi="Times New Roman" w:cs="Times New Roman"/>
          <w:sz w:val="24"/>
          <w:szCs w:val="24"/>
        </w:rPr>
        <w:t xml:space="preserve"> or the adult data collection components—depending on the families</w:t>
      </w:r>
      <w:r w:rsidRPr="002A543C" w:rsidR="004E2F49">
        <w:rPr>
          <w:rFonts w:ascii="Times New Roman" w:hAnsi="Times New Roman" w:cs="Times New Roman"/>
          <w:sz w:val="24"/>
          <w:szCs w:val="24"/>
        </w:rPr>
        <w:t>’</w:t>
      </w:r>
      <w:r w:rsidRPr="002A543C" w:rsidR="001519B2">
        <w:rPr>
          <w:rFonts w:ascii="Times New Roman" w:hAnsi="Times New Roman" w:cs="Times New Roman"/>
          <w:sz w:val="24"/>
          <w:szCs w:val="24"/>
        </w:rPr>
        <w:t xml:space="preserve"> preference</w:t>
      </w:r>
      <w:r w:rsidRPr="002A543C" w:rsidR="004E2F49">
        <w:rPr>
          <w:rFonts w:ascii="Times New Roman" w:hAnsi="Times New Roman" w:cs="Times New Roman"/>
          <w:sz w:val="24"/>
          <w:szCs w:val="24"/>
        </w:rPr>
        <w:t>s</w:t>
      </w:r>
      <w:r w:rsidRPr="002A543C" w:rsidR="001519B2">
        <w:rPr>
          <w:rFonts w:ascii="Times New Roman" w:hAnsi="Times New Roman" w:cs="Times New Roman"/>
          <w:sz w:val="24"/>
          <w:szCs w:val="24"/>
        </w:rPr>
        <w:t>.</w:t>
      </w:r>
      <w:r w:rsidRPr="002A543C" w:rsidR="00D950A5">
        <w:rPr>
          <w:rFonts w:ascii="Times New Roman" w:hAnsi="Times New Roman" w:cs="Times New Roman"/>
          <w:sz w:val="24"/>
          <w:szCs w:val="24"/>
        </w:rPr>
        <w:t xml:space="preserve"> </w:t>
      </w:r>
      <w:r w:rsidRPr="002A543C" w:rsidR="00927B2D">
        <w:rPr>
          <w:rFonts w:ascii="Times New Roman" w:hAnsi="Times New Roman" w:cs="Times New Roman"/>
          <w:sz w:val="24"/>
          <w:szCs w:val="24"/>
        </w:rPr>
        <w:t>A</w:t>
      </w:r>
      <w:r w:rsidRPr="002A543C" w:rsidR="009968DC">
        <w:rPr>
          <w:rFonts w:ascii="Times New Roman" w:hAnsi="Times New Roman" w:cs="Times New Roman"/>
          <w:sz w:val="24"/>
          <w:szCs w:val="24"/>
        </w:rPr>
        <w:t xml:space="preserve">ssuming the families want to complete the child components first, </w:t>
      </w:r>
      <w:r w:rsidRPr="002A543C" w:rsidR="00D61E2A">
        <w:rPr>
          <w:rFonts w:ascii="Times New Roman" w:hAnsi="Times New Roman" w:cs="Times New Roman"/>
          <w:sz w:val="24"/>
          <w:szCs w:val="24"/>
        </w:rPr>
        <w:t>so that they can</w:t>
      </w:r>
      <w:r w:rsidRPr="002A543C">
        <w:rPr>
          <w:rFonts w:ascii="Times New Roman" w:hAnsi="Times New Roman" w:cs="Times New Roman"/>
          <w:sz w:val="24"/>
          <w:szCs w:val="24"/>
        </w:rPr>
        <w:t xml:space="preserve"> leave </w:t>
      </w:r>
      <w:r w:rsidRPr="002A543C" w:rsidR="00D61E2A">
        <w:rPr>
          <w:rFonts w:ascii="Times New Roman" w:hAnsi="Times New Roman" w:cs="Times New Roman"/>
          <w:sz w:val="24"/>
          <w:szCs w:val="24"/>
        </w:rPr>
        <w:t>the room</w:t>
      </w:r>
      <w:r w:rsidRPr="002A543C" w:rsidR="00927B2D">
        <w:rPr>
          <w:rFonts w:ascii="Times New Roman" w:hAnsi="Times New Roman" w:cs="Times New Roman"/>
          <w:sz w:val="24"/>
          <w:szCs w:val="24"/>
        </w:rPr>
        <w:t xml:space="preserve">, the data collection process will </w:t>
      </w:r>
      <w:r w:rsidRPr="002A543C" w:rsidR="000F68FD">
        <w:rPr>
          <w:rFonts w:ascii="Times New Roman" w:hAnsi="Times New Roman" w:cs="Times New Roman"/>
          <w:sz w:val="24"/>
          <w:szCs w:val="24"/>
        </w:rPr>
        <w:t>work as follows</w:t>
      </w:r>
      <w:r w:rsidRPr="002A543C" w:rsidR="004E2F49">
        <w:rPr>
          <w:rFonts w:ascii="Times New Roman" w:hAnsi="Times New Roman" w:cs="Times New Roman"/>
          <w:sz w:val="24"/>
          <w:szCs w:val="24"/>
        </w:rPr>
        <w:t>:</w:t>
      </w:r>
      <w:r>
        <w:rPr>
          <w:rFonts w:ascii="Times New Roman" w:hAnsi="Times New Roman" w:cs="Times New Roman"/>
          <w:sz w:val="24"/>
          <w:szCs w:val="24"/>
          <w:vertAlign w:val="superscript"/>
        </w:rPr>
        <w:footnoteReference w:id="7"/>
      </w:r>
      <w:r w:rsidRPr="002A543C">
        <w:rPr>
          <w:rFonts w:ascii="Times New Roman" w:hAnsi="Times New Roman" w:cs="Times New Roman"/>
          <w:sz w:val="24"/>
          <w:szCs w:val="24"/>
        </w:rPr>
        <w:t xml:space="preserve"> Using their tablets, interviewers will first conduct the Child Assessment </w:t>
      </w:r>
      <w:r w:rsidRPr="002A543C" w:rsidR="4C7256A4">
        <w:rPr>
          <w:rFonts w:ascii="Times New Roman" w:hAnsi="Times New Roman" w:cs="Times New Roman"/>
          <w:sz w:val="24"/>
          <w:szCs w:val="24"/>
        </w:rPr>
        <w:t xml:space="preserve">(Attachments I.1, I.2, and I.3) </w:t>
      </w:r>
      <w:r w:rsidRPr="002A543C">
        <w:rPr>
          <w:rFonts w:ascii="Times New Roman" w:hAnsi="Times New Roman" w:cs="Times New Roman"/>
          <w:sz w:val="24"/>
          <w:szCs w:val="24"/>
        </w:rPr>
        <w:t xml:space="preserve">followed by the child Anthropometric </w:t>
      </w:r>
      <w:r w:rsidRPr="002A543C" w:rsidR="00D821A9">
        <w:rPr>
          <w:rFonts w:ascii="Times New Roman" w:hAnsi="Times New Roman" w:cs="Times New Roman"/>
          <w:sz w:val="24"/>
          <w:szCs w:val="24"/>
        </w:rPr>
        <w:t>portions</w:t>
      </w:r>
      <w:r w:rsidRPr="002A543C" w:rsidR="33A62B67">
        <w:rPr>
          <w:rFonts w:ascii="Times New Roman" w:hAnsi="Times New Roman" w:cs="Times New Roman"/>
          <w:sz w:val="24"/>
          <w:szCs w:val="24"/>
        </w:rPr>
        <w:t xml:space="preserve"> </w:t>
      </w:r>
      <w:r w:rsidRPr="002A543C" w:rsidR="00D821A9">
        <w:rPr>
          <w:rFonts w:ascii="Times New Roman" w:hAnsi="Times New Roman" w:cs="Times New Roman"/>
          <w:sz w:val="24"/>
          <w:szCs w:val="24"/>
        </w:rPr>
        <w:t xml:space="preserve">of the </w:t>
      </w:r>
      <w:r w:rsidRPr="002A543C" w:rsidR="00582828">
        <w:rPr>
          <w:rFonts w:ascii="Times New Roman" w:hAnsi="Times New Roman" w:cs="Times New Roman"/>
          <w:sz w:val="24"/>
          <w:szCs w:val="24"/>
        </w:rPr>
        <w:t>Obesity and Type II Diabetes Risk Assessment</w:t>
      </w:r>
      <w:r w:rsidRPr="002A543C" w:rsidR="2343D22A">
        <w:rPr>
          <w:rFonts w:ascii="Times New Roman" w:hAnsi="Times New Roman" w:cs="Times New Roman"/>
          <w:sz w:val="24"/>
          <w:szCs w:val="24"/>
        </w:rPr>
        <w:t xml:space="preserve"> (Attachment O)</w:t>
      </w:r>
      <w:r w:rsidRPr="002A543C">
        <w:rPr>
          <w:rFonts w:ascii="Times New Roman" w:hAnsi="Times New Roman" w:cs="Times New Roman"/>
          <w:sz w:val="24"/>
          <w:szCs w:val="24"/>
        </w:rPr>
        <w:t>. Interviewers will next conduct the adult data collection</w:t>
      </w:r>
      <w:r w:rsidRPr="002A543C" w:rsidR="00851EDA">
        <w:rPr>
          <w:rFonts w:ascii="Times New Roman" w:hAnsi="Times New Roman" w:cs="Times New Roman"/>
          <w:sz w:val="24"/>
          <w:szCs w:val="24"/>
        </w:rPr>
        <w:t xml:space="preserve"> pieces</w:t>
      </w:r>
      <w:r w:rsidRPr="002A543C" w:rsidR="00BA1059">
        <w:rPr>
          <w:rFonts w:ascii="Times New Roman" w:hAnsi="Times New Roman" w:cs="Times New Roman"/>
          <w:sz w:val="24"/>
          <w:szCs w:val="24"/>
        </w:rPr>
        <w:t xml:space="preserve">, including </w:t>
      </w:r>
      <w:r w:rsidRPr="002A543C">
        <w:rPr>
          <w:rFonts w:ascii="Times New Roman" w:hAnsi="Times New Roman" w:cs="Times New Roman"/>
          <w:sz w:val="24"/>
          <w:szCs w:val="24"/>
        </w:rPr>
        <w:t xml:space="preserve">the Adult Survey </w:t>
      </w:r>
      <w:r w:rsidRPr="002A543C" w:rsidR="2017A385">
        <w:rPr>
          <w:rFonts w:ascii="Times New Roman" w:hAnsi="Times New Roman" w:cs="Times New Roman"/>
          <w:sz w:val="24"/>
          <w:szCs w:val="24"/>
        </w:rPr>
        <w:t>(Attachment</w:t>
      </w:r>
      <w:r w:rsidRPr="002A543C" w:rsidR="1219A728">
        <w:rPr>
          <w:rFonts w:ascii="Times New Roman" w:hAnsi="Times New Roman" w:cs="Times New Roman"/>
          <w:sz w:val="24"/>
          <w:szCs w:val="24"/>
        </w:rPr>
        <w:t>s</w:t>
      </w:r>
      <w:r w:rsidRPr="002A543C" w:rsidR="2017A385">
        <w:rPr>
          <w:rFonts w:ascii="Times New Roman" w:hAnsi="Times New Roman" w:cs="Times New Roman"/>
          <w:sz w:val="24"/>
          <w:szCs w:val="24"/>
        </w:rPr>
        <w:t xml:space="preserve"> M</w:t>
      </w:r>
      <w:r w:rsidRPr="002A543C" w:rsidR="70E7E79E">
        <w:rPr>
          <w:rFonts w:ascii="Times New Roman" w:hAnsi="Times New Roman" w:cs="Times New Roman"/>
          <w:sz w:val="24"/>
          <w:szCs w:val="24"/>
        </w:rPr>
        <w:t>.1 and M.2</w:t>
      </w:r>
      <w:r w:rsidRPr="002A543C" w:rsidR="2017A385">
        <w:rPr>
          <w:rFonts w:ascii="Times New Roman" w:hAnsi="Times New Roman" w:cs="Times New Roman"/>
          <w:sz w:val="24"/>
          <w:szCs w:val="24"/>
        </w:rPr>
        <w:t>)</w:t>
      </w:r>
      <w:r w:rsidRPr="002A543C" w:rsidR="00BA1059">
        <w:rPr>
          <w:rFonts w:ascii="Times New Roman" w:hAnsi="Times New Roman" w:cs="Times New Roman"/>
          <w:sz w:val="24"/>
          <w:szCs w:val="24"/>
        </w:rPr>
        <w:t>and the</w:t>
      </w:r>
      <w:r w:rsidRPr="002A543C">
        <w:rPr>
          <w:rFonts w:ascii="Times New Roman" w:hAnsi="Times New Roman" w:cs="Times New Roman"/>
          <w:sz w:val="24"/>
          <w:szCs w:val="24"/>
        </w:rPr>
        <w:t xml:space="preserve"> Survey on Child Outcomes (</w:t>
      </w:r>
      <w:r w:rsidRPr="002A543C" w:rsidR="23909CFA">
        <w:rPr>
          <w:rFonts w:ascii="Times New Roman" w:hAnsi="Times New Roman" w:cs="Times New Roman"/>
          <w:sz w:val="24"/>
          <w:szCs w:val="24"/>
        </w:rPr>
        <w:t>Attachments H.1 and H.2</w:t>
      </w:r>
      <w:r w:rsidRPr="002A543C">
        <w:rPr>
          <w:rFonts w:ascii="Times New Roman" w:hAnsi="Times New Roman" w:cs="Times New Roman"/>
          <w:sz w:val="24"/>
          <w:szCs w:val="24"/>
        </w:rPr>
        <w:t>from the Child Assessment</w:t>
      </w:r>
      <w:r w:rsidRPr="002A543C" w:rsidR="00F81200">
        <w:rPr>
          <w:rFonts w:ascii="Times New Roman" w:hAnsi="Times New Roman" w:cs="Times New Roman"/>
          <w:sz w:val="24"/>
          <w:szCs w:val="24"/>
        </w:rPr>
        <w:t>, which is directed at the parent</w:t>
      </w:r>
      <w:r w:rsidRPr="002A543C" w:rsidR="002A506F">
        <w:rPr>
          <w:rFonts w:ascii="Times New Roman" w:hAnsi="Times New Roman" w:cs="Times New Roman"/>
          <w:sz w:val="24"/>
          <w:szCs w:val="24"/>
        </w:rPr>
        <w:t>/guardian</w:t>
      </w:r>
      <w:r w:rsidRPr="002A543C">
        <w:rPr>
          <w:rFonts w:ascii="Times New Roman" w:hAnsi="Times New Roman" w:cs="Times New Roman"/>
          <w:sz w:val="24"/>
          <w:szCs w:val="24"/>
        </w:rPr>
        <w:t>). These two modules will be administered together so that they feel like one interview to the respondent.</w:t>
      </w:r>
      <w:r>
        <w:rPr>
          <w:rFonts w:ascii="Times New Roman" w:hAnsi="Times New Roman" w:cs="Times New Roman"/>
          <w:sz w:val="24"/>
          <w:szCs w:val="24"/>
          <w:vertAlign w:val="superscript"/>
        </w:rPr>
        <w:footnoteReference w:id="8"/>
      </w:r>
      <w:r w:rsidRPr="002A543C">
        <w:rPr>
          <w:rFonts w:ascii="Times New Roman" w:hAnsi="Times New Roman" w:cs="Times New Roman"/>
          <w:sz w:val="24"/>
          <w:szCs w:val="24"/>
        </w:rPr>
        <w:t xml:space="preserve"> The interviewer will </w:t>
      </w:r>
      <w:r w:rsidRPr="002A543C" w:rsidR="00BA1059">
        <w:rPr>
          <w:rFonts w:ascii="Times New Roman" w:hAnsi="Times New Roman" w:cs="Times New Roman"/>
          <w:sz w:val="24"/>
          <w:szCs w:val="24"/>
        </w:rPr>
        <w:t>also</w:t>
      </w:r>
      <w:r w:rsidRPr="002A543C">
        <w:rPr>
          <w:rFonts w:ascii="Times New Roman" w:hAnsi="Times New Roman" w:cs="Times New Roman"/>
          <w:sz w:val="24"/>
          <w:szCs w:val="24"/>
        </w:rPr>
        <w:t xml:space="preserve"> complete the adult Anthropometric assessment</w:t>
      </w:r>
      <w:r w:rsidRPr="002A543C" w:rsidR="447591B3">
        <w:rPr>
          <w:rFonts w:ascii="Times New Roman" w:hAnsi="Times New Roman" w:cs="Times New Roman"/>
          <w:sz w:val="24"/>
          <w:szCs w:val="24"/>
        </w:rPr>
        <w:t xml:space="preserve"> (Attachment N)</w:t>
      </w:r>
      <w:r w:rsidRPr="002A543C">
        <w:rPr>
          <w:rFonts w:ascii="Times New Roman" w:hAnsi="Times New Roman" w:cs="Times New Roman"/>
          <w:sz w:val="24"/>
          <w:szCs w:val="24"/>
        </w:rPr>
        <w:t>, Blood spot sample (</w:t>
      </w:r>
      <w:r w:rsidRPr="002A543C" w:rsidR="5FAF8382">
        <w:rPr>
          <w:rFonts w:ascii="Times New Roman" w:hAnsi="Times New Roman" w:cs="Times New Roman"/>
          <w:sz w:val="24"/>
          <w:szCs w:val="24"/>
        </w:rPr>
        <w:t xml:space="preserve">Attachment T, </w:t>
      </w:r>
      <w:r w:rsidRPr="002A543C">
        <w:rPr>
          <w:rFonts w:ascii="Times New Roman" w:hAnsi="Times New Roman" w:cs="Times New Roman"/>
          <w:sz w:val="24"/>
          <w:szCs w:val="24"/>
        </w:rPr>
        <w:t xml:space="preserve">adult), Accelerometers </w:t>
      </w:r>
      <w:r w:rsidRPr="002A543C" w:rsidR="0041736D">
        <w:rPr>
          <w:rFonts w:ascii="Times New Roman" w:hAnsi="Times New Roman" w:cs="Times New Roman"/>
          <w:sz w:val="24"/>
          <w:szCs w:val="24"/>
        </w:rPr>
        <w:t>with a sub-set of adults</w:t>
      </w:r>
      <w:r w:rsidRPr="002A543C" w:rsidR="031A76E5">
        <w:rPr>
          <w:rFonts w:ascii="Times New Roman" w:hAnsi="Times New Roman" w:cs="Times New Roman"/>
          <w:sz w:val="24"/>
          <w:szCs w:val="24"/>
        </w:rPr>
        <w:t xml:space="preserve"> (Attachment R)</w:t>
      </w:r>
      <w:r w:rsidRPr="002A543C">
        <w:rPr>
          <w:rFonts w:ascii="Times New Roman" w:hAnsi="Times New Roman" w:cs="Times New Roman"/>
          <w:sz w:val="24"/>
          <w:szCs w:val="24"/>
        </w:rPr>
        <w:t xml:space="preserve">, Accelerometers </w:t>
      </w:r>
      <w:r w:rsidRPr="002A543C" w:rsidR="0041736D">
        <w:rPr>
          <w:rFonts w:ascii="Times New Roman" w:hAnsi="Times New Roman" w:cs="Times New Roman"/>
          <w:sz w:val="24"/>
          <w:szCs w:val="24"/>
        </w:rPr>
        <w:t>with a subset of children</w:t>
      </w:r>
      <w:r w:rsidRPr="002A543C" w:rsidR="208D9C8D">
        <w:rPr>
          <w:rFonts w:ascii="Times New Roman" w:hAnsi="Times New Roman" w:cs="Times New Roman"/>
          <w:sz w:val="24"/>
          <w:szCs w:val="24"/>
        </w:rPr>
        <w:t xml:space="preserve"> (Attachment S)</w:t>
      </w:r>
      <w:r w:rsidRPr="002A543C" w:rsidR="0041736D">
        <w:rPr>
          <w:rFonts w:ascii="Times New Roman" w:hAnsi="Times New Roman" w:cs="Times New Roman"/>
          <w:sz w:val="24"/>
          <w:szCs w:val="24"/>
        </w:rPr>
        <w:t>,</w:t>
      </w:r>
      <w:r w:rsidRPr="002A543C">
        <w:rPr>
          <w:rFonts w:ascii="Times New Roman" w:hAnsi="Times New Roman" w:cs="Times New Roman"/>
          <w:sz w:val="24"/>
          <w:szCs w:val="24"/>
        </w:rPr>
        <w:t xml:space="preserve"> and Blood pressure readings (</w:t>
      </w:r>
      <w:r w:rsidRPr="002A543C" w:rsidR="4E0856BC">
        <w:rPr>
          <w:rFonts w:ascii="Times New Roman" w:hAnsi="Times New Roman" w:cs="Times New Roman"/>
          <w:sz w:val="24"/>
          <w:szCs w:val="24"/>
        </w:rPr>
        <w:t xml:space="preserve">Attachment P, </w:t>
      </w:r>
      <w:r w:rsidRPr="002A543C">
        <w:rPr>
          <w:rFonts w:ascii="Times New Roman" w:hAnsi="Times New Roman" w:cs="Times New Roman"/>
          <w:sz w:val="24"/>
          <w:szCs w:val="24"/>
        </w:rPr>
        <w:t>adult) with those who consented to participate in each of those components</w:t>
      </w:r>
      <w:r w:rsidRPr="002A543C" w:rsidR="00012AC2">
        <w:rPr>
          <w:rFonts w:ascii="Times New Roman" w:hAnsi="Times New Roman" w:cs="Times New Roman"/>
          <w:sz w:val="24"/>
          <w:szCs w:val="24"/>
        </w:rPr>
        <w:t xml:space="preserve"> of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At the end of the visit, the interviewer will complete the Home Observations </w:t>
      </w:r>
      <w:r w:rsidRPr="002A543C" w:rsidR="1DE08241">
        <w:rPr>
          <w:rFonts w:ascii="Times New Roman" w:hAnsi="Times New Roman" w:cs="Times New Roman"/>
          <w:sz w:val="24"/>
          <w:szCs w:val="24"/>
        </w:rPr>
        <w:t xml:space="preserve">(Attachment Q) </w:t>
      </w:r>
      <w:r w:rsidRPr="002A543C">
        <w:rPr>
          <w:rFonts w:ascii="Times New Roman" w:hAnsi="Times New Roman" w:cs="Times New Roman"/>
          <w:sz w:val="24"/>
          <w:szCs w:val="24"/>
        </w:rPr>
        <w:t xml:space="preserve">using their tablet. This will be done once the interviewer </w:t>
      </w:r>
      <w:r w:rsidRPr="002A543C" w:rsidR="00F60AFC">
        <w:rPr>
          <w:rFonts w:ascii="Times New Roman" w:hAnsi="Times New Roman" w:cs="Times New Roman"/>
          <w:sz w:val="24"/>
          <w:szCs w:val="24"/>
        </w:rPr>
        <w:t>completes the other data collection components</w:t>
      </w:r>
      <w:r w:rsidRPr="002A543C">
        <w:rPr>
          <w:rFonts w:ascii="Times New Roman" w:hAnsi="Times New Roman" w:cs="Times New Roman"/>
          <w:sz w:val="24"/>
          <w:szCs w:val="24"/>
        </w:rPr>
        <w:t xml:space="preserve">. </w:t>
      </w:r>
    </w:p>
    <w:p w:rsidR="00D31395" w:rsidRPr="002A543C" w:rsidP="005C692E" w14:paraId="19B6A3B4" w14:textId="30F8B531">
      <w:pPr>
        <w:rPr>
          <w:rFonts w:ascii="Times New Roman" w:hAnsi="Times New Roman" w:cs="Times New Roman"/>
          <w:sz w:val="24"/>
          <w:szCs w:val="24"/>
        </w:rPr>
      </w:pPr>
      <w:r w:rsidRPr="002A543C">
        <w:rPr>
          <w:rFonts w:ascii="Times New Roman" w:hAnsi="Times New Roman" w:cs="Times New Roman"/>
          <w:sz w:val="24"/>
          <w:szCs w:val="24"/>
        </w:rPr>
        <w:t>Participants in the evaluation will be informed that arrangements are available to assist individuals who require assistance with auditory or other disabilities or disorders. T</w:t>
      </w:r>
      <w:r w:rsidRPr="002A543C">
        <w:rPr>
          <w:rFonts w:ascii="Times New Roman" w:hAnsi="Times New Roman" w:cs="Times New Roman"/>
          <w:sz w:val="24"/>
          <w:szCs w:val="24"/>
        </w:rPr>
        <w:t xml:space="preserve">he evaluation contractor, PHAs, and HUD will ensure </w:t>
      </w:r>
      <w:r w:rsidRPr="002A543C" w:rsidR="0040697B">
        <w:rPr>
          <w:rFonts w:ascii="Times New Roman" w:hAnsi="Times New Roman" w:cs="Times New Roman"/>
          <w:sz w:val="24"/>
          <w:szCs w:val="24"/>
        </w:rPr>
        <w:t xml:space="preserve">communication </w:t>
      </w:r>
      <w:r w:rsidRPr="002A543C">
        <w:rPr>
          <w:rFonts w:ascii="Times New Roman" w:hAnsi="Times New Roman" w:cs="Times New Roman"/>
          <w:sz w:val="24"/>
          <w:szCs w:val="24"/>
        </w:rPr>
        <w:t xml:space="preserve">with individuals with disabilities </w:t>
      </w:r>
      <w:r w:rsidRPr="002A543C" w:rsidR="0040697B">
        <w:rPr>
          <w:rFonts w:ascii="Times New Roman" w:hAnsi="Times New Roman" w:cs="Times New Roman"/>
          <w:sz w:val="24"/>
          <w:szCs w:val="24"/>
        </w:rPr>
        <w:t>is as effective a</w:t>
      </w:r>
      <w:r w:rsidRPr="002A543C" w:rsidR="3C00298C">
        <w:rPr>
          <w:rFonts w:ascii="Times New Roman" w:hAnsi="Times New Roman" w:cs="Times New Roman"/>
          <w:sz w:val="24"/>
          <w:szCs w:val="24"/>
        </w:rPr>
        <w:t>s</w:t>
      </w:r>
      <w:r w:rsidRPr="002A543C" w:rsidR="0040697B">
        <w:rPr>
          <w:rFonts w:ascii="Times New Roman" w:hAnsi="Times New Roman" w:cs="Times New Roman"/>
          <w:sz w:val="24"/>
          <w:szCs w:val="24"/>
        </w:rPr>
        <w:t xml:space="preserve"> communication with individuals without disabilities</w:t>
      </w:r>
      <w:r w:rsidRPr="002A543C">
        <w:rPr>
          <w:rFonts w:ascii="Times New Roman" w:hAnsi="Times New Roman" w:cs="Times New Roman"/>
          <w:sz w:val="24"/>
          <w:szCs w:val="24"/>
        </w:rPr>
        <w:t xml:space="preserve"> throughout this study. The evaluation contractor will make the survey available in English and Spanish and will work with </w:t>
      </w:r>
      <w:r w:rsidRPr="002A543C" w:rsidR="00AC6EBB">
        <w:rPr>
          <w:rFonts w:ascii="Times New Roman" w:hAnsi="Times New Roman" w:cs="Times New Roman"/>
          <w:sz w:val="24"/>
          <w:szCs w:val="24"/>
        </w:rPr>
        <w:t>HUD</w:t>
      </w:r>
      <w:r w:rsidRPr="002A543C">
        <w:rPr>
          <w:rFonts w:ascii="Times New Roman" w:hAnsi="Times New Roman" w:cs="Times New Roman"/>
          <w:sz w:val="24"/>
          <w:szCs w:val="24"/>
        </w:rPr>
        <w:t xml:space="preserve"> to accommodate interested </w:t>
      </w:r>
      <w:r w:rsidRPr="002A543C" w:rsidR="00857C6E">
        <w:rPr>
          <w:rFonts w:ascii="Times New Roman" w:hAnsi="Times New Roman" w:cs="Times New Roman"/>
          <w:sz w:val="24"/>
          <w:szCs w:val="24"/>
        </w:rPr>
        <w:t>families</w:t>
      </w:r>
      <w:r w:rsidRPr="002A543C">
        <w:rPr>
          <w:rFonts w:ascii="Times New Roman" w:hAnsi="Times New Roman" w:cs="Times New Roman"/>
          <w:sz w:val="24"/>
          <w:szCs w:val="24"/>
        </w:rPr>
        <w:t xml:space="preserve"> whose primary language is neither English nor Spanish</w:t>
      </w:r>
      <w:r w:rsidRPr="002A543C" w:rsidR="0040697B">
        <w:rPr>
          <w:rFonts w:ascii="Times New Roman" w:hAnsi="Times New Roman" w:cs="Times New Roman"/>
          <w:sz w:val="24"/>
          <w:szCs w:val="24"/>
        </w:rPr>
        <w:t xml:space="preserve"> to en</w:t>
      </w:r>
      <w:r w:rsidRPr="002A543C" w:rsidR="00AC4CF5">
        <w:rPr>
          <w:rFonts w:ascii="Times New Roman" w:hAnsi="Times New Roman" w:cs="Times New Roman"/>
          <w:sz w:val="24"/>
          <w:szCs w:val="24"/>
        </w:rPr>
        <w:t>s</w:t>
      </w:r>
      <w:r w:rsidRPr="002A543C" w:rsidR="0040697B">
        <w:rPr>
          <w:rFonts w:ascii="Times New Roman" w:hAnsi="Times New Roman" w:cs="Times New Roman"/>
          <w:sz w:val="24"/>
          <w:szCs w:val="24"/>
        </w:rPr>
        <w:t>ure meaningful access to individuals with Limited English Proficiency</w:t>
      </w:r>
      <w:r w:rsidRPr="002A543C">
        <w:rPr>
          <w:rFonts w:ascii="Times New Roman" w:hAnsi="Times New Roman" w:cs="Times New Roman"/>
          <w:sz w:val="24"/>
          <w:szCs w:val="24"/>
        </w:rPr>
        <w:t xml:space="preserve">. </w:t>
      </w:r>
    </w:p>
    <w:p w:rsidR="00A11654" w:rsidRPr="002A543C" w:rsidP="00CB3A90" w14:paraId="4AA1621F" w14:textId="776A679D">
      <w:pPr>
        <w:rPr>
          <w:rFonts w:ascii="Times New Roman" w:hAnsi="Times New Roman" w:cs="Times New Roman"/>
          <w:sz w:val="24"/>
          <w:szCs w:val="24"/>
        </w:rPr>
      </w:pPr>
      <w:r w:rsidRPr="002A543C">
        <w:rPr>
          <w:rFonts w:ascii="Times New Roman" w:hAnsi="Times New Roman" w:cs="Times New Roman"/>
          <w:sz w:val="24"/>
          <w:szCs w:val="24"/>
        </w:rPr>
        <w:t xml:space="preserve">Interviewers will follow these same procedures to conduct the follow-up data collection activities two years later. </w:t>
      </w:r>
    </w:p>
    <w:p w:rsidR="00426A90" w:rsidRPr="002A543C" w:rsidP="00CB3A90" w14:paraId="6616C958" w14:textId="67797042">
      <w:pPr>
        <w:rPr>
          <w:rFonts w:ascii="Times New Roman" w:hAnsi="Times New Roman" w:cs="Times New Roman"/>
          <w:sz w:val="24"/>
          <w:szCs w:val="24"/>
        </w:rPr>
      </w:pPr>
      <w:r w:rsidRPr="002A543C">
        <w:rPr>
          <w:rFonts w:ascii="Times New Roman" w:hAnsi="Times New Roman" w:cs="Times New Roman"/>
          <w:sz w:val="24"/>
          <w:szCs w:val="24"/>
        </w:rPr>
        <w:t xml:space="preserve">Data collection will be performed by trained interviewers and overseen by a field director for each site. The local interviewers will conduct the enrollment and baseline data collection for the Child Assessment and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data collection, conduct tracking outreach, respond to inbound contacts from participants, and administer all follow-up data collection. Interviewers will complete comprehensive training prior to conducting each round of data collection (enrollment and baseline data collection, tracking, and follow-up data collection activities). Training will provide a study overview, guidelines for obtaining cooperation, purpose of each data collection instrument, and ample time to conduct mock interview sessions. Interviewers will receive a set of Frequently Asked Questions (FAQs) and supplemental materials to aid them in their data collection efforts</w:t>
      </w:r>
      <w:r w:rsidRPr="002A543C" w:rsidR="000B50F8">
        <w:rPr>
          <w:rFonts w:ascii="Times New Roman" w:hAnsi="Times New Roman" w:cs="Times New Roman"/>
          <w:sz w:val="24"/>
          <w:szCs w:val="24"/>
        </w:rPr>
        <w:t>.</w:t>
      </w:r>
      <w:r w:rsidRPr="002A543C">
        <w:rPr>
          <w:rFonts w:ascii="Times New Roman" w:hAnsi="Times New Roman" w:cs="Times New Roman"/>
          <w:sz w:val="24"/>
          <w:szCs w:val="24"/>
        </w:rPr>
        <w:t xml:space="preserve"> Interviewers and field managers will be in close contact throughout the study period to proactively monitor activities and strategize on solutions for contacting hard-to-reach participants and getting them to respond.</w:t>
      </w:r>
    </w:p>
    <w:p w:rsidR="00426A90" w:rsidRPr="002A543C" w:rsidP="00CB3A90" w14:paraId="285825BD" w14:textId="3F8FA5B0">
      <w:pPr>
        <w:pStyle w:val="BodyText"/>
        <w:spacing w:after="160" w:line="259" w:lineRule="auto"/>
      </w:pPr>
      <w:r w:rsidRPr="002A543C">
        <w:t>F</w:t>
      </w:r>
      <w:r w:rsidRPr="002A543C" w:rsidR="00872096">
        <w:t>or the</w:t>
      </w:r>
      <w:r w:rsidRPr="002A543C">
        <w:t xml:space="preserve"> </w:t>
      </w:r>
      <w:r w:rsidRPr="002A543C">
        <w:t>Semi-Structured Interviews</w:t>
      </w:r>
      <w:r w:rsidRPr="002A543C" w:rsidR="00872096">
        <w:t xml:space="preserve"> for </w:t>
      </w:r>
      <w:r w:rsidRPr="002A543C" w:rsidR="00582828">
        <w:t>Obesity and Type II Diabetes Risk Assessment</w:t>
      </w:r>
      <w:r w:rsidRPr="002A543C" w:rsidR="27A461EA">
        <w:t xml:space="preserve"> (Attachment V)</w:t>
      </w:r>
      <w:r w:rsidRPr="002A543C">
        <w:t xml:space="preserve">, </w:t>
      </w:r>
      <w:r w:rsidRPr="002A543C" w:rsidR="007F46C1">
        <w:t>the contractor</w:t>
      </w:r>
      <w:r w:rsidRPr="002A543C">
        <w:t xml:space="preserve"> will recruit 25 adults from each site (75 total) to participate in semi-structured in-depth interviews at 2-year follow-up after completion of their follow-up survey. Interviewers will ask participants if they would be willing to participate in an in-depth interview about their moving experience. </w:t>
      </w:r>
      <w:r w:rsidRPr="002A543C" w:rsidR="13214D1A">
        <w:t xml:space="preserve">Interviewers will obtain consent from participants prior to conducting these interviews (Attachment U). </w:t>
      </w:r>
      <w:r w:rsidRPr="002A543C" w:rsidR="001F4489">
        <w:t>Interviewers</w:t>
      </w:r>
      <w:r w:rsidRPr="002A543C">
        <w:t xml:space="preserve"> will </w:t>
      </w:r>
      <w:r w:rsidRPr="002A543C" w:rsidR="001F4489">
        <w:t xml:space="preserve">securely </w:t>
      </w:r>
      <w:r w:rsidRPr="002A543C">
        <w:t xml:space="preserve">provide </w:t>
      </w:r>
      <w:r w:rsidRPr="002A543C" w:rsidR="001F4489">
        <w:t xml:space="preserve">the </w:t>
      </w:r>
      <w:r w:rsidRPr="002A543C">
        <w:t>J</w:t>
      </w:r>
      <w:r w:rsidRPr="002A543C" w:rsidR="007F46C1">
        <w:t>ohn</w:t>
      </w:r>
      <w:r w:rsidRPr="002A543C" w:rsidR="00E62A59">
        <w:t>s</w:t>
      </w:r>
      <w:r w:rsidRPr="002A543C" w:rsidR="007F46C1">
        <w:t xml:space="preserve"> Hopkins</w:t>
      </w:r>
      <w:r w:rsidRPr="002A543C">
        <w:t xml:space="preserve"> </w:t>
      </w:r>
      <w:r w:rsidRPr="002A543C" w:rsidR="002B196B">
        <w:t xml:space="preserve">University </w:t>
      </w:r>
      <w:r w:rsidRPr="002A543C" w:rsidR="00FB7363">
        <w:t>research team</w:t>
      </w:r>
      <w:r w:rsidRPr="002A543C">
        <w:t xml:space="preserve"> with the contact information of interested participants. </w:t>
      </w:r>
      <w:r w:rsidRPr="002A543C" w:rsidR="003B0594">
        <w:t>They</w:t>
      </w:r>
      <w:r w:rsidRPr="002A543C">
        <w:t xml:space="preserve"> will contact participants </w:t>
      </w:r>
      <w:r w:rsidRPr="002A543C" w:rsidR="7048B5F4">
        <w:t xml:space="preserve">(Attachments W and X) </w:t>
      </w:r>
      <w:r w:rsidRPr="002A543C">
        <w:t xml:space="preserve">and conduct the interviews. </w:t>
      </w:r>
      <w:r w:rsidRPr="002A543C" w:rsidR="00FB7363">
        <w:t>The contractor</w:t>
      </w:r>
      <w:r w:rsidRPr="002A543C">
        <w:t xml:space="preserve"> will oversample individuals from the treatment group relative to the control group in a 2:1 manner, given </w:t>
      </w:r>
      <w:r w:rsidRPr="002A543C" w:rsidR="00FB7363">
        <w:t>the</w:t>
      </w:r>
      <w:r w:rsidRPr="002A543C">
        <w:t xml:space="preserve"> desire to understand the role of neighborhood change. </w:t>
      </w:r>
      <w:r w:rsidRPr="002A543C" w:rsidR="00445F1D">
        <w:t>The evaluation contractor</w:t>
      </w:r>
      <w:r w:rsidRPr="002A543C">
        <w:t xml:space="preserve"> will then identify potential participants based on the following criteria: (a) success in moving to </w:t>
      </w:r>
      <w:r w:rsidRPr="002A543C" w:rsidR="00EB4510">
        <w:t>opportunity</w:t>
      </w:r>
      <w:r w:rsidRPr="002A543C">
        <w:t xml:space="preserve"> </w:t>
      </w:r>
      <w:r w:rsidRPr="002A543C" w:rsidR="008F6F63">
        <w:t xml:space="preserve">areas </w:t>
      </w:r>
      <w:r w:rsidRPr="002A543C">
        <w:t xml:space="preserve">(treatment group only), (b) sociodemographic characteristics, and (c) obesity (at baseline and reductions at follow-up). </w:t>
      </w:r>
      <w:r w:rsidRPr="002A543C" w:rsidR="00445F1D">
        <w:t>The evaluation contractor</w:t>
      </w:r>
      <w:r w:rsidRPr="002A543C">
        <w:t xml:space="preserve"> will establish a systematic approach to recruitment, generating lists of participants who meet the criteria (strata) and agreed to be contacted, randomly selecting participants for interviews from each strata. Participants will be offered an option to complete their interviews in-person, via Zoom or phone and interviews will follow the semi-structured interview guide. </w:t>
      </w:r>
    </w:p>
    <w:p w:rsidR="00770E20" w:rsidRPr="002A543C" w:rsidP="00CB3A90" w14:paraId="73E83164" w14:textId="77777777">
      <w:pPr>
        <w:pStyle w:val="Heading2"/>
        <w:rPr>
          <w:rFonts w:cs="Times New Roman"/>
        </w:rPr>
      </w:pPr>
      <w:r w:rsidRPr="002A543C">
        <w:rPr>
          <w:rFonts w:cs="Times New Roman"/>
        </w:rPr>
        <w:t>Statistical Methodology for Stratification and Sample Selection</w:t>
      </w:r>
    </w:p>
    <w:p w:rsidR="00CC45AB" w:rsidRPr="002A543C" w:rsidP="00277397" w14:paraId="0D746238" w14:textId="551D0124">
      <w:pPr>
        <w:pStyle w:val="Heading3"/>
        <w:rPr>
          <w:rFonts w:cs="Times New Roman"/>
        </w:rPr>
      </w:pPr>
      <w:r w:rsidRPr="002A543C">
        <w:rPr>
          <w:rFonts w:cs="Times New Roman"/>
        </w:rPr>
        <w:t>Home Assessment</w:t>
      </w:r>
    </w:p>
    <w:p w:rsidR="000F25B3" w:rsidRPr="002A543C" w:rsidP="005C692E" w14:paraId="7CEDC8E5" w14:textId="2388C006">
      <w:pPr>
        <w:rPr>
          <w:rFonts w:ascii="Times New Roman" w:hAnsi="Times New Roman" w:cs="Times New Roman"/>
          <w:sz w:val="24"/>
          <w:szCs w:val="24"/>
        </w:rPr>
      </w:pPr>
      <w:r w:rsidRPr="002A543C">
        <w:rPr>
          <w:rFonts w:ascii="Times New Roman" w:hAnsi="Times New Roman" w:cs="Times New Roman"/>
          <w:sz w:val="24"/>
          <w:szCs w:val="24"/>
        </w:rPr>
        <w:t xml:space="preserve">Beginning in </w:t>
      </w:r>
      <w:r w:rsidRPr="002A543C" w:rsidR="0077602A">
        <w:rPr>
          <w:rFonts w:ascii="Times New Roman" w:hAnsi="Times New Roman" w:cs="Times New Roman"/>
          <w:sz w:val="24"/>
          <w:szCs w:val="24"/>
        </w:rPr>
        <w:t>January 2024</w:t>
      </w:r>
      <w:r w:rsidRPr="002A543C">
        <w:rPr>
          <w:rFonts w:ascii="Times New Roman" w:hAnsi="Times New Roman" w:cs="Times New Roman"/>
          <w:sz w:val="24"/>
          <w:szCs w:val="24"/>
        </w:rPr>
        <w:t xml:space="preserve"> (pending OMB approval), families who</w:t>
      </w:r>
      <w:r w:rsidRPr="002A543C" w:rsidR="005E5729">
        <w:rPr>
          <w:rFonts w:ascii="Times New Roman" w:hAnsi="Times New Roman" w:cs="Times New Roman"/>
          <w:sz w:val="24"/>
          <w:szCs w:val="24"/>
        </w:rPr>
        <w:t xml:space="preserve"> have </w:t>
      </w:r>
      <w:r w:rsidRPr="002A543C" w:rsidR="00005D86">
        <w:rPr>
          <w:rFonts w:ascii="Times New Roman" w:hAnsi="Times New Roman" w:cs="Times New Roman"/>
          <w:sz w:val="24"/>
          <w:szCs w:val="24"/>
        </w:rPr>
        <w:t>enrolled in the Demonstration</w:t>
      </w:r>
      <w:r w:rsidRPr="002A543C" w:rsidR="004B5F10">
        <w:rPr>
          <w:rFonts w:ascii="Times New Roman" w:hAnsi="Times New Roman" w:cs="Times New Roman"/>
          <w:sz w:val="24"/>
          <w:szCs w:val="24"/>
        </w:rPr>
        <w:t xml:space="preserve"> and been randomly assigned to the CMRS or control groups</w:t>
      </w:r>
      <w:r w:rsidRPr="002A543C" w:rsidR="00005D86">
        <w:rPr>
          <w:rFonts w:ascii="Times New Roman" w:hAnsi="Times New Roman" w:cs="Times New Roman"/>
          <w:sz w:val="24"/>
          <w:szCs w:val="24"/>
        </w:rPr>
        <w:t xml:space="preserve"> </w:t>
      </w:r>
      <w:r w:rsidRPr="002A543C" w:rsidR="00072BB3">
        <w:rPr>
          <w:rFonts w:ascii="Times New Roman" w:hAnsi="Times New Roman" w:cs="Times New Roman"/>
          <w:sz w:val="24"/>
          <w:szCs w:val="24"/>
        </w:rPr>
        <w:t xml:space="preserve">between </w:t>
      </w:r>
      <w:r w:rsidRPr="002A543C" w:rsidR="002E22C4">
        <w:rPr>
          <w:rFonts w:ascii="Times New Roman" w:hAnsi="Times New Roman" w:cs="Times New Roman"/>
          <w:sz w:val="24"/>
          <w:szCs w:val="24"/>
        </w:rPr>
        <w:t xml:space="preserve">45 days prior to </w:t>
      </w:r>
      <w:r w:rsidRPr="002A543C" w:rsidR="003448BC">
        <w:rPr>
          <w:rFonts w:ascii="Times New Roman" w:hAnsi="Times New Roman" w:cs="Times New Roman"/>
          <w:sz w:val="24"/>
          <w:szCs w:val="24"/>
        </w:rPr>
        <w:t>January 2024</w:t>
      </w:r>
      <w:r w:rsidRPr="002A543C" w:rsidR="005C192C">
        <w:rPr>
          <w:rFonts w:ascii="Times New Roman" w:hAnsi="Times New Roman" w:cs="Times New Roman"/>
          <w:sz w:val="24"/>
          <w:szCs w:val="24"/>
        </w:rPr>
        <w:t xml:space="preserve"> </w:t>
      </w:r>
      <w:r w:rsidRPr="002A543C" w:rsidR="002E22C4">
        <w:rPr>
          <w:rFonts w:ascii="Times New Roman" w:hAnsi="Times New Roman" w:cs="Times New Roman"/>
          <w:sz w:val="24"/>
          <w:szCs w:val="24"/>
        </w:rPr>
        <w:t>and 15 months following will be</w:t>
      </w:r>
      <w:r w:rsidRPr="002A543C" w:rsidR="004B5F10">
        <w:rPr>
          <w:rFonts w:ascii="Times New Roman" w:hAnsi="Times New Roman" w:cs="Times New Roman"/>
          <w:sz w:val="24"/>
          <w:szCs w:val="24"/>
        </w:rPr>
        <w:t xml:space="preserve"> </w:t>
      </w:r>
      <w:r w:rsidRPr="002A543C" w:rsidR="00DB586C">
        <w:rPr>
          <w:rFonts w:ascii="Times New Roman" w:hAnsi="Times New Roman" w:cs="Times New Roman"/>
          <w:sz w:val="24"/>
          <w:szCs w:val="24"/>
        </w:rPr>
        <w:t xml:space="preserve">eligible for </w:t>
      </w:r>
      <w:r w:rsidRPr="002A543C" w:rsidR="005C192C">
        <w:rPr>
          <w:rFonts w:ascii="Times New Roman" w:hAnsi="Times New Roman" w:cs="Times New Roman"/>
          <w:sz w:val="24"/>
          <w:szCs w:val="24"/>
        </w:rPr>
        <w:t>recruitment to the Home Assessment Study.</w:t>
      </w:r>
      <w:r w:rsidRPr="002A543C" w:rsidR="00454C0F">
        <w:rPr>
          <w:rFonts w:ascii="Times New Roman" w:hAnsi="Times New Roman" w:cs="Times New Roman"/>
          <w:sz w:val="24"/>
          <w:szCs w:val="24"/>
        </w:rPr>
        <w:t xml:space="preserve"> The Home Assessment Study will be conducted in </w:t>
      </w:r>
      <w:r w:rsidRPr="002A543C" w:rsidR="006A5642">
        <w:rPr>
          <w:rFonts w:ascii="Times New Roman" w:hAnsi="Times New Roman" w:cs="Times New Roman"/>
          <w:sz w:val="24"/>
          <w:szCs w:val="24"/>
        </w:rPr>
        <w:t>two Demonstration sites (</w:t>
      </w:r>
      <w:r w:rsidRPr="002A543C" w:rsidR="21AE48F0">
        <w:rPr>
          <w:rFonts w:ascii="Times New Roman" w:hAnsi="Times New Roman" w:cs="Times New Roman"/>
          <w:sz w:val="24"/>
          <w:szCs w:val="24"/>
        </w:rPr>
        <w:t>Minneapolis and Rochester</w:t>
      </w:r>
      <w:r w:rsidRPr="002A543C" w:rsidR="006A5642">
        <w:rPr>
          <w:rFonts w:ascii="Times New Roman" w:hAnsi="Times New Roman" w:cs="Times New Roman"/>
          <w:sz w:val="24"/>
          <w:szCs w:val="24"/>
        </w:rPr>
        <w:t>)</w:t>
      </w:r>
      <w:r w:rsidRPr="002A543C" w:rsidR="00AF0A41">
        <w:rPr>
          <w:rFonts w:ascii="Times New Roman" w:hAnsi="Times New Roman" w:cs="Times New Roman"/>
          <w:sz w:val="24"/>
          <w:szCs w:val="24"/>
        </w:rPr>
        <w:t xml:space="preserve">. </w:t>
      </w:r>
      <w:r w:rsidRPr="002A543C" w:rsidR="00857C6E">
        <w:rPr>
          <w:rFonts w:ascii="Times New Roman" w:hAnsi="Times New Roman" w:cs="Times New Roman"/>
          <w:sz w:val="24"/>
          <w:szCs w:val="24"/>
        </w:rPr>
        <w:t>Families</w:t>
      </w:r>
      <w:r w:rsidRPr="002A543C" w:rsidR="00AF0A41">
        <w:rPr>
          <w:rFonts w:ascii="Times New Roman" w:hAnsi="Times New Roman" w:cs="Times New Roman"/>
          <w:sz w:val="24"/>
          <w:szCs w:val="24"/>
        </w:rPr>
        <w:t xml:space="preserve"> will be recruited into the Home Assessment Study on a</w:t>
      </w:r>
      <w:r w:rsidRPr="002A543C" w:rsidR="00884745">
        <w:rPr>
          <w:rFonts w:ascii="Times New Roman" w:hAnsi="Times New Roman" w:cs="Times New Roman"/>
          <w:sz w:val="24"/>
          <w:szCs w:val="24"/>
        </w:rPr>
        <w:t xml:space="preserve">n ongoing basis </w:t>
      </w:r>
      <w:r w:rsidRPr="002A543C" w:rsidR="00C376FA">
        <w:rPr>
          <w:rFonts w:ascii="Times New Roman" w:hAnsi="Times New Roman" w:cs="Times New Roman"/>
          <w:sz w:val="24"/>
          <w:szCs w:val="24"/>
        </w:rPr>
        <w:t>as they are enrolled in the Demonstration</w:t>
      </w:r>
      <w:r w:rsidRPr="002A543C" w:rsidR="00987D4B">
        <w:rPr>
          <w:rFonts w:ascii="Times New Roman" w:hAnsi="Times New Roman" w:cs="Times New Roman"/>
          <w:sz w:val="24"/>
          <w:szCs w:val="24"/>
        </w:rPr>
        <w:t xml:space="preserve"> until</w:t>
      </w:r>
      <w:r w:rsidRPr="002A543C" w:rsidR="001A5D0E">
        <w:rPr>
          <w:rFonts w:ascii="Times New Roman" w:hAnsi="Times New Roman" w:cs="Times New Roman"/>
          <w:sz w:val="24"/>
          <w:szCs w:val="24"/>
        </w:rPr>
        <w:t xml:space="preserve"> the </w:t>
      </w:r>
      <w:r w:rsidRPr="002A543C" w:rsidR="0027645B">
        <w:rPr>
          <w:rFonts w:ascii="Times New Roman" w:hAnsi="Times New Roman" w:cs="Times New Roman"/>
          <w:sz w:val="24"/>
          <w:szCs w:val="24"/>
        </w:rPr>
        <w:t xml:space="preserve">Home Assessment </w:t>
      </w:r>
      <w:r w:rsidRPr="002A543C" w:rsidR="001A5D0E">
        <w:rPr>
          <w:rFonts w:ascii="Times New Roman" w:hAnsi="Times New Roman" w:cs="Times New Roman"/>
          <w:sz w:val="24"/>
          <w:szCs w:val="24"/>
        </w:rPr>
        <w:t xml:space="preserve">Study reaches a baseline sample size of 570 or the recruitment </w:t>
      </w:r>
      <w:r w:rsidRPr="002A543C" w:rsidR="0027645B">
        <w:rPr>
          <w:rFonts w:ascii="Times New Roman" w:hAnsi="Times New Roman" w:cs="Times New Roman"/>
          <w:sz w:val="24"/>
          <w:szCs w:val="24"/>
        </w:rPr>
        <w:t>window closes</w:t>
      </w:r>
      <w:r w:rsidRPr="002A543C" w:rsidR="00C376FA">
        <w:rPr>
          <w:rFonts w:ascii="Times New Roman" w:hAnsi="Times New Roman" w:cs="Times New Roman"/>
          <w:sz w:val="24"/>
          <w:szCs w:val="24"/>
        </w:rPr>
        <w:t xml:space="preserve">. </w:t>
      </w:r>
    </w:p>
    <w:p w:rsidR="00D10C8F" w:rsidRPr="002A543C" w:rsidP="00277397" w14:paraId="4EB9D1E4" w14:textId="27CE1629">
      <w:pPr>
        <w:pStyle w:val="Heading3"/>
        <w:rPr>
          <w:rFonts w:cs="Times New Roman"/>
        </w:rPr>
      </w:pPr>
      <w:r w:rsidRPr="002A543C">
        <w:rPr>
          <w:rFonts w:cs="Times New Roman"/>
        </w:rPr>
        <w:t xml:space="preserve">Child Assessment and </w:t>
      </w:r>
      <w:r w:rsidRPr="002A543C" w:rsidR="00582828">
        <w:rPr>
          <w:rFonts w:cs="Times New Roman"/>
        </w:rPr>
        <w:t>Obesity and Type II Diabetes Risk Assessment</w:t>
      </w:r>
      <w:r w:rsidRPr="002A543C">
        <w:rPr>
          <w:rFonts w:cs="Times New Roman"/>
        </w:rPr>
        <w:t>s</w:t>
      </w:r>
    </w:p>
    <w:p w:rsidR="00D873E7" w:rsidRPr="002A543C" w:rsidP="005C692E" w14:paraId="441C5656" w14:textId="1DFB141A">
      <w:pPr>
        <w:rPr>
          <w:rFonts w:ascii="Times New Roman" w:hAnsi="Times New Roman" w:cs="Times New Roman"/>
          <w:sz w:val="24"/>
          <w:szCs w:val="24"/>
        </w:rPr>
      </w:pPr>
      <w:r w:rsidRPr="002A543C">
        <w:rPr>
          <w:rFonts w:ascii="Times New Roman" w:hAnsi="Times New Roman" w:cs="Times New Roman"/>
          <w:sz w:val="24"/>
          <w:szCs w:val="24"/>
        </w:rPr>
        <w:t xml:space="preserve">Beginning in January 2024 (pending OMB approval) all families who enroll in the main </w:t>
      </w:r>
      <w:r w:rsidRPr="002A543C" w:rsidR="003F2CF9">
        <w:rPr>
          <w:rFonts w:ascii="Times New Roman" w:hAnsi="Times New Roman" w:cs="Times New Roman"/>
          <w:sz w:val="24"/>
          <w:szCs w:val="24"/>
        </w:rPr>
        <w:t>Demonstration</w:t>
      </w:r>
      <w:r w:rsidRPr="002A543C" w:rsidR="0022374E">
        <w:rPr>
          <w:rFonts w:ascii="Times New Roman" w:hAnsi="Times New Roman" w:cs="Times New Roman"/>
          <w:sz w:val="24"/>
          <w:szCs w:val="24"/>
        </w:rPr>
        <w:t xml:space="preserve"> </w:t>
      </w:r>
      <w:r w:rsidRPr="002A543C">
        <w:rPr>
          <w:rFonts w:ascii="Times New Roman" w:hAnsi="Times New Roman" w:cs="Times New Roman"/>
          <w:sz w:val="24"/>
          <w:szCs w:val="24"/>
        </w:rPr>
        <w:t xml:space="preserve">and are randomly assigned to the CMRS or the control groups are eligible for recruitment to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studies. The first 900 families enrolled will be part of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w:t>
      </w:r>
    </w:p>
    <w:p w:rsidR="00D873E7" w:rsidRPr="002A543C" w:rsidP="005C692E" w14:paraId="2B9C5C73" w14:textId="197367B1">
      <w:pPr>
        <w:rPr>
          <w:rFonts w:ascii="Times New Roman" w:hAnsi="Times New Roman" w:cs="Times New Roman"/>
          <w:sz w:val="24"/>
          <w:szCs w:val="24"/>
        </w:rPr>
      </w:pPr>
      <w:r w:rsidRPr="002A543C">
        <w:rPr>
          <w:rFonts w:ascii="Times New Roman" w:hAnsi="Times New Roman" w:cs="Times New Roman"/>
          <w:sz w:val="24"/>
          <w:szCs w:val="24"/>
        </w:rPr>
        <w:t xml:space="preserve">Among </w:t>
      </w:r>
      <w:r w:rsidRPr="002A543C">
        <w:rPr>
          <w:rFonts w:ascii="Times New Roman" w:hAnsi="Times New Roman" w:cs="Times New Roman"/>
          <w:sz w:val="24"/>
          <w:szCs w:val="24"/>
        </w:rPr>
        <w:t>these</w:t>
      </w:r>
      <w:r w:rsidRPr="002A543C" w:rsidR="002F0088">
        <w:rPr>
          <w:rFonts w:ascii="Times New Roman" w:hAnsi="Times New Roman" w:cs="Times New Roman"/>
          <w:sz w:val="24"/>
          <w:szCs w:val="24"/>
        </w:rPr>
        <w:t xml:space="preserve"> 900</w:t>
      </w:r>
      <w:r w:rsidRPr="002A543C">
        <w:rPr>
          <w:rFonts w:ascii="Times New Roman" w:hAnsi="Times New Roman" w:cs="Times New Roman"/>
          <w:sz w:val="24"/>
          <w:szCs w:val="24"/>
        </w:rPr>
        <w:t xml:space="preserve"> families, </w:t>
      </w:r>
      <w:r w:rsidRPr="002A543C" w:rsidR="002F0088">
        <w:rPr>
          <w:rFonts w:ascii="Times New Roman" w:hAnsi="Times New Roman" w:cs="Times New Roman"/>
          <w:sz w:val="24"/>
          <w:szCs w:val="24"/>
        </w:rPr>
        <w:t>those with at least one child between the ages of 2 and 15 years old are eligible for inclusion</w:t>
      </w:r>
      <w:r w:rsidRPr="002A543C">
        <w:rPr>
          <w:rFonts w:ascii="Times New Roman" w:hAnsi="Times New Roman" w:cs="Times New Roman"/>
          <w:sz w:val="24"/>
          <w:szCs w:val="24"/>
        </w:rPr>
        <w:t xml:space="preserve"> in the Child Assessment</w:t>
      </w:r>
      <w:r w:rsidRPr="002A543C" w:rsidR="002F0088">
        <w:rPr>
          <w:rFonts w:ascii="Times New Roman" w:hAnsi="Times New Roman" w:cs="Times New Roman"/>
          <w:sz w:val="24"/>
          <w:szCs w:val="24"/>
        </w:rPr>
        <w:t xml:space="preserve">. The study </w:t>
      </w:r>
      <w:r w:rsidRPr="002A543C" w:rsidR="00DD7E43">
        <w:rPr>
          <w:rFonts w:ascii="Times New Roman" w:hAnsi="Times New Roman" w:cs="Times New Roman"/>
          <w:sz w:val="24"/>
          <w:szCs w:val="24"/>
        </w:rPr>
        <w:t xml:space="preserve">team expects that </w:t>
      </w:r>
      <w:r w:rsidRPr="002A543C">
        <w:rPr>
          <w:rFonts w:ascii="Times New Roman" w:hAnsi="Times New Roman" w:cs="Times New Roman"/>
          <w:sz w:val="24"/>
          <w:szCs w:val="24"/>
        </w:rPr>
        <w:t xml:space="preserve">approximately </w:t>
      </w:r>
      <w:r w:rsidRPr="002A543C" w:rsidR="00DD7E43">
        <w:rPr>
          <w:rFonts w:ascii="Times New Roman" w:hAnsi="Times New Roman" w:cs="Times New Roman"/>
          <w:sz w:val="24"/>
          <w:szCs w:val="24"/>
        </w:rPr>
        <w:t>837 of these 900 families will have at least one eligible child</w:t>
      </w:r>
      <w:r w:rsidRPr="002A543C" w:rsidR="3F6DBAC6">
        <w:rPr>
          <w:rFonts w:ascii="Times New Roman" w:hAnsi="Times New Roman" w:cs="Times New Roman"/>
          <w:sz w:val="24"/>
          <w:szCs w:val="24"/>
        </w:rPr>
        <w:t>, an estimate based on the age distribution of children in families who have already enrolled in CCD to date</w:t>
      </w:r>
      <w:r w:rsidRPr="002A543C" w:rsidR="007875BE">
        <w:rPr>
          <w:rFonts w:ascii="Times New Roman" w:hAnsi="Times New Roman" w:cs="Times New Roman"/>
          <w:sz w:val="24"/>
          <w:szCs w:val="24"/>
        </w:rPr>
        <w:t xml:space="preserve"> Should more than 837 families have an eligible child, the first 837 families e</w:t>
      </w:r>
      <w:r w:rsidRPr="002A543C" w:rsidR="00E53725">
        <w:rPr>
          <w:rFonts w:ascii="Times New Roman" w:hAnsi="Times New Roman" w:cs="Times New Roman"/>
          <w:sz w:val="24"/>
          <w:szCs w:val="24"/>
        </w:rPr>
        <w:t>nrolled will be a part of the Child Assessment.</w:t>
      </w:r>
    </w:p>
    <w:p w:rsidR="003045F3" w:rsidRPr="002A543C" w:rsidP="005C692E" w14:paraId="0D98A629" w14:textId="3F9642E4">
      <w:pPr>
        <w:rPr>
          <w:rFonts w:ascii="Times New Roman" w:hAnsi="Times New Roman" w:cs="Times New Roman"/>
          <w:sz w:val="24"/>
          <w:szCs w:val="24"/>
        </w:rPr>
      </w:pPr>
      <w:r w:rsidRPr="002A543C">
        <w:rPr>
          <w:rFonts w:ascii="Times New Roman" w:hAnsi="Times New Roman" w:cs="Times New Roman"/>
          <w:sz w:val="24"/>
          <w:szCs w:val="24"/>
        </w:rPr>
        <w:t xml:space="preserve">Families who </w:t>
      </w:r>
      <w:r w:rsidRPr="002A543C">
        <w:rPr>
          <w:rFonts w:ascii="Times New Roman" w:hAnsi="Times New Roman" w:cs="Times New Roman"/>
          <w:sz w:val="24"/>
          <w:szCs w:val="24"/>
        </w:rPr>
        <w:t xml:space="preserve">are eligible for </w:t>
      </w:r>
      <w:r w:rsidRPr="002A543C">
        <w:rPr>
          <w:rFonts w:ascii="Times New Roman" w:hAnsi="Times New Roman" w:cs="Times New Roman"/>
          <w:sz w:val="24"/>
          <w:szCs w:val="24"/>
        </w:rPr>
        <w:t>the Child Assessment will have one focal child between the ages of 2 and 15 years at baseline randomly selected using simple random sampling (e.g., if a family has three potentially eligible focal children between the ages of 2 and 15 years, one of the three would be randomly selected with each child having a 1 in 3 chance of selection).</w:t>
      </w:r>
      <w:r w:rsidRPr="002A543C" w:rsidR="00626D89">
        <w:rPr>
          <w:rFonts w:ascii="Times New Roman" w:hAnsi="Times New Roman" w:cs="Times New Roman"/>
          <w:sz w:val="24"/>
          <w:szCs w:val="24"/>
        </w:rPr>
        <w:t xml:space="preserve"> </w:t>
      </w:r>
      <w:r w:rsidRPr="002A543C" w:rsidR="00D22516">
        <w:rPr>
          <w:rFonts w:ascii="Times New Roman" w:hAnsi="Times New Roman" w:cs="Times New Roman"/>
          <w:sz w:val="24"/>
          <w:szCs w:val="24"/>
        </w:rPr>
        <w:t xml:space="preserve">For the </w:t>
      </w:r>
      <w:r w:rsidRPr="002A543C" w:rsidR="00582828">
        <w:rPr>
          <w:rFonts w:ascii="Times New Roman" w:hAnsi="Times New Roman" w:cs="Times New Roman"/>
          <w:sz w:val="24"/>
          <w:szCs w:val="24"/>
        </w:rPr>
        <w:t>Obesity and Type II Diabetes Risk Assessment</w:t>
      </w:r>
      <w:r w:rsidRPr="002A543C" w:rsidR="00D22516">
        <w:rPr>
          <w:rFonts w:ascii="Times New Roman" w:hAnsi="Times New Roman" w:cs="Times New Roman"/>
          <w:sz w:val="24"/>
          <w:szCs w:val="24"/>
        </w:rPr>
        <w:t>s,</w:t>
      </w:r>
      <w:r w:rsidRPr="002A543C" w:rsidR="00640246">
        <w:rPr>
          <w:rFonts w:ascii="Times New Roman" w:hAnsi="Times New Roman" w:cs="Times New Roman"/>
          <w:sz w:val="24"/>
          <w:szCs w:val="24"/>
        </w:rPr>
        <w:t xml:space="preserve"> the same focal child selected for the Child Assessment will be </w:t>
      </w:r>
      <w:r w:rsidRPr="002A543C" w:rsidR="00C0320E">
        <w:rPr>
          <w:rFonts w:ascii="Times New Roman" w:hAnsi="Times New Roman" w:cs="Times New Roman"/>
          <w:sz w:val="24"/>
          <w:szCs w:val="24"/>
        </w:rPr>
        <w:t>assessed</w:t>
      </w:r>
      <w:r w:rsidRPr="002A543C" w:rsidR="00640246">
        <w:rPr>
          <w:rFonts w:ascii="Times New Roman" w:hAnsi="Times New Roman" w:cs="Times New Roman"/>
          <w:sz w:val="24"/>
          <w:szCs w:val="24"/>
        </w:rPr>
        <w:t>.</w:t>
      </w:r>
    </w:p>
    <w:p w:rsidR="002614E8" w:rsidRPr="002A543C" w:rsidP="005C692E" w14:paraId="21EBEF26" w14:textId="0FC8D4D2">
      <w:pPr>
        <w:pStyle w:val="BodyText"/>
        <w:spacing w:line="276" w:lineRule="auto"/>
      </w:pPr>
      <w:r w:rsidRPr="002A543C">
        <w:t xml:space="preserve">In the </w:t>
      </w:r>
      <w:r w:rsidRPr="002A543C" w:rsidR="00582828">
        <w:t>Obesity and Type II Diabetes Risk Assessment</w:t>
      </w:r>
      <w:r w:rsidRPr="002A543C">
        <w:t xml:space="preserve">, accelerometry data will be collected for up to one adult and up to one focal child in </w:t>
      </w:r>
      <w:r w:rsidRPr="002A543C" w:rsidR="0068746E">
        <w:t>a</w:t>
      </w:r>
      <w:r w:rsidRPr="002A543C">
        <w:t xml:space="preserve"> </w:t>
      </w:r>
      <w:r w:rsidRPr="002A543C" w:rsidR="005371E9">
        <w:t>sub-</w:t>
      </w:r>
      <w:r w:rsidRPr="002A543C">
        <w:t xml:space="preserve">sample </w:t>
      </w:r>
      <w:r w:rsidRPr="002A543C" w:rsidR="00CB1806">
        <w:t xml:space="preserve">of </w:t>
      </w:r>
      <w:r w:rsidRPr="002A543C">
        <w:t>the families enrolled</w:t>
      </w:r>
      <w:r w:rsidRPr="002A543C" w:rsidR="00446F63">
        <w:t xml:space="preserve"> who have an eligible focal child between the ages of 5 and 15 selected as part of the Child Assessment</w:t>
      </w:r>
      <w:r w:rsidRPr="002A543C" w:rsidR="00240F04">
        <w:t>, with a target enrollment of 400 families</w:t>
      </w:r>
      <w:r w:rsidRPr="002A543C">
        <w:t xml:space="preserve">. </w:t>
      </w:r>
      <w:r w:rsidRPr="002A543C" w:rsidR="00162A7E">
        <w:t>The evaluation contractor</w:t>
      </w:r>
      <w:r w:rsidRPr="002A543C">
        <w:t xml:space="preserve"> will </w:t>
      </w:r>
      <w:r w:rsidRPr="002A543C" w:rsidR="008D5DA3">
        <w:t xml:space="preserve">invite </w:t>
      </w:r>
      <w:r w:rsidRPr="002A543C" w:rsidR="005371E9">
        <w:t>eligible families to participate</w:t>
      </w:r>
      <w:r w:rsidRPr="002A543C" w:rsidR="00A95FC4">
        <w:t>,</w:t>
      </w:r>
      <w:r w:rsidRPr="002A543C" w:rsidR="005371E9">
        <w:t xml:space="preserve"> </w:t>
      </w:r>
      <w:r w:rsidRPr="002A543C" w:rsidR="00C347DD">
        <w:t>with</w:t>
      </w:r>
      <w:r w:rsidRPr="002A543C" w:rsidR="005371E9">
        <w:t xml:space="preserve"> </w:t>
      </w:r>
      <w:r w:rsidRPr="002A543C" w:rsidR="001C500E">
        <w:t xml:space="preserve">approximately </w:t>
      </w:r>
      <w:r w:rsidRPr="002A543C" w:rsidR="005371E9">
        <w:t xml:space="preserve">the </w:t>
      </w:r>
      <w:r w:rsidRPr="002A543C" w:rsidR="00C347DD">
        <w:t>first</w:t>
      </w:r>
      <w:r w:rsidRPr="002A543C" w:rsidR="005371E9">
        <w:t xml:space="preserve"> </w:t>
      </w:r>
      <w:r w:rsidRPr="002A543C" w:rsidR="001C500E">
        <w:t>133</w:t>
      </w:r>
      <w:r w:rsidRPr="002A543C" w:rsidR="00FA4CD4">
        <w:t xml:space="preserve"> </w:t>
      </w:r>
      <w:r w:rsidRPr="002A543C" w:rsidR="00C347DD">
        <w:t xml:space="preserve">families </w:t>
      </w:r>
      <w:r w:rsidRPr="002A543C" w:rsidR="001C500E">
        <w:t xml:space="preserve">in each site </w:t>
      </w:r>
      <w:r w:rsidRPr="002A543C" w:rsidR="00C347DD">
        <w:t>enrolling being a part of the accelerometry data collection</w:t>
      </w:r>
      <w:r w:rsidRPr="002A543C" w:rsidR="009A5C29">
        <w:t>.</w:t>
      </w:r>
      <w:r w:rsidRPr="002A543C" w:rsidR="00266107">
        <w:t xml:space="preserve"> </w:t>
      </w:r>
    </w:p>
    <w:p w:rsidR="005D43A8" w:rsidRPr="002A543C" w:rsidP="00277397" w14:paraId="02EB6647" w14:textId="48E62CA1">
      <w:pPr>
        <w:pStyle w:val="Heading2"/>
        <w:rPr>
          <w:rFonts w:cs="Times New Roman"/>
        </w:rPr>
      </w:pPr>
      <w:r w:rsidRPr="002A543C">
        <w:rPr>
          <w:rFonts w:cs="Times New Roman"/>
        </w:rPr>
        <w:t>Estimation Procedure</w:t>
      </w:r>
    </w:p>
    <w:p w:rsidR="00373519" w:rsidRPr="002A543C" w:rsidP="00277397" w14:paraId="749C3D64" w14:textId="0C7C78A0">
      <w:pPr>
        <w:pStyle w:val="Heading3"/>
        <w:rPr>
          <w:rFonts w:cs="Times New Roman"/>
        </w:rPr>
      </w:pPr>
      <w:r w:rsidRPr="002A543C">
        <w:rPr>
          <w:rFonts w:cs="Times New Roman"/>
        </w:rPr>
        <w:t>Home Assessment</w:t>
      </w:r>
    </w:p>
    <w:p w:rsidR="007B7259" w:rsidRPr="002A543C" w:rsidP="005C692E" w14:paraId="3A800928" w14:textId="5ACA38C5">
      <w:pPr>
        <w:rPr>
          <w:rFonts w:ascii="Times New Roman" w:hAnsi="Times New Roman" w:cs="Times New Roman"/>
          <w:sz w:val="24"/>
          <w:szCs w:val="24"/>
        </w:rPr>
      </w:pPr>
      <w:r w:rsidRPr="002A543C">
        <w:rPr>
          <w:rFonts w:ascii="Times New Roman" w:hAnsi="Times New Roman" w:cs="Times New Roman"/>
          <w:sz w:val="24"/>
          <w:szCs w:val="24"/>
        </w:rPr>
        <w:t xml:space="preserve">To generate causal estimates of the impact of offering CMRS services on indoor air quality, allergen exposure, and self-reported health, </w:t>
      </w:r>
      <w:r w:rsidRPr="002A543C" w:rsidR="00162A7E">
        <w:rPr>
          <w:rFonts w:ascii="Times New Roman" w:hAnsi="Times New Roman" w:cs="Times New Roman"/>
          <w:sz w:val="24"/>
          <w:szCs w:val="24"/>
        </w:rPr>
        <w:t>the evaluation</w:t>
      </w:r>
      <w:r w:rsidRPr="002A543C" w:rsidR="004C71B2">
        <w:rPr>
          <w:rFonts w:ascii="Times New Roman" w:hAnsi="Times New Roman" w:cs="Times New Roman"/>
          <w:sz w:val="24"/>
          <w:szCs w:val="24"/>
        </w:rPr>
        <w:t xml:space="preserve"> will use an intent-to-treat framework to generate regression-adjusted </w:t>
      </w:r>
      <w:r w:rsidRPr="002A543C" w:rsidR="00033C1F">
        <w:rPr>
          <w:rFonts w:ascii="Times New Roman" w:hAnsi="Times New Roman" w:cs="Times New Roman"/>
          <w:sz w:val="24"/>
          <w:szCs w:val="24"/>
        </w:rPr>
        <w:t xml:space="preserve">impact estimates. </w:t>
      </w:r>
      <w:r w:rsidRPr="002A543C" w:rsidR="00BF4BCB">
        <w:rPr>
          <w:rFonts w:ascii="Times New Roman" w:hAnsi="Times New Roman" w:cs="Times New Roman"/>
          <w:sz w:val="24"/>
          <w:szCs w:val="24"/>
        </w:rPr>
        <w:t xml:space="preserve">In general, </w:t>
      </w:r>
      <w:r w:rsidRPr="002A543C" w:rsidR="001A3DCC">
        <w:rPr>
          <w:rFonts w:ascii="Times New Roman" w:hAnsi="Times New Roman" w:cs="Times New Roman"/>
          <w:sz w:val="24"/>
          <w:szCs w:val="24"/>
        </w:rPr>
        <w:t>the</w:t>
      </w:r>
      <w:r w:rsidRPr="002A543C" w:rsidR="00BF4BCB">
        <w:rPr>
          <w:rFonts w:ascii="Times New Roman" w:hAnsi="Times New Roman" w:cs="Times New Roman"/>
          <w:sz w:val="24"/>
          <w:szCs w:val="24"/>
        </w:rPr>
        <w:t xml:space="preserve"> </w:t>
      </w:r>
      <w:r w:rsidRPr="002A543C" w:rsidR="004D2521">
        <w:rPr>
          <w:rFonts w:ascii="Times New Roman" w:hAnsi="Times New Roman" w:cs="Times New Roman"/>
          <w:sz w:val="24"/>
          <w:szCs w:val="24"/>
        </w:rPr>
        <w:t xml:space="preserve">impact estimation approach closely follows the one used for the main </w:t>
      </w:r>
      <w:r w:rsidRPr="002A543C" w:rsidR="00C41E6F">
        <w:rPr>
          <w:rFonts w:ascii="Times New Roman" w:hAnsi="Times New Roman" w:cs="Times New Roman"/>
          <w:sz w:val="24"/>
          <w:szCs w:val="24"/>
        </w:rPr>
        <w:t xml:space="preserve">Demonstration </w:t>
      </w:r>
      <w:r w:rsidRPr="002A543C" w:rsidR="00622BC3">
        <w:rPr>
          <w:rFonts w:ascii="Times New Roman" w:hAnsi="Times New Roman" w:cs="Times New Roman"/>
          <w:sz w:val="24"/>
          <w:szCs w:val="24"/>
        </w:rPr>
        <w:t>evaluation</w:t>
      </w:r>
      <w:r w:rsidRPr="002A543C" w:rsidR="002901C3">
        <w:rPr>
          <w:rFonts w:ascii="Times New Roman" w:hAnsi="Times New Roman" w:cs="Times New Roman"/>
          <w:sz w:val="24"/>
          <w:szCs w:val="24"/>
        </w:rPr>
        <w:t xml:space="preserve">, with </w:t>
      </w:r>
      <w:r w:rsidRPr="002A543C" w:rsidR="00B04E7C">
        <w:rPr>
          <w:rFonts w:ascii="Times New Roman" w:hAnsi="Times New Roman" w:cs="Times New Roman"/>
          <w:sz w:val="24"/>
          <w:szCs w:val="24"/>
        </w:rPr>
        <w:t xml:space="preserve">two </w:t>
      </w:r>
      <w:r w:rsidRPr="002A543C" w:rsidR="00817B46">
        <w:rPr>
          <w:rFonts w:ascii="Times New Roman" w:hAnsi="Times New Roman" w:cs="Times New Roman"/>
          <w:sz w:val="24"/>
          <w:szCs w:val="24"/>
        </w:rPr>
        <w:t xml:space="preserve">differences: 1) a baseline measure </w:t>
      </w:r>
      <w:r w:rsidRPr="002A543C" w:rsidR="005B5DBA">
        <w:rPr>
          <w:rFonts w:ascii="Times New Roman" w:hAnsi="Times New Roman" w:cs="Times New Roman"/>
          <w:sz w:val="24"/>
          <w:szCs w:val="24"/>
        </w:rPr>
        <w:t xml:space="preserve">of the outcome </w:t>
      </w:r>
      <w:r w:rsidRPr="002A543C" w:rsidR="001A3DCC">
        <w:rPr>
          <w:rFonts w:ascii="Times New Roman" w:hAnsi="Times New Roman" w:cs="Times New Roman"/>
          <w:sz w:val="24"/>
          <w:szCs w:val="24"/>
        </w:rPr>
        <w:t xml:space="preserve">will be included </w:t>
      </w:r>
      <w:r w:rsidRPr="002A543C" w:rsidR="005B5DBA">
        <w:rPr>
          <w:rFonts w:ascii="Times New Roman" w:hAnsi="Times New Roman" w:cs="Times New Roman"/>
          <w:sz w:val="24"/>
          <w:szCs w:val="24"/>
        </w:rPr>
        <w:t xml:space="preserve">as a covariate, in addition to a </w:t>
      </w:r>
      <w:r w:rsidRPr="002A543C" w:rsidR="00B13CAB">
        <w:rPr>
          <w:rFonts w:ascii="Times New Roman" w:hAnsi="Times New Roman" w:cs="Times New Roman"/>
          <w:sz w:val="24"/>
          <w:szCs w:val="24"/>
        </w:rPr>
        <w:t>parsimonious set of family and origin-neighborhood characteristics</w:t>
      </w:r>
      <w:r w:rsidRPr="002A543C" w:rsidR="0012082D">
        <w:rPr>
          <w:rFonts w:ascii="Times New Roman" w:hAnsi="Times New Roman" w:cs="Times New Roman"/>
          <w:sz w:val="24"/>
          <w:szCs w:val="24"/>
        </w:rPr>
        <w:t xml:space="preserve">; and 2) </w:t>
      </w:r>
      <w:r w:rsidRPr="002A543C" w:rsidR="00CD1C37">
        <w:rPr>
          <w:rFonts w:ascii="Times New Roman" w:hAnsi="Times New Roman" w:cs="Times New Roman"/>
          <w:sz w:val="24"/>
          <w:szCs w:val="24"/>
        </w:rPr>
        <w:t xml:space="preserve">because </w:t>
      </w:r>
      <w:r w:rsidRPr="002A543C" w:rsidR="0049054D">
        <w:rPr>
          <w:rFonts w:ascii="Times New Roman" w:hAnsi="Times New Roman" w:cs="Times New Roman"/>
          <w:sz w:val="24"/>
          <w:szCs w:val="24"/>
        </w:rPr>
        <w:t xml:space="preserve">participant recruitment for the Home Assessment study will occur after random assignment into the main </w:t>
      </w:r>
      <w:r w:rsidRPr="002A543C" w:rsidR="00C41E6F">
        <w:rPr>
          <w:rFonts w:ascii="Times New Roman" w:hAnsi="Times New Roman" w:cs="Times New Roman"/>
          <w:sz w:val="24"/>
          <w:szCs w:val="24"/>
        </w:rPr>
        <w:t xml:space="preserve">Demonstration </w:t>
      </w:r>
      <w:r w:rsidRPr="002A543C" w:rsidR="0049054D">
        <w:rPr>
          <w:rFonts w:ascii="Times New Roman" w:hAnsi="Times New Roman" w:cs="Times New Roman"/>
          <w:sz w:val="24"/>
          <w:szCs w:val="24"/>
        </w:rPr>
        <w:t>evaluation</w:t>
      </w:r>
      <w:r w:rsidRPr="002A543C" w:rsidR="007314BB">
        <w:rPr>
          <w:rFonts w:ascii="Times New Roman" w:hAnsi="Times New Roman" w:cs="Times New Roman"/>
          <w:sz w:val="24"/>
          <w:szCs w:val="24"/>
        </w:rPr>
        <w:t xml:space="preserve"> and potential </w:t>
      </w:r>
      <w:r w:rsidRPr="002A543C" w:rsidR="003928C4">
        <w:rPr>
          <w:rFonts w:ascii="Times New Roman" w:hAnsi="Times New Roman" w:cs="Times New Roman"/>
          <w:sz w:val="24"/>
          <w:szCs w:val="24"/>
        </w:rPr>
        <w:t>sample loss at follow-up</w:t>
      </w:r>
      <w:r w:rsidRPr="002A543C" w:rsidR="0049054D">
        <w:rPr>
          <w:rFonts w:ascii="Times New Roman" w:hAnsi="Times New Roman" w:cs="Times New Roman"/>
          <w:sz w:val="24"/>
          <w:szCs w:val="24"/>
        </w:rPr>
        <w:t xml:space="preserve">, </w:t>
      </w:r>
      <w:r w:rsidRPr="002A543C" w:rsidR="001A3DCC">
        <w:rPr>
          <w:rFonts w:ascii="Times New Roman" w:hAnsi="Times New Roman" w:cs="Times New Roman"/>
          <w:sz w:val="24"/>
          <w:szCs w:val="24"/>
        </w:rPr>
        <w:t xml:space="preserve">the evaluation contractor </w:t>
      </w:r>
      <w:r w:rsidRPr="002A543C" w:rsidR="009E491B">
        <w:rPr>
          <w:rFonts w:ascii="Times New Roman" w:hAnsi="Times New Roman" w:cs="Times New Roman"/>
          <w:sz w:val="24"/>
          <w:szCs w:val="24"/>
        </w:rPr>
        <w:t xml:space="preserve">will investigate whether the CMRS and Control groups have equivalent </w:t>
      </w:r>
      <w:r w:rsidRPr="002A543C" w:rsidR="000A14CA">
        <w:rPr>
          <w:rFonts w:ascii="Times New Roman" w:hAnsi="Times New Roman" w:cs="Times New Roman"/>
          <w:sz w:val="24"/>
          <w:szCs w:val="24"/>
        </w:rPr>
        <w:t xml:space="preserve">baseline outcome exposures. </w:t>
      </w:r>
      <w:r w:rsidRPr="002A543C" w:rsidR="00D60D23">
        <w:rPr>
          <w:rFonts w:ascii="Times New Roman" w:hAnsi="Times New Roman" w:cs="Times New Roman"/>
          <w:sz w:val="24"/>
          <w:szCs w:val="24"/>
        </w:rPr>
        <w:t xml:space="preserve">For the analytic sample (those with collected follow-up data), </w:t>
      </w:r>
      <w:r w:rsidRPr="002A543C" w:rsidR="00903799">
        <w:rPr>
          <w:rFonts w:ascii="Times New Roman" w:hAnsi="Times New Roman" w:cs="Times New Roman"/>
          <w:sz w:val="24"/>
          <w:szCs w:val="24"/>
        </w:rPr>
        <w:t>the evaluation contractor</w:t>
      </w:r>
      <w:r w:rsidRPr="002A543C" w:rsidR="00D60D23">
        <w:rPr>
          <w:rFonts w:ascii="Times New Roman" w:hAnsi="Times New Roman" w:cs="Times New Roman"/>
          <w:sz w:val="24"/>
          <w:szCs w:val="24"/>
        </w:rPr>
        <w:t xml:space="preserve"> will develop a set of </w:t>
      </w:r>
      <w:r w:rsidRPr="002A543C" w:rsidR="00DC7B46">
        <w:rPr>
          <w:rFonts w:ascii="Times New Roman" w:hAnsi="Times New Roman" w:cs="Times New Roman"/>
          <w:sz w:val="24"/>
          <w:szCs w:val="24"/>
        </w:rPr>
        <w:t xml:space="preserve">analytic </w:t>
      </w:r>
      <w:r w:rsidRPr="002A543C" w:rsidR="00D60D23">
        <w:rPr>
          <w:rFonts w:ascii="Times New Roman" w:hAnsi="Times New Roman" w:cs="Times New Roman"/>
          <w:sz w:val="24"/>
          <w:szCs w:val="24"/>
        </w:rPr>
        <w:t>weights to ensure that the weighted assignment groups are similar to each other on pre-randomization characteristics</w:t>
      </w:r>
      <w:r w:rsidRPr="002A543C" w:rsidR="00DC7B46">
        <w:rPr>
          <w:rFonts w:ascii="Times New Roman" w:hAnsi="Times New Roman" w:cs="Times New Roman"/>
          <w:sz w:val="24"/>
          <w:szCs w:val="24"/>
        </w:rPr>
        <w:t xml:space="preserve"> (</w:t>
      </w:r>
      <w:r w:rsidRPr="002A543C" w:rsidR="00F57691">
        <w:rPr>
          <w:rFonts w:ascii="Times New Roman" w:hAnsi="Times New Roman" w:cs="Times New Roman"/>
          <w:sz w:val="24"/>
          <w:szCs w:val="24"/>
        </w:rPr>
        <w:t xml:space="preserve">which are </w:t>
      </w:r>
      <w:r w:rsidRPr="002A543C" w:rsidR="00DC7B46">
        <w:rPr>
          <w:rFonts w:ascii="Times New Roman" w:hAnsi="Times New Roman" w:cs="Times New Roman"/>
          <w:sz w:val="24"/>
          <w:szCs w:val="24"/>
        </w:rPr>
        <w:t xml:space="preserve">collected during enrollment </w:t>
      </w:r>
      <w:r w:rsidRPr="002A543C" w:rsidR="00210FC9">
        <w:rPr>
          <w:rFonts w:ascii="Times New Roman" w:hAnsi="Times New Roman" w:cs="Times New Roman"/>
          <w:sz w:val="24"/>
          <w:szCs w:val="24"/>
        </w:rPr>
        <w:t>into the main Demonstration study)</w:t>
      </w:r>
      <w:r w:rsidRPr="002A543C" w:rsidR="00D60D23">
        <w:rPr>
          <w:rFonts w:ascii="Times New Roman" w:hAnsi="Times New Roman" w:cs="Times New Roman"/>
          <w:sz w:val="24"/>
          <w:szCs w:val="24"/>
        </w:rPr>
        <w:t xml:space="preserve">. These weights will address any differential enrollment into the </w:t>
      </w:r>
      <w:r w:rsidRPr="002A543C" w:rsidR="000D61FA">
        <w:rPr>
          <w:rFonts w:ascii="Times New Roman" w:hAnsi="Times New Roman" w:cs="Times New Roman"/>
          <w:sz w:val="24"/>
          <w:szCs w:val="24"/>
        </w:rPr>
        <w:t>Home Assessment sample</w:t>
      </w:r>
      <w:r w:rsidRPr="002A543C" w:rsidR="00D60D23">
        <w:rPr>
          <w:rFonts w:ascii="Times New Roman" w:hAnsi="Times New Roman" w:cs="Times New Roman"/>
          <w:sz w:val="24"/>
          <w:szCs w:val="24"/>
        </w:rPr>
        <w:t xml:space="preserve"> across assignment groups and any differential non</w:t>
      </w:r>
      <w:r w:rsidRPr="002A543C" w:rsidR="00F57691">
        <w:rPr>
          <w:rFonts w:ascii="Times New Roman" w:hAnsi="Times New Roman" w:cs="Times New Roman"/>
          <w:sz w:val="24"/>
          <w:szCs w:val="24"/>
        </w:rPr>
        <w:t>-</w:t>
      </w:r>
      <w:r w:rsidRPr="002A543C" w:rsidR="00D60D23">
        <w:rPr>
          <w:rFonts w:ascii="Times New Roman" w:hAnsi="Times New Roman" w:cs="Times New Roman"/>
          <w:sz w:val="24"/>
          <w:szCs w:val="24"/>
        </w:rPr>
        <w:t xml:space="preserve">response to follow-up </w:t>
      </w:r>
      <w:r w:rsidRPr="002A543C" w:rsidR="00F57691">
        <w:rPr>
          <w:rFonts w:ascii="Times New Roman" w:hAnsi="Times New Roman" w:cs="Times New Roman"/>
          <w:sz w:val="24"/>
          <w:szCs w:val="24"/>
        </w:rPr>
        <w:t xml:space="preserve">Home Assessment </w:t>
      </w:r>
      <w:r w:rsidRPr="002A543C" w:rsidR="00D60D23">
        <w:rPr>
          <w:rFonts w:ascii="Times New Roman" w:hAnsi="Times New Roman" w:cs="Times New Roman"/>
          <w:sz w:val="24"/>
          <w:szCs w:val="24"/>
        </w:rPr>
        <w:t>data collection.</w:t>
      </w:r>
    </w:p>
    <w:p w:rsidR="003A19AE" w:rsidRPr="002A543C" w:rsidP="005C692E" w14:paraId="33B00D47" w14:textId="5D3E55DF">
      <w:pPr>
        <w:pStyle w:val="BodyText"/>
        <w:spacing w:line="276" w:lineRule="auto"/>
        <w:ind w:left="360"/>
      </w:pPr>
      <w:r w:rsidRPr="002A543C">
        <w:t>Th</w:t>
      </w:r>
      <w:r w:rsidRPr="002A543C" w:rsidR="00EB32D0">
        <w:t>e Home Assessment study’s estimation</w:t>
      </w:r>
      <w:r w:rsidRPr="002A543C">
        <w:t xml:space="preserve"> model will take the form of</w:t>
      </w:r>
      <w:r w:rsidRPr="002A543C" w:rsidR="00EB32D0">
        <w:t>:</w:t>
      </w:r>
    </w:p>
    <w:p w:rsidR="003A19AE" w:rsidRPr="002A543C" w:rsidP="005C692E" w14:paraId="03FA228E" w14:textId="236A7168">
      <w:pPr>
        <w:pStyle w:val="BodyText"/>
        <w:spacing w:line="276" w:lineRule="auto"/>
        <w:ind w:left="360"/>
        <w:jc w:val="center"/>
      </w:pPr>
      <w:r w:rsidRPr="002A543C">
        <w:t>(</w:t>
      </w:r>
      <w:r w:rsidRPr="002A543C" w:rsidR="4DA6883F">
        <w:t>1</w:t>
      </w:r>
      <w:r w:rsidRPr="002A543C">
        <w:t xml:space="preserve">) </w:t>
      </w: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 xml:space="preserve">+ </m:t>
        </m:r>
        <m:r>
          <w:rPr>
            <w:rFonts w:ascii="Cambria Math" w:hAnsi="Cambria Math"/>
          </w:rPr>
          <m:t>β</m:t>
        </m:r>
        <m:sSub>
          <m:sSubPr>
            <m:ctrlPr>
              <w:rPr>
                <w:rFonts w:ascii="Cambria Math" w:hAnsi="Cambria Math"/>
              </w:rPr>
            </m:ctrlPr>
          </m:sSubPr>
          <m:e>
            <m:r>
              <w:rPr>
                <w:rFonts w:ascii="Cambria Math" w:hAnsi="Cambria Math"/>
              </w:rPr>
              <m:t>CMRS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γX</m:t>
            </m:r>
          </m:e>
          <m:sub>
            <m:r>
              <w:rPr>
                <w:rFonts w:ascii="Cambria Math" w:hAnsi="Cambria Math"/>
              </w:rPr>
              <m:t>i</m:t>
            </m:r>
          </m:sub>
        </m:sSub>
        <m:r>
          <m:rPr>
            <m:sty m:val="p"/>
          </m:rPr>
          <w:rPr>
            <w:rFonts w:ascii="Cambria Math" w:hAnsi="Cambria Math"/>
          </w:rPr>
          <m:t>+</m:t>
        </m:r>
        <w:bookmarkStart w:id="1" w:name="_Hlk141080660"/>
        <m:r>
          <w:rPr>
            <w:rFonts w:ascii="Cambria Math" w:hAnsi="Cambria Math"/>
          </w:rPr>
          <m:t>ϕ</m:t>
        </m:r>
        <w:bookmarkEnd w:id="1"/>
        <m:sSub>
          <m:sSubPr>
            <m:ctrlPr>
              <w:rPr>
                <w:rFonts w:ascii="Cambria Math" w:hAnsi="Cambria Math"/>
              </w:rPr>
            </m:ctrlPr>
          </m:sSubPr>
          <m:e>
            <m:r>
              <w:rPr>
                <w:rFonts w:ascii="Cambria Math" w:hAnsi="Cambria Math"/>
              </w:rPr>
              <m:t>I</m:t>
            </m:r>
          </m:e>
          <m:sub>
            <m:r>
              <w:rPr>
                <w:rFonts w:ascii="Cambria Math" w:hAnsi="Cambria Math"/>
              </w:rPr>
              <m:t>i</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i</m:t>
            </m:r>
          </m:sub>
        </m:sSub>
      </m:oMath>
    </w:p>
    <w:p w:rsidR="004227F0" w:rsidRPr="002A543C" w:rsidP="005C692E" w14:paraId="71C6E98C" w14:textId="5E988482">
      <w:pPr>
        <w:rPr>
          <w:rFonts w:ascii="Times New Roman" w:hAnsi="Times New Roman" w:cs="Times New Roman"/>
          <w:sz w:val="24"/>
          <w:szCs w:val="24"/>
        </w:rPr>
      </w:pPr>
      <w:r w:rsidRPr="002A543C">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an outcome for family </w:t>
      </w:r>
      <m:oMath>
        <m:r>
          <w:rPr>
            <w:rFonts w:ascii="Cambria Math" w:hAnsi="Cambria Math" w:cs="Times New Roman"/>
            <w:sz w:val="24"/>
            <w:szCs w:val="24"/>
          </w:rPr>
          <m:t>i</m:t>
        </m:r>
      </m:oMath>
      <w:r w:rsidRPr="002A543C">
        <w:rPr>
          <w:rFonts w:ascii="Times New Roman" w:hAnsi="Times New Roman" w:cs="Times New Roman"/>
          <w:sz w:val="24"/>
          <w:szCs w:val="24"/>
        </w:rPr>
        <w:t xml:space="preserve">, </w:t>
      </w:r>
      <m:oMath>
        <m:r>
          <w:rPr>
            <w:rFonts w:ascii="Cambria Math" w:hAnsi="Cambria Math" w:cs="Times New Roman"/>
            <w:sz w:val="24"/>
            <w:szCs w:val="24"/>
          </w:rPr>
          <m:t>β</m:t>
        </m:r>
      </m:oMath>
      <w:r w:rsidRPr="002A543C">
        <w:rPr>
          <w:rFonts w:ascii="Times New Roman" w:hAnsi="Times New Roman" w:cs="Times New Roman"/>
          <w:sz w:val="24"/>
          <w:szCs w:val="24"/>
        </w:rPr>
        <w:t xml:space="preserve"> is the estimated impact of being offered CMRS rather than the control condition,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 vector of family-level characteristics measured at baseline including characteristics of origin neighborhood and a baseline measure of </w:t>
      </w:r>
      <m:oMath>
        <m:r>
          <w:rPr>
            <w:rFonts w:ascii="Cambria Math" w:hAnsi="Cambria Math" w:cs="Times New Roman"/>
            <w:sz w:val="24"/>
            <w:szCs w:val="24"/>
          </w:rPr>
          <m:t>Y</m:t>
        </m:r>
      </m:oMath>
      <w:r w:rsidRPr="002A543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 site-level dummy (fixed effect; with the other Home Assessment site serving as the reference group), </w:t>
      </w:r>
      <m:oMath>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is a family-level residual, and </w:t>
      </w:r>
      <m:oMath>
        <m:r>
          <w:rPr>
            <w:rFonts w:ascii="Cambria Math" w:hAnsi="Cambria Math" w:cs="Times New Roman"/>
            <w:sz w:val="24"/>
            <w:szCs w:val="24"/>
          </w:rPr>
          <m:t>α</m:t>
        </m:r>
      </m:oMath>
      <w:r w:rsidRPr="002A543C">
        <w:rPr>
          <w:rFonts w:ascii="Times New Roman" w:hAnsi="Times New Roman" w:cs="Times New Roman"/>
          <w:sz w:val="24"/>
          <w:szCs w:val="24"/>
        </w:rPr>
        <w:t xml:space="preserve">, </w:t>
      </w:r>
      <m:oMath>
        <m:r>
          <w:rPr>
            <w:rFonts w:ascii="Cambria Math" w:hAnsi="Cambria Math" w:cs="Times New Roman"/>
            <w:sz w:val="24"/>
            <w:szCs w:val="24"/>
          </w:rPr>
          <m:t>γ</m:t>
        </m:r>
      </m:oMath>
      <w:r w:rsidRPr="002A543C">
        <w:rPr>
          <w:rFonts w:ascii="Times New Roman" w:hAnsi="Times New Roman" w:cs="Times New Roman"/>
          <w:sz w:val="24"/>
          <w:szCs w:val="24"/>
        </w:rPr>
        <w:t>, and</w:t>
      </w:r>
      <w:r w:rsidRPr="002A543C" w:rsidR="009A6C2B">
        <w:rPr>
          <w:rFonts w:ascii="Times New Roman" w:hAnsi="Times New Roman" w:cs="Times New Roman"/>
          <w:sz w:val="24"/>
          <w:szCs w:val="24"/>
        </w:rPr>
        <w:t xml:space="preserve"> </w:t>
      </w:r>
      <m:oMath>
        <m:r>
          <w:rPr>
            <w:rFonts w:ascii="Cambria Math" w:hAnsi="Cambria Math" w:cs="Times New Roman"/>
          </w:rPr>
          <m:t>ϕ</m:t>
        </m:r>
      </m:oMath>
      <w:r w:rsidRPr="002A543C">
        <w:rPr>
          <w:rFonts w:ascii="Times New Roman" w:hAnsi="Times New Roman" w:cs="Times New Roman"/>
          <w:sz w:val="24"/>
          <w:szCs w:val="24"/>
        </w:rPr>
        <w:t xml:space="preserve"> are other parameters.</w:t>
      </w:r>
      <w:r w:rsidRPr="002A543C" w:rsidR="0030582F">
        <w:rPr>
          <w:rFonts w:ascii="Times New Roman" w:hAnsi="Times New Roman" w:cs="Times New Roman"/>
          <w:sz w:val="24"/>
          <w:szCs w:val="24"/>
        </w:rPr>
        <w:t xml:space="preserve"> </w:t>
      </w:r>
    </w:p>
    <w:p w:rsidR="003A19AE" w:rsidRPr="002A543C" w:rsidP="005C692E" w14:paraId="2E0C592F" w14:textId="1CFE8485">
      <w:pPr>
        <w:rPr>
          <w:rFonts w:ascii="Times New Roman" w:hAnsi="Times New Roman" w:cs="Times New Roman"/>
          <w:sz w:val="24"/>
          <w:szCs w:val="24"/>
        </w:rPr>
      </w:pPr>
      <w:r w:rsidRPr="002A543C">
        <w:rPr>
          <w:rFonts w:ascii="Times New Roman" w:hAnsi="Times New Roman" w:cs="Times New Roman"/>
          <w:sz w:val="24"/>
          <w:szCs w:val="24"/>
        </w:rPr>
        <w:t>The evaluation contractor</w:t>
      </w:r>
      <w:r w:rsidRPr="002A543C" w:rsidR="0030582F">
        <w:rPr>
          <w:rFonts w:ascii="Times New Roman" w:hAnsi="Times New Roman" w:cs="Times New Roman"/>
          <w:sz w:val="24"/>
          <w:szCs w:val="24"/>
        </w:rPr>
        <w:t xml:space="preserve"> will estimate this model using ordinary least squares (OLS) </w:t>
      </w:r>
      <w:r w:rsidRPr="002A543C" w:rsidR="005A4976">
        <w:rPr>
          <w:rFonts w:ascii="Times New Roman" w:hAnsi="Times New Roman" w:cs="Times New Roman"/>
          <w:sz w:val="24"/>
          <w:szCs w:val="24"/>
        </w:rPr>
        <w:t xml:space="preserve">and use </w:t>
      </w:r>
      <w:r w:rsidRPr="002A543C" w:rsidR="00EE26E2">
        <w:rPr>
          <w:rFonts w:ascii="Times New Roman" w:hAnsi="Times New Roman" w:cs="Times New Roman"/>
          <w:sz w:val="24"/>
          <w:szCs w:val="24"/>
        </w:rPr>
        <w:t>Eicker-White robust standard errors</w:t>
      </w:r>
      <w:r w:rsidRPr="002A543C" w:rsidR="00261865">
        <w:rPr>
          <w:rFonts w:ascii="Times New Roman" w:hAnsi="Times New Roman" w:cs="Times New Roman"/>
          <w:sz w:val="24"/>
          <w:szCs w:val="24"/>
        </w:rPr>
        <w:t xml:space="preserve"> for hypothesis testing. The application of robust standard errors </w:t>
      </w:r>
      <w:r w:rsidRPr="002A543C" w:rsidR="002E4339">
        <w:rPr>
          <w:rFonts w:ascii="Times New Roman" w:hAnsi="Times New Roman" w:cs="Times New Roman"/>
          <w:sz w:val="24"/>
          <w:szCs w:val="24"/>
        </w:rPr>
        <w:t>will help</w:t>
      </w:r>
      <w:r w:rsidRPr="002A543C" w:rsidR="00EE26E2">
        <w:rPr>
          <w:rFonts w:ascii="Times New Roman" w:hAnsi="Times New Roman" w:cs="Times New Roman"/>
          <w:sz w:val="24"/>
          <w:szCs w:val="24"/>
        </w:rPr>
        <w:t xml:space="preserve"> address potential heteroscedasticity </w:t>
      </w:r>
      <w:r w:rsidRPr="002A543C" w:rsidR="00BD7EC3">
        <w:rPr>
          <w:rFonts w:ascii="Times New Roman" w:hAnsi="Times New Roman" w:cs="Times New Roman"/>
          <w:sz w:val="24"/>
          <w:szCs w:val="24"/>
        </w:rPr>
        <w:t xml:space="preserve">caused by </w:t>
      </w:r>
      <w:r w:rsidRPr="002A543C" w:rsidR="00BE6BB2">
        <w:rPr>
          <w:rFonts w:ascii="Times New Roman" w:hAnsi="Times New Roman" w:cs="Times New Roman"/>
          <w:sz w:val="24"/>
          <w:szCs w:val="24"/>
        </w:rPr>
        <w:t xml:space="preserve">non-normality </w:t>
      </w:r>
      <w:r w:rsidRPr="002A543C" w:rsidR="001E33A0">
        <w:rPr>
          <w:rFonts w:ascii="Times New Roman" w:hAnsi="Times New Roman" w:cs="Times New Roman"/>
          <w:sz w:val="24"/>
          <w:szCs w:val="24"/>
        </w:rPr>
        <w:t xml:space="preserve">in </w:t>
      </w:r>
      <m:oMath>
        <m:r>
          <w:rPr>
            <w:rFonts w:ascii="Cambria Math" w:hAnsi="Cambria Math" w:cs="Times New Roman"/>
            <w:sz w:val="24"/>
            <w:szCs w:val="24"/>
          </w:rPr>
          <m:t>Y</m:t>
        </m:r>
      </m:oMath>
      <w:r w:rsidRPr="002A543C" w:rsidR="001E33A0">
        <w:rPr>
          <w:rFonts w:ascii="Times New Roman" w:hAnsi="Times New Roman" w:cs="Times New Roman"/>
          <w:sz w:val="24"/>
          <w:szCs w:val="24"/>
        </w:rPr>
        <w:t xml:space="preserve">, </w:t>
      </w:r>
      <w:r w:rsidRPr="002A543C" w:rsidR="002E4339">
        <w:rPr>
          <w:rFonts w:ascii="Times New Roman" w:hAnsi="Times New Roman" w:cs="Times New Roman"/>
          <w:sz w:val="24"/>
          <w:szCs w:val="24"/>
        </w:rPr>
        <w:t>such as</w:t>
      </w:r>
      <w:r w:rsidRPr="002A543C" w:rsidR="001E33A0">
        <w:rPr>
          <w:rFonts w:ascii="Times New Roman" w:hAnsi="Times New Roman" w:cs="Times New Roman"/>
          <w:sz w:val="24"/>
          <w:szCs w:val="24"/>
        </w:rPr>
        <w:t xml:space="preserve"> </w:t>
      </w:r>
      <w:r w:rsidRPr="002A543C" w:rsidR="007600F7">
        <w:rPr>
          <w:rFonts w:ascii="Times New Roman" w:hAnsi="Times New Roman" w:cs="Times New Roman"/>
          <w:sz w:val="24"/>
          <w:szCs w:val="24"/>
        </w:rPr>
        <w:t>when</w:t>
      </w:r>
      <w:r w:rsidRPr="002A543C" w:rsidR="00442C70">
        <w:rPr>
          <w:rFonts w:ascii="Times New Roman" w:hAnsi="Times New Roman" w:cs="Times New Roman"/>
          <w:sz w:val="24"/>
          <w:szCs w:val="24"/>
        </w:rPr>
        <w:t xml:space="preserve"> </w:t>
      </w:r>
      <m:oMath>
        <m:r>
          <w:rPr>
            <w:rFonts w:ascii="Cambria Math" w:hAnsi="Cambria Math" w:cs="Times New Roman"/>
            <w:sz w:val="24"/>
            <w:szCs w:val="24"/>
          </w:rPr>
          <m:t>Y</m:t>
        </m:r>
      </m:oMath>
      <w:r w:rsidRPr="002A543C" w:rsidR="00442C70">
        <w:rPr>
          <w:rFonts w:ascii="Times New Roman" w:hAnsi="Times New Roman" w:cs="Times New Roman"/>
          <w:sz w:val="24"/>
          <w:szCs w:val="24"/>
        </w:rPr>
        <w:t xml:space="preserve"> is binary </w:t>
      </w:r>
      <w:r w:rsidRPr="002A543C" w:rsidR="008C711A">
        <w:rPr>
          <w:rFonts w:ascii="Times New Roman" w:hAnsi="Times New Roman" w:cs="Times New Roman"/>
          <w:sz w:val="24"/>
          <w:szCs w:val="24"/>
        </w:rPr>
        <w:t>and (</w:t>
      </w:r>
      <w:r w:rsidRPr="002A543C" w:rsidR="6FF7F8FB">
        <w:rPr>
          <w:rFonts w:ascii="Times New Roman" w:hAnsi="Times New Roman" w:cs="Times New Roman"/>
          <w:sz w:val="24"/>
          <w:szCs w:val="24"/>
        </w:rPr>
        <w:t>1</w:t>
      </w:r>
      <w:r w:rsidRPr="002A543C" w:rsidR="008C711A">
        <w:rPr>
          <w:rFonts w:ascii="Times New Roman" w:hAnsi="Times New Roman" w:cs="Times New Roman"/>
          <w:sz w:val="24"/>
          <w:szCs w:val="24"/>
        </w:rPr>
        <w:t xml:space="preserve">) takes the form of a linear probability model. </w:t>
      </w:r>
      <w:r w:rsidRPr="002A543C" w:rsidR="00C876E8">
        <w:rPr>
          <w:rFonts w:ascii="Times New Roman" w:hAnsi="Times New Roman" w:cs="Times New Roman"/>
          <w:sz w:val="24"/>
          <w:szCs w:val="24"/>
        </w:rPr>
        <w:t>Judkins and Porter</w:t>
      </w:r>
      <w:r>
        <w:rPr>
          <w:rStyle w:val="FootnoteReference"/>
          <w:rFonts w:ascii="Times New Roman" w:hAnsi="Times New Roman" w:cs="Times New Roman"/>
          <w:sz w:val="24"/>
          <w:szCs w:val="24"/>
        </w:rPr>
        <w:footnoteReference w:id="9"/>
      </w:r>
      <w:r w:rsidRPr="002A543C" w:rsidR="00C876E8">
        <w:rPr>
          <w:rFonts w:ascii="Times New Roman" w:hAnsi="Times New Roman" w:cs="Times New Roman"/>
          <w:sz w:val="24"/>
          <w:szCs w:val="24"/>
        </w:rPr>
        <w:t xml:space="preserve"> show that least squares estimation performs well with binary outcomes in sample sizes smaller than found in this study. Therefore, </w:t>
      </w:r>
      <w:r w:rsidRPr="002A543C">
        <w:rPr>
          <w:rFonts w:ascii="Times New Roman" w:hAnsi="Times New Roman" w:cs="Times New Roman"/>
          <w:sz w:val="24"/>
          <w:szCs w:val="24"/>
        </w:rPr>
        <w:t xml:space="preserve">the contractor </w:t>
      </w:r>
      <w:r w:rsidRPr="002A543C" w:rsidR="00C876E8">
        <w:rPr>
          <w:rFonts w:ascii="Times New Roman" w:hAnsi="Times New Roman" w:cs="Times New Roman"/>
          <w:sz w:val="24"/>
          <w:szCs w:val="24"/>
        </w:rPr>
        <w:t>will use least squares for both continuous and binary outcomes.</w:t>
      </w:r>
      <w:r w:rsidRPr="002A543C" w:rsidR="0040392F">
        <w:rPr>
          <w:rFonts w:ascii="Times New Roman" w:hAnsi="Times New Roman" w:cs="Times New Roman"/>
          <w:sz w:val="24"/>
          <w:szCs w:val="24"/>
        </w:rPr>
        <w:t xml:space="preserve"> Consistent with the approach detailed in the main D</w:t>
      </w:r>
      <w:r w:rsidRPr="002A543C" w:rsidR="00CA6C2E">
        <w:rPr>
          <w:rFonts w:ascii="Times New Roman" w:hAnsi="Times New Roman" w:cs="Times New Roman"/>
          <w:sz w:val="24"/>
          <w:szCs w:val="24"/>
        </w:rPr>
        <w:t>emonstration</w:t>
      </w:r>
      <w:r w:rsidRPr="002A543C" w:rsidR="0040392F">
        <w:rPr>
          <w:rFonts w:ascii="Times New Roman" w:hAnsi="Times New Roman" w:cs="Times New Roman"/>
          <w:sz w:val="24"/>
          <w:szCs w:val="24"/>
        </w:rPr>
        <w:t xml:space="preserve"> impact analysis, the level of statistical significance for hypothesis testing will be 0.10.</w:t>
      </w:r>
    </w:p>
    <w:p w:rsidR="00AA6787" w:rsidRPr="002A543C" w:rsidP="005C692E" w14:paraId="311A1B94" w14:textId="1C9FAF88">
      <w:pPr>
        <w:rPr>
          <w:rFonts w:ascii="Times New Roman" w:hAnsi="Times New Roman" w:cs="Times New Roman"/>
          <w:sz w:val="24"/>
          <w:szCs w:val="24"/>
        </w:rPr>
      </w:pPr>
      <w:r w:rsidRPr="002A543C">
        <w:rPr>
          <w:rFonts w:ascii="Times New Roman" w:hAnsi="Times New Roman" w:cs="Times New Roman"/>
          <w:sz w:val="24"/>
          <w:szCs w:val="24"/>
        </w:rPr>
        <w:t xml:space="preserve">The research questions for the Home Assessment are not part of the confirmatory research questions for </w:t>
      </w:r>
      <w:r w:rsidRPr="002A543C" w:rsidR="00BC0125">
        <w:rPr>
          <w:rFonts w:ascii="Times New Roman" w:hAnsi="Times New Roman" w:cs="Times New Roman"/>
          <w:sz w:val="24"/>
          <w:szCs w:val="24"/>
        </w:rPr>
        <w:t xml:space="preserve">the main </w:t>
      </w:r>
      <w:r w:rsidRPr="002A543C" w:rsidR="00CA6C2E">
        <w:rPr>
          <w:rFonts w:ascii="Times New Roman" w:hAnsi="Times New Roman" w:cs="Times New Roman"/>
          <w:sz w:val="24"/>
          <w:szCs w:val="24"/>
        </w:rPr>
        <w:t>Demonstration</w:t>
      </w:r>
      <w:r w:rsidRPr="002A543C">
        <w:rPr>
          <w:rFonts w:ascii="Times New Roman" w:hAnsi="Times New Roman" w:cs="Times New Roman"/>
          <w:sz w:val="24"/>
          <w:szCs w:val="24"/>
        </w:rPr>
        <w:t xml:space="preserve"> study. </w:t>
      </w:r>
      <w:r w:rsidRPr="002A543C" w:rsidR="009A6F1D">
        <w:rPr>
          <w:rFonts w:ascii="Times New Roman" w:hAnsi="Times New Roman" w:cs="Times New Roman"/>
          <w:sz w:val="24"/>
          <w:szCs w:val="24"/>
        </w:rPr>
        <w:t xml:space="preserve">The CMRS </w:t>
      </w:r>
      <w:r w:rsidRPr="002A543C" w:rsidR="00957C40">
        <w:rPr>
          <w:rFonts w:ascii="Times New Roman" w:hAnsi="Times New Roman" w:cs="Times New Roman"/>
          <w:sz w:val="24"/>
          <w:szCs w:val="24"/>
        </w:rPr>
        <w:t xml:space="preserve">intervention was not specifically designed to impact </w:t>
      </w:r>
      <w:r w:rsidRPr="002A543C" w:rsidR="00D17B12">
        <w:rPr>
          <w:rFonts w:ascii="Times New Roman" w:hAnsi="Times New Roman" w:cs="Times New Roman"/>
          <w:sz w:val="24"/>
          <w:szCs w:val="24"/>
        </w:rPr>
        <w:t>family</w:t>
      </w:r>
      <w:r w:rsidRPr="002A543C" w:rsidR="00957C40">
        <w:rPr>
          <w:rFonts w:ascii="Times New Roman" w:hAnsi="Times New Roman" w:cs="Times New Roman"/>
          <w:sz w:val="24"/>
          <w:szCs w:val="24"/>
        </w:rPr>
        <w:t xml:space="preserve"> exposures to allergens or indoor air pollutants. </w:t>
      </w:r>
      <w:r w:rsidRPr="002A543C">
        <w:rPr>
          <w:rFonts w:ascii="Times New Roman" w:hAnsi="Times New Roman" w:cs="Times New Roman"/>
          <w:sz w:val="24"/>
          <w:szCs w:val="24"/>
        </w:rPr>
        <w:t>Thus, no adjustments for multiple comparisons are planned, and results will be indicated as exploratory in the reporting.</w:t>
      </w:r>
    </w:p>
    <w:p w:rsidR="00373519" w:rsidRPr="002A543C" w:rsidP="00277397" w14:paraId="54E1C3EC" w14:textId="586BCC0E">
      <w:pPr>
        <w:pStyle w:val="Heading3"/>
        <w:rPr>
          <w:rFonts w:cs="Times New Roman"/>
        </w:rPr>
      </w:pPr>
      <w:r w:rsidRPr="002A543C">
        <w:rPr>
          <w:rFonts w:cs="Times New Roman"/>
        </w:rPr>
        <w:t>Child Assessment</w:t>
      </w:r>
    </w:p>
    <w:p w:rsidR="009C6372" w:rsidRPr="002A543C" w:rsidP="005C692E" w14:paraId="3F0D9200" w14:textId="346A26C1">
      <w:pPr>
        <w:rPr>
          <w:rFonts w:ascii="Times New Roman" w:hAnsi="Times New Roman" w:cs="Times New Roman"/>
          <w:sz w:val="24"/>
          <w:szCs w:val="24"/>
        </w:rPr>
      </w:pPr>
      <w:r w:rsidRPr="002A543C">
        <w:rPr>
          <w:rFonts w:ascii="Times New Roman" w:hAnsi="Times New Roman" w:cs="Times New Roman"/>
          <w:sz w:val="24"/>
          <w:szCs w:val="24"/>
        </w:rPr>
        <w:t>For the Child Assessment, t</w:t>
      </w:r>
      <w:r w:rsidRPr="002A543C" w:rsidR="00445F1D">
        <w:rPr>
          <w:rFonts w:ascii="Times New Roman" w:hAnsi="Times New Roman" w:cs="Times New Roman"/>
          <w:sz w:val="24"/>
          <w:szCs w:val="24"/>
        </w:rPr>
        <w:t>he evaluation</w:t>
      </w:r>
      <w:r w:rsidRPr="002A543C" w:rsidR="00433906">
        <w:rPr>
          <w:rFonts w:ascii="Times New Roman" w:hAnsi="Times New Roman" w:cs="Times New Roman"/>
          <w:sz w:val="24"/>
          <w:szCs w:val="24"/>
        </w:rPr>
        <w:t xml:space="preserve"> will analyze the data using an intent-to-treat framework, </w:t>
      </w:r>
      <w:r w:rsidRPr="002A543C" w:rsidR="00E742D8">
        <w:rPr>
          <w:rFonts w:ascii="Times New Roman" w:hAnsi="Times New Roman" w:cs="Times New Roman"/>
          <w:sz w:val="24"/>
          <w:szCs w:val="24"/>
        </w:rPr>
        <w:t xml:space="preserve">with a focus on understanding the average impact of </w:t>
      </w:r>
      <w:r w:rsidRPr="002A543C" w:rsidR="00F4159A">
        <w:rPr>
          <w:rFonts w:ascii="Times New Roman" w:hAnsi="Times New Roman" w:cs="Times New Roman"/>
          <w:sz w:val="24"/>
          <w:szCs w:val="24"/>
        </w:rPr>
        <w:t xml:space="preserve">the pairwise comparison of </w:t>
      </w:r>
      <w:r w:rsidRPr="002A543C" w:rsidR="00E742D8">
        <w:rPr>
          <w:rFonts w:ascii="Times New Roman" w:hAnsi="Times New Roman" w:cs="Times New Roman"/>
          <w:sz w:val="24"/>
          <w:szCs w:val="24"/>
        </w:rPr>
        <w:t>being assigned to CMRS versus the control group</w:t>
      </w:r>
      <w:r w:rsidRPr="002A543C" w:rsidR="00433906">
        <w:rPr>
          <w:rFonts w:ascii="Times New Roman" w:hAnsi="Times New Roman" w:cs="Times New Roman"/>
          <w:sz w:val="24"/>
          <w:szCs w:val="24"/>
        </w:rPr>
        <w:t xml:space="preserve">. </w:t>
      </w:r>
      <w:r w:rsidRPr="002A543C" w:rsidR="00C7484F">
        <w:rPr>
          <w:rFonts w:ascii="Times New Roman" w:hAnsi="Times New Roman" w:cs="Times New Roman"/>
          <w:sz w:val="24"/>
          <w:szCs w:val="24"/>
        </w:rPr>
        <w:t xml:space="preserve">In general, </w:t>
      </w:r>
      <w:r w:rsidRPr="002A543C" w:rsidR="00676160">
        <w:rPr>
          <w:rFonts w:ascii="Times New Roman" w:hAnsi="Times New Roman" w:cs="Times New Roman"/>
          <w:sz w:val="24"/>
          <w:szCs w:val="24"/>
        </w:rPr>
        <w:t>the</w:t>
      </w:r>
      <w:r w:rsidRPr="002A543C" w:rsidR="00433906">
        <w:rPr>
          <w:rFonts w:ascii="Times New Roman" w:hAnsi="Times New Roman" w:cs="Times New Roman"/>
          <w:sz w:val="24"/>
          <w:szCs w:val="24"/>
        </w:rPr>
        <w:t xml:space="preserve"> impact analysis model </w:t>
      </w:r>
      <w:r w:rsidRPr="002A543C" w:rsidR="007C184F">
        <w:rPr>
          <w:rFonts w:ascii="Times New Roman" w:hAnsi="Times New Roman" w:cs="Times New Roman"/>
          <w:sz w:val="24"/>
          <w:szCs w:val="24"/>
        </w:rPr>
        <w:t>is based on the</w:t>
      </w:r>
      <w:r w:rsidRPr="002A543C" w:rsidR="00E24AD8">
        <w:rPr>
          <w:rFonts w:ascii="Times New Roman" w:hAnsi="Times New Roman" w:cs="Times New Roman"/>
          <w:sz w:val="24"/>
          <w:szCs w:val="24"/>
        </w:rPr>
        <w:t xml:space="preserve"> </w:t>
      </w:r>
      <w:r w:rsidRPr="002A543C" w:rsidR="00433906">
        <w:rPr>
          <w:rFonts w:ascii="Times New Roman" w:hAnsi="Times New Roman" w:cs="Times New Roman"/>
          <w:sz w:val="24"/>
          <w:szCs w:val="24"/>
        </w:rPr>
        <w:t xml:space="preserve">estimation model procedures </w:t>
      </w:r>
      <w:r w:rsidRPr="002A543C" w:rsidR="00E24AD8">
        <w:rPr>
          <w:rFonts w:ascii="Times New Roman" w:hAnsi="Times New Roman" w:cs="Times New Roman"/>
          <w:sz w:val="24"/>
          <w:szCs w:val="24"/>
        </w:rPr>
        <w:t xml:space="preserve">used in the main </w:t>
      </w:r>
      <w:r w:rsidRPr="002A543C" w:rsidR="00283D58">
        <w:rPr>
          <w:rFonts w:ascii="Times New Roman" w:hAnsi="Times New Roman" w:cs="Times New Roman"/>
          <w:sz w:val="24"/>
          <w:szCs w:val="24"/>
        </w:rPr>
        <w:t xml:space="preserve">Demonstration </w:t>
      </w:r>
      <w:r w:rsidRPr="002A543C" w:rsidR="00E24AD8">
        <w:rPr>
          <w:rFonts w:ascii="Times New Roman" w:hAnsi="Times New Roman" w:cs="Times New Roman"/>
          <w:sz w:val="24"/>
          <w:szCs w:val="24"/>
        </w:rPr>
        <w:t>study</w:t>
      </w:r>
      <w:r w:rsidRPr="002A543C" w:rsidR="007C184F">
        <w:rPr>
          <w:rFonts w:ascii="Times New Roman" w:hAnsi="Times New Roman" w:cs="Times New Roman"/>
          <w:sz w:val="24"/>
          <w:szCs w:val="24"/>
        </w:rPr>
        <w:t xml:space="preserve"> with </w:t>
      </w:r>
      <w:r w:rsidRPr="002A543C" w:rsidR="00433906">
        <w:rPr>
          <w:rFonts w:ascii="Times New Roman" w:hAnsi="Times New Roman" w:cs="Times New Roman"/>
          <w:sz w:val="24"/>
          <w:szCs w:val="24"/>
        </w:rPr>
        <w:t xml:space="preserve">three differences: (1) analysis weights will be used for child outcomes to account for the probability of selection as a focal child, so that analyses will equally represent all </w:t>
      </w:r>
      <w:r w:rsidRPr="002A543C" w:rsidR="00341E5D">
        <w:rPr>
          <w:rFonts w:ascii="Times New Roman" w:hAnsi="Times New Roman" w:cs="Times New Roman"/>
          <w:sz w:val="24"/>
          <w:szCs w:val="24"/>
        </w:rPr>
        <w:t xml:space="preserve">eligible </w:t>
      </w:r>
      <w:r w:rsidRPr="002A543C" w:rsidR="00433906">
        <w:rPr>
          <w:rFonts w:ascii="Times New Roman" w:hAnsi="Times New Roman" w:cs="Times New Roman"/>
          <w:sz w:val="24"/>
          <w:szCs w:val="24"/>
        </w:rPr>
        <w:t xml:space="preserve">children ages 2–15 in the study sample; (2) </w:t>
      </w:r>
      <w:r w:rsidRPr="002A543C" w:rsidR="00306DD4">
        <w:rPr>
          <w:rFonts w:ascii="Times New Roman" w:hAnsi="Times New Roman" w:cs="Times New Roman"/>
          <w:sz w:val="24"/>
          <w:szCs w:val="24"/>
        </w:rPr>
        <w:t>because participant recruitment for the Child Assessment study will occur after random assignment into the main Demonstration evaluation and potential sample loss at follow-up, the evaluation contractor will investigate whether the CMRS and Control groups have equivalent baseline outcome values</w:t>
      </w:r>
      <w:r w:rsidRPr="002A543C" w:rsidR="00433906">
        <w:rPr>
          <w:rFonts w:ascii="Times New Roman" w:hAnsi="Times New Roman" w:cs="Times New Roman"/>
          <w:sz w:val="24"/>
          <w:szCs w:val="24"/>
        </w:rPr>
        <w:t xml:space="preserve">; and (3) baseline measurement of the outcome </w:t>
      </w:r>
      <w:r w:rsidRPr="002A543C" w:rsidR="001A3DCC">
        <w:rPr>
          <w:rFonts w:ascii="Times New Roman" w:hAnsi="Times New Roman" w:cs="Times New Roman"/>
          <w:sz w:val="24"/>
          <w:szCs w:val="24"/>
        </w:rPr>
        <w:t xml:space="preserve">will be included </w:t>
      </w:r>
      <w:r w:rsidRPr="002A543C" w:rsidR="00433906">
        <w:rPr>
          <w:rFonts w:ascii="Times New Roman" w:hAnsi="Times New Roman" w:cs="Times New Roman"/>
          <w:sz w:val="24"/>
          <w:szCs w:val="24"/>
        </w:rPr>
        <w:t xml:space="preserve">as a covariate, along with a select set of child and family </w:t>
      </w:r>
      <w:r w:rsidRPr="002A543C" w:rsidR="00900553">
        <w:rPr>
          <w:rFonts w:ascii="Times New Roman" w:hAnsi="Times New Roman" w:cs="Times New Roman"/>
          <w:sz w:val="24"/>
          <w:szCs w:val="24"/>
        </w:rPr>
        <w:t xml:space="preserve">demographic </w:t>
      </w:r>
      <w:r w:rsidRPr="002A543C" w:rsidR="00433906">
        <w:rPr>
          <w:rFonts w:ascii="Times New Roman" w:hAnsi="Times New Roman" w:cs="Times New Roman"/>
          <w:sz w:val="24"/>
          <w:szCs w:val="24"/>
        </w:rPr>
        <w:t>characteristics</w:t>
      </w:r>
      <w:r w:rsidRPr="002A543C" w:rsidR="008E7A90">
        <w:rPr>
          <w:rFonts w:ascii="Times New Roman" w:hAnsi="Times New Roman" w:cs="Times New Roman"/>
          <w:sz w:val="24"/>
          <w:szCs w:val="24"/>
        </w:rPr>
        <w:t xml:space="preserve"> and study site</w:t>
      </w:r>
      <w:r w:rsidRPr="002A543C" w:rsidR="00433906">
        <w:rPr>
          <w:rFonts w:ascii="Times New Roman" w:hAnsi="Times New Roman" w:cs="Times New Roman"/>
          <w:sz w:val="24"/>
          <w:szCs w:val="24"/>
        </w:rPr>
        <w:t>.</w:t>
      </w:r>
      <w:r w:rsidRPr="002A543C" w:rsidR="002C663A">
        <w:rPr>
          <w:rFonts w:ascii="Times New Roman" w:hAnsi="Times New Roman" w:cs="Times New Roman"/>
          <w:sz w:val="24"/>
          <w:szCs w:val="24"/>
        </w:rPr>
        <w:t xml:space="preserve"> </w:t>
      </w:r>
      <w:r w:rsidRPr="002A543C" w:rsidR="00306DD4">
        <w:rPr>
          <w:rFonts w:ascii="Times New Roman" w:hAnsi="Times New Roman" w:cs="Times New Roman"/>
          <w:sz w:val="24"/>
          <w:szCs w:val="24"/>
        </w:rPr>
        <w:t>For the analytic sample (those with collected follow-up data), the evaluation contractor will develop a set of analytic weights to ensure that the weighted assignment groups are similar to each other on pre-randomization characteristics (which are collected during enrollment into the main Demonstration study). These weights will address any differential enrollment into the Child Assessment sample across assignment groups and any differential non-response to follow-up Child Assessment data collection.</w:t>
      </w:r>
    </w:p>
    <w:p w:rsidR="00525453" w:rsidRPr="002A543C" w:rsidP="005C692E" w14:paraId="1B7C9700" w14:textId="0745EB17">
      <w:pPr>
        <w:rPr>
          <w:rFonts w:ascii="Times New Roman" w:hAnsi="Times New Roman" w:cs="Times New Roman"/>
          <w:sz w:val="24"/>
          <w:szCs w:val="24"/>
        </w:rPr>
      </w:pPr>
      <w:r w:rsidRPr="002A543C">
        <w:rPr>
          <w:rFonts w:ascii="Times New Roman" w:hAnsi="Times New Roman" w:cs="Times New Roman"/>
          <w:sz w:val="24"/>
          <w:szCs w:val="24"/>
        </w:rPr>
        <w:t xml:space="preserve">Following standard practice,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regression adjustment to increase the precision of </w:t>
      </w:r>
      <w:r w:rsidRPr="002A543C" w:rsidR="001A3DCC">
        <w:rPr>
          <w:rFonts w:ascii="Times New Roman" w:hAnsi="Times New Roman" w:cs="Times New Roman"/>
          <w:sz w:val="24"/>
          <w:szCs w:val="24"/>
        </w:rPr>
        <w:t xml:space="preserve">the </w:t>
      </w:r>
      <w:r w:rsidRPr="002A543C">
        <w:rPr>
          <w:rFonts w:ascii="Times New Roman" w:hAnsi="Times New Roman" w:cs="Times New Roman"/>
          <w:sz w:val="24"/>
          <w:szCs w:val="24"/>
        </w:rPr>
        <w:t>impact estimates</w:t>
      </w:r>
      <w:r>
        <w:rPr>
          <w:rStyle w:val="FootnoteReference"/>
          <w:rFonts w:ascii="Times New Roman" w:hAnsi="Times New Roman" w:cs="Times New Roman"/>
          <w:sz w:val="24"/>
          <w:szCs w:val="24"/>
        </w:rPr>
        <w:footnoteReference w:id="10"/>
      </w:r>
      <w:r w:rsidRPr="002A543C">
        <w:rPr>
          <w:rFonts w:ascii="Times New Roman" w:hAnsi="Times New Roman" w:cs="Times New Roman"/>
          <w:sz w:val="24"/>
          <w:szCs w:val="24"/>
        </w:rPr>
        <w:t xml:space="preserve">. </w:t>
      </w:r>
      <w:r w:rsidRPr="002A543C" w:rsidR="001A3DCC">
        <w:rPr>
          <w:rFonts w:ascii="Times New Roman" w:hAnsi="Times New Roman" w:cs="Times New Roman"/>
          <w:sz w:val="24"/>
          <w:szCs w:val="24"/>
        </w:rPr>
        <w:t>The evaluation contractor</w:t>
      </w:r>
      <w:r w:rsidRPr="002A543C">
        <w:rPr>
          <w:rFonts w:ascii="Times New Roman" w:hAnsi="Times New Roman" w:cs="Times New Roman"/>
          <w:sz w:val="24"/>
          <w:szCs w:val="24"/>
        </w:rPr>
        <w:t xml:space="preserve"> will estimate the impact on an outcome Y (e.g</w:t>
      </w:r>
      <w:r w:rsidRPr="002A543C" w:rsidR="007303A4">
        <w:rPr>
          <w:rFonts w:ascii="Times New Roman" w:hAnsi="Times New Roman" w:cs="Times New Roman"/>
          <w:sz w:val="24"/>
          <w:szCs w:val="24"/>
        </w:rPr>
        <w:t>., child anxiety symptoms</w:t>
      </w:r>
      <w:r w:rsidRPr="002A543C">
        <w:rPr>
          <w:rFonts w:ascii="Times New Roman" w:hAnsi="Times New Roman" w:cs="Times New Roman"/>
          <w:sz w:val="24"/>
          <w:szCs w:val="24"/>
        </w:rPr>
        <w:t xml:space="preserve">) of </w:t>
      </w:r>
      <w:r w:rsidRPr="002A543C" w:rsidR="00247285">
        <w:rPr>
          <w:rFonts w:ascii="Times New Roman" w:hAnsi="Times New Roman" w:cs="Times New Roman"/>
          <w:sz w:val="24"/>
          <w:szCs w:val="24"/>
        </w:rPr>
        <w:t xml:space="preserve">being offered </w:t>
      </w:r>
      <w:r w:rsidRPr="002A543C" w:rsidR="007D75F3">
        <w:rPr>
          <w:rFonts w:ascii="Times New Roman" w:hAnsi="Times New Roman" w:cs="Times New Roman"/>
          <w:sz w:val="24"/>
          <w:szCs w:val="24"/>
        </w:rPr>
        <w:t xml:space="preserve">CMRS </w:t>
      </w:r>
      <w:r w:rsidRPr="002A543C" w:rsidR="006835B5">
        <w:rPr>
          <w:rFonts w:ascii="Times New Roman" w:hAnsi="Times New Roman" w:cs="Times New Roman"/>
          <w:sz w:val="24"/>
          <w:szCs w:val="24"/>
        </w:rPr>
        <w:t>rather than the control condition using</w:t>
      </w:r>
      <w:r w:rsidRPr="002A543C" w:rsidR="007D75F3">
        <w:rPr>
          <w:rFonts w:ascii="Times New Roman" w:hAnsi="Times New Roman" w:cs="Times New Roman"/>
          <w:sz w:val="24"/>
          <w:szCs w:val="24"/>
        </w:rPr>
        <w:t xml:space="preserve"> </w:t>
      </w:r>
      <w:r w:rsidRPr="002A543C">
        <w:rPr>
          <w:rFonts w:ascii="Times New Roman" w:hAnsi="Times New Roman" w:cs="Times New Roman"/>
          <w:sz w:val="24"/>
          <w:szCs w:val="24"/>
        </w:rPr>
        <w:t>estimating equation (</w:t>
      </w:r>
      <w:r w:rsidRPr="002A543C" w:rsidR="00CB739F">
        <w:rPr>
          <w:rFonts w:ascii="Times New Roman" w:hAnsi="Times New Roman" w:cs="Times New Roman"/>
          <w:sz w:val="24"/>
          <w:szCs w:val="24"/>
        </w:rPr>
        <w:t>2</w:t>
      </w:r>
      <w:r w:rsidRPr="002A543C">
        <w:rPr>
          <w:rFonts w:ascii="Times New Roman" w:hAnsi="Times New Roman" w:cs="Times New Roman"/>
          <w:sz w:val="24"/>
          <w:szCs w:val="24"/>
        </w:rPr>
        <w:t>). The estimation equation is:</w:t>
      </w:r>
    </w:p>
    <w:p w:rsidR="0064599B" w:rsidRPr="002A543C" w:rsidP="005C692E" w14:paraId="632B1D51" w14:textId="79EED5F8">
      <w:pPr>
        <w:pStyle w:val="BodyText"/>
        <w:numPr>
          <w:ilvl w:val="0"/>
          <w:numId w:val="17"/>
        </w:numPr>
        <w:spacing w:line="276" w:lineRule="auto"/>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i/>
          </w:rPr>
          <m:t> </m:t>
        </m:r>
        <m:r>
          <w:rPr>
            <w:rFonts w:ascii="Cambria Math" w:hAnsi="Cambria Math"/>
          </w:rPr>
          <m:t>=</m:t>
        </m:r>
        <m:r>
          <w:rPr>
            <w:rFonts w:ascii="Cambria Math" w:hAnsi="Cambria Math"/>
            <w:i/>
          </w:rPr>
          <m:t> </m:t>
        </m:r>
        <m:r>
          <w:rPr>
            <w:rFonts w:ascii="Cambria Math" w:hAnsi="Cambria Math"/>
          </w:rPr>
          <m:t>α + </m:t>
        </m:r>
        <m:sSub>
          <m:sSubPr>
            <m:ctrlPr>
              <w:rPr>
                <w:rFonts w:ascii="Cambria Math" w:hAnsi="Cambria Math"/>
                <w:i/>
              </w:rPr>
            </m:ctrlPr>
          </m:sSubPr>
          <m:e>
            <m:r>
              <m:rPr>
                <m:sty m:val="p"/>
              </m:rPr>
              <w:rPr>
                <w:rFonts w:ascii="Cambria Math" w:hAnsi="Cambria Math"/>
              </w:rPr>
              <m:t xml:space="preserve"> </m:t>
            </m:r>
            <m:r>
              <w:rPr>
                <w:rFonts w:ascii="Cambria Math" w:hAnsi="Cambria Math"/>
              </w:rPr>
              <m:t>β</m:t>
            </m:r>
            <m:r>
              <m:rPr>
                <m:sty m:val="p"/>
              </m:rPr>
              <w:rPr>
                <w:rFonts w:ascii="Cambria Math" w:hAnsi="Cambria Math"/>
              </w:rPr>
              <m:t xml:space="preserve"> </m:t>
            </m:r>
            <m:r>
              <w:rPr>
                <w:rFonts w:ascii="Cambria Math" w:hAnsi="Cambria Math"/>
              </w:rPr>
              <m:t>CMRS</m:t>
            </m:r>
          </m:e>
          <m:sub>
            <m:r>
              <w:rPr>
                <w:rFonts w:ascii="Cambria Math" w:hAnsi="Cambria Math"/>
              </w:rPr>
              <m:t>i</m:t>
            </m:r>
          </m:sub>
        </m:sSub>
        <m:r>
          <w:rPr>
            <w:rFonts w:ascii="Cambria Math" w:hAnsi="Cambria Math"/>
          </w:rPr>
          <m:t> + θ</m:t>
        </m:r>
        <m:sSub>
          <m:sSubPr>
            <m:ctrlPr>
              <w:rPr>
                <w:rFonts w:ascii="Cambria Math" w:hAnsi="Cambria Math"/>
                <w:i/>
              </w:rPr>
            </m:ctrlPr>
          </m:sSubPr>
          <m:e>
            <m:r>
              <w:rPr>
                <w:rFonts w:ascii="Cambria Math" w:hAnsi="Cambria Math"/>
              </w:rPr>
              <m:t>Y</m:t>
            </m:r>
          </m:e>
          <m:sub>
            <m:r>
              <w:rPr>
                <w:rFonts w:ascii="Cambria Math" w:hAnsi="Cambria Math"/>
              </w:rPr>
              <m:t>baseline, i</m:t>
            </m:r>
          </m:sub>
        </m:sSub>
        <m:r>
          <w:rPr>
            <w:rFonts w:ascii="Cambria Math" w:hAnsi="Cambria Math"/>
          </w:rPr>
          <m:t>+</m:t>
        </m:r>
        <m:sSub>
          <m:sSubPr>
            <m:ctrlPr>
              <w:rPr>
                <w:rFonts w:ascii="Cambria Math" w:hAnsi="Cambria Math"/>
                <w:i/>
              </w:rPr>
            </m:ctrlPr>
          </m:sSubPr>
          <m:e>
            <m:r>
              <w:rPr>
                <w:rFonts w:ascii="Cambria Math" w:hAnsi="Cambria Math"/>
              </w:rPr>
              <m:t>γX</m:t>
            </m:r>
          </m:e>
          <m:sub>
            <m:r>
              <w:rPr>
                <w:rFonts w:ascii="Cambria Math" w:hAnsi="Cambria Math"/>
              </w:rPr>
              <m:t>i</m:t>
            </m:r>
          </m:sub>
        </m:sSub>
        <m:r>
          <w:rPr>
            <w:rFonts w:ascii="Cambria Math" w:hAnsi="Cambria Math"/>
          </w:rPr>
          <m:t>+</m:t>
        </m:r>
        <m:nary>
          <m:naryPr>
            <m:chr m:val="∑"/>
            <m:ctrlPr>
              <w:rPr>
                <w:rFonts w:ascii="Cambria Math" w:hAnsi="Cambria Math"/>
                <w:i/>
              </w:rPr>
            </m:ctrlPr>
          </m:naryPr>
          <m:sub>
            <m:r>
              <w:rPr>
                <w:rFonts w:ascii="Cambria Math" w:hAnsi="Cambria Math"/>
              </w:rPr>
              <m:t>k=1</m:t>
            </m:r>
          </m:sub>
          <m:sup>
            <m:r>
              <w:rPr>
                <w:rFonts w:ascii="Cambria Math" w:hAnsi="Cambria Math"/>
              </w:rPr>
              <m:t>3</m:t>
            </m:r>
          </m:sup>
          <m:e>
            <m:sSub>
              <m:sSubPr>
                <m:ctrlPr>
                  <w:rPr>
                    <w:rFonts w:ascii="Cambria Math" w:hAnsi="Cambria Math"/>
                    <w:i/>
                  </w:rPr>
                </m:ctrlPr>
              </m:sSubPr>
              <m:e>
                <m:r>
                  <w:rPr>
                    <w:rFonts w:ascii="Cambria Math" w:hAnsi="Cambria Math"/>
                  </w:rPr>
                  <m:t>φ</m:t>
                </m:r>
              </m:e>
              <m:sub>
                <m:r>
                  <w:rPr>
                    <w:rFonts w:ascii="Cambria Math" w:hAnsi="Cambria Math"/>
                  </w:rPr>
                  <m:t>k</m:t>
                </m:r>
              </m:sub>
            </m:sSub>
            <m:sSub>
              <m:sSubPr>
                <m:ctrlPr>
                  <w:rPr>
                    <w:rFonts w:ascii="Cambria Math" w:hAnsi="Cambria Math"/>
                    <w:i/>
                  </w:rPr>
                </m:ctrlPr>
              </m:sSubPr>
              <m:e>
                <m:r>
                  <w:rPr>
                    <w:rFonts w:ascii="Cambria Math" w:hAnsi="Cambria Math"/>
                  </w:rPr>
                  <m:t>I</m:t>
                </m:r>
              </m:e>
              <m:sub>
                <m:r>
                  <w:rPr>
                    <w:rFonts w:ascii="Cambria Math" w:hAnsi="Cambria Math"/>
                  </w:rPr>
                  <m:t>k,i</m:t>
                </m:r>
              </m:sub>
            </m:sSub>
          </m:e>
        </m:nary>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oMath>
    </w:p>
    <w:p w:rsidR="0064599B" w:rsidRPr="002A543C" w:rsidP="005C692E" w14:paraId="1D69CC36" w14:textId="77777777">
      <w:pPr>
        <w:ind w:left="360"/>
        <w:rPr>
          <w:rFonts w:ascii="Times New Roman" w:hAnsi="Times New Roman" w:cs="Times New Roman"/>
          <w:sz w:val="24"/>
          <w:szCs w:val="24"/>
        </w:rPr>
      </w:pPr>
      <w:r w:rsidRPr="002A543C">
        <w:rPr>
          <w:rFonts w:ascii="Times New Roman" w:hAnsi="Times New Roman" w:cs="Times New Roman"/>
          <w:sz w:val="24"/>
          <w:szCs w:val="24"/>
        </w:rPr>
        <w:t>Where:</w:t>
      </w:r>
    </w:p>
    <w:p w:rsidR="0064599B" w:rsidRPr="002A543C" w:rsidP="005C692E" w14:paraId="6F25789F" w14:textId="49A931AB">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outcome Y for </w:t>
      </w:r>
      <w:r w:rsidRPr="002A543C" w:rsidR="000201FC">
        <w:rPr>
          <w:rFonts w:ascii="Times New Roman" w:hAnsi="Times New Roman" w:cs="Times New Roman"/>
          <w:sz w:val="24"/>
          <w:szCs w:val="24"/>
        </w:rPr>
        <w:t>focal chi</w:t>
      </w:r>
      <w:r w:rsidRPr="002A543C" w:rsidR="000054C3">
        <w:rPr>
          <w:rFonts w:ascii="Times New Roman" w:hAnsi="Times New Roman" w:cs="Times New Roman"/>
          <w:sz w:val="24"/>
          <w:szCs w:val="24"/>
        </w:rPr>
        <w:t>l</w:t>
      </w:r>
      <w:r w:rsidRPr="002A543C" w:rsidR="000201FC">
        <w:rPr>
          <w:rFonts w:ascii="Times New Roman" w:hAnsi="Times New Roman" w:cs="Times New Roman"/>
          <w:sz w:val="24"/>
          <w:szCs w:val="24"/>
        </w:rPr>
        <w:t>d</w:t>
      </w:r>
      <w:r w:rsidRPr="002A543C">
        <w:rPr>
          <w:rFonts w:ascii="Times New Roman" w:hAnsi="Times New Roman" w:cs="Times New Roman"/>
          <w:sz w:val="24"/>
          <w:szCs w:val="24"/>
        </w:rPr>
        <w:t xml:space="preserve"> </w:t>
      </w:r>
      <w:r w:rsidRPr="002A543C" w:rsidR="00274EB9">
        <w:rPr>
          <w:rFonts w:ascii="Times New Roman" w:hAnsi="Times New Roman" w:cs="Times New Roman"/>
          <w:i/>
          <w:sz w:val="24"/>
          <w:szCs w:val="24"/>
        </w:rPr>
        <w:t xml:space="preserve">i </w:t>
      </w:r>
      <w:r w:rsidRPr="002A543C" w:rsidR="00274EB9">
        <w:rPr>
          <w:rFonts w:ascii="Times New Roman" w:hAnsi="Times New Roman" w:cs="Times New Roman"/>
          <w:iCs/>
          <w:sz w:val="24"/>
          <w:szCs w:val="24"/>
        </w:rPr>
        <w:t>at the two-year follow-up</w:t>
      </w:r>
      <w:r w:rsidRPr="002A543C">
        <w:rPr>
          <w:rFonts w:ascii="Times New Roman" w:hAnsi="Times New Roman" w:cs="Times New Roman"/>
          <w:sz w:val="24"/>
          <w:szCs w:val="24"/>
        </w:rPr>
        <w:t>,</w:t>
      </w:r>
    </w:p>
    <w:p w:rsidR="0064599B" w:rsidRPr="002A543C" w:rsidP="005C692E" w14:paraId="0B915F88" w14:textId="6C20997A">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CMRS</m:t>
            </m:r>
          </m:e>
          <m:sub>
            <m:r>
              <w:rPr>
                <w:rFonts w:ascii="Cambria Math" w:hAnsi="Cambria Math" w:cs="Times New Roman"/>
                <w:sz w:val="24"/>
                <w:szCs w:val="24"/>
              </w:rPr>
              <m:t>i</m:t>
            </m:r>
          </m:sub>
        </m:sSub>
      </m:oMath>
      <w:r w:rsidRPr="002A543C">
        <w:rPr>
          <w:rFonts w:ascii="Times New Roman" w:hAnsi="Times New Roman" w:cs="Times New Roman"/>
          <w:sz w:val="24"/>
          <w:szCs w:val="24"/>
        </w:rPr>
        <w:t>= indicator variable that equals one if fam</w:t>
      </w:r>
      <w:r w:rsidRPr="002A543C" w:rsidR="000054C3">
        <w:rPr>
          <w:rFonts w:ascii="Times New Roman" w:hAnsi="Times New Roman" w:cs="Times New Roman"/>
          <w:sz w:val="24"/>
          <w:szCs w:val="24"/>
        </w:rPr>
        <w:t>i</w:t>
      </w:r>
      <w:r w:rsidRPr="002A543C">
        <w:rPr>
          <w:rFonts w:ascii="Times New Roman" w:hAnsi="Times New Roman" w:cs="Times New Roman"/>
          <w:sz w:val="24"/>
          <w:szCs w:val="24"/>
        </w:rPr>
        <w:t xml:space="preserve">ly </w:t>
      </w:r>
      <w:r w:rsidRPr="002A543C">
        <w:rPr>
          <w:rFonts w:ascii="Times New Roman" w:hAnsi="Times New Roman" w:cs="Times New Roman"/>
          <w:i/>
          <w:sz w:val="24"/>
          <w:szCs w:val="24"/>
        </w:rPr>
        <w:t>i</w:t>
      </w:r>
      <w:r w:rsidRPr="002A543C">
        <w:rPr>
          <w:rFonts w:ascii="Times New Roman" w:hAnsi="Times New Roman" w:cs="Times New Roman"/>
          <w:sz w:val="24"/>
          <w:szCs w:val="24"/>
        </w:rPr>
        <w:t xml:space="preserve"> was assigned to </w:t>
      </w:r>
      <w:r w:rsidRPr="002A543C" w:rsidR="00B650C1">
        <w:rPr>
          <w:rFonts w:ascii="Times New Roman" w:hAnsi="Times New Roman" w:cs="Times New Roman"/>
          <w:sz w:val="24"/>
          <w:szCs w:val="24"/>
        </w:rPr>
        <w:t>CMRS</w:t>
      </w:r>
      <w:r w:rsidRPr="002A543C">
        <w:rPr>
          <w:rFonts w:ascii="Times New Roman" w:hAnsi="Times New Roman" w:cs="Times New Roman"/>
          <w:sz w:val="24"/>
          <w:szCs w:val="24"/>
        </w:rPr>
        <w:t>,</w:t>
      </w:r>
    </w:p>
    <w:p w:rsidR="0064599B" w:rsidRPr="002A543C" w:rsidP="005C692E" w14:paraId="630A89F2" w14:textId="458D5F8C">
      <w:pPr>
        <w:ind w:left="360"/>
        <w:rPr>
          <w:rFonts w:ascii="Times New Roman" w:hAnsi="Times New Roman" w:cs="Times New Roman"/>
          <w:sz w:val="24"/>
          <w:szCs w:val="24"/>
        </w:rPr>
      </w:pPr>
      <m:oMath>
        <m:r>
          <m:rPr>
            <m:sty m:val="p"/>
          </m:rPr>
          <w:rPr>
            <w:rFonts w:ascii="Cambria Math" w:hAnsi="Cambria Math" w:cs="Times New Roman"/>
          </w:rPr>
          <m:t xml:space="preserve"> </m:t>
        </m:r>
        <m:r>
          <w:rPr>
            <w:rFonts w:ascii="Cambria Math" w:hAnsi="Cambria Math" w:cs="Times New Roman"/>
          </w:rPr>
          <m:t>β</m:t>
        </m:r>
        <m:r>
          <w:rPr>
            <w:rFonts w:ascii="Cambria Math" w:hAnsi="Cambria Math" w:cs="Times New Roman"/>
            <w:sz w:val="24"/>
            <w:szCs w:val="24"/>
          </w:rPr>
          <m:t xml:space="preserve"> </m:t>
        </m:r>
      </m:oMath>
      <w:r w:rsidRPr="002A543C">
        <w:rPr>
          <w:rFonts w:ascii="Times New Roman" w:hAnsi="Times New Roman" w:cs="Times New Roman"/>
          <w:sz w:val="24"/>
          <w:szCs w:val="24"/>
        </w:rPr>
        <w:t xml:space="preserve">= </w:t>
      </w:r>
      <w:r w:rsidRPr="002A543C" w:rsidR="00A50FF7">
        <w:rPr>
          <w:rFonts w:ascii="Times New Roman" w:hAnsi="Times New Roman" w:cs="Times New Roman"/>
          <w:sz w:val="24"/>
          <w:szCs w:val="24"/>
        </w:rPr>
        <w:t>estimated</w:t>
      </w:r>
      <w:r w:rsidRPr="002A543C">
        <w:rPr>
          <w:rFonts w:ascii="Times New Roman" w:hAnsi="Times New Roman" w:cs="Times New Roman"/>
          <w:sz w:val="24"/>
          <w:szCs w:val="24"/>
        </w:rPr>
        <w:t xml:space="preserve"> impact of being assigned to </w:t>
      </w:r>
      <w:r w:rsidRPr="002A543C" w:rsidR="005F0A59">
        <w:rPr>
          <w:rFonts w:ascii="Times New Roman" w:hAnsi="Times New Roman" w:cs="Times New Roman"/>
          <w:sz w:val="24"/>
          <w:szCs w:val="24"/>
        </w:rPr>
        <w:t>CMRS</w:t>
      </w:r>
      <w:r w:rsidRPr="002A543C" w:rsidR="00A50FF7">
        <w:rPr>
          <w:rFonts w:ascii="Times New Roman" w:hAnsi="Times New Roman" w:cs="Times New Roman"/>
          <w:i/>
          <w:sz w:val="24"/>
          <w:szCs w:val="24"/>
        </w:rPr>
        <w:t xml:space="preserve"> </w:t>
      </w:r>
      <w:r w:rsidRPr="002A543C" w:rsidR="00A50FF7">
        <w:rPr>
          <w:rFonts w:ascii="Times New Roman" w:hAnsi="Times New Roman" w:cs="Times New Roman"/>
          <w:iCs/>
          <w:sz w:val="24"/>
          <w:szCs w:val="24"/>
        </w:rPr>
        <w:t xml:space="preserve">rather than </w:t>
      </w:r>
      <w:r w:rsidRPr="002A543C" w:rsidR="004F324E">
        <w:rPr>
          <w:rFonts w:ascii="Times New Roman" w:hAnsi="Times New Roman" w:cs="Times New Roman"/>
          <w:iCs/>
          <w:sz w:val="24"/>
          <w:szCs w:val="24"/>
        </w:rPr>
        <w:t>the control condition</w:t>
      </w:r>
      <w:r w:rsidRPr="002A543C">
        <w:rPr>
          <w:rFonts w:ascii="Times New Roman" w:hAnsi="Times New Roman" w:cs="Times New Roman"/>
          <w:sz w:val="24"/>
          <w:szCs w:val="24"/>
        </w:rPr>
        <w:t>,</w:t>
      </w:r>
    </w:p>
    <w:p w:rsidR="00341D26" w:rsidRPr="002A543C" w:rsidP="005C692E" w14:paraId="1FA3E76F" w14:textId="51F1AF79">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baseline,  i</m:t>
            </m:r>
          </m:sub>
        </m:sSub>
      </m:oMath>
      <w:r w:rsidRPr="002A543C">
        <w:rPr>
          <w:rFonts w:ascii="Times New Roman" w:hAnsi="Times New Roman" w:cs="Times New Roman"/>
          <w:sz w:val="24"/>
          <w:szCs w:val="24"/>
        </w:rPr>
        <w:t xml:space="preserve">= the baseline value of the outcome </w:t>
      </w:r>
      <w:r w:rsidRPr="002A543C">
        <w:rPr>
          <w:rFonts w:ascii="Times New Roman" w:hAnsi="Times New Roman" w:cs="Times New Roman"/>
          <w:i/>
          <w:iCs/>
          <w:sz w:val="24"/>
          <w:szCs w:val="24"/>
        </w:rPr>
        <w:t>Y</w:t>
      </w:r>
      <w:r w:rsidRPr="002A543C">
        <w:rPr>
          <w:rFonts w:ascii="Times New Roman" w:hAnsi="Times New Roman" w:cs="Times New Roman"/>
          <w:sz w:val="24"/>
          <w:szCs w:val="24"/>
        </w:rPr>
        <w:t xml:space="preserve"> for family </w:t>
      </w:r>
      <w:r w:rsidRPr="002A543C" w:rsidR="009436EE">
        <w:rPr>
          <w:rFonts w:ascii="Times New Roman" w:hAnsi="Times New Roman" w:cs="Times New Roman"/>
          <w:i/>
          <w:iCs/>
          <w:sz w:val="24"/>
          <w:szCs w:val="24"/>
        </w:rPr>
        <w:t>i</w:t>
      </w:r>
      <w:r w:rsidRPr="002A543C">
        <w:rPr>
          <w:rFonts w:ascii="Times New Roman" w:hAnsi="Times New Roman" w:cs="Times New Roman"/>
          <w:iCs/>
          <w:sz w:val="24"/>
          <w:szCs w:val="24"/>
        </w:rPr>
        <w:t>,</w:t>
      </w:r>
      <w:r w:rsidRPr="002A543C">
        <w:rPr>
          <w:rFonts w:ascii="Times New Roman" w:hAnsi="Times New Roman" w:cs="Times New Roman"/>
          <w:i/>
          <w:sz w:val="24"/>
          <w:szCs w:val="24"/>
        </w:rPr>
        <w:t xml:space="preserve"> </w:t>
      </w:r>
    </w:p>
    <w:p w:rsidR="0064599B" w:rsidRPr="002A543C" w:rsidP="005C692E" w14:paraId="265AE2D4" w14:textId="7A640A5D">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2A543C">
        <w:rPr>
          <w:rFonts w:ascii="Times New Roman" w:hAnsi="Times New Roman" w:cs="Times New Roman"/>
          <w:sz w:val="24"/>
          <w:szCs w:val="24"/>
        </w:rPr>
        <w:t xml:space="preserve">= a vector of background characteristics of family </w:t>
      </w:r>
      <w:r w:rsidRPr="002A543C">
        <w:rPr>
          <w:rFonts w:ascii="Times New Roman" w:hAnsi="Times New Roman" w:cs="Times New Roman"/>
          <w:i/>
          <w:sz w:val="24"/>
          <w:szCs w:val="24"/>
        </w:rPr>
        <w:t>i</w:t>
      </w:r>
      <w:r w:rsidRPr="002A543C">
        <w:rPr>
          <w:rFonts w:ascii="Times New Roman" w:hAnsi="Times New Roman" w:cs="Times New Roman"/>
          <w:sz w:val="24"/>
          <w:szCs w:val="24"/>
        </w:rPr>
        <w:t>,</w:t>
      </w:r>
    </w:p>
    <w:p w:rsidR="0064599B" w:rsidRPr="002A543C" w:rsidP="005C692E" w14:paraId="6DDE7D4C" w14:textId="0A05DE06">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k,i</m:t>
            </m:r>
          </m:sub>
        </m:sSub>
      </m:oMath>
      <w:r w:rsidRPr="002A543C">
        <w:rPr>
          <w:rFonts w:ascii="Times New Roman" w:hAnsi="Times New Roman" w:cs="Times New Roman"/>
          <w:sz w:val="24"/>
          <w:szCs w:val="24"/>
        </w:rPr>
        <w:t xml:space="preserve">= indicator variable for </w:t>
      </w:r>
      <w:r w:rsidRPr="002A543C" w:rsidR="00627BB7">
        <w:rPr>
          <w:rFonts w:ascii="Times New Roman" w:hAnsi="Times New Roman" w:cs="Times New Roman"/>
          <w:sz w:val="24"/>
          <w:szCs w:val="24"/>
        </w:rPr>
        <w:t>site</w:t>
      </w:r>
      <w:r w:rsidRPr="002A543C">
        <w:rPr>
          <w:rFonts w:ascii="Times New Roman" w:hAnsi="Times New Roman" w:cs="Times New Roman"/>
          <w:sz w:val="24"/>
          <w:szCs w:val="24"/>
        </w:rPr>
        <w:t xml:space="preserve"> </w:t>
      </w:r>
      <w:r w:rsidRPr="002A543C" w:rsidR="0006138D">
        <w:rPr>
          <w:rFonts w:ascii="Times New Roman" w:hAnsi="Times New Roman" w:cs="Times New Roman"/>
          <w:i/>
          <w:sz w:val="24"/>
          <w:szCs w:val="24"/>
        </w:rPr>
        <w:t>k</w:t>
      </w:r>
      <w:r w:rsidRPr="002A543C" w:rsidR="0006138D">
        <w:rPr>
          <w:rFonts w:ascii="Times New Roman" w:hAnsi="Times New Roman" w:cs="Times New Roman"/>
          <w:sz w:val="24"/>
          <w:szCs w:val="24"/>
        </w:rPr>
        <w:t xml:space="preserve"> </w:t>
      </w:r>
      <w:r w:rsidRPr="002A543C">
        <w:rPr>
          <w:rFonts w:ascii="Times New Roman" w:hAnsi="Times New Roman" w:cs="Times New Roman"/>
          <w:sz w:val="24"/>
          <w:szCs w:val="24"/>
        </w:rPr>
        <w:t xml:space="preserve">for family </w:t>
      </w:r>
      <w:r w:rsidRPr="002A543C">
        <w:rPr>
          <w:rFonts w:ascii="Times New Roman" w:hAnsi="Times New Roman" w:cs="Times New Roman"/>
          <w:i/>
          <w:sz w:val="24"/>
          <w:szCs w:val="24"/>
        </w:rPr>
        <w:t>i</w:t>
      </w:r>
      <w:r w:rsidRPr="002A543C">
        <w:rPr>
          <w:rFonts w:ascii="Times New Roman" w:hAnsi="Times New Roman" w:cs="Times New Roman"/>
          <w:sz w:val="24"/>
          <w:szCs w:val="24"/>
        </w:rPr>
        <w:t>,</w:t>
      </w:r>
    </w:p>
    <w:p w:rsidR="0064599B" w:rsidRPr="002A543C" w:rsidP="005C692E" w14:paraId="0B79C193" w14:textId="00F63730">
      <w:pPr>
        <w:ind w:left="3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w:r w:rsidRPr="002A543C">
        <w:rPr>
          <w:rFonts w:ascii="Times New Roman" w:hAnsi="Times New Roman" w:cs="Times New Roman"/>
          <w:sz w:val="24"/>
          <w:szCs w:val="24"/>
        </w:rPr>
        <w:t>= residual fo</w:t>
      </w:r>
      <w:r w:rsidRPr="002A543C" w:rsidR="00406843">
        <w:rPr>
          <w:rFonts w:ascii="Times New Roman" w:hAnsi="Times New Roman" w:cs="Times New Roman"/>
          <w:sz w:val="24"/>
          <w:szCs w:val="24"/>
        </w:rPr>
        <w:t>r</w:t>
      </w:r>
      <w:r w:rsidRPr="002A543C">
        <w:rPr>
          <w:rFonts w:ascii="Times New Roman" w:hAnsi="Times New Roman" w:cs="Times New Roman"/>
          <w:sz w:val="24"/>
          <w:szCs w:val="24"/>
        </w:rPr>
        <w:t xml:space="preserve"> </w:t>
      </w:r>
      <w:r w:rsidRPr="002A543C" w:rsidR="000201FC">
        <w:rPr>
          <w:rFonts w:ascii="Times New Roman" w:hAnsi="Times New Roman" w:cs="Times New Roman"/>
          <w:sz w:val="24"/>
          <w:szCs w:val="24"/>
        </w:rPr>
        <w:t>child</w:t>
      </w:r>
      <w:r w:rsidRPr="002A543C">
        <w:rPr>
          <w:rFonts w:ascii="Times New Roman" w:hAnsi="Times New Roman" w:cs="Times New Roman"/>
          <w:sz w:val="24"/>
          <w:szCs w:val="24"/>
        </w:rPr>
        <w:t xml:space="preserve"> </w:t>
      </w:r>
      <w:r w:rsidRPr="002A543C">
        <w:rPr>
          <w:rFonts w:ascii="Times New Roman" w:hAnsi="Times New Roman" w:cs="Times New Roman"/>
          <w:i/>
          <w:sz w:val="24"/>
          <w:szCs w:val="24"/>
        </w:rPr>
        <w:t>i</w:t>
      </w:r>
      <w:r w:rsidRPr="002A543C">
        <w:rPr>
          <w:rFonts w:ascii="Times New Roman" w:hAnsi="Times New Roman" w:cs="Times New Roman"/>
          <w:sz w:val="24"/>
          <w:szCs w:val="24"/>
        </w:rPr>
        <w:t xml:space="preserve"> (assumed mean-zero and i.i.d.), </w:t>
      </w:r>
    </w:p>
    <w:p w:rsidR="0064599B" w:rsidRPr="002A543C" w:rsidP="005C692E" w14:paraId="5903ECB5" w14:textId="1C87BF66">
      <w:pPr>
        <w:ind w:left="360"/>
        <w:rPr>
          <w:rFonts w:ascii="Times New Roman" w:hAnsi="Times New Roman" w:cs="Times New Roman"/>
          <w:sz w:val="24"/>
          <w:szCs w:val="24"/>
        </w:rPr>
      </w:pPr>
      <m:oMath>
        <m:r>
          <w:rPr>
            <w:rFonts w:ascii="Cambria Math" w:hAnsi="Cambria Math" w:cs="Times New Roman"/>
            <w:sz w:val="24"/>
            <w:szCs w:val="24"/>
          </w:rPr>
          <m:t>α</m:t>
        </m:r>
      </m:oMath>
      <w:r w:rsidRPr="002A543C">
        <w:rPr>
          <w:rFonts w:ascii="Times New Roman" w:hAnsi="Times New Roman" w:cs="Times New Roman"/>
          <w:sz w:val="24"/>
          <w:szCs w:val="24"/>
        </w:rPr>
        <w:t>= a constant term, and</w:t>
      </w:r>
    </w:p>
    <w:p w:rsidR="0064599B" w:rsidRPr="002A543C" w:rsidP="005C692E" w14:paraId="069CC076" w14:textId="5E3DB61A">
      <w:pPr>
        <w:ind w:left="360"/>
        <w:rPr>
          <w:rFonts w:ascii="Times New Roman" w:hAnsi="Times New Roman" w:cs="Times New Roman"/>
          <w:sz w:val="24"/>
          <w:szCs w:val="24"/>
        </w:rPr>
      </w:pPr>
      <m:oMath>
        <m:r>
          <w:rPr>
            <w:rFonts w:ascii="Cambria Math" w:hAnsi="Cambria Math" w:cs="Times New Roman"/>
          </w:rPr>
          <m:t>γ,</m:t>
        </m:r>
      </m:oMath>
      <w:r w:rsidRPr="002A543C">
        <w:rPr>
          <w:rFonts w:ascii="Times New Roman" w:hAnsi="Times New Roman" w:cs="Times New Roman"/>
          <w:sz w:val="24"/>
          <w:szCs w:val="24"/>
        </w:rPr>
        <w:t xml:space="preserve"> </w:t>
      </w:r>
      <m:oMath>
        <m:r>
          <w:rPr>
            <w:rFonts w:ascii="Cambria Math" w:hAnsi="Cambria Math" w:cs="Times New Roman"/>
            <w:sz w:val="24"/>
            <w:szCs w:val="24"/>
          </w:rPr>
          <m:t>θ</m:t>
        </m:r>
      </m:oMath>
      <w:r w:rsidRPr="002A543C">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rPr>
              <m:t>φ</m:t>
            </m:r>
          </m:e>
          <m:sub>
            <m:r>
              <w:rPr>
                <w:rFonts w:ascii="Cambria Math" w:hAnsi="Cambria Math" w:cs="Times New Roman"/>
                <w:sz w:val="24"/>
                <w:szCs w:val="24"/>
              </w:rPr>
              <m:t>k</m:t>
            </m:r>
          </m:sub>
        </m:sSub>
      </m:oMath>
      <w:r w:rsidRPr="002A543C">
        <w:rPr>
          <w:rFonts w:ascii="Times New Roman" w:hAnsi="Times New Roman" w:cs="Times New Roman"/>
          <w:sz w:val="24"/>
          <w:szCs w:val="24"/>
        </w:rPr>
        <w:t>= other regression coefficients.</w:t>
      </w:r>
    </w:p>
    <w:p w:rsidR="0064599B" w:rsidRPr="002A543C" w:rsidP="005C692E" w14:paraId="233A535E" w14:textId="5C2D7832">
      <w:pPr>
        <w:spacing w:line="240" w:lineRule="auto"/>
        <w:rPr>
          <w:rFonts w:ascii="Times New Roman" w:hAnsi="Times New Roman" w:cs="Times New Roman"/>
          <w:sz w:val="24"/>
          <w:szCs w:val="24"/>
        </w:rPr>
      </w:pPr>
      <w:r w:rsidRPr="002A543C">
        <w:rPr>
          <w:rFonts w:ascii="Times New Roman" w:hAnsi="Times New Roman" w:cs="Times New Roman"/>
          <w:sz w:val="24"/>
          <w:szCs w:val="24"/>
        </w:rPr>
        <w:t xml:space="preserve">In this model, </w:t>
      </w:r>
      <w:r w:rsidRPr="002A543C" w:rsidR="00445F1D">
        <w:rPr>
          <w:rFonts w:ascii="Times New Roman" w:hAnsi="Times New Roman" w:cs="Times New Roman"/>
          <w:sz w:val="24"/>
          <w:szCs w:val="24"/>
        </w:rPr>
        <w:t xml:space="preserve">the evaluation </w:t>
      </w:r>
      <w:r w:rsidRPr="002A543C">
        <w:rPr>
          <w:rFonts w:ascii="Times New Roman" w:hAnsi="Times New Roman" w:cs="Times New Roman"/>
          <w:sz w:val="24"/>
          <w:szCs w:val="24"/>
        </w:rPr>
        <w:t>assume</w:t>
      </w:r>
      <w:r w:rsidRPr="002A543C" w:rsidR="008573F6">
        <w:rPr>
          <w:rFonts w:ascii="Times New Roman" w:hAnsi="Times New Roman" w:cs="Times New Roman"/>
          <w:sz w:val="24"/>
          <w:szCs w:val="24"/>
        </w:rPr>
        <w:t>s</w:t>
      </w:r>
      <w:r w:rsidRPr="002A543C">
        <w:rPr>
          <w:rFonts w:ascii="Times New Roman" w:hAnsi="Times New Roman" w:cs="Times New Roman"/>
          <w:sz w:val="24"/>
          <w:szCs w:val="24"/>
        </w:rPr>
        <w:t xml:space="preserve"> that the true impact of </w:t>
      </w:r>
      <w:r w:rsidRPr="002A543C" w:rsidR="00FA3D76">
        <w:rPr>
          <w:rFonts w:ascii="Times New Roman" w:hAnsi="Times New Roman" w:cs="Times New Roman"/>
          <w:sz w:val="24"/>
          <w:szCs w:val="24"/>
        </w:rPr>
        <w:t>CMRS</w:t>
      </w:r>
      <w:r w:rsidRPr="002A543C">
        <w:rPr>
          <w:rFonts w:ascii="Times New Roman" w:hAnsi="Times New Roman" w:cs="Times New Roman"/>
          <w:sz w:val="24"/>
          <w:szCs w:val="24"/>
        </w:rPr>
        <w:t xml:space="preserve"> relative to the </w:t>
      </w:r>
      <w:r w:rsidRPr="002A543C" w:rsidR="00FA3D76">
        <w:rPr>
          <w:rFonts w:ascii="Times New Roman" w:hAnsi="Times New Roman" w:cs="Times New Roman"/>
          <w:sz w:val="24"/>
          <w:szCs w:val="24"/>
        </w:rPr>
        <w:t>control</w:t>
      </w:r>
      <w:r w:rsidRPr="002A543C">
        <w:rPr>
          <w:rFonts w:ascii="Times New Roman" w:hAnsi="Times New Roman" w:cs="Times New Roman"/>
          <w:sz w:val="24"/>
          <w:szCs w:val="24"/>
        </w:rPr>
        <w:t xml:space="preserve"> condition is homogeneous across sites. The impact parameter </w:t>
      </w:r>
      <m:oMath>
        <m:r>
          <w:rPr>
            <w:rFonts w:ascii="Cambria Math" w:hAnsi="Cambria Math" w:cs="Times New Roman"/>
          </w:rPr>
          <m:t>β</m:t>
        </m:r>
        <m:r>
          <m:rPr>
            <m:sty m:val="p"/>
          </m:rPr>
          <w:rPr>
            <w:rFonts w:ascii="Cambria Math" w:hAnsi="Cambria Math" w:cs="Times New Roman"/>
          </w:rPr>
          <m:t xml:space="preserve"> </m:t>
        </m:r>
      </m:oMath>
      <w:r w:rsidRPr="002A543C">
        <w:rPr>
          <w:rFonts w:ascii="Times New Roman" w:hAnsi="Times New Roman" w:cs="Times New Roman"/>
          <w:sz w:val="24"/>
          <w:szCs w:val="24"/>
        </w:rPr>
        <w:t xml:space="preserve">will be a weighted average of the point estimates of site-level impacts, with each site-level impact weighted by the </w:t>
      </w:r>
      <w:r w:rsidRPr="002A543C" w:rsidR="00DD2087">
        <w:rPr>
          <w:rFonts w:ascii="Times New Roman" w:hAnsi="Times New Roman" w:cs="Times New Roman"/>
          <w:sz w:val="24"/>
          <w:szCs w:val="24"/>
        </w:rPr>
        <w:t>analysis-weighted</w:t>
      </w:r>
      <w:r w:rsidRPr="002A543C" w:rsidR="00240E13">
        <w:rPr>
          <w:rFonts w:ascii="Times New Roman" w:hAnsi="Times New Roman" w:cs="Times New Roman"/>
          <w:sz w:val="24"/>
          <w:szCs w:val="24"/>
        </w:rPr>
        <w:t xml:space="preserve"> </w:t>
      </w:r>
      <w:r w:rsidRPr="002A543C">
        <w:rPr>
          <w:rFonts w:ascii="Times New Roman" w:hAnsi="Times New Roman" w:cs="Times New Roman"/>
          <w:sz w:val="24"/>
          <w:szCs w:val="24"/>
        </w:rPr>
        <w:t>number of families in the site.</w:t>
      </w:r>
    </w:p>
    <w:p w:rsidR="001B68D2" w:rsidRPr="002A543C" w:rsidP="005C692E" w14:paraId="2D8EE312" w14:textId="13DB4956">
      <w:pPr>
        <w:rPr>
          <w:rFonts w:ascii="Times New Roman" w:hAnsi="Times New Roman" w:cs="Times New Roman"/>
          <w:sz w:val="24"/>
          <w:szCs w:val="24"/>
        </w:rPr>
      </w:pPr>
      <w:r w:rsidRPr="002A543C">
        <w:rPr>
          <w:rFonts w:ascii="Times New Roman" w:hAnsi="Times New Roman" w:cs="Times New Roman"/>
          <w:sz w:val="24"/>
          <w:szCs w:val="24"/>
        </w:rPr>
        <w:t>The</w:t>
      </w:r>
      <w:r w:rsidRPr="002A543C" w:rsidR="00341DDE">
        <w:rPr>
          <w:rFonts w:ascii="Times New Roman" w:hAnsi="Times New Roman" w:cs="Times New Roman"/>
          <w:sz w:val="24"/>
          <w:szCs w:val="24"/>
        </w:rPr>
        <w:t xml:space="preserve"> evaluation </w:t>
      </w:r>
      <w:r w:rsidRPr="002A543C">
        <w:rPr>
          <w:rFonts w:ascii="Times New Roman" w:hAnsi="Times New Roman" w:cs="Times New Roman"/>
          <w:sz w:val="24"/>
          <w:szCs w:val="24"/>
        </w:rPr>
        <w:t>will</w:t>
      </w:r>
      <w:r w:rsidRPr="002A543C">
        <w:rPr>
          <w:rFonts w:ascii="Times New Roman" w:hAnsi="Times New Roman" w:cs="Times New Roman"/>
          <w:sz w:val="24"/>
          <w:szCs w:val="24"/>
        </w:rPr>
        <w:t xml:space="preserve"> plan to estimate the model above using least squares with survey non-response weights (described below). This estimation assumes that the outcome data have a normal distribution (i.e.</w:t>
      </w:r>
      <w:r w:rsidRPr="002A543C" w:rsidR="006A2004">
        <w:rPr>
          <w:rFonts w:ascii="Times New Roman" w:hAnsi="Times New Roman" w:cs="Times New Roman"/>
          <w:sz w:val="24"/>
          <w:szCs w:val="24"/>
        </w:rPr>
        <w:t>,</w:t>
      </w:r>
      <w:r w:rsidRPr="002A543C">
        <w:rPr>
          <w:rFonts w:ascii="Times New Roman" w:hAnsi="Times New Roman" w:cs="Times New Roman"/>
          <w:sz w:val="24"/>
          <w:szCs w:val="24"/>
        </w:rPr>
        <w:t xml:space="preserve"> form a bell-shaped curve) with a common variance (i.e., are homoscedastic). </w:t>
      </w:r>
      <w:r w:rsidRPr="002A543C" w:rsidR="001A3DCC">
        <w:rPr>
          <w:rFonts w:ascii="Times New Roman" w:hAnsi="Times New Roman" w:cs="Times New Roman"/>
          <w:sz w:val="24"/>
          <w:szCs w:val="24"/>
        </w:rPr>
        <w:t xml:space="preserve">There is </w:t>
      </w:r>
      <w:r w:rsidRPr="002A543C">
        <w:rPr>
          <w:rFonts w:ascii="Times New Roman" w:hAnsi="Times New Roman" w:cs="Times New Roman"/>
          <w:sz w:val="24"/>
          <w:szCs w:val="24"/>
        </w:rPr>
        <w:t xml:space="preserve">no reason a priori to expect homoscedasticity, however, since some types of families could have higher variability in their outcomes than other families and the different interventions could themselves influence this variability. Furthermore, </w:t>
      </w:r>
      <w:r w:rsidRPr="002A543C" w:rsidR="00C064C7">
        <w:rPr>
          <w:rFonts w:ascii="Times New Roman" w:hAnsi="Times New Roman" w:cs="Times New Roman"/>
          <w:sz w:val="24"/>
          <w:szCs w:val="24"/>
        </w:rPr>
        <w:t>some</w:t>
      </w:r>
      <w:r w:rsidRPr="002A543C">
        <w:rPr>
          <w:rFonts w:ascii="Times New Roman" w:hAnsi="Times New Roman" w:cs="Times New Roman"/>
          <w:sz w:val="24"/>
          <w:szCs w:val="24"/>
        </w:rPr>
        <w:t xml:space="preserve"> of </w:t>
      </w:r>
      <w:r w:rsidRPr="002A543C" w:rsidR="001A3DCC">
        <w:rPr>
          <w:rFonts w:ascii="Times New Roman" w:hAnsi="Times New Roman" w:cs="Times New Roman"/>
          <w:sz w:val="24"/>
          <w:szCs w:val="24"/>
        </w:rPr>
        <w:t xml:space="preserve">the </w:t>
      </w:r>
      <w:r w:rsidRPr="002A543C">
        <w:rPr>
          <w:rFonts w:ascii="Times New Roman" w:hAnsi="Times New Roman" w:cs="Times New Roman"/>
          <w:sz w:val="24"/>
          <w:szCs w:val="24"/>
        </w:rPr>
        <w:t>outcomes are binary; applying least squares to such binary outcomes (i.e., using the “linear probability model”) induces heteroscedasticity.</w:t>
      </w:r>
      <w:r>
        <w:rPr>
          <w:rFonts w:ascii="Times New Roman" w:hAnsi="Times New Roman" w:cs="Times New Roman"/>
          <w:sz w:val="20"/>
          <w:szCs w:val="20"/>
          <w:vertAlign w:val="superscript"/>
        </w:rPr>
        <w:footnoteReference w:id="11"/>
      </w:r>
      <w:r w:rsidRPr="002A543C">
        <w:rPr>
          <w:rFonts w:ascii="Times New Roman" w:hAnsi="Times New Roman" w:cs="Times New Roman"/>
          <w:sz w:val="24"/>
          <w:szCs w:val="24"/>
        </w:rPr>
        <w:t xml:space="preserve"> </w:t>
      </w:r>
    </w:p>
    <w:p w:rsidR="001B68D2" w:rsidRPr="002A543C" w:rsidP="005C692E" w14:paraId="5EFA0A47" w14:textId="01F48A36">
      <w:pPr>
        <w:rPr>
          <w:rFonts w:ascii="Times New Roman" w:hAnsi="Times New Roman" w:cs="Times New Roman"/>
          <w:sz w:val="24"/>
          <w:szCs w:val="24"/>
        </w:rPr>
      </w:pPr>
      <w:r w:rsidRPr="002A543C">
        <w:rPr>
          <w:rFonts w:ascii="Times New Roman" w:hAnsi="Times New Roman" w:cs="Times New Roman"/>
          <w:sz w:val="24"/>
          <w:szCs w:val="24"/>
        </w:rPr>
        <w:t xml:space="preserve">To address the potential of heteroscedasticity,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compute robust standard errors (i.e., Eicker-White robust standard errors</w:t>
      </w:r>
      <w:r w:rsidRPr="002A543C" w:rsidR="0070776D">
        <w:rPr>
          <w:rFonts w:ascii="Times New Roman" w:hAnsi="Times New Roman" w:cs="Times New Roman"/>
          <w:sz w:val="24"/>
          <w:szCs w:val="24"/>
        </w:rPr>
        <w:t>)</w:t>
      </w:r>
      <w:r w:rsidRPr="002A543C" w:rsidR="00A73C3D">
        <w:rPr>
          <w:rFonts w:ascii="Times New Roman" w:hAnsi="Times New Roman" w:cs="Times New Roman"/>
          <w:sz w:val="24"/>
          <w:szCs w:val="24"/>
        </w:rPr>
        <w:t>.</w:t>
      </w:r>
      <w:r w:rsidRPr="002A543C" w:rsidR="00683615">
        <w:rPr>
          <w:rFonts w:ascii="Times New Roman" w:hAnsi="Times New Roman" w:cs="Times New Roman"/>
          <w:sz w:val="24"/>
          <w:szCs w:val="24"/>
        </w:rPr>
        <w:t xml:space="preserve"> Judkins and Porter </w:t>
      </w:r>
      <w:r w:rsidRPr="002A543C" w:rsidR="00B34DAE">
        <w:rPr>
          <w:rFonts w:ascii="Times New Roman" w:hAnsi="Times New Roman" w:cs="Times New Roman"/>
          <w:sz w:val="24"/>
          <w:szCs w:val="24"/>
        </w:rPr>
        <w:t>show that least squares estimation performs well with binary outcomes in sample sizes smaller than found in this study.</w:t>
      </w:r>
      <w:r>
        <w:rPr>
          <w:rStyle w:val="FootnoteReference"/>
          <w:rFonts w:ascii="Times New Roman" w:hAnsi="Times New Roman" w:cs="Times New Roman"/>
          <w:sz w:val="20"/>
          <w:szCs w:val="20"/>
        </w:rPr>
        <w:footnoteReference w:id="12"/>
      </w:r>
      <w:r w:rsidRPr="002A543C">
        <w:rPr>
          <w:rFonts w:ascii="Times New Roman" w:hAnsi="Times New Roman" w:cs="Times New Roman"/>
          <w:sz w:val="24"/>
          <w:szCs w:val="24"/>
        </w:rPr>
        <w:t xml:space="preserve"> Therefore,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least squares for both continuous and binary outcomes. </w:t>
      </w:r>
    </w:p>
    <w:p w:rsidR="0064599B" w:rsidRPr="002A543C" w:rsidP="005C692E" w14:paraId="422EE43D" w14:textId="5383BF4B">
      <w:pPr>
        <w:rPr>
          <w:rFonts w:ascii="Times New Roman" w:hAnsi="Times New Roman" w:cs="Times New Roman"/>
          <w:sz w:val="24"/>
          <w:szCs w:val="24"/>
        </w:rPr>
      </w:pPr>
      <w:r w:rsidRPr="002A543C">
        <w:rPr>
          <w:rFonts w:ascii="Times New Roman" w:hAnsi="Times New Roman" w:cs="Times New Roman"/>
          <w:sz w:val="24"/>
          <w:szCs w:val="24"/>
        </w:rPr>
        <w:t xml:space="preserve">For each report, the evaluation contractor will perform balance tests of the pooled sample and key subgroups (existing voucher families, waitlist families, and site) to confirm that randomization </w:t>
      </w:r>
      <w:r w:rsidRPr="002A543C" w:rsidR="00240E13">
        <w:rPr>
          <w:rFonts w:ascii="Times New Roman" w:hAnsi="Times New Roman" w:cs="Times New Roman"/>
          <w:sz w:val="24"/>
          <w:szCs w:val="24"/>
        </w:rPr>
        <w:t>and the post-randomization enrollment into the Child Assessment sample</w:t>
      </w:r>
      <w:r w:rsidRPr="002A543C">
        <w:rPr>
          <w:rFonts w:ascii="Times New Roman" w:hAnsi="Times New Roman" w:cs="Times New Roman"/>
          <w:sz w:val="24"/>
          <w:szCs w:val="24"/>
        </w:rPr>
        <w:t xml:space="preserve"> resulted in assignment groups with similar household and neighborhood characteristics at baseline. </w:t>
      </w:r>
      <w:r w:rsidRPr="002A543C" w:rsidR="001B68D2">
        <w:rPr>
          <w:rFonts w:ascii="Times New Roman" w:hAnsi="Times New Roman" w:cs="Times New Roman"/>
          <w:sz w:val="24"/>
          <w:szCs w:val="24"/>
        </w:rPr>
        <w:t xml:space="preserve">To address </w:t>
      </w:r>
      <w:r w:rsidRPr="002A543C">
        <w:rPr>
          <w:rFonts w:ascii="Times New Roman" w:hAnsi="Times New Roman" w:cs="Times New Roman"/>
          <w:sz w:val="24"/>
          <w:szCs w:val="24"/>
        </w:rPr>
        <w:t xml:space="preserve">survey </w:t>
      </w:r>
      <w:r w:rsidRPr="002A543C" w:rsidR="001B68D2">
        <w:rPr>
          <w:rFonts w:ascii="Times New Roman" w:hAnsi="Times New Roman" w:cs="Times New Roman"/>
          <w:sz w:val="24"/>
          <w:szCs w:val="24"/>
        </w:rPr>
        <w:t xml:space="preserve">non-response, </w:t>
      </w:r>
      <w:r w:rsidRPr="002A543C" w:rsidR="00445F1D">
        <w:rPr>
          <w:rFonts w:ascii="Times New Roman" w:hAnsi="Times New Roman" w:cs="Times New Roman"/>
          <w:sz w:val="24"/>
          <w:szCs w:val="24"/>
        </w:rPr>
        <w:t>the evaluation contractor</w:t>
      </w:r>
      <w:r w:rsidRPr="002A543C" w:rsidR="001B68D2">
        <w:rPr>
          <w:rFonts w:ascii="Times New Roman" w:hAnsi="Times New Roman" w:cs="Times New Roman"/>
          <w:sz w:val="24"/>
          <w:szCs w:val="24"/>
        </w:rPr>
        <w:t xml:space="preserve"> will prepare a set of non-response weights based on family characteristics measured in the baseline survey that attempt to adjust for nonresponse.</w:t>
      </w:r>
      <w:r>
        <w:rPr>
          <w:rStyle w:val="FootnoteReference"/>
          <w:rFonts w:ascii="Times New Roman" w:hAnsi="Times New Roman" w:cs="Times New Roman"/>
        </w:rPr>
        <w:footnoteReference w:id="13"/>
      </w:r>
      <w:r w:rsidRPr="002A543C" w:rsidR="001B68D2">
        <w:rPr>
          <w:rFonts w:ascii="Times New Roman" w:hAnsi="Times New Roman" w:cs="Times New Roman"/>
        </w:rPr>
        <w:t xml:space="preserve"> </w:t>
      </w:r>
      <w:r w:rsidRPr="002A543C" w:rsidR="001B68D2">
        <w:rPr>
          <w:rFonts w:ascii="Times New Roman" w:hAnsi="Times New Roman" w:cs="Times New Roman"/>
          <w:sz w:val="24"/>
          <w:szCs w:val="24"/>
        </w:rPr>
        <w:t>These weights will be used in estimating impacts for all family and adult outcomes.</w:t>
      </w:r>
      <w:r w:rsidRPr="002A543C" w:rsidR="00F13E12">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w:t>
      </w:r>
      <w:r w:rsidRPr="002A543C" w:rsidR="001B68D2">
        <w:rPr>
          <w:rFonts w:ascii="Times New Roman" w:hAnsi="Times New Roman" w:cs="Times New Roman"/>
          <w:sz w:val="24"/>
          <w:szCs w:val="24"/>
        </w:rPr>
        <w:t xml:space="preserve"> will develop separate analysis weights</w:t>
      </w:r>
      <w:r w:rsidRPr="002A543C" w:rsidR="00F13E12">
        <w:rPr>
          <w:rFonts w:ascii="Times New Roman" w:hAnsi="Times New Roman" w:cs="Times New Roman"/>
          <w:sz w:val="24"/>
          <w:szCs w:val="24"/>
        </w:rPr>
        <w:t xml:space="preserve"> for the </w:t>
      </w:r>
      <w:r w:rsidRPr="002A543C" w:rsidR="000520E0">
        <w:rPr>
          <w:rFonts w:ascii="Times New Roman" w:hAnsi="Times New Roman" w:cs="Times New Roman"/>
          <w:sz w:val="24"/>
          <w:szCs w:val="24"/>
        </w:rPr>
        <w:t xml:space="preserve">parent report on child outcomes and the direct child assessment. The parent report on child outcomes will </w:t>
      </w:r>
      <w:r w:rsidRPr="002A543C" w:rsidR="001B68D2">
        <w:rPr>
          <w:rFonts w:ascii="Times New Roman" w:hAnsi="Times New Roman" w:cs="Times New Roman"/>
          <w:sz w:val="24"/>
          <w:szCs w:val="24"/>
        </w:rPr>
        <w:t xml:space="preserve">incorporate </w:t>
      </w:r>
      <w:r w:rsidRPr="002A543C" w:rsidR="002C67D5">
        <w:rPr>
          <w:rFonts w:ascii="Times New Roman" w:hAnsi="Times New Roman" w:cs="Times New Roman"/>
          <w:sz w:val="24"/>
          <w:szCs w:val="24"/>
        </w:rPr>
        <w:t>a family-level</w:t>
      </w:r>
      <w:r w:rsidRPr="002A543C" w:rsidR="001B68D2">
        <w:rPr>
          <w:rFonts w:ascii="Times New Roman" w:hAnsi="Times New Roman" w:cs="Times New Roman"/>
          <w:sz w:val="24"/>
          <w:szCs w:val="24"/>
        </w:rPr>
        <w:t xml:space="preserve"> non-response weight</w:t>
      </w:r>
      <w:r w:rsidRPr="002A543C" w:rsidR="009128CB">
        <w:rPr>
          <w:rFonts w:ascii="Times New Roman" w:hAnsi="Times New Roman" w:cs="Times New Roman"/>
          <w:sz w:val="24"/>
          <w:szCs w:val="24"/>
        </w:rPr>
        <w:t xml:space="preserve"> and</w:t>
      </w:r>
      <w:r w:rsidRPr="002A543C" w:rsidR="001B68D2">
        <w:rPr>
          <w:rFonts w:ascii="Times New Roman" w:hAnsi="Times New Roman" w:cs="Times New Roman"/>
          <w:sz w:val="24"/>
          <w:szCs w:val="24"/>
        </w:rPr>
        <w:t xml:space="preserve"> the inverse probability of </w:t>
      </w:r>
      <w:r w:rsidRPr="002A543C" w:rsidR="000520E0">
        <w:rPr>
          <w:rFonts w:ascii="Times New Roman" w:hAnsi="Times New Roman" w:cs="Times New Roman"/>
          <w:sz w:val="24"/>
          <w:szCs w:val="24"/>
        </w:rPr>
        <w:t>b</w:t>
      </w:r>
      <w:r w:rsidRPr="002A543C" w:rsidR="001B68D2">
        <w:rPr>
          <w:rFonts w:ascii="Times New Roman" w:hAnsi="Times New Roman" w:cs="Times New Roman"/>
          <w:sz w:val="24"/>
          <w:szCs w:val="24"/>
        </w:rPr>
        <w:t>eing selected as a focal child</w:t>
      </w:r>
      <w:r w:rsidRPr="002A543C" w:rsidR="009128CB">
        <w:rPr>
          <w:rFonts w:ascii="Times New Roman" w:hAnsi="Times New Roman" w:cs="Times New Roman"/>
          <w:sz w:val="24"/>
          <w:szCs w:val="24"/>
        </w:rPr>
        <w:t xml:space="preserve">; the direct child assessment outcomes will additionally incorporate </w:t>
      </w:r>
      <w:r w:rsidRPr="002A543C" w:rsidR="001B68D2">
        <w:rPr>
          <w:rFonts w:ascii="Times New Roman" w:hAnsi="Times New Roman" w:cs="Times New Roman"/>
          <w:sz w:val="24"/>
          <w:szCs w:val="24"/>
        </w:rPr>
        <w:t>a child non</w:t>
      </w:r>
      <w:r w:rsidRPr="002A543C" w:rsidR="009128CB">
        <w:rPr>
          <w:rFonts w:ascii="Times New Roman" w:hAnsi="Times New Roman" w:cs="Times New Roman"/>
          <w:sz w:val="24"/>
          <w:szCs w:val="24"/>
        </w:rPr>
        <w:t>-</w:t>
      </w:r>
      <w:r w:rsidRPr="002A543C" w:rsidR="001B68D2">
        <w:rPr>
          <w:rFonts w:ascii="Times New Roman" w:hAnsi="Times New Roman" w:cs="Times New Roman"/>
          <w:sz w:val="24"/>
          <w:szCs w:val="24"/>
        </w:rPr>
        <w:t xml:space="preserve">response weight. The aim of this analysis is to equally represent all </w:t>
      </w:r>
      <w:r w:rsidRPr="002A543C" w:rsidR="009128CB">
        <w:rPr>
          <w:rFonts w:ascii="Times New Roman" w:hAnsi="Times New Roman" w:cs="Times New Roman"/>
          <w:sz w:val="24"/>
          <w:szCs w:val="24"/>
        </w:rPr>
        <w:t xml:space="preserve">eligible </w:t>
      </w:r>
      <w:r w:rsidRPr="002A543C" w:rsidR="001B68D2">
        <w:rPr>
          <w:rFonts w:ascii="Times New Roman" w:hAnsi="Times New Roman" w:cs="Times New Roman"/>
          <w:sz w:val="24"/>
          <w:szCs w:val="24"/>
        </w:rPr>
        <w:t>children in all families</w:t>
      </w:r>
      <w:r w:rsidRPr="002A543C" w:rsidR="009128CB">
        <w:rPr>
          <w:rFonts w:ascii="Times New Roman" w:hAnsi="Times New Roman" w:cs="Times New Roman"/>
          <w:sz w:val="24"/>
          <w:szCs w:val="24"/>
        </w:rPr>
        <w:t xml:space="preserve"> that enroll in the Child Assessment</w:t>
      </w:r>
      <w:r w:rsidRPr="002A543C" w:rsidR="001B68D2">
        <w:rPr>
          <w:rFonts w:ascii="Times New Roman" w:hAnsi="Times New Roman" w:cs="Times New Roman"/>
          <w:sz w:val="24"/>
          <w:szCs w:val="24"/>
        </w:rPr>
        <w:t xml:space="preserve"> for </w:t>
      </w:r>
      <w:r w:rsidRPr="002A543C" w:rsidR="009128CB">
        <w:rPr>
          <w:rFonts w:ascii="Times New Roman" w:hAnsi="Times New Roman" w:cs="Times New Roman"/>
          <w:sz w:val="24"/>
          <w:szCs w:val="24"/>
        </w:rPr>
        <w:t>study</w:t>
      </w:r>
      <w:r w:rsidRPr="002A543C" w:rsidR="001B68D2">
        <w:rPr>
          <w:rFonts w:ascii="Times New Roman" w:hAnsi="Times New Roman" w:cs="Times New Roman"/>
          <w:sz w:val="24"/>
          <w:szCs w:val="24"/>
        </w:rPr>
        <w:t xml:space="preserve"> outcomes. Therefore, focal children in families with more children receive more weight in the analyses than focal children from families with fewer children.</w:t>
      </w:r>
    </w:p>
    <w:p w:rsidR="00A67F5F" w:rsidRPr="002A543C" w:rsidP="7F796812" w14:paraId="5EAFA417" w14:textId="31595A37">
      <w:pPr>
        <w:rPr>
          <w:rFonts w:ascii="Times New Roman" w:hAnsi="Times New Roman" w:cs="Times New Roman"/>
        </w:rPr>
      </w:pPr>
      <w:r w:rsidRPr="002A543C">
        <w:rPr>
          <w:rFonts w:ascii="Times New Roman" w:hAnsi="Times New Roman" w:cs="Times New Roman"/>
          <w:sz w:val="24"/>
          <w:szCs w:val="24"/>
        </w:rPr>
        <w:t xml:space="preserve">The research questions for the Child Assessment are </w:t>
      </w:r>
      <w:r w:rsidRPr="002A543C" w:rsidR="00BE2058">
        <w:rPr>
          <w:rFonts w:ascii="Times New Roman" w:hAnsi="Times New Roman" w:cs="Times New Roman"/>
          <w:sz w:val="24"/>
          <w:szCs w:val="24"/>
        </w:rPr>
        <w:t xml:space="preserve">not part of the confirmatory research questions for this study. </w:t>
      </w:r>
      <w:r w:rsidRPr="002A543C" w:rsidR="00737503">
        <w:rPr>
          <w:rFonts w:ascii="Times New Roman" w:hAnsi="Times New Roman" w:cs="Times New Roman"/>
          <w:sz w:val="24"/>
          <w:szCs w:val="24"/>
        </w:rPr>
        <w:t xml:space="preserve">A key reason is that </w:t>
      </w:r>
      <w:r w:rsidRPr="002A543C" w:rsidR="00CB26A0">
        <w:rPr>
          <w:rFonts w:ascii="Times New Roman" w:hAnsi="Times New Roman" w:cs="Times New Roman"/>
          <w:sz w:val="24"/>
          <w:szCs w:val="24"/>
        </w:rPr>
        <w:t xml:space="preserve">the intervention </w:t>
      </w:r>
      <w:r w:rsidRPr="002A543C" w:rsidR="004F4957">
        <w:rPr>
          <w:rFonts w:ascii="Times New Roman" w:hAnsi="Times New Roman" w:cs="Times New Roman"/>
          <w:sz w:val="24"/>
          <w:szCs w:val="24"/>
        </w:rPr>
        <w:t>is not specifically designed to affect</w:t>
      </w:r>
      <w:r w:rsidRPr="002A543C" w:rsidR="00CB26A0">
        <w:rPr>
          <w:rFonts w:ascii="Times New Roman" w:hAnsi="Times New Roman" w:cs="Times New Roman"/>
          <w:sz w:val="24"/>
          <w:szCs w:val="24"/>
        </w:rPr>
        <w:t xml:space="preserve"> child outcomes.</w:t>
      </w:r>
      <w:r w:rsidRPr="002A543C" w:rsidR="004F4957">
        <w:rPr>
          <w:rFonts w:ascii="Times New Roman" w:hAnsi="Times New Roman" w:cs="Times New Roman"/>
          <w:sz w:val="24"/>
          <w:szCs w:val="24"/>
        </w:rPr>
        <w:t xml:space="preserve"> </w:t>
      </w:r>
      <w:r w:rsidRPr="002A543C" w:rsidR="00CB26A0">
        <w:rPr>
          <w:rFonts w:ascii="Times New Roman" w:hAnsi="Times New Roman" w:cs="Times New Roman"/>
          <w:sz w:val="24"/>
          <w:szCs w:val="24"/>
        </w:rPr>
        <w:t>Thus,</w:t>
      </w:r>
      <w:r w:rsidRPr="002A543C">
        <w:rPr>
          <w:rFonts w:ascii="Times New Roman" w:hAnsi="Times New Roman" w:cs="Times New Roman"/>
          <w:sz w:val="24"/>
          <w:szCs w:val="24"/>
        </w:rPr>
        <w:t xml:space="preserve"> no adjustments for multiple comparisons are planned</w:t>
      </w:r>
      <w:r w:rsidRPr="002A543C" w:rsidR="00737503">
        <w:rPr>
          <w:rFonts w:ascii="Times New Roman" w:hAnsi="Times New Roman" w:cs="Times New Roman"/>
          <w:sz w:val="24"/>
          <w:szCs w:val="24"/>
        </w:rPr>
        <w:t>, and results will be indicated as exploratory in the reporting</w:t>
      </w:r>
      <w:r w:rsidRPr="002A543C">
        <w:rPr>
          <w:rFonts w:ascii="Times New Roman" w:hAnsi="Times New Roman" w:cs="Times New Roman"/>
          <w:sz w:val="24"/>
          <w:szCs w:val="24"/>
        </w:rPr>
        <w:t>.</w:t>
      </w:r>
    </w:p>
    <w:p w:rsidR="00373519" w:rsidRPr="002A543C" w:rsidP="00277397" w14:paraId="37E08C3A" w14:textId="60C4189B">
      <w:pPr>
        <w:pStyle w:val="Heading3"/>
        <w:rPr>
          <w:rFonts w:cs="Times New Roman"/>
        </w:rPr>
      </w:pPr>
      <w:r w:rsidRPr="002A543C">
        <w:rPr>
          <w:rFonts w:cs="Times New Roman"/>
        </w:rPr>
        <w:t>Obesity and Type II Diabetes Risk Assessment</w:t>
      </w:r>
    </w:p>
    <w:p w:rsidR="008261C9" w:rsidRPr="002A543C" w:rsidP="005C692E" w14:paraId="6A47B709" w14:textId="6A99A667">
      <w:pPr>
        <w:rPr>
          <w:rFonts w:ascii="Times New Roman" w:hAnsi="Times New Roman" w:cs="Times New Roman"/>
          <w:sz w:val="24"/>
          <w:szCs w:val="24"/>
        </w:rPr>
      </w:pPr>
      <w:r w:rsidRPr="002A543C">
        <w:rPr>
          <w:rFonts w:ascii="Times New Roman" w:hAnsi="Times New Roman" w:cs="Times New Roman"/>
          <w:sz w:val="24"/>
          <w:szCs w:val="24"/>
        </w:rPr>
        <w:t xml:space="preserve">The primary objective is to investigate whether adults who receive comprehensive mobility services (“treatment group”) exhibit changes in obesity and </w:t>
      </w:r>
      <w:r w:rsidRPr="002A543C" w:rsidR="00582828">
        <w:rPr>
          <w:rFonts w:ascii="Times New Roman" w:hAnsi="Times New Roman" w:cs="Times New Roman"/>
          <w:sz w:val="24"/>
          <w:szCs w:val="24"/>
        </w:rPr>
        <w:t xml:space="preserve">type II </w:t>
      </w:r>
      <w:r w:rsidRPr="002A543C">
        <w:rPr>
          <w:rFonts w:ascii="Times New Roman" w:hAnsi="Times New Roman" w:cs="Times New Roman"/>
          <w:sz w:val="24"/>
          <w:szCs w:val="24"/>
        </w:rPr>
        <w:t xml:space="preserve">diabetes risk after </w:t>
      </w:r>
      <w:r w:rsidRPr="002A543C" w:rsidR="0019531F">
        <w:rPr>
          <w:rFonts w:ascii="Times New Roman" w:hAnsi="Times New Roman" w:cs="Times New Roman"/>
          <w:sz w:val="24"/>
          <w:szCs w:val="24"/>
        </w:rPr>
        <w:t xml:space="preserve">two </w:t>
      </w:r>
      <w:r w:rsidRPr="002A543C">
        <w:rPr>
          <w:rFonts w:ascii="Times New Roman" w:hAnsi="Times New Roman" w:cs="Times New Roman"/>
          <w:sz w:val="24"/>
          <w:szCs w:val="24"/>
        </w:rPr>
        <w:t xml:space="preserve">years compared to a control group that receives no special mobility services, and whether children experience changes in obesity. The corresponding endpoints for this objective are change in BMI and change in HbA1c from baseline to the follow-up visit for </w:t>
      </w:r>
      <w:r w:rsidRPr="002A543C" w:rsidR="00317269">
        <w:rPr>
          <w:rFonts w:ascii="Times New Roman" w:hAnsi="Times New Roman" w:cs="Times New Roman"/>
          <w:sz w:val="24"/>
          <w:szCs w:val="24"/>
        </w:rPr>
        <w:t>adults and</w:t>
      </w:r>
      <w:r w:rsidRPr="002A543C">
        <w:rPr>
          <w:rFonts w:ascii="Times New Roman" w:hAnsi="Times New Roman" w:cs="Times New Roman"/>
          <w:sz w:val="24"/>
          <w:szCs w:val="24"/>
        </w:rPr>
        <w:t xml:space="preserve"> change in BMI z-score for children. To minimize selection bias,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primarily use an intent-to-treat (ITT) design, where individuals are analyzed according to the study group to which they were randomized, regardless of whether they moved to a lower-poverty neighborhood. </w:t>
      </w:r>
      <w:r w:rsidRPr="002A543C" w:rsidR="00860DF6">
        <w:rPr>
          <w:rFonts w:ascii="Times New Roman" w:hAnsi="Times New Roman" w:cs="Times New Roman"/>
          <w:sz w:val="24"/>
          <w:szCs w:val="24"/>
        </w:rPr>
        <w:t xml:space="preserve">For the analytic sample (those with collected follow-up data), the evaluation will develop a set of analytic weights to ensure that the weighted assignment groups are similar to each other on pre-randomization characteristics (which are collected during enrollment into the main Demonstration study). These weights will address any differential enrollment into the </w:t>
      </w:r>
      <w:r w:rsidRPr="002A543C" w:rsidR="00582828">
        <w:rPr>
          <w:rFonts w:ascii="Times New Roman" w:hAnsi="Times New Roman" w:cs="Times New Roman"/>
          <w:sz w:val="24"/>
          <w:szCs w:val="24"/>
        </w:rPr>
        <w:t>Obesity and Type II Diabetes Risk Assessment</w:t>
      </w:r>
      <w:r w:rsidRPr="002A543C" w:rsidR="00521DFE">
        <w:rPr>
          <w:rFonts w:ascii="Times New Roman" w:hAnsi="Times New Roman" w:cs="Times New Roman"/>
          <w:sz w:val="24"/>
          <w:szCs w:val="24"/>
        </w:rPr>
        <w:t xml:space="preserve"> </w:t>
      </w:r>
      <w:r w:rsidRPr="002A543C" w:rsidR="00860DF6">
        <w:rPr>
          <w:rFonts w:ascii="Times New Roman" w:hAnsi="Times New Roman" w:cs="Times New Roman"/>
          <w:sz w:val="24"/>
          <w:szCs w:val="24"/>
        </w:rPr>
        <w:t xml:space="preserve">sample across assignment groups and any differential non-response to follow-up </w:t>
      </w:r>
      <w:r w:rsidRPr="002A543C" w:rsidR="00582828">
        <w:rPr>
          <w:rFonts w:ascii="Times New Roman" w:hAnsi="Times New Roman" w:cs="Times New Roman"/>
          <w:sz w:val="24"/>
          <w:szCs w:val="24"/>
        </w:rPr>
        <w:t>Obesity and Type II Diabetes Risk Assessment</w:t>
      </w:r>
      <w:r w:rsidRPr="002A543C" w:rsidR="00521DFE">
        <w:rPr>
          <w:rFonts w:ascii="Times New Roman" w:hAnsi="Times New Roman" w:cs="Times New Roman"/>
          <w:sz w:val="24"/>
          <w:szCs w:val="24"/>
        </w:rPr>
        <w:t xml:space="preserve"> </w:t>
      </w:r>
      <w:r w:rsidRPr="002A543C" w:rsidR="00860DF6">
        <w:rPr>
          <w:rFonts w:ascii="Times New Roman" w:hAnsi="Times New Roman" w:cs="Times New Roman"/>
          <w:sz w:val="24"/>
          <w:szCs w:val="24"/>
        </w:rPr>
        <w:t>data collection.</w:t>
      </w:r>
    </w:p>
    <w:p w:rsidR="008261C9" w:rsidRPr="002A543C" w:rsidP="005C692E" w14:paraId="5C45B41A" w14:textId="35F375EF">
      <w:pPr>
        <w:rPr>
          <w:rFonts w:ascii="Times New Roman" w:hAnsi="Times New Roman" w:cs="Times New Roman"/>
          <w:sz w:val="24"/>
          <w:szCs w:val="24"/>
        </w:rPr>
      </w:pPr>
      <w:r w:rsidRPr="002A543C">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a linear regression model to estimate the differences in the change from baseline to 2 years between study groups at the follow-up visit, while including the baseline value (BMI, HbA1c, or BMI z-score), baseline sociodemographic characteristics, and study site as covariates in the model. The adjusted mean difference in change in BMI (BMI z-score) and change in HbA1c between study groups will be estimated with a 95</w:t>
      </w:r>
      <w:r w:rsidRPr="002A543C" w:rsidR="00882DA0">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confidence interval. </w:t>
      </w:r>
      <w:r w:rsidRPr="002A543C">
        <w:rPr>
          <w:rFonts w:ascii="Times New Roman" w:hAnsi="Times New Roman" w:cs="Times New Roman"/>
          <w:sz w:val="24"/>
          <w:szCs w:val="24"/>
        </w:rPr>
        <w:t>The evaluation</w:t>
      </w:r>
      <w:r w:rsidRPr="002A543C">
        <w:rPr>
          <w:rFonts w:ascii="Times New Roman" w:hAnsi="Times New Roman" w:cs="Times New Roman"/>
          <w:sz w:val="24"/>
          <w:szCs w:val="24"/>
        </w:rPr>
        <w:t xml:space="preserve"> will allocate a type I error rate of 5</w:t>
      </w:r>
      <w:r w:rsidRPr="002A543C" w:rsidR="008D158E">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each to the analyses for adults and kids. For adults, a 2-sided p-value &lt; 0.05/2 = 0.025 will be considered statistically significant for each analysis (BMI and HbA1c).</w:t>
      </w:r>
      <w:r>
        <w:rPr>
          <w:rStyle w:val="FootnoteReference"/>
          <w:rFonts w:ascii="Times New Roman" w:hAnsi="Times New Roman" w:cs="Times New Roman"/>
          <w:sz w:val="20"/>
          <w:szCs w:val="20"/>
        </w:rPr>
        <w:footnoteReference w:id="14"/>
      </w:r>
      <w:r w:rsidRPr="002A543C">
        <w:rPr>
          <w:rFonts w:ascii="Times New Roman" w:hAnsi="Times New Roman" w:cs="Times New Roman"/>
          <w:sz w:val="24"/>
          <w:szCs w:val="24"/>
        </w:rPr>
        <w:t xml:space="preserve"> In secondary analyses, differences in waist circumference between groups </w:t>
      </w:r>
      <w:r w:rsidRPr="002A543C" w:rsidR="00F04F0B">
        <w:rPr>
          <w:rFonts w:ascii="Times New Roman" w:hAnsi="Times New Roman" w:cs="Times New Roman"/>
          <w:sz w:val="24"/>
          <w:szCs w:val="24"/>
        </w:rPr>
        <w:t xml:space="preserve">will be explored </w:t>
      </w:r>
      <w:r w:rsidRPr="002A543C">
        <w:rPr>
          <w:rFonts w:ascii="Times New Roman" w:hAnsi="Times New Roman" w:cs="Times New Roman"/>
          <w:sz w:val="24"/>
          <w:szCs w:val="24"/>
        </w:rPr>
        <w:t>and use clinical cut-points for BMI and HBA1c using multinomial logistic regression models.</w:t>
      </w:r>
    </w:p>
    <w:p w:rsidR="008261C9" w:rsidRPr="002A543C" w:rsidP="005C692E" w14:paraId="791B2F7F" w14:textId="2C74E7D8">
      <w:pPr>
        <w:rPr>
          <w:rFonts w:ascii="Times New Roman" w:hAnsi="Times New Roman" w:cs="Times New Roman"/>
          <w:sz w:val="24"/>
          <w:szCs w:val="24"/>
        </w:rPr>
      </w:pPr>
      <w:r w:rsidRPr="002A543C">
        <w:rPr>
          <w:rFonts w:ascii="Times New Roman" w:hAnsi="Times New Roman" w:cs="Times New Roman"/>
          <w:sz w:val="24"/>
          <w:szCs w:val="24"/>
        </w:rPr>
        <w:t>The evaluation</w:t>
      </w:r>
      <w:r w:rsidRPr="002A543C">
        <w:rPr>
          <w:rFonts w:ascii="Times New Roman" w:hAnsi="Times New Roman" w:cs="Times New Roman"/>
          <w:sz w:val="24"/>
          <w:szCs w:val="24"/>
        </w:rPr>
        <w:t xml:space="preserve"> will then examine whether the associations between study group and outcomes vary across pre-specified subgroups by including interactions in the models described above. Subgroups include adult age, baseline BMI category, and study site. </w:t>
      </w:r>
      <w:r w:rsidRPr="002A543C">
        <w:rPr>
          <w:rFonts w:ascii="Times New Roman" w:hAnsi="Times New Roman" w:cs="Times New Roman"/>
          <w:sz w:val="24"/>
          <w:szCs w:val="24"/>
        </w:rPr>
        <w:t>M</w:t>
      </w:r>
      <w:r w:rsidRPr="002A543C">
        <w:rPr>
          <w:rFonts w:ascii="Times New Roman" w:hAnsi="Times New Roman" w:cs="Times New Roman"/>
          <w:sz w:val="24"/>
          <w:szCs w:val="24"/>
        </w:rPr>
        <w:t xml:space="preserve">ost adult participants </w:t>
      </w:r>
      <w:r w:rsidRPr="002A543C">
        <w:rPr>
          <w:rFonts w:ascii="Times New Roman" w:hAnsi="Times New Roman" w:cs="Times New Roman"/>
          <w:sz w:val="24"/>
          <w:szCs w:val="24"/>
        </w:rPr>
        <w:t xml:space="preserve">are anticipated to be </w:t>
      </w:r>
      <w:r w:rsidRPr="002A543C">
        <w:rPr>
          <w:rFonts w:ascii="Times New Roman" w:hAnsi="Times New Roman" w:cs="Times New Roman"/>
          <w:sz w:val="24"/>
          <w:szCs w:val="24"/>
        </w:rPr>
        <w:t xml:space="preserve">female and </w:t>
      </w:r>
      <w:r w:rsidRPr="002A543C">
        <w:rPr>
          <w:rFonts w:ascii="Times New Roman" w:hAnsi="Times New Roman" w:cs="Times New Roman"/>
          <w:sz w:val="24"/>
          <w:szCs w:val="24"/>
        </w:rPr>
        <w:t xml:space="preserve">of </w:t>
      </w:r>
      <w:r w:rsidRPr="002A543C">
        <w:rPr>
          <w:rFonts w:ascii="Times New Roman" w:hAnsi="Times New Roman" w:cs="Times New Roman"/>
          <w:sz w:val="24"/>
          <w:szCs w:val="24"/>
        </w:rPr>
        <w:t>Black race</w:t>
      </w:r>
      <w:r w:rsidRPr="002A543C" w:rsidR="00704193">
        <w:rPr>
          <w:rFonts w:ascii="Times New Roman" w:hAnsi="Times New Roman" w:cs="Times New Roman"/>
          <w:sz w:val="24"/>
          <w:szCs w:val="24"/>
        </w:rPr>
        <w:t xml:space="preserve">; </w:t>
      </w:r>
      <w:r w:rsidRPr="002A543C">
        <w:rPr>
          <w:rFonts w:ascii="Times New Roman" w:hAnsi="Times New Roman" w:cs="Times New Roman"/>
          <w:sz w:val="24"/>
          <w:szCs w:val="24"/>
        </w:rPr>
        <w:t xml:space="preserve">gender and race </w:t>
      </w:r>
      <w:r w:rsidRPr="002A543C" w:rsidR="00704193">
        <w:rPr>
          <w:rFonts w:ascii="Times New Roman" w:hAnsi="Times New Roman" w:cs="Times New Roman"/>
          <w:sz w:val="24"/>
          <w:szCs w:val="24"/>
        </w:rPr>
        <w:t xml:space="preserve">will therefore not be included </w:t>
      </w:r>
      <w:r w:rsidRPr="002A543C">
        <w:rPr>
          <w:rFonts w:ascii="Times New Roman" w:hAnsi="Times New Roman" w:cs="Times New Roman"/>
          <w:sz w:val="24"/>
          <w:szCs w:val="24"/>
        </w:rPr>
        <w:t xml:space="preserve">as subgroups. For children, subgroups include age (&lt;13 years old, 13+) and gender given prior MTO findings on economic outcomes and mental health by these factors, respectively. P-values for the interaction analyses will be adjusted for multiplicity using the Benjamini-Hochberg approach with a false discovery rate corresponding to the number of comparisons performed for each adult and child. </w:t>
      </w:r>
    </w:p>
    <w:p w:rsidR="008261C9" w:rsidRPr="002A543C" w:rsidP="005C692E" w14:paraId="22FA041D" w14:textId="0DD31E5E">
      <w:pPr>
        <w:rPr>
          <w:rFonts w:ascii="Times New Roman" w:hAnsi="Times New Roman" w:cs="Times New Roman"/>
          <w:sz w:val="24"/>
          <w:szCs w:val="24"/>
        </w:rPr>
      </w:pPr>
      <w:r w:rsidRPr="002A543C">
        <w:rPr>
          <w:rFonts w:ascii="Times New Roman" w:hAnsi="Times New Roman" w:cs="Times New Roman"/>
          <w:sz w:val="24"/>
          <w:szCs w:val="24"/>
        </w:rPr>
        <w:t xml:space="preserve">Consistent with prior MTO analyses,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estimate secondary local-average treatment effect (LATE) models in addition to the ITT models described above, since not everyone</w:t>
      </w:r>
      <w:r w:rsidRPr="002A543C" w:rsidR="00433B09">
        <w:rPr>
          <w:rFonts w:ascii="Times New Roman" w:hAnsi="Times New Roman" w:cs="Times New Roman"/>
          <w:sz w:val="24"/>
          <w:szCs w:val="24"/>
        </w:rPr>
        <w:t xml:space="preserve"> </w:t>
      </w:r>
      <w:r w:rsidRPr="002A543C">
        <w:rPr>
          <w:rFonts w:ascii="Times New Roman" w:hAnsi="Times New Roman" w:cs="Times New Roman"/>
          <w:sz w:val="24"/>
          <w:szCs w:val="24"/>
        </w:rPr>
        <w:t>who receives services will move to lower-poverty neighborhoods. First</w:t>
      </w:r>
      <w:r w:rsidRPr="002A543C" w:rsidR="00201119">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445F1D">
        <w:rPr>
          <w:rFonts w:ascii="Times New Roman" w:hAnsi="Times New Roman" w:cs="Times New Roman"/>
          <w:sz w:val="24"/>
          <w:szCs w:val="24"/>
        </w:rPr>
        <w:t xml:space="preserve">the evaluation </w:t>
      </w:r>
      <w:r w:rsidRPr="002A543C">
        <w:rPr>
          <w:rFonts w:ascii="Times New Roman" w:hAnsi="Times New Roman" w:cs="Times New Roman"/>
          <w:sz w:val="24"/>
          <w:szCs w:val="24"/>
        </w:rPr>
        <w:t>will estimate the likelihood of moving to a lower-poverty neighborhood conditional on study group assignment, baseline sociodemographic characteristics, and site. Next</w:t>
      </w:r>
      <w:r w:rsidRPr="002A543C" w:rsidR="00201119">
        <w:rPr>
          <w:rFonts w:ascii="Times New Roman" w:hAnsi="Times New Roman" w:cs="Times New Roman"/>
          <w:sz w:val="24"/>
          <w:szCs w:val="24"/>
        </w:rPr>
        <w:t>,</w:t>
      </w:r>
      <w:r w:rsidRPr="002A543C">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w:t>
      </w:r>
      <w:r w:rsidRPr="002A543C">
        <w:rPr>
          <w:rFonts w:ascii="Times New Roman" w:hAnsi="Times New Roman" w:cs="Times New Roman"/>
          <w:sz w:val="24"/>
          <w:szCs w:val="24"/>
        </w:rPr>
        <w:t xml:space="preserve"> will use this estimate to examine change in BMI and HbA1c, conditional on voucher use, controlling for baseline factors as in the analyses proposed above. </w:t>
      </w:r>
      <w:r w:rsidRPr="002A543C" w:rsidR="00445F1D">
        <w:rPr>
          <w:rFonts w:ascii="Times New Roman" w:hAnsi="Times New Roman" w:cs="Times New Roman"/>
          <w:sz w:val="24"/>
          <w:szCs w:val="24"/>
        </w:rPr>
        <w:t xml:space="preserve">The evaluation </w:t>
      </w:r>
      <w:r w:rsidRPr="002A543C" w:rsidR="006A5D02">
        <w:rPr>
          <w:rFonts w:ascii="Times New Roman" w:hAnsi="Times New Roman" w:cs="Times New Roman"/>
          <w:sz w:val="24"/>
          <w:szCs w:val="24"/>
        </w:rPr>
        <w:t>will</w:t>
      </w:r>
      <w:r w:rsidRPr="002A543C">
        <w:rPr>
          <w:rFonts w:ascii="Times New Roman" w:hAnsi="Times New Roman" w:cs="Times New Roman"/>
          <w:sz w:val="24"/>
          <w:szCs w:val="24"/>
        </w:rPr>
        <w:t xml:space="preserve"> also seek to explore the magnitude of the change in BMI and HbA1c associated with changes in neighborhood poverty exposure, while recognizing that neighborhood poverty is associated with other neighborhood attributes. </w:t>
      </w:r>
      <w:r w:rsidRPr="002A543C" w:rsidR="00DD4473">
        <w:rPr>
          <w:rFonts w:ascii="Times New Roman" w:hAnsi="Times New Roman" w:cs="Times New Roman"/>
          <w:sz w:val="24"/>
          <w:szCs w:val="24"/>
        </w:rPr>
        <w:t>A</w:t>
      </w:r>
      <w:r w:rsidRPr="002A543C">
        <w:rPr>
          <w:rFonts w:ascii="Times New Roman" w:hAnsi="Times New Roman" w:cs="Times New Roman"/>
          <w:sz w:val="24"/>
          <w:szCs w:val="24"/>
        </w:rPr>
        <w:t xml:space="preserve"> </w:t>
      </w:r>
      <w:r w:rsidRPr="002A543C" w:rsidR="00DD4473">
        <w:rPr>
          <w:rFonts w:ascii="Times New Roman" w:hAnsi="Times New Roman" w:cs="Times New Roman"/>
          <w:sz w:val="24"/>
          <w:szCs w:val="24"/>
        </w:rPr>
        <w:t>two</w:t>
      </w:r>
      <w:r w:rsidRPr="002A543C">
        <w:rPr>
          <w:rFonts w:ascii="Times New Roman" w:hAnsi="Times New Roman" w:cs="Times New Roman"/>
          <w:sz w:val="24"/>
          <w:szCs w:val="24"/>
        </w:rPr>
        <w:t>-stage model</w:t>
      </w:r>
      <w:r w:rsidRPr="002A543C" w:rsidR="00DD4473">
        <w:rPr>
          <w:rFonts w:ascii="Times New Roman" w:hAnsi="Times New Roman" w:cs="Times New Roman"/>
          <w:sz w:val="24"/>
          <w:szCs w:val="24"/>
        </w:rPr>
        <w:t xml:space="preserve"> will be estimated</w:t>
      </w:r>
      <w:r w:rsidRPr="002A543C">
        <w:rPr>
          <w:rFonts w:ascii="Times New Roman" w:hAnsi="Times New Roman" w:cs="Times New Roman"/>
          <w:sz w:val="24"/>
          <w:szCs w:val="24"/>
        </w:rPr>
        <w:t xml:space="preserve">, where the first stage uses treatment group assignment to predict neighborhood poverty exposure in the first </w:t>
      </w:r>
      <w:r w:rsidRPr="002A543C" w:rsidR="00DD4473">
        <w:rPr>
          <w:rFonts w:ascii="Times New Roman" w:hAnsi="Times New Roman" w:cs="Times New Roman"/>
          <w:sz w:val="24"/>
          <w:szCs w:val="24"/>
        </w:rPr>
        <w:t xml:space="preserve">two </w:t>
      </w:r>
      <w:r w:rsidRPr="002A543C">
        <w:rPr>
          <w:rFonts w:ascii="Times New Roman" w:hAnsi="Times New Roman" w:cs="Times New Roman"/>
          <w:sz w:val="24"/>
          <w:szCs w:val="24"/>
        </w:rPr>
        <w:t>years after randomization, and the second stage uses predicted poverty exposure to estimate changes in BMI and HbA1c.</w:t>
      </w:r>
    </w:p>
    <w:p w:rsidR="005C0179" w:rsidRPr="002A543C" w:rsidP="005C692E" w14:paraId="237D7C21" w14:textId="6A451A26">
      <w:pPr>
        <w:rPr>
          <w:rFonts w:ascii="Times New Roman" w:hAnsi="Times New Roman" w:cs="Times New Roman"/>
        </w:rPr>
      </w:pPr>
      <w:r w:rsidRPr="002A543C">
        <w:rPr>
          <w:rFonts w:ascii="Times New Roman" w:hAnsi="Times New Roman" w:cs="Times New Roman"/>
          <w:sz w:val="24"/>
          <w:szCs w:val="24"/>
        </w:rPr>
        <w:t>The evaluation is also designed to explore how a range of behavioral, psychosocial, contextual, and structural factors change over 2 years in both the CMRS and co</w:t>
      </w:r>
      <w:r w:rsidRPr="002A543C" w:rsidR="00911233">
        <w:rPr>
          <w:rFonts w:ascii="Times New Roman" w:hAnsi="Times New Roman" w:cs="Times New Roman"/>
          <w:sz w:val="24"/>
          <w:szCs w:val="24"/>
        </w:rPr>
        <w:t>n</w:t>
      </w:r>
      <w:r w:rsidRPr="002A543C">
        <w:rPr>
          <w:rFonts w:ascii="Times New Roman" w:hAnsi="Times New Roman" w:cs="Times New Roman"/>
          <w:sz w:val="24"/>
          <w:szCs w:val="24"/>
        </w:rPr>
        <w:t>trol groups and whether this leads to different outcomes for participants offered CMRS services</w:t>
      </w:r>
      <w:r w:rsidRPr="002A543C" w:rsidR="008261C9">
        <w:rPr>
          <w:rFonts w:ascii="Times New Roman" w:hAnsi="Times New Roman" w:cs="Times New Roman"/>
          <w:sz w:val="24"/>
          <w:szCs w:val="24"/>
        </w:rPr>
        <w:t xml:space="preserve">. </w:t>
      </w:r>
      <w:r w:rsidRPr="002A543C" w:rsidR="001633B3">
        <w:rPr>
          <w:rFonts w:ascii="Times New Roman" w:hAnsi="Times New Roman" w:cs="Times New Roman"/>
          <w:sz w:val="24"/>
          <w:szCs w:val="24"/>
        </w:rPr>
        <w:t>The evaluation</w:t>
      </w:r>
      <w:r w:rsidRPr="002A543C" w:rsidR="008261C9">
        <w:rPr>
          <w:rFonts w:ascii="Times New Roman" w:hAnsi="Times New Roman" w:cs="Times New Roman"/>
          <w:sz w:val="24"/>
          <w:szCs w:val="24"/>
        </w:rPr>
        <w:t xml:space="preserve"> will next explore the potential for the</w:t>
      </w:r>
      <w:r w:rsidRPr="002A543C" w:rsidR="001633B3">
        <w:rPr>
          <w:rFonts w:ascii="Times New Roman" w:hAnsi="Times New Roman" w:cs="Times New Roman"/>
          <w:sz w:val="24"/>
          <w:szCs w:val="24"/>
        </w:rPr>
        <w:t>se</w:t>
      </w:r>
      <w:r w:rsidRPr="002A543C" w:rsidR="008261C9">
        <w:rPr>
          <w:rFonts w:ascii="Times New Roman" w:hAnsi="Times New Roman" w:cs="Times New Roman"/>
          <w:sz w:val="24"/>
          <w:szCs w:val="24"/>
        </w:rPr>
        <w:t xml:space="preserve"> factors to mediate the relationship between treatment group assignment and the primary outcomes of changes in BMI and HbA1c. Importantly, changes in the factors may mediate the relationship even if no main effect is observed. </w:t>
      </w:r>
      <w:r w:rsidRPr="002A543C" w:rsidR="00445F1D">
        <w:rPr>
          <w:rFonts w:ascii="Times New Roman" w:hAnsi="Times New Roman" w:cs="Times New Roman"/>
          <w:sz w:val="24"/>
          <w:szCs w:val="24"/>
        </w:rPr>
        <w:t>The evaluation</w:t>
      </w:r>
      <w:r w:rsidRPr="002A543C" w:rsidR="008261C9">
        <w:rPr>
          <w:rFonts w:ascii="Times New Roman" w:hAnsi="Times New Roman" w:cs="Times New Roman"/>
          <w:sz w:val="24"/>
          <w:szCs w:val="24"/>
        </w:rPr>
        <w:t xml:space="preserve"> will apply a causal mediation approach, estimating the independent effects of study group assignment and a behavioral/psychosocial factor on change in BMI, accounting for potential confounders. The total effect of treatment group assignment on change in BMI can then be calculated. The proportion of the total effect of treatment group assignment on change in BMI that is composed of the indirect effect, i.e., the effect that is mediated by the factor, will then be estimated. </w:t>
      </w:r>
      <w:r w:rsidRPr="002A543C" w:rsidR="00445F1D">
        <w:rPr>
          <w:rFonts w:ascii="Times New Roman" w:hAnsi="Times New Roman" w:cs="Times New Roman"/>
          <w:sz w:val="24"/>
          <w:szCs w:val="24"/>
        </w:rPr>
        <w:t xml:space="preserve">The evaluation </w:t>
      </w:r>
      <w:r w:rsidRPr="002A543C" w:rsidR="008261C9">
        <w:rPr>
          <w:rFonts w:ascii="Times New Roman" w:hAnsi="Times New Roman" w:cs="Times New Roman"/>
          <w:sz w:val="24"/>
          <w:szCs w:val="24"/>
        </w:rPr>
        <w:t>will use a linear regression model</w:t>
      </w:r>
      <w:r w:rsidRPr="002A543C" w:rsidR="00564F67">
        <w:rPr>
          <w:rFonts w:ascii="Times New Roman" w:hAnsi="Times New Roman" w:cs="Times New Roman"/>
          <w:sz w:val="24"/>
          <w:szCs w:val="24"/>
        </w:rPr>
        <w:t xml:space="preserve"> </w:t>
      </w:r>
      <w:r w:rsidRPr="002A543C" w:rsidR="008261C9">
        <w:rPr>
          <w:rFonts w:ascii="Times New Roman" w:hAnsi="Times New Roman" w:cs="Times New Roman"/>
          <w:sz w:val="24"/>
          <w:szCs w:val="24"/>
        </w:rPr>
        <w:t>to associate the change in each behavioral or psychosocial factor with each outcome (change in BMI, HbA1c) while including the study group as a covariate and employing the R package ‘mediation’ to estimate the average causal mediation effect</w:t>
      </w:r>
      <w:r w:rsidRPr="002A543C" w:rsidR="008261C9">
        <w:rPr>
          <w:rFonts w:ascii="Times New Roman" w:hAnsi="Times New Roman" w:cs="Times New Roman"/>
        </w:rPr>
        <w:t>.</w:t>
      </w:r>
      <w:r>
        <w:rPr>
          <w:rStyle w:val="FootnoteReference"/>
          <w:rFonts w:ascii="Times New Roman" w:hAnsi="Times New Roman" w:cs="Times New Roman"/>
        </w:rPr>
        <w:footnoteReference w:id="15"/>
      </w:r>
    </w:p>
    <w:p w:rsidR="005C0179" w:rsidRPr="002A543C" w:rsidP="005C692E" w14:paraId="690545C9" w14:textId="5B8A1524">
      <w:pPr>
        <w:rPr>
          <w:rFonts w:ascii="Times New Roman" w:hAnsi="Times New Roman" w:cs="Times New Roman"/>
        </w:rPr>
      </w:pPr>
      <w:r w:rsidRPr="002A543C">
        <w:rPr>
          <w:rFonts w:ascii="Times New Roman" w:hAnsi="Times New Roman" w:cs="Times New Roman"/>
          <w:sz w:val="24"/>
          <w:szCs w:val="24"/>
        </w:rPr>
        <w:t xml:space="preserve">Each </w:t>
      </w:r>
      <w:r w:rsidRPr="002A543C" w:rsidR="04E4D4B2">
        <w:rPr>
          <w:rFonts w:ascii="Times New Roman" w:hAnsi="Times New Roman" w:cs="Times New Roman"/>
          <w:sz w:val="24"/>
          <w:szCs w:val="24"/>
        </w:rPr>
        <w:t xml:space="preserve">of the </w:t>
      </w:r>
      <w:r w:rsidRPr="002A543C" w:rsidR="79C832AD">
        <w:rPr>
          <w:rFonts w:ascii="Times New Roman" w:hAnsi="Times New Roman" w:cs="Times New Roman"/>
          <w:sz w:val="24"/>
          <w:szCs w:val="24"/>
        </w:rPr>
        <w:t xml:space="preserve">three </w:t>
      </w:r>
      <w:r w:rsidRPr="002A543C">
        <w:rPr>
          <w:rFonts w:ascii="Times New Roman" w:hAnsi="Times New Roman" w:cs="Times New Roman"/>
          <w:sz w:val="24"/>
          <w:szCs w:val="24"/>
        </w:rPr>
        <w:t>assessment</w:t>
      </w:r>
      <w:r w:rsidRPr="002A543C" w:rsidR="5CE57C3D">
        <w:rPr>
          <w:rFonts w:ascii="Times New Roman" w:hAnsi="Times New Roman" w:cs="Times New Roman"/>
          <w:sz w:val="24"/>
          <w:szCs w:val="24"/>
        </w:rPr>
        <w:t>s described above</w:t>
      </w:r>
      <w:r w:rsidRPr="002A543C">
        <w:rPr>
          <w:rFonts w:ascii="Times New Roman" w:hAnsi="Times New Roman" w:cs="Times New Roman"/>
          <w:sz w:val="24"/>
          <w:szCs w:val="24"/>
        </w:rPr>
        <w:t xml:space="preserve"> leverages the baseline study’s existing randomized experimental design framework</w:t>
      </w:r>
      <w:r w:rsidRPr="002A543C" w:rsidR="00082ED5">
        <w:rPr>
          <w:rFonts w:ascii="Times New Roman" w:hAnsi="Times New Roman" w:cs="Times New Roman"/>
          <w:sz w:val="24"/>
          <w:szCs w:val="24"/>
        </w:rPr>
        <w:t xml:space="preserve"> to assess the impact of the overall CCD outcome on child health, while adjusting for individual characteristics that may affect outcomes, including unobservable characteristics. Baseline </w:t>
      </w:r>
      <w:r w:rsidRPr="002A543C">
        <w:rPr>
          <w:rFonts w:ascii="Times New Roman" w:hAnsi="Times New Roman" w:cs="Times New Roman"/>
          <w:sz w:val="24"/>
          <w:szCs w:val="24"/>
        </w:rPr>
        <w:t xml:space="preserve">data collection </w:t>
      </w:r>
      <w:r w:rsidRPr="002A543C" w:rsidR="00C06F57">
        <w:rPr>
          <w:rFonts w:ascii="Times New Roman" w:hAnsi="Times New Roman" w:cs="Times New Roman"/>
          <w:sz w:val="24"/>
          <w:szCs w:val="24"/>
        </w:rPr>
        <w:t>methods are</w:t>
      </w:r>
      <w:r w:rsidRPr="002A543C">
        <w:rPr>
          <w:rFonts w:ascii="Times New Roman" w:hAnsi="Times New Roman" w:cs="Times New Roman"/>
          <w:sz w:val="24"/>
          <w:szCs w:val="24"/>
        </w:rPr>
        <w:t xml:space="preserve"> cognizant of race and other protected classes. The evaluation contractor will conduct balance testing to ensure that characteristics of participants in the treatment and control groups at baseline are statistically equivalent and will apply weights if they are unbalanced so that the analyses yield robust impact estimates. Notably, the baseline study design does not allow for isolating the impact of the intervention on child health regardless of historical and geographical differences in health by race because the impact of moving to an opportunity area will be measured for each study participant at the individual level and compared against the baseline health measures.</w:t>
      </w:r>
    </w:p>
    <w:p w:rsidR="00373519" w:rsidRPr="002A543C" w:rsidP="00277397" w14:paraId="29489746" w14:textId="255A5A46">
      <w:pPr>
        <w:pStyle w:val="Heading2"/>
        <w:rPr>
          <w:rFonts w:cs="Times New Roman"/>
        </w:rPr>
      </w:pPr>
      <w:r w:rsidRPr="002A543C">
        <w:rPr>
          <w:rFonts w:cs="Times New Roman"/>
        </w:rPr>
        <w:t>Degree of Accuracy needed for the purpose described in the justification</w:t>
      </w:r>
    </w:p>
    <w:p w:rsidR="007E280A" w:rsidRPr="002A543C" w:rsidP="00277397" w14:paraId="136C20F4" w14:textId="30F98A19">
      <w:pPr>
        <w:pStyle w:val="Heading3"/>
        <w:rPr>
          <w:rFonts w:cs="Times New Roman"/>
        </w:rPr>
      </w:pPr>
      <w:r w:rsidRPr="002A543C">
        <w:rPr>
          <w:rFonts w:cs="Times New Roman"/>
        </w:rPr>
        <w:t>Home Assessment</w:t>
      </w:r>
    </w:p>
    <w:p w:rsidR="00AC19FF" w:rsidRPr="002A543C" w:rsidP="005C692E" w14:paraId="7EA2F5C1" w14:textId="53DCB199">
      <w:pPr>
        <w:rPr>
          <w:rFonts w:ascii="Times New Roman" w:hAnsi="Times New Roman" w:cs="Times New Roman"/>
          <w:sz w:val="24"/>
          <w:szCs w:val="24"/>
        </w:rPr>
      </w:pPr>
      <w:r w:rsidRPr="002A543C">
        <w:rPr>
          <w:rFonts w:ascii="Times New Roman" w:hAnsi="Times New Roman" w:cs="Times New Roman"/>
          <w:sz w:val="24"/>
          <w:szCs w:val="24"/>
        </w:rPr>
        <w:t xml:space="preserve">The </w:t>
      </w:r>
      <w:r w:rsidRPr="002A543C" w:rsidR="00445F1D">
        <w:rPr>
          <w:rFonts w:ascii="Times New Roman" w:hAnsi="Times New Roman" w:cs="Times New Roman"/>
          <w:sz w:val="24"/>
          <w:szCs w:val="24"/>
        </w:rPr>
        <w:t>evaluation contractor</w:t>
      </w:r>
      <w:r w:rsidRPr="002A543C">
        <w:rPr>
          <w:rFonts w:ascii="Times New Roman" w:hAnsi="Times New Roman" w:cs="Times New Roman"/>
          <w:sz w:val="24"/>
          <w:szCs w:val="24"/>
        </w:rPr>
        <w:t xml:space="preserve"> has estimated the minimum detectable effect (MDE) for </w:t>
      </w:r>
      <w:r w:rsidRPr="002A543C" w:rsidR="0048089D">
        <w:rPr>
          <w:rFonts w:ascii="Times New Roman" w:hAnsi="Times New Roman" w:cs="Times New Roman"/>
          <w:sz w:val="24"/>
          <w:szCs w:val="24"/>
        </w:rPr>
        <w:t>a threshold measure of one of the Home Assessment study’s key allergen outcomes.</w:t>
      </w:r>
      <w:r>
        <w:rPr>
          <w:rStyle w:val="FootnoteReference"/>
          <w:rFonts w:ascii="Times New Roman" w:hAnsi="Times New Roman" w:cs="Times New Roman"/>
          <w:sz w:val="20"/>
          <w:szCs w:val="20"/>
        </w:rPr>
        <w:footnoteReference w:id="16"/>
      </w:r>
      <w:r w:rsidRPr="002A543C" w:rsidR="002F3952">
        <w:rPr>
          <w:rFonts w:ascii="Times New Roman" w:hAnsi="Times New Roman" w:cs="Times New Roman"/>
          <w:sz w:val="24"/>
          <w:szCs w:val="24"/>
        </w:rPr>
        <w:t xml:space="preserve"> </w:t>
      </w:r>
      <w:r w:rsidRPr="002A543C" w:rsidR="00CF4989">
        <w:rPr>
          <w:rFonts w:ascii="Times New Roman" w:hAnsi="Times New Roman" w:cs="Times New Roman"/>
          <w:sz w:val="24"/>
          <w:szCs w:val="24"/>
        </w:rPr>
        <w:t xml:space="preserve">MDEs are the smallest true effects of an intervention that researchers can be confident of detecting as statistically significant when analyzing samples of a given size. </w:t>
      </w:r>
      <w:r w:rsidRPr="002A543C" w:rsidR="00445F1D">
        <w:rPr>
          <w:rFonts w:ascii="Times New Roman" w:hAnsi="Times New Roman" w:cs="Times New Roman"/>
          <w:sz w:val="24"/>
          <w:szCs w:val="24"/>
        </w:rPr>
        <w:t>The evaluation contractor</w:t>
      </w:r>
      <w:r w:rsidRPr="002A543C" w:rsidR="005C5370">
        <w:rPr>
          <w:rFonts w:ascii="Times New Roman" w:hAnsi="Times New Roman" w:cs="Times New Roman"/>
          <w:sz w:val="24"/>
          <w:szCs w:val="24"/>
        </w:rPr>
        <w:t xml:space="preserve"> estimate</w:t>
      </w:r>
      <w:r w:rsidRPr="002A543C" w:rsidR="00E72B57">
        <w:rPr>
          <w:rFonts w:ascii="Times New Roman" w:hAnsi="Times New Roman" w:cs="Times New Roman"/>
          <w:sz w:val="24"/>
          <w:szCs w:val="24"/>
        </w:rPr>
        <w:t>s</w:t>
      </w:r>
      <w:r w:rsidRPr="002A543C" w:rsidR="005C5370">
        <w:rPr>
          <w:rFonts w:ascii="Times New Roman" w:hAnsi="Times New Roman" w:cs="Times New Roman"/>
          <w:sz w:val="24"/>
          <w:szCs w:val="24"/>
        </w:rPr>
        <w:t xml:space="preserve"> that if </w:t>
      </w:r>
      <w:r w:rsidRPr="002A543C" w:rsidR="00E72B57">
        <w:rPr>
          <w:rFonts w:ascii="Times New Roman" w:hAnsi="Times New Roman" w:cs="Times New Roman"/>
          <w:sz w:val="24"/>
          <w:szCs w:val="24"/>
        </w:rPr>
        <w:t xml:space="preserve">it </w:t>
      </w:r>
      <w:r w:rsidRPr="002A543C" w:rsidR="005C5370">
        <w:rPr>
          <w:rFonts w:ascii="Times New Roman" w:hAnsi="Times New Roman" w:cs="Times New Roman"/>
          <w:sz w:val="24"/>
          <w:szCs w:val="24"/>
        </w:rPr>
        <w:t>conduct</w:t>
      </w:r>
      <w:r w:rsidRPr="002A543C" w:rsidR="00E72B57">
        <w:rPr>
          <w:rFonts w:ascii="Times New Roman" w:hAnsi="Times New Roman" w:cs="Times New Roman"/>
          <w:sz w:val="24"/>
          <w:szCs w:val="24"/>
        </w:rPr>
        <w:t>s</w:t>
      </w:r>
      <w:r w:rsidRPr="002A543C" w:rsidR="005C5370">
        <w:rPr>
          <w:rFonts w:ascii="Times New Roman" w:hAnsi="Times New Roman" w:cs="Times New Roman"/>
          <w:sz w:val="24"/>
          <w:szCs w:val="24"/>
        </w:rPr>
        <w:t xml:space="preserve"> </w:t>
      </w:r>
      <w:r w:rsidRPr="002A543C" w:rsidR="00AA6ED0">
        <w:rPr>
          <w:rFonts w:ascii="Times New Roman" w:hAnsi="Times New Roman" w:cs="Times New Roman"/>
          <w:sz w:val="24"/>
          <w:szCs w:val="24"/>
        </w:rPr>
        <w:t>456</w:t>
      </w:r>
      <w:r w:rsidRPr="002A543C" w:rsidR="005C5370">
        <w:rPr>
          <w:rFonts w:ascii="Times New Roman" w:hAnsi="Times New Roman" w:cs="Times New Roman"/>
          <w:sz w:val="24"/>
          <w:szCs w:val="24"/>
        </w:rPr>
        <w:t xml:space="preserve"> follow-up assessments, as planned, </w:t>
      </w:r>
      <w:r w:rsidRPr="002A543C" w:rsidR="00E72B57">
        <w:rPr>
          <w:rFonts w:ascii="Times New Roman" w:hAnsi="Times New Roman" w:cs="Times New Roman"/>
          <w:sz w:val="24"/>
          <w:szCs w:val="24"/>
        </w:rPr>
        <w:t>it</w:t>
      </w:r>
      <w:r w:rsidRPr="002A543C" w:rsidR="005C5370">
        <w:rPr>
          <w:rFonts w:ascii="Times New Roman" w:hAnsi="Times New Roman" w:cs="Times New Roman"/>
          <w:sz w:val="24"/>
          <w:szCs w:val="24"/>
        </w:rPr>
        <w:t xml:space="preserve"> could detect a difference of </w:t>
      </w:r>
      <w:r w:rsidRPr="002A543C" w:rsidR="00B5599E">
        <w:rPr>
          <w:rFonts w:ascii="Times New Roman" w:hAnsi="Times New Roman" w:cs="Times New Roman"/>
          <w:sz w:val="24"/>
          <w:szCs w:val="24"/>
        </w:rPr>
        <w:t>7.1</w:t>
      </w:r>
      <w:r w:rsidRPr="002A543C" w:rsidR="005C5370">
        <w:rPr>
          <w:rFonts w:ascii="Times New Roman" w:hAnsi="Times New Roman" w:cs="Times New Roman"/>
          <w:sz w:val="24"/>
          <w:szCs w:val="24"/>
        </w:rPr>
        <w:t xml:space="preserve"> percentage points in the share of families living in dwellings with a cockroach </w:t>
      </w:r>
      <w:r w:rsidRPr="002A543C" w:rsidR="00980E0D">
        <w:rPr>
          <w:rFonts w:ascii="Times New Roman" w:hAnsi="Times New Roman" w:cs="Times New Roman"/>
          <w:sz w:val="24"/>
          <w:szCs w:val="24"/>
        </w:rPr>
        <w:t>Bla g1 allergen measurement greater than 8 units/g, between families in the treatment versus control groups.</w:t>
      </w:r>
      <w:r>
        <w:rPr>
          <w:rStyle w:val="FootnoteReference"/>
          <w:rFonts w:ascii="Times New Roman" w:hAnsi="Times New Roman" w:cs="Times New Roman"/>
          <w:sz w:val="20"/>
          <w:szCs w:val="20"/>
        </w:rPr>
        <w:footnoteReference w:id="17"/>
      </w:r>
      <w:r w:rsidRPr="002A543C" w:rsidR="00AA4AB2">
        <w:rPr>
          <w:rFonts w:ascii="Times New Roman" w:hAnsi="Times New Roman" w:cs="Times New Roman"/>
          <w:sz w:val="24"/>
          <w:szCs w:val="24"/>
        </w:rPr>
        <w:t xml:space="preserve"> </w:t>
      </w:r>
      <w:r w:rsidRPr="002A543C" w:rsidR="00204B8A">
        <w:rPr>
          <w:rFonts w:ascii="Times New Roman" w:hAnsi="Times New Roman" w:cs="Times New Roman"/>
          <w:sz w:val="24"/>
          <w:szCs w:val="24"/>
        </w:rPr>
        <w:t xml:space="preserve">This calculation assumes </w:t>
      </w:r>
      <w:r w:rsidRPr="002A543C" w:rsidR="005C4F9D">
        <w:rPr>
          <w:rFonts w:ascii="Times New Roman" w:hAnsi="Times New Roman" w:cs="Times New Roman"/>
          <w:sz w:val="24"/>
          <w:szCs w:val="24"/>
        </w:rPr>
        <w:t>80</w:t>
      </w:r>
      <w:r w:rsidRPr="002A543C" w:rsidR="007E0EAB">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BC6999">
        <w:rPr>
          <w:rFonts w:ascii="Times New Roman" w:hAnsi="Times New Roman" w:cs="Times New Roman"/>
          <w:sz w:val="24"/>
          <w:szCs w:val="24"/>
        </w:rPr>
        <w:t xml:space="preserve"> </w:t>
      </w:r>
      <w:r w:rsidRPr="002A543C" w:rsidR="005C4F9D">
        <w:rPr>
          <w:rFonts w:ascii="Times New Roman" w:hAnsi="Times New Roman" w:cs="Times New Roman"/>
          <w:sz w:val="24"/>
          <w:szCs w:val="24"/>
        </w:rPr>
        <w:t xml:space="preserve">power for a two-tailed test significant at the </w:t>
      </w:r>
      <w:r w:rsidRPr="002A543C" w:rsidR="00150974">
        <w:rPr>
          <w:rFonts w:ascii="Times New Roman" w:hAnsi="Times New Roman" w:cs="Times New Roman"/>
          <w:sz w:val="24"/>
          <w:szCs w:val="24"/>
        </w:rPr>
        <w:t>0.10 level, an outcome base rate of 25</w:t>
      </w:r>
      <w:r w:rsidRPr="002A543C" w:rsidR="007E0EAB">
        <w:rPr>
          <w:rFonts w:ascii="Times New Roman" w:hAnsi="Times New Roman" w:cs="Times New Roman"/>
          <w:sz w:val="24"/>
          <w:szCs w:val="24"/>
        </w:rPr>
        <w:t xml:space="preserve"> </w:t>
      </w:r>
      <w:r w:rsidRPr="002A543C" w:rsidR="00283921">
        <w:rPr>
          <w:rFonts w:ascii="Times New Roman" w:hAnsi="Times New Roman" w:cs="Times New Roman"/>
          <w:sz w:val="24"/>
          <w:szCs w:val="24"/>
        </w:rPr>
        <w:t>percent,</w:t>
      </w:r>
      <w:r w:rsidRPr="002A543C" w:rsidR="00150974">
        <w:rPr>
          <w:rFonts w:ascii="Times New Roman" w:hAnsi="Times New Roman" w:cs="Times New Roman"/>
          <w:sz w:val="24"/>
          <w:szCs w:val="24"/>
        </w:rPr>
        <w:t xml:space="preserve"> and a</w:t>
      </w:r>
      <w:r w:rsidRPr="002A543C" w:rsidR="00AA6ED0">
        <w:rPr>
          <w:rFonts w:ascii="Times New Roman" w:hAnsi="Times New Roman" w:cs="Times New Roman"/>
          <w:sz w:val="24"/>
          <w:szCs w:val="24"/>
        </w:rPr>
        <w:t>n R-squared of 0.50</w:t>
      </w:r>
      <w:r w:rsidRPr="002A543C" w:rsidR="00150974">
        <w:rPr>
          <w:rFonts w:ascii="Times New Roman" w:hAnsi="Times New Roman" w:cs="Times New Roman"/>
          <w:sz w:val="24"/>
          <w:szCs w:val="24"/>
        </w:rPr>
        <w:t xml:space="preserve"> </w:t>
      </w:r>
      <w:r w:rsidRPr="002A543C" w:rsidR="00AA6ED0">
        <w:rPr>
          <w:rFonts w:ascii="Times New Roman" w:hAnsi="Times New Roman" w:cs="Times New Roman"/>
          <w:sz w:val="24"/>
          <w:szCs w:val="24"/>
        </w:rPr>
        <w:t xml:space="preserve">(corresponding </w:t>
      </w:r>
      <w:r w:rsidRPr="002A543C" w:rsidR="00DB1201">
        <w:rPr>
          <w:rFonts w:ascii="Times New Roman" w:hAnsi="Times New Roman" w:cs="Times New Roman"/>
          <w:sz w:val="24"/>
          <w:szCs w:val="24"/>
        </w:rPr>
        <w:t xml:space="preserve">approximately to a </w:t>
      </w:r>
      <w:r w:rsidRPr="002A543C" w:rsidR="00150974">
        <w:rPr>
          <w:rFonts w:ascii="Times New Roman" w:hAnsi="Times New Roman" w:cs="Times New Roman"/>
          <w:sz w:val="24"/>
          <w:szCs w:val="24"/>
        </w:rPr>
        <w:t>0.7 correlation between outcome measures at baseline and 12-month follow up</w:t>
      </w:r>
      <w:r w:rsidRPr="002A543C" w:rsidR="00DB1201">
        <w:rPr>
          <w:rFonts w:ascii="Times New Roman" w:hAnsi="Times New Roman" w:cs="Times New Roman"/>
          <w:sz w:val="24"/>
          <w:szCs w:val="24"/>
        </w:rPr>
        <w:t>)</w:t>
      </w:r>
      <w:r w:rsidRPr="002A543C" w:rsidR="00150974">
        <w:rPr>
          <w:rFonts w:ascii="Times New Roman" w:hAnsi="Times New Roman" w:cs="Times New Roman"/>
          <w:sz w:val="24"/>
          <w:szCs w:val="24"/>
        </w:rPr>
        <w:t>.</w:t>
      </w:r>
      <w:r w:rsidRPr="002A543C" w:rsidR="00A82A9D">
        <w:rPr>
          <w:rFonts w:ascii="Times New Roman" w:hAnsi="Times New Roman" w:cs="Times New Roman"/>
          <w:sz w:val="24"/>
          <w:szCs w:val="24"/>
        </w:rPr>
        <w:t xml:space="preserve"> </w:t>
      </w:r>
      <w:r w:rsidRPr="002A543C" w:rsidR="000569C7">
        <w:rPr>
          <w:rFonts w:ascii="Times New Roman" w:hAnsi="Times New Roman" w:cs="Times New Roman"/>
          <w:sz w:val="24"/>
          <w:szCs w:val="24"/>
        </w:rPr>
        <w:t>In a</w:t>
      </w:r>
      <w:r w:rsidRPr="002A543C" w:rsidR="00A26F58">
        <w:rPr>
          <w:rFonts w:ascii="Times New Roman" w:hAnsi="Times New Roman" w:cs="Times New Roman"/>
          <w:sz w:val="24"/>
          <w:szCs w:val="24"/>
        </w:rPr>
        <w:t xml:space="preserve"> previous</w:t>
      </w:r>
      <w:r w:rsidRPr="002A543C" w:rsidR="009C3F0C">
        <w:rPr>
          <w:rFonts w:ascii="Times New Roman" w:hAnsi="Times New Roman" w:cs="Times New Roman"/>
          <w:sz w:val="24"/>
          <w:szCs w:val="24"/>
        </w:rPr>
        <w:t xml:space="preserve"> study examining the impact of </w:t>
      </w:r>
      <w:r w:rsidRPr="002A543C" w:rsidR="009C1F8F">
        <w:rPr>
          <w:rFonts w:ascii="Times New Roman" w:hAnsi="Times New Roman" w:cs="Times New Roman"/>
          <w:sz w:val="24"/>
          <w:szCs w:val="24"/>
        </w:rPr>
        <w:t xml:space="preserve">various home remediation </w:t>
      </w:r>
      <w:r w:rsidRPr="002A543C" w:rsidR="00755F24">
        <w:rPr>
          <w:rFonts w:ascii="Times New Roman" w:hAnsi="Times New Roman" w:cs="Times New Roman"/>
          <w:sz w:val="24"/>
          <w:szCs w:val="24"/>
        </w:rPr>
        <w:t xml:space="preserve">interventions on </w:t>
      </w:r>
      <w:r w:rsidRPr="002A543C" w:rsidR="005B4292">
        <w:rPr>
          <w:rFonts w:ascii="Times New Roman" w:hAnsi="Times New Roman" w:cs="Times New Roman"/>
          <w:sz w:val="24"/>
          <w:szCs w:val="24"/>
        </w:rPr>
        <w:t>low-income rental housing</w:t>
      </w:r>
      <w:r w:rsidRPr="002A543C" w:rsidR="000569C7">
        <w:rPr>
          <w:rFonts w:ascii="Times New Roman" w:hAnsi="Times New Roman" w:cs="Times New Roman"/>
          <w:sz w:val="24"/>
          <w:szCs w:val="24"/>
        </w:rPr>
        <w:t xml:space="preserve"> quality, Klitzman et al. (2005)</w:t>
      </w:r>
      <w:r w:rsidRPr="002A543C" w:rsidR="005B4292">
        <w:rPr>
          <w:rFonts w:ascii="Times New Roman" w:hAnsi="Times New Roman" w:cs="Times New Roman"/>
          <w:sz w:val="24"/>
          <w:szCs w:val="24"/>
        </w:rPr>
        <w:t xml:space="preserve"> found </w:t>
      </w:r>
      <w:r w:rsidRPr="002A543C" w:rsidR="00A03867">
        <w:rPr>
          <w:rFonts w:ascii="Times New Roman" w:hAnsi="Times New Roman" w:cs="Times New Roman"/>
          <w:sz w:val="24"/>
          <w:szCs w:val="24"/>
        </w:rPr>
        <w:t>levels of Bla g1 greater than 8 units/g in 25</w:t>
      </w:r>
      <w:r w:rsidRPr="002A543C" w:rsidR="00CF09A1">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BC6999">
        <w:rPr>
          <w:rFonts w:ascii="Times New Roman" w:hAnsi="Times New Roman" w:cs="Times New Roman"/>
          <w:sz w:val="24"/>
          <w:szCs w:val="24"/>
        </w:rPr>
        <w:t xml:space="preserve"> </w:t>
      </w:r>
      <w:r w:rsidRPr="002A543C" w:rsidR="00A03867">
        <w:rPr>
          <w:rFonts w:ascii="Times New Roman" w:hAnsi="Times New Roman" w:cs="Times New Roman"/>
          <w:sz w:val="24"/>
          <w:szCs w:val="24"/>
        </w:rPr>
        <w:t xml:space="preserve">of </w:t>
      </w:r>
      <w:r w:rsidRPr="002A543C" w:rsidR="00073CFB">
        <w:rPr>
          <w:rFonts w:ascii="Times New Roman" w:hAnsi="Times New Roman" w:cs="Times New Roman"/>
          <w:sz w:val="24"/>
          <w:szCs w:val="24"/>
        </w:rPr>
        <w:t>dwellings</w:t>
      </w:r>
      <w:r w:rsidRPr="002A543C" w:rsidR="0006744D">
        <w:rPr>
          <w:rFonts w:ascii="Times New Roman" w:hAnsi="Times New Roman" w:cs="Times New Roman"/>
          <w:sz w:val="24"/>
          <w:szCs w:val="24"/>
        </w:rPr>
        <w:t xml:space="preserve"> pre-intervention</w:t>
      </w:r>
      <w:r w:rsidRPr="002A543C" w:rsidR="00F35F19">
        <w:rPr>
          <w:rFonts w:ascii="Times New Roman" w:hAnsi="Times New Roman" w:cs="Times New Roman"/>
          <w:sz w:val="24"/>
          <w:szCs w:val="24"/>
        </w:rPr>
        <w:t xml:space="preserve"> and</w:t>
      </w:r>
      <w:r w:rsidRPr="002A543C" w:rsidR="0006744D">
        <w:rPr>
          <w:rFonts w:ascii="Times New Roman" w:hAnsi="Times New Roman" w:cs="Times New Roman"/>
          <w:sz w:val="24"/>
          <w:szCs w:val="24"/>
        </w:rPr>
        <w:t xml:space="preserve"> 6</w:t>
      </w:r>
      <w:r w:rsidRPr="002A543C" w:rsidR="00A271F7">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BC6999">
        <w:rPr>
          <w:rFonts w:ascii="Times New Roman" w:hAnsi="Times New Roman" w:cs="Times New Roman"/>
          <w:sz w:val="24"/>
          <w:szCs w:val="24"/>
        </w:rPr>
        <w:t xml:space="preserve"> </w:t>
      </w:r>
      <w:r w:rsidRPr="002A543C" w:rsidR="0006744D">
        <w:rPr>
          <w:rFonts w:ascii="Times New Roman" w:hAnsi="Times New Roman" w:cs="Times New Roman"/>
          <w:sz w:val="24"/>
          <w:szCs w:val="24"/>
        </w:rPr>
        <w:t>of dwellings</w:t>
      </w:r>
      <w:r w:rsidRPr="002A543C" w:rsidR="00F35F19">
        <w:rPr>
          <w:rFonts w:ascii="Times New Roman" w:hAnsi="Times New Roman" w:cs="Times New Roman"/>
          <w:sz w:val="24"/>
          <w:szCs w:val="24"/>
        </w:rPr>
        <w:t xml:space="preserve"> post-intervention</w:t>
      </w:r>
      <w:r w:rsidRPr="002A543C" w:rsidR="0006744D">
        <w:rPr>
          <w:rFonts w:ascii="Times New Roman" w:hAnsi="Times New Roman" w:cs="Times New Roman"/>
          <w:sz w:val="24"/>
          <w:szCs w:val="24"/>
        </w:rPr>
        <w:t>.</w:t>
      </w:r>
      <w:r>
        <w:rPr>
          <w:rFonts w:ascii="Times New Roman" w:hAnsi="Times New Roman" w:cs="Times New Roman"/>
          <w:vertAlign w:val="superscript"/>
        </w:rPr>
        <w:footnoteReference w:id="18"/>
      </w:r>
      <w:r w:rsidRPr="002A543C" w:rsidR="00A946EB">
        <w:rPr>
          <w:rFonts w:ascii="Times New Roman" w:hAnsi="Times New Roman" w:cs="Times New Roman"/>
          <w:sz w:val="24"/>
          <w:szCs w:val="24"/>
        </w:rPr>
        <w:t xml:space="preserve"> </w:t>
      </w:r>
      <w:r w:rsidRPr="002A543C" w:rsidR="00004BC2">
        <w:rPr>
          <w:rFonts w:ascii="Times New Roman" w:hAnsi="Times New Roman" w:cs="Times New Roman"/>
          <w:sz w:val="24"/>
          <w:szCs w:val="24"/>
        </w:rPr>
        <w:t xml:space="preserve">The </w:t>
      </w:r>
      <w:r w:rsidRPr="002A543C" w:rsidR="009F1C27">
        <w:rPr>
          <w:rFonts w:ascii="Times New Roman" w:hAnsi="Times New Roman" w:cs="Times New Roman"/>
          <w:sz w:val="24"/>
          <w:szCs w:val="24"/>
        </w:rPr>
        <w:t xml:space="preserve">base </w:t>
      </w:r>
      <w:r w:rsidRPr="002A543C" w:rsidR="00004BC2">
        <w:rPr>
          <w:rFonts w:ascii="Times New Roman" w:hAnsi="Times New Roman" w:cs="Times New Roman"/>
          <w:sz w:val="24"/>
          <w:szCs w:val="24"/>
        </w:rPr>
        <w:t>rate of binary outcomes (i.e., the proportion in the control group)</w:t>
      </w:r>
      <w:r w:rsidRPr="002A543C" w:rsidR="009F1C27">
        <w:rPr>
          <w:rFonts w:ascii="Times New Roman" w:hAnsi="Times New Roman" w:cs="Times New Roman"/>
          <w:sz w:val="24"/>
          <w:szCs w:val="24"/>
        </w:rPr>
        <w:t xml:space="preserve"> </w:t>
      </w:r>
      <w:r w:rsidRPr="002A543C" w:rsidR="00FD7D85">
        <w:rPr>
          <w:rFonts w:ascii="Times New Roman" w:hAnsi="Times New Roman" w:cs="Times New Roman"/>
          <w:sz w:val="24"/>
          <w:szCs w:val="24"/>
        </w:rPr>
        <w:t>will</w:t>
      </w:r>
      <w:r w:rsidRPr="002A543C" w:rsidR="009F1C27">
        <w:rPr>
          <w:rFonts w:ascii="Times New Roman" w:hAnsi="Times New Roman" w:cs="Times New Roman"/>
          <w:sz w:val="24"/>
          <w:szCs w:val="24"/>
        </w:rPr>
        <w:t xml:space="preserve"> </w:t>
      </w:r>
      <w:r w:rsidRPr="002A543C" w:rsidR="00004BC2">
        <w:rPr>
          <w:rFonts w:ascii="Times New Roman" w:hAnsi="Times New Roman" w:cs="Times New Roman"/>
          <w:sz w:val="24"/>
          <w:szCs w:val="24"/>
        </w:rPr>
        <w:t xml:space="preserve">vary across </w:t>
      </w:r>
      <w:r w:rsidRPr="002A543C" w:rsidR="00D347CB">
        <w:rPr>
          <w:rFonts w:ascii="Times New Roman" w:hAnsi="Times New Roman" w:cs="Times New Roman"/>
          <w:sz w:val="24"/>
          <w:szCs w:val="24"/>
        </w:rPr>
        <w:t xml:space="preserve">other </w:t>
      </w:r>
      <w:r w:rsidRPr="002A543C" w:rsidR="00004BC2">
        <w:rPr>
          <w:rFonts w:ascii="Times New Roman" w:hAnsi="Times New Roman" w:cs="Times New Roman"/>
          <w:sz w:val="24"/>
          <w:szCs w:val="24"/>
        </w:rPr>
        <w:t xml:space="preserve">outcomes. In this table, </w:t>
      </w:r>
      <w:r w:rsidRPr="002A543C" w:rsidR="00E0339B">
        <w:rPr>
          <w:rFonts w:ascii="Times New Roman" w:hAnsi="Times New Roman" w:cs="Times New Roman"/>
          <w:sz w:val="24"/>
          <w:szCs w:val="24"/>
        </w:rPr>
        <w:t xml:space="preserve">the evaluation contractor has </w:t>
      </w:r>
      <w:r w:rsidRPr="002A543C" w:rsidR="00004BC2">
        <w:rPr>
          <w:rFonts w:ascii="Times New Roman" w:hAnsi="Times New Roman" w:cs="Times New Roman"/>
          <w:sz w:val="24"/>
          <w:szCs w:val="24"/>
        </w:rPr>
        <w:t>provided the MDE when the base rate is relatively low or high (10</w:t>
      </w:r>
      <w:r w:rsidRPr="002A543C" w:rsidR="000E2F3A">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 xml:space="preserve"> or 90</w:t>
      </w:r>
      <w:r w:rsidRPr="002A543C" w:rsidR="000E2F3A">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 xml:space="preserve">), when the base rate </w:t>
      </w:r>
      <w:r w:rsidRPr="002A543C" w:rsidR="00B31C10">
        <w:rPr>
          <w:rFonts w:ascii="Times New Roman" w:hAnsi="Times New Roman" w:cs="Times New Roman"/>
          <w:sz w:val="24"/>
          <w:szCs w:val="24"/>
        </w:rPr>
        <w:t>takes a value of 25 percent</w:t>
      </w:r>
      <w:r w:rsidRPr="002A543C" w:rsidR="00051143">
        <w:rPr>
          <w:rFonts w:ascii="Times New Roman" w:hAnsi="Times New Roman" w:cs="Times New Roman"/>
          <w:sz w:val="24"/>
          <w:szCs w:val="24"/>
        </w:rPr>
        <w:t>,</w:t>
      </w:r>
      <w:r w:rsidRPr="002A543C" w:rsidR="00B31C10">
        <w:rPr>
          <w:rFonts w:ascii="Times New Roman" w:hAnsi="Times New Roman" w:cs="Times New Roman"/>
          <w:sz w:val="24"/>
          <w:szCs w:val="24"/>
        </w:rPr>
        <w:t xml:space="preserve"> </w:t>
      </w:r>
      <w:r w:rsidRPr="002A543C" w:rsidR="00004BC2">
        <w:rPr>
          <w:rFonts w:ascii="Times New Roman" w:hAnsi="Times New Roman" w:cs="Times New Roman"/>
          <w:sz w:val="24"/>
          <w:szCs w:val="24"/>
        </w:rPr>
        <w:t>and when the base rate is 50</w:t>
      </w:r>
      <w:r w:rsidRPr="002A543C" w:rsidR="000E2F3A">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 xml:space="preserve">. The maximum MDE for </w:t>
      </w:r>
      <w:r w:rsidRPr="002A543C" w:rsidR="00E838A3">
        <w:rPr>
          <w:rFonts w:ascii="Times New Roman" w:hAnsi="Times New Roman" w:cs="Times New Roman"/>
          <w:sz w:val="24"/>
          <w:szCs w:val="24"/>
        </w:rPr>
        <w:t xml:space="preserve">a </w:t>
      </w:r>
      <w:r w:rsidRPr="002A543C" w:rsidR="00004BC2">
        <w:rPr>
          <w:rFonts w:ascii="Times New Roman" w:hAnsi="Times New Roman" w:cs="Times New Roman"/>
          <w:sz w:val="24"/>
          <w:szCs w:val="24"/>
        </w:rPr>
        <w:t xml:space="preserve">binary outcome </w:t>
      </w:r>
      <w:r w:rsidRPr="002A543C" w:rsidR="00051143">
        <w:rPr>
          <w:rFonts w:ascii="Times New Roman" w:hAnsi="Times New Roman" w:cs="Times New Roman"/>
          <w:sz w:val="24"/>
          <w:szCs w:val="24"/>
        </w:rPr>
        <w:t>occurs</w:t>
      </w:r>
      <w:r w:rsidRPr="002A543C" w:rsidR="00004BC2">
        <w:rPr>
          <w:rFonts w:ascii="Times New Roman" w:hAnsi="Times New Roman" w:cs="Times New Roman"/>
          <w:sz w:val="24"/>
          <w:szCs w:val="24"/>
        </w:rPr>
        <w:t xml:space="preserve"> when the base rate is 50</w:t>
      </w:r>
      <w:r w:rsidRPr="002A543C" w:rsidR="003A12BD">
        <w:rPr>
          <w:rFonts w:ascii="Times New Roman" w:hAnsi="Times New Roman" w:cs="Times New Roman"/>
          <w:sz w:val="24"/>
          <w:szCs w:val="24"/>
        </w:rPr>
        <w:t xml:space="preserve"> percent</w:t>
      </w:r>
      <w:r w:rsidRPr="002A543C" w:rsidR="00004BC2">
        <w:rPr>
          <w:rFonts w:ascii="Times New Roman" w:hAnsi="Times New Roman" w:cs="Times New Roman"/>
          <w:sz w:val="24"/>
          <w:szCs w:val="24"/>
        </w:rPr>
        <w:t>.</w:t>
      </w:r>
      <w:r w:rsidRPr="002A543C" w:rsidR="000636E7">
        <w:rPr>
          <w:rFonts w:ascii="Times New Roman" w:hAnsi="Times New Roman" w:cs="Times New Roman"/>
          <w:sz w:val="24"/>
          <w:szCs w:val="24"/>
        </w:rPr>
        <w:t xml:space="preserve"> </w:t>
      </w:r>
    </w:p>
    <w:p w:rsidR="00E76837" w:rsidRPr="002A543C" w:rsidP="00277397" w14:paraId="2BF5A87F" w14:textId="47A62A5C">
      <w:pPr>
        <w:pStyle w:val="Heading4"/>
        <w:rPr>
          <w:rFonts w:cs="Times New Roman"/>
        </w:rPr>
      </w:pPr>
      <w:r w:rsidRPr="002A543C">
        <w:rPr>
          <w:rFonts w:cs="Times New Roman"/>
        </w:rPr>
        <w:t xml:space="preserve">Exhibit B-2: Expected Sample Sizes and Minimum Detectible Effects (MDEs) for Binary </w:t>
      </w:r>
      <w:r w:rsidRPr="002A543C" w:rsidR="00926CEE">
        <w:rPr>
          <w:rFonts w:cs="Times New Roman"/>
        </w:rPr>
        <w:t>(Threshold)</w:t>
      </w:r>
      <w:r w:rsidRPr="002A543C">
        <w:rPr>
          <w:rFonts w:cs="Times New Roman"/>
        </w:rPr>
        <w:t xml:space="preserve"> Home Assessment Outcomes</w:t>
      </w:r>
    </w:p>
    <w:tbl>
      <w:tblPr>
        <w:tblStyle w:val="TableGrid"/>
        <w:tblW w:w="9085" w:type="dxa"/>
        <w:tblLook w:val="04A0"/>
      </w:tblPr>
      <w:tblGrid>
        <w:gridCol w:w="1527"/>
        <w:gridCol w:w="1113"/>
        <w:gridCol w:w="1054"/>
        <w:gridCol w:w="1204"/>
        <w:gridCol w:w="1430"/>
        <w:gridCol w:w="1415"/>
        <w:gridCol w:w="1342"/>
      </w:tblGrid>
      <w:tr w14:paraId="0BADF63F" w14:textId="77777777" w:rsidTr="07CD9BBB">
        <w:tblPrEx>
          <w:tblW w:w="9085" w:type="dxa"/>
          <w:tblLook w:val="04A0"/>
        </w:tblPrEx>
        <w:trPr>
          <w:trHeight w:val="300"/>
        </w:trPr>
        <w:tc>
          <w:tcPr>
            <w:tcW w:w="1527" w:type="dxa"/>
          </w:tcPr>
          <w:p w:rsidR="00E76837" w:rsidRPr="002A543C" w:rsidP="005C692E" w14:paraId="0A4DC80A" w14:textId="77777777">
            <w:pPr>
              <w:rPr>
                <w:rFonts w:ascii="Times New Roman" w:hAnsi="Times New Roman"/>
                <w:sz w:val="24"/>
                <w:szCs w:val="24"/>
              </w:rPr>
            </w:pPr>
            <w:r w:rsidRPr="002A543C">
              <w:rPr>
                <w:rFonts w:ascii="Times New Roman" w:hAnsi="Times New Roman"/>
                <w:sz w:val="24"/>
                <w:szCs w:val="24"/>
              </w:rPr>
              <w:t>Comparison</w:t>
            </w:r>
          </w:p>
        </w:tc>
        <w:tc>
          <w:tcPr>
            <w:tcW w:w="1113" w:type="dxa"/>
          </w:tcPr>
          <w:p w:rsidR="00E76837" w:rsidRPr="002A543C" w:rsidP="005C692E" w14:paraId="64FFDF14" w14:textId="77777777">
            <w:pPr>
              <w:rPr>
                <w:rFonts w:ascii="Times New Roman" w:hAnsi="Times New Roman"/>
                <w:sz w:val="24"/>
                <w:szCs w:val="24"/>
              </w:rPr>
            </w:pPr>
            <w:r w:rsidRPr="002A543C">
              <w:rPr>
                <w:rFonts w:ascii="Times New Roman" w:hAnsi="Times New Roman"/>
                <w:sz w:val="24"/>
                <w:szCs w:val="24"/>
              </w:rPr>
              <w:t>Sample</w:t>
            </w:r>
          </w:p>
        </w:tc>
        <w:tc>
          <w:tcPr>
            <w:tcW w:w="1054" w:type="dxa"/>
          </w:tcPr>
          <w:p w:rsidR="00E76837" w:rsidRPr="002A543C" w:rsidP="005C692E" w14:paraId="471DEBFD" w14:textId="77777777">
            <w:pPr>
              <w:rPr>
                <w:rFonts w:ascii="Times New Roman" w:hAnsi="Times New Roman"/>
                <w:sz w:val="24"/>
                <w:szCs w:val="24"/>
              </w:rPr>
            </w:pPr>
            <w:r w:rsidRPr="002A543C">
              <w:rPr>
                <w:rFonts w:ascii="Times New Roman" w:hAnsi="Times New Roman"/>
                <w:sz w:val="24"/>
                <w:szCs w:val="24"/>
              </w:rPr>
              <w:t>CMRS Sample Size</w:t>
            </w:r>
          </w:p>
        </w:tc>
        <w:tc>
          <w:tcPr>
            <w:tcW w:w="1204" w:type="dxa"/>
          </w:tcPr>
          <w:p w:rsidR="00E76837" w:rsidRPr="002A543C" w:rsidP="005C692E" w14:paraId="61F32E10" w14:textId="77777777">
            <w:pPr>
              <w:rPr>
                <w:rFonts w:ascii="Times New Roman" w:hAnsi="Times New Roman"/>
                <w:sz w:val="24"/>
                <w:szCs w:val="24"/>
              </w:rPr>
            </w:pPr>
            <w:r w:rsidRPr="002A543C">
              <w:rPr>
                <w:rFonts w:ascii="Times New Roman" w:hAnsi="Times New Roman"/>
                <w:sz w:val="24"/>
                <w:szCs w:val="24"/>
              </w:rPr>
              <w:t>Control Sample Size</w:t>
            </w:r>
          </w:p>
        </w:tc>
        <w:tc>
          <w:tcPr>
            <w:tcW w:w="1430" w:type="dxa"/>
          </w:tcPr>
          <w:p w:rsidR="00E76837" w:rsidRPr="002A543C" w:rsidP="005C692E" w14:paraId="493AFDE5" w14:textId="7EFE47EF">
            <w:pPr>
              <w:rPr>
                <w:rFonts w:ascii="Times New Roman" w:hAnsi="Times New Roman"/>
                <w:sz w:val="24"/>
                <w:szCs w:val="24"/>
              </w:rPr>
            </w:pPr>
            <w:r w:rsidRPr="002A543C">
              <w:rPr>
                <w:rFonts w:ascii="Times New Roman" w:hAnsi="Times New Roman"/>
                <w:sz w:val="24"/>
                <w:szCs w:val="24"/>
              </w:rPr>
              <w:t xml:space="preserve">MDE </w:t>
            </w:r>
            <w:r w:rsidRPr="002A543C" w:rsidR="44605788">
              <w:rPr>
                <w:rFonts w:ascii="Times New Roman" w:hAnsi="Times New Roman"/>
                <w:sz w:val="24"/>
                <w:szCs w:val="24"/>
              </w:rPr>
              <w:t xml:space="preserve">if control group mean is </w:t>
            </w:r>
            <w:r w:rsidRPr="002A543C" w:rsidR="28D84224">
              <w:rPr>
                <w:rFonts w:ascii="Times New Roman" w:hAnsi="Times New Roman"/>
                <w:sz w:val="24"/>
                <w:szCs w:val="24"/>
              </w:rPr>
              <w:t>10</w:t>
            </w:r>
            <w:r w:rsidRPr="002A543C" w:rsidR="003A12BD">
              <w:rPr>
                <w:rFonts w:ascii="Times New Roman" w:hAnsi="Times New Roman"/>
                <w:sz w:val="24"/>
                <w:szCs w:val="24"/>
              </w:rPr>
              <w:t xml:space="preserve"> percent</w:t>
            </w:r>
            <w:r w:rsidRPr="002A543C" w:rsidR="28D84224">
              <w:rPr>
                <w:rFonts w:ascii="Times New Roman" w:hAnsi="Times New Roman"/>
                <w:sz w:val="24"/>
                <w:szCs w:val="24"/>
              </w:rPr>
              <w:t xml:space="preserve"> (or 90</w:t>
            </w:r>
            <w:r w:rsidRPr="002A543C" w:rsidR="003A12BD">
              <w:rPr>
                <w:rFonts w:ascii="Times New Roman" w:hAnsi="Times New Roman"/>
                <w:sz w:val="24"/>
                <w:szCs w:val="24"/>
              </w:rPr>
              <w:t xml:space="preserve"> percent</w:t>
            </w:r>
            <w:r w:rsidRPr="002A543C" w:rsidR="28D84224">
              <w:rPr>
                <w:rFonts w:ascii="Times New Roman" w:hAnsi="Times New Roman"/>
                <w:sz w:val="24"/>
                <w:szCs w:val="24"/>
              </w:rPr>
              <w:t>)</w:t>
            </w:r>
          </w:p>
        </w:tc>
        <w:tc>
          <w:tcPr>
            <w:tcW w:w="1415" w:type="dxa"/>
          </w:tcPr>
          <w:p w:rsidR="00E76837" w:rsidRPr="002A543C" w:rsidP="005C692E" w14:paraId="772B0B1C" w14:textId="58D3301B">
            <w:pPr>
              <w:rPr>
                <w:rFonts w:ascii="Times New Roman" w:hAnsi="Times New Roman"/>
                <w:sz w:val="24"/>
                <w:szCs w:val="24"/>
              </w:rPr>
            </w:pPr>
            <w:r w:rsidRPr="002A543C">
              <w:rPr>
                <w:rFonts w:ascii="Times New Roman" w:hAnsi="Times New Roman"/>
                <w:sz w:val="24"/>
                <w:szCs w:val="24"/>
              </w:rPr>
              <w:t xml:space="preserve">MDE if control group mean is </w:t>
            </w:r>
            <w:r w:rsidRPr="002A543C" w:rsidR="4DD1C257">
              <w:rPr>
                <w:rFonts w:ascii="Times New Roman" w:hAnsi="Times New Roman"/>
                <w:sz w:val="24"/>
                <w:szCs w:val="24"/>
              </w:rPr>
              <w:t>25</w:t>
            </w:r>
            <w:r w:rsidRPr="002A543C" w:rsidR="003A12BD">
              <w:rPr>
                <w:rFonts w:ascii="Times New Roman" w:hAnsi="Times New Roman"/>
                <w:sz w:val="24"/>
                <w:szCs w:val="24"/>
              </w:rPr>
              <w:t xml:space="preserve"> percent</w:t>
            </w:r>
            <w:r w:rsidRPr="002A543C">
              <w:rPr>
                <w:rFonts w:ascii="Times New Roman" w:hAnsi="Times New Roman"/>
                <w:sz w:val="24"/>
                <w:szCs w:val="24"/>
              </w:rPr>
              <w:t xml:space="preserve"> (or </w:t>
            </w:r>
            <w:r w:rsidRPr="002A543C" w:rsidR="3BA29E92">
              <w:rPr>
                <w:rFonts w:ascii="Times New Roman" w:hAnsi="Times New Roman"/>
                <w:sz w:val="24"/>
                <w:szCs w:val="24"/>
              </w:rPr>
              <w:t>75</w:t>
            </w:r>
            <w:r w:rsidRPr="002A543C" w:rsidR="003A12BD">
              <w:rPr>
                <w:rFonts w:ascii="Times New Roman" w:hAnsi="Times New Roman"/>
                <w:sz w:val="24"/>
                <w:szCs w:val="24"/>
              </w:rPr>
              <w:t xml:space="preserve"> percent</w:t>
            </w:r>
            <w:r w:rsidRPr="002A543C">
              <w:rPr>
                <w:rFonts w:ascii="Times New Roman" w:hAnsi="Times New Roman"/>
                <w:sz w:val="24"/>
                <w:szCs w:val="24"/>
              </w:rPr>
              <w:t>)</w:t>
            </w:r>
          </w:p>
        </w:tc>
        <w:tc>
          <w:tcPr>
            <w:tcW w:w="1342" w:type="dxa"/>
          </w:tcPr>
          <w:p w:rsidR="00E76837" w:rsidRPr="002A543C" w:rsidP="005C692E" w14:paraId="495637F8" w14:textId="05F8DA9C">
            <w:pPr>
              <w:rPr>
                <w:rFonts w:ascii="Times New Roman" w:hAnsi="Times New Roman"/>
                <w:sz w:val="24"/>
                <w:szCs w:val="24"/>
              </w:rPr>
            </w:pPr>
            <w:r w:rsidRPr="002A543C">
              <w:rPr>
                <w:rFonts w:ascii="Times New Roman" w:hAnsi="Times New Roman"/>
                <w:sz w:val="24"/>
                <w:szCs w:val="24"/>
              </w:rPr>
              <w:t>MDE if control group mean is 50</w:t>
            </w:r>
            <w:r w:rsidRPr="002A543C" w:rsidR="003A12BD">
              <w:rPr>
                <w:rFonts w:ascii="Times New Roman" w:hAnsi="Times New Roman"/>
                <w:sz w:val="24"/>
                <w:szCs w:val="24"/>
              </w:rPr>
              <w:t xml:space="preserve"> percent</w:t>
            </w:r>
            <w:r w:rsidRPr="002A543C">
              <w:rPr>
                <w:rFonts w:ascii="Times New Roman" w:hAnsi="Times New Roman"/>
                <w:sz w:val="24"/>
                <w:szCs w:val="24"/>
              </w:rPr>
              <w:t xml:space="preserve"> </w:t>
            </w:r>
          </w:p>
        </w:tc>
      </w:tr>
      <w:tr w14:paraId="1D90A030" w14:textId="77777777" w:rsidTr="07CD9BBB">
        <w:tblPrEx>
          <w:tblW w:w="9085" w:type="dxa"/>
          <w:tblLook w:val="04A0"/>
        </w:tblPrEx>
        <w:trPr>
          <w:trHeight w:val="300"/>
        </w:trPr>
        <w:tc>
          <w:tcPr>
            <w:tcW w:w="1527" w:type="dxa"/>
          </w:tcPr>
          <w:p w:rsidR="00E76837" w:rsidRPr="002A543C" w:rsidP="005C692E" w14:paraId="2BCC7780" w14:textId="77777777">
            <w:pPr>
              <w:rPr>
                <w:rFonts w:ascii="Times New Roman" w:hAnsi="Times New Roman"/>
                <w:sz w:val="24"/>
                <w:szCs w:val="24"/>
              </w:rPr>
            </w:pPr>
            <w:r w:rsidRPr="002A543C">
              <w:rPr>
                <w:rFonts w:ascii="Times New Roman" w:hAnsi="Times New Roman"/>
                <w:sz w:val="24"/>
                <w:szCs w:val="24"/>
              </w:rPr>
              <w:t>CMRS vs. control</w:t>
            </w:r>
          </w:p>
        </w:tc>
        <w:tc>
          <w:tcPr>
            <w:tcW w:w="1113" w:type="dxa"/>
          </w:tcPr>
          <w:p w:rsidR="00E76837" w:rsidRPr="002A543C" w:rsidP="005C692E" w14:paraId="5E112E35" w14:textId="3DCD4A98">
            <w:pPr>
              <w:rPr>
                <w:rFonts w:ascii="Times New Roman" w:hAnsi="Times New Roman"/>
                <w:sz w:val="24"/>
                <w:szCs w:val="24"/>
              </w:rPr>
            </w:pPr>
            <w:r w:rsidRPr="002A543C">
              <w:rPr>
                <w:rFonts w:ascii="Times New Roman" w:hAnsi="Times New Roman"/>
                <w:sz w:val="24"/>
                <w:szCs w:val="24"/>
              </w:rPr>
              <w:t xml:space="preserve">All </w:t>
            </w:r>
            <w:r w:rsidRPr="002A543C" w:rsidR="00857C6E">
              <w:rPr>
                <w:rFonts w:ascii="Times New Roman" w:hAnsi="Times New Roman"/>
                <w:sz w:val="24"/>
                <w:szCs w:val="24"/>
              </w:rPr>
              <w:t>families</w:t>
            </w:r>
          </w:p>
        </w:tc>
        <w:tc>
          <w:tcPr>
            <w:tcW w:w="1054" w:type="dxa"/>
          </w:tcPr>
          <w:p w:rsidR="00E76837" w:rsidRPr="002A543C" w:rsidP="005C692E" w14:paraId="542696BF" w14:textId="230D6094">
            <w:pPr>
              <w:rPr>
                <w:rFonts w:ascii="Times New Roman" w:hAnsi="Times New Roman"/>
                <w:sz w:val="24"/>
                <w:szCs w:val="24"/>
              </w:rPr>
            </w:pPr>
            <w:r w:rsidRPr="002A543C">
              <w:rPr>
                <w:rFonts w:ascii="Times New Roman" w:hAnsi="Times New Roman"/>
                <w:sz w:val="24"/>
                <w:szCs w:val="24"/>
              </w:rPr>
              <w:t>228</w:t>
            </w:r>
          </w:p>
        </w:tc>
        <w:tc>
          <w:tcPr>
            <w:tcW w:w="1204" w:type="dxa"/>
          </w:tcPr>
          <w:p w:rsidR="00E76837" w:rsidRPr="002A543C" w:rsidP="005C692E" w14:paraId="67720203" w14:textId="23DA45F2">
            <w:pPr>
              <w:rPr>
                <w:rFonts w:ascii="Times New Roman" w:hAnsi="Times New Roman"/>
                <w:sz w:val="24"/>
                <w:szCs w:val="24"/>
              </w:rPr>
            </w:pPr>
            <w:r w:rsidRPr="002A543C">
              <w:rPr>
                <w:rFonts w:ascii="Times New Roman" w:hAnsi="Times New Roman"/>
                <w:sz w:val="24"/>
                <w:szCs w:val="24"/>
              </w:rPr>
              <w:t>228</w:t>
            </w:r>
          </w:p>
        </w:tc>
        <w:tc>
          <w:tcPr>
            <w:tcW w:w="1430" w:type="dxa"/>
          </w:tcPr>
          <w:p w:rsidR="00E76837" w:rsidRPr="002A543C" w:rsidP="005C692E" w14:paraId="1BC42B1F" w14:textId="41FC3B90">
            <w:pPr>
              <w:rPr>
                <w:rFonts w:ascii="Times New Roman" w:hAnsi="Times New Roman"/>
                <w:sz w:val="24"/>
                <w:szCs w:val="24"/>
              </w:rPr>
            </w:pPr>
            <w:r w:rsidRPr="002A543C">
              <w:rPr>
                <w:rFonts w:ascii="Times New Roman" w:hAnsi="Times New Roman"/>
                <w:sz w:val="24"/>
                <w:szCs w:val="24"/>
              </w:rPr>
              <w:t>4.9pp</w:t>
            </w:r>
          </w:p>
        </w:tc>
        <w:tc>
          <w:tcPr>
            <w:tcW w:w="1415" w:type="dxa"/>
          </w:tcPr>
          <w:p w:rsidR="00E76837" w:rsidRPr="002A543C" w:rsidP="005C692E" w14:paraId="4FB70BAB" w14:textId="10CE2D97">
            <w:pPr>
              <w:rPr>
                <w:rFonts w:ascii="Times New Roman" w:hAnsi="Times New Roman"/>
                <w:sz w:val="24"/>
                <w:szCs w:val="24"/>
              </w:rPr>
            </w:pPr>
            <w:r w:rsidRPr="002A543C">
              <w:rPr>
                <w:rFonts w:ascii="Times New Roman" w:hAnsi="Times New Roman"/>
                <w:sz w:val="24"/>
                <w:szCs w:val="24"/>
              </w:rPr>
              <w:t>7.1pp</w:t>
            </w:r>
          </w:p>
        </w:tc>
        <w:tc>
          <w:tcPr>
            <w:tcW w:w="1342" w:type="dxa"/>
          </w:tcPr>
          <w:p w:rsidR="00E76837" w:rsidRPr="002A543C" w:rsidP="005C692E" w14:paraId="3C477CEF" w14:textId="570A969E">
            <w:pPr>
              <w:rPr>
                <w:rFonts w:ascii="Times New Roman" w:hAnsi="Times New Roman"/>
                <w:sz w:val="24"/>
                <w:szCs w:val="24"/>
              </w:rPr>
            </w:pPr>
            <w:r w:rsidRPr="002A543C">
              <w:rPr>
                <w:rFonts w:ascii="Times New Roman" w:hAnsi="Times New Roman"/>
                <w:sz w:val="24"/>
                <w:szCs w:val="24"/>
              </w:rPr>
              <w:t>8.2pp</w:t>
            </w:r>
          </w:p>
        </w:tc>
      </w:tr>
    </w:tbl>
    <w:p w:rsidR="00E76837" w:rsidRPr="002A543C" w:rsidP="005C692E" w14:paraId="7681E379" w14:textId="4A371221">
      <w:pPr>
        <w:rPr>
          <w:rFonts w:ascii="Times New Roman" w:hAnsi="Times New Roman" w:cs="Times New Roman"/>
          <w:sz w:val="24"/>
          <w:szCs w:val="24"/>
        </w:rPr>
      </w:pPr>
      <w:r w:rsidRPr="002A543C">
        <w:rPr>
          <w:rFonts w:ascii="Times New Roman" w:hAnsi="Times New Roman" w:cs="Times New Roman"/>
          <w:i/>
          <w:iCs/>
          <w:sz w:val="20"/>
          <w:szCs w:val="20"/>
        </w:rPr>
        <w:t xml:space="preserve">Notes: </w:t>
      </w:r>
      <w:r w:rsidRPr="002A543C">
        <w:rPr>
          <w:rFonts w:ascii="Times New Roman" w:hAnsi="Times New Roman" w:cs="Times New Roman"/>
          <w:sz w:val="20"/>
          <w:szCs w:val="20"/>
        </w:rPr>
        <w:t>Minimum detectible effects (MDEs) are based on calculations assuming two-sided tests are used at the 10 percent significance level, the desired power is 80 percent, and the regression R</w:t>
      </w:r>
      <w:r w:rsidRPr="002A543C">
        <w:rPr>
          <w:rFonts w:ascii="Times New Roman" w:hAnsi="Times New Roman" w:cs="Times New Roman"/>
          <w:sz w:val="20"/>
          <w:szCs w:val="20"/>
          <w:vertAlign w:val="superscript"/>
        </w:rPr>
        <w:t>2</w:t>
      </w:r>
      <w:r w:rsidRPr="002A543C">
        <w:rPr>
          <w:rFonts w:ascii="Times New Roman" w:hAnsi="Times New Roman" w:cs="Times New Roman"/>
          <w:sz w:val="20"/>
          <w:szCs w:val="20"/>
        </w:rPr>
        <w:t xml:space="preserve"> is 0.</w:t>
      </w:r>
      <w:r w:rsidRPr="002A543C" w:rsidR="00883FBA">
        <w:rPr>
          <w:rFonts w:ascii="Times New Roman" w:hAnsi="Times New Roman" w:cs="Times New Roman"/>
          <w:sz w:val="20"/>
          <w:szCs w:val="20"/>
        </w:rPr>
        <w:t>50</w:t>
      </w:r>
      <w:r w:rsidRPr="002A543C" w:rsidR="00523A09">
        <w:rPr>
          <w:rFonts w:ascii="Times New Roman" w:hAnsi="Times New Roman" w:cs="Times New Roman"/>
          <w:i/>
          <w:iCs/>
          <w:sz w:val="20"/>
          <w:szCs w:val="20"/>
        </w:rPr>
        <w:t>.</w:t>
      </w:r>
      <w:r w:rsidRPr="002A543C" w:rsidR="00792347">
        <w:rPr>
          <w:rFonts w:ascii="Times New Roman" w:hAnsi="Times New Roman" w:cs="Times New Roman"/>
          <w:sz w:val="20"/>
          <w:szCs w:val="20"/>
        </w:rPr>
        <w:t xml:space="preserve"> This R</w:t>
      </w:r>
      <w:r w:rsidRPr="002A543C" w:rsidR="00C33B89">
        <w:rPr>
          <w:rFonts w:ascii="Times New Roman" w:hAnsi="Times New Roman" w:cs="Times New Roman"/>
          <w:sz w:val="20"/>
          <w:szCs w:val="20"/>
          <w:vertAlign w:val="superscript"/>
        </w:rPr>
        <w:t>2</w:t>
      </w:r>
      <w:r w:rsidRPr="002A543C" w:rsidR="00C33B89">
        <w:rPr>
          <w:rFonts w:ascii="Times New Roman" w:hAnsi="Times New Roman" w:cs="Times New Roman"/>
          <w:sz w:val="20"/>
          <w:szCs w:val="20"/>
        </w:rPr>
        <w:t xml:space="preserve"> value</w:t>
      </w:r>
      <w:r w:rsidRPr="002A543C" w:rsidR="00792347">
        <w:rPr>
          <w:rFonts w:ascii="Times New Roman" w:hAnsi="Times New Roman" w:cs="Times New Roman"/>
          <w:sz w:val="20"/>
          <w:szCs w:val="20"/>
        </w:rPr>
        <w:t xml:space="preserve"> corresponds approximately to a 0.7 correlation between </w:t>
      </w:r>
      <w:r w:rsidRPr="002A543C" w:rsidR="00EF421B">
        <w:rPr>
          <w:rFonts w:ascii="Times New Roman" w:hAnsi="Times New Roman" w:cs="Times New Roman"/>
          <w:sz w:val="20"/>
          <w:szCs w:val="20"/>
        </w:rPr>
        <w:t>outcome measures at baseline and 12-month follow-up</w:t>
      </w:r>
      <w:r w:rsidRPr="002A543C" w:rsidR="00A661B0">
        <w:rPr>
          <w:rFonts w:ascii="Times New Roman" w:hAnsi="Times New Roman" w:cs="Times New Roman"/>
          <w:sz w:val="20"/>
          <w:szCs w:val="20"/>
        </w:rPr>
        <w:t xml:space="preserve">. </w:t>
      </w:r>
      <w:r w:rsidRPr="002A543C" w:rsidR="00AA41F5">
        <w:rPr>
          <w:rFonts w:ascii="Times New Roman" w:hAnsi="Times New Roman" w:cs="Times New Roman"/>
          <w:sz w:val="20"/>
          <w:szCs w:val="20"/>
        </w:rPr>
        <w:t xml:space="preserve">The evaluation contractor believes </w:t>
      </w:r>
      <w:r w:rsidRPr="002A543C" w:rsidR="00A661B0">
        <w:rPr>
          <w:rFonts w:ascii="Times New Roman" w:hAnsi="Times New Roman" w:cs="Times New Roman"/>
          <w:sz w:val="20"/>
          <w:szCs w:val="20"/>
        </w:rPr>
        <w:t>this high correlation is justified because in cases</w:t>
      </w:r>
      <w:r w:rsidRPr="002A543C" w:rsidR="00A120C1">
        <w:rPr>
          <w:rFonts w:ascii="Times New Roman" w:hAnsi="Times New Roman" w:cs="Times New Roman"/>
          <w:sz w:val="20"/>
          <w:szCs w:val="20"/>
        </w:rPr>
        <w:t xml:space="preserve"> where </w:t>
      </w:r>
      <w:r w:rsidRPr="002A543C" w:rsidR="00D17B12">
        <w:rPr>
          <w:rFonts w:ascii="Times New Roman" w:hAnsi="Times New Roman" w:cs="Times New Roman"/>
          <w:sz w:val="20"/>
          <w:szCs w:val="20"/>
        </w:rPr>
        <w:t>families</w:t>
      </w:r>
      <w:r w:rsidRPr="002A543C" w:rsidR="00A120C1">
        <w:rPr>
          <w:rFonts w:ascii="Times New Roman" w:hAnsi="Times New Roman" w:cs="Times New Roman"/>
          <w:sz w:val="20"/>
          <w:szCs w:val="20"/>
        </w:rPr>
        <w:t xml:space="preserve"> </w:t>
      </w:r>
      <w:r w:rsidRPr="002A543C" w:rsidR="00CC2104">
        <w:rPr>
          <w:rFonts w:ascii="Times New Roman" w:hAnsi="Times New Roman" w:cs="Times New Roman"/>
          <w:sz w:val="20"/>
          <w:szCs w:val="20"/>
        </w:rPr>
        <w:t>do</w:t>
      </w:r>
      <w:r w:rsidRPr="002A543C" w:rsidR="00A120C1">
        <w:rPr>
          <w:rFonts w:ascii="Times New Roman" w:hAnsi="Times New Roman" w:cs="Times New Roman"/>
          <w:sz w:val="20"/>
          <w:szCs w:val="20"/>
        </w:rPr>
        <w:t xml:space="preserve"> not </w:t>
      </w:r>
      <w:r w:rsidRPr="002A543C" w:rsidR="002C5EFF">
        <w:rPr>
          <w:rFonts w:ascii="Times New Roman" w:hAnsi="Times New Roman" w:cs="Times New Roman"/>
          <w:sz w:val="20"/>
          <w:szCs w:val="20"/>
        </w:rPr>
        <w:t>move</w:t>
      </w:r>
      <w:r w:rsidRPr="002A543C" w:rsidR="00A120C1">
        <w:rPr>
          <w:rFonts w:ascii="Times New Roman" w:hAnsi="Times New Roman" w:cs="Times New Roman"/>
          <w:sz w:val="20"/>
          <w:szCs w:val="20"/>
        </w:rPr>
        <w:t>,</w:t>
      </w:r>
      <w:r w:rsidRPr="002A543C" w:rsidR="00A661B0">
        <w:rPr>
          <w:rFonts w:ascii="Times New Roman" w:hAnsi="Times New Roman" w:cs="Times New Roman"/>
          <w:sz w:val="20"/>
          <w:szCs w:val="20"/>
        </w:rPr>
        <w:t xml:space="preserve"> </w:t>
      </w:r>
      <w:r w:rsidRPr="002A543C" w:rsidR="00C5715A">
        <w:rPr>
          <w:rFonts w:ascii="Times New Roman" w:hAnsi="Times New Roman" w:cs="Times New Roman"/>
          <w:sz w:val="20"/>
          <w:szCs w:val="20"/>
        </w:rPr>
        <w:t>indoor allergen and pollutant</w:t>
      </w:r>
      <w:r w:rsidRPr="002A543C" w:rsidR="00EA0269">
        <w:rPr>
          <w:rFonts w:ascii="Times New Roman" w:hAnsi="Times New Roman" w:cs="Times New Roman"/>
          <w:sz w:val="20"/>
          <w:szCs w:val="20"/>
        </w:rPr>
        <w:t xml:space="preserve"> measures will </w:t>
      </w:r>
      <w:r w:rsidRPr="002A543C" w:rsidR="00CC2104">
        <w:rPr>
          <w:rFonts w:ascii="Times New Roman" w:hAnsi="Times New Roman" w:cs="Times New Roman"/>
          <w:sz w:val="20"/>
          <w:szCs w:val="20"/>
        </w:rPr>
        <w:t>be</w:t>
      </w:r>
      <w:r w:rsidRPr="002A543C" w:rsidR="00EA0269">
        <w:rPr>
          <w:rFonts w:ascii="Times New Roman" w:hAnsi="Times New Roman" w:cs="Times New Roman"/>
          <w:sz w:val="20"/>
          <w:szCs w:val="20"/>
        </w:rPr>
        <w:t xml:space="preserve"> collected in the same </w:t>
      </w:r>
      <w:r w:rsidRPr="002A543C" w:rsidR="00E3604A">
        <w:rPr>
          <w:rFonts w:ascii="Times New Roman" w:hAnsi="Times New Roman" w:cs="Times New Roman"/>
          <w:sz w:val="20"/>
          <w:szCs w:val="20"/>
        </w:rPr>
        <w:t>dwelling, 12 months apart</w:t>
      </w:r>
      <w:r w:rsidRPr="002A543C" w:rsidR="00A120C1">
        <w:rPr>
          <w:rFonts w:ascii="Times New Roman" w:hAnsi="Times New Roman" w:cs="Times New Roman"/>
          <w:sz w:val="20"/>
          <w:szCs w:val="20"/>
        </w:rPr>
        <w:t>.</w:t>
      </w:r>
      <w:r w:rsidRPr="002A543C" w:rsidR="00EB7EE5">
        <w:rPr>
          <w:rFonts w:ascii="Times New Roman" w:hAnsi="Times New Roman" w:cs="Times New Roman"/>
          <w:sz w:val="20"/>
          <w:szCs w:val="20"/>
        </w:rPr>
        <w:t xml:space="preserve"> </w:t>
      </w:r>
    </w:p>
    <w:p w:rsidR="007E280A" w:rsidRPr="002A543C" w:rsidP="00277397" w14:paraId="50944E98" w14:textId="57216092">
      <w:pPr>
        <w:pStyle w:val="Heading3"/>
        <w:rPr>
          <w:rFonts w:cs="Times New Roman"/>
        </w:rPr>
      </w:pPr>
      <w:r w:rsidRPr="002A543C">
        <w:rPr>
          <w:rFonts w:cs="Times New Roman"/>
        </w:rPr>
        <w:t>Child Assessment</w:t>
      </w:r>
    </w:p>
    <w:p w:rsidR="00C16A07" w:rsidRPr="002A543C" w:rsidP="005C692E" w14:paraId="366EA8FD" w14:textId="290249E0">
      <w:pPr>
        <w:rPr>
          <w:rFonts w:ascii="Times New Roman" w:hAnsi="Times New Roman" w:cs="Times New Roman"/>
          <w:sz w:val="24"/>
          <w:szCs w:val="24"/>
        </w:rPr>
      </w:pPr>
      <w:r w:rsidRPr="002A543C">
        <w:rPr>
          <w:rFonts w:ascii="Times New Roman" w:hAnsi="Times New Roman" w:cs="Times New Roman"/>
          <w:sz w:val="24"/>
          <w:szCs w:val="24"/>
        </w:rPr>
        <w:t>For the Child Assessment, t</w:t>
      </w:r>
      <w:r w:rsidRPr="002A543C" w:rsidR="00445F1D">
        <w:rPr>
          <w:rFonts w:ascii="Times New Roman" w:hAnsi="Times New Roman" w:cs="Times New Roman"/>
          <w:sz w:val="24"/>
          <w:szCs w:val="24"/>
        </w:rPr>
        <w:t>he evaluation contractor</w:t>
      </w:r>
      <w:r w:rsidRPr="002A543C" w:rsidR="00A475F0">
        <w:rPr>
          <w:rFonts w:ascii="Times New Roman" w:hAnsi="Times New Roman" w:cs="Times New Roman"/>
          <w:sz w:val="24"/>
          <w:szCs w:val="24"/>
        </w:rPr>
        <w:t xml:space="preserve"> has estimated the MDEs for th</w:t>
      </w:r>
      <w:r w:rsidRPr="002A543C" w:rsidR="00850100">
        <w:rPr>
          <w:rFonts w:ascii="Times New Roman" w:hAnsi="Times New Roman" w:cs="Times New Roman"/>
          <w:sz w:val="24"/>
          <w:szCs w:val="24"/>
        </w:rPr>
        <w:t>e impact analysis.</w:t>
      </w:r>
      <w:r>
        <w:rPr>
          <w:rStyle w:val="FootnoteReference"/>
          <w:rFonts w:ascii="Times New Roman" w:hAnsi="Times New Roman" w:cs="Times New Roman"/>
          <w:sz w:val="20"/>
          <w:szCs w:val="20"/>
        </w:rPr>
        <w:footnoteReference w:id="19"/>
      </w:r>
      <w:r w:rsidRPr="002A543C" w:rsidR="00A475F0">
        <w:rPr>
          <w:rFonts w:ascii="Times New Roman" w:hAnsi="Times New Roman" w:cs="Times New Roman"/>
          <w:sz w:val="24"/>
          <w:szCs w:val="24"/>
        </w:rPr>
        <w:t xml:space="preserve"> Consistent with analyses</w:t>
      </w:r>
      <w:r w:rsidRPr="002A543C" w:rsidR="005B498C">
        <w:rPr>
          <w:rFonts w:ascii="Times New Roman" w:hAnsi="Times New Roman" w:cs="Times New Roman"/>
          <w:sz w:val="24"/>
          <w:szCs w:val="24"/>
        </w:rPr>
        <w:t xml:space="preserve"> in the main </w:t>
      </w:r>
      <w:r w:rsidRPr="002A543C" w:rsidR="00283D58">
        <w:rPr>
          <w:rFonts w:ascii="Times New Roman" w:hAnsi="Times New Roman" w:cs="Times New Roman"/>
          <w:sz w:val="24"/>
          <w:szCs w:val="24"/>
        </w:rPr>
        <w:t xml:space="preserve">Demonstration </w:t>
      </w:r>
      <w:r w:rsidRPr="002A543C" w:rsidR="005B498C">
        <w:rPr>
          <w:rFonts w:ascii="Times New Roman" w:hAnsi="Times New Roman" w:cs="Times New Roman"/>
          <w:sz w:val="24"/>
          <w:szCs w:val="24"/>
        </w:rPr>
        <w:t>study</w:t>
      </w:r>
      <w:r w:rsidRPr="002A543C" w:rsidR="00A475F0">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 contractor</w:t>
      </w:r>
      <w:r w:rsidRPr="002A543C" w:rsidR="00A475F0">
        <w:rPr>
          <w:rFonts w:ascii="Times New Roman" w:hAnsi="Times New Roman" w:cs="Times New Roman"/>
          <w:sz w:val="24"/>
          <w:szCs w:val="24"/>
        </w:rPr>
        <w:t xml:space="preserve"> propose</w:t>
      </w:r>
      <w:r w:rsidRPr="002A543C" w:rsidR="00E72B57">
        <w:rPr>
          <w:rFonts w:ascii="Times New Roman" w:hAnsi="Times New Roman" w:cs="Times New Roman"/>
          <w:sz w:val="24"/>
          <w:szCs w:val="24"/>
        </w:rPr>
        <w:t>s</w:t>
      </w:r>
      <w:r w:rsidRPr="002A543C" w:rsidR="00A475F0">
        <w:rPr>
          <w:rFonts w:ascii="Times New Roman" w:hAnsi="Times New Roman" w:cs="Times New Roman"/>
          <w:sz w:val="24"/>
          <w:szCs w:val="24"/>
        </w:rPr>
        <w:t xml:space="preserve"> using .10 as the level of statistical significance for hypothesis testing</w:t>
      </w:r>
      <w:r w:rsidRPr="002A543C">
        <w:rPr>
          <w:rFonts w:ascii="Times New Roman" w:hAnsi="Times New Roman" w:cs="Times New Roman"/>
          <w:sz w:val="24"/>
          <w:szCs w:val="24"/>
        </w:rPr>
        <w:t xml:space="preserve">. </w:t>
      </w:r>
      <w:r w:rsidRPr="002A543C" w:rsidR="00AD02E4">
        <w:rPr>
          <w:rFonts w:ascii="Times New Roman" w:hAnsi="Times New Roman" w:cs="Times New Roman"/>
          <w:sz w:val="24"/>
          <w:szCs w:val="24"/>
        </w:rPr>
        <w:t>For the full Child Assessment sample</w:t>
      </w:r>
      <w:r w:rsidRPr="002A543C" w:rsidR="00045AF8">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 contractor</w:t>
      </w:r>
      <w:r w:rsidRPr="002A543C" w:rsidR="00AD02E4">
        <w:rPr>
          <w:rFonts w:ascii="Times New Roman" w:hAnsi="Times New Roman" w:cs="Times New Roman"/>
          <w:sz w:val="24"/>
          <w:szCs w:val="24"/>
        </w:rPr>
        <w:t xml:space="preserve"> expect</w:t>
      </w:r>
      <w:r w:rsidRPr="002A543C">
        <w:rPr>
          <w:rFonts w:ascii="Times New Roman" w:hAnsi="Times New Roman" w:cs="Times New Roman"/>
          <w:sz w:val="24"/>
          <w:szCs w:val="24"/>
        </w:rPr>
        <w:t>s</w:t>
      </w:r>
      <w:r w:rsidRPr="002A543C" w:rsidR="00AD02E4">
        <w:rPr>
          <w:rFonts w:ascii="Times New Roman" w:hAnsi="Times New Roman" w:cs="Times New Roman"/>
          <w:sz w:val="24"/>
          <w:szCs w:val="24"/>
        </w:rPr>
        <w:t xml:space="preserve"> to be able to detect significant differences in children’s outcomes of 0.155 standard deviations between the CMRS (treatment) and control groups, assuming </w:t>
      </w:r>
      <w:r w:rsidRPr="002A543C" w:rsidR="00045AF8">
        <w:rPr>
          <w:rFonts w:ascii="Times New Roman" w:hAnsi="Times New Roman" w:cs="Times New Roman"/>
          <w:sz w:val="24"/>
          <w:szCs w:val="24"/>
        </w:rPr>
        <w:t>the 80</w:t>
      </w:r>
      <w:r w:rsidRPr="002A543C" w:rsidR="00595824">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045AF8">
        <w:rPr>
          <w:rFonts w:ascii="Times New Roman" w:hAnsi="Times New Roman" w:cs="Times New Roman"/>
          <w:sz w:val="24"/>
          <w:szCs w:val="24"/>
        </w:rPr>
        <w:t xml:space="preserve"> response rate specified above</w:t>
      </w:r>
      <w:r w:rsidRPr="002A543C" w:rsidR="00711AEE">
        <w:rPr>
          <w:rFonts w:ascii="Times New Roman" w:hAnsi="Times New Roman" w:cs="Times New Roman"/>
          <w:sz w:val="24"/>
          <w:szCs w:val="24"/>
        </w:rPr>
        <w:t xml:space="preserve"> and </w:t>
      </w:r>
      <w:r w:rsidRPr="002A543C" w:rsidR="00AD02E4">
        <w:rPr>
          <w:rFonts w:ascii="Times New Roman" w:hAnsi="Times New Roman" w:cs="Times New Roman"/>
          <w:sz w:val="24"/>
          <w:szCs w:val="24"/>
        </w:rPr>
        <w:t xml:space="preserve">an R-squared of 0.35 for using a repeated measure (the same at baseline and follow-up) and other baseline characteristics. For binary outcomes, </w:t>
      </w:r>
      <w:r w:rsidRPr="002A543C" w:rsidR="00AF7A0B">
        <w:rPr>
          <w:rFonts w:ascii="Times New Roman" w:hAnsi="Times New Roman" w:cs="Times New Roman"/>
          <w:sz w:val="24"/>
          <w:szCs w:val="24"/>
        </w:rPr>
        <w:t>such as child health conditions and access to health services</w:t>
      </w:r>
      <w:r w:rsidRPr="002A543C" w:rsidR="00AD02E4">
        <w:rPr>
          <w:rFonts w:ascii="Times New Roman" w:hAnsi="Times New Roman" w:cs="Times New Roman"/>
          <w:sz w:val="24"/>
          <w:szCs w:val="24"/>
        </w:rPr>
        <w:t xml:space="preserve">, </w:t>
      </w:r>
      <w:r w:rsidRPr="002A543C" w:rsidR="00445F1D">
        <w:rPr>
          <w:rFonts w:ascii="Times New Roman" w:hAnsi="Times New Roman" w:cs="Times New Roman"/>
          <w:sz w:val="24"/>
          <w:szCs w:val="24"/>
        </w:rPr>
        <w:t>the evaluation contractor</w:t>
      </w:r>
      <w:r w:rsidRPr="002A543C" w:rsidR="00AD02E4">
        <w:rPr>
          <w:rFonts w:ascii="Times New Roman" w:hAnsi="Times New Roman" w:cs="Times New Roman"/>
          <w:sz w:val="24"/>
          <w:szCs w:val="24"/>
        </w:rPr>
        <w:t xml:space="preserve"> expect</w:t>
      </w:r>
      <w:r w:rsidRPr="002A543C" w:rsidR="00E72B57">
        <w:rPr>
          <w:rFonts w:ascii="Times New Roman" w:hAnsi="Times New Roman" w:cs="Times New Roman"/>
          <w:sz w:val="24"/>
          <w:szCs w:val="24"/>
        </w:rPr>
        <w:t>s</w:t>
      </w:r>
      <w:r w:rsidRPr="002A543C" w:rsidR="00AD02E4">
        <w:rPr>
          <w:rFonts w:ascii="Times New Roman" w:hAnsi="Times New Roman" w:cs="Times New Roman"/>
          <w:sz w:val="24"/>
          <w:szCs w:val="24"/>
        </w:rPr>
        <w:t xml:space="preserve"> to be able to detect a difference of 4.7 to 7.8 percentage points between the CMRS and control groups, depending on the base rate of the outcome in the control group (e.g., 10 percent versus 50 percent). </w:t>
      </w:r>
      <w:r w:rsidRPr="002A543C" w:rsidR="00711AEE">
        <w:rPr>
          <w:rFonts w:ascii="Times New Roman" w:hAnsi="Times New Roman" w:cs="Times New Roman"/>
          <w:sz w:val="24"/>
          <w:szCs w:val="24"/>
        </w:rPr>
        <w:t xml:space="preserve">MDEs </w:t>
      </w:r>
      <w:r w:rsidRPr="002A543C" w:rsidR="00AD02E4">
        <w:rPr>
          <w:rFonts w:ascii="Times New Roman" w:hAnsi="Times New Roman" w:cs="Times New Roman"/>
          <w:sz w:val="24"/>
          <w:szCs w:val="24"/>
        </w:rPr>
        <w:t xml:space="preserve">will be somewhat </w:t>
      </w:r>
      <w:r w:rsidRPr="002A543C" w:rsidR="00711AEE">
        <w:rPr>
          <w:rFonts w:ascii="Times New Roman" w:hAnsi="Times New Roman" w:cs="Times New Roman"/>
          <w:sz w:val="24"/>
          <w:szCs w:val="24"/>
        </w:rPr>
        <w:t>highe</w:t>
      </w:r>
      <w:r w:rsidRPr="002A543C" w:rsidR="00AD02E4">
        <w:rPr>
          <w:rFonts w:ascii="Times New Roman" w:hAnsi="Times New Roman" w:cs="Times New Roman"/>
          <w:sz w:val="24"/>
          <w:szCs w:val="24"/>
        </w:rPr>
        <w:t xml:space="preserve">r for some outcomes only asked for </w:t>
      </w:r>
      <w:r w:rsidRPr="002A543C" w:rsidR="004E05A6">
        <w:rPr>
          <w:rFonts w:ascii="Times New Roman" w:hAnsi="Times New Roman" w:cs="Times New Roman"/>
          <w:sz w:val="24"/>
          <w:szCs w:val="24"/>
        </w:rPr>
        <w:t>certain age groups</w:t>
      </w:r>
      <w:r w:rsidRPr="002A543C" w:rsidR="005E72F3">
        <w:rPr>
          <w:rFonts w:ascii="Times New Roman" w:hAnsi="Times New Roman" w:cs="Times New Roman"/>
          <w:sz w:val="24"/>
          <w:szCs w:val="24"/>
        </w:rPr>
        <w:t xml:space="preserve">. The smallest age subset at follow-up is children between the ages of 12 and 17 (e.g., </w:t>
      </w:r>
      <w:r w:rsidRPr="002A543C" w:rsidR="0091678A">
        <w:rPr>
          <w:rFonts w:ascii="Times New Roman" w:hAnsi="Times New Roman" w:cs="Times New Roman"/>
          <w:sz w:val="24"/>
          <w:szCs w:val="24"/>
        </w:rPr>
        <w:t xml:space="preserve">binary outcomes for </w:t>
      </w:r>
      <w:r w:rsidRPr="002A543C" w:rsidR="005E72F3">
        <w:rPr>
          <w:rFonts w:ascii="Times New Roman" w:hAnsi="Times New Roman" w:cs="Times New Roman"/>
          <w:sz w:val="24"/>
          <w:szCs w:val="24"/>
        </w:rPr>
        <w:t>police involvement or arrests outcomes</w:t>
      </w:r>
      <w:r w:rsidRPr="002A543C" w:rsidR="002A0186">
        <w:rPr>
          <w:rFonts w:ascii="Times New Roman" w:hAnsi="Times New Roman" w:cs="Times New Roman"/>
          <w:sz w:val="24"/>
          <w:szCs w:val="24"/>
        </w:rPr>
        <w:t xml:space="preserve"> and</w:t>
      </w:r>
      <w:r w:rsidRPr="002A543C" w:rsidR="002D3D9A">
        <w:rPr>
          <w:rFonts w:ascii="Times New Roman" w:hAnsi="Times New Roman" w:cs="Times New Roman"/>
          <w:sz w:val="24"/>
          <w:szCs w:val="24"/>
        </w:rPr>
        <w:t xml:space="preserve"> tobacco use</w:t>
      </w:r>
      <w:r w:rsidRPr="002A543C" w:rsidR="002A0186">
        <w:rPr>
          <w:rFonts w:ascii="Times New Roman" w:hAnsi="Times New Roman" w:cs="Times New Roman"/>
          <w:sz w:val="24"/>
          <w:szCs w:val="24"/>
        </w:rPr>
        <w:t xml:space="preserve"> are only asked for this age range</w:t>
      </w:r>
      <w:r w:rsidRPr="002A543C" w:rsidR="002D3D9A">
        <w:rPr>
          <w:rFonts w:ascii="Times New Roman" w:hAnsi="Times New Roman" w:cs="Times New Roman"/>
          <w:sz w:val="24"/>
          <w:szCs w:val="24"/>
        </w:rPr>
        <w:t>)</w:t>
      </w:r>
      <w:r w:rsidRPr="002A543C" w:rsidR="00AD02E4">
        <w:rPr>
          <w:rFonts w:ascii="Times New Roman" w:hAnsi="Times New Roman" w:cs="Times New Roman"/>
          <w:sz w:val="24"/>
          <w:szCs w:val="24"/>
        </w:rPr>
        <w:t>.</w:t>
      </w:r>
      <w:r w:rsidRPr="002A543C" w:rsidR="0051785D">
        <w:rPr>
          <w:rFonts w:ascii="Times New Roman" w:hAnsi="Times New Roman" w:cs="Times New Roman"/>
          <w:sz w:val="24"/>
          <w:szCs w:val="24"/>
        </w:rPr>
        <w:t xml:space="preserve"> </w:t>
      </w:r>
    </w:p>
    <w:p w:rsidR="00D331D7" w:rsidRPr="002A543C" w:rsidP="005C692E" w14:paraId="7F944DA6" w14:textId="7CDF7CD8">
      <w:pPr>
        <w:rPr>
          <w:rFonts w:ascii="Times New Roman" w:hAnsi="Times New Roman" w:cs="Times New Roman"/>
          <w:sz w:val="24"/>
          <w:szCs w:val="24"/>
        </w:rPr>
      </w:pPr>
      <w:r w:rsidRPr="002A543C">
        <w:rPr>
          <w:rFonts w:ascii="Times New Roman" w:hAnsi="Times New Roman" w:cs="Times New Roman"/>
          <w:sz w:val="24"/>
          <w:szCs w:val="24"/>
        </w:rPr>
        <w:t xml:space="preserve">As noted </w:t>
      </w:r>
      <w:r w:rsidRPr="002A543C" w:rsidR="00870A11">
        <w:rPr>
          <w:rFonts w:ascii="Times New Roman" w:hAnsi="Times New Roman" w:cs="Times New Roman"/>
          <w:sz w:val="24"/>
          <w:szCs w:val="24"/>
        </w:rPr>
        <w:t>above</w:t>
      </w:r>
      <w:r w:rsidRPr="002A543C">
        <w:rPr>
          <w:rFonts w:ascii="Times New Roman" w:hAnsi="Times New Roman" w:cs="Times New Roman"/>
          <w:sz w:val="24"/>
          <w:szCs w:val="24"/>
        </w:rPr>
        <w:t xml:space="preserve">, the research questions for the Child Assessment are not part of the confirmatory research questions for the study, so </w:t>
      </w:r>
      <w:r w:rsidRPr="002A543C" w:rsidR="000862ED">
        <w:rPr>
          <w:rFonts w:ascii="Times New Roman" w:hAnsi="Times New Roman" w:cs="Times New Roman"/>
          <w:sz w:val="24"/>
          <w:szCs w:val="24"/>
        </w:rPr>
        <w:t>there are no confirmatory outcomes</w:t>
      </w:r>
      <w:r w:rsidRPr="002A543C" w:rsidR="002B4BD4">
        <w:rPr>
          <w:rFonts w:ascii="Times New Roman" w:hAnsi="Times New Roman" w:cs="Times New Roman"/>
          <w:sz w:val="24"/>
          <w:szCs w:val="24"/>
        </w:rPr>
        <w:t xml:space="preserve"> </w:t>
      </w:r>
      <w:r w:rsidRPr="002A543C" w:rsidR="00BF217E">
        <w:rPr>
          <w:rFonts w:ascii="Times New Roman" w:hAnsi="Times New Roman" w:cs="Times New Roman"/>
          <w:sz w:val="24"/>
          <w:szCs w:val="24"/>
        </w:rPr>
        <w:t>as a focus of the</w:t>
      </w:r>
      <w:r w:rsidRPr="002A543C" w:rsidR="003079A8">
        <w:rPr>
          <w:rFonts w:ascii="Times New Roman" w:hAnsi="Times New Roman" w:cs="Times New Roman"/>
          <w:sz w:val="24"/>
          <w:szCs w:val="24"/>
        </w:rPr>
        <w:t xml:space="preserve"> power analyses</w:t>
      </w:r>
      <w:r w:rsidRPr="002A543C" w:rsidR="002B4BD4">
        <w:rPr>
          <w:rFonts w:ascii="Times New Roman" w:hAnsi="Times New Roman" w:cs="Times New Roman"/>
          <w:sz w:val="24"/>
          <w:szCs w:val="24"/>
        </w:rPr>
        <w:t xml:space="preserve">. </w:t>
      </w:r>
      <w:r w:rsidRPr="002A543C" w:rsidR="00EF4AEF">
        <w:rPr>
          <w:rFonts w:ascii="Times New Roman" w:hAnsi="Times New Roman" w:cs="Times New Roman"/>
          <w:sz w:val="24"/>
          <w:szCs w:val="24"/>
        </w:rPr>
        <w:t>However, t</w:t>
      </w:r>
      <w:r w:rsidRPr="002A543C" w:rsidR="002B4BD4">
        <w:rPr>
          <w:rFonts w:ascii="Times New Roman" w:hAnsi="Times New Roman" w:cs="Times New Roman"/>
          <w:sz w:val="24"/>
          <w:szCs w:val="24"/>
        </w:rPr>
        <w:t xml:space="preserve">he full-sample </w:t>
      </w:r>
      <w:r w:rsidRPr="002A543C" w:rsidR="00CC6BF5">
        <w:rPr>
          <w:rFonts w:ascii="Times New Roman" w:hAnsi="Times New Roman" w:cs="Times New Roman"/>
          <w:sz w:val="24"/>
          <w:szCs w:val="24"/>
        </w:rPr>
        <w:t>MDEs</w:t>
      </w:r>
      <w:r w:rsidRPr="002A543C" w:rsidR="002B4BD4">
        <w:rPr>
          <w:rFonts w:ascii="Times New Roman" w:hAnsi="Times New Roman" w:cs="Times New Roman"/>
          <w:sz w:val="24"/>
          <w:szCs w:val="24"/>
        </w:rPr>
        <w:t xml:space="preserve"> shown in Exhibit B-</w:t>
      </w:r>
      <w:r w:rsidRPr="002A543C" w:rsidR="00D92B15">
        <w:rPr>
          <w:rFonts w:ascii="Times New Roman" w:hAnsi="Times New Roman" w:cs="Times New Roman"/>
          <w:sz w:val="24"/>
          <w:szCs w:val="24"/>
        </w:rPr>
        <w:t>2</w:t>
      </w:r>
      <w:r w:rsidRPr="002A543C" w:rsidR="002B4BD4">
        <w:rPr>
          <w:rFonts w:ascii="Times New Roman" w:hAnsi="Times New Roman" w:cs="Times New Roman"/>
          <w:sz w:val="24"/>
          <w:szCs w:val="24"/>
        </w:rPr>
        <w:t xml:space="preserve"> below would apply to key outcomes in each domain, including scores for executive functioning, child behavioral strengths</w:t>
      </w:r>
      <w:r w:rsidRPr="002A543C" w:rsidR="000D5AE4">
        <w:rPr>
          <w:rFonts w:ascii="Times New Roman" w:hAnsi="Times New Roman" w:cs="Times New Roman"/>
          <w:sz w:val="24"/>
          <w:szCs w:val="24"/>
        </w:rPr>
        <w:t xml:space="preserve"> </w:t>
      </w:r>
      <w:r w:rsidRPr="002A543C" w:rsidR="002B4BD4">
        <w:rPr>
          <w:rFonts w:ascii="Times New Roman" w:hAnsi="Times New Roman" w:cs="Times New Roman"/>
          <w:sz w:val="24"/>
          <w:szCs w:val="24"/>
        </w:rPr>
        <w:t>and difficulties, school and neighborhood safety</w:t>
      </w:r>
      <w:r w:rsidRPr="002A543C" w:rsidR="009D2C28">
        <w:rPr>
          <w:rFonts w:ascii="Times New Roman" w:hAnsi="Times New Roman" w:cs="Times New Roman"/>
          <w:sz w:val="24"/>
          <w:szCs w:val="24"/>
        </w:rPr>
        <w:t>, and child general health status</w:t>
      </w:r>
      <w:r w:rsidRPr="002A543C" w:rsidR="002B4BD4">
        <w:rPr>
          <w:rFonts w:ascii="Times New Roman" w:hAnsi="Times New Roman" w:cs="Times New Roman"/>
          <w:sz w:val="24"/>
          <w:szCs w:val="24"/>
        </w:rPr>
        <w:t xml:space="preserve">. </w:t>
      </w:r>
    </w:p>
    <w:p w:rsidR="00122E80" w:rsidRPr="002A543C" w:rsidP="005C692E" w14:paraId="2C7C713B" w14:textId="4962ED85">
      <w:pPr>
        <w:rPr>
          <w:rFonts w:ascii="Times New Roman" w:hAnsi="Times New Roman" w:cs="Times New Roman"/>
          <w:sz w:val="24"/>
          <w:szCs w:val="24"/>
        </w:rPr>
      </w:pPr>
      <w:r w:rsidRPr="002A543C">
        <w:rPr>
          <w:rFonts w:ascii="Times New Roman" w:hAnsi="Times New Roman" w:cs="Times New Roman"/>
          <w:sz w:val="24"/>
          <w:szCs w:val="24"/>
        </w:rPr>
        <w:t>Though there is not directly comparable resear</w:t>
      </w:r>
      <w:r w:rsidRPr="002A543C" w:rsidR="008D2DF4">
        <w:rPr>
          <w:rFonts w:ascii="Times New Roman" w:hAnsi="Times New Roman" w:cs="Times New Roman"/>
          <w:sz w:val="24"/>
          <w:szCs w:val="24"/>
        </w:rPr>
        <w:t xml:space="preserve">ch on short-term effects of mobility interventions on child outcomes, </w:t>
      </w:r>
      <w:r w:rsidRPr="002A543C" w:rsidR="00742589">
        <w:rPr>
          <w:rFonts w:ascii="Times New Roman" w:hAnsi="Times New Roman" w:cs="Times New Roman"/>
          <w:sz w:val="24"/>
          <w:szCs w:val="24"/>
        </w:rPr>
        <w:t>the study would be sufficiently powered to detect</w:t>
      </w:r>
      <w:r w:rsidRPr="002A543C" w:rsidR="006F5981">
        <w:rPr>
          <w:rFonts w:ascii="Times New Roman" w:hAnsi="Times New Roman" w:cs="Times New Roman"/>
          <w:sz w:val="24"/>
          <w:szCs w:val="24"/>
        </w:rPr>
        <w:t xml:space="preserve"> changes</w:t>
      </w:r>
      <w:r w:rsidRPr="002A543C" w:rsidR="00A47896">
        <w:rPr>
          <w:rFonts w:ascii="Times New Roman" w:hAnsi="Times New Roman" w:cs="Times New Roman"/>
          <w:sz w:val="24"/>
          <w:szCs w:val="24"/>
        </w:rPr>
        <w:t xml:space="preserve"> in behavioral problems and strengths</w:t>
      </w:r>
      <w:r w:rsidRPr="002A543C" w:rsidR="0025241B">
        <w:rPr>
          <w:rFonts w:ascii="Times New Roman" w:hAnsi="Times New Roman" w:cs="Times New Roman"/>
          <w:sz w:val="24"/>
          <w:szCs w:val="24"/>
        </w:rPr>
        <w:t xml:space="preserve"> found</w:t>
      </w:r>
      <w:r w:rsidRPr="002A543C" w:rsidR="001D4C63">
        <w:rPr>
          <w:rFonts w:ascii="Times New Roman" w:hAnsi="Times New Roman" w:cs="Times New Roman"/>
          <w:sz w:val="24"/>
          <w:szCs w:val="24"/>
        </w:rPr>
        <w:t xml:space="preserve"> in a </w:t>
      </w:r>
      <w:r w:rsidRPr="002A543C" w:rsidR="0010253F">
        <w:rPr>
          <w:rFonts w:ascii="Times New Roman" w:hAnsi="Times New Roman" w:cs="Times New Roman"/>
          <w:sz w:val="24"/>
          <w:szCs w:val="24"/>
        </w:rPr>
        <w:t xml:space="preserve">study of </w:t>
      </w:r>
      <w:r w:rsidRPr="002A543C" w:rsidR="002A0827">
        <w:rPr>
          <w:rFonts w:ascii="Times New Roman" w:hAnsi="Times New Roman" w:cs="Times New Roman"/>
          <w:sz w:val="24"/>
          <w:szCs w:val="24"/>
        </w:rPr>
        <w:t xml:space="preserve">the effects of housing vouchers on </w:t>
      </w:r>
      <w:r w:rsidRPr="002A543C" w:rsidR="00AE3177">
        <w:rPr>
          <w:rFonts w:ascii="Times New Roman" w:hAnsi="Times New Roman" w:cs="Times New Roman"/>
          <w:sz w:val="24"/>
          <w:szCs w:val="24"/>
        </w:rPr>
        <w:t xml:space="preserve">children </w:t>
      </w:r>
      <w:r w:rsidRPr="002A543C" w:rsidR="008700B1">
        <w:rPr>
          <w:rFonts w:ascii="Times New Roman" w:hAnsi="Times New Roman" w:cs="Times New Roman"/>
          <w:sz w:val="24"/>
          <w:szCs w:val="24"/>
        </w:rPr>
        <w:t>who have experienced homelessness</w:t>
      </w:r>
      <w:r w:rsidRPr="002A543C" w:rsidR="00AE3177">
        <w:rPr>
          <w:rFonts w:ascii="Times New Roman" w:hAnsi="Times New Roman" w:cs="Times New Roman"/>
          <w:sz w:val="24"/>
          <w:szCs w:val="24"/>
        </w:rPr>
        <w:t xml:space="preserve"> </w:t>
      </w:r>
      <w:r w:rsidRPr="002A543C" w:rsidR="0010253F">
        <w:rPr>
          <w:rFonts w:ascii="Times New Roman" w:hAnsi="Times New Roman" w:cs="Times New Roman"/>
          <w:sz w:val="24"/>
          <w:szCs w:val="24"/>
        </w:rPr>
        <w:t>(</w:t>
      </w:r>
      <w:r w:rsidRPr="002A543C" w:rsidR="008700B1">
        <w:rPr>
          <w:rFonts w:ascii="Times New Roman" w:hAnsi="Times New Roman" w:cs="Times New Roman"/>
          <w:sz w:val="24"/>
          <w:szCs w:val="24"/>
        </w:rPr>
        <w:t>e</w:t>
      </w:r>
      <w:r w:rsidRPr="002A543C" w:rsidR="0010253F">
        <w:rPr>
          <w:rFonts w:ascii="Times New Roman" w:hAnsi="Times New Roman" w:cs="Times New Roman"/>
          <w:sz w:val="24"/>
          <w:szCs w:val="24"/>
        </w:rPr>
        <w:t>ffect size</w:t>
      </w:r>
      <w:r w:rsidRPr="002A543C" w:rsidR="00395017">
        <w:rPr>
          <w:rFonts w:ascii="Times New Roman" w:hAnsi="Times New Roman" w:cs="Times New Roman"/>
          <w:sz w:val="24"/>
          <w:szCs w:val="24"/>
        </w:rPr>
        <w:t>s</w:t>
      </w:r>
      <w:r w:rsidRPr="002A543C" w:rsidR="0010253F">
        <w:rPr>
          <w:rFonts w:ascii="Times New Roman" w:hAnsi="Times New Roman" w:cs="Times New Roman"/>
          <w:sz w:val="24"/>
          <w:szCs w:val="24"/>
        </w:rPr>
        <w:t xml:space="preserve"> = 0.23 SD, 0.16 SD, respectively)</w:t>
      </w:r>
      <w:r w:rsidRPr="002A543C" w:rsidR="00FF4F73">
        <w:rPr>
          <w:rFonts w:ascii="Times New Roman" w:hAnsi="Times New Roman" w:cs="Times New Roman"/>
          <w:sz w:val="24"/>
          <w:szCs w:val="24"/>
        </w:rPr>
        <w:t>.</w:t>
      </w:r>
      <w:r>
        <w:rPr>
          <w:rStyle w:val="FootnoteReference"/>
          <w:rFonts w:ascii="Times New Roman" w:hAnsi="Times New Roman" w:cs="Times New Roman"/>
          <w:sz w:val="24"/>
          <w:szCs w:val="24"/>
        </w:rPr>
        <w:footnoteReference w:id="20"/>
      </w:r>
      <w:r w:rsidRPr="002A543C" w:rsidR="00FF4F73">
        <w:rPr>
          <w:rFonts w:ascii="Times New Roman" w:hAnsi="Times New Roman" w:cs="Times New Roman"/>
          <w:sz w:val="24"/>
          <w:szCs w:val="24"/>
        </w:rPr>
        <w:t xml:space="preserve"> Base rates for mental health</w:t>
      </w:r>
      <w:r w:rsidRPr="002A543C" w:rsidR="00ED74DE">
        <w:rPr>
          <w:rFonts w:ascii="Times New Roman" w:hAnsi="Times New Roman" w:cs="Times New Roman"/>
          <w:sz w:val="24"/>
          <w:szCs w:val="24"/>
        </w:rPr>
        <w:t xml:space="preserve"> challenges</w:t>
      </w:r>
      <w:r w:rsidRPr="002A543C" w:rsidR="00C43897">
        <w:rPr>
          <w:rFonts w:ascii="Times New Roman" w:hAnsi="Times New Roman" w:cs="Times New Roman"/>
          <w:sz w:val="24"/>
          <w:szCs w:val="24"/>
        </w:rPr>
        <w:t xml:space="preserve"> in </w:t>
      </w:r>
      <w:r w:rsidRPr="002A543C" w:rsidR="005B44E4">
        <w:rPr>
          <w:rFonts w:ascii="Times New Roman" w:hAnsi="Times New Roman" w:cs="Times New Roman"/>
          <w:sz w:val="24"/>
          <w:szCs w:val="24"/>
        </w:rPr>
        <w:t>4-to-7 year</w:t>
      </w:r>
      <w:r w:rsidRPr="002A543C" w:rsidR="00C43897">
        <w:rPr>
          <w:rFonts w:ascii="Times New Roman" w:hAnsi="Times New Roman" w:cs="Times New Roman"/>
          <w:sz w:val="24"/>
          <w:szCs w:val="24"/>
        </w:rPr>
        <w:t xml:space="preserve"> MTO follow-ups </w:t>
      </w:r>
      <w:r w:rsidRPr="002A543C" w:rsidR="003069B1">
        <w:rPr>
          <w:rFonts w:ascii="Times New Roman" w:hAnsi="Times New Roman" w:cs="Times New Roman"/>
          <w:sz w:val="24"/>
          <w:szCs w:val="24"/>
        </w:rPr>
        <w:t xml:space="preserve">were </w:t>
      </w:r>
      <w:r w:rsidRPr="002A543C" w:rsidR="00A85CE2">
        <w:rPr>
          <w:rFonts w:ascii="Times New Roman" w:hAnsi="Times New Roman" w:cs="Times New Roman"/>
          <w:sz w:val="24"/>
          <w:szCs w:val="24"/>
        </w:rPr>
        <w:t>around 7</w:t>
      </w:r>
      <w:r w:rsidRPr="002A543C" w:rsidR="00DA7A42">
        <w:rPr>
          <w:rFonts w:ascii="Times New Roman" w:hAnsi="Times New Roman" w:cs="Times New Roman"/>
          <w:sz w:val="24"/>
          <w:szCs w:val="24"/>
        </w:rPr>
        <w:t xml:space="preserve"> percent</w:t>
      </w:r>
      <w:r w:rsidRPr="002A543C" w:rsidR="00A85CE2">
        <w:rPr>
          <w:rFonts w:ascii="Times New Roman" w:hAnsi="Times New Roman" w:cs="Times New Roman"/>
          <w:sz w:val="24"/>
          <w:szCs w:val="24"/>
        </w:rPr>
        <w:t xml:space="preserve"> for </w:t>
      </w:r>
      <w:r w:rsidRPr="002A543C" w:rsidR="00F72DF9">
        <w:rPr>
          <w:rFonts w:ascii="Times New Roman" w:hAnsi="Times New Roman" w:cs="Times New Roman"/>
          <w:sz w:val="24"/>
          <w:szCs w:val="24"/>
        </w:rPr>
        <w:t xml:space="preserve">anxiety and depression among </w:t>
      </w:r>
      <w:r w:rsidRPr="002A543C" w:rsidR="00A85CE2">
        <w:rPr>
          <w:rFonts w:ascii="Times New Roman" w:hAnsi="Times New Roman" w:cs="Times New Roman"/>
          <w:sz w:val="24"/>
          <w:szCs w:val="24"/>
        </w:rPr>
        <w:t>children ages 12 to 19</w:t>
      </w:r>
      <w:r w:rsidRPr="002A543C" w:rsidR="00F72DF9">
        <w:rPr>
          <w:rFonts w:ascii="Times New Roman" w:hAnsi="Times New Roman" w:cs="Times New Roman"/>
          <w:sz w:val="24"/>
          <w:szCs w:val="24"/>
        </w:rPr>
        <w:t xml:space="preserve"> in the control group</w:t>
      </w:r>
      <w:r w:rsidRPr="002A543C" w:rsidR="005B44E4">
        <w:rPr>
          <w:rFonts w:ascii="Times New Roman" w:hAnsi="Times New Roman" w:cs="Times New Roman"/>
          <w:sz w:val="24"/>
          <w:szCs w:val="24"/>
        </w:rPr>
        <w:t>.</w:t>
      </w:r>
      <w:r>
        <w:rPr>
          <w:rStyle w:val="FootnoteReference"/>
          <w:rFonts w:ascii="Times New Roman" w:hAnsi="Times New Roman" w:cs="Times New Roman"/>
          <w:sz w:val="24"/>
          <w:szCs w:val="24"/>
        </w:rPr>
        <w:footnoteReference w:id="21"/>
      </w:r>
    </w:p>
    <w:p w:rsidR="00830C36" w:rsidRPr="002A543C" w:rsidP="00277397" w14:paraId="68BE695B" w14:textId="67992FDD">
      <w:pPr>
        <w:pStyle w:val="Heading4"/>
        <w:rPr>
          <w:rFonts w:cs="Times New Roman"/>
        </w:rPr>
      </w:pPr>
      <w:r w:rsidRPr="002A543C">
        <w:rPr>
          <w:rFonts w:cs="Times New Roman"/>
        </w:rPr>
        <w:t>Exhibit B-</w:t>
      </w:r>
      <w:r w:rsidRPr="002A543C" w:rsidR="00E76837">
        <w:rPr>
          <w:rFonts w:cs="Times New Roman"/>
        </w:rPr>
        <w:t>3</w:t>
      </w:r>
      <w:r w:rsidRPr="002A543C">
        <w:rPr>
          <w:rFonts w:cs="Times New Roman"/>
        </w:rPr>
        <w:t xml:space="preserve">: Expected Sample Sizes and Minimum Detectible Effects (MDEs) for </w:t>
      </w:r>
      <w:r w:rsidRPr="002A543C" w:rsidR="007A2643">
        <w:rPr>
          <w:rFonts w:cs="Times New Roman"/>
        </w:rPr>
        <w:t xml:space="preserve">Continuous </w:t>
      </w:r>
      <w:r w:rsidRPr="002A543C" w:rsidR="00640B2A">
        <w:rPr>
          <w:rFonts w:cs="Times New Roman"/>
        </w:rPr>
        <w:t xml:space="preserve">and Binary </w:t>
      </w:r>
      <w:r w:rsidRPr="002A543C">
        <w:rPr>
          <w:rFonts w:cs="Times New Roman"/>
        </w:rPr>
        <w:t>C</w:t>
      </w:r>
      <w:r w:rsidRPr="002A543C" w:rsidR="00F9019F">
        <w:rPr>
          <w:rFonts w:cs="Times New Roman"/>
        </w:rPr>
        <w:t>hild Assessment Outcomes</w:t>
      </w:r>
      <w:r w:rsidRPr="002A543C" w:rsidR="0028471C">
        <w:rPr>
          <w:rFonts w:cs="Times New Roman"/>
        </w:rPr>
        <w:t>, by age ranges</w:t>
      </w:r>
    </w:p>
    <w:tbl>
      <w:tblPr>
        <w:tblStyle w:val="TableGrid"/>
        <w:tblW w:w="9085" w:type="dxa"/>
        <w:tblLook w:val="04A0"/>
      </w:tblPr>
      <w:tblGrid>
        <w:gridCol w:w="1527"/>
        <w:gridCol w:w="1113"/>
        <w:gridCol w:w="1054"/>
        <w:gridCol w:w="1204"/>
        <w:gridCol w:w="1430"/>
        <w:gridCol w:w="1415"/>
        <w:gridCol w:w="1342"/>
      </w:tblGrid>
      <w:tr w14:paraId="77289F2B" w14:textId="77777777" w:rsidTr="07CD9BBB">
        <w:tblPrEx>
          <w:tblW w:w="9085" w:type="dxa"/>
          <w:tblLook w:val="04A0"/>
        </w:tblPrEx>
        <w:trPr>
          <w:trHeight w:val="300"/>
        </w:trPr>
        <w:tc>
          <w:tcPr>
            <w:tcW w:w="1527" w:type="dxa"/>
          </w:tcPr>
          <w:p w:rsidR="009E43CD" w:rsidRPr="002A543C" w:rsidP="005C692E" w14:paraId="22F55F75" w14:textId="31CA8132">
            <w:pPr>
              <w:rPr>
                <w:rFonts w:ascii="Times New Roman" w:hAnsi="Times New Roman"/>
                <w:sz w:val="24"/>
                <w:szCs w:val="24"/>
              </w:rPr>
            </w:pPr>
            <w:r w:rsidRPr="002A543C">
              <w:rPr>
                <w:rFonts w:ascii="Times New Roman" w:hAnsi="Times New Roman"/>
                <w:sz w:val="24"/>
                <w:szCs w:val="24"/>
              </w:rPr>
              <w:t>Comparison</w:t>
            </w:r>
          </w:p>
        </w:tc>
        <w:tc>
          <w:tcPr>
            <w:tcW w:w="1113" w:type="dxa"/>
          </w:tcPr>
          <w:p w:rsidR="009E43CD" w:rsidRPr="002A543C" w:rsidP="005C692E" w14:paraId="3A5BC619" w14:textId="3BCA816B">
            <w:pPr>
              <w:rPr>
                <w:rFonts w:ascii="Times New Roman" w:hAnsi="Times New Roman"/>
                <w:sz w:val="24"/>
                <w:szCs w:val="24"/>
              </w:rPr>
            </w:pPr>
            <w:r w:rsidRPr="002A543C">
              <w:rPr>
                <w:rFonts w:ascii="Times New Roman" w:hAnsi="Times New Roman"/>
                <w:sz w:val="24"/>
                <w:szCs w:val="24"/>
              </w:rPr>
              <w:t>Sample</w:t>
            </w:r>
          </w:p>
        </w:tc>
        <w:tc>
          <w:tcPr>
            <w:tcW w:w="1054" w:type="dxa"/>
          </w:tcPr>
          <w:p w:rsidR="009E43CD" w:rsidRPr="002A543C" w:rsidP="005C692E" w14:paraId="6DCB8891" w14:textId="3C83AA38">
            <w:pPr>
              <w:rPr>
                <w:rFonts w:ascii="Times New Roman" w:hAnsi="Times New Roman"/>
                <w:sz w:val="24"/>
                <w:szCs w:val="24"/>
              </w:rPr>
            </w:pPr>
            <w:r w:rsidRPr="002A543C">
              <w:rPr>
                <w:rFonts w:ascii="Times New Roman" w:hAnsi="Times New Roman"/>
                <w:sz w:val="24"/>
                <w:szCs w:val="24"/>
              </w:rPr>
              <w:t>CMRS Sample Size</w:t>
            </w:r>
          </w:p>
        </w:tc>
        <w:tc>
          <w:tcPr>
            <w:tcW w:w="1204" w:type="dxa"/>
          </w:tcPr>
          <w:p w:rsidR="009E43CD" w:rsidRPr="002A543C" w:rsidP="005C692E" w14:paraId="131C7457" w14:textId="41308BA6">
            <w:pPr>
              <w:rPr>
                <w:rFonts w:ascii="Times New Roman" w:hAnsi="Times New Roman"/>
                <w:sz w:val="24"/>
                <w:szCs w:val="24"/>
              </w:rPr>
            </w:pPr>
            <w:r w:rsidRPr="002A543C">
              <w:rPr>
                <w:rFonts w:ascii="Times New Roman" w:hAnsi="Times New Roman"/>
                <w:sz w:val="24"/>
                <w:szCs w:val="24"/>
              </w:rPr>
              <w:t>Control Sample Size</w:t>
            </w:r>
          </w:p>
        </w:tc>
        <w:tc>
          <w:tcPr>
            <w:tcW w:w="1430" w:type="dxa"/>
          </w:tcPr>
          <w:p w:rsidR="009E43CD" w:rsidRPr="002A543C" w:rsidP="005C692E" w14:paraId="34431A90" w14:textId="1E5E2457">
            <w:pPr>
              <w:rPr>
                <w:rFonts w:ascii="Times New Roman" w:hAnsi="Times New Roman"/>
                <w:sz w:val="24"/>
                <w:szCs w:val="24"/>
              </w:rPr>
            </w:pPr>
            <w:r w:rsidRPr="002A543C">
              <w:rPr>
                <w:rFonts w:ascii="Times New Roman" w:hAnsi="Times New Roman"/>
                <w:sz w:val="24"/>
                <w:szCs w:val="24"/>
              </w:rPr>
              <w:t>MDE</w:t>
            </w:r>
            <w:r w:rsidRPr="002A543C" w:rsidR="4796B82C">
              <w:rPr>
                <w:rFonts w:ascii="Times New Roman" w:hAnsi="Times New Roman"/>
                <w:sz w:val="24"/>
                <w:szCs w:val="24"/>
              </w:rPr>
              <w:t xml:space="preserve"> in SDs</w:t>
            </w:r>
            <w:r w:rsidRPr="002A543C">
              <w:rPr>
                <w:rFonts w:ascii="Times New Roman" w:hAnsi="Times New Roman"/>
                <w:sz w:val="24"/>
                <w:szCs w:val="24"/>
              </w:rPr>
              <w:t xml:space="preserve"> (continuous)</w:t>
            </w:r>
          </w:p>
        </w:tc>
        <w:tc>
          <w:tcPr>
            <w:tcW w:w="1415" w:type="dxa"/>
          </w:tcPr>
          <w:p w:rsidR="009E43CD" w:rsidRPr="002A543C" w:rsidP="005C692E" w14:paraId="0D5ED1C5" w14:textId="2B53F752">
            <w:pPr>
              <w:rPr>
                <w:rFonts w:ascii="Times New Roman" w:hAnsi="Times New Roman"/>
                <w:sz w:val="24"/>
                <w:szCs w:val="24"/>
              </w:rPr>
            </w:pPr>
            <w:r w:rsidRPr="002A543C">
              <w:rPr>
                <w:rFonts w:ascii="Times New Roman" w:hAnsi="Times New Roman"/>
                <w:sz w:val="24"/>
                <w:szCs w:val="24"/>
              </w:rPr>
              <w:t>MDE if control group mean is 10</w:t>
            </w:r>
            <w:r w:rsidRPr="002A543C" w:rsidR="00DA7A42">
              <w:rPr>
                <w:rFonts w:ascii="Times New Roman" w:hAnsi="Times New Roman"/>
                <w:sz w:val="24"/>
                <w:szCs w:val="24"/>
              </w:rPr>
              <w:t xml:space="preserve"> </w:t>
            </w:r>
            <w:r w:rsidRPr="002A543C" w:rsidR="367A2C9E">
              <w:rPr>
                <w:rFonts w:ascii="Times New Roman" w:hAnsi="Times New Roman"/>
                <w:sz w:val="24"/>
                <w:szCs w:val="24"/>
              </w:rPr>
              <w:t>percent (</w:t>
            </w:r>
            <w:r w:rsidRPr="002A543C">
              <w:rPr>
                <w:rFonts w:ascii="Times New Roman" w:hAnsi="Times New Roman"/>
                <w:sz w:val="24"/>
                <w:szCs w:val="24"/>
              </w:rPr>
              <w:t>or 90</w:t>
            </w:r>
            <w:r w:rsidRPr="002A543C" w:rsidR="00DA7A42">
              <w:rPr>
                <w:rFonts w:ascii="Times New Roman" w:hAnsi="Times New Roman"/>
                <w:sz w:val="24"/>
                <w:szCs w:val="24"/>
              </w:rPr>
              <w:t xml:space="preserve"> percent</w:t>
            </w:r>
            <w:r w:rsidRPr="002A543C">
              <w:rPr>
                <w:rFonts w:ascii="Times New Roman" w:hAnsi="Times New Roman"/>
                <w:sz w:val="24"/>
                <w:szCs w:val="24"/>
              </w:rPr>
              <w:t>)</w:t>
            </w:r>
          </w:p>
        </w:tc>
        <w:tc>
          <w:tcPr>
            <w:tcW w:w="1342" w:type="dxa"/>
          </w:tcPr>
          <w:p w:rsidR="009E43CD" w:rsidRPr="002A543C" w:rsidP="005C692E" w14:paraId="09A222AD" w14:textId="675035D2">
            <w:pPr>
              <w:rPr>
                <w:rFonts w:ascii="Times New Roman" w:hAnsi="Times New Roman"/>
                <w:sz w:val="24"/>
                <w:szCs w:val="24"/>
              </w:rPr>
            </w:pPr>
            <w:r w:rsidRPr="002A543C">
              <w:rPr>
                <w:rFonts w:ascii="Times New Roman" w:hAnsi="Times New Roman"/>
                <w:sz w:val="24"/>
                <w:szCs w:val="24"/>
              </w:rPr>
              <w:t>MDE if control group mean is 50</w:t>
            </w:r>
            <w:r w:rsidRPr="002A543C" w:rsidR="00DA7A42">
              <w:rPr>
                <w:rFonts w:ascii="Times New Roman" w:hAnsi="Times New Roman"/>
                <w:sz w:val="24"/>
                <w:szCs w:val="24"/>
              </w:rPr>
              <w:t xml:space="preserve"> percent</w:t>
            </w:r>
          </w:p>
        </w:tc>
      </w:tr>
      <w:tr w14:paraId="3E570CCF" w14:textId="77777777" w:rsidTr="07CD9BBB">
        <w:tblPrEx>
          <w:tblW w:w="9085" w:type="dxa"/>
          <w:tblLook w:val="04A0"/>
        </w:tblPrEx>
        <w:trPr>
          <w:trHeight w:val="300"/>
        </w:trPr>
        <w:tc>
          <w:tcPr>
            <w:tcW w:w="1527" w:type="dxa"/>
          </w:tcPr>
          <w:p w:rsidR="009E43CD" w:rsidRPr="002A543C" w:rsidP="005C692E" w14:paraId="530EED6E" w14:textId="1C440A79">
            <w:pPr>
              <w:rPr>
                <w:rFonts w:ascii="Times New Roman" w:hAnsi="Times New Roman"/>
                <w:sz w:val="24"/>
                <w:szCs w:val="24"/>
              </w:rPr>
            </w:pPr>
            <w:r w:rsidRPr="002A543C">
              <w:rPr>
                <w:rFonts w:ascii="Times New Roman" w:hAnsi="Times New Roman"/>
                <w:sz w:val="24"/>
                <w:szCs w:val="24"/>
              </w:rPr>
              <w:t>CMRS vs. control</w:t>
            </w:r>
          </w:p>
        </w:tc>
        <w:tc>
          <w:tcPr>
            <w:tcW w:w="1113" w:type="dxa"/>
          </w:tcPr>
          <w:p w:rsidR="009E43CD" w:rsidRPr="002A543C" w:rsidP="005C692E" w14:paraId="7EB778B0" w14:textId="2E9B87F4">
            <w:pPr>
              <w:rPr>
                <w:rFonts w:ascii="Times New Roman" w:hAnsi="Times New Roman"/>
                <w:sz w:val="24"/>
                <w:szCs w:val="24"/>
              </w:rPr>
            </w:pPr>
            <w:r w:rsidRPr="002A543C">
              <w:rPr>
                <w:rFonts w:ascii="Times New Roman" w:hAnsi="Times New Roman"/>
                <w:sz w:val="24"/>
                <w:szCs w:val="24"/>
              </w:rPr>
              <w:t>All children</w:t>
            </w:r>
          </w:p>
        </w:tc>
        <w:tc>
          <w:tcPr>
            <w:tcW w:w="1054" w:type="dxa"/>
          </w:tcPr>
          <w:p w:rsidR="009E43CD" w:rsidRPr="002A543C" w:rsidP="005C692E" w14:paraId="5F9DEF12" w14:textId="4C94108E">
            <w:pPr>
              <w:rPr>
                <w:rFonts w:ascii="Times New Roman" w:hAnsi="Times New Roman"/>
                <w:sz w:val="24"/>
                <w:szCs w:val="24"/>
              </w:rPr>
            </w:pPr>
            <w:r w:rsidRPr="002A543C">
              <w:rPr>
                <w:rFonts w:ascii="Times New Roman" w:hAnsi="Times New Roman"/>
                <w:sz w:val="24"/>
                <w:szCs w:val="24"/>
              </w:rPr>
              <w:t>335</w:t>
            </w:r>
          </w:p>
        </w:tc>
        <w:tc>
          <w:tcPr>
            <w:tcW w:w="1204" w:type="dxa"/>
          </w:tcPr>
          <w:p w:rsidR="009E43CD" w:rsidRPr="002A543C" w:rsidP="005C692E" w14:paraId="0F35D398" w14:textId="4F5AE6C7">
            <w:pPr>
              <w:rPr>
                <w:rFonts w:ascii="Times New Roman" w:hAnsi="Times New Roman"/>
                <w:sz w:val="24"/>
                <w:szCs w:val="24"/>
              </w:rPr>
            </w:pPr>
            <w:r w:rsidRPr="002A543C">
              <w:rPr>
                <w:rFonts w:ascii="Times New Roman" w:hAnsi="Times New Roman"/>
                <w:sz w:val="24"/>
                <w:szCs w:val="24"/>
              </w:rPr>
              <w:t>335</w:t>
            </w:r>
          </w:p>
        </w:tc>
        <w:tc>
          <w:tcPr>
            <w:tcW w:w="1430" w:type="dxa"/>
          </w:tcPr>
          <w:p w:rsidR="009E43CD" w:rsidRPr="002A543C" w:rsidP="005C692E" w14:paraId="48E97E8C" w14:textId="2DCF0B2B">
            <w:pPr>
              <w:rPr>
                <w:rFonts w:ascii="Times New Roman" w:hAnsi="Times New Roman"/>
                <w:sz w:val="24"/>
                <w:szCs w:val="24"/>
              </w:rPr>
            </w:pPr>
            <w:r w:rsidRPr="002A543C">
              <w:rPr>
                <w:rFonts w:ascii="Times New Roman" w:hAnsi="Times New Roman"/>
                <w:sz w:val="24"/>
                <w:szCs w:val="24"/>
              </w:rPr>
              <w:t>0.155 SDs</w:t>
            </w:r>
          </w:p>
        </w:tc>
        <w:tc>
          <w:tcPr>
            <w:tcW w:w="1415" w:type="dxa"/>
          </w:tcPr>
          <w:p w:rsidR="009E43CD" w:rsidRPr="002A543C" w:rsidP="005C692E" w14:paraId="40A8A81C" w14:textId="5A09FE20">
            <w:pPr>
              <w:rPr>
                <w:rFonts w:ascii="Times New Roman" w:hAnsi="Times New Roman"/>
                <w:sz w:val="24"/>
                <w:szCs w:val="24"/>
              </w:rPr>
            </w:pPr>
            <w:r w:rsidRPr="002A543C">
              <w:rPr>
                <w:rFonts w:ascii="Times New Roman" w:hAnsi="Times New Roman"/>
                <w:sz w:val="24"/>
                <w:szCs w:val="24"/>
              </w:rPr>
              <w:t>4.7pp</w:t>
            </w:r>
          </w:p>
        </w:tc>
        <w:tc>
          <w:tcPr>
            <w:tcW w:w="1342" w:type="dxa"/>
          </w:tcPr>
          <w:p w:rsidR="009E43CD" w:rsidRPr="002A543C" w:rsidP="005C692E" w14:paraId="21461F8D" w14:textId="59D04C71">
            <w:pPr>
              <w:rPr>
                <w:rFonts w:ascii="Times New Roman" w:hAnsi="Times New Roman"/>
                <w:sz w:val="24"/>
                <w:szCs w:val="24"/>
              </w:rPr>
            </w:pPr>
            <w:r w:rsidRPr="002A543C">
              <w:rPr>
                <w:rFonts w:ascii="Times New Roman" w:hAnsi="Times New Roman"/>
                <w:sz w:val="24"/>
                <w:szCs w:val="24"/>
              </w:rPr>
              <w:t>7.8pp</w:t>
            </w:r>
          </w:p>
        </w:tc>
      </w:tr>
      <w:tr w14:paraId="28D679F8" w14:textId="77777777" w:rsidTr="07CD9BBB">
        <w:tblPrEx>
          <w:tblW w:w="9085" w:type="dxa"/>
          <w:tblLook w:val="04A0"/>
        </w:tblPrEx>
        <w:trPr>
          <w:trHeight w:val="300"/>
        </w:trPr>
        <w:tc>
          <w:tcPr>
            <w:tcW w:w="1527" w:type="dxa"/>
          </w:tcPr>
          <w:p w:rsidR="00803DA4" w:rsidRPr="002A543C" w:rsidP="005C692E" w14:paraId="47696191" w14:textId="554F1521">
            <w:pPr>
              <w:rPr>
                <w:rFonts w:ascii="Times New Roman" w:hAnsi="Times New Roman"/>
                <w:sz w:val="24"/>
                <w:szCs w:val="24"/>
              </w:rPr>
            </w:pPr>
            <w:r w:rsidRPr="002A543C">
              <w:rPr>
                <w:rFonts w:ascii="Times New Roman" w:hAnsi="Times New Roman"/>
                <w:sz w:val="24"/>
                <w:szCs w:val="24"/>
              </w:rPr>
              <w:t>CMRS vs. control</w:t>
            </w:r>
          </w:p>
        </w:tc>
        <w:tc>
          <w:tcPr>
            <w:tcW w:w="1113" w:type="dxa"/>
          </w:tcPr>
          <w:p w:rsidR="00803DA4" w:rsidRPr="002A543C" w:rsidP="005C692E" w14:paraId="30D0CF7E" w14:textId="4D0CF5FE">
            <w:pPr>
              <w:rPr>
                <w:rFonts w:ascii="Times New Roman" w:hAnsi="Times New Roman"/>
                <w:sz w:val="24"/>
                <w:szCs w:val="24"/>
              </w:rPr>
            </w:pPr>
            <w:r w:rsidRPr="002A543C">
              <w:rPr>
                <w:rFonts w:ascii="Times New Roman" w:hAnsi="Times New Roman"/>
                <w:sz w:val="24"/>
                <w:szCs w:val="24"/>
              </w:rPr>
              <w:t>Children age 12+</w:t>
            </w:r>
          </w:p>
        </w:tc>
        <w:tc>
          <w:tcPr>
            <w:tcW w:w="1054" w:type="dxa"/>
          </w:tcPr>
          <w:p w:rsidR="00803DA4" w:rsidRPr="002A543C" w:rsidP="005C692E" w14:paraId="55B4EA1E" w14:textId="02502B0D">
            <w:pPr>
              <w:rPr>
                <w:rFonts w:ascii="Times New Roman" w:hAnsi="Times New Roman"/>
                <w:sz w:val="24"/>
                <w:szCs w:val="24"/>
              </w:rPr>
            </w:pPr>
            <w:r w:rsidRPr="002A543C">
              <w:rPr>
                <w:rFonts w:ascii="Times New Roman" w:hAnsi="Times New Roman"/>
                <w:sz w:val="24"/>
                <w:szCs w:val="24"/>
              </w:rPr>
              <w:t>144</w:t>
            </w:r>
          </w:p>
        </w:tc>
        <w:tc>
          <w:tcPr>
            <w:tcW w:w="1204" w:type="dxa"/>
          </w:tcPr>
          <w:p w:rsidR="00803DA4" w:rsidRPr="002A543C" w:rsidP="005C692E" w14:paraId="18865678" w14:textId="4B42C469">
            <w:pPr>
              <w:rPr>
                <w:rFonts w:ascii="Times New Roman" w:hAnsi="Times New Roman"/>
                <w:sz w:val="24"/>
                <w:szCs w:val="24"/>
              </w:rPr>
            </w:pPr>
            <w:r w:rsidRPr="002A543C">
              <w:rPr>
                <w:rFonts w:ascii="Times New Roman" w:hAnsi="Times New Roman"/>
                <w:sz w:val="24"/>
                <w:szCs w:val="24"/>
              </w:rPr>
              <w:t>144</w:t>
            </w:r>
          </w:p>
        </w:tc>
        <w:tc>
          <w:tcPr>
            <w:tcW w:w="1430" w:type="dxa"/>
          </w:tcPr>
          <w:p w:rsidR="00803DA4" w:rsidRPr="002A543C" w:rsidP="005C692E" w14:paraId="74AFFDB3" w14:textId="3658757E">
            <w:pPr>
              <w:rPr>
                <w:rFonts w:ascii="Times New Roman" w:hAnsi="Times New Roman"/>
                <w:sz w:val="24"/>
                <w:szCs w:val="24"/>
              </w:rPr>
            </w:pPr>
            <w:r w:rsidRPr="002A543C">
              <w:rPr>
                <w:rFonts w:ascii="Times New Roman" w:hAnsi="Times New Roman"/>
                <w:sz w:val="24"/>
                <w:szCs w:val="24"/>
              </w:rPr>
              <w:t>0.</w:t>
            </w:r>
            <w:r w:rsidRPr="002A543C" w:rsidR="1C188C6C">
              <w:rPr>
                <w:rFonts w:ascii="Times New Roman" w:hAnsi="Times New Roman"/>
                <w:sz w:val="24"/>
                <w:szCs w:val="24"/>
              </w:rPr>
              <w:t>237</w:t>
            </w:r>
            <w:r w:rsidRPr="002A543C">
              <w:rPr>
                <w:rFonts w:ascii="Times New Roman" w:hAnsi="Times New Roman"/>
                <w:sz w:val="24"/>
                <w:szCs w:val="24"/>
              </w:rPr>
              <w:t xml:space="preserve"> SDs</w:t>
            </w:r>
          </w:p>
        </w:tc>
        <w:tc>
          <w:tcPr>
            <w:tcW w:w="1415" w:type="dxa"/>
          </w:tcPr>
          <w:p w:rsidR="00803DA4" w:rsidRPr="002A543C" w:rsidP="005C692E" w14:paraId="1EA4C081" w14:textId="10E5F32F">
            <w:pPr>
              <w:rPr>
                <w:rFonts w:ascii="Times New Roman" w:hAnsi="Times New Roman"/>
                <w:sz w:val="24"/>
                <w:szCs w:val="24"/>
              </w:rPr>
            </w:pPr>
            <w:r w:rsidRPr="002A543C">
              <w:rPr>
                <w:rFonts w:ascii="Times New Roman" w:hAnsi="Times New Roman"/>
                <w:sz w:val="24"/>
                <w:szCs w:val="24"/>
              </w:rPr>
              <w:t>7.1</w:t>
            </w:r>
            <w:r w:rsidRPr="002A543C" w:rsidR="628FC669">
              <w:rPr>
                <w:rFonts w:ascii="Times New Roman" w:hAnsi="Times New Roman"/>
                <w:sz w:val="24"/>
                <w:szCs w:val="24"/>
              </w:rPr>
              <w:t>pp</w:t>
            </w:r>
          </w:p>
        </w:tc>
        <w:tc>
          <w:tcPr>
            <w:tcW w:w="1342" w:type="dxa"/>
          </w:tcPr>
          <w:p w:rsidR="00803DA4" w:rsidRPr="002A543C" w:rsidP="005C692E" w14:paraId="3179CDBC" w14:textId="0489C829">
            <w:pPr>
              <w:rPr>
                <w:rFonts w:ascii="Times New Roman" w:hAnsi="Times New Roman"/>
                <w:sz w:val="24"/>
                <w:szCs w:val="24"/>
              </w:rPr>
            </w:pPr>
            <w:r w:rsidRPr="002A543C">
              <w:rPr>
                <w:rFonts w:ascii="Times New Roman" w:hAnsi="Times New Roman"/>
                <w:sz w:val="24"/>
                <w:szCs w:val="24"/>
              </w:rPr>
              <w:t>11</w:t>
            </w:r>
            <w:r w:rsidRPr="002A543C" w:rsidR="628FC669">
              <w:rPr>
                <w:rFonts w:ascii="Times New Roman" w:hAnsi="Times New Roman"/>
                <w:sz w:val="24"/>
                <w:szCs w:val="24"/>
              </w:rPr>
              <w:t>.8pp</w:t>
            </w:r>
          </w:p>
        </w:tc>
      </w:tr>
    </w:tbl>
    <w:p w:rsidR="00D91B75" w:rsidRPr="002A543C" w:rsidP="005C692E" w14:paraId="139E7B89" w14:textId="1310B538">
      <w:pPr>
        <w:rPr>
          <w:rFonts w:ascii="Times New Roman" w:hAnsi="Times New Roman" w:cs="Times New Roman"/>
          <w:sz w:val="20"/>
          <w:szCs w:val="20"/>
        </w:rPr>
      </w:pPr>
      <w:r w:rsidRPr="002A543C">
        <w:rPr>
          <w:rFonts w:ascii="Times New Roman" w:hAnsi="Times New Roman" w:cs="Times New Roman"/>
          <w:sz w:val="20"/>
          <w:szCs w:val="20"/>
        </w:rPr>
        <w:t xml:space="preserve">Notes: </w:t>
      </w:r>
      <w:r w:rsidRPr="002A543C" w:rsidR="00290627">
        <w:rPr>
          <w:rFonts w:ascii="Times New Roman" w:hAnsi="Times New Roman" w:cs="Times New Roman"/>
          <w:sz w:val="20"/>
          <w:szCs w:val="20"/>
        </w:rPr>
        <w:t>Minimum detectible effects (MDEs) are based on calculations assuming two-sided tests are used at the 10 percent significance level, the desired power is 80 percent, and the regression R2 is 0.35.</w:t>
      </w:r>
      <w:r w:rsidRPr="002A543C" w:rsidR="007E13F5">
        <w:rPr>
          <w:rFonts w:ascii="Times New Roman" w:hAnsi="Times New Roman" w:cs="Times New Roman"/>
          <w:sz w:val="20"/>
          <w:szCs w:val="20"/>
        </w:rPr>
        <w:t xml:space="preserve"> </w:t>
      </w:r>
      <w:r w:rsidRPr="002A543C" w:rsidR="00052388">
        <w:rPr>
          <w:rFonts w:ascii="Times New Roman" w:hAnsi="Times New Roman" w:cs="Times New Roman"/>
          <w:sz w:val="20"/>
          <w:szCs w:val="20"/>
        </w:rPr>
        <w:t xml:space="preserve">With outcomes being measured on a range of scales and units, </w:t>
      </w:r>
      <w:r w:rsidRPr="002A543C" w:rsidR="003D6C04">
        <w:rPr>
          <w:rFonts w:ascii="Times New Roman" w:hAnsi="Times New Roman" w:cs="Times New Roman"/>
          <w:sz w:val="20"/>
          <w:szCs w:val="20"/>
        </w:rPr>
        <w:t xml:space="preserve">MDEs </w:t>
      </w:r>
      <w:r w:rsidRPr="002A543C" w:rsidR="0030679E">
        <w:rPr>
          <w:rFonts w:ascii="Times New Roman" w:hAnsi="Times New Roman" w:cs="Times New Roman"/>
          <w:sz w:val="20"/>
          <w:szCs w:val="20"/>
        </w:rPr>
        <w:t>reflect standardization of the outcomes such that the standard deviation is 1.0</w:t>
      </w:r>
      <w:r w:rsidRPr="002A543C" w:rsidR="005D23AF">
        <w:rPr>
          <w:rFonts w:ascii="Times New Roman" w:hAnsi="Times New Roman" w:cs="Times New Roman"/>
          <w:sz w:val="20"/>
          <w:szCs w:val="20"/>
        </w:rPr>
        <w:t>, with the effect size being in standard deviation units</w:t>
      </w:r>
      <w:r w:rsidRPr="002A543C" w:rsidR="0030679E">
        <w:rPr>
          <w:rFonts w:ascii="Times New Roman" w:hAnsi="Times New Roman" w:cs="Times New Roman"/>
          <w:sz w:val="20"/>
          <w:szCs w:val="20"/>
        </w:rPr>
        <w:t xml:space="preserve">. </w:t>
      </w:r>
      <w:r w:rsidRPr="002A543C" w:rsidR="005349A9">
        <w:rPr>
          <w:rFonts w:ascii="Times New Roman" w:hAnsi="Times New Roman" w:cs="Times New Roman"/>
          <w:sz w:val="20"/>
          <w:szCs w:val="20"/>
        </w:rPr>
        <w:t>The base rate of binary outcomes (i.e., the proportion in the control group) will vary across outcomes. In this table, we have provided the MDE when the base rate is relatively low or high (10</w:t>
      </w:r>
      <w:r w:rsidRPr="002A543C" w:rsidR="009435B9">
        <w:rPr>
          <w:rFonts w:ascii="Times New Roman" w:hAnsi="Times New Roman" w:cs="Times New Roman"/>
          <w:sz w:val="20"/>
          <w:szCs w:val="20"/>
        </w:rPr>
        <w:t xml:space="preserve"> percent</w:t>
      </w:r>
      <w:r w:rsidRPr="002A543C" w:rsidR="005349A9">
        <w:rPr>
          <w:rFonts w:ascii="Times New Roman" w:hAnsi="Times New Roman" w:cs="Times New Roman"/>
          <w:sz w:val="20"/>
          <w:szCs w:val="20"/>
        </w:rPr>
        <w:t xml:space="preserve"> or 90</w:t>
      </w:r>
      <w:r w:rsidRPr="002A543C" w:rsidR="009435B9">
        <w:rPr>
          <w:rFonts w:ascii="Times New Roman" w:hAnsi="Times New Roman" w:cs="Times New Roman"/>
          <w:sz w:val="20"/>
          <w:szCs w:val="20"/>
        </w:rPr>
        <w:t xml:space="preserve"> percent</w:t>
      </w:r>
      <w:r w:rsidRPr="002A543C" w:rsidR="005349A9">
        <w:rPr>
          <w:rFonts w:ascii="Times New Roman" w:hAnsi="Times New Roman" w:cs="Times New Roman"/>
          <w:sz w:val="20"/>
          <w:szCs w:val="20"/>
        </w:rPr>
        <w:t>) and when the base rate is 50</w:t>
      </w:r>
      <w:r w:rsidRPr="002A543C" w:rsidR="009435B9">
        <w:rPr>
          <w:rFonts w:ascii="Times New Roman" w:hAnsi="Times New Roman" w:cs="Times New Roman"/>
          <w:sz w:val="20"/>
          <w:szCs w:val="20"/>
        </w:rPr>
        <w:t xml:space="preserve"> percent</w:t>
      </w:r>
      <w:r w:rsidRPr="002A543C" w:rsidR="005349A9">
        <w:rPr>
          <w:rFonts w:ascii="Times New Roman" w:hAnsi="Times New Roman" w:cs="Times New Roman"/>
          <w:sz w:val="20"/>
          <w:szCs w:val="20"/>
        </w:rPr>
        <w:t>. The maximum MDE for a binary outcome is when the base rate is 50</w:t>
      </w:r>
      <w:r w:rsidRPr="002A543C" w:rsidR="009435B9">
        <w:rPr>
          <w:rFonts w:ascii="Times New Roman" w:hAnsi="Times New Roman" w:cs="Times New Roman"/>
          <w:sz w:val="20"/>
          <w:szCs w:val="20"/>
        </w:rPr>
        <w:t xml:space="preserve"> percent.</w:t>
      </w:r>
      <w:r w:rsidRPr="002A543C" w:rsidR="0030679E">
        <w:rPr>
          <w:rFonts w:ascii="Times New Roman" w:hAnsi="Times New Roman" w:cs="Times New Roman"/>
          <w:sz w:val="20"/>
          <w:szCs w:val="20"/>
        </w:rPr>
        <w:t xml:space="preserve"> </w:t>
      </w:r>
      <w:r w:rsidRPr="002A543C" w:rsidR="007E13F5">
        <w:rPr>
          <w:rFonts w:ascii="Times New Roman" w:hAnsi="Times New Roman" w:cs="Times New Roman"/>
          <w:sz w:val="20"/>
          <w:szCs w:val="20"/>
        </w:rPr>
        <w:t xml:space="preserve">Standard deviation for a binary outcome is </w:t>
      </w:r>
      <w:r w:rsidRPr="002A543C" w:rsidR="0031182F">
        <w:rPr>
          <w:rFonts w:ascii="Times New Roman" w:hAnsi="Times New Roman" w:cs="Times New Roman"/>
          <w:sz w:val="20"/>
          <w:szCs w:val="20"/>
        </w:rPr>
        <w:t>c</w:t>
      </w:r>
      <w:r w:rsidRPr="002A543C" w:rsidR="006A3C2E">
        <w:rPr>
          <w:rFonts w:ascii="Times New Roman" w:hAnsi="Times New Roman" w:cs="Times New Roman"/>
          <w:sz w:val="20"/>
          <w:szCs w:val="20"/>
        </w:rPr>
        <w:t>al</w:t>
      </w:r>
      <w:r w:rsidRPr="002A543C" w:rsidR="0031182F">
        <w:rPr>
          <w:rFonts w:ascii="Times New Roman" w:hAnsi="Times New Roman" w:cs="Times New Roman"/>
          <w:sz w:val="20"/>
          <w:szCs w:val="20"/>
        </w:rPr>
        <w:t>culated</w:t>
      </w:r>
      <w:r w:rsidRPr="002A543C" w:rsidR="007E13F5">
        <w:rPr>
          <w:rFonts w:ascii="Times New Roman" w:hAnsi="Times New Roman" w:cs="Times New Roman"/>
          <w:sz w:val="20"/>
          <w:szCs w:val="20"/>
        </w:rPr>
        <w:t xml:space="preserve"> as </w:t>
      </w:r>
      <w:r w:rsidRPr="002A543C" w:rsidR="005F04A0">
        <w:rPr>
          <w:rFonts w:ascii="Times New Roman" w:hAnsi="Times New Roman" w:cs="Times New Roman"/>
          <w:sz w:val="20"/>
          <w:szCs w:val="20"/>
        </w:rPr>
        <w:t xml:space="preserve">the square root of </w:t>
      </w:r>
      <w:r w:rsidRPr="002A543C" w:rsidR="00514308">
        <w:rPr>
          <w:rFonts w:ascii="Times New Roman" w:hAnsi="Times New Roman" w:cs="Times New Roman"/>
          <w:sz w:val="20"/>
          <w:szCs w:val="20"/>
        </w:rPr>
        <w:t xml:space="preserve">the </w:t>
      </w:r>
      <w:r w:rsidRPr="002A543C" w:rsidR="0031182F">
        <w:rPr>
          <w:rFonts w:ascii="Times New Roman" w:hAnsi="Times New Roman" w:cs="Times New Roman"/>
          <w:sz w:val="20"/>
          <w:szCs w:val="20"/>
        </w:rPr>
        <w:t xml:space="preserve">variance, </w:t>
      </w:r>
      <w:r w:rsidRPr="002A543C" w:rsidR="00F15E57">
        <w:rPr>
          <w:rFonts w:ascii="Times New Roman" w:hAnsi="Times New Roman" w:cs="Times New Roman"/>
          <w:sz w:val="20"/>
          <w:szCs w:val="20"/>
        </w:rPr>
        <w:t xml:space="preserve">where the variance is the </w:t>
      </w:r>
      <w:r w:rsidRPr="002A543C" w:rsidR="00514308">
        <w:rPr>
          <w:rFonts w:ascii="Times New Roman" w:hAnsi="Times New Roman" w:cs="Times New Roman"/>
          <w:sz w:val="20"/>
          <w:szCs w:val="20"/>
        </w:rPr>
        <w:t xml:space="preserve">base </w:t>
      </w:r>
      <w:r w:rsidRPr="002A543C" w:rsidR="00BA135B">
        <w:rPr>
          <w:rFonts w:ascii="Times New Roman" w:hAnsi="Times New Roman" w:cs="Times New Roman"/>
          <w:sz w:val="20"/>
          <w:szCs w:val="20"/>
        </w:rPr>
        <w:t>rate proportion of the outcome</w:t>
      </w:r>
      <w:r w:rsidRPr="002A543C" w:rsidR="00C106BF">
        <w:rPr>
          <w:rFonts w:ascii="Times New Roman" w:hAnsi="Times New Roman" w:cs="Times New Roman"/>
          <w:sz w:val="20"/>
          <w:szCs w:val="20"/>
        </w:rPr>
        <w:t xml:space="preserve"> times one</w:t>
      </w:r>
      <w:r w:rsidRPr="002A543C" w:rsidR="003D0262">
        <w:rPr>
          <w:rFonts w:ascii="Times New Roman" w:hAnsi="Times New Roman" w:cs="Times New Roman"/>
          <w:sz w:val="20"/>
          <w:szCs w:val="20"/>
        </w:rPr>
        <w:t xml:space="preserve"> minus the base rate</w:t>
      </w:r>
      <w:r w:rsidRPr="002A543C" w:rsidR="00486F75">
        <w:rPr>
          <w:rFonts w:ascii="Times New Roman" w:hAnsi="Times New Roman" w:cs="Times New Roman"/>
          <w:sz w:val="20"/>
          <w:szCs w:val="20"/>
        </w:rPr>
        <w:t>.</w:t>
      </w:r>
      <w:r w:rsidRPr="002A543C" w:rsidR="00384037">
        <w:rPr>
          <w:rFonts w:ascii="Times New Roman" w:hAnsi="Times New Roman" w:cs="Times New Roman"/>
          <w:sz w:val="20"/>
          <w:szCs w:val="20"/>
        </w:rPr>
        <w:t xml:space="preserve"> Sample sizes reflect assumed response rates and </w:t>
      </w:r>
      <w:r w:rsidRPr="002A543C" w:rsidR="00D91172">
        <w:rPr>
          <w:rFonts w:ascii="Times New Roman" w:hAnsi="Times New Roman" w:cs="Times New Roman"/>
          <w:sz w:val="20"/>
          <w:szCs w:val="20"/>
        </w:rPr>
        <w:t>an overall child age range of 4 to 17 years at follow-up.</w:t>
      </w:r>
    </w:p>
    <w:p w:rsidR="007E280A" w:rsidRPr="002A543C" w:rsidP="00277397" w14:paraId="1C6930EE" w14:textId="4BA16E6A">
      <w:pPr>
        <w:pStyle w:val="Heading3"/>
        <w:rPr>
          <w:rFonts w:cs="Times New Roman"/>
        </w:rPr>
      </w:pPr>
      <w:r w:rsidRPr="002A543C">
        <w:rPr>
          <w:rFonts w:cs="Times New Roman"/>
        </w:rPr>
        <w:t>Obesity and Type II Diabetes Risk Assessment</w:t>
      </w:r>
    </w:p>
    <w:p w:rsidR="00F60CC8" w:rsidRPr="002A543C" w:rsidP="005C692E" w14:paraId="4558A4A7" w14:textId="20E39A9E">
      <w:pPr>
        <w:rPr>
          <w:rFonts w:ascii="Times New Roman" w:hAnsi="Times New Roman" w:cs="Times New Roman"/>
          <w:sz w:val="20"/>
          <w:szCs w:val="20"/>
          <w:vertAlign w:val="superscript"/>
        </w:rPr>
      </w:pPr>
      <w:r w:rsidRPr="002A543C">
        <w:rPr>
          <w:rFonts w:ascii="Times New Roman" w:hAnsi="Times New Roman" w:cs="Times New Roman"/>
          <w:sz w:val="24"/>
          <w:szCs w:val="24"/>
        </w:rPr>
        <w:t>The evaluation contractor</w:t>
      </w:r>
      <w:r w:rsidRPr="002A543C" w:rsidR="00F357E8">
        <w:rPr>
          <w:rFonts w:ascii="Times New Roman" w:hAnsi="Times New Roman" w:cs="Times New Roman"/>
          <w:sz w:val="24"/>
          <w:szCs w:val="24"/>
        </w:rPr>
        <w:t xml:space="preserve"> anticipate</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enrolling 900 adults, 80</w:t>
      </w:r>
      <w:r w:rsidRPr="002A543C" w:rsidR="0041400C">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F357E8">
        <w:rPr>
          <w:rFonts w:ascii="Times New Roman" w:hAnsi="Times New Roman" w:cs="Times New Roman"/>
          <w:sz w:val="24"/>
          <w:szCs w:val="24"/>
        </w:rPr>
        <w:t xml:space="preserve"> of whom </w:t>
      </w:r>
      <w:r w:rsidRPr="002A543C" w:rsidR="00E72B57">
        <w:rPr>
          <w:rFonts w:ascii="Times New Roman" w:hAnsi="Times New Roman" w:cs="Times New Roman"/>
          <w:sz w:val="24"/>
          <w:szCs w:val="24"/>
        </w:rPr>
        <w:t>it</w:t>
      </w:r>
      <w:r w:rsidRPr="002A543C" w:rsidR="00F357E8">
        <w:rPr>
          <w:rFonts w:ascii="Times New Roman" w:hAnsi="Times New Roman" w:cs="Times New Roman"/>
          <w:sz w:val="24"/>
          <w:szCs w:val="24"/>
        </w:rPr>
        <w:t xml:space="preserve"> expect</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to retain in follow-up, yielding a sample size of 720 for adult analyses. Prior studies of similar cohorts estimated the mean (standard deviation (SD)) BMI in adults to be ~28 (SD=6).</w:t>
      </w:r>
      <w:r>
        <w:rPr>
          <w:rFonts w:ascii="Times New Roman" w:hAnsi="Times New Roman" w:cs="Times New Roman"/>
          <w:sz w:val="20"/>
          <w:szCs w:val="20"/>
          <w:vertAlign w:val="superscript"/>
        </w:rPr>
        <w:footnoteReference w:id="22"/>
      </w:r>
      <w:r w:rsidRPr="002A543C" w:rsidR="00F357E8">
        <w:rPr>
          <w:rFonts w:ascii="Times New Roman" w:hAnsi="Times New Roman" w:cs="Times New Roman"/>
          <w:sz w:val="20"/>
          <w:szCs w:val="20"/>
          <w:vertAlign w:val="superscript"/>
        </w:rPr>
        <w:t xml:space="preserve"> </w:t>
      </w:r>
      <w:r w:rsidRPr="002A543C" w:rsidR="00F357E8">
        <w:rPr>
          <w:rFonts w:ascii="Times New Roman" w:hAnsi="Times New Roman" w:cs="Times New Roman"/>
          <w:sz w:val="24"/>
          <w:szCs w:val="24"/>
        </w:rPr>
        <w:t>Using a simulation approach with 1,000 replications and a correlation 0.8 for repeated measures of BMI within participants</w:t>
      </w:r>
      <w:r w:rsidRPr="002A543C" w:rsidR="00765978">
        <w:rPr>
          <w:rFonts w:ascii="Times New Roman" w:hAnsi="Times New Roman" w:cs="Times New Roman"/>
          <w:sz w:val="24"/>
          <w:szCs w:val="24"/>
        </w:rPr>
        <w:t xml:space="preserve"> yields a finding of </w:t>
      </w:r>
      <w:r w:rsidRPr="002A543C" w:rsidR="00F357E8">
        <w:rPr>
          <w:rFonts w:ascii="Times New Roman" w:hAnsi="Times New Roman" w:cs="Times New Roman"/>
          <w:sz w:val="24"/>
          <w:szCs w:val="24"/>
        </w:rPr>
        <w:t>93.3</w:t>
      </w:r>
      <w:r w:rsidRPr="002A543C" w:rsidR="008E72E1">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F357E8">
        <w:rPr>
          <w:rFonts w:ascii="Times New Roman" w:hAnsi="Times New Roman" w:cs="Times New Roman"/>
          <w:sz w:val="24"/>
          <w:szCs w:val="24"/>
        </w:rPr>
        <w:t xml:space="preserve"> power to observe a 1.0-point difference in change in BMI between study groups, which is consistent with </w:t>
      </w:r>
      <w:r w:rsidRPr="002A543C" w:rsidR="00765978">
        <w:rPr>
          <w:rFonts w:ascii="Times New Roman" w:hAnsi="Times New Roman" w:cs="Times New Roman"/>
          <w:sz w:val="24"/>
          <w:szCs w:val="24"/>
        </w:rPr>
        <w:t xml:space="preserve">impacts </w:t>
      </w:r>
      <w:r w:rsidRPr="002A543C" w:rsidR="00F357E8">
        <w:rPr>
          <w:rFonts w:ascii="Times New Roman" w:hAnsi="Times New Roman" w:cs="Times New Roman"/>
          <w:sz w:val="24"/>
          <w:szCs w:val="24"/>
        </w:rPr>
        <w:t>that have been achieved in neighborhood-based interventions.</w:t>
      </w:r>
      <w:r>
        <w:rPr>
          <w:rStyle w:val="FootnoteReference"/>
          <w:rFonts w:ascii="Times New Roman" w:hAnsi="Times New Roman" w:cs="Times New Roman"/>
          <w:sz w:val="24"/>
          <w:szCs w:val="24"/>
        </w:rPr>
        <w:footnoteReference w:id="23"/>
      </w:r>
      <w:r w:rsidRPr="002A543C" w:rsidR="00F357E8">
        <w:rPr>
          <w:rFonts w:ascii="Times New Roman" w:hAnsi="Times New Roman" w:cs="Times New Roman"/>
          <w:sz w:val="24"/>
          <w:szCs w:val="24"/>
        </w:rPr>
        <w:t xml:space="preserve"> For example, the Pittsburgh Research on Neighborhood Change and Health (PHRESH) study, which investigated the impact of various neighborhood investments on health in two predominantly African American neighborhoods, saw a 0.34 unit reduction in BMI after 2 years in an intervention versus control community; results were not statistically significant, but the study sample size was substantially smaller than in the proposed work (N=532).</w:t>
      </w:r>
      <w:r>
        <w:rPr>
          <w:rFonts w:ascii="Times New Roman" w:hAnsi="Times New Roman" w:cs="Times New Roman"/>
          <w:sz w:val="20"/>
          <w:szCs w:val="20"/>
          <w:vertAlign w:val="superscript"/>
        </w:rPr>
        <w:footnoteReference w:id="24"/>
      </w:r>
      <w:r w:rsidRPr="002A543C" w:rsidR="00F357E8">
        <w:rPr>
          <w:rFonts w:ascii="Times New Roman" w:hAnsi="Times New Roman" w:cs="Times New Roman"/>
          <w:sz w:val="20"/>
          <w:szCs w:val="20"/>
          <w:vertAlign w:val="superscript"/>
        </w:rPr>
        <w:t xml:space="preserve"> </w:t>
      </w:r>
      <w:r w:rsidRPr="002A543C" w:rsidR="00F357E8">
        <w:rPr>
          <w:rFonts w:ascii="Times New Roman" w:hAnsi="Times New Roman" w:cs="Times New Roman"/>
          <w:sz w:val="24"/>
          <w:szCs w:val="24"/>
        </w:rPr>
        <w:t>Shape Up Somerville</w:t>
      </w:r>
      <w:r w:rsidRPr="002A543C" w:rsidR="009C2FE3">
        <w:rPr>
          <w:rFonts w:ascii="Times New Roman" w:hAnsi="Times New Roman" w:cs="Times New Roman"/>
          <w:sz w:val="24"/>
          <w:szCs w:val="24"/>
        </w:rPr>
        <w:t>—</w:t>
      </w:r>
      <w:r w:rsidRPr="002A543C" w:rsidR="00F357E8">
        <w:rPr>
          <w:rFonts w:ascii="Times New Roman" w:hAnsi="Times New Roman" w:cs="Times New Roman"/>
          <w:sz w:val="24"/>
          <w:szCs w:val="24"/>
        </w:rPr>
        <w:t xml:space="preserve">a child-targeted, community-based obesity prevention intervention reduced parent BMI by 0.411 </w:t>
      </w:r>
      <w:r w:rsidRPr="002A543C" w:rsidR="006174B7">
        <w:rPr>
          <w:rFonts w:ascii="Times New Roman" w:hAnsi="Times New Roman" w:cs="Times New Roman"/>
          <w:sz w:val="24"/>
          <w:szCs w:val="24"/>
        </w:rPr>
        <w:t xml:space="preserve">point </w:t>
      </w:r>
      <w:r w:rsidRPr="002A543C" w:rsidR="00F357E8">
        <w:rPr>
          <w:rFonts w:ascii="Times New Roman" w:hAnsi="Times New Roman" w:cs="Times New Roman"/>
          <w:sz w:val="24"/>
          <w:szCs w:val="24"/>
        </w:rPr>
        <w:t>over 2 years relative to control parents (N=478).</w:t>
      </w:r>
      <w:r>
        <w:rPr>
          <w:rFonts w:ascii="Times New Roman" w:hAnsi="Times New Roman" w:cs="Times New Roman"/>
          <w:sz w:val="20"/>
          <w:szCs w:val="20"/>
          <w:vertAlign w:val="superscript"/>
        </w:rPr>
        <w:footnoteReference w:id="25"/>
      </w:r>
      <w:r w:rsidRPr="002A543C" w:rsidR="00F357E8">
        <w:rPr>
          <w:rFonts w:ascii="Times New Roman" w:hAnsi="Times New Roman" w:cs="Times New Roman"/>
          <w:sz w:val="24"/>
          <w:szCs w:val="24"/>
        </w:rPr>
        <w:t xml:space="preserve"> The NIH-funded Watts Neighborhood Health Study estimated 80</w:t>
      </w:r>
      <w:r w:rsidRPr="002A543C" w:rsidR="00B3475B">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F357E8">
        <w:rPr>
          <w:rFonts w:ascii="Times New Roman" w:hAnsi="Times New Roman" w:cs="Times New Roman"/>
          <w:sz w:val="24"/>
          <w:szCs w:val="24"/>
        </w:rPr>
        <w:t xml:space="preserve"> power to detect a minimum difference of 2.19 BMI units among adults over 4 years (N=596).</w:t>
      </w:r>
      <w:r>
        <w:rPr>
          <w:rFonts w:ascii="Times New Roman" w:hAnsi="Times New Roman" w:cs="Times New Roman"/>
          <w:sz w:val="20"/>
          <w:szCs w:val="20"/>
          <w:vertAlign w:val="superscript"/>
        </w:rPr>
        <w:footnoteReference w:id="26"/>
      </w:r>
      <w:r w:rsidRPr="002A543C" w:rsidR="00F357E8">
        <w:rPr>
          <w:rFonts w:ascii="Times New Roman" w:hAnsi="Times New Roman" w:cs="Times New Roman"/>
          <w:sz w:val="20"/>
          <w:szCs w:val="20"/>
          <w:vertAlign w:val="superscript"/>
        </w:rPr>
        <w:t xml:space="preserve"> </w:t>
      </w:r>
    </w:p>
    <w:p w:rsidR="00F357E8" w:rsidRPr="002A543C" w:rsidP="00277397" w14:paraId="0F9C81EB" w14:textId="69D1812F">
      <w:pPr>
        <w:rPr>
          <w:rFonts w:ascii="Times New Roman" w:hAnsi="Times New Roman" w:cs="Times New Roman"/>
          <w:sz w:val="24"/>
          <w:szCs w:val="24"/>
        </w:rPr>
      </w:pPr>
      <w:r w:rsidRPr="002A543C">
        <w:rPr>
          <w:rFonts w:ascii="Times New Roman" w:hAnsi="Times New Roman" w:cs="Times New Roman"/>
          <w:sz w:val="24"/>
          <w:szCs w:val="24"/>
        </w:rPr>
        <w:t xml:space="preserve">For HbA1c, approximately half of adults in </w:t>
      </w:r>
      <w:r w:rsidRPr="002A543C" w:rsidR="00C25AFE">
        <w:rPr>
          <w:rFonts w:ascii="Times New Roman" w:hAnsi="Times New Roman" w:cs="Times New Roman"/>
          <w:sz w:val="24"/>
          <w:szCs w:val="24"/>
        </w:rPr>
        <w:t xml:space="preserve">the </w:t>
      </w:r>
      <w:r w:rsidRPr="002A543C">
        <w:rPr>
          <w:rFonts w:ascii="Times New Roman" w:hAnsi="Times New Roman" w:cs="Times New Roman"/>
          <w:sz w:val="24"/>
          <w:szCs w:val="24"/>
        </w:rPr>
        <w:t xml:space="preserve">sample </w:t>
      </w:r>
      <w:r w:rsidRPr="002A543C" w:rsidR="00C25AFE">
        <w:rPr>
          <w:rFonts w:ascii="Times New Roman" w:hAnsi="Times New Roman" w:cs="Times New Roman"/>
          <w:sz w:val="24"/>
          <w:szCs w:val="24"/>
        </w:rPr>
        <w:t xml:space="preserve">are expected to </w:t>
      </w:r>
      <w:r w:rsidRPr="002A543C">
        <w:rPr>
          <w:rFonts w:ascii="Times New Roman" w:hAnsi="Times New Roman" w:cs="Times New Roman"/>
          <w:sz w:val="24"/>
          <w:szCs w:val="24"/>
        </w:rPr>
        <w:t>be pre-diabetic or diabetic with a mean HbA1c values of 7.7</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(SD = 1.8</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w:t>
      </w:r>
      <w:r>
        <w:rPr>
          <w:rFonts w:ascii="Times New Roman" w:hAnsi="Times New Roman" w:cs="Times New Roman"/>
          <w:sz w:val="20"/>
          <w:szCs w:val="20"/>
          <w:vertAlign w:val="superscript"/>
        </w:rPr>
        <w:footnoteReference w:id="27"/>
      </w:r>
      <w:r w:rsidRPr="002A543C">
        <w:rPr>
          <w:rFonts w:ascii="Times New Roman" w:hAnsi="Times New Roman" w:cs="Times New Roman"/>
          <w:sz w:val="20"/>
          <w:szCs w:val="20"/>
          <w:vertAlign w:val="superscript"/>
        </w:rPr>
        <w:t>,</w:t>
      </w:r>
      <w:r>
        <w:rPr>
          <w:rFonts w:ascii="Times New Roman" w:hAnsi="Times New Roman" w:cs="Times New Roman"/>
          <w:sz w:val="20"/>
          <w:szCs w:val="20"/>
          <w:vertAlign w:val="superscript"/>
        </w:rPr>
        <w:footnoteReference w:id="28"/>
      </w:r>
      <w:r w:rsidRPr="002A543C">
        <w:rPr>
          <w:rFonts w:ascii="Times New Roman" w:hAnsi="Times New Roman" w:cs="Times New Roman"/>
          <w:sz w:val="24"/>
          <w:szCs w:val="24"/>
        </w:rPr>
        <w:t xml:space="preserve"> HbA1c values </w:t>
      </w:r>
      <w:r w:rsidRPr="002A543C" w:rsidR="00C25AFE">
        <w:rPr>
          <w:rFonts w:ascii="Times New Roman" w:hAnsi="Times New Roman" w:cs="Times New Roman"/>
          <w:sz w:val="24"/>
          <w:szCs w:val="24"/>
        </w:rPr>
        <w:t xml:space="preserve">are expected </w:t>
      </w:r>
      <w:r w:rsidRPr="002A543C">
        <w:rPr>
          <w:rFonts w:ascii="Times New Roman" w:hAnsi="Times New Roman" w:cs="Times New Roman"/>
          <w:sz w:val="24"/>
          <w:szCs w:val="24"/>
        </w:rPr>
        <w:t>to be ~5.6-5.9</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(SD = 0.40-0.89</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in the remaining half without</w:t>
      </w:r>
      <w:r w:rsidRPr="002A543C" w:rsidR="00582828">
        <w:rPr>
          <w:rFonts w:ascii="Times New Roman" w:hAnsi="Times New Roman" w:cs="Times New Roman"/>
          <w:sz w:val="24"/>
          <w:szCs w:val="24"/>
        </w:rPr>
        <w:t xml:space="preserve"> </w:t>
      </w:r>
      <w:r w:rsidRPr="002A543C">
        <w:rPr>
          <w:rFonts w:ascii="Times New Roman" w:hAnsi="Times New Roman" w:cs="Times New Roman"/>
          <w:sz w:val="24"/>
          <w:szCs w:val="24"/>
        </w:rPr>
        <w:t>diabetes. The simulation approach allows for 1) a 0.5</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improvement in HbA1c among pre-diabetics and diabetics in the intervention arm relative to the control arm, which is in line with prior studies;</w:t>
      </w:r>
      <w:r>
        <w:rPr>
          <w:rFonts w:ascii="Times New Roman" w:hAnsi="Times New Roman" w:cs="Times New Roman"/>
          <w:sz w:val="20"/>
          <w:szCs w:val="20"/>
          <w:vertAlign w:val="superscript"/>
        </w:rPr>
        <w:footnoteReference w:id="29"/>
      </w:r>
      <w:r w:rsidRPr="002A543C">
        <w:rPr>
          <w:rFonts w:ascii="Times New Roman" w:hAnsi="Times New Roman" w:cs="Times New Roman"/>
          <w:sz w:val="20"/>
          <w:szCs w:val="20"/>
          <w:vertAlign w:val="superscript"/>
        </w:rPr>
        <w:t>,</w:t>
      </w:r>
      <w:r>
        <w:rPr>
          <w:rFonts w:ascii="Times New Roman" w:hAnsi="Times New Roman" w:cs="Times New Roman"/>
          <w:sz w:val="20"/>
          <w:szCs w:val="20"/>
          <w:vertAlign w:val="superscript"/>
        </w:rPr>
        <w:footnoteReference w:id="30"/>
      </w:r>
      <w:r w:rsidRPr="002A543C">
        <w:rPr>
          <w:rFonts w:ascii="Times New Roman" w:hAnsi="Times New Roman" w:cs="Times New Roman"/>
          <w:sz w:val="24"/>
          <w:szCs w:val="24"/>
          <w:vertAlign w:val="superscript"/>
        </w:rPr>
        <w:t xml:space="preserve"> </w:t>
      </w:r>
      <w:r w:rsidRPr="002A543C">
        <w:rPr>
          <w:rFonts w:ascii="Times New Roman" w:hAnsi="Times New Roman" w:cs="Times New Roman"/>
          <w:sz w:val="24"/>
          <w:szCs w:val="24"/>
        </w:rPr>
        <w:t xml:space="preserve">2) no change </w:t>
      </w:r>
      <w:r w:rsidRPr="002A543C" w:rsidR="00E11E31">
        <w:rPr>
          <w:rFonts w:ascii="Times New Roman" w:hAnsi="Times New Roman" w:cs="Times New Roman"/>
          <w:sz w:val="24"/>
          <w:szCs w:val="24"/>
        </w:rPr>
        <w:t>on average</w:t>
      </w:r>
      <w:r w:rsidRPr="002A543C">
        <w:rPr>
          <w:rFonts w:ascii="Times New Roman" w:hAnsi="Times New Roman" w:cs="Times New Roman"/>
          <w:sz w:val="24"/>
          <w:szCs w:val="24"/>
        </w:rPr>
        <w:t xml:space="preserve"> in HbA1c among non-diabetics in the intervention arm; and 3) a correlation of 0.7 for repeated measures within study subjects. Assuming an equal distribution of participants in the intervention and control groups, </w:t>
      </w:r>
      <w:r w:rsidRPr="002A543C" w:rsidR="00445F1D">
        <w:rPr>
          <w:rFonts w:ascii="Times New Roman" w:hAnsi="Times New Roman" w:cs="Times New Roman"/>
          <w:sz w:val="24"/>
          <w:szCs w:val="24"/>
        </w:rPr>
        <w:t xml:space="preserve">the evaluation </w:t>
      </w:r>
      <w:r w:rsidRPr="002A543C">
        <w:rPr>
          <w:rFonts w:ascii="Times New Roman" w:hAnsi="Times New Roman" w:cs="Times New Roman"/>
          <w:sz w:val="24"/>
          <w:szCs w:val="24"/>
        </w:rPr>
        <w:t>anticipate</w:t>
      </w:r>
      <w:r w:rsidRPr="002A543C" w:rsidR="00E72B57">
        <w:rPr>
          <w:rFonts w:ascii="Times New Roman" w:hAnsi="Times New Roman" w:cs="Times New Roman"/>
          <w:sz w:val="24"/>
          <w:szCs w:val="24"/>
        </w:rPr>
        <w:t>s</w:t>
      </w:r>
      <w:r w:rsidRPr="002A543C">
        <w:rPr>
          <w:rFonts w:ascii="Times New Roman" w:hAnsi="Times New Roman" w:cs="Times New Roman"/>
          <w:sz w:val="24"/>
          <w:szCs w:val="24"/>
        </w:rPr>
        <w:t xml:space="preserve"> having 89.5</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power.</w:t>
      </w:r>
    </w:p>
    <w:p w:rsidR="007D5257" w:rsidRPr="002A543C" w:rsidP="00277397" w14:paraId="0230D749" w14:textId="3425A652">
      <w:pPr>
        <w:rPr>
          <w:rFonts w:ascii="Times New Roman" w:hAnsi="Times New Roman" w:cs="Times New Roman"/>
          <w:sz w:val="24"/>
          <w:szCs w:val="24"/>
        </w:rPr>
      </w:pPr>
      <w:r w:rsidRPr="002A543C">
        <w:rPr>
          <w:rFonts w:ascii="Times New Roman" w:hAnsi="Times New Roman" w:cs="Times New Roman"/>
          <w:sz w:val="24"/>
          <w:szCs w:val="24"/>
        </w:rPr>
        <w:t xml:space="preserve">To examine effect </w:t>
      </w:r>
      <w:r w:rsidRPr="002A543C" w:rsidR="00F357E8">
        <w:rPr>
          <w:rFonts w:ascii="Times New Roman" w:hAnsi="Times New Roman" w:cs="Times New Roman"/>
          <w:sz w:val="24"/>
          <w:szCs w:val="24"/>
        </w:rPr>
        <w:t>heterogen</w:t>
      </w:r>
      <w:r w:rsidRPr="002A543C" w:rsidR="00231A2D">
        <w:rPr>
          <w:rFonts w:ascii="Times New Roman" w:hAnsi="Times New Roman" w:cs="Times New Roman"/>
          <w:sz w:val="24"/>
          <w:szCs w:val="24"/>
        </w:rPr>
        <w:t>e</w:t>
      </w:r>
      <w:r w:rsidRPr="002A543C" w:rsidR="00F357E8">
        <w:rPr>
          <w:rFonts w:ascii="Times New Roman" w:hAnsi="Times New Roman" w:cs="Times New Roman"/>
          <w:sz w:val="24"/>
          <w:szCs w:val="24"/>
        </w:rPr>
        <w:t xml:space="preserve">ities, </w:t>
      </w:r>
      <w:r w:rsidRPr="002A543C" w:rsidR="00445F1D">
        <w:rPr>
          <w:rFonts w:ascii="Times New Roman" w:hAnsi="Times New Roman" w:cs="Times New Roman"/>
          <w:sz w:val="24"/>
          <w:szCs w:val="24"/>
        </w:rPr>
        <w:t xml:space="preserve">the </w:t>
      </w:r>
      <w:r w:rsidRPr="002A543C">
        <w:rPr>
          <w:rFonts w:ascii="Times New Roman" w:hAnsi="Times New Roman" w:cs="Times New Roman"/>
          <w:sz w:val="24"/>
          <w:szCs w:val="24"/>
        </w:rPr>
        <w:t>simulation approach</w:t>
      </w:r>
      <w:r w:rsidRPr="002A543C" w:rsidR="00231A2D">
        <w:rPr>
          <w:rFonts w:ascii="Times New Roman" w:hAnsi="Times New Roman" w:cs="Times New Roman"/>
          <w:sz w:val="24"/>
          <w:szCs w:val="24"/>
        </w:rPr>
        <w:t xml:space="preserve"> has been used to calculate power</w:t>
      </w:r>
      <w:r w:rsidRPr="002A543C" w:rsidR="00F357E8">
        <w:rPr>
          <w:rFonts w:ascii="Times New Roman" w:hAnsi="Times New Roman" w:cs="Times New Roman"/>
          <w:sz w:val="24"/>
          <w:szCs w:val="24"/>
        </w:rPr>
        <w:t xml:space="preserve">. </w:t>
      </w:r>
      <w:r w:rsidRPr="002A543C" w:rsidR="00445F1D">
        <w:rPr>
          <w:rFonts w:ascii="Times New Roman" w:hAnsi="Times New Roman" w:cs="Times New Roman"/>
          <w:sz w:val="24"/>
          <w:szCs w:val="24"/>
        </w:rPr>
        <w:t xml:space="preserve">The evaluation </w:t>
      </w:r>
      <w:r w:rsidRPr="002A543C" w:rsidR="00E72B57">
        <w:rPr>
          <w:rFonts w:ascii="Times New Roman" w:hAnsi="Times New Roman" w:cs="Times New Roman"/>
          <w:sz w:val="24"/>
          <w:szCs w:val="24"/>
        </w:rPr>
        <w:t>is</w:t>
      </w:r>
      <w:r w:rsidRPr="002A543C">
        <w:rPr>
          <w:rFonts w:ascii="Times New Roman" w:hAnsi="Times New Roman" w:cs="Times New Roman"/>
          <w:sz w:val="24"/>
          <w:szCs w:val="24"/>
        </w:rPr>
        <w:t xml:space="preserve"> interested in several key subgroups (age, BMI at baseline, study site). Assuming subgroups are equally balanced in size, a difference-in-difference (interaction) of ½ a standard deviation (for example, a 0.5 effect size in one subgroup compared to a 1.0 effect size in the other), can be detected between subgroups with 83.8</w:t>
      </w:r>
      <w:r w:rsidRPr="002A543C" w:rsidR="00063C32">
        <w:rPr>
          <w:rFonts w:ascii="Times New Roman" w:hAnsi="Times New Roman" w:cs="Times New Roman"/>
          <w:sz w:val="24"/>
          <w:szCs w:val="24"/>
        </w:rPr>
        <w:t xml:space="preserve"> </w:t>
      </w:r>
      <w:r w:rsidRPr="002A543C" w:rsidR="00443B70">
        <w:rPr>
          <w:rFonts w:ascii="Times New Roman" w:hAnsi="Times New Roman" w:cs="Times New Roman"/>
          <w:sz w:val="24"/>
          <w:szCs w:val="24"/>
        </w:rPr>
        <w:t>percent</w:t>
      </w:r>
      <w:r w:rsidRPr="002A543C" w:rsidR="00063C32">
        <w:rPr>
          <w:rFonts w:ascii="Times New Roman" w:hAnsi="Times New Roman" w:cs="Times New Roman"/>
          <w:sz w:val="24"/>
          <w:szCs w:val="24"/>
        </w:rPr>
        <w:t xml:space="preserve"> </w:t>
      </w:r>
      <w:r w:rsidRPr="002A543C">
        <w:rPr>
          <w:rFonts w:ascii="Times New Roman" w:hAnsi="Times New Roman" w:cs="Times New Roman"/>
          <w:sz w:val="24"/>
          <w:szCs w:val="24"/>
        </w:rPr>
        <w:t>power and a 2-sided type I error rate of 0.05/3 = 0.0167, corresponding to the 3 subgroups for adults</w:t>
      </w:r>
      <w:r w:rsidRPr="002A543C" w:rsidR="0090088E">
        <w:rPr>
          <w:rFonts w:ascii="Times New Roman" w:hAnsi="Times New Roman" w:cs="Times New Roman"/>
          <w:sz w:val="24"/>
          <w:szCs w:val="24"/>
        </w:rPr>
        <w:t>.</w:t>
      </w:r>
      <w:r w:rsidRPr="002A543C">
        <w:rPr>
          <w:rFonts w:ascii="Times New Roman" w:hAnsi="Times New Roman" w:cs="Times New Roman"/>
          <w:sz w:val="24"/>
          <w:szCs w:val="24"/>
        </w:rPr>
        <w:t> </w:t>
      </w:r>
    </w:p>
    <w:p w:rsidR="007D5257" w:rsidRPr="002A543C" w:rsidP="00277397" w14:paraId="3A05B043" w14:textId="0878FFA6">
      <w:pPr>
        <w:rPr>
          <w:rFonts w:ascii="Times New Roman" w:hAnsi="Times New Roman" w:cs="Times New Roman"/>
          <w:sz w:val="24"/>
          <w:szCs w:val="24"/>
        </w:rPr>
      </w:pPr>
      <w:r w:rsidRPr="002A543C">
        <w:rPr>
          <w:rFonts w:ascii="Times New Roman" w:hAnsi="Times New Roman" w:cs="Times New Roman"/>
          <w:sz w:val="24"/>
          <w:szCs w:val="24"/>
        </w:rPr>
        <w:t xml:space="preserve">There are a number of behavioral, psychosocial, contextual, and structural factors included, all of which are of interest, and </w:t>
      </w:r>
      <w:r w:rsidRPr="002A543C" w:rsidR="00445F1D">
        <w:rPr>
          <w:rFonts w:ascii="Times New Roman" w:hAnsi="Times New Roman" w:cs="Times New Roman"/>
          <w:sz w:val="24"/>
          <w:szCs w:val="24"/>
        </w:rPr>
        <w:t xml:space="preserve">the evaluation </w:t>
      </w:r>
      <w:r w:rsidRPr="002A543C" w:rsidR="00F357E8">
        <w:rPr>
          <w:rFonts w:ascii="Times New Roman" w:hAnsi="Times New Roman" w:cs="Times New Roman"/>
          <w:sz w:val="24"/>
          <w:szCs w:val="24"/>
        </w:rPr>
        <w:t>ha</w:t>
      </w:r>
      <w:r w:rsidRPr="002A543C" w:rsidR="00E72B57">
        <w:rPr>
          <w:rFonts w:ascii="Times New Roman" w:hAnsi="Times New Roman" w:cs="Times New Roman"/>
          <w:sz w:val="24"/>
          <w:szCs w:val="24"/>
        </w:rPr>
        <w:t xml:space="preserve">s </w:t>
      </w:r>
      <w:r w:rsidRPr="002A543C" w:rsidR="00F357E8">
        <w:rPr>
          <w:rFonts w:ascii="Times New Roman" w:hAnsi="Times New Roman" w:cs="Times New Roman"/>
          <w:sz w:val="24"/>
          <w:szCs w:val="24"/>
        </w:rPr>
        <w:t>not pre-selected one as a primary outcome. With a sample size of 720 and arms balanced as 50/50</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xml:space="preserve"> 60/40</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xml:space="preserve"> or 70/30</w:t>
      </w:r>
      <w:r w:rsidRPr="002A543C" w:rsidR="00443B70">
        <w:rPr>
          <w:rFonts w:ascii="Times New Roman" w:hAnsi="Times New Roman" w:cs="Times New Roman"/>
          <w:sz w:val="24"/>
          <w:szCs w:val="24"/>
        </w:rPr>
        <w:t xml:space="preserve"> percent, </w:t>
      </w:r>
      <w:r w:rsidRPr="002A543C" w:rsidR="00445F1D">
        <w:rPr>
          <w:rFonts w:ascii="Times New Roman" w:hAnsi="Times New Roman" w:cs="Times New Roman"/>
          <w:sz w:val="24"/>
          <w:szCs w:val="24"/>
        </w:rPr>
        <w:t xml:space="preserve">the evaluation </w:t>
      </w:r>
      <w:r w:rsidRPr="002A543C" w:rsidR="00F357E8">
        <w:rPr>
          <w:rFonts w:ascii="Times New Roman" w:hAnsi="Times New Roman" w:cs="Times New Roman"/>
          <w:sz w:val="24"/>
          <w:szCs w:val="24"/>
        </w:rPr>
        <w:t>ha</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87</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86</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and 79</w:t>
      </w:r>
      <w:r w:rsidRPr="002A543C" w:rsidR="00443B70">
        <w:rPr>
          <w:rFonts w:ascii="Times New Roman" w:hAnsi="Times New Roman" w:cs="Times New Roman"/>
          <w:sz w:val="24"/>
          <w:szCs w:val="24"/>
        </w:rPr>
        <w:t xml:space="preserve"> percent</w:t>
      </w:r>
      <w:r w:rsidRPr="002A543C" w:rsidR="00F357E8">
        <w:rPr>
          <w:rFonts w:ascii="Times New Roman" w:hAnsi="Times New Roman" w:cs="Times New Roman"/>
          <w:sz w:val="24"/>
          <w:szCs w:val="24"/>
        </w:rPr>
        <w:t xml:space="preserve"> power to detect a 0.30 standardized difference in continuously measured outcomes between study groups. These estimates conservatively use a 2-sided type I error rate of 0.05/14 = 0.004, though in practice </w:t>
      </w:r>
      <w:r w:rsidRPr="002A543C" w:rsidR="00445F1D">
        <w:rPr>
          <w:rFonts w:ascii="Times New Roman" w:hAnsi="Times New Roman" w:cs="Times New Roman"/>
          <w:sz w:val="24"/>
          <w:szCs w:val="24"/>
        </w:rPr>
        <w:t xml:space="preserve">the </w:t>
      </w:r>
      <w:r w:rsidRPr="002A543C" w:rsidR="004B6BA8">
        <w:rPr>
          <w:rFonts w:ascii="Times New Roman" w:hAnsi="Times New Roman" w:cs="Times New Roman"/>
          <w:sz w:val="24"/>
          <w:szCs w:val="24"/>
        </w:rPr>
        <w:t xml:space="preserve">evaluation </w:t>
      </w:r>
      <w:r w:rsidRPr="002A543C" w:rsidR="00F357E8">
        <w:rPr>
          <w:rFonts w:ascii="Times New Roman" w:hAnsi="Times New Roman" w:cs="Times New Roman"/>
          <w:sz w:val="24"/>
          <w:szCs w:val="24"/>
        </w:rPr>
        <w:t>plan</w:t>
      </w:r>
      <w:r w:rsidRPr="002A543C" w:rsidR="00E72B57">
        <w:rPr>
          <w:rFonts w:ascii="Times New Roman" w:hAnsi="Times New Roman" w:cs="Times New Roman"/>
          <w:sz w:val="24"/>
          <w:szCs w:val="24"/>
        </w:rPr>
        <w:t>s</w:t>
      </w:r>
      <w:r w:rsidRPr="002A543C" w:rsidR="00F357E8">
        <w:rPr>
          <w:rFonts w:ascii="Times New Roman" w:hAnsi="Times New Roman" w:cs="Times New Roman"/>
          <w:sz w:val="24"/>
          <w:szCs w:val="24"/>
        </w:rPr>
        <w:t xml:space="preserve"> to adjust for multiplicity using the Benjamini-Hochberg approach.</w:t>
      </w:r>
      <w:r>
        <w:rPr>
          <w:rFonts w:ascii="Times New Roman" w:hAnsi="Times New Roman" w:cs="Times New Roman"/>
          <w:vertAlign w:val="superscript"/>
        </w:rPr>
        <w:footnoteReference w:id="31"/>
      </w:r>
      <w:r w:rsidRPr="002A543C" w:rsidR="00F357E8">
        <w:rPr>
          <w:rFonts w:ascii="Times New Roman" w:hAnsi="Times New Roman" w:cs="Times New Roman"/>
          <w:sz w:val="24"/>
          <w:szCs w:val="24"/>
        </w:rPr>
        <w:t xml:space="preserve"> </w:t>
      </w:r>
      <w:r w:rsidRPr="002A543C" w:rsidR="004B6BA8">
        <w:rPr>
          <w:rFonts w:ascii="Times New Roman" w:hAnsi="Times New Roman" w:cs="Times New Roman"/>
          <w:sz w:val="24"/>
          <w:szCs w:val="24"/>
        </w:rPr>
        <w:t xml:space="preserve">In preparation for the evaluation, </w:t>
      </w:r>
      <w:r w:rsidRPr="002A543C" w:rsidR="00F357E8">
        <w:rPr>
          <w:rFonts w:ascii="Times New Roman" w:hAnsi="Times New Roman" w:cs="Times New Roman"/>
          <w:sz w:val="24"/>
          <w:szCs w:val="24"/>
        </w:rPr>
        <w:t xml:space="preserve">simulations </w:t>
      </w:r>
      <w:r w:rsidRPr="002A543C" w:rsidR="004B6BA8">
        <w:rPr>
          <w:rFonts w:ascii="Times New Roman" w:hAnsi="Times New Roman" w:cs="Times New Roman"/>
          <w:sz w:val="24"/>
          <w:szCs w:val="24"/>
        </w:rPr>
        <w:t xml:space="preserve">were conducted </w:t>
      </w:r>
      <w:r w:rsidRPr="002A543C" w:rsidR="00F357E8">
        <w:rPr>
          <w:rFonts w:ascii="Times New Roman" w:hAnsi="Times New Roman" w:cs="Times New Roman"/>
          <w:sz w:val="24"/>
          <w:szCs w:val="24"/>
        </w:rPr>
        <w:t xml:space="preserve">for mediation analyses using the ‘mediate’ function in R. For each simulation, a 0.30 standardized difference in the factors between study groups </w:t>
      </w:r>
      <w:r w:rsidRPr="002A543C" w:rsidR="004B6BA8">
        <w:rPr>
          <w:rFonts w:ascii="Times New Roman" w:hAnsi="Times New Roman" w:cs="Times New Roman"/>
          <w:sz w:val="24"/>
          <w:szCs w:val="24"/>
        </w:rPr>
        <w:t xml:space="preserve">was assumed </w:t>
      </w:r>
      <w:r w:rsidRPr="002A543C" w:rsidR="00D15412">
        <w:rPr>
          <w:rFonts w:ascii="Times New Roman" w:hAnsi="Times New Roman" w:cs="Times New Roman"/>
          <w:sz w:val="24"/>
          <w:szCs w:val="24"/>
        </w:rPr>
        <w:t xml:space="preserve">along with </w:t>
      </w:r>
      <w:r w:rsidRPr="002A543C" w:rsidR="00F357E8">
        <w:rPr>
          <w:rFonts w:ascii="Times New Roman" w:hAnsi="Times New Roman" w:cs="Times New Roman"/>
          <w:sz w:val="24"/>
          <w:szCs w:val="24"/>
        </w:rPr>
        <w:t>differences between study groups in BMI and HbA1c based on the above power calculations (e.g.,</w:t>
      </w:r>
      <w:r w:rsidRPr="002A543C">
        <w:rPr>
          <w:rFonts w:ascii="Times New Roman" w:hAnsi="Times New Roman" w:cs="Times New Roman"/>
          <w:sz w:val="24"/>
          <w:szCs w:val="24"/>
        </w:rPr>
        <w:t xml:space="preserve"> 1.0-point difference in change in BMI). For BMI in adults, the average indirect effect (proportion of the total effect mediated by the factor) across all 1,000 simulations was 9.5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(95</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xml:space="preserve"> Coverage Interval [CI] 2.9</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17.9</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xml:space="preserve">). For HbA1c, estimates were 3.7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(95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CI: 1.3</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7.2</w:t>
      </w:r>
      <w:r w:rsidRPr="002A543C" w:rsidR="00443B70">
        <w:rPr>
          <w:rFonts w:ascii="Times New Roman" w:hAnsi="Times New Roman" w:cs="Times New Roman"/>
          <w:sz w:val="24"/>
          <w:szCs w:val="24"/>
        </w:rPr>
        <w:t xml:space="preserve"> percent</w:t>
      </w:r>
      <w:r w:rsidRPr="002A543C">
        <w:rPr>
          <w:rFonts w:ascii="Times New Roman" w:hAnsi="Times New Roman" w:cs="Times New Roman"/>
          <w:sz w:val="24"/>
          <w:szCs w:val="24"/>
        </w:rPr>
        <w:t xml:space="preserve">). The proportion of all simulations that yielded a significant indirect effect p &lt; 0.05 was 89.1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for BMI and 86.0 </w:t>
      </w:r>
      <w:r w:rsidRPr="002A543C" w:rsidR="00443B70">
        <w:rPr>
          <w:rFonts w:ascii="Times New Roman" w:hAnsi="Times New Roman" w:cs="Times New Roman"/>
          <w:sz w:val="24"/>
          <w:szCs w:val="24"/>
        </w:rPr>
        <w:t>percent</w:t>
      </w:r>
      <w:r w:rsidRPr="002A543C">
        <w:rPr>
          <w:rFonts w:ascii="Times New Roman" w:hAnsi="Times New Roman" w:cs="Times New Roman"/>
          <w:sz w:val="24"/>
          <w:szCs w:val="24"/>
        </w:rPr>
        <w:t xml:space="preserve"> for HbA1c. </w:t>
      </w:r>
    </w:p>
    <w:p w:rsidR="007E280A" w:rsidRPr="002A543C" w:rsidP="00277397" w14:paraId="23C91F4A" w14:textId="0E26D695">
      <w:pPr>
        <w:pStyle w:val="Heading2"/>
        <w:rPr>
          <w:rFonts w:cs="Times New Roman"/>
        </w:rPr>
      </w:pPr>
      <w:r w:rsidRPr="002A543C">
        <w:rPr>
          <w:rFonts w:cs="Times New Roman"/>
        </w:rPr>
        <w:t>Unusual Problems Requiring Specialized Sampling Procedures</w:t>
      </w:r>
    </w:p>
    <w:p w:rsidR="004B458A" w:rsidRPr="002A543C" w:rsidP="005C692E" w14:paraId="4CC023F7" w14:textId="2C6934A6">
      <w:pPr>
        <w:pStyle w:val="BodyText"/>
        <w:spacing w:line="276" w:lineRule="auto"/>
      </w:pPr>
      <w:r w:rsidRPr="002A543C">
        <w:t xml:space="preserve">There are no unusual problems associated with the samples for this information collection request. </w:t>
      </w:r>
    </w:p>
    <w:p w:rsidR="00F2123C" w:rsidRPr="002A543C" w:rsidP="00277397" w14:paraId="3F029399" w14:textId="73AE4C53">
      <w:pPr>
        <w:pStyle w:val="Heading2"/>
        <w:rPr>
          <w:rFonts w:cs="Times New Roman"/>
        </w:rPr>
      </w:pPr>
      <w:r w:rsidRPr="002A543C">
        <w:rPr>
          <w:rFonts w:cs="Times New Roman"/>
        </w:rPr>
        <w:t>Any use of periodic (less frequent than annual) data collection cycles to reduce burden.</w:t>
      </w:r>
    </w:p>
    <w:p w:rsidR="00503888" w:rsidRPr="002A543C" w:rsidP="00277397" w14:paraId="14F256DE" w14:textId="222C32EB">
      <w:pPr>
        <w:pStyle w:val="Heading3"/>
        <w:rPr>
          <w:rFonts w:cs="Times New Roman"/>
        </w:rPr>
      </w:pPr>
      <w:r w:rsidRPr="002A543C">
        <w:rPr>
          <w:rFonts w:cs="Times New Roman"/>
        </w:rPr>
        <w:t>Home Assessment</w:t>
      </w:r>
    </w:p>
    <w:p w:rsidR="008F6F63" w:rsidRPr="002A543C" w:rsidP="005C692E" w14:paraId="5DCF38A8" w14:textId="7A1A0F92">
      <w:pPr>
        <w:rPr>
          <w:rFonts w:ascii="Times New Roman" w:hAnsi="Times New Roman" w:cs="Times New Roman"/>
          <w:sz w:val="24"/>
          <w:szCs w:val="24"/>
        </w:rPr>
      </w:pPr>
      <w:r w:rsidRPr="002A543C">
        <w:rPr>
          <w:rFonts w:ascii="Times New Roman" w:hAnsi="Times New Roman" w:cs="Times New Roman"/>
          <w:sz w:val="24"/>
          <w:szCs w:val="24"/>
        </w:rPr>
        <w:t xml:space="preserve">There are two planned assessments, one at baseline and another one year later. The primary data collection is on a less-than-an-annual basis, a sign of reduced burden. Data cannot be collected less frequently. </w:t>
      </w:r>
    </w:p>
    <w:p w:rsidR="00503888" w:rsidRPr="002A543C" w:rsidP="00277397" w14:paraId="5E66FE0D" w14:textId="5C421CAA">
      <w:pPr>
        <w:pStyle w:val="Heading3"/>
        <w:rPr>
          <w:rFonts w:cs="Times New Roman"/>
        </w:rPr>
      </w:pPr>
      <w:r w:rsidRPr="002A543C">
        <w:rPr>
          <w:rFonts w:cs="Times New Roman"/>
        </w:rPr>
        <w:t xml:space="preserve">Child and </w:t>
      </w:r>
      <w:r w:rsidRPr="002A543C" w:rsidR="00582828">
        <w:rPr>
          <w:rFonts w:cs="Times New Roman"/>
        </w:rPr>
        <w:t>Obesity and Type II Diabetes Risk Assessment</w:t>
      </w:r>
      <w:r w:rsidRPr="002A543C">
        <w:rPr>
          <w:rFonts w:cs="Times New Roman"/>
        </w:rPr>
        <w:t>s.</w:t>
      </w:r>
    </w:p>
    <w:p w:rsidR="009532AC" w:rsidRPr="002A543C" w:rsidP="005C692E" w14:paraId="3EB394E1" w14:textId="55B7B203">
      <w:pPr>
        <w:rPr>
          <w:rFonts w:ascii="Times New Roman" w:hAnsi="Times New Roman" w:cs="Times New Roman"/>
          <w:sz w:val="24"/>
          <w:szCs w:val="24"/>
        </w:rPr>
      </w:pPr>
      <w:r w:rsidRPr="002A543C">
        <w:rPr>
          <w:rFonts w:ascii="Times New Roman" w:hAnsi="Times New Roman" w:cs="Times New Roman"/>
          <w:sz w:val="24"/>
          <w:szCs w:val="24"/>
        </w:rPr>
        <w:t xml:space="preserve">The </w:t>
      </w:r>
      <w:r w:rsidRPr="002A543C" w:rsidR="00445F1D">
        <w:rPr>
          <w:rFonts w:ascii="Times New Roman" w:hAnsi="Times New Roman" w:cs="Times New Roman"/>
          <w:sz w:val="24"/>
          <w:szCs w:val="24"/>
        </w:rPr>
        <w:t>evaluation contractor</w:t>
      </w:r>
      <w:r w:rsidRPr="002A543C">
        <w:rPr>
          <w:rFonts w:ascii="Times New Roman" w:hAnsi="Times New Roman" w:cs="Times New Roman"/>
          <w:sz w:val="24"/>
          <w:szCs w:val="24"/>
        </w:rPr>
        <w:t xml:space="preserve"> will use two types of administrative data to provide additional contact information for tracking and locating the study sample. These data do not impose any respondent burden. The </w:t>
      </w:r>
      <w:r w:rsidRPr="002A543C" w:rsidR="00445F1D">
        <w:rPr>
          <w:rFonts w:ascii="Times New Roman" w:hAnsi="Times New Roman" w:cs="Times New Roman"/>
          <w:sz w:val="24"/>
          <w:szCs w:val="24"/>
        </w:rPr>
        <w:t>evaluation contractor</w:t>
      </w:r>
      <w:r w:rsidRPr="002A543C">
        <w:rPr>
          <w:rFonts w:ascii="Times New Roman" w:hAnsi="Times New Roman" w:cs="Times New Roman"/>
          <w:sz w:val="24"/>
          <w:szCs w:val="24"/>
        </w:rPr>
        <w:t xml:space="preserve"> will obtain data from HUD’s Inventory Management System/PIH Information Center (IMS/PIC) and Tenant Rental Assistance Characteristics (TRACS) data systems </w:t>
      </w:r>
      <w:r w:rsidRPr="002A543C" w:rsidR="00744ED6">
        <w:rPr>
          <w:rFonts w:ascii="Times New Roman" w:hAnsi="Times New Roman" w:cs="Times New Roman"/>
          <w:sz w:val="24"/>
          <w:szCs w:val="24"/>
        </w:rPr>
        <w:t xml:space="preserve">(or successor systems) </w:t>
      </w:r>
      <w:r w:rsidRPr="002A543C">
        <w:rPr>
          <w:rFonts w:ascii="Times New Roman" w:hAnsi="Times New Roman" w:cs="Times New Roman"/>
          <w:sz w:val="24"/>
          <w:szCs w:val="24"/>
        </w:rPr>
        <w:t>to obtain historical data on the receipt of housing assistance. IMS/PIC and TRACS will provide address information for families who receive housing assistance that is reported in these systems.</w:t>
      </w:r>
      <w:r w:rsidRPr="002A543C" w:rsidR="00225B56">
        <w:rPr>
          <w:rFonts w:ascii="Times New Roman" w:hAnsi="Times New Roman" w:cs="Times New Roman"/>
          <w:sz w:val="24"/>
          <w:szCs w:val="24"/>
        </w:rPr>
        <w:t xml:space="preserve"> </w:t>
      </w:r>
    </w:p>
    <w:p w:rsidR="00503888" w:rsidRPr="002A543C" w:rsidP="005C692E" w14:paraId="2EA48D67" w14:textId="01BCBA43">
      <w:pPr>
        <w:rPr>
          <w:rFonts w:ascii="Times New Roman" w:hAnsi="Times New Roman" w:cs="Times New Roman"/>
          <w:sz w:val="24"/>
          <w:szCs w:val="24"/>
        </w:rPr>
      </w:pPr>
      <w:r w:rsidRPr="002A543C">
        <w:rPr>
          <w:rFonts w:ascii="Times New Roman" w:hAnsi="Times New Roman" w:cs="Times New Roman"/>
          <w:sz w:val="24"/>
          <w:szCs w:val="24"/>
        </w:rPr>
        <w:t>There are two planned assessments, one at</w:t>
      </w:r>
      <w:r w:rsidRPr="002A543C" w:rsidR="00DF6A49">
        <w:rPr>
          <w:rFonts w:ascii="Times New Roman" w:hAnsi="Times New Roman" w:cs="Times New Roman"/>
          <w:sz w:val="24"/>
          <w:szCs w:val="24"/>
        </w:rPr>
        <w:t xml:space="preserve"> baseline and </w:t>
      </w:r>
      <w:r w:rsidRPr="002A543C">
        <w:rPr>
          <w:rFonts w:ascii="Times New Roman" w:hAnsi="Times New Roman" w:cs="Times New Roman"/>
          <w:sz w:val="24"/>
          <w:szCs w:val="24"/>
        </w:rPr>
        <w:t xml:space="preserve">one </w:t>
      </w:r>
      <w:r w:rsidRPr="002A543C" w:rsidR="00DF6A49">
        <w:rPr>
          <w:rFonts w:ascii="Times New Roman" w:hAnsi="Times New Roman" w:cs="Times New Roman"/>
          <w:sz w:val="24"/>
          <w:szCs w:val="24"/>
        </w:rPr>
        <w:t xml:space="preserve">two years later. </w:t>
      </w:r>
      <w:r w:rsidRPr="002A543C" w:rsidR="00187B49">
        <w:rPr>
          <w:rFonts w:ascii="Times New Roman" w:hAnsi="Times New Roman" w:cs="Times New Roman"/>
          <w:sz w:val="24"/>
          <w:szCs w:val="24"/>
        </w:rPr>
        <w:t xml:space="preserve">The </w:t>
      </w:r>
      <w:r w:rsidRPr="002A543C" w:rsidR="002555D8">
        <w:rPr>
          <w:rFonts w:ascii="Times New Roman" w:hAnsi="Times New Roman" w:cs="Times New Roman"/>
          <w:sz w:val="24"/>
          <w:szCs w:val="24"/>
        </w:rPr>
        <w:t>primary data collection is on a less-than-</w:t>
      </w:r>
      <w:r w:rsidRPr="002A543C" w:rsidR="00187B49">
        <w:rPr>
          <w:rFonts w:ascii="Times New Roman" w:hAnsi="Times New Roman" w:cs="Times New Roman"/>
          <w:sz w:val="24"/>
          <w:szCs w:val="24"/>
        </w:rPr>
        <w:t>an-</w:t>
      </w:r>
      <w:r w:rsidRPr="002A543C" w:rsidR="002555D8">
        <w:rPr>
          <w:rFonts w:ascii="Times New Roman" w:hAnsi="Times New Roman" w:cs="Times New Roman"/>
          <w:sz w:val="24"/>
          <w:szCs w:val="24"/>
        </w:rPr>
        <w:t>annual basis</w:t>
      </w:r>
      <w:r w:rsidRPr="002A543C" w:rsidR="00187B49">
        <w:rPr>
          <w:rFonts w:ascii="Times New Roman" w:hAnsi="Times New Roman" w:cs="Times New Roman"/>
          <w:sz w:val="24"/>
          <w:szCs w:val="24"/>
        </w:rPr>
        <w:t xml:space="preserve">, a sign of </w:t>
      </w:r>
      <w:r w:rsidRPr="002A543C" w:rsidR="002555D8">
        <w:rPr>
          <w:rFonts w:ascii="Times New Roman" w:hAnsi="Times New Roman" w:cs="Times New Roman"/>
          <w:sz w:val="24"/>
          <w:szCs w:val="24"/>
        </w:rPr>
        <w:t>reduced burden</w:t>
      </w:r>
      <w:r w:rsidRPr="002A543C" w:rsidR="008B3C85">
        <w:rPr>
          <w:rFonts w:ascii="Times New Roman" w:hAnsi="Times New Roman" w:cs="Times New Roman"/>
          <w:sz w:val="24"/>
          <w:szCs w:val="24"/>
        </w:rPr>
        <w:t>.</w:t>
      </w:r>
      <w:r w:rsidRPr="002A543C" w:rsidR="00DF6A49">
        <w:rPr>
          <w:rFonts w:ascii="Times New Roman" w:hAnsi="Times New Roman" w:cs="Times New Roman"/>
          <w:sz w:val="24"/>
          <w:szCs w:val="24"/>
        </w:rPr>
        <w:t xml:space="preserve"> Data cannot be collected less frequently. </w:t>
      </w:r>
    </w:p>
    <w:p w:rsidR="005D43A8" w:rsidRPr="002A543C" w:rsidP="005C692E" w14:paraId="2CBF9A99" w14:textId="77777777">
      <w:pPr>
        <w:pStyle w:val="NoSpacing"/>
        <w:rPr>
          <w:rFonts w:ascii="Times New Roman" w:hAnsi="Times New Roman"/>
          <w:sz w:val="24"/>
          <w:szCs w:val="24"/>
        </w:rPr>
      </w:pPr>
    </w:p>
    <w:p w:rsidR="005D43A8" w:rsidRPr="002A543C" w:rsidP="003049C1" w14:paraId="4D9AB048" w14:textId="61138CA3">
      <w:pPr>
        <w:pStyle w:val="Heading1"/>
      </w:pPr>
      <w:r w:rsidRPr="002A543C">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D43A8" w:rsidRPr="002A543C" w:rsidP="005C692E" w14:paraId="426985AF" w14:textId="77777777">
      <w:pPr>
        <w:pStyle w:val="NoSpacing"/>
        <w:rPr>
          <w:rFonts w:ascii="Times New Roman" w:hAnsi="Times New Roman"/>
          <w:b/>
          <w:bCs/>
          <w:sz w:val="24"/>
          <w:szCs w:val="24"/>
        </w:rPr>
      </w:pPr>
    </w:p>
    <w:p w:rsidR="005D43A8" w:rsidRPr="002A543C" w:rsidP="005C692E" w14:paraId="653A6802" w14:textId="4C79F0CB">
      <w:pPr>
        <w:rPr>
          <w:rFonts w:ascii="Times New Roman" w:hAnsi="Times New Roman" w:cs="Times New Roman"/>
          <w:sz w:val="24"/>
          <w:szCs w:val="24"/>
        </w:rPr>
      </w:pPr>
      <w:r w:rsidRPr="002A543C">
        <w:rPr>
          <w:rFonts w:ascii="Times New Roman" w:hAnsi="Times New Roman" w:cs="Times New Roman"/>
          <w:sz w:val="24"/>
          <w:szCs w:val="24"/>
        </w:rPr>
        <w:t xml:space="preserve">The evaluation contractor </w:t>
      </w:r>
      <w:r w:rsidRPr="002A543C" w:rsidR="00AB64FD">
        <w:rPr>
          <w:rFonts w:ascii="Times New Roman" w:hAnsi="Times New Roman" w:cs="Times New Roman"/>
          <w:sz w:val="24"/>
          <w:szCs w:val="24"/>
        </w:rPr>
        <w:t xml:space="preserve">plans </w:t>
      </w:r>
      <w:r w:rsidRPr="002A543C">
        <w:rPr>
          <w:rFonts w:ascii="Times New Roman" w:hAnsi="Times New Roman" w:cs="Times New Roman"/>
          <w:sz w:val="24"/>
          <w:szCs w:val="24"/>
        </w:rPr>
        <w:t xml:space="preserve">extensive efforts to maximize the response rates for the </w:t>
      </w:r>
      <w:r w:rsidRPr="002A543C" w:rsidR="003116B0">
        <w:rPr>
          <w:rFonts w:ascii="Times New Roman" w:hAnsi="Times New Roman" w:cs="Times New Roman"/>
          <w:sz w:val="24"/>
          <w:szCs w:val="24"/>
        </w:rPr>
        <w:t xml:space="preserve">Home Assessment, the Child Assessment, and the </w:t>
      </w:r>
      <w:r w:rsidRPr="002A543C" w:rsidR="00582828">
        <w:rPr>
          <w:rFonts w:ascii="Times New Roman" w:hAnsi="Times New Roman" w:cs="Times New Roman"/>
          <w:sz w:val="24"/>
          <w:szCs w:val="24"/>
        </w:rPr>
        <w:t>Obesity and Type II Diabetes Risk Assessment</w:t>
      </w:r>
      <w:r w:rsidRPr="002A543C" w:rsidR="003116B0">
        <w:rPr>
          <w:rFonts w:ascii="Times New Roman" w:hAnsi="Times New Roman" w:cs="Times New Roman"/>
          <w:sz w:val="24"/>
          <w:szCs w:val="24"/>
        </w:rPr>
        <w:t xml:space="preserve"> data collection efforts</w:t>
      </w:r>
      <w:r w:rsidRPr="002A543C">
        <w:rPr>
          <w:rFonts w:ascii="Times New Roman" w:hAnsi="Times New Roman" w:cs="Times New Roman"/>
          <w:sz w:val="24"/>
          <w:szCs w:val="24"/>
        </w:rPr>
        <w:t>. These efforts</w:t>
      </w:r>
      <w:r w:rsidRPr="002A543C" w:rsidR="00D26125">
        <w:rPr>
          <w:rFonts w:ascii="Times New Roman" w:hAnsi="Times New Roman" w:cs="Times New Roman"/>
          <w:sz w:val="24"/>
          <w:szCs w:val="24"/>
        </w:rPr>
        <w:t>,</w:t>
      </w:r>
      <w:r w:rsidRPr="002A543C">
        <w:rPr>
          <w:rFonts w:ascii="Times New Roman" w:hAnsi="Times New Roman" w:cs="Times New Roman"/>
          <w:sz w:val="24"/>
          <w:szCs w:val="24"/>
        </w:rPr>
        <w:t xml:space="preserve"> described below, </w:t>
      </w:r>
      <w:r w:rsidRPr="002A543C" w:rsidR="00D26125">
        <w:rPr>
          <w:rFonts w:ascii="Times New Roman" w:hAnsi="Times New Roman" w:cs="Times New Roman"/>
          <w:sz w:val="24"/>
          <w:szCs w:val="24"/>
        </w:rPr>
        <w:t>include maintaining contact with study participants, the use of incentives, and procedures to manage both item non-response and survey non-response</w:t>
      </w:r>
      <w:r w:rsidRPr="002A543C">
        <w:rPr>
          <w:rFonts w:ascii="Times New Roman" w:hAnsi="Times New Roman" w:cs="Times New Roman"/>
          <w:sz w:val="24"/>
          <w:szCs w:val="24"/>
        </w:rPr>
        <w:t>.</w:t>
      </w:r>
    </w:p>
    <w:p w:rsidR="005D43A8" w:rsidRPr="002A543C" w:rsidP="0095406C" w14:paraId="171980DB" w14:textId="42AD3D79">
      <w:pPr>
        <w:pStyle w:val="Heading2"/>
        <w:rPr>
          <w:rFonts w:cs="Times New Roman"/>
        </w:rPr>
      </w:pPr>
      <w:r w:rsidRPr="002A543C">
        <w:rPr>
          <w:rFonts w:cs="Times New Roman"/>
        </w:rPr>
        <w:t>Maintaining Contact with Participants</w:t>
      </w:r>
    </w:p>
    <w:p w:rsidR="005D43A8" w:rsidRPr="002A543C" w:rsidP="005C692E" w14:paraId="48710B67" w14:textId="0AD56CD6">
      <w:pPr>
        <w:rPr>
          <w:rFonts w:ascii="Times New Roman" w:hAnsi="Times New Roman" w:cs="Times New Roman"/>
          <w:sz w:val="24"/>
          <w:szCs w:val="24"/>
        </w:rPr>
      </w:pPr>
      <w:r w:rsidRPr="027373B1">
        <w:rPr>
          <w:rFonts w:ascii="Times New Roman" w:hAnsi="Times New Roman" w:cs="Times New Roman"/>
          <w:sz w:val="24"/>
          <w:szCs w:val="24"/>
        </w:rPr>
        <w:t xml:space="preserve">The </w:t>
      </w:r>
      <w:r w:rsidRPr="027373B1" w:rsidR="00DB13AD">
        <w:rPr>
          <w:rFonts w:ascii="Times New Roman" w:hAnsi="Times New Roman" w:cs="Times New Roman"/>
          <w:sz w:val="24"/>
          <w:szCs w:val="24"/>
        </w:rPr>
        <w:t>evaluation contractor</w:t>
      </w:r>
      <w:r w:rsidRPr="027373B1">
        <w:rPr>
          <w:rFonts w:ascii="Times New Roman" w:hAnsi="Times New Roman" w:cs="Times New Roman"/>
          <w:sz w:val="24"/>
          <w:szCs w:val="24"/>
        </w:rPr>
        <w:t xml:space="preserve"> will establish a website to foster engagement and to update participant contact information. </w:t>
      </w:r>
      <w:r w:rsidRPr="027373B1" w:rsidR="00DB13AD">
        <w:rPr>
          <w:rFonts w:ascii="Times New Roman" w:hAnsi="Times New Roman" w:cs="Times New Roman"/>
          <w:sz w:val="24"/>
          <w:szCs w:val="24"/>
        </w:rPr>
        <w:t xml:space="preserve">For the Child Assessment and the </w:t>
      </w:r>
      <w:r w:rsidRPr="027373B1" w:rsidR="00582828">
        <w:rPr>
          <w:rFonts w:ascii="Times New Roman" w:hAnsi="Times New Roman" w:cs="Times New Roman"/>
          <w:sz w:val="24"/>
          <w:szCs w:val="24"/>
        </w:rPr>
        <w:t>Obesity and Type II Diabetes Risk Assessment</w:t>
      </w:r>
      <w:r w:rsidRPr="027373B1" w:rsidR="00DB13AD">
        <w:rPr>
          <w:rFonts w:ascii="Times New Roman" w:hAnsi="Times New Roman" w:cs="Times New Roman"/>
          <w:sz w:val="24"/>
          <w:szCs w:val="24"/>
        </w:rPr>
        <w:t>, t</w:t>
      </w:r>
      <w:r w:rsidRPr="027373B1">
        <w:rPr>
          <w:rFonts w:ascii="Times New Roman" w:hAnsi="Times New Roman" w:cs="Times New Roman"/>
          <w:sz w:val="24"/>
          <w:szCs w:val="24"/>
        </w:rPr>
        <w:t>he team will contact participants by telephone at 6, 12 and 18 months and conduct electronic tracking (email or text) with those who are unresponsive to the telephone contacts at 9 and 15 months.</w:t>
      </w:r>
      <w:r w:rsidRPr="027373B1" w:rsidR="0EFA8629">
        <w:rPr>
          <w:rFonts w:ascii="Times New Roman" w:hAnsi="Times New Roman" w:cs="Times New Roman"/>
          <w:sz w:val="24"/>
          <w:szCs w:val="24"/>
        </w:rPr>
        <w:t xml:space="preserve"> Participants will receive the URL to the website in the email and text contacts along with their unique PIN to enter the web site to update </w:t>
      </w:r>
      <w:r w:rsidRPr="027373B1" w:rsidR="49DB5FFE">
        <w:rPr>
          <w:rFonts w:ascii="Times New Roman" w:hAnsi="Times New Roman" w:cs="Times New Roman"/>
          <w:sz w:val="24"/>
          <w:szCs w:val="24"/>
        </w:rPr>
        <w:t xml:space="preserve">or confirm </w:t>
      </w:r>
      <w:r w:rsidRPr="027373B1" w:rsidR="0EFA8629">
        <w:rPr>
          <w:rFonts w:ascii="Times New Roman" w:hAnsi="Times New Roman" w:cs="Times New Roman"/>
          <w:sz w:val="24"/>
          <w:szCs w:val="24"/>
        </w:rPr>
        <w:t xml:space="preserve">their contact information. </w:t>
      </w:r>
      <w:r w:rsidRPr="027373B1">
        <w:rPr>
          <w:rFonts w:ascii="Times New Roman" w:hAnsi="Times New Roman" w:cs="Times New Roman"/>
          <w:sz w:val="24"/>
          <w:szCs w:val="24"/>
        </w:rPr>
        <w:t xml:space="preserve">At each contact, participants will be asked to confirm or update their contact information as well as contact information for up to </w:t>
      </w:r>
      <w:r w:rsidRPr="027373B1" w:rsidR="00DB13AD">
        <w:rPr>
          <w:rFonts w:ascii="Times New Roman" w:hAnsi="Times New Roman" w:cs="Times New Roman"/>
          <w:sz w:val="24"/>
          <w:szCs w:val="24"/>
        </w:rPr>
        <w:t>two</w:t>
      </w:r>
      <w:r w:rsidRPr="027373B1">
        <w:rPr>
          <w:rFonts w:ascii="Times New Roman" w:hAnsi="Times New Roman" w:cs="Times New Roman"/>
          <w:sz w:val="24"/>
          <w:szCs w:val="24"/>
        </w:rPr>
        <w:t xml:space="preserve"> people who will always know how to reach them. The evaluation contractor would only reach out to these people if they are unable to reach the study participants.</w:t>
      </w:r>
    </w:p>
    <w:p w:rsidR="00F77CAB" w:rsidRPr="002A543C" w:rsidP="005C692E" w14:paraId="79DDAD67" w14:textId="74FC15FA">
      <w:pPr>
        <w:rPr>
          <w:rFonts w:ascii="Times New Roman" w:hAnsi="Times New Roman" w:cs="Times New Roman"/>
          <w:sz w:val="24"/>
          <w:szCs w:val="24"/>
        </w:rPr>
      </w:pPr>
      <w:r w:rsidRPr="002A543C">
        <w:rPr>
          <w:rStyle w:val="cf01"/>
          <w:rFonts w:ascii="Times New Roman" w:hAnsi="Times New Roman" w:cs="Times New Roman"/>
          <w:sz w:val="24"/>
          <w:szCs w:val="24"/>
        </w:rPr>
        <w:t xml:space="preserve">There is no planned tracking survey for the Housing Assessment. </w:t>
      </w:r>
      <w:r w:rsidRPr="002A543C" w:rsidR="00FF4EDF">
        <w:rPr>
          <w:rStyle w:val="cf01"/>
          <w:rFonts w:ascii="Times New Roman" w:hAnsi="Times New Roman" w:cs="Times New Roman"/>
          <w:sz w:val="24"/>
          <w:szCs w:val="24"/>
        </w:rPr>
        <w:t>Because</w:t>
      </w:r>
      <w:r w:rsidRPr="002A543C" w:rsidR="00C7175D">
        <w:rPr>
          <w:rStyle w:val="cf01"/>
          <w:rFonts w:ascii="Times New Roman" w:hAnsi="Times New Roman" w:cs="Times New Roman"/>
          <w:sz w:val="24"/>
          <w:szCs w:val="24"/>
        </w:rPr>
        <w:t xml:space="preserve"> </w:t>
      </w:r>
      <w:r w:rsidRPr="002A543C">
        <w:rPr>
          <w:rStyle w:val="cf01"/>
          <w:rFonts w:ascii="Times New Roman" w:hAnsi="Times New Roman" w:cs="Times New Roman"/>
          <w:sz w:val="24"/>
          <w:szCs w:val="24"/>
        </w:rPr>
        <w:t xml:space="preserve">the follow-up is only one year after the initial survey, and the families are in the Housing Choice Voucher program at baseline, </w:t>
      </w:r>
      <w:r w:rsidRPr="002A543C" w:rsidR="00C7175D">
        <w:rPr>
          <w:rStyle w:val="cf01"/>
          <w:rFonts w:ascii="Times New Roman" w:hAnsi="Times New Roman" w:cs="Times New Roman"/>
          <w:sz w:val="24"/>
          <w:szCs w:val="24"/>
        </w:rPr>
        <w:t xml:space="preserve">tracking is not needed. </w:t>
      </w:r>
    </w:p>
    <w:p w:rsidR="005D43A8" w:rsidRPr="002A543C" w:rsidP="0095406C" w14:paraId="33CF50F3" w14:textId="77777777">
      <w:pPr>
        <w:pStyle w:val="Heading2"/>
        <w:rPr>
          <w:rFonts w:cs="Times New Roman"/>
        </w:rPr>
      </w:pPr>
      <w:r w:rsidRPr="002A543C">
        <w:rPr>
          <w:rFonts w:cs="Times New Roman"/>
        </w:rPr>
        <w:t>Incentives</w:t>
      </w:r>
    </w:p>
    <w:p w:rsidR="005D43A8" w:rsidRPr="002A543C" w:rsidP="005C692E" w14:paraId="3712FE03" w14:textId="46A80A39">
      <w:pPr>
        <w:rPr>
          <w:rFonts w:ascii="Times New Roman" w:hAnsi="Times New Roman" w:cs="Times New Roman"/>
          <w:sz w:val="24"/>
          <w:szCs w:val="24"/>
        </w:rPr>
      </w:pPr>
      <w:r w:rsidRPr="002A543C">
        <w:rPr>
          <w:rFonts w:ascii="Times New Roman" w:hAnsi="Times New Roman" w:cs="Times New Roman"/>
          <w:sz w:val="24"/>
          <w:szCs w:val="24"/>
        </w:rPr>
        <w:t xml:space="preserve">As described in Supporting Statement A of this </w:t>
      </w:r>
      <w:r w:rsidRPr="002A543C" w:rsidR="00D10953">
        <w:rPr>
          <w:rFonts w:ascii="Times New Roman" w:hAnsi="Times New Roman" w:cs="Times New Roman"/>
          <w:sz w:val="24"/>
          <w:szCs w:val="24"/>
        </w:rPr>
        <w:t>ICR</w:t>
      </w:r>
      <w:r w:rsidRPr="002A543C">
        <w:rPr>
          <w:rFonts w:ascii="Times New Roman" w:hAnsi="Times New Roman" w:cs="Times New Roman"/>
          <w:sz w:val="24"/>
          <w:szCs w:val="24"/>
        </w:rPr>
        <w:t xml:space="preserve">, the evaluation contractor will provide incentives to families for participating in the Home Assessment, the Child Assessment, and the </w:t>
      </w:r>
      <w:r w:rsidRPr="002A543C" w:rsidR="00582828">
        <w:rPr>
          <w:rFonts w:ascii="Times New Roman" w:hAnsi="Times New Roman" w:cs="Times New Roman"/>
          <w:sz w:val="24"/>
          <w:szCs w:val="24"/>
        </w:rPr>
        <w:t>Obesity and Type II Diabetes Risk Assessment</w:t>
      </w:r>
      <w:r w:rsidRPr="002A543C">
        <w:rPr>
          <w:rFonts w:ascii="Times New Roman" w:hAnsi="Times New Roman" w:cs="Times New Roman"/>
          <w:sz w:val="24"/>
          <w:szCs w:val="24"/>
        </w:rPr>
        <w:t xml:space="preserve"> data collections. </w:t>
      </w:r>
      <w:r w:rsidRPr="002A543C" w:rsidR="002C304A">
        <w:rPr>
          <w:rFonts w:ascii="Times New Roman" w:hAnsi="Times New Roman" w:cs="Times New Roman"/>
          <w:sz w:val="24"/>
          <w:szCs w:val="24"/>
        </w:rPr>
        <w:t>These incentives will help to offset the costs of participating in the study</w:t>
      </w:r>
      <w:r w:rsidRPr="002A543C" w:rsidR="0017215F">
        <w:rPr>
          <w:rFonts w:ascii="Times New Roman" w:hAnsi="Times New Roman" w:cs="Times New Roman"/>
          <w:sz w:val="24"/>
          <w:szCs w:val="24"/>
        </w:rPr>
        <w:t xml:space="preserve"> for participants </w:t>
      </w:r>
      <w:r w:rsidRPr="002A543C" w:rsidR="0069718E">
        <w:rPr>
          <w:rFonts w:ascii="Times New Roman" w:hAnsi="Times New Roman" w:cs="Times New Roman"/>
          <w:sz w:val="24"/>
          <w:szCs w:val="24"/>
        </w:rPr>
        <w:t>and increase the likelihood that they will respond to each data collection effort.</w:t>
      </w:r>
      <w:r w:rsidRPr="002A543C" w:rsidR="00A74369">
        <w:rPr>
          <w:rFonts w:ascii="Times New Roman" w:hAnsi="Times New Roman" w:cs="Times New Roman"/>
          <w:sz w:val="24"/>
          <w:szCs w:val="24"/>
        </w:rPr>
        <w:t xml:space="preserve"> </w:t>
      </w:r>
      <w:r w:rsidRPr="002A543C">
        <w:rPr>
          <w:rFonts w:ascii="Times New Roman" w:hAnsi="Times New Roman" w:cs="Times New Roman"/>
          <w:sz w:val="24"/>
          <w:szCs w:val="24"/>
        </w:rPr>
        <w:t>Maximizing response rates will help to minimize the potential for non-response bias.</w:t>
      </w:r>
    </w:p>
    <w:p w:rsidR="005D43A8" w:rsidRPr="002A543C" w:rsidP="0095406C" w14:paraId="6EA78C68" w14:textId="3DE05F17">
      <w:pPr>
        <w:pStyle w:val="Heading2"/>
        <w:rPr>
          <w:rFonts w:cs="Times New Roman"/>
        </w:rPr>
      </w:pPr>
      <w:r w:rsidRPr="002A543C">
        <w:rPr>
          <w:rFonts w:cs="Times New Roman"/>
        </w:rPr>
        <w:t xml:space="preserve">Managing </w:t>
      </w:r>
      <w:r w:rsidRPr="002A543C" w:rsidR="00704AAE">
        <w:rPr>
          <w:rFonts w:cs="Times New Roman"/>
        </w:rPr>
        <w:t>Item</w:t>
      </w:r>
      <w:r w:rsidRPr="002A543C">
        <w:rPr>
          <w:rFonts w:cs="Times New Roman"/>
        </w:rPr>
        <w:t xml:space="preserve"> Non-Response</w:t>
      </w:r>
    </w:p>
    <w:p w:rsidR="00C820F7" w:rsidRPr="002A543C" w:rsidP="005C692E" w14:paraId="51BECBAE" w14:textId="59D54B23">
      <w:pPr>
        <w:rPr>
          <w:rFonts w:ascii="Times New Roman" w:hAnsi="Times New Roman" w:cs="Times New Roman"/>
          <w:sz w:val="24"/>
          <w:szCs w:val="24"/>
        </w:rPr>
      </w:pPr>
      <w:r w:rsidRPr="002A543C">
        <w:rPr>
          <w:rFonts w:ascii="Times New Roman" w:hAnsi="Times New Roman" w:cs="Times New Roman"/>
          <w:sz w:val="24"/>
          <w:szCs w:val="24"/>
        </w:rPr>
        <w:t xml:space="preserve">Interviewers, equipped with tablets, will administer both the </w:t>
      </w:r>
      <w:r w:rsidRPr="002A543C" w:rsidR="00A1766E">
        <w:rPr>
          <w:rFonts w:ascii="Times New Roman" w:hAnsi="Times New Roman" w:cs="Times New Roman"/>
          <w:sz w:val="24"/>
          <w:szCs w:val="24"/>
        </w:rPr>
        <w:t xml:space="preserve">Home Assessment Survey, </w:t>
      </w:r>
      <w:r w:rsidRPr="002A543C">
        <w:rPr>
          <w:rFonts w:ascii="Times New Roman" w:hAnsi="Times New Roman" w:cs="Times New Roman"/>
          <w:sz w:val="24"/>
          <w:szCs w:val="24"/>
        </w:rPr>
        <w:t xml:space="preserve">Adult </w:t>
      </w:r>
      <w:r w:rsidRPr="002A543C" w:rsidR="00564F04">
        <w:rPr>
          <w:rFonts w:ascii="Times New Roman" w:hAnsi="Times New Roman" w:cs="Times New Roman"/>
          <w:sz w:val="24"/>
          <w:szCs w:val="24"/>
        </w:rPr>
        <w:t>Survey,</w:t>
      </w:r>
      <w:r w:rsidRPr="002A543C">
        <w:rPr>
          <w:rFonts w:ascii="Times New Roman" w:hAnsi="Times New Roman" w:cs="Times New Roman"/>
          <w:sz w:val="24"/>
          <w:szCs w:val="24"/>
        </w:rPr>
        <w:t xml:space="preserve"> and the Survey about Child Outcomes to the Adult (parent or guardian) at baseline and again at follow-up using computer assisted personal interviewing (CAPI) technology. The CAPI technology has several features for addressing missing data. First, to ensure that heads of </w:t>
      </w:r>
      <w:r w:rsidRPr="002A543C" w:rsidR="00D17B12">
        <w:rPr>
          <w:rFonts w:ascii="Times New Roman" w:hAnsi="Times New Roman" w:cs="Times New Roman"/>
          <w:sz w:val="24"/>
          <w:szCs w:val="24"/>
        </w:rPr>
        <w:t>family</w:t>
      </w:r>
      <w:r w:rsidRPr="002A543C">
        <w:rPr>
          <w:rFonts w:ascii="Times New Roman" w:hAnsi="Times New Roman" w:cs="Times New Roman"/>
          <w:sz w:val="24"/>
          <w:szCs w:val="24"/>
        </w:rPr>
        <w:t xml:space="preserve"> do not skip questions inadvertently, the surveys will require participants to provide a response to each question—even if that response is ‘prefer not to say’ or ‘do not recall’. CAPI technology ensures that the survey logic and skip patterns are administered as intended by displaying only the relevant questions based on the parent/guardian’s prior responses. Interviewers will also administer the child assessment and survey</w:t>
      </w:r>
      <w:r w:rsidRPr="002A543C" w:rsidR="00B52621">
        <w:rPr>
          <w:rFonts w:ascii="Times New Roman" w:hAnsi="Times New Roman" w:cs="Times New Roman"/>
          <w:sz w:val="24"/>
          <w:szCs w:val="24"/>
        </w:rPr>
        <w:t>, accelerometer, blood pressure, height and weight measurement, and the Home Assessment</w:t>
      </w:r>
      <w:r w:rsidRPr="002A543C">
        <w:rPr>
          <w:rFonts w:ascii="Times New Roman" w:hAnsi="Times New Roman" w:cs="Times New Roman"/>
          <w:sz w:val="24"/>
          <w:szCs w:val="24"/>
        </w:rPr>
        <w:t xml:space="preserve"> using CAPI technology. </w:t>
      </w:r>
    </w:p>
    <w:p w:rsidR="005D43A8" w:rsidRPr="002A543C" w:rsidP="005C692E" w14:paraId="0D7AA87B" w14:textId="5F2A09B4">
      <w:pPr>
        <w:rPr>
          <w:rFonts w:ascii="Times New Roman" w:hAnsi="Times New Roman" w:cs="Times New Roman"/>
          <w:sz w:val="24"/>
          <w:szCs w:val="24"/>
        </w:rPr>
      </w:pPr>
      <w:r w:rsidRPr="002A543C">
        <w:rPr>
          <w:rFonts w:ascii="Times New Roman" w:hAnsi="Times New Roman" w:cs="Times New Roman"/>
          <w:sz w:val="24"/>
          <w:szCs w:val="24"/>
        </w:rPr>
        <w:t xml:space="preserve">For the adult height, weight, and waist circumference measurements, trained interviewers will conduct each assessment using a standard protocol and capturing each measure 3 times for an average. All measurements will be recorded using CAPI technology. Blood pressure readings will also be conducted using standard procedures and captured 3 times and recorded using CAPI technology. Blood spot samples will be taken for each adult using a small finger prick and 4 drops of blood on a small test kit. If any adult does not wish to participate in these measurements, interviewers will mark “do not wish to participate” in that portion of the adult assessment. Accelerometers will be placed on the wrist of a sub-sample of adults for 7 days. </w:t>
      </w:r>
      <w:r w:rsidRPr="002A543C" w:rsidR="00760C58">
        <w:rPr>
          <w:rFonts w:ascii="Times New Roman" w:hAnsi="Times New Roman" w:cs="Times New Roman"/>
          <w:sz w:val="24"/>
          <w:szCs w:val="24"/>
        </w:rPr>
        <w:t>The evaluat</w:t>
      </w:r>
      <w:r w:rsidRPr="002A543C" w:rsidR="00F957A1">
        <w:rPr>
          <w:rFonts w:ascii="Times New Roman" w:hAnsi="Times New Roman" w:cs="Times New Roman"/>
          <w:sz w:val="24"/>
          <w:szCs w:val="24"/>
        </w:rPr>
        <w:t xml:space="preserve">ion contractor </w:t>
      </w:r>
      <w:r w:rsidRPr="002A543C" w:rsidR="00760C58">
        <w:rPr>
          <w:rFonts w:ascii="Times New Roman" w:hAnsi="Times New Roman" w:cs="Times New Roman"/>
          <w:sz w:val="24"/>
          <w:szCs w:val="24"/>
        </w:rPr>
        <w:t>will make it easy for participants to send back</w:t>
      </w:r>
      <w:r w:rsidRPr="002A543C" w:rsidR="00EC4605">
        <w:rPr>
          <w:rFonts w:ascii="Times New Roman" w:hAnsi="Times New Roman" w:cs="Times New Roman"/>
          <w:sz w:val="24"/>
          <w:szCs w:val="24"/>
        </w:rPr>
        <w:t xml:space="preserve"> Accelerometers. The contractor will provide pre-addressed/pre-paid envelopes to each family</w:t>
      </w:r>
      <w:r w:rsidRPr="002A543C" w:rsidR="002E2E30">
        <w:rPr>
          <w:rFonts w:ascii="Times New Roman" w:hAnsi="Times New Roman" w:cs="Times New Roman"/>
          <w:sz w:val="24"/>
          <w:szCs w:val="24"/>
        </w:rPr>
        <w:t xml:space="preserve">. </w:t>
      </w:r>
      <w:r w:rsidRPr="002A543C">
        <w:rPr>
          <w:rFonts w:ascii="Times New Roman" w:hAnsi="Times New Roman" w:cs="Times New Roman"/>
          <w:sz w:val="24"/>
          <w:szCs w:val="24"/>
        </w:rPr>
        <w:t xml:space="preserve">It will be recorded if participants do not </w:t>
      </w:r>
      <w:r w:rsidRPr="002A543C" w:rsidR="00297029">
        <w:rPr>
          <w:rFonts w:ascii="Times New Roman" w:hAnsi="Times New Roman" w:cs="Times New Roman"/>
          <w:sz w:val="24"/>
          <w:szCs w:val="24"/>
        </w:rPr>
        <w:t xml:space="preserve">send </w:t>
      </w:r>
      <w:r w:rsidRPr="002A543C">
        <w:rPr>
          <w:rFonts w:ascii="Times New Roman" w:hAnsi="Times New Roman" w:cs="Times New Roman"/>
          <w:sz w:val="24"/>
          <w:szCs w:val="24"/>
        </w:rPr>
        <w:t>accelerometers back to the study team.</w:t>
      </w:r>
      <w:r w:rsidRPr="002A543C" w:rsidR="00B0411D">
        <w:rPr>
          <w:rFonts w:ascii="Times New Roman" w:hAnsi="Times New Roman" w:cs="Times New Roman"/>
          <w:sz w:val="24"/>
          <w:szCs w:val="24"/>
        </w:rPr>
        <w:t xml:space="preserve"> If participants have any difficulties, they may reach out to the study team via the study email address or toll-free number to request assistance, such as providing the participant with a replacement accelerometer.</w:t>
      </w:r>
    </w:p>
    <w:p w:rsidR="005D43A8" w:rsidRPr="002A543C" w:rsidP="005C692E" w14:paraId="12B556B0" w14:textId="77777777">
      <w:pPr>
        <w:pStyle w:val="NoSpacing"/>
        <w:rPr>
          <w:rFonts w:ascii="Times New Roman" w:hAnsi="Times New Roman"/>
          <w:sz w:val="24"/>
          <w:szCs w:val="24"/>
        </w:rPr>
      </w:pPr>
    </w:p>
    <w:p w:rsidR="005D43A8" w:rsidRPr="002A543C" w:rsidP="003049C1" w14:paraId="51CB4B6B" w14:textId="38A2B1B5">
      <w:pPr>
        <w:pStyle w:val="Heading1"/>
      </w:pPr>
      <w:r w:rsidRPr="002A543C">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2A543C" w:rsidR="00564F04">
        <w:t>tests</w:t>
      </w:r>
      <w:r w:rsidRPr="002A543C">
        <w:t xml:space="preserve"> may be submitted for approval separately or in combination with the main collection of information.</w:t>
      </w:r>
    </w:p>
    <w:p w:rsidR="005D43A8" w:rsidRPr="002A543C" w:rsidP="005C692E" w14:paraId="7F192B86" w14:textId="77777777">
      <w:pPr>
        <w:pStyle w:val="NoSpacing"/>
        <w:rPr>
          <w:rFonts w:ascii="Times New Roman" w:hAnsi="Times New Roman"/>
          <w:sz w:val="24"/>
          <w:szCs w:val="24"/>
        </w:rPr>
      </w:pPr>
    </w:p>
    <w:p w:rsidR="00857C6E" w:rsidRPr="002A543C" w:rsidP="005C692E" w14:paraId="57A22E47" w14:textId="1C3F4F7C">
      <w:pPr>
        <w:pStyle w:val="Bullets"/>
        <w:spacing w:line="276" w:lineRule="auto"/>
        <w:rPr>
          <w:rFonts w:cs="Times New Roman"/>
        </w:rPr>
      </w:pPr>
      <w:r w:rsidRPr="002A543C">
        <w:rPr>
          <w:rFonts w:cs="Times New Roman"/>
        </w:rPr>
        <w:t xml:space="preserve">Most of the questions in the Adult Survey for the </w:t>
      </w:r>
      <w:r w:rsidRPr="002A543C" w:rsidR="00582828">
        <w:rPr>
          <w:rFonts w:cs="Times New Roman"/>
        </w:rPr>
        <w:t>Obesity and Type II Diabetes Risk Assessment</w:t>
      </w:r>
      <w:r w:rsidRPr="002A543C">
        <w:rPr>
          <w:rFonts w:cs="Times New Roman"/>
        </w:rPr>
        <w:t xml:space="preserve"> are identical or similar to questions used in previous studies of similar populations led by the evaluation team or other national surveys (e.g., the CDC National Health and Nutrition Examination Survey, CDC National Health Interview Survey, Pittsburgh Hill/Homewood Research on Neighborhood Change and Health). The same is true for the Survey of Child Outcomes in the Child Assessment (e.g., CDC Youth Behavior Risk survey, CDC National Health and Nutrition Examination Survey, NIDA Monitoring the Future Survey, CDC National Health Interview Survey, MTO Evaluation). As such, they have been thoroughly tested on large samples. (Specific sources for each question are provided in the copies of the survey instruments in Attachments H, I, and M). </w:t>
      </w:r>
    </w:p>
    <w:p w:rsidR="00AA34D8" w:rsidRPr="002A543C" w:rsidP="005C692E" w14:paraId="122E782B" w14:textId="481E1053">
      <w:pPr>
        <w:pStyle w:val="Bullets"/>
        <w:spacing w:line="276" w:lineRule="auto"/>
        <w:rPr>
          <w:rFonts w:cs="Times New Roman"/>
        </w:rPr>
      </w:pPr>
      <w:r w:rsidRPr="002A543C">
        <w:rPr>
          <w:rFonts w:cs="Times New Roman"/>
        </w:rPr>
        <w:t xml:space="preserve">The evaluation contractor relies on review of each instrument by skilled data collection staff and other evaluation contractor staff, HUD personnel, and JHU personnel to ensure that all instruments are clear and flow well. Their review also ensures that the instruments are concise but collect all the data necessary for analysis that is not otherwise available through other sources. Before the enrollment phase begins, the evaluation contractor will conduct mock interviews with one another using each data collection instrument. These mock interviews will provide information on the average length of the survey and identify any final modifications to improve the clarity and flow of the instrument. </w:t>
      </w:r>
    </w:p>
    <w:p w:rsidR="005D43A8" w:rsidRPr="002A543C" w:rsidP="005C692E" w14:paraId="03A7A3DA" w14:textId="7874FB7C">
      <w:pPr>
        <w:pStyle w:val="Bullets"/>
        <w:spacing w:line="276" w:lineRule="auto"/>
        <w:rPr>
          <w:rFonts w:cs="Times New Roman"/>
        </w:rPr>
      </w:pPr>
      <w:r w:rsidRPr="002A543C">
        <w:rPr>
          <w:rFonts w:cs="Times New Roman"/>
        </w:rPr>
        <w:t>To</w:t>
      </w:r>
      <w:r w:rsidRPr="002A543C">
        <w:rPr>
          <w:rFonts w:cs="Times New Roman"/>
        </w:rPr>
        <w:t xml:space="preserve"> test the </w:t>
      </w:r>
      <w:r w:rsidRPr="002A543C" w:rsidR="00874B4A">
        <w:rPr>
          <w:rFonts w:cs="Times New Roman"/>
        </w:rPr>
        <w:t>surveys further</w:t>
      </w:r>
      <w:r w:rsidRPr="002A543C">
        <w:rPr>
          <w:rFonts w:cs="Times New Roman"/>
        </w:rPr>
        <w:t xml:space="preserve">, the contractor will </w:t>
      </w:r>
      <w:r w:rsidRPr="002A543C" w:rsidR="0097465E">
        <w:rPr>
          <w:rFonts w:cs="Times New Roman"/>
        </w:rPr>
        <w:t xml:space="preserve">pretest the Child Assessment and </w:t>
      </w:r>
      <w:r w:rsidRPr="002A543C" w:rsidR="00582828">
        <w:rPr>
          <w:rFonts w:cs="Times New Roman"/>
        </w:rPr>
        <w:t>Obesity and Type II Diabetes Risk Assessment</w:t>
      </w:r>
      <w:r w:rsidRPr="002A543C" w:rsidR="00D61757">
        <w:rPr>
          <w:rFonts w:cs="Times New Roman"/>
        </w:rPr>
        <w:t xml:space="preserve"> </w:t>
      </w:r>
      <w:r w:rsidRPr="002A543C" w:rsidR="00874B4A">
        <w:rPr>
          <w:rFonts w:cs="Times New Roman"/>
        </w:rPr>
        <w:t xml:space="preserve">adult and child surveys </w:t>
      </w:r>
      <w:r w:rsidRPr="002A543C" w:rsidR="0083717F">
        <w:rPr>
          <w:rFonts w:cs="Times New Roman"/>
        </w:rPr>
        <w:t>with three families</w:t>
      </w:r>
      <w:r w:rsidRPr="002A543C" w:rsidR="003042CC">
        <w:rPr>
          <w:rFonts w:cs="Times New Roman"/>
        </w:rPr>
        <w:t xml:space="preserve"> </w:t>
      </w:r>
      <w:r w:rsidRPr="002A543C" w:rsidR="00AB5596">
        <w:rPr>
          <w:rFonts w:cs="Times New Roman"/>
        </w:rPr>
        <w:t xml:space="preserve">in the Housing Choice Voucher programs of </w:t>
      </w:r>
      <w:r w:rsidRPr="002A543C" w:rsidR="003042CC">
        <w:rPr>
          <w:rFonts w:cs="Times New Roman"/>
        </w:rPr>
        <w:t>PHAs in the greater Boston area</w:t>
      </w:r>
      <w:r w:rsidRPr="002A543C" w:rsidR="00857C6E">
        <w:rPr>
          <w:rFonts w:cs="Times New Roman"/>
        </w:rPr>
        <w:t>, but not participating in the Community Choice Demonstration</w:t>
      </w:r>
      <w:r w:rsidRPr="002A543C" w:rsidR="00D32198">
        <w:rPr>
          <w:rFonts w:cs="Times New Roman"/>
        </w:rPr>
        <w:t xml:space="preserve">. </w:t>
      </w:r>
    </w:p>
    <w:p w:rsidR="00FA49E1" w:rsidRPr="002A543C" w:rsidP="005C692E" w14:paraId="42E9D2CA" w14:textId="36055FB1">
      <w:pPr>
        <w:pStyle w:val="Bullets"/>
        <w:spacing w:line="276" w:lineRule="auto"/>
        <w:rPr>
          <w:rFonts w:cs="Times New Roman"/>
        </w:rPr>
      </w:pPr>
      <w:r w:rsidRPr="002A543C">
        <w:rPr>
          <w:rFonts w:cs="Times New Roman"/>
        </w:rPr>
        <w:t xml:space="preserve">Abt will follow a similar </w:t>
      </w:r>
      <w:r w:rsidRPr="002A543C" w:rsidR="00EB10F8">
        <w:rPr>
          <w:rFonts w:cs="Times New Roman"/>
        </w:rPr>
        <w:t>process fo</w:t>
      </w:r>
      <w:r w:rsidRPr="002A543C" w:rsidR="00AB741D">
        <w:rPr>
          <w:rFonts w:cs="Times New Roman"/>
        </w:rPr>
        <w:t>r pretesting the Home Assessment survey</w:t>
      </w:r>
      <w:r w:rsidRPr="002A543C" w:rsidR="005D545D">
        <w:rPr>
          <w:rFonts w:cs="Times New Roman"/>
        </w:rPr>
        <w:t>.</w:t>
      </w:r>
      <w:r w:rsidRPr="002A543C" w:rsidR="00AB741D">
        <w:rPr>
          <w:rFonts w:cs="Times New Roman"/>
        </w:rPr>
        <w:t xml:space="preserve"> </w:t>
      </w:r>
      <w:r w:rsidRPr="002A543C" w:rsidR="005D545D">
        <w:rPr>
          <w:rFonts w:cs="Times New Roman"/>
        </w:rPr>
        <w:t>I</w:t>
      </w:r>
      <w:r w:rsidRPr="002A543C" w:rsidR="00AB741D">
        <w:rPr>
          <w:rFonts w:cs="Times New Roman"/>
        </w:rPr>
        <w:t xml:space="preserve">t will be pretested with </w:t>
      </w:r>
      <w:r w:rsidRPr="002A543C" w:rsidR="00771C7D">
        <w:rPr>
          <w:rFonts w:cs="Times New Roman"/>
        </w:rPr>
        <w:t xml:space="preserve">3 families in the Housing Choice Voucher programs of PHAs in the greater Boston area, but not participating in the Community Choice Demonstration. </w:t>
      </w:r>
    </w:p>
    <w:p w:rsidR="0090088E" w:rsidRPr="002A543C" w:rsidP="005C692E" w14:paraId="530D27D8" w14:textId="58FB7DD8">
      <w:pPr>
        <w:pStyle w:val="Bullets"/>
        <w:spacing w:line="276" w:lineRule="auto"/>
        <w:rPr>
          <w:rFonts w:cs="Times New Roman"/>
        </w:rPr>
      </w:pPr>
      <w:r w:rsidRPr="002A543C">
        <w:rPr>
          <w:rFonts w:cs="Times New Roman"/>
        </w:rPr>
        <w:t>M</w:t>
      </w:r>
      <w:r w:rsidRPr="002A543C" w:rsidR="005D43A8">
        <w:rPr>
          <w:rFonts w:cs="Times New Roman"/>
        </w:rPr>
        <w:t xml:space="preserve">any of the questions in the semi-structured interview guide for the </w:t>
      </w:r>
      <w:r w:rsidRPr="002A543C" w:rsidR="00582828">
        <w:rPr>
          <w:rFonts w:cs="Times New Roman"/>
        </w:rPr>
        <w:t>Obesity and Type II Diabetes Risk Assessment</w:t>
      </w:r>
      <w:r w:rsidRPr="002A543C" w:rsidR="005D43A8">
        <w:rPr>
          <w:rFonts w:cs="Times New Roman"/>
        </w:rPr>
        <w:t xml:space="preserve"> are based on questions used in prior studies of similar populations. The evaluation contractor will</w:t>
      </w:r>
      <w:r w:rsidRPr="002A543C" w:rsidR="009977A6">
        <w:rPr>
          <w:rFonts w:cs="Times New Roman"/>
        </w:rPr>
        <w:t xml:space="preserve"> not</w:t>
      </w:r>
      <w:r w:rsidRPr="002A543C" w:rsidR="005D43A8">
        <w:rPr>
          <w:rFonts w:cs="Times New Roman"/>
        </w:rPr>
        <w:t xml:space="preserve"> pretest </w:t>
      </w:r>
      <w:r w:rsidRPr="002A543C">
        <w:rPr>
          <w:rFonts w:cs="Times New Roman"/>
        </w:rPr>
        <w:t xml:space="preserve">this </w:t>
      </w:r>
      <w:r w:rsidRPr="002A543C" w:rsidR="005D43A8">
        <w:rPr>
          <w:rFonts w:cs="Times New Roman"/>
        </w:rPr>
        <w:t>Assessment instrument.</w:t>
      </w:r>
    </w:p>
    <w:p w:rsidR="005D43A8" w:rsidRPr="002A543C" w:rsidP="005C692E" w14:paraId="7512FE96" w14:textId="77777777">
      <w:pPr>
        <w:pStyle w:val="NoSpacing"/>
        <w:rPr>
          <w:rFonts w:ascii="Times New Roman" w:hAnsi="Times New Roman"/>
          <w:sz w:val="24"/>
          <w:szCs w:val="24"/>
        </w:rPr>
      </w:pPr>
    </w:p>
    <w:p w:rsidR="005D43A8" w:rsidRPr="002A543C" w:rsidP="003049C1" w14:paraId="74BDAD83" w14:textId="14454874">
      <w:pPr>
        <w:pStyle w:val="Heading1"/>
      </w:pPr>
      <w:r w:rsidRPr="002A543C">
        <w:t>Provide the name and telephone number of individuals consulted on statistical aspects of the design and the name of the agency unit, contractor(s), grantee(s), or other person(s) who will actually collect and/or analyze the information for the agency.</w:t>
      </w:r>
    </w:p>
    <w:p w:rsidR="005D43A8" w:rsidRPr="002A543C" w:rsidP="005C692E" w14:paraId="2BB65F85" w14:textId="77777777">
      <w:pPr>
        <w:pStyle w:val="NoSpacing"/>
        <w:rPr>
          <w:rFonts w:ascii="Times New Roman" w:hAnsi="Times New Roman"/>
          <w:sz w:val="24"/>
          <w:szCs w:val="24"/>
        </w:rPr>
      </w:pPr>
    </w:p>
    <w:p w:rsidR="005D43A8" w:rsidRPr="002A543C" w:rsidP="005C692E" w14:paraId="0E7B3E92" w14:textId="56A0B7F0">
      <w:pPr>
        <w:pStyle w:val="BodyText"/>
        <w:spacing w:line="276" w:lineRule="auto"/>
      </w:pPr>
      <w:r w:rsidRPr="002A543C">
        <w:t>HUD’s Office of Policy Development and Research will work with the contractor, Abt Associates</w:t>
      </w:r>
      <w:r w:rsidRPr="002A543C" w:rsidR="00942366">
        <w:t>,</w:t>
      </w:r>
      <w:r w:rsidRPr="002A543C">
        <w:t xml:space="preserve"> to conduct the proposed Home Assessment and Child Assessment data collection efforts and analyze the data. Marina L. Myhre, PhD, and Teresa Souza, PhD, Social Science Analysts in HUD’s Office of Policy Development and Research, Program Evaluation Division serve as Contracting Officer’s Technical Representatives (COTRs). Their supervisor is Ms. Carol Star. Dr. Myhre can be contacted at (202) 402-5705, Dr. Souza can be contacted at </w:t>
      </w:r>
      <w:r w:rsidRPr="002A543C" w:rsidR="003B6B20">
        <w:t>(</w:t>
      </w:r>
      <w:r w:rsidRPr="002A543C" w:rsidR="007751CA">
        <w:t>202</w:t>
      </w:r>
      <w:r w:rsidRPr="002A543C" w:rsidR="003B6B20">
        <w:t xml:space="preserve">) </w:t>
      </w:r>
      <w:r w:rsidRPr="002A543C" w:rsidR="007751CA">
        <w:t xml:space="preserve">402-5540 </w:t>
      </w:r>
      <w:r w:rsidRPr="002A543C">
        <w:t>and Ms. Star can be contacted at (202) 402-6139. The study’s Principal Investigator is Dr. Daniel Gubits from Abt Associates. Dr. Gubits can be reached at (301) 634-1854. Jeffrey Lubell serves as the study’s Project Director and can be contacted at (301) 634-1752. Tresa Ka</w:t>
      </w:r>
      <w:r w:rsidRPr="002A543C" w:rsidR="00706E25">
        <w:t>p</w:t>
      </w:r>
      <w:r w:rsidRPr="002A543C">
        <w:t xml:space="preserve">pil serves as the study’s Project Manager and can be contacted at </w:t>
      </w:r>
      <w:r w:rsidRPr="002A543C" w:rsidR="00D65BDB">
        <w:t>(</w:t>
      </w:r>
      <w:r w:rsidRPr="002A543C" w:rsidR="004F4F43">
        <w:t>301</w:t>
      </w:r>
      <w:r w:rsidRPr="002A543C" w:rsidR="00D65BDB">
        <w:t xml:space="preserve">) </w:t>
      </w:r>
      <w:r w:rsidRPr="002A543C" w:rsidR="004F4F43">
        <w:t>347-5923</w:t>
      </w:r>
      <w:r w:rsidRPr="002A543C">
        <w:t xml:space="preserve">. </w:t>
      </w:r>
    </w:p>
    <w:p w:rsidR="005D43A8" w:rsidRPr="002A543C" w:rsidP="005C692E" w14:paraId="291C24EE" w14:textId="443B198A">
      <w:pPr>
        <w:pStyle w:val="BodyText"/>
        <w:spacing w:line="276" w:lineRule="auto"/>
      </w:pPr>
      <w:r w:rsidRPr="002A543C">
        <w:t xml:space="preserve">The </w:t>
      </w:r>
      <w:r w:rsidRPr="002A543C" w:rsidR="00582828">
        <w:t>Obesity and Type II Diabetes Risk Assessment</w:t>
      </w:r>
      <w:r w:rsidRPr="002A543C">
        <w:t xml:space="preserve"> is funded by the National Institute of Diabetes and Digestive and Kidney Diseases (NIDDK)</w:t>
      </w:r>
      <w:r>
        <w:rPr>
          <w:rStyle w:val="FootnoteReference"/>
          <w:sz w:val="20"/>
          <w:szCs w:val="20"/>
        </w:rPr>
        <w:footnoteReference w:id="32"/>
      </w:r>
      <w:r w:rsidRPr="002A543C" w:rsidR="00C80B31">
        <w:t xml:space="preserve"> </w:t>
      </w:r>
      <w:r w:rsidRPr="002A543C">
        <w:t xml:space="preserve">and led by Johns Hopkins University (JHU) as part of a study called the Mobility Opportunity Vouchers for Eliminating Disparities (MOVED). HUD and Abt Associates are partnering with JHU on this research as well. Dr. Craig Pollack </w:t>
      </w:r>
      <w:r w:rsidRPr="002A543C" w:rsidR="000538F8">
        <w:t>is</w:t>
      </w:r>
      <w:r w:rsidRPr="002A543C">
        <w:t xml:space="preserve"> the </w:t>
      </w:r>
      <w:r w:rsidRPr="002A543C" w:rsidR="008A4DEB">
        <w:t>Principal Investigator</w:t>
      </w:r>
      <w:r w:rsidRPr="002A543C">
        <w:t xml:space="preserve"> for the </w:t>
      </w:r>
      <w:r w:rsidRPr="002A543C" w:rsidR="00582828">
        <w:t>Obesity and Type II Diabetes Risk Assessment</w:t>
      </w:r>
      <w:r w:rsidRPr="002A543C">
        <w:t xml:space="preserve">. </w:t>
      </w:r>
      <w:r w:rsidRPr="002A543C" w:rsidR="00857C6E">
        <w:t>His number is (410) 955-4201.</w:t>
      </w:r>
      <w:r w:rsidRPr="002A543C">
        <w:t xml:space="preserve"> Supporting the JHU team from Abt Associates are: Dr. Daniel Gubits</w:t>
      </w:r>
      <w:r w:rsidRPr="002A543C" w:rsidR="00027F0C">
        <w:t>,</w:t>
      </w:r>
      <w:r w:rsidRPr="002A543C">
        <w:t xml:space="preserve"> Jeffrey Lubell</w:t>
      </w:r>
      <w:r w:rsidRPr="002A543C" w:rsidR="00027F0C">
        <w:t>,</w:t>
      </w:r>
      <w:r w:rsidRPr="002A543C">
        <w:t xml:space="preserve"> </w:t>
      </w:r>
      <w:r w:rsidRPr="002A543C" w:rsidR="00E415E0">
        <w:t xml:space="preserve">and </w:t>
      </w:r>
      <w:r w:rsidRPr="002A543C">
        <w:t>Tresa Kap</w:t>
      </w:r>
      <w:r w:rsidRPr="002A543C" w:rsidR="000A63E3">
        <w:t>p</w:t>
      </w:r>
      <w:r w:rsidRPr="002A543C">
        <w:t>il</w:t>
      </w:r>
      <w:r w:rsidRPr="002A543C" w:rsidR="00027F0C">
        <w:t>. The</w:t>
      </w:r>
      <w:r w:rsidRPr="002A543C" w:rsidR="000D501C">
        <w:t>ir</w:t>
      </w:r>
      <w:r w:rsidRPr="002A543C" w:rsidR="00027F0C">
        <w:t xml:space="preserve"> phone numbers are noted in the above paragraph.</w:t>
      </w:r>
    </w:p>
    <w:p w:rsidR="005D43A8" w:rsidRPr="002A543C" w:rsidP="005C692E" w14:paraId="37C199A6" w14:textId="3A22B7F4">
      <w:pPr>
        <w:pStyle w:val="BodyText"/>
        <w:spacing w:line="276" w:lineRule="auto"/>
        <w:rPr>
          <w:bCs/>
        </w:rPr>
      </w:pPr>
      <w:r w:rsidRPr="002A543C">
        <w:t>The individuals shown in Exhibit B-</w:t>
      </w:r>
      <w:r w:rsidRPr="002A543C" w:rsidR="00D92B15">
        <w:t>3</w:t>
      </w:r>
      <w:r w:rsidRPr="002A543C">
        <w:t xml:space="preserve"> also assisted HUD and JHU in the statistical design of the HCV Mobility Demonstration evaluation</w:t>
      </w:r>
      <w:r w:rsidRPr="002A543C">
        <w:rPr>
          <w:bCs/>
        </w:rPr>
        <w:t>.</w:t>
      </w:r>
    </w:p>
    <w:p w:rsidR="005D43A8" w:rsidRPr="002A543C" w:rsidP="0095406C" w14:paraId="19305152" w14:textId="6EB1D01A">
      <w:pPr>
        <w:pStyle w:val="Heading4"/>
        <w:rPr>
          <w:rFonts w:cs="Times New Roman"/>
          <w:bCs/>
          <w:szCs w:val="24"/>
        </w:rPr>
      </w:pPr>
      <w:r w:rsidRPr="002A543C">
        <w:rPr>
          <w:rFonts w:cs="Times New Roman"/>
        </w:rPr>
        <w:t>Exhibit B-</w:t>
      </w:r>
      <w:r w:rsidRPr="002A543C" w:rsidR="00D92B15">
        <w:rPr>
          <w:rFonts w:cs="Times New Roman"/>
        </w:rPr>
        <w:t>3</w:t>
      </w:r>
      <w:r w:rsidRPr="002A543C">
        <w:rPr>
          <w:rFonts w:cs="Times New Roman"/>
        </w:rPr>
        <w:t>: Individuals Consulted on the Study Design</w:t>
      </w:r>
    </w:p>
    <w:tbl>
      <w:tblPr>
        <w:tblW w:w="666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960"/>
        <w:gridCol w:w="2700"/>
      </w:tblGrid>
      <w:tr w14:paraId="4FFAF459" w14:textId="77777777" w:rsidTr="326E95D6">
        <w:tblPrEx>
          <w:tblW w:w="666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val="50"/>
          <w:tblHeader/>
        </w:trPr>
        <w:tc>
          <w:tcPr>
            <w:tcW w:w="3960" w:type="dxa"/>
            <w:shd w:val="clear" w:color="auto" w:fill="auto"/>
          </w:tcPr>
          <w:p w:rsidR="00D04295" w:rsidRPr="002A543C" w:rsidP="005C692E" w14:paraId="6DAC6C5C" w14:textId="77777777">
            <w:pPr>
              <w:rPr>
                <w:rFonts w:ascii="Times New Roman" w:hAnsi="Times New Roman" w:cs="Times New Roman"/>
                <w:b/>
                <w:bCs/>
                <w:sz w:val="20"/>
              </w:rPr>
            </w:pPr>
            <w:bookmarkStart w:id="2" w:name="_Toc58747360"/>
            <w:r w:rsidRPr="002A543C">
              <w:rPr>
                <w:rFonts w:ascii="Times New Roman" w:hAnsi="Times New Roman" w:cs="Times New Roman"/>
                <w:b/>
                <w:bCs/>
                <w:sz w:val="20"/>
              </w:rPr>
              <w:t>Name</w:t>
            </w:r>
            <w:bookmarkEnd w:id="2"/>
          </w:p>
        </w:tc>
        <w:tc>
          <w:tcPr>
            <w:tcW w:w="2700" w:type="dxa"/>
            <w:shd w:val="clear" w:color="auto" w:fill="auto"/>
          </w:tcPr>
          <w:p w:rsidR="00D04295" w:rsidRPr="002A543C" w:rsidP="005C692E" w14:paraId="6917C55A" w14:textId="77777777">
            <w:pPr>
              <w:rPr>
                <w:rFonts w:ascii="Times New Roman" w:hAnsi="Times New Roman" w:cs="Times New Roman"/>
                <w:b/>
                <w:bCs/>
                <w:sz w:val="20"/>
              </w:rPr>
            </w:pPr>
            <w:r w:rsidRPr="002A543C">
              <w:rPr>
                <w:rFonts w:ascii="Times New Roman" w:hAnsi="Times New Roman" w:cs="Times New Roman"/>
                <w:b/>
                <w:bCs/>
                <w:sz w:val="20"/>
              </w:rPr>
              <w:t>Role in Study</w:t>
            </w:r>
          </w:p>
        </w:tc>
      </w:tr>
      <w:tr w14:paraId="31671819" w14:textId="77777777" w:rsidTr="326E95D6">
        <w:tblPrEx>
          <w:tblW w:w="6660" w:type="dxa"/>
          <w:tblInd w:w="319" w:type="dxa"/>
          <w:tblLayout w:type="fixed"/>
          <w:tblLook w:val="0020"/>
        </w:tblPrEx>
        <w:trPr>
          <w:trHeight w:val="80"/>
        </w:trPr>
        <w:tc>
          <w:tcPr>
            <w:tcW w:w="3960" w:type="dxa"/>
            <w:shd w:val="clear" w:color="auto" w:fill="auto"/>
          </w:tcPr>
          <w:p w:rsidR="008A7951" w:rsidRPr="002A543C" w:rsidP="005C692E" w14:paraId="0B3B51C1" w14:textId="79E4CD78">
            <w:pPr>
              <w:rPr>
                <w:rFonts w:ascii="Times New Roman" w:hAnsi="Times New Roman" w:cs="Times New Roman"/>
                <w:sz w:val="20"/>
                <w:szCs w:val="20"/>
              </w:rPr>
            </w:pPr>
            <w:r w:rsidRPr="002A543C">
              <w:rPr>
                <w:rFonts w:ascii="Times New Roman" w:hAnsi="Times New Roman" w:cs="Times New Roman"/>
                <w:sz w:val="20"/>
                <w:szCs w:val="20"/>
              </w:rPr>
              <w:t>Jeffrey Lubell, Abt Associates</w:t>
            </w:r>
          </w:p>
        </w:tc>
        <w:tc>
          <w:tcPr>
            <w:tcW w:w="2700" w:type="dxa"/>
            <w:shd w:val="clear" w:color="auto" w:fill="auto"/>
          </w:tcPr>
          <w:p w:rsidR="008A7951" w:rsidRPr="002A543C" w:rsidP="005C692E" w14:paraId="7DBC070A" w14:textId="49E2ACBE">
            <w:pPr>
              <w:rPr>
                <w:rFonts w:ascii="Times New Roman" w:hAnsi="Times New Roman" w:cs="Times New Roman"/>
                <w:sz w:val="20"/>
                <w:u w:val="single"/>
              </w:rPr>
            </w:pPr>
            <w:r w:rsidRPr="002A543C">
              <w:rPr>
                <w:rFonts w:ascii="Times New Roman" w:hAnsi="Times New Roman" w:cs="Times New Roman"/>
                <w:sz w:val="20"/>
                <w:u w:val="single"/>
              </w:rPr>
              <w:t xml:space="preserve">Project Director for </w:t>
            </w:r>
            <w:r w:rsidRPr="002A543C" w:rsidR="00EA67C3">
              <w:rPr>
                <w:rFonts w:ascii="Times New Roman" w:hAnsi="Times New Roman" w:cs="Times New Roman"/>
                <w:sz w:val="20"/>
                <w:u w:val="single"/>
              </w:rPr>
              <w:t>the main Demonstration</w:t>
            </w:r>
          </w:p>
        </w:tc>
      </w:tr>
      <w:tr w14:paraId="5A6350B8"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697CCE53" w14:textId="77777777">
            <w:pPr>
              <w:rPr>
                <w:rFonts w:ascii="Times New Roman" w:hAnsi="Times New Roman" w:cs="Times New Roman"/>
                <w:sz w:val="20"/>
                <w:szCs w:val="20"/>
              </w:rPr>
            </w:pPr>
            <w:r w:rsidRPr="002A543C">
              <w:rPr>
                <w:rFonts w:ascii="Times New Roman" w:hAnsi="Times New Roman" w:cs="Times New Roman"/>
                <w:sz w:val="20"/>
                <w:szCs w:val="20"/>
              </w:rPr>
              <w:t>Jill Khadduri, Abt Associates</w:t>
            </w:r>
          </w:p>
        </w:tc>
        <w:tc>
          <w:tcPr>
            <w:tcW w:w="2700" w:type="dxa"/>
            <w:shd w:val="clear" w:color="auto" w:fill="auto"/>
          </w:tcPr>
          <w:p w:rsidR="00D04295" w:rsidRPr="002A543C" w:rsidP="005C692E" w14:paraId="60DB5BF3" w14:textId="77777777">
            <w:pPr>
              <w:rPr>
                <w:rFonts w:ascii="Times New Roman" w:hAnsi="Times New Roman" w:cs="Times New Roman"/>
                <w:sz w:val="20"/>
              </w:rPr>
            </w:pPr>
            <w:r w:rsidRPr="002A543C">
              <w:rPr>
                <w:rFonts w:ascii="Times New Roman" w:hAnsi="Times New Roman" w:cs="Times New Roman"/>
                <w:sz w:val="20"/>
              </w:rPr>
              <w:t>Project Quality Advisor</w:t>
            </w:r>
          </w:p>
        </w:tc>
      </w:tr>
      <w:tr w14:paraId="50815062"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2F1C7BB6" w14:textId="13D42EE2">
            <w:pPr>
              <w:rPr>
                <w:rFonts w:ascii="Times New Roman" w:hAnsi="Times New Roman" w:cs="Times New Roman"/>
                <w:sz w:val="20"/>
              </w:rPr>
            </w:pPr>
            <w:r w:rsidRPr="002A543C">
              <w:rPr>
                <w:rFonts w:ascii="Times New Roman" w:hAnsi="Times New Roman" w:cs="Times New Roman"/>
                <w:sz w:val="20"/>
              </w:rPr>
              <w:t>Mathew Stange</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333D44B3" w14:textId="49040820">
            <w:pPr>
              <w:rPr>
                <w:rFonts w:ascii="Times New Roman" w:hAnsi="Times New Roman" w:cs="Times New Roman"/>
                <w:sz w:val="20"/>
              </w:rPr>
            </w:pPr>
            <w:r w:rsidRPr="002A543C">
              <w:rPr>
                <w:rFonts w:ascii="Times New Roman" w:hAnsi="Times New Roman" w:cs="Times New Roman"/>
                <w:sz w:val="20"/>
              </w:rPr>
              <w:t xml:space="preserve">Data Collection Lead for Child Assessment and the </w:t>
            </w:r>
            <w:r w:rsidRPr="002A543C" w:rsidR="00582828">
              <w:rPr>
                <w:rFonts w:ascii="Times New Roman" w:hAnsi="Times New Roman" w:cs="Times New Roman"/>
                <w:sz w:val="20"/>
              </w:rPr>
              <w:t>Obesity and Type II Diabetes Risk Assessment</w:t>
            </w:r>
            <w:r w:rsidRPr="002A543C">
              <w:rPr>
                <w:rFonts w:ascii="Times New Roman" w:hAnsi="Times New Roman" w:cs="Times New Roman"/>
                <w:sz w:val="20"/>
              </w:rPr>
              <w:t xml:space="preserve"> components</w:t>
            </w:r>
          </w:p>
        </w:tc>
      </w:tr>
      <w:tr w14:paraId="1074A0C4"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BF592C7" w14:textId="71FAF9C7">
            <w:pPr>
              <w:rPr>
                <w:rFonts w:ascii="Times New Roman" w:hAnsi="Times New Roman" w:cs="Times New Roman"/>
                <w:sz w:val="20"/>
              </w:rPr>
            </w:pPr>
            <w:r w:rsidRPr="002A543C">
              <w:rPr>
                <w:rFonts w:ascii="Times New Roman" w:hAnsi="Times New Roman" w:cs="Times New Roman"/>
                <w:sz w:val="20"/>
              </w:rPr>
              <w:t>Debi McInnis</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65C6A353" w14:textId="77777777">
            <w:pPr>
              <w:rPr>
                <w:rFonts w:ascii="Times New Roman" w:hAnsi="Times New Roman" w:cs="Times New Roman"/>
                <w:sz w:val="20"/>
              </w:rPr>
            </w:pPr>
            <w:r w:rsidRPr="002A543C">
              <w:rPr>
                <w:rFonts w:ascii="Times New Roman" w:hAnsi="Times New Roman" w:cs="Times New Roman"/>
                <w:sz w:val="20"/>
              </w:rPr>
              <w:t>Senior Advisor</w:t>
            </w:r>
          </w:p>
        </w:tc>
      </w:tr>
      <w:tr w14:paraId="587C8485"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65482B1C" w14:textId="7672944C">
            <w:pPr>
              <w:rPr>
                <w:rFonts w:ascii="Times New Roman" w:hAnsi="Times New Roman" w:cs="Times New Roman"/>
                <w:sz w:val="20"/>
              </w:rPr>
            </w:pPr>
            <w:r w:rsidRPr="002A543C">
              <w:rPr>
                <w:rFonts w:ascii="Times New Roman" w:hAnsi="Times New Roman" w:cs="Times New Roman"/>
                <w:sz w:val="20"/>
              </w:rPr>
              <w:t>Scott Brown</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5CF90688" w14:textId="77777777">
            <w:pPr>
              <w:rPr>
                <w:rFonts w:ascii="Times New Roman" w:hAnsi="Times New Roman" w:cs="Times New Roman"/>
                <w:sz w:val="20"/>
              </w:rPr>
            </w:pPr>
            <w:r w:rsidRPr="002A543C">
              <w:rPr>
                <w:rFonts w:ascii="Times New Roman" w:hAnsi="Times New Roman" w:cs="Times New Roman"/>
                <w:sz w:val="20"/>
              </w:rPr>
              <w:t>Child Assessment Director of Analysis</w:t>
            </w:r>
          </w:p>
        </w:tc>
      </w:tr>
      <w:tr w14:paraId="0850CE73"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3BF4B87C" w14:textId="38DDBBC4">
            <w:pPr>
              <w:rPr>
                <w:rFonts w:ascii="Times New Roman" w:hAnsi="Times New Roman" w:cs="Times New Roman"/>
                <w:sz w:val="20"/>
              </w:rPr>
            </w:pPr>
            <w:r w:rsidRPr="002A543C">
              <w:rPr>
                <w:rFonts w:ascii="Times New Roman" w:hAnsi="Times New Roman" w:cs="Times New Roman"/>
                <w:sz w:val="20"/>
              </w:rPr>
              <w:t>Jonathan Dorn</w:t>
            </w:r>
            <w:r w:rsidRPr="002A543C" w:rsidR="00846C95">
              <w:rPr>
                <w:rFonts w:ascii="Times New Roman" w:hAnsi="Times New Roman" w:cs="Times New Roman"/>
                <w:sz w:val="20"/>
              </w:rPr>
              <w:t>, Abt Associate</w:t>
            </w:r>
            <w:r w:rsidRPr="002A543C" w:rsidR="006863A6">
              <w:rPr>
                <w:rFonts w:ascii="Times New Roman" w:hAnsi="Times New Roman" w:cs="Times New Roman"/>
                <w:sz w:val="20"/>
              </w:rPr>
              <w:t>s</w:t>
            </w:r>
          </w:p>
        </w:tc>
        <w:tc>
          <w:tcPr>
            <w:tcW w:w="2700" w:type="dxa"/>
            <w:shd w:val="clear" w:color="auto" w:fill="auto"/>
          </w:tcPr>
          <w:p w:rsidR="00D04295" w:rsidRPr="002A543C" w:rsidP="005C692E" w14:paraId="26438BA4" w14:textId="640F81B8">
            <w:pPr>
              <w:rPr>
                <w:rFonts w:ascii="Times New Roman" w:hAnsi="Times New Roman" w:cs="Times New Roman"/>
                <w:sz w:val="20"/>
              </w:rPr>
            </w:pPr>
            <w:r w:rsidRPr="002A543C">
              <w:rPr>
                <w:rFonts w:ascii="Times New Roman" w:hAnsi="Times New Roman" w:cs="Times New Roman"/>
                <w:sz w:val="20"/>
              </w:rPr>
              <w:t>Home Assessment Task Lead</w:t>
            </w:r>
          </w:p>
        </w:tc>
      </w:tr>
      <w:tr w14:paraId="6913DB74"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1F0CCA47" w14:textId="21C81739">
            <w:pPr>
              <w:rPr>
                <w:rFonts w:ascii="Times New Roman" w:hAnsi="Times New Roman" w:cs="Times New Roman"/>
                <w:sz w:val="20"/>
              </w:rPr>
            </w:pPr>
            <w:r w:rsidRPr="002A543C">
              <w:rPr>
                <w:rFonts w:ascii="Times New Roman" w:hAnsi="Times New Roman" w:cs="Times New Roman"/>
                <w:sz w:val="20"/>
              </w:rPr>
              <w:t>Laura Paulen</w:t>
            </w:r>
            <w:r w:rsidRPr="002A543C" w:rsidR="00846C95">
              <w:rPr>
                <w:rFonts w:ascii="Times New Roman" w:hAnsi="Times New Roman" w:cs="Times New Roman"/>
                <w:sz w:val="20"/>
              </w:rPr>
              <w:t>, Abt Associates</w:t>
            </w:r>
          </w:p>
        </w:tc>
        <w:tc>
          <w:tcPr>
            <w:tcW w:w="2700" w:type="dxa"/>
            <w:shd w:val="clear" w:color="auto" w:fill="auto"/>
          </w:tcPr>
          <w:p w:rsidR="00D04295" w:rsidRPr="002A543C" w:rsidP="005C692E" w14:paraId="71692095" w14:textId="05B5809C">
            <w:pPr>
              <w:rPr>
                <w:rFonts w:ascii="Times New Roman" w:hAnsi="Times New Roman" w:cs="Times New Roman"/>
                <w:sz w:val="20"/>
              </w:rPr>
            </w:pPr>
            <w:r w:rsidRPr="002A543C">
              <w:rPr>
                <w:rFonts w:ascii="Times New Roman" w:hAnsi="Times New Roman" w:cs="Times New Roman"/>
                <w:sz w:val="20"/>
              </w:rPr>
              <w:t xml:space="preserve">Project Manager for the main Demonstration </w:t>
            </w:r>
          </w:p>
        </w:tc>
      </w:tr>
      <w:tr w14:paraId="484F7F23"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9967DFB" w14:textId="1F07B21E">
            <w:pPr>
              <w:rPr>
                <w:rFonts w:ascii="Times New Roman" w:hAnsi="Times New Roman" w:cs="Times New Roman"/>
                <w:sz w:val="20"/>
              </w:rPr>
            </w:pPr>
            <w:r w:rsidRPr="002A543C">
              <w:rPr>
                <w:rFonts w:ascii="Times New Roman" w:hAnsi="Times New Roman" w:cs="Times New Roman"/>
                <w:sz w:val="20"/>
              </w:rPr>
              <w:t>Dr. Craig Pollack</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5BE055FC" w14:textId="52ADDBB5">
            <w:pPr>
              <w:rPr>
                <w:rFonts w:ascii="Times New Roman" w:hAnsi="Times New Roman" w:cs="Times New Roman"/>
                <w:sz w:val="20"/>
              </w:rPr>
            </w:pPr>
            <w:r w:rsidRPr="002A543C">
              <w:rPr>
                <w:rFonts w:ascii="Times New Roman" w:hAnsi="Times New Roman" w:cs="Times New Roman"/>
                <w:sz w:val="20"/>
              </w:rPr>
              <w:t xml:space="preserve">Principal Investigator, Study Lead for the </w:t>
            </w:r>
            <w:r w:rsidRPr="002A543C" w:rsidR="00582828">
              <w:rPr>
                <w:rFonts w:ascii="Times New Roman" w:hAnsi="Times New Roman" w:cs="Times New Roman"/>
                <w:sz w:val="20"/>
              </w:rPr>
              <w:t>Obesity and Type II Diabetes Risk Assessment</w:t>
            </w:r>
            <w:r w:rsidRPr="002A543C">
              <w:rPr>
                <w:rFonts w:ascii="Times New Roman" w:hAnsi="Times New Roman" w:cs="Times New Roman"/>
                <w:sz w:val="20"/>
              </w:rPr>
              <w:t xml:space="preserve"> (Mobility Opportunity Vouchers to Eliminate Disparities (MOVED) study)</w:t>
            </w:r>
          </w:p>
        </w:tc>
      </w:tr>
      <w:tr w14:paraId="2D3CBC37"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2CCD2C58" w14:textId="53D3CEED">
            <w:pPr>
              <w:rPr>
                <w:rFonts w:ascii="Times New Roman" w:hAnsi="Times New Roman" w:cs="Times New Roman"/>
                <w:sz w:val="20"/>
                <w:szCs w:val="20"/>
              </w:rPr>
            </w:pPr>
            <w:r w:rsidRPr="002A543C">
              <w:rPr>
                <w:rFonts w:ascii="Times New Roman" w:hAnsi="Times New Roman" w:cs="Times New Roman"/>
                <w:sz w:val="20"/>
                <w:szCs w:val="20"/>
              </w:rPr>
              <w:t>Alyssa Moran</w:t>
            </w:r>
            <w:r w:rsidRPr="002A543C" w:rsidR="0BBD7C48">
              <w:rPr>
                <w:rFonts w:ascii="Times New Roman" w:hAnsi="Times New Roman" w:cs="Times New Roman"/>
                <w:sz w:val="20"/>
                <w:szCs w:val="20"/>
              </w:rPr>
              <w:t xml:space="preserve">, Johns Hopkins University </w:t>
            </w:r>
          </w:p>
        </w:tc>
        <w:tc>
          <w:tcPr>
            <w:tcW w:w="2700" w:type="dxa"/>
            <w:shd w:val="clear" w:color="auto" w:fill="auto"/>
          </w:tcPr>
          <w:p w:rsidR="00D04295" w:rsidRPr="002A543C" w:rsidP="005C692E" w14:paraId="4B0C2D90" w14:textId="77777777">
            <w:pPr>
              <w:rPr>
                <w:rFonts w:ascii="Times New Roman" w:hAnsi="Times New Roman" w:cs="Times New Roman"/>
                <w:sz w:val="20"/>
              </w:rPr>
            </w:pPr>
            <w:r w:rsidRPr="002A543C">
              <w:rPr>
                <w:rFonts w:ascii="Times New Roman" w:hAnsi="Times New Roman" w:cs="Times New Roman"/>
                <w:sz w:val="20"/>
              </w:rPr>
              <w:t>Co-Investigator, MOVED, nutrition and diet expert</w:t>
            </w:r>
          </w:p>
        </w:tc>
      </w:tr>
      <w:tr w14:paraId="5BB8C2AA"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E0D47BA" w14:textId="46DD55A0">
            <w:pPr>
              <w:rPr>
                <w:rFonts w:ascii="Times New Roman" w:hAnsi="Times New Roman" w:cs="Times New Roman"/>
                <w:sz w:val="20"/>
              </w:rPr>
            </w:pPr>
            <w:r w:rsidRPr="002A543C">
              <w:rPr>
                <w:rFonts w:ascii="Times New Roman" w:hAnsi="Times New Roman" w:cs="Times New Roman"/>
                <w:sz w:val="20"/>
              </w:rPr>
              <w:t>Erin Hager</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B92D9C2" w14:textId="77777777">
            <w:pPr>
              <w:rPr>
                <w:rFonts w:ascii="Times New Roman" w:hAnsi="Times New Roman" w:cs="Times New Roman"/>
                <w:sz w:val="20"/>
              </w:rPr>
            </w:pPr>
            <w:r w:rsidRPr="002A543C">
              <w:rPr>
                <w:rFonts w:ascii="Times New Roman" w:hAnsi="Times New Roman" w:cs="Times New Roman"/>
                <w:sz w:val="20"/>
              </w:rPr>
              <w:t>Co-Investigator, MOVED, physical activity expert</w:t>
            </w:r>
          </w:p>
        </w:tc>
      </w:tr>
      <w:tr w14:paraId="39E0DD78"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5A10CFC5" w14:textId="31B8D2D7">
            <w:pPr>
              <w:rPr>
                <w:rFonts w:ascii="Times New Roman" w:hAnsi="Times New Roman" w:cs="Times New Roman"/>
                <w:sz w:val="20"/>
              </w:rPr>
            </w:pPr>
            <w:r w:rsidRPr="002A543C">
              <w:rPr>
                <w:rFonts w:ascii="Times New Roman" w:hAnsi="Times New Roman" w:cs="Times New Roman"/>
                <w:sz w:val="20"/>
              </w:rPr>
              <w:t>Eliana Perrin</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54F0EDD5" w14:textId="77777777">
            <w:pPr>
              <w:rPr>
                <w:rFonts w:ascii="Times New Roman" w:hAnsi="Times New Roman" w:cs="Times New Roman"/>
                <w:sz w:val="20"/>
              </w:rPr>
            </w:pPr>
            <w:r w:rsidRPr="002A543C">
              <w:rPr>
                <w:rFonts w:ascii="Times New Roman" w:hAnsi="Times New Roman" w:cs="Times New Roman"/>
                <w:sz w:val="20"/>
              </w:rPr>
              <w:t>Co-Investigator, Pediatrician, child health expert</w:t>
            </w:r>
          </w:p>
        </w:tc>
      </w:tr>
      <w:tr w14:paraId="3B09EFBB"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29D1D50" w14:textId="4AFB960D">
            <w:pPr>
              <w:rPr>
                <w:rFonts w:ascii="Times New Roman" w:hAnsi="Times New Roman" w:cs="Times New Roman"/>
                <w:sz w:val="20"/>
              </w:rPr>
            </w:pPr>
            <w:r w:rsidRPr="002A543C">
              <w:rPr>
                <w:rFonts w:ascii="Times New Roman" w:hAnsi="Times New Roman" w:cs="Times New Roman"/>
                <w:sz w:val="20"/>
              </w:rPr>
              <w:t>Stefanie DeLuca</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C5A30AB" w14:textId="77777777">
            <w:pPr>
              <w:rPr>
                <w:rFonts w:ascii="Times New Roman" w:hAnsi="Times New Roman" w:cs="Times New Roman"/>
                <w:sz w:val="20"/>
              </w:rPr>
            </w:pPr>
            <w:r w:rsidRPr="002A543C">
              <w:rPr>
                <w:rFonts w:ascii="Times New Roman" w:hAnsi="Times New Roman" w:cs="Times New Roman"/>
                <w:sz w:val="20"/>
              </w:rPr>
              <w:t xml:space="preserve">Co-Investigator, MOVED, Sociologist and housing expert, </w:t>
            </w:r>
          </w:p>
        </w:tc>
      </w:tr>
      <w:tr w14:paraId="18AF11F3"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73EAA16" w14:textId="5C7EF233">
            <w:pPr>
              <w:rPr>
                <w:rFonts w:ascii="Times New Roman" w:hAnsi="Times New Roman" w:cs="Times New Roman"/>
                <w:sz w:val="20"/>
              </w:rPr>
            </w:pPr>
            <w:r w:rsidRPr="002A543C">
              <w:rPr>
                <w:rFonts w:ascii="Times New Roman" w:hAnsi="Times New Roman" w:cs="Times New Roman"/>
                <w:sz w:val="20"/>
              </w:rPr>
              <w:t>Sabriya Linton</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17DD1D05" w14:textId="77777777">
            <w:pPr>
              <w:rPr>
                <w:rFonts w:ascii="Times New Roman" w:hAnsi="Times New Roman" w:cs="Times New Roman"/>
                <w:sz w:val="20"/>
              </w:rPr>
            </w:pPr>
            <w:r w:rsidRPr="002A543C">
              <w:rPr>
                <w:rFonts w:ascii="Times New Roman" w:hAnsi="Times New Roman" w:cs="Times New Roman"/>
                <w:sz w:val="20"/>
              </w:rPr>
              <w:t>Co-Investigator, MOVED, health equity, substance use, and mental health expert</w:t>
            </w:r>
          </w:p>
        </w:tc>
      </w:tr>
      <w:tr w14:paraId="61259691"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0F50558C" w14:textId="04F702F3">
            <w:pPr>
              <w:rPr>
                <w:rFonts w:ascii="Times New Roman" w:hAnsi="Times New Roman" w:cs="Times New Roman"/>
                <w:sz w:val="20"/>
              </w:rPr>
            </w:pPr>
            <w:r w:rsidRPr="002A543C">
              <w:rPr>
                <w:rFonts w:ascii="Times New Roman" w:hAnsi="Times New Roman" w:cs="Times New Roman"/>
                <w:sz w:val="20"/>
              </w:rPr>
              <w:t>Matthew Eisenberg</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35AA4BAA" w14:textId="77777777">
            <w:pPr>
              <w:rPr>
                <w:rFonts w:ascii="Times New Roman" w:hAnsi="Times New Roman" w:cs="Times New Roman"/>
                <w:sz w:val="20"/>
              </w:rPr>
            </w:pPr>
            <w:r w:rsidRPr="002A543C">
              <w:rPr>
                <w:rFonts w:ascii="Times New Roman" w:hAnsi="Times New Roman" w:cs="Times New Roman"/>
                <w:sz w:val="20"/>
              </w:rPr>
              <w:t>Co-Investigator/Advisor, MOVED, mental health and economics expert</w:t>
            </w:r>
          </w:p>
        </w:tc>
      </w:tr>
      <w:tr w14:paraId="64EEE2E7"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7A0E2265" w14:textId="2BB80DD9">
            <w:pPr>
              <w:rPr>
                <w:rFonts w:ascii="Times New Roman" w:hAnsi="Times New Roman" w:cs="Times New Roman"/>
                <w:sz w:val="20"/>
              </w:rPr>
            </w:pPr>
            <w:r w:rsidRPr="002A543C">
              <w:rPr>
                <w:rFonts w:ascii="Times New Roman" w:hAnsi="Times New Roman" w:cs="Times New Roman"/>
                <w:sz w:val="20"/>
              </w:rPr>
              <w:t>Amanda Blackford</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5583B7C" w14:textId="77777777">
            <w:pPr>
              <w:rPr>
                <w:rFonts w:ascii="Times New Roman" w:hAnsi="Times New Roman" w:cs="Times New Roman"/>
                <w:sz w:val="20"/>
              </w:rPr>
            </w:pPr>
            <w:r w:rsidRPr="002A543C">
              <w:rPr>
                <w:rFonts w:ascii="Times New Roman" w:hAnsi="Times New Roman" w:cs="Times New Roman"/>
                <w:sz w:val="20"/>
              </w:rPr>
              <w:t>Co-Investigator, MOVED, biostatistician</w:t>
            </w:r>
          </w:p>
        </w:tc>
      </w:tr>
      <w:tr w14:paraId="549627BE" w14:textId="77777777" w:rsidTr="326E95D6">
        <w:tblPrEx>
          <w:tblW w:w="6660" w:type="dxa"/>
          <w:tblInd w:w="319" w:type="dxa"/>
          <w:tblLayout w:type="fixed"/>
          <w:tblLook w:val="0020"/>
        </w:tblPrEx>
        <w:trPr>
          <w:trHeight w:val="80"/>
        </w:trPr>
        <w:tc>
          <w:tcPr>
            <w:tcW w:w="3960" w:type="dxa"/>
            <w:shd w:val="clear" w:color="auto" w:fill="auto"/>
          </w:tcPr>
          <w:p w:rsidR="00D04295" w:rsidRPr="002A543C" w:rsidP="005C692E" w14:paraId="3B83B679" w14:textId="183A907F">
            <w:pPr>
              <w:rPr>
                <w:rFonts w:ascii="Times New Roman" w:hAnsi="Times New Roman" w:cs="Times New Roman"/>
                <w:sz w:val="20"/>
              </w:rPr>
            </w:pPr>
            <w:r w:rsidRPr="002A543C">
              <w:rPr>
                <w:rFonts w:ascii="Times New Roman" w:hAnsi="Times New Roman" w:cs="Times New Roman"/>
                <w:sz w:val="20"/>
              </w:rPr>
              <w:t>Christopher (Ross) Hatton</w:t>
            </w:r>
            <w:r w:rsidRPr="002A543C" w:rsidR="00846C95">
              <w:rPr>
                <w:rFonts w:ascii="Times New Roman" w:hAnsi="Times New Roman" w:cs="Times New Roman"/>
                <w:sz w:val="20"/>
              </w:rPr>
              <w:t>, Johns Hopkins University</w:t>
            </w:r>
          </w:p>
        </w:tc>
        <w:tc>
          <w:tcPr>
            <w:tcW w:w="2700" w:type="dxa"/>
            <w:shd w:val="clear" w:color="auto" w:fill="auto"/>
          </w:tcPr>
          <w:p w:rsidR="00D04295" w:rsidRPr="002A543C" w:rsidP="005C692E" w14:paraId="4F42E69E" w14:textId="77777777">
            <w:pPr>
              <w:rPr>
                <w:rFonts w:ascii="Times New Roman" w:hAnsi="Times New Roman" w:cs="Times New Roman"/>
                <w:sz w:val="20"/>
              </w:rPr>
            </w:pPr>
            <w:r w:rsidRPr="002A543C">
              <w:rPr>
                <w:rFonts w:ascii="Times New Roman" w:hAnsi="Times New Roman" w:cs="Times New Roman"/>
                <w:sz w:val="20"/>
              </w:rPr>
              <w:t>PhD candidate, Graduate Research Assistant</w:t>
            </w:r>
          </w:p>
        </w:tc>
      </w:tr>
    </w:tbl>
    <w:p w:rsidR="005D43A8" w:rsidRPr="002A543C" w:rsidP="005C692E" w14:paraId="10283DBC" w14:textId="77777777">
      <w:pPr>
        <w:ind w:left="540"/>
        <w:rPr>
          <w:rFonts w:ascii="Times New Roman" w:hAnsi="Times New Roman" w:cs="Times New Roman"/>
        </w:rPr>
      </w:pPr>
    </w:p>
    <w:p w:rsidR="005D43A8" w:rsidRPr="002A543C" w:rsidP="005C692E" w14:paraId="72D519A1" w14:textId="77777777">
      <w:pPr>
        <w:ind w:left="540"/>
        <w:rPr>
          <w:rFonts w:ascii="Times New Roman" w:hAnsi="Times New Roman" w:cs="Times New Roman"/>
        </w:rPr>
      </w:pPr>
    </w:p>
    <w:p w:rsidR="005D43A8" w:rsidRPr="002A543C" w:rsidP="005C692E" w14:paraId="74452880" w14:textId="77777777">
      <w:pPr>
        <w:pStyle w:val="NoSpacing"/>
        <w:rPr>
          <w:rFonts w:ascii="Times New Roman" w:hAnsi="Times New Roman"/>
          <w:sz w:val="24"/>
          <w:szCs w:val="24"/>
        </w:rPr>
      </w:pPr>
    </w:p>
    <w:p w:rsidR="00437064" w:rsidRPr="002A543C" w:rsidP="005C692E" w14:paraId="2C078E63" w14:textId="6EDA8E74">
      <w:pPr>
        <w:rPr>
          <w:rFonts w:ascii="Times New Roman" w:hAnsi="Times New Roman" w:cs="Times New Roman"/>
        </w:rPr>
      </w:pPr>
      <w:r w:rsidRPr="002A543C">
        <w:rPr>
          <w:rFonts w:ascii="Times New Roman" w:hAnsi="Times New Roman" w:cs="Times New Roman"/>
        </w:rPr>
        <w:br w:type="page"/>
      </w:r>
    </w:p>
    <w:p w:rsidR="00A867E7" w:rsidRPr="002A543C" w:rsidP="005C692E" w14:paraId="5197D846" w14:textId="78F727A5">
      <w:pPr>
        <w:jc w:val="center"/>
        <w:rPr>
          <w:rFonts w:ascii="Times New Roman" w:hAnsi="Times New Roman" w:cs="Times New Roman"/>
          <w:b/>
          <w:bCs/>
          <w:sz w:val="24"/>
          <w:szCs w:val="24"/>
        </w:rPr>
      </w:pPr>
      <w:r w:rsidRPr="002A543C">
        <w:rPr>
          <w:rFonts w:ascii="Times New Roman" w:hAnsi="Times New Roman" w:cs="Times New Roman"/>
          <w:b/>
          <w:bCs/>
          <w:sz w:val="24"/>
          <w:szCs w:val="24"/>
        </w:rPr>
        <w:t>References</w:t>
      </w:r>
    </w:p>
    <w:p w:rsidR="001F3CEE" w:rsidRPr="002A543C" w:rsidP="005C692E" w14:paraId="259CAE34" w14:textId="77777777">
      <w:pPr>
        <w:rPr>
          <w:rFonts w:ascii="Times New Roman" w:hAnsi="Times New Roman" w:cs="Times New Roman"/>
        </w:rPr>
      </w:pPr>
      <w:r w:rsidRPr="002A543C">
        <w:rPr>
          <w:rFonts w:ascii="Times New Roman" w:hAnsi="Times New Roman" w:cs="Times New Roman"/>
        </w:rPr>
        <w:t xml:space="preserve">Angrist, J. D. &amp; Pischke, J. S. (2008) </w:t>
      </w:r>
      <w:r w:rsidRPr="002A543C">
        <w:rPr>
          <w:rFonts w:ascii="Times New Roman" w:hAnsi="Times New Roman" w:cs="Times New Roman"/>
          <w:i/>
          <w:iCs/>
        </w:rPr>
        <w:t>Mostly Harmless Econometrics: An Empiricist's Companion.</w:t>
      </w:r>
      <w:r w:rsidRPr="002A543C">
        <w:rPr>
          <w:rFonts w:ascii="Times New Roman" w:hAnsi="Times New Roman" w:cs="Times New Roman"/>
        </w:rPr>
        <w:t xml:space="preserve"> Princeton, NJ: Princeton University Press.</w:t>
      </w:r>
    </w:p>
    <w:p w:rsidR="001F3CEE" w:rsidRPr="002A543C" w:rsidP="005C692E" w14:paraId="06D3D14B" w14:textId="77777777">
      <w:pPr>
        <w:rPr>
          <w:rFonts w:ascii="Times New Roman" w:hAnsi="Times New Roman" w:cs="Times New Roman"/>
        </w:rPr>
      </w:pPr>
      <w:r w:rsidRPr="002A543C">
        <w:rPr>
          <w:rFonts w:ascii="Times New Roman" w:hAnsi="Times New Roman" w:cs="Times New Roman"/>
        </w:rPr>
        <w:t xml:space="preserve">Benjamini, Y., &amp; Hochberg, Y. (1995). Controlling the false discovery rate: A practical and powerful approach to multiple testing. </w:t>
      </w:r>
      <w:r w:rsidRPr="002A543C">
        <w:rPr>
          <w:rFonts w:ascii="Times New Roman" w:hAnsi="Times New Roman" w:cs="Times New Roman"/>
          <w:i/>
          <w:iCs/>
        </w:rPr>
        <w:t>Journal of the Royal Statistical Society Series B (Methodological), 57</w:t>
      </w:r>
      <w:r w:rsidRPr="002A543C">
        <w:rPr>
          <w:rFonts w:ascii="Times New Roman" w:hAnsi="Times New Roman" w:cs="Times New Roman"/>
        </w:rPr>
        <w:t>(1), 289-300.</w:t>
      </w:r>
    </w:p>
    <w:p w:rsidR="001F3CEE" w:rsidRPr="002A543C" w:rsidP="005C692E" w14:paraId="0710D9E7" w14:textId="09B5D628">
      <w:pPr>
        <w:rPr>
          <w:rFonts w:ascii="Times New Roman" w:hAnsi="Times New Roman" w:cs="Times New Roman"/>
        </w:rPr>
      </w:pPr>
      <w:r w:rsidRPr="002A543C">
        <w:rPr>
          <w:rFonts w:ascii="Times New Roman" w:hAnsi="Times New Roman" w:cs="Times New Roman"/>
        </w:rPr>
        <w:t xml:space="preserve">Bryce, R., WolfsonBryce, J.A., CohenBryce, A., Milgrom, N., Garcia, D., Steele, A., Yaphe, S., Pike, D., Valbuena, F., &amp; Miller-Matero, L. R. (2021). A pilot randomized controlled trial of a fruit and vegetable prescription program at a federally qualified health center in </w:t>
      </w:r>
      <w:r w:rsidRPr="002A543C" w:rsidR="00564F04">
        <w:rPr>
          <w:rFonts w:ascii="Times New Roman" w:hAnsi="Times New Roman" w:cs="Times New Roman"/>
        </w:rPr>
        <w:t>low-income</w:t>
      </w:r>
      <w:r w:rsidRPr="002A543C">
        <w:rPr>
          <w:rFonts w:ascii="Times New Roman" w:hAnsi="Times New Roman" w:cs="Times New Roman"/>
        </w:rPr>
        <w:t xml:space="preserve"> uncontrolled diabetics. </w:t>
      </w:r>
      <w:r w:rsidRPr="002A543C">
        <w:rPr>
          <w:rFonts w:ascii="Times New Roman" w:hAnsi="Times New Roman" w:cs="Times New Roman"/>
          <w:i/>
          <w:iCs/>
        </w:rPr>
        <w:t xml:space="preserve">Preventive Medicine Reports, 23, </w:t>
      </w:r>
      <w:r w:rsidRPr="002A543C">
        <w:rPr>
          <w:rFonts w:ascii="Times New Roman" w:hAnsi="Times New Roman" w:cs="Times New Roman"/>
        </w:rPr>
        <w:t xml:space="preserve">101410. </w:t>
      </w:r>
    </w:p>
    <w:p w:rsidR="001F3CEE" w:rsidRPr="002A543C" w:rsidP="005C692E" w14:paraId="2C843A7A" w14:textId="3E1864A5">
      <w:pPr>
        <w:rPr>
          <w:rFonts w:ascii="Times New Roman" w:hAnsi="Times New Roman" w:cs="Times New Roman"/>
        </w:rPr>
      </w:pPr>
      <w:r w:rsidRPr="002A543C">
        <w:rPr>
          <w:rFonts w:ascii="Times New Roman" w:hAnsi="Times New Roman" w:cs="Times New Roman"/>
        </w:rPr>
        <w:t>Coffield,</w:t>
      </w:r>
      <w:r w:rsidRPr="002A543C">
        <w:rPr>
          <w:rFonts w:ascii="Times New Roman" w:hAnsi="Times New Roman" w:cs="Times New Roman"/>
        </w:rPr>
        <w:t xml:space="preserve"> E., Nihiser, A. J., Sherry, B., &amp; Economos, C. D. (2015). Shape up Somerville: Change in parent body mass indexes during a child-targeted, community-based environmental change intervention</w:t>
      </w:r>
      <w:r w:rsidRPr="002A543C">
        <w:rPr>
          <w:rFonts w:ascii="Times New Roman" w:hAnsi="Times New Roman" w:cs="Times New Roman"/>
          <w:i/>
          <w:iCs/>
        </w:rPr>
        <w:t>. American Journal of Public Health, 105</w:t>
      </w:r>
      <w:r w:rsidRPr="002A543C">
        <w:rPr>
          <w:rFonts w:ascii="Times New Roman" w:hAnsi="Times New Roman" w:cs="Times New Roman"/>
        </w:rPr>
        <w:t>(2), e83–e89.</w:t>
      </w:r>
    </w:p>
    <w:p w:rsidR="001F3CEE" w:rsidRPr="002A543C" w:rsidP="005C692E" w14:paraId="67C41FB4" w14:textId="77777777">
      <w:pPr>
        <w:rPr>
          <w:rFonts w:ascii="Times New Roman" w:hAnsi="Times New Roman" w:cs="Times New Roman"/>
        </w:rPr>
      </w:pPr>
      <w:r w:rsidRPr="002A543C">
        <w:rPr>
          <w:rFonts w:ascii="Times New Roman" w:hAnsi="Times New Roman" w:cs="Times New Roman"/>
        </w:rPr>
        <w:t xml:space="preserve">Datar, A., Shier, V., Braboy, A., Jimenez-Ortiz, M., Hernandez, A., King. S. E., &amp; Liu, Y. (2021). Assessing impacts of redeveloping public housing communities on obesity in low-income minority residents: Rationale, study design, and baseline data from the Watts Neighborhood Health Study. </w:t>
      </w:r>
      <w:r w:rsidRPr="002A543C">
        <w:rPr>
          <w:rFonts w:ascii="Times New Roman" w:hAnsi="Times New Roman" w:cs="Times New Roman"/>
          <w:i/>
          <w:iCs/>
        </w:rPr>
        <w:t>Contemporary Clinical Trials Communications, 25,</w:t>
      </w:r>
      <w:r w:rsidRPr="002A543C">
        <w:rPr>
          <w:rFonts w:ascii="Times New Roman" w:hAnsi="Times New Roman" w:cs="Times New Roman"/>
        </w:rPr>
        <w:t xml:space="preserve"> (February 2022), 100879. </w:t>
      </w:r>
    </w:p>
    <w:p w:rsidR="001F3CEE" w:rsidRPr="002A543C" w:rsidP="005C692E" w14:paraId="6A011DDF" w14:textId="77777777">
      <w:pPr>
        <w:rPr>
          <w:rFonts w:ascii="Times New Roman" w:hAnsi="Times New Roman" w:cs="Times New Roman"/>
        </w:rPr>
      </w:pPr>
      <w:r w:rsidRPr="002A543C">
        <w:rPr>
          <w:rFonts w:ascii="Times New Roman" w:hAnsi="Times New Roman" w:cs="Times New Roman"/>
        </w:rPr>
        <w:t xml:space="preserve">Fenelon, A., Lipska, K. J., Denary, W., Blankenship, K. M., Schlesinger, P., Esserman, D., &amp; Keene, D. E. (2022). Association between rental assistance programs and hemoglobin A1c levels among US Adults. </w:t>
      </w:r>
      <w:r w:rsidRPr="002A543C">
        <w:rPr>
          <w:rFonts w:ascii="Times New Roman" w:hAnsi="Times New Roman" w:cs="Times New Roman"/>
          <w:i/>
          <w:iCs/>
        </w:rPr>
        <w:t>JAMA Network Open</w:t>
      </w:r>
      <w:r w:rsidRPr="002A543C">
        <w:rPr>
          <w:rFonts w:ascii="Times New Roman" w:hAnsi="Times New Roman" w:cs="Times New Roman"/>
        </w:rPr>
        <w:t>,</w:t>
      </w:r>
      <w:r w:rsidRPr="002A543C">
        <w:rPr>
          <w:rFonts w:ascii="Times New Roman" w:hAnsi="Times New Roman" w:cs="Times New Roman"/>
          <w:i/>
          <w:iCs/>
        </w:rPr>
        <w:t xml:space="preserve"> 5</w:t>
      </w:r>
      <w:r w:rsidRPr="002A543C">
        <w:rPr>
          <w:rFonts w:ascii="Times New Roman" w:hAnsi="Times New Roman" w:cs="Times New Roman"/>
        </w:rPr>
        <w:t>(7), e2222385.</w:t>
      </w:r>
    </w:p>
    <w:p w:rsidR="001F3CEE" w:rsidRPr="002A543C" w:rsidP="005C692E" w14:paraId="47E3D9EA" w14:textId="77777777">
      <w:pPr>
        <w:rPr>
          <w:rFonts w:ascii="Times New Roman" w:hAnsi="Times New Roman" w:cs="Times New Roman"/>
        </w:rPr>
      </w:pPr>
      <w:r w:rsidRPr="002A543C">
        <w:rPr>
          <w:rStyle w:val="cf01"/>
          <w:rFonts w:ascii="Times New Roman" w:hAnsi="Times New Roman" w:cs="Times New Roman"/>
          <w:sz w:val="22"/>
          <w:szCs w:val="22"/>
        </w:rPr>
        <w:t xml:space="preserve">Judkins, D. R., &amp; Porter, K. E., (2015). Robustness of ordinary least squares in randomized clinical trials. </w:t>
      </w:r>
      <w:r w:rsidRPr="002A543C">
        <w:rPr>
          <w:rStyle w:val="cf01"/>
          <w:rFonts w:ascii="Times New Roman" w:hAnsi="Times New Roman" w:cs="Times New Roman"/>
          <w:i/>
          <w:iCs/>
          <w:sz w:val="22"/>
          <w:szCs w:val="22"/>
        </w:rPr>
        <w:t>Statistics in Medicine</w:t>
      </w:r>
      <w:r w:rsidRPr="002A543C">
        <w:rPr>
          <w:rStyle w:val="cf01"/>
          <w:rFonts w:ascii="Times New Roman" w:hAnsi="Times New Roman" w:cs="Times New Roman"/>
          <w:sz w:val="22"/>
          <w:szCs w:val="22"/>
        </w:rPr>
        <w:t xml:space="preserve">, </w:t>
      </w:r>
      <w:r w:rsidRPr="002A543C">
        <w:rPr>
          <w:rStyle w:val="cf01"/>
          <w:rFonts w:ascii="Times New Roman" w:hAnsi="Times New Roman" w:cs="Times New Roman"/>
          <w:i/>
          <w:iCs/>
          <w:sz w:val="22"/>
          <w:szCs w:val="22"/>
        </w:rPr>
        <w:t>35</w:t>
      </w:r>
      <w:r w:rsidRPr="002A543C">
        <w:rPr>
          <w:rStyle w:val="cf01"/>
          <w:rFonts w:ascii="Times New Roman" w:hAnsi="Times New Roman" w:cs="Times New Roman"/>
          <w:sz w:val="22"/>
          <w:szCs w:val="22"/>
        </w:rPr>
        <w:t>(11)</w:t>
      </w:r>
      <w:r w:rsidRPr="002A543C">
        <w:rPr>
          <w:rStyle w:val="cf01"/>
          <w:rFonts w:ascii="Times New Roman" w:hAnsi="Times New Roman" w:cs="Times New Roman"/>
          <w:i/>
          <w:iCs/>
          <w:sz w:val="22"/>
          <w:szCs w:val="22"/>
        </w:rPr>
        <w:t>,</w:t>
      </w:r>
      <w:r w:rsidRPr="002A543C">
        <w:rPr>
          <w:rStyle w:val="cf01"/>
          <w:rFonts w:ascii="Times New Roman" w:hAnsi="Times New Roman" w:cs="Times New Roman"/>
          <w:sz w:val="22"/>
          <w:szCs w:val="22"/>
        </w:rPr>
        <w:t xml:space="preserve"> 1763–1773.</w:t>
      </w:r>
    </w:p>
    <w:p w:rsidR="001F3CEE" w:rsidRPr="002A543C" w:rsidP="005C692E" w14:paraId="0B2BC10D" w14:textId="77777777">
      <w:pPr>
        <w:rPr>
          <w:rFonts w:ascii="Times New Roman" w:hAnsi="Times New Roman" w:cs="Times New Roman"/>
        </w:rPr>
      </w:pPr>
      <w:r w:rsidRPr="002A543C">
        <w:rPr>
          <w:rFonts w:ascii="Times New Roman" w:hAnsi="Times New Roman" w:cs="Times New Roman"/>
        </w:rPr>
        <w:t xml:space="preserve">Klitzman, S., Caravanos, J., Belanoff, C., &amp; Rothenberg, L. (2005). A multihazard, multistrategy approach to home remediation: Results of a pilot study. </w:t>
      </w:r>
      <w:r w:rsidRPr="002A543C">
        <w:rPr>
          <w:rFonts w:ascii="Times New Roman" w:hAnsi="Times New Roman" w:cs="Times New Roman"/>
          <w:i/>
          <w:iCs/>
        </w:rPr>
        <w:t>Environmental Research, 99</w:t>
      </w:r>
      <w:r w:rsidRPr="002A543C">
        <w:rPr>
          <w:rFonts w:ascii="Times New Roman" w:hAnsi="Times New Roman" w:cs="Times New Roman"/>
        </w:rPr>
        <w:t xml:space="preserve">(3), 294–306. </w:t>
      </w:r>
    </w:p>
    <w:p w:rsidR="001F3CEE" w:rsidRPr="002A543C" w:rsidP="005C692E" w14:paraId="2899B770" w14:textId="77777777">
      <w:pPr>
        <w:rPr>
          <w:rStyle w:val="ui-provider"/>
          <w:rFonts w:ascii="Times New Roman" w:hAnsi="Times New Roman" w:cs="Times New Roman"/>
        </w:rPr>
      </w:pPr>
      <w:r w:rsidRPr="002A543C">
        <w:rPr>
          <w:rStyle w:val="ui-provider"/>
          <w:rFonts w:ascii="Times New Roman" w:hAnsi="Times New Roman" w:cs="Times New Roman"/>
        </w:rPr>
        <w:t xml:space="preserve">Little, R. J. A. (August 1986), Survey nonresponse adjustments for estimates of means. </w:t>
      </w:r>
      <w:r w:rsidRPr="002A543C">
        <w:rPr>
          <w:rStyle w:val="ui-provider"/>
          <w:rFonts w:ascii="Times New Roman" w:hAnsi="Times New Roman" w:cs="Times New Roman"/>
          <w:i/>
          <w:iCs/>
        </w:rPr>
        <w:t>International Statistical Review, 54</w:t>
      </w:r>
      <w:r w:rsidRPr="002A543C">
        <w:rPr>
          <w:rStyle w:val="ui-provider"/>
          <w:rFonts w:ascii="Times New Roman" w:hAnsi="Times New Roman" w:cs="Times New Roman"/>
        </w:rPr>
        <w:t>(2), 139-157.</w:t>
      </w:r>
    </w:p>
    <w:p w:rsidR="001F3CEE" w:rsidRPr="002A543C" w:rsidP="005C692E" w14:paraId="2C1F0181" w14:textId="77777777">
      <w:pPr>
        <w:rPr>
          <w:rStyle w:val="ui-provider"/>
          <w:rFonts w:ascii="Times New Roman" w:hAnsi="Times New Roman" w:cs="Times New Roman"/>
        </w:rPr>
      </w:pPr>
      <w:r w:rsidRPr="002A543C">
        <w:rPr>
          <w:rStyle w:val="ui-provider"/>
          <w:rFonts w:ascii="Times New Roman" w:hAnsi="Times New Roman" w:cs="Times New Roman"/>
        </w:rPr>
        <w:t xml:space="preserve">Orr, L. L. (1999). </w:t>
      </w:r>
      <w:r w:rsidRPr="002A543C">
        <w:rPr>
          <w:rStyle w:val="ui-provider"/>
          <w:rFonts w:ascii="Times New Roman" w:hAnsi="Times New Roman" w:cs="Times New Roman"/>
          <w:i/>
          <w:iCs/>
        </w:rPr>
        <w:t>Social experiments: Evaluating Public Programs with Experimental Methods.</w:t>
      </w:r>
      <w:r w:rsidRPr="002A543C">
        <w:rPr>
          <w:rStyle w:val="ui-provider"/>
          <w:rFonts w:ascii="Times New Roman" w:hAnsi="Times New Roman" w:cs="Times New Roman"/>
        </w:rPr>
        <w:t xml:space="preserve"> Thousand Oaks, CA: Sage Publications.</w:t>
      </w:r>
    </w:p>
    <w:p w:rsidR="001F3CEE" w:rsidRPr="002A543C" w:rsidP="005C692E" w14:paraId="3C898615" w14:textId="77777777">
      <w:pPr>
        <w:rPr>
          <w:rFonts w:ascii="Times New Roman" w:hAnsi="Times New Roman" w:cs="Times New Roman"/>
        </w:rPr>
      </w:pPr>
      <w:r w:rsidRPr="002A543C">
        <w:rPr>
          <w:rFonts w:ascii="Times New Roman" w:hAnsi="Times New Roman" w:cs="Times New Roman"/>
        </w:rPr>
        <w:t xml:space="preserve">Rummo, P. E., Feldman, J. M., Lopez, P., Lee D., Thorpe, L. E., &amp; Elbel, B. (2020). Impact of changes in the food, built, and socioeconomic environment on BMI in US counties, BRFSS 2003-2012. </w:t>
      </w:r>
      <w:r w:rsidRPr="002A543C">
        <w:rPr>
          <w:rFonts w:ascii="Times New Roman" w:hAnsi="Times New Roman" w:cs="Times New Roman"/>
          <w:i/>
          <w:iCs/>
        </w:rPr>
        <w:t>Obesity (Silver Spring, Md.), 28</w:t>
      </w:r>
      <w:r w:rsidRPr="002A543C">
        <w:rPr>
          <w:rFonts w:ascii="Times New Roman" w:hAnsi="Times New Roman" w:cs="Times New Roman"/>
        </w:rPr>
        <w:t>(1), 31–39.</w:t>
      </w:r>
    </w:p>
    <w:p w:rsidR="001F3CEE" w:rsidRPr="002A543C" w:rsidP="005C692E" w14:paraId="02E9B3C4" w14:textId="77777777">
      <w:pPr>
        <w:rPr>
          <w:rFonts w:ascii="Times New Roman" w:hAnsi="Times New Roman" w:cs="Times New Roman"/>
        </w:rPr>
      </w:pPr>
      <w:r w:rsidRPr="002A543C">
        <w:rPr>
          <w:rFonts w:ascii="Times New Roman" w:hAnsi="Times New Roman" w:cs="Times New Roman"/>
        </w:rPr>
        <w:t xml:space="preserve">Seligman, H. K., Lyles, C., Marshall, M. B., Prendergast, K., Smith, M. C., Headings, A., Bradshaw, G., Rosenmoss, S., &amp; Waxman, E. (2015). A pilot food bank intervention featuring diabetes-appropriate food improved glycemic control among clients in three states. </w:t>
      </w:r>
      <w:r w:rsidRPr="002A543C">
        <w:rPr>
          <w:rFonts w:ascii="Times New Roman" w:hAnsi="Times New Roman" w:cs="Times New Roman"/>
          <w:i/>
          <w:iCs/>
        </w:rPr>
        <w:t>Health Affairs (Project Hope), 34</w:t>
      </w:r>
      <w:r w:rsidRPr="002A543C">
        <w:rPr>
          <w:rFonts w:ascii="Times New Roman" w:hAnsi="Times New Roman" w:cs="Times New Roman"/>
        </w:rPr>
        <w:t>(11), 1956-1963.</w:t>
      </w:r>
    </w:p>
    <w:p w:rsidR="001F3CEE" w:rsidRPr="002A543C" w:rsidP="005C692E" w14:paraId="5AA21B67" w14:textId="77777777">
      <w:pPr>
        <w:rPr>
          <w:rFonts w:ascii="Times New Roman" w:hAnsi="Times New Roman" w:cs="Times New Roman"/>
        </w:rPr>
      </w:pPr>
      <w:r w:rsidRPr="002A543C">
        <w:rPr>
          <w:rFonts w:ascii="Times New Roman" w:hAnsi="Times New Roman" w:cs="Times New Roman"/>
        </w:rPr>
        <w:t xml:space="preserve">Tabaei, B. P., Rundle, A. G., Wu, W. Y., Horowitz, C. R., Mayer, V., Sheehan, D. M., &amp; Chamany, S. (2018). Associations of Residential Socioeconomic, Food, and Built Environments With Glycemic Control in Persons With Diabetes in New York City From 2007–2013. </w:t>
      </w:r>
      <w:r w:rsidRPr="002A543C">
        <w:rPr>
          <w:rFonts w:ascii="Times New Roman" w:hAnsi="Times New Roman" w:cs="Times New Roman"/>
          <w:i/>
          <w:iCs/>
        </w:rPr>
        <w:t>American Journal of Epidemiology, 187</w:t>
      </w:r>
      <w:r w:rsidRPr="002A543C">
        <w:rPr>
          <w:rFonts w:ascii="Times New Roman" w:hAnsi="Times New Roman" w:cs="Times New Roman"/>
        </w:rPr>
        <w:t>(4), 736-745.</w:t>
      </w:r>
    </w:p>
    <w:p w:rsidR="001F3CEE" w:rsidRPr="002A543C" w:rsidP="005C692E" w14:paraId="180216EA" w14:textId="77777777">
      <w:pPr>
        <w:rPr>
          <w:rFonts w:ascii="Times New Roman" w:hAnsi="Times New Roman" w:cs="Times New Roman"/>
        </w:rPr>
      </w:pPr>
      <w:r w:rsidRPr="002A543C">
        <w:rPr>
          <w:rFonts w:ascii="Times New Roman" w:hAnsi="Times New Roman" w:cs="Times New Roman"/>
        </w:rPr>
        <w:t xml:space="preserve">Tingley D., Yamamoto T., Hirose K., Keele L., &amp; Imai K. (2014). mediation: R package for causal mediation analysis. </w:t>
      </w:r>
      <w:r w:rsidRPr="002A543C">
        <w:rPr>
          <w:rFonts w:ascii="Times New Roman" w:hAnsi="Times New Roman" w:cs="Times New Roman"/>
          <w:i/>
          <w:iCs/>
        </w:rPr>
        <w:t>Journal of Statistical Software,</w:t>
      </w:r>
      <w:r w:rsidRPr="002A543C">
        <w:rPr>
          <w:rFonts w:ascii="Times New Roman" w:hAnsi="Times New Roman" w:cs="Times New Roman"/>
        </w:rPr>
        <w:t xml:space="preserve"> </w:t>
      </w:r>
      <w:r w:rsidRPr="002A543C">
        <w:rPr>
          <w:rFonts w:ascii="Times New Roman" w:hAnsi="Times New Roman" w:cs="Times New Roman"/>
          <w:i/>
          <w:iCs/>
        </w:rPr>
        <w:t>59</w:t>
      </w:r>
      <w:r w:rsidRPr="002A543C">
        <w:rPr>
          <w:rFonts w:ascii="Times New Roman" w:hAnsi="Times New Roman" w:cs="Times New Roman"/>
        </w:rPr>
        <w:t>(5), 1-38.</w:t>
      </w:r>
    </w:p>
    <w:p w:rsidR="001F3CEE" w:rsidRPr="002A543C" w:rsidP="005C692E" w14:paraId="2335C6FB" w14:textId="77777777">
      <w:pPr>
        <w:rPr>
          <w:rFonts w:ascii="Times New Roman" w:hAnsi="Times New Roman" w:cs="Times New Roman"/>
        </w:rPr>
      </w:pPr>
      <w:r w:rsidRPr="002A543C">
        <w:rPr>
          <w:rFonts w:ascii="Times New Roman" w:hAnsi="Times New Roman" w:cs="Times New Roman"/>
          <w:bCs/>
        </w:rPr>
        <w:t xml:space="preserve">Troxel, W. M., Bogart, A., Holliday, S. B., Dubowitz, T., Ghosh-Dastidar, B., Baird, M. D., &amp; Gary-Webb, T. L. (2021). Mixed effects of neighborhood revitalization on residents’ cardiometabolic health. </w:t>
      </w:r>
      <w:r w:rsidRPr="002A543C">
        <w:rPr>
          <w:rFonts w:ascii="Times New Roman" w:hAnsi="Times New Roman" w:cs="Times New Roman"/>
          <w:bCs/>
          <w:i/>
          <w:iCs/>
        </w:rPr>
        <w:t>American Journal of Preventive Medicine, 61</w:t>
      </w:r>
      <w:r w:rsidRPr="002A543C">
        <w:rPr>
          <w:rFonts w:ascii="Times New Roman" w:hAnsi="Times New Roman" w:cs="Times New Roman"/>
          <w:bCs/>
        </w:rPr>
        <w:t>(5), 683-681</w:t>
      </w:r>
    </w:p>
    <w:p w:rsidR="007542E2" w:rsidRPr="003049C1" w:rsidP="005C692E" w14:paraId="1D9D1E5C" w14:textId="77777777">
      <w:pPr>
        <w:rPr>
          <w:rFonts w:ascii="Times New Roman" w:hAnsi="Times New Roman" w:cs="Times New Roman"/>
        </w:rPr>
      </w:pPr>
    </w:p>
    <w:sectPr w:rsidSect="00FC5B8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Regular">
    <w:altName w:val="Calibri"/>
    <w:charset w:val="00"/>
    <w:family w:val="auto"/>
    <w:pitch w:val="variable"/>
    <w:sig w:usb0="00000001" w:usb1="5000E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4426520"/>
      <w:docPartObj>
        <w:docPartGallery w:val="Page Numbers (Bottom of Page)"/>
        <w:docPartUnique/>
      </w:docPartObj>
    </w:sdtPr>
    <w:sdtEndPr>
      <w:rPr>
        <w:rFonts w:asciiTheme="majorBidi" w:hAnsiTheme="majorBidi" w:cstheme="majorBidi"/>
        <w:noProof/>
        <w:sz w:val="24"/>
        <w:szCs w:val="24"/>
      </w:rPr>
    </w:sdtEndPr>
    <w:sdtContent>
      <w:p w:rsidR="00BE6B1C" w:rsidRPr="00404389" w14:paraId="523E13CA" w14:textId="37AE8E67">
        <w:pPr>
          <w:pStyle w:val="Footer"/>
          <w:jc w:val="center"/>
          <w:rPr>
            <w:rFonts w:asciiTheme="majorBidi" w:hAnsiTheme="majorBidi" w:cstheme="majorBidi"/>
            <w:sz w:val="24"/>
            <w:szCs w:val="24"/>
          </w:rPr>
        </w:pPr>
        <w:r w:rsidRPr="00404389">
          <w:rPr>
            <w:rFonts w:asciiTheme="majorBidi" w:hAnsiTheme="majorBidi" w:cstheme="majorBidi"/>
            <w:sz w:val="24"/>
            <w:szCs w:val="24"/>
          </w:rPr>
          <w:fldChar w:fldCharType="begin"/>
        </w:r>
        <w:r w:rsidRPr="00404389">
          <w:rPr>
            <w:rFonts w:asciiTheme="majorBidi" w:hAnsiTheme="majorBidi" w:cstheme="majorBidi"/>
            <w:sz w:val="24"/>
            <w:szCs w:val="24"/>
          </w:rPr>
          <w:instrText xml:space="preserve"> PAGE   \* MERGEFORMAT </w:instrText>
        </w:r>
        <w:r w:rsidRPr="00404389">
          <w:rPr>
            <w:rFonts w:asciiTheme="majorBidi" w:hAnsiTheme="majorBidi" w:cstheme="majorBidi"/>
            <w:sz w:val="24"/>
            <w:szCs w:val="24"/>
          </w:rPr>
          <w:fldChar w:fldCharType="separate"/>
        </w:r>
        <w:r w:rsidRPr="00404389">
          <w:rPr>
            <w:rFonts w:asciiTheme="majorBidi" w:hAnsiTheme="majorBidi" w:cstheme="majorBidi"/>
            <w:noProof/>
            <w:sz w:val="24"/>
            <w:szCs w:val="24"/>
          </w:rPr>
          <w:t>2</w:t>
        </w:r>
        <w:r w:rsidRPr="00404389">
          <w:rPr>
            <w:rFonts w:asciiTheme="majorBidi" w:hAnsiTheme="majorBidi" w:cstheme="majorBidi"/>
            <w:noProof/>
            <w:sz w:val="24"/>
            <w:szCs w:val="24"/>
          </w:rPr>
          <w:fldChar w:fldCharType="end"/>
        </w:r>
      </w:p>
    </w:sdtContent>
  </w:sdt>
  <w:p w:rsidR="00285C52" w14:paraId="4CD06D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B84" w:rsidRPr="00FC5B84" w14:paraId="2F86B1E5" w14:textId="069E62E5">
    <w:pPr>
      <w:pStyle w:val="Footer"/>
      <w:jc w:val="center"/>
      <w:rPr>
        <w:rFonts w:ascii="Times New Roman" w:hAnsi="Times New Roman"/>
        <w:sz w:val="24"/>
        <w:szCs w:val="24"/>
      </w:rPr>
    </w:pPr>
    <w:r w:rsidRPr="00FC5B84">
      <w:rPr>
        <w:rFonts w:ascii="Times New Roman" w:hAnsi="Times New Roman"/>
        <w:sz w:val="24"/>
        <w:szCs w:val="24"/>
      </w:rPr>
      <w:fldChar w:fldCharType="begin"/>
    </w:r>
    <w:r w:rsidRPr="00FC5B84">
      <w:rPr>
        <w:rFonts w:ascii="Times New Roman" w:hAnsi="Times New Roman"/>
        <w:sz w:val="24"/>
        <w:szCs w:val="24"/>
      </w:rPr>
      <w:instrText xml:space="preserve"> PAGE   \* MERGEFORMAT </w:instrText>
    </w:r>
    <w:r w:rsidRPr="00FC5B84">
      <w:rPr>
        <w:rFonts w:ascii="Times New Roman" w:hAnsi="Times New Roman"/>
        <w:sz w:val="24"/>
        <w:szCs w:val="24"/>
      </w:rPr>
      <w:fldChar w:fldCharType="separate"/>
    </w:r>
    <w:r w:rsidRPr="00FC5B84">
      <w:rPr>
        <w:rFonts w:ascii="Times New Roman" w:hAnsi="Times New Roman"/>
        <w:noProof/>
        <w:sz w:val="24"/>
        <w:szCs w:val="24"/>
      </w:rPr>
      <w:t>2</w:t>
    </w:r>
    <w:r w:rsidRPr="00FC5B84">
      <w:rPr>
        <w:rFonts w:ascii="Times New Roman" w:hAnsi="Times New Roman"/>
        <w:noProof/>
        <w:sz w:val="24"/>
        <w:szCs w:val="24"/>
      </w:rPr>
      <w:fldChar w:fldCharType="end"/>
    </w:r>
  </w:p>
  <w:p w:rsidR="00FC5B84" w14:paraId="68F140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709F" w:rsidP="005D43A8" w14:paraId="45CA0F9E" w14:textId="77777777">
      <w:pPr>
        <w:spacing w:after="0" w:line="240" w:lineRule="auto"/>
      </w:pPr>
      <w:r>
        <w:separator/>
      </w:r>
    </w:p>
  </w:footnote>
  <w:footnote w:type="continuationSeparator" w:id="1">
    <w:p w:rsidR="0015709F" w:rsidP="005D43A8" w14:paraId="0F00B21C" w14:textId="77777777">
      <w:pPr>
        <w:spacing w:after="0" w:line="240" w:lineRule="auto"/>
      </w:pPr>
      <w:r>
        <w:continuationSeparator/>
      </w:r>
    </w:p>
  </w:footnote>
  <w:footnote w:type="continuationNotice" w:id="2">
    <w:p w:rsidR="0015709F" w14:paraId="0AEC289A" w14:textId="77777777">
      <w:pPr>
        <w:spacing w:after="0" w:line="240" w:lineRule="auto"/>
      </w:pPr>
    </w:p>
  </w:footnote>
  <w:footnote w:id="3">
    <w:p w:rsidR="004C4893" w14:paraId="479843A9" w14:textId="1E45C8DB">
      <w:pPr>
        <w:pStyle w:val="FootnoteText"/>
      </w:pPr>
      <w:r>
        <w:rPr>
          <w:rStyle w:val="FootnoteReference"/>
        </w:rPr>
        <w:footnoteRef/>
      </w:r>
      <w:r w:rsidR="07CD9BBB">
        <w:t xml:space="preserve"> Subject to budget availability, the time window for recruitment could be extended by a few months to facilitate progress toward enrolling the target of 570 consented families.</w:t>
      </w:r>
    </w:p>
  </w:footnote>
  <w:footnote w:id="4">
    <w:p w:rsidR="00823E2C" w14:paraId="6CECBC26" w14:textId="29AF3F7C">
      <w:pPr>
        <w:pStyle w:val="FootnoteText"/>
      </w:pPr>
      <w:r>
        <w:rPr>
          <w:rStyle w:val="FootnoteReference"/>
        </w:rPr>
        <w:footnoteRef/>
      </w:r>
      <w:r w:rsidR="07CD9BBB">
        <w:t xml:space="preserve"> </w:t>
      </w:r>
      <w:r w:rsidRPr="00F97EC8" w:rsidR="07CD9BBB">
        <w:t xml:space="preserve">Pregnant women are excluded because the primary outcome is change in body mass index (BMI) and </w:t>
      </w:r>
      <w:r w:rsidR="00582828">
        <w:t xml:space="preserve">type II </w:t>
      </w:r>
      <w:r w:rsidRPr="00F97EC8" w:rsidR="07CD9BBB">
        <w:t>diabetes risk from baseline to follow-up. Pregnancy at baseline would impact BMI and potentially blood sugar control in ways that would make it hard to assess whether change over time was due to study arm (randomization) or due to giving birth.</w:t>
      </w:r>
    </w:p>
  </w:footnote>
  <w:footnote w:id="5">
    <w:p w:rsidR="004C4893" w:rsidP="004C4893" w14:paraId="1F1570DD" w14:textId="0C4FD8ED">
      <w:pPr>
        <w:pStyle w:val="FootnoteText"/>
      </w:pPr>
      <w:r>
        <w:rPr>
          <w:rStyle w:val="FootnoteReference"/>
        </w:rPr>
        <w:footnoteRef/>
      </w:r>
      <w:r w:rsidR="07CD9BBB">
        <w:t xml:space="preserve"> Subject to budget availability, the time window for recruitment could be extended to facilitate progress toward enrolling the target of 837 families in the Home Assessment.</w:t>
      </w:r>
    </w:p>
  </w:footnote>
  <w:footnote w:id="6">
    <w:p w:rsidR="004C4893" w:rsidP="004C4893" w14:paraId="06889354" w14:textId="39884C43">
      <w:pPr>
        <w:pStyle w:val="FootnoteText"/>
      </w:pPr>
      <w:r>
        <w:rPr>
          <w:rStyle w:val="FootnoteReference"/>
        </w:rPr>
        <w:footnoteRef/>
      </w:r>
      <w:r w:rsidR="07CD9BBB">
        <w:t xml:space="preserve"> Subject to budget availability, the time window for recruitment could be extended to facilitate progress toward enrolling the target of 900 families in the </w:t>
      </w:r>
      <w:r w:rsidR="00582828">
        <w:t>Obesity and Type II Diabetes Risk Assessment</w:t>
      </w:r>
      <w:r w:rsidR="07CD9BBB">
        <w:t>.</w:t>
      </w:r>
    </w:p>
  </w:footnote>
  <w:footnote w:id="7">
    <w:p w:rsidR="00D31395" w:rsidRPr="00857C6E" w:rsidP="00D31395" w14:paraId="7CE1EF3D" w14:textId="7A5C7D74">
      <w:pPr>
        <w:pStyle w:val="FootnoteText"/>
        <w:rPr>
          <w:rFonts w:asciiTheme="majorBidi" w:hAnsiTheme="majorBidi" w:cstheme="majorBidi"/>
        </w:rPr>
      </w:pPr>
      <w:r w:rsidRPr="00857C6E">
        <w:rPr>
          <w:rStyle w:val="FootnoteReference"/>
          <w:rFonts w:asciiTheme="minorHAnsi" w:hAnsiTheme="minorHAnsi" w:cstheme="minorHAnsi"/>
        </w:rPr>
        <w:footnoteRef/>
      </w:r>
      <w:r w:rsidRPr="00857C6E">
        <w:rPr>
          <w:rFonts w:asciiTheme="minorHAnsi" w:hAnsiTheme="minorHAnsi" w:cstheme="minorHAnsi"/>
        </w:rPr>
        <w:t xml:space="preserve"> </w:t>
      </w:r>
      <w:r w:rsidRPr="00857C6E">
        <w:rPr>
          <w:rFonts w:asciiTheme="majorBidi" w:hAnsiTheme="majorBidi" w:cstheme="majorBidi"/>
        </w:rPr>
        <w:t>Although the recommendation is to start with the child activities, if the Adult wants to do their part first, interviewers will defer to their preference.</w:t>
      </w:r>
    </w:p>
  </w:footnote>
  <w:footnote w:id="8">
    <w:p w:rsidR="00D31395" w:rsidP="00D31395" w14:paraId="02A3FD10" w14:textId="6EBD6340">
      <w:pPr>
        <w:pStyle w:val="FootnoteText"/>
      </w:pPr>
      <w:r w:rsidRPr="00857C6E">
        <w:rPr>
          <w:rStyle w:val="FootnoteReference"/>
          <w:rFonts w:asciiTheme="majorBidi" w:hAnsiTheme="majorBidi" w:cstheme="majorBidi"/>
        </w:rPr>
        <w:footnoteRef/>
      </w:r>
      <w:r w:rsidRPr="00857C6E">
        <w:rPr>
          <w:rFonts w:asciiTheme="majorBidi" w:hAnsiTheme="majorBidi" w:cstheme="majorBidi"/>
        </w:rPr>
        <w:t xml:space="preserve"> If the adult respondent is not the parent or guardian, then we will stop the adult survey prior to the child outcome questions. This will enable the interviewer to complete that section with the parent or guardian.</w:t>
      </w:r>
    </w:p>
  </w:footnote>
  <w:footnote w:id="9">
    <w:p w:rsidR="00C11CD6" w:rsidRPr="00F71C83" w:rsidP="00C11CD6" w14:paraId="211E01C5" w14:textId="77777777">
      <w:r>
        <w:rPr>
          <w:rStyle w:val="FootnoteReference"/>
        </w:rPr>
        <w:footnoteRef/>
      </w:r>
      <w:r>
        <w:t xml:space="preserve"> </w:t>
      </w:r>
      <w:r w:rsidRPr="00857C6E">
        <w:rPr>
          <w:rStyle w:val="cf01"/>
          <w:rFonts w:asciiTheme="majorBidi" w:hAnsiTheme="majorBidi" w:cstheme="majorBidi"/>
          <w:sz w:val="20"/>
          <w:szCs w:val="20"/>
        </w:rPr>
        <w:t xml:space="preserve">Judkins, D. R., &amp; Porter, K. E., (2015). Robustness of ordinary least squares in randomized clinical trials. </w:t>
      </w:r>
      <w:r w:rsidRPr="00857C6E">
        <w:rPr>
          <w:rStyle w:val="cf01"/>
          <w:rFonts w:asciiTheme="majorBidi" w:hAnsiTheme="majorBidi" w:cstheme="majorBidi"/>
          <w:i/>
          <w:iCs/>
          <w:sz w:val="20"/>
          <w:szCs w:val="20"/>
        </w:rPr>
        <w:t>Statistics in Medicine</w:t>
      </w:r>
      <w:r w:rsidRPr="00857C6E">
        <w:rPr>
          <w:rStyle w:val="cf01"/>
          <w:rFonts w:asciiTheme="majorBidi" w:hAnsiTheme="majorBidi" w:cstheme="majorBidi"/>
          <w:sz w:val="20"/>
          <w:szCs w:val="20"/>
        </w:rPr>
        <w:t xml:space="preserve">, </w:t>
      </w:r>
      <w:r w:rsidRPr="00857C6E">
        <w:rPr>
          <w:rStyle w:val="cf01"/>
          <w:rFonts w:asciiTheme="majorBidi" w:hAnsiTheme="majorBidi" w:cstheme="majorBidi"/>
          <w:i/>
          <w:iCs/>
          <w:sz w:val="20"/>
          <w:szCs w:val="20"/>
        </w:rPr>
        <w:t>35</w:t>
      </w:r>
      <w:r w:rsidRPr="00857C6E">
        <w:rPr>
          <w:rStyle w:val="cf01"/>
          <w:rFonts w:asciiTheme="majorBidi" w:hAnsiTheme="majorBidi" w:cstheme="majorBidi"/>
          <w:sz w:val="20"/>
          <w:szCs w:val="20"/>
        </w:rPr>
        <w:t>(11)</w:t>
      </w:r>
      <w:r w:rsidRPr="00857C6E">
        <w:rPr>
          <w:rStyle w:val="cf01"/>
          <w:rFonts w:asciiTheme="majorBidi" w:hAnsiTheme="majorBidi" w:cstheme="majorBidi"/>
          <w:i/>
          <w:iCs/>
          <w:sz w:val="20"/>
          <w:szCs w:val="20"/>
        </w:rPr>
        <w:t>,</w:t>
      </w:r>
      <w:r w:rsidRPr="00857C6E">
        <w:rPr>
          <w:rStyle w:val="cf01"/>
          <w:rFonts w:asciiTheme="majorBidi" w:hAnsiTheme="majorBidi" w:cstheme="majorBidi"/>
          <w:sz w:val="20"/>
          <w:szCs w:val="20"/>
        </w:rPr>
        <w:t xml:space="preserve"> 1763–1773.</w:t>
      </w:r>
    </w:p>
    <w:p w:rsidR="00C11CD6" w14:paraId="58D05759" w14:textId="1736B763">
      <w:pPr>
        <w:pStyle w:val="FootnoteText"/>
      </w:pPr>
    </w:p>
  </w:footnote>
  <w:footnote w:id="10">
    <w:p w:rsidR="003A375D" w:rsidRPr="00F71C83" w:rsidP="003A375D" w14:paraId="38F06155" w14:textId="77777777">
      <w:pPr>
        <w:rPr>
          <w:rStyle w:val="ui-provider"/>
          <w:rFonts w:ascii="Times New Roman" w:hAnsi="Times New Roman" w:cs="Times New Roman"/>
        </w:rPr>
      </w:pPr>
      <w:r>
        <w:rPr>
          <w:rStyle w:val="FootnoteReference"/>
        </w:rPr>
        <w:footnoteRef/>
      </w:r>
      <w:r>
        <w:t xml:space="preserve"> </w:t>
      </w:r>
      <w:r w:rsidRPr="00857C6E">
        <w:rPr>
          <w:rStyle w:val="ui-provider"/>
          <w:rFonts w:asciiTheme="majorBidi" w:hAnsiTheme="majorBidi" w:cstheme="majorBidi"/>
          <w:sz w:val="20"/>
          <w:szCs w:val="20"/>
        </w:rPr>
        <w:t xml:space="preserve">Orr, L. L. (1999). </w:t>
      </w:r>
      <w:r w:rsidRPr="00857C6E">
        <w:rPr>
          <w:rStyle w:val="ui-provider"/>
          <w:rFonts w:asciiTheme="majorBidi" w:hAnsiTheme="majorBidi" w:cstheme="majorBidi"/>
          <w:i/>
          <w:iCs/>
          <w:sz w:val="20"/>
          <w:szCs w:val="20"/>
        </w:rPr>
        <w:t>Social experiments: Evaluating Public Programs with Experimental Methods.</w:t>
      </w:r>
      <w:r w:rsidRPr="00857C6E">
        <w:rPr>
          <w:rStyle w:val="ui-provider"/>
          <w:rFonts w:asciiTheme="majorBidi" w:hAnsiTheme="majorBidi" w:cstheme="majorBidi"/>
          <w:sz w:val="20"/>
          <w:szCs w:val="20"/>
        </w:rPr>
        <w:t xml:space="preserve"> Thousand Oaks, CA: Sage Publications.</w:t>
      </w:r>
    </w:p>
    <w:p w:rsidR="00D23ABA" w14:paraId="51A1648D" w14:textId="78D2BC69">
      <w:pPr>
        <w:pStyle w:val="FootnoteText"/>
      </w:pPr>
    </w:p>
  </w:footnote>
  <w:footnote w:id="11">
    <w:p w:rsidR="001B68D2" w:rsidRPr="00857C6E" w:rsidP="001B68D2" w14:paraId="51F2B280" w14:textId="79CD5147">
      <w:pPr>
        <w:pStyle w:val="FootnoteText"/>
        <w:rPr>
          <w:rFonts w:asciiTheme="majorBidi" w:hAnsiTheme="majorBidi" w:cstheme="majorBidi"/>
        </w:rPr>
      </w:pPr>
      <w:r w:rsidRPr="00E121C6">
        <w:rPr>
          <w:rStyle w:val="FootnoteReference"/>
          <w:rFonts w:asciiTheme="minorHAnsi" w:hAnsiTheme="minorHAnsi" w:cstheme="minorHAnsi"/>
          <w:sz w:val="16"/>
          <w:szCs w:val="16"/>
        </w:rPr>
        <w:footnoteRef/>
      </w:r>
      <w:r w:rsidRPr="00E121C6">
        <w:rPr>
          <w:rFonts w:asciiTheme="minorHAnsi" w:hAnsiTheme="minorHAnsi" w:cstheme="minorHAnsi"/>
          <w:sz w:val="16"/>
          <w:szCs w:val="16"/>
        </w:rPr>
        <w:t xml:space="preserve"> </w:t>
      </w:r>
      <w:r w:rsidRPr="00857C6E">
        <w:rPr>
          <w:rFonts w:asciiTheme="majorBidi" w:eastAsiaTheme="minorHAnsi" w:hAnsiTheme="majorBidi" w:cstheme="majorBidi"/>
        </w:rPr>
        <w:t>Joshua D. Angrist and Jörn-Steffen Pischke, Mostly Harmless Econometrics: An Empiricist's Companion. Princeton, NJ: Princeton University Press. 2008. p. 47.</w:t>
      </w:r>
    </w:p>
  </w:footnote>
  <w:footnote w:id="12">
    <w:p w:rsidR="00E73B01" w:rsidRPr="00857C6E" w:rsidP="07CD9BBB" w14:paraId="60EC3466" w14:textId="764853A7">
      <w:pPr>
        <w:pStyle w:val="FootnoteText"/>
        <w:rPr>
          <w:rFonts w:asciiTheme="majorBidi" w:hAnsiTheme="majorBidi" w:cstheme="majorBidi"/>
        </w:rPr>
      </w:pPr>
      <w:r w:rsidRPr="07CD9BBB">
        <w:rPr>
          <w:rStyle w:val="FootnoteReference"/>
          <w:rFonts w:asciiTheme="majorBidi" w:hAnsiTheme="majorBidi" w:cstheme="majorBidi"/>
        </w:rPr>
        <w:footnoteRef/>
      </w:r>
      <w:r w:rsidRPr="07CD9BBB" w:rsidR="07CD9BBB">
        <w:rPr>
          <w:rStyle w:val="FootnoteReference"/>
          <w:rFonts w:asciiTheme="majorBidi" w:hAnsiTheme="majorBidi" w:cstheme="majorBidi"/>
        </w:rPr>
        <w:t xml:space="preserve"> </w:t>
      </w:r>
      <w:r w:rsidRPr="07CD9BBB" w:rsidR="07CD9BBB">
        <w:rPr>
          <w:rFonts w:asciiTheme="majorBidi" w:eastAsiaTheme="minorEastAsia" w:hAnsiTheme="majorBidi" w:cstheme="majorBidi"/>
        </w:rPr>
        <w:t>Judkins, David. R., &amp; Porter, Kristen. E. 2016. “Robustness of ordinary least squares in randomized clinical trials.” Statistics in Medicine, 35, 1763–1773.</w:t>
      </w:r>
    </w:p>
  </w:footnote>
  <w:footnote w:id="13">
    <w:p w:rsidR="00224D96" w14:paraId="68C62DD8" w14:textId="420B89AA">
      <w:pPr>
        <w:pStyle w:val="FootnoteText"/>
      </w:pPr>
      <w:r w:rsidRPr="00857C6E">
        <w:rPr>
          <w:rStyle w:val="FootnoteReference"/>
          <w:rFonts w:asciiTheme="majorBidi" w:hAnsiTheme="majorBidi" w:cstheme="majorBidi"/>
        </w:rPr>
        <w:footnoteRef/>
      </w:r>
      <w:r w:rsidRPr="00857C6E">
        <w:rPr>
          <w:rStyle w:val="FootnoteReference"/>
          <w:rFonts w:asciiTheme="majorBidi" w:hAnsiTheme="majorBidi" w:cstheme="majorBidi"/>
        </w:rPr>
        <w:t xml:space="preserve"> </w:t>
      </w:r>
      <w:r w:rsidRPr="00857C6E" w:rsidR="00DD08B6">
        <w:rPr>
          <w:rFonts w:asciiTheme="majorBidi" w:eastAsiaTheme="minorHAnsi" w:hAnsiTheme="majorBidi" w:cstheme="majorBidi"/>
        </w:rPr>
        <w:t>Little, R. J. A. (August 1986), Survey nonresponse adjustments for estimates of means, International Statistical Review, 54 (2), 139-157.</w:t>
      </w:r>
    </w:p>
  </w:footnote>
  <w:footnote w:id="14">
    <w:p w:rsidR="00A35731" w14:paraId="0DF211A5" w14:textId="1BA1039C">
      <w:pPr>
        <w:pStyle w:val="FootnoteText"/>
      </w:pPr>
      <w:r>
        <w:rPr>
          <w:rStyle w:val="FootnoteReference"/>
        </w:rPr>
        <w:footnoteRef/>
      </w:r>
      <w:r>
        <w:t xml:space="preserve"> </w:t>
      </w:r>
      <w:r w:rsidRPr="00857C6E">
        <w:t xml:space="preserve">These thresholds are aligned with biomedical </w:t>
      </w:r>
      <w:r w:rsidRPr="00857C6E" w:rsidR="00C31371">
        <w:t>standards.</w:t>
      </w:r>
    </w:p>
  </w:footnote>
  <w:footnote w:id="15">
    <w:p w:rsidR="00E21074" w:rsidRPr="00E14162" w:rsidP="07CD9BBB" w14:paraId="06841F87" w14:textId="694C34C8">
      <w:pPr>
        <w:spacing w:after="0"/>
        <w:rPr>
          <w:rFonts w:asciiTheme="majorBidi" w:hAnsiTheme="majorBidi" w:cstheme="majorBidi"/>
          <w:sz w:val="20"/>
          <w:szCs w:val="20"/>
        </w:rPr>
      </w:pPr>
      <w:r w:rsidRPr="07CD9BBB">
        <w:rPr>
          <w:rStyle w:val="FootnoteReference"/>
          <w:rFonts w:asciiTheme="majorBidi" w:hAnsiTheme="majorBidi" w:cstheme="majorBidi"/>
          <w:sz w:val="18"/>
          <w:szCs w:val="18"/>
        </w:rPr>
        <w:footnoteRef/>
      </w:r>
      <w:r w:rsidRPr="07CD9BBB" w:rsidR="07CD9BBB">
        <w:rPr>
          <w:rFonts w:asciiTheme="majorBidi" w:hAnsiTheme="majorBidi" w:cstheme="majorBidi"/>
          <w:sz w:val="18"/>
          <w:szCs w:val="18"/>
        </w:rPr>
        <w:t xml:space="preserve"> </w:t>
      </w:r>
      <w:r w:rsidRPr="07CD9BBB" w:rsidR="07CD9BBB">
        <w:rPr>
          <w:rFonts w:asciiTheme="majorBidi" w:hAnsiTheme="majorBidi" w:cstheme="majorBidi"/>
          <w:sz w:val="20"/>
          <w:szCs w:val="20"/>
        </w:rPr>
        <w:t xml:space="preserve">Tingley D, Yamamoto T, Hirose K, Keele L, Imai K. mediation : R Package for Causal Mediation Analysis. J Stat Softw [Internet]. 2014 [cited 2022 Mar 5];59(5). Available from: </w:t>
      </w:r>
      <w:hyperlink r:id="rId1" w:history="1">
        <w:r w:rsidRPr="07CD9BBB" w:rsidR="07CD9BBB">
          <w:rPr>
            <w:rFonts w:asciiTheme="majorBidi" w:hAnsiTheme="majorBidi" w:cstheme="majorBidi"/>
            <w:sz w:val="20"/>
            <w:szCs w:val="20"/>
          </w:rPr>
          <w:t>http://www.jstatsoft.org/v59/i05/</w:t>
        </w:r>
      </w:hyperlink>
    </w:p>
  </w:footnote>
  <w:footnote w:id="16">
    <w:p w:rsidR="0092144E" w:rsidRPr="00857C6E" w:rsidP="07CD9BBB" w14:paraId="081C4311" w14:textId="0E79F8C3">
      <w:pPr>
        <w:pStyle w:val="FootnoteText"/>
        <w:rPr>
          <w:rFonts w:asciiTheme="majorBidi" w:hAnsiTheme="majorBidi" w:cstheme="majorBidi"/>
        </w:rPr>
      </w:pPr>
      <w:r w:rsidRPr="00E14162">
        <w:rPr>
          <w:rStyle w:val="FootnoteReference"/>
          <w:rFonts w:asciiTheme="majorBidi" w:hAnsiTheme="majorBidi" w:cstheme="majorBidi"/>
        </w:rPr>
        <w:footnoteRef/>
      </w:r>
      <w:r w:rsidRPr="07CD9BBB" w:rsidR="07CD9BBB">
        <w:rPr>
          <w:rFonts w:asciiTheme="majorBidi" w:hAnsiTheme="majorBidi" w:cstheme="majorBidi"/>
        </w:rPr>
        <w:t xml:space="preserve"> The power analysis is presented here in the form of MDEs for an assumed desired 80% power for detecting effects, consistent with social science conventions and prior HUD evaluations.</w:t>
      </w:r>
    </w:p>
  </w:footnote>
  <w:footnote w:id="17">
    <w:p w:rsidR="00C44F46" w14:paraId="2707B23C" w14:textId="722913E4">
      <w:pPr>
        <w:pStyle w:val="FootnoteText"/>
      </w:pPr>
      <w:r w:rsidRPr="00E14162">
        <w:rPr>
          <w:rStyle w:val="FootnoteReference"/>
          <w:rFonts w:asciiTheme="majorBidi" w:hAnsiTheme="majorBidi" w:cstheme="majorBidi"/>
        </w:rPr>
        <w:footnoteRef/>
      </w:r>
      <w:r w:rsidRPr="07CD9BBB" w:rsidR="07CD9BBB">
        <w:rPr>
          <w:rFonts w:asciiTheme="majorBidi" w:hAnsiTheme="majorBidi" w:cstheme="majorBidi"/>
        </w:rPr>
        <w:t xml:space="preserve"> </w:t>
      </w:r>
      <w:r w:rsidRPr="07CD9BBB" w:rsidR="07CD9BBB">
        <w:rPr>
          <w:rFonts w:asciiTheme="majorBidi" w:eastAsiaTheme="minorEastAsia" w:hAnsiTheme="majorBidi" w:cstheme="majorBidi"/>
        </w:rPr>
        <w:t>Standard deviation for a binary outcome is defined as the square root of the base rate proportion of the outcome times one minus the base rate.</w:t>
      </w:r>
    </w:p>
  </w:footnote>
  <w:footnote w:id="18">
    <w:p w:rsidR="00A26F58" w:rsidRPr="001D503E" w:rsidP="07CD9BBB" w14:paraId="1FBC2683" w14:textId="77777777">
      <w:pPr>
        <w:pStyle w:val="FootnoteText"/>
        <w:rPr>
          <w:rFonts w:asciiTheme="majorBidi" w:hAnsiTheme="majorBidi" w:cstheme="majorBidi"/>
        </w:rPr>
      </w:pPr>
      <w:r w:rsidRPr="07CD9BBB">
        <w:rPr>
          <w:rFonts w:asciiTheme="majorBidi" w:hAnsiTheme="majorBidi" w:cstheme="majorBidi"/>
          <w:vertAlign w:val="superscript"/>
        </w:rPr>
        <w:footnoteRef/>
      </w:r>
      <w:r w:rsidRPr="07CD9BBB" w:rsidR="07CD9BBB">
        <w:rPr>
          <w:rFonts w:asciiTheme="majorBidi" w:hAnsiTheme="majorBidi" w:cstheme="majorBidi"/>
        </w:rPr>
        <w:t xml:space="preserve"> Klitzman, S., Caravanos, J., Belanoff, C., &amp; Rothenberg, L. (2005). A multihazard, multistrategy approach to home remediation: Results of a pilot study. Environmental Research, 99(3), 294–306. </w:t>
      </w:r>
      <w:hyperlink r:id="rId2" w:history="1">
        <w:r w:rsidRPr="07CD9BBB" w:rsidR="07CD9BBB">
          <w:rPr>
            <w:rFonts w:asciiTheme="majorBidi" w:hAnsiTheme="majorBidi" w:cstheme="majorBidi"/>
          </w:rPr>
          <w:t>https://doi.org/10.1016/j.envres.2005.03.003</w:t>
        </w:r>
      </w:hyperlink>
    </w:p>
  </w:footnote>
  <w:footnote w:id="19">
    <w:p w:rsidR="003D2B7E" w14:paraId="5A0B4655" w14:textId="63BE7AE4">
      <w:pPr>
        <w:pStyle w:val="FootnoteText"/>
      </w:pPr>
      <w:r w:rsidRPr="00857C6E">
        <w:rPr>
          <w:rStyle w:val="FootnoteReference"/>
        </w:rPr>
        <w:footnoteRef/>
      </w:r>
      <w:r w:rsidRPr="00857C6E" w:rsidR="07CD9BBB">
        <w:t xml:space="preserve"> We present our power analyses in the form of MDEs for an assumed desired 80% power to detect effects, consistent with social science conventions and prior HUD evaluations.</w:t>
      </w:r>
    </w:p>
  </w:footnote>
  <w:footnote w:id="20">
    <w:p w:rsidR="00EA01B1" w:rsidRPr="00857C6E" w14:paraId="623C499A" w14:textId="693C372C">
      <w:pPr>
        <w:pStyle w:val="FootnoteText"/>
      </w:pPr>
      <w:r w:rsidRPr="00857C6E">
        <w:rPr>
          <w:rStyle w:val="FootnoteReference"/>
        </w:rPr>
        <w:footnoteRef/>
      </w:r>
      <w:r w:rsidRPr="00857C6E" w:rsidR="07CD9BBB">
        <w:t xml:space="preserve"> Gubits, D., Shinn, M., Wood, M., Bell, S., Dastrup, S., Solari, C. D., Brown, S. R., McInnis, D., McCall, T., &amp; Kattel, U. (2016). Family Options Study: 3-Year Impacts of Housing and Services Interventions for Homeless Families. U.S. Department of Housing and Urban Development.</w:t>
      </w:r>
    </w:p>
  </w:footnote>
  <w:footnote w:id="21">
    <w:p w:rsidR="00E57042" w14:paraId="2C039CD8" w14:textId="21D8AD61">
      <w:pPr>
        <w:pStyle w:val="FootnoteText"/>
      </w:pPr>
      <w:r w:rsidRPr="00857C6E">
        <w:rPr>
          <w:rStyle w:val="FootnoteReference"/>
        </w:rPr>
        <w:footnoteRef/>
      </w:r>
      <w:r w:rsidRPr="00857C6E" w:rsidR="07CD9BBB">
        <w:t xml:space="preserve"> Orr, L., Feins, J. D., Jacob, R., Beecroft, E., Sanbonmatsu, L., Katz, L. F., &amp; Kling, J. R. (2003). Moving to Opportunity for Fair Housing Demonstration Program: Interim Impacts Evaluation. U.S. Department of Housing and Urban Development.</w:t>
      </w:r>
    </w:p>
  </w:footnote>
  <w:footnote w:id="22">
    <w:p w:rsidR="00F357E8" w:rsidRPr="00857C6E" w:rsidP="00C64B01" w14:paraId="08864B9D" w14:textId="0AF40F3E">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Rummo PE, Feldman JM, Lopez P, Lee D, Thorpe LE, Elbel B. Impact of Changes in the Food, Built, and Socioeconomic Environment on BMI in US Counties, BRFSS 2003-2012. Obes Silver Spring Md. 2020 Jan;28(1):31–39. PMID: 31858733</w:t>
      </w:r>
    </w:p>
  </w:footnote>
  <w:footnote w:id="23">
    <w:p w:rsidR="008E72E1" w:rsidRPr="00857C6E" w:rsidP="07CD9BBB" w14:paraId="70775741" w14:textId="0F88A31D">
      <w:pPr>
        <w:pStyle w:val="FootnoteText"/>
        <w:rPr>
          <w:rFonts w:asciiTheme="majorBidi" w:hAnsiTheme="majorBidi" w:cstheme="majorBidi"/>
        </w:rPr>
      </w:pPr>
      <w:r w:rsidRPr="00857C6E">
        <w:rPr>
          <w:rStyle w:val="FootnoteReference"/>
          <w:rFonts w:asciiTheme="majorBidi" w:hAnsiTheme="majorBidi" w:cstheme="majorBidi"/>
        </w:rPr>
        <w:footnoteRef/>
      </w:r>
      <w:r w:rsidRPr="07CD9BBB" w:rsidR="07CD9BBB">
        <w:rPr>
          <w:rFonts w:asciiTheme="majorBidi" w:hAnsiTheme="majorBidi" w:cstheme="majorBidi"/>
        </w:rPr>
        <w:t xml:space="preserve"> Power analyses are presented here in the form of level of power for detecting an assumed fixed difference in outcomes between the treatment and control groups, consistent with biomedical conventions.</w:t>
      </w:r>
    </w:p>
  </w:footnote>
  <w:footnote w:id="24">
    <w:p w:rsidR="00F357E8" w:rsidRPr="00857C6E" w:rsidP="07CD9BBB" w14:paraId="26812810" w14:textId="7777777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Troxel WM, Bogart A, Holliday SB, Dubowitz T, Ghosh-Dastidar B, Baird MD, Gary-Webb TL. Mixed Effects of Neighborhood Revitalization on Residents’ Cardiometabolic Health. Am J Prev Med. 2021 Nov;61(5):683–691. PMCID: PMC8541899</w:t>
      </w:r>
    </w:p>
  </w:footnote>
  <w:footnote w:id="25">
    <w:p w:rsidR="00F357E8" w:rsidRPr="00857C6E" w:rsidP="07CD9BBB" w14:paraId="1C9BF5A6" w14:textId="7777777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Coffield E, Nihiser AJ, Sherry B, Economos CD. Shape Up Somerville: Change in Parent Body Mass Indexes During a Child-Targeted, Community-Based Environmental Change Intervention. Am J Public Health. 2015 Feb;105(2):e83–e89. PMCID: PMC4318303</w:t>
      </w:r>
    </w:p>
  </w:footnote>
  <w:footnote w:id="26">
    <w:p w:rsidR="00F357E8" w:rsidRPr="00857C6E" w:rsidP="07CD9BBB" w14:paraId="756CBAFC" w14:textId="7777777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Datar A, Shier V, Braboy A, Jimenez-Ortiz M, Hernandez A, King SE, Liu Y. Assessing impacts of redeveloping public housing communities on obesity in low-income minority residents: Rationale, study design, and baseline data from the Watts Neighborhood Health Study. Contemp Clin Trials Commun. 2022 Feb;25:100879. PMCID: PMC8685992</w:t>
      </w:r>
    </w:p>
  </w:footnote>
  <w:footnote w:id="27">
    <w:p w:rsidR="00F357E8" w:rsidRPr="00857C6E" w:rsidP="07CD9BBB" w14:paraId="6758D1C1" w14:textId="1C231407">
      <w:pPr>
        <w:spacing w:after="0"/>
        <w:rPr>
          <w:rFonts w:asciiTheme="majorBidi" w:hAnsiTheme="majorBidi" w:cstheme="majorBidi"/>
          <w:sz w:val="20"/>
          <w:szCs w:val="20"/>
        </w:rPr>
      </w:pPr>
      <w:r w:rsidRPr="07CD9BBB">
        <w:rPr>
          <w:rStyle w:val="FootnoteReference"/>
          <w:rFonts w:asciiTheme="majorBidi" w:hAnsiTheme="majorBidi" w:cstheme="majorBidi"/>
          <w:sz w:val="20"/>
          <w:szCs w:val="20"/>
        </w:rPr>
        <w:footnoteRef/>
      </w:r>
      <w:r w:rsidRPr="07CD9BBB" w:rsidR="07CD9BBB">
        <w:rPr>
          <w:rFonts w:asciiTheme="majorBidi" w:hAnsiTheme="majorBidi" w:cstheme="majorBidi"/>
          <w:sz w:val="20"/>
          <w:szCs w:val="20"/>
        </w:rPr>
        <w:t xml:space="preserve"> Tabaei BP, Rundle AG, Wu WY, Horowitz CR, Mayer V, Sheehan DM, Chamany S. Associations of Residential Socioeconomic, Food, and Built Environments With Glycemic Control in Persons With Diabetes in New York City From 2007–2013. Am J Epidemiol. 2018 Apr;187(4):736–745. PMCID: PMC6676946</w:t>
      </w:r>
    </w:p>
  </w:footnote>
  <w:footnote w:id="28">
    <w:p w:rsidR="00F357E8" w:rsidRPr="00C64B01" w:rsidP="00C64B01" w14:paraId="400A27CD" w14:textId="3E880C66">
      <w:pPr>
        <w:spacing w:after="0"/>
        <w:rPr>
          <w:rFonts w:asciiTheme="majorBidi" w:hAnsiTheme="majorBidi" w:cstheme="majorBidi"/>
          <w:bCs/>
          <w:sz w:val="18"/>
          <w:szCs w:val="18"/>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Fenelon A, Lipska KJ, Denary W, Blankenship KM, Schlesinger P, Esserman D, Keene DE. Association Between Rental Assistance Programs and Hemoglobin A1c Levels Among US Adults. JAMA Netw Open. 2022 Jul 1;5(7):e2222385. PMCID: PMC9301513</w:t>
      </w:r>
    </w:p>
  </w:footnote>
  <w:footnote w:id="29">
    <w:p w:rsidR="00F357E8" w:rsidRPr="00857C6E" w:rsidP="00C64B01" w14:paraId="4EFDF306" w14:textId="46A04C78">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Bryce R, WolfsonBryce JA, CohenBryce A, Milgrom N, Garcia D, Steele A, Yaphe S, Pike D, Valbuena F, Miller-Matero LR. A pilot randomized controlled trial of a fruit and vegetable prescription program at a federally qualified health center in low income uncontrolled diabetics. Prev Med Rep. 2021 Sep;23:101410. PMCID: PMC8193138</w:t>
      </w:r>
    </w:p>
  </w:footnote>
  <w:footnote w:id="30">
    <w:p w:rsidR="00F357E8" w:rsidRPr="00857C6E" w:rsidP="00857C6E" w14:paraId="465A5361" w14:textId="005A7282">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Seligman HK, Lyles C, Marshall MB, Prendergast K, Smith MC, Headings A, Bradshaw G, Rosenmoss S, Waxman E. A Pilot Food Bank Intervention Featuring Diabetes-Appropriate Food Improved Glycemic Control Among Clients In Three States. Health Aff Proj Hope. 2015 Nov;34(11):1956–1963. PMID: 26526255</w:t>
      </w:r>
    </w:p>
  </w:footnote>
  <w:footnote w:id="31">
    <w:p w:rsidR="00F357E8" w:rsidRPr="00857C6E" w:rsidP="00F357E8" w14:paraId="123D8A3B" w14:textId="77777777">
      <w:pPr>
        <w:spacing w:after="0"/>
        <w:rPr>
          <w:rFonts w:asciiTheme="majorBidi" w:hAnsiTheme="majorBidi" w:cstheme="majorBidi"/>
          <w:bCs/>
          <w:sz w:val="20"/>
          <w:szCs w:val="20"/>
        </w:rPr>
      </w:pPr>
      <w:r w:rsidRPr="00857C6E">
        <w:rPr>
          <w:rStyle w:val="FootnoteReference"/>
          <w:rFonts w:asciiTheme="majorBidi" w:hAnsiTheme="majorBidi" w:cstheme="majorBidi"/>
          <w:sz w:val="20"/>
          <w:szCs w:val="20"/>
        </w:rPr>
        <w:footnoteRef/>
      </w:r>
      <w:r w:rsidRPr="00857C6E">
        <w:rPr>
          <w:rFonts w:asciiTheme="majorBidi" w:hAnsiTheme="majorBidi" w:cstheme="majorBidi"/>
          <w:sz w:val="20"/>
          <w:szCs w:val="20"/>
        </w:rPr>
        <w:t xml:space="preserve"> </w:t>
      </w:r>
      <w:r w:rsidRPr="00857C6E">
        <w:rPr>
          <w:rFonts w:asciiTheme="majorBidi" w:hAnsiTheme="majorBidi" w:cstheme="majorBidi"/>
          <w:bCs/>
          <w:sz w:val="20"/>
          <w:szCs w:val="20"/>
        </w:rPr>
        <w:t>Benjamini Y, Hochberg Y. Controlling the False Discovery Rate: A Practical and Powerful Approach to Multiple Testing. J R Stat Soc Ser B Methodol. 1995;57(1):289–300</w:t>
      </w:r>
    </w:p>
    <w:p w:rsidR="00F357E8" w:rsidP="00F357E8" w14:paraId="5DECB2AD" w14:textId="77777777">
      <w:pPr>
        <w:pStyle w:val="FootnoteText"/>
      </w:pPr>
    </w:p>
  </w:footnote>
  <w:footnote w:id="32">
    <w:p w:rsidR="005D43A8" w:rsidRPr="00BD71D6" w:rsidP="005D43A8" w14:paraId="16C2F0A6" w14:textId="77777777">
      <w:pPr>
        <w:pStyle w:val="FootnoteText"/>
      </w:pPr>
      <w:r>
        <w:rPr>
          <w:rStyle w:val="FootnoteReference"/>
        </w:rPr>
        <w:footnoteRef/>
      </w:r>
      <w:r>
        <w:t xml:space="preserve"> </w:t>
      </w:r>
      <w:r w:rsidRPr="00022E4E">
        <w:t xml:space="preserve">The NIDDK grant number is </w:t>
      </w:r>
      <w:r w:rsidRPr="00022E4E">
        <w:rPr>
          <w:rStyle w:val="data"/>
        </w:rPr>
        <w:t>R01DK136610.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837" w:rsidP="002E157F" w14:paraId="05FF563D" w14:textId="24F9583B">
    <w:pPr>
      <w:spacing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157F" w:rsidRPr="002E157F" w:rsidP="002E157F" w14:paraId="6D6D5196" w14:textId="77777777">
    <w:pPr>
      <w:spacing w:after="0"/>
      <w:jc w:val="right"/>
      <w:rPr>
        <w:rFonts w:ascii="Times New Roman" w:hAnsi="Times New Roman" w:cs="Times New Roman"/>
        <w:sz w:val="24"/>
        <w:szCs w:val="24"/>
      </w:rPr>
    </w:pPr>
    <w:r w:rsidRPr="002E157F">
      <w:rPr>
        <w:rFonts w:ascii="Times New Roman" w:hAnsi="Times New Roman" w:cs="Times New Roman"/>
        <w:sz w:val="24"/>
        <w:szCs w:val="24"/>
      </w:rPr>
      <w:tab/>
    </w:r>
    <w:r w:rsidRPr="002E157F">
      <w:rPr>
        <w:rFonts w:ascii="Times New Roman" w:hAnsi="Times New Roman" w:cs="Times New Roman"/>
        <w:b/>
        <w:bCs/>
        <w:sz w:val="24"/>
        <w:szCs w:val="24"/>
        <w:lang w:val="fr-FR"/>
      </w:rPr>
      <w:t>OMB Clearance Number: 2528-0337</w:t>
    </w:r>
  </w:p>
  <w:p w:rsidR="002E157F" w:rsidRPr="002E157F" w:rsidP="002E157F" w14:paraId="2C424D52" w14:textId="0343F93C">
    <w:pPr>
      <w:spacing w:after="0"/>
      <w:jc w:val="right"/>
      <w:rPr>
        <w:rFonts w:ascii="Times New Roman" w:hAnsi="Times New Roman" w:cs="Times New Roman"/>
        <w:sz w:val="24"/>
        <w:szCs w:val="24"/>
      </w:rPr>
    </w:pPr>
    <w:r w:rsidRPr="002E157F">
      <w:rPr>
        <w:rFonts w:ascii="Times New Roman" w:hAnsi="Times New Roman" w:cs="Times New Roman"/>
        <w:b/>
        <w:bCs/>
        <w:sz w:val="24"/>
        <w:szCs w:val="24"/>
        <w:lang w:val="fr-FR"/>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72F6"/>
    <w:multiLevelType w:val="hybridMultilevel"/>
    <w:tmpl w:val="C30C39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C7411A"/>
    <w:multiLevelType w:val="hybridMultilevel"/>
    <w:tmpl w:val="699A9C94"/>
    <w:lvl w:ilvl="0">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D331C39"/>
    <w:multiLevelType w:val="hybridMultilevel"/>
    <w:tmpl w:val="C28A9B2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E62DC"/>
    <w:multiLevelType w:val="hybridMultilevel"/>
    <w:tmpl w:val="987EA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51577F"/>
    <w:multiLevelType w:val="hybridMultilevel"/>
    <w:tmpl w:val="C298E706"/>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1730DB"/>
    <w:multiLevelType w:val="hybridMultilevel"/>
    <w:tmpl w:val="9A0E8D82"/>
    <w:lvl w:ilvl="0">
      <w:start w:val="1"/>
      <w:numFmt w:val="decimal"/>
      <w:pStyle w:val="ListParagraph"/>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AF18EF"/>
    <w:multiLevelType w:val="hybridMultilevel"/>
    <w:tmpl w:val="9A9277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E40631"/>
    <w:multiLevelType w:val="hybridMultilevel"/>
    <w:tmpl w:val="7AEC0AB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930B8F"/>
    <w:multiLevelType w:val="hybridMultilevel"/>
    <w:tmpl w:val="2A8A6C7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B715458"/>
    <w:multiLevelType w:val="hybridMultilevel"/>
    <w:tmpl w:val="F2BC9A14"/>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F16338"/>
    <w:multiLevelType w:val="hybridMultilevel"/>
    <w:tmpl w:val="0A023E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9D6280"/>
    <w:multiLevelType w:val="hybridMultilevel"/>
    <w:tmpl w:val="099AA53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8">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9">
    <w:nsid w:val="7A055D6F"/>
    <w:multiLevelType w:val="hybridMultilevel"/>
    <w:tmpl w:val="63B6A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5257105">
    <w:abstractNumId w:val="15"/>
  </w:num>
  <w:num w:numId="2" w16cid:durableId="463040011">
    <w:abstractNumId w:val="10"/>
  </w:num>
  <w:num w:numId="3" w16cid:durableId="1823622026">
    <w:abstractNumId w:val="8"/>
  </w:num>
  <w:num w:numId="4" w16cid:durableId="1213881656">
    <w:abstractNumId w:val="2"/>
  </w:num>
  <w:num w:numId="5" w16cid:durableId="2100639628">
    <w:abstractNumId w:val="6"/>
  </w:num>
  <w:num w:numId="6" w16cid:durableId="1201279221">
    <w:abstractNumId w:val="18"/>
  </w:num>
  <w:num w:numId="7" w16cid:durableId="1162968948">
    <w:abstractNumId w:val="9"/>
  </w:num>
  <w:num w:numId="8" w16cid:durableId="1598369205">
    <w:abstractNumId w:val="1"/>
  </w:num>
  <w:num w:numId="9" w16cid:durableId="1101070613">
    <w:abstractNumId w:val="17"/>
  </w:num>
  <w:num w:numId="10" w16cid:durableId="988750331">
    <w:abstractNumId w:val="3"/>
  </w:num>
  <w:num w:numId="11" w16cid:durableId="1140537900">
    <w:abstractNumId w:val="11"/>
  </w:num>
  <w:num w:numId="12" w16cid:durableId="1833060714">
    <w:abstractNumId w:val="5"/>
  </w:num>
  <w:num w:numId="13" w16cid:durableId="1051415883">
    <w:abstractNumId w:val="7"/>
  </w:num>
  <w:num w:numId="14" w16cid:durableId="1985502799">
    <w:abstractNumId w:val="4"/>
  </w:num>
  <w:num w:numId="15" w16cid:durableId="1476987324">
    <w:abstractNumId w:val="0"/>
  </w:num>
  <w:num w:numId="16" w16cid:durableId="386876496">
    <w:abstractNumId w:val="16"/>
  </w:num>
  <w:num w:numId="17" w16cid:durableId="224415505">
    <w:abstractNumId w:val="12"/>
  </w:num>
  <w:num w:numId="18" w16cid:durableId="2070837637">
    <w:abstractNumId w:val="19"/>
  </w:num>
  <w:num w:numId="19" w16cid:durableId="1454985291">
    <w:abstractNumId w:val="13"/>
  </w:num>
  <w:num w:numId="20" w16cid:durableId="393938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0126D"/>
    <w:rsid w:val="00000C8A"/>
    <w:rsid w:val="000016C5"/>
    <w:rsid w:val="00003FDC"/>
    <w:rsid w:val="000041A7"/>
    <w:rsid w:val="00004BC2"/>
    <w:rsid w:val="000054C3"/>
    <w:rsid w:val="00005D86"/>
    <w:rsid w:val="00006675"/>
    <w:rsid w:val="00006FF3"/>
    <w:rsid w:val="00010A95"/>
    <w:rsid w:val="00011BF3"/>
    <w:rsid w:val="00011C27"/>
    <w:rsid w:val="0001218D"/>
    <w:rsid w:val="00012AC2"/>
    <w:rsid w:val="0001305C"/>
    <w:rsid w:val="00013694"/>
    <w:rsid w:val="00014341"/>
    <w:rsid w:val="000150F7"/>
    <w:rsid w:val="00015541"/>
    <w:rsid w:val="000160B6"/>
    <w:rsid w:val="000201FC"/>
    <w:rsid w:val="000207FC"/>
    <w:rsid w:val="00022E4E"/>
    <w:rsid w:val="000266E8"/>
    <w:rsid w:val="00026E0E"/>
    <w:rsid w:val="00026EA3"/>
    <w:rsid w:val="00026F10"/>
    <w:rsid w:val="00027184"/>
    <w:rsid w:val="00027B68"/>
    <w:rsid w:val="00027F0C"/>
    <w:rsid w:val="0003075E"/>
    <w:rsid w:val="0003176B"/>
    <w:rsid w:val="00032611"/>
    <w:rsid w:val="00032D67"/>
    <w:rsid w:val="000330DA"/>
    <w:rsid w:val="000337F5"/>
    <w:rsid w:val="00033C1F"/>
    <w:rsid w:val="0003523C"/>
    <w:rsid w:val="00035655"/>
    <w:rsid w:val="00035B22"/>
    <w:rsid w:val="00035C9D"/>
    <w:rsid w:val="0003677F"/>
    <w:rsid w:val="000371B0"/>
    <w:rsid w:val="00037289"/>
    <w:rsid w:val="0004047E"/>
    <w:rsid w:val="00040AA0"/>
    <w:rsid w:val="00042BC1"/>
    <w:rsid w:val="00043392"/>
    <w:rsid w:val="00044187"/>
    <w:rsid w:val="00044DE1"/>
    <w:rsid w:val="00045AF8"/>
    <w:rsid w:val="000466F8"/>
    <w:rsid w:val="00046973"/>
    <w:rsid w:val="00047684"/>
    <w:rsid w:val="00047E7A"/>
    <w:rsid w:val="00050019"/>
    <w:rsid w:val="00050FFA"/>
    <w:rsid w:val="00051143"/>
    <w:rsid w:val="00051347"/>
    <w:rsid w:val="000515B8"/>
    <w:rsid w:val="000520E0"/>
    <w:rsid w:val="00052388"/>
    <w:rsid w:val="0005363B"/>
    <w:rsid w:val="000538F8"/>
    <w:rsid w:val="00054AD5"/>
    <w:rsid w:val="0005503B"/>
    <w:rsid w:val="00055959"/>
    <w:rsid w:val="000569C7"/>
    <w:rsid w:val="00061004"/>
    <w:rsid w:val="0006138D"/>
    <w:rsid w:val="00061A2C"/>
    <w:rsid w:val="0006212E"/>
    <w:rsid w:val="0006252E"/>
    <w:rsid w:val="00062DD5"/>
    <w:rsid w:val="000636E7"/>
    <w:rsid w:val="00063C32"/>
    <w:rsid w:val="0006511A"/>
    <w:rsid w:val="00065297"/>
    <w:rsid w:val="000652D7"/>
    <w:rsid w:val="000654D7"/>
    <w:rsid w:val="00066AD9"/>
    <w:rsid w:val="0006744D"/>
    <w:rsid w:val="000703CB"/>
    <w:rsid w:val="00070470"/>
    <w:rsid w:val="00072305"/>
    <w:rsid w:val="00072BB3"/>
    <w:rsid w:val="00072E6F"/>
    <w:rsid w:val="00073276"/>
    <w:rsid w:val="00073CFB"/>
    <w:rsid w:val="00074643"/>
    <w:rsid w:val="00076495"/>
    <w:rsid w:val="00076E32"/>
    <w:rsid w:val="000806C6"/>
    <w:rsid w:val="000813F0"/>
    <w:rsid w:val="00081FE9"/>
    <w:rsid w:val="00082C74"/>
    <w:rsid w:val="00082ED5"/>
    <w:rsid w:val="00083B13"/>
    <w:rsid w:val="000851D9"/>
    <w:rsid w:val="000862ED"/>
    <w:rsid w:val="000865B8"/>
    <w:rsid w:val="00087605"/>
    <w:rsid w:val="000908A4"/>
    <w:rsid w:val="0009194E"/>
    <w:rsid w:val="0009267C"/>
    <w:rsid w:val="00093116"/>
    <w:rsid w:val="00096178"/>
    <w:rsid w:val="000977A5"/>
    <w:rsid w:val="000979C8"/>
    <w:rsid w:val="000A14CA"/>
    <w:rsid w:val="000A150A"/>
    <w:rsid w:val="000A3592"/>
    <w:rsid w:val="000A4CED"/>
    <w:rsid w:val="000A4D45"/>
    <w:rsid w:val="000A5695"/>
    <w:rsid w:val="000A63E3"/>
    <w:rsid w:val="000A73A9"/>
    <w:rsid w:val="000A7F18"/>
    <w:rsid w:val="000B0B6D"/>
    <w:rsid w:val="000B1411"/>
    <w:rsid w:val="000B160D"/>
    <w:rsid w:val="000B17BA"/>
    <w:rsid w:val="000B4611"/>
    <w:rsid w:val="000B4F08"/>
    <w:rsid w:val="000B50F8"/>
    <w:rsid w:val="000B59B2"/>
    <w:rsid w:val="000B5BE3"/>
    <w:rsid w:val="000B6DA7"/>
    <w:rsid w:val="000C0EAD"/>
    <w:rsid w:val="000C0F24"/>
    <w:rsid w:val="000C118C"/>
    <w:rsid w:val="000C249D"/>
    <w:rsid w:val="000C2913"/>
    <w:rsid w:val="000C2A1B"/>
    <w:rsid w:val="000C3A16"/>
    <w:rsid w:val="000C6C52"/>
    <w:rsid w:val="000D01FE"/>
    <w:rsid w:val="000D0F25"/>
    <w:rsid w:val="000D1300"/>
    <w:rsid w:val="000D2814"/>
    <w:rsid w:val="000D3269"/>
    <w:rsid w:val="000D3A09"/>
    <w:rsid w:val="000D3FF6"/>
    <w:rsid w:val="000D42C8"/>
    <w:rsid w:val="000D4A23"/>
    <w:rsid w:val="000D501C"/>
    <w:rsid w:val="000D5AE4"/>
    <w:rsid w:val="000D5B0A"/>
    <w:rsid w:val="000D61FA"/>
    <w:rsid w:val="000D6D1F"/>
    <w:rsid w:val="000D7B2B"/>
    <w:rsid w:val="000E0170"/>
    <w:rsid w:val="000E126A"/>
    <w:rsid w:val="000E27BB"/>
    <w:rsid w:val="000E2F3A"/>
    <w:rsid w:val="000E333A"/>
    <w:rsid w:val="000E6734"/>
    <w:rsid w:val="000E6B7D"/>
    <w:rsid w:val="000E765A"/>
    <w:rsid w:val="000F00F7"/>
    <w:rsid w:val="000F237A"/>
    <w:rsid w:val="000F25B3"/>
    <w:rsid w:val="000F51DF"/>
    <w:rsid w:val="000F65F8"/>
    <w:rsid w:val="000F68FD"/>
    <w:rsid w:val="001001A0"/>
    <w:rsid w:val="0010253F"/>
    <w:rsid w:val="00102D8E"/>
    <w:rsid w:val="0010535D"/>
    <w:rsid w:val="00105EEE"/>
    <w:rsid w:val="00107A08"/>
    <w:rsid w:val="00110366"/>
    <w:rsid w:val="00110C1F"/>
    <w:rsid w:val="001139A4"/>
    <w:rsid w:val="00113B25"/>
    <w:rsid w:val="001149A1"/>
    <w:rsid w:val="00114C49"/>
    <w:rsid w:val="00114C93"/>
    <w:rsid w:val="001168B6"/>
    <w:rsid w:val="0012028D"/>
    <w:rsid w:val="0012049C"/>
    <w:rsid w:val="0012082D"/>
    <w:rsid w:val="001209C3"/>
    <w:rsid w:val="001216F8"/>
    <w:rsid w:val="001218B0"/>
    <w:rsid w:val="00121EAF"/>
    <w:rsid w:val="00121FB2"/>
    <w:rsid w:val="00122D95"/>
    <w:rsid w:val="00122E80"/>
    <w:rsid w:val="001234B7"/>
    <w:rsid w:val="001234EA"/>
    <w:rsid w:val="001246D2"/>
    <w:rsid w:val="00124AB6"/>
    <w:rsid w:val="00125EF6"/>
    <w:rsid w:val="00126558"/>
    <w:rsid w:val="00126E16"/>
    <w:rsid w:val="0013038B"/>
    <w:rsid w:val="001316D2"/>
    <w:rsid w:val="0013207C"/>
    <w:rsid w:val="00135E9D"/>
    <w:rsid w:val="00136A04"/>
    <w:rsid w:val="00137329"/>
    <w:rsid w:val="0013767F"/>
    <w:rsid w:val="00140C00"/>
    <w:rsid w:val="0014393D"/>
    <w:rsid w:val="00143A90"/>
    <w:rsid w:val="0014475A"/>
    <w:rsid w:val="00145266"/>
    <w:rsid w:val="00145F60"/>
    <w:rsid w:val="00147ACA"/>
    <w:rsid w:val="001502C4"/>
    <w:rsid w:val="00150974"/>
    <w:rsid w:val="001519B2"/>
    <w:rsid w:val="00151CF0"/>
    <w:rsid w:val="00152443"/>
    <w:rsid w:val="00152473"/>
    <w:rsid w:val="001533F0"/>
    <w:rsid w:val="00154436"/>
    <w:rsid w:val="00154F4F"/>
    <w:rsid w:val="0015709F"/>
    <w:rsid w:val="0016114C"/>
    <w:rsid w:val="00162A7E"/>
    <w:rsid w:val="001633B3"/>
    <w:rsid w:val="00166D54"/>
    <w:rsid w:val="001704D6"/>
    <w:rsid w:val="00170E4D"/>
    <w:rsid w:val="00170EC5"/>
    <w:rsid w:val="00171CF3"/>
    <w:rsid w:val="0017215F"/>
    <w:rsid w:val="0017337E"/>
    <w:rsid w:val="00173CC6"/>
    <w:rsid w:val="0017403F"/>
    <w:rsid w:val="001775EA"/>
    <w:rsid w:val="00177B3E"/>
    <w:rsid w:val="00177DDA"/>
    <w:rsid w:val="00181217"/>
    <w:rsid w:val="00181F10"/>
    <w:rsid w:val="00182739"/>
    <w:rsid w:val="00182B20"/>
    <w:rsid w:val="00182B3E"/>
    <w:rsid w:val="00184C79"/>
    <w:rsid w:val="00185DD5"/>
    <w:rsid w:val="00186A64"/>
    <w:rsid w:val="00187B49"/>
    <w:rsid w:val="001919F1"/>
    <w:rsid w:val="001925D2"/>
    <w:rsid w:val="00192A8F"/>
    <w:rsid w:val="00192E7A"/>
    <w:rsid w:val="0019531F"/>
    <w:rsid w:val="00197356"/>
    <w:rsid w:val="001A0554"/>
    <w:rsid w:val="001A0C40"/>
    <w:rsid w:val="001A0F86"/>
    <w:rsid w:val="001A1B79"/>
    <w:rsid w:val="001A3774"/>
    <w:rsid w:val="001A3DCC"/>
    <w:rsid w:val="001A4A7E"/>
    <w:rsid w:val="001A530B"/>
    <w:rsid w:val="001A549B"/>
    <w:rsid w:val="001A5D0E"/>
    <w:rsid w:val="001A77CD"/>
    <w:rsid w:val="001B001A"/>
    <w:rsid w:val="001B0376"/>
    <w:rsid w:val="001B060C"/>
    <w:rsid w:val="001B0B66"/>
    <w:rsid w:val="001B1100"/>
    <w:rsid w:val="001B2CB9"/>
    <w:rsid w:val="001B3851"/>
    <w:rsid w:val="001B5A1E"/>
    <w:rsid w:val="001B6505"/>
    <w:rsid w:val="001B68D2"/>
    <w:rsid w:val="001B7DF9"/>
    <w:rsid w:val="001C0C37"/>
    <w:rsid w:val="001C2BD8"/>
    <w:rsid w:val="001C2C0C"/>
    <w:rsid w:val="001C490C"/>
    <w:rsid w:val="001C4E0C"/>
    <w:rsid w:val="001C500E"/>
    <w:rsid w:val="001C5DF2"/>
    <w:rsid w:val="001C616E"/>
    <w:rsid w:val="001D0E1D"/>
    <w:rsid w:val="001D1162"/>
    <w:rsid w:val="001D199F"/>
    <w:rsid w:val="001D48C8"/>
    <w:rsid w:val="001D4A78"/>
    <w:rsid w:val="001D4C63"/>
    <w:rsid w:val="001D503E"/>
    <w:rsid w:val="001D662E"/>
    <w:rsid w:val="001D6C84"/>
    <w:rsid w:val="001D6F84"/>
    <w:rsid w:val="001E161C"/>
    <w:rsid w:val="001E33A0"/>
    <w:rsid w:val="001E33C9"/>
    <w:rsid w:val="001E408D"/>
    <w:rsid w:val="001E4CA3"/>
    <w:rsid w:val="001E663F"/>
    <w:rsid w:val="001E68E8"/>
    <w:rsid w:val="001F106A"/>
    <w:rsid w:val="001F1C64"/>
    <w:rsid w:val="001F36E4"/>
    <w:rsid w:val="001F3CEE"/>
    <w:rsid w:val="001F4489"/>
    <w:rsid w:val="001F4EE6"/>
    <w:rsid w:val="001F6095"/>
    <w:rsid w:val="001F6114"/>
    <w:rsid w:val="001F7BE5"/>
    <w:rsid w:val="00200311"/>
    <w:rsid w:val="00200552"/>
    <w:rsid w:val="002009EF"/>
    <w:rsid w:val="00201119"/>
    <w:rsid w:val="00203965"/>
    <w:rsid w:val="00204A49"/>
    <w:rsid w:val="00204B8A"/>
    <w:rsid w:val="00205108"/>
    <w:rsid w:val="00210FC9"/>
    <w:rsid w:val="00212BDA"/>
    <w:rsid w:val="00212C65"/>
    <w:rsid w:val="002131E6"/>
    <w:rsid w:val="0021357F"/>
    <w:rsid w:val="002141BB"/>
    <w:rsid w:val="002147BA"/>
    <w:rsid w:val="002147FC"/>
    <w:rsid w:val="00216E16"/>
    <w:rsid w:val="0022079D"/>
    <w:rsid w:val="00222565"/>
    <w:rsid w:val="0022374E"/>
    <w:rsid w:val="00223A93"/>
    <w:rsid w:val="00223ABE"/>
    <w:rsid w:val="0022433B"/>
    <w:rsid w:val="002244F4"/>
    <w:rsid w:val="00224AF8"/>
    <w:rsid w:val="00224D96"/>
    <w:rsid w:val="0022502C"/>
    <w:rsid w:val="00225B56"/>
    <w:rsid w:val="0022615C"/>
    <w:rsid w:val="00226674"/>
    <w:rsid w:val="00226CA7"/>
    <w:rsid w:val="0022722C"/>
    <w:rsid w:val="00231A2D"/>
    <w:rsid w:val="00231ADC"/>
    <w:rsid w:val="00232DE0"/>
    <w:rsid w:val="002330C0"/>
    <w:rsid w:val="00233FD4"/>
    <w:rsid w:val="0023488D"/>
    <w:rsid w:val="00235934"/>
    <w:rsid w:val="00235A76"/>
    <w:rsid w:val="002401BF"/>
    <w:rsid w:val="00240E13"/>
    <w:rsid w:val="00240F04"/>
    <w:rsid w:val="00241B2D"/>
    <w:rsid w:val="00241B8A"/>
    <w:rsid w:val="002425F3"/>
    <w:rsid w:val="00242ECD"/>
    <w:rsid w:val="00243283"/>
    <w:rsid w:val="00243361"/>
    <w:rsid w:val="0024381E"/>
    <w:rsid w:val="00243B5C"/>
    <w:rsid w:val="00247285"/>
    <w:rsid w:val="00247F4C"/>
    <w:rsid w:val="002501BA"/>
    <w:rsid w:val="0025038A"/>
    <w:rsid w:val="002508E1"/>
    <w:rsid w:val="0025241B"/>
    <w:rsid w:val="00254405"/>
    <w:rsid w:val="002555D8"/>
    <w:rsid w:val="00257383"/>
    <w:rsid w:val="002575E3"/>
    <w:rsid w:val="00257713"/>
    <w:rsid w:val="00260D3E"/>
    <w:rsid w:val="002614E8"/>
    <w:rsid w:val="00261865"/>
    <w:rsid w:val="002628F8"/>
    <w:rsid w:val="00262C33"/>
    <w:rsid w:val="00263B9F"/>
    <w:rsid w:val="00264DFD"/>
    <w:rsid w:val="00266107"/>
    <w:rsid w:val="002677C6"/>
    <w:rsid w:val="00270E82"/>
    <w:rsid w:val="00271A75"/>
    <w:rsid w:val="00274EB9"/>
    <w:rsid w:val="00274FBA"/>
    <w:rsid w:val="002760F7"/>
    <w:rsid w:val="0027645B"/>
    <w:rsid w:val="0027654B"/>
    <w:rsid w:val="00277397"/>
    <w:rsid w:val="00277851"/>
    <w:rsid w:val="00277B10"/>
    <w:rsid w:val="00281629"/>
    <w:rsid w:val="00282382"/>
    <w:rsid w:val="002827CC"/>
    <w:rsid w:val="00282974"/>
    <w:rsid w:val="00283921"/>
    <w:rsid w:val="00283D58"/>
    <w:rsid w:val="0028471C"/>
    <w:rsid w:val="0028477F"/>
    <w:rsid w:val="00284DFA"/>
    <w:rsid w:val="00285108"/>
    <w:rsid w:val="00285305"/>
    <w:rsid w:val="002855A6"/>
    <w:rsid w:val="002857BE"/>
    <w:rsid w:val="00285C52"/>
    <w:rsid w:val="002901C3"/>
    <w:rsid w:val="00290627"/>
    <w:rsid w:val="0029171A"/>
    <w:rsid w:val="00291775"/>
    <w:rsid w:val="00291A0B"/>
    <w:rsid w:val="00291EAB"/>
    <w:rsid w:val="0029207D"/>
    <w:rsid w:val="00295A85"/>
    <w:rsid w:val="00297029"/>
    <w:rsid w:val="002A0186"/>
    <w:rsid w:val="002A0827"/>
    <w:rsid w:val="002A180E"/>
    <w:rsid w:val="002A4DEB"/>
    <w:rsid w:val="002A506F"/>
    <w:rsid w:val="002A5384"/>
    <w:rsid w:val="002A53F6"/>
    <w:rsid w:val="002A543C"/>
    <w:rsid w:val="002A5800"/>
    <w:rsid w:val="002B1781"/>
    <w:rsid w:val="002B196B"/>
    <w:rsid w:val="002B29A7"/>
    <w:rsid w:val="002B3305"/>
    <w:rsid w:val="002B4BAF"/>
    <w:rsid w:val="002B4BD4"/>
    <w:rsid w:val="002B4E7A"/>
    <w:rsid w:val="002B56E2"/>
    <w:rsid w:val="002B5FEB"/>
    <w:rsid w:val="002C002C"/>
    <w:rsid w:val="002C01AD"/>
    <w:rsid w:val="002C2952"/>
    <w:rsid w:val="002C304A"/>
    <w:rsid w:val="002C383F"/>
    <w:rsid w:val="002C492B"/>
    <w:rsid w:val="002C5EFF"/>
    <w:rsid w:val="002C663A"/>
    <w:rsid w:val="002C67D5"/>
    <w:rsid w:val="002C6FA0"/>
    <w:rsid w:val="002D05C4"/>
    <w:rsid w:val="002D063B"/>
    <w:rsid w:val="002D12BC"/>
    <w:rsid w:val="002D1783"/>
    <w:rsid w:val="002D1DE6"/>
    <w:rsid w:val="002D2C03"/>
    <w:rsid w:val="002D37BF"/>
    <w:rsid w:val="002D3D9A"/>
    <w:rsid w:val="002D68EC"/>
    <w:rsid w:val="002D7855"/>
    <w:rsid w:val="002D7B81"/>
    <w:rsid w:val="002E157F"/>
    <w:rsid w:val="002E22C4"/>
    <w:rsid w:val="002E2E30"/>
    <w:rsid w:val="002E423C"/>
    <w:rsid w:val="002E4288"/>
    <w:rsid w:val="002E4339"/>
    <w:rsid w:val="002E498B"/>
    <w:rsid w:val="002E4C0F"/>
    <w:rsid w:val="002E4E88"/>
    <w:rsid w:val="002E5210"/>
    <w:rsid w:val="002E59C6"/>
    <w:rsid w:val="002E798C"/>
    <w:rsid w:val="002F0088"/>
    <w:rsid w:val="002F032F"/>
    <w:rsid w:val="002F0F2F"/>
    <w:rsid w:val="002F1AD8"/>
    <w:rsid w:val="002F1C6A"/>
    <w:rsid w:val="002F3952"/>
    <w:rsid w:val="002F3E9F"/>
    <w:rsid w:val="002F730D"/>
    <w:rsid w:val="002F7623"/>
    <w:rsid w:val="00301956"/>
    <w:rsid w:val="00302277"/>
    <w:rsid w:val="00302A8B"/>
    <w:rsid w:val="00302F6D"/>
    <w:rsid w:val="0030314D"/>
    <w:rsid w:val="00303568"/>
    <w:rsid w:val="00304244"/>
    <w:rsid w:val="003042CC"/>
    <w:rsid w:val="003045F3"/>
    <w:rsid w:val="003049C1"/>
    <w:rsid w:val="00304D1F"/>
    <w:rsid w:val="0030582F"/>
    <w:rsid w:val="0030679E"/>
    <w:rsid w:val="003069B1"/>
    <w:rsid w:val="00306DD4"/>
    <w:rsid w:val="003072F2"/>
    <w:rsid w:val="003079A8"/>
    <w:rsid w:val="00310100"/>
    <w:rsid w:val="003116B0"/>
    <w:rsid w:val="0031182F"/>
    <w:rsid w:val="00311DCD"/>
    <w:rsid w:val="00312283"/>
    <w:rsid w:val="00312561"/>
    <w:rsid w:val="0031288D"/>
    <w:rsid w:val="00312CD4"/>
    <w:rsid w:val="003151C7"/>
    <w:rsid w:val="00315CDF"/>
    <w:rsid w:val="00317269"/>
    <w:rsid w:val="00320586"/>
    <w:rsid w:val="00321898"/>
    <w:rsid w:val="00321AA7"/>
    <w:rsid w:val="003262EB"/>
    <w:rsid w:val="003270CC"/>
    <w:rsid w:val="003273B6"/>
    <w:rsid w:val="00327D65"/>
    <w:rsid w:val="00330366"/>
    <w:rsid w:val="00332D99"/>
    <w:rsid w:val="00341260"/>
    <w:rsid w:val="003418E0"/>
    <w:rsid w:val="0034196E"/>
    <w:rsid w:val="00341D26"/>
    <w:rsid w:val="00341DDE"/>
    <w:rsid w:val="00341E5D"/>
    <w:rsid w:val="003432A9"/>
    <w:rsid w:val="00343BD4"/>
    <w:rsid w:val="00343DA3"/>
    <w:rsid w:val="003448BC"/>
    <w:rsid w:val="003468DD"/>
    <w:rsid w:val="00346F3A"/>
    <w:rsid w:val="00347602"/>
    <w:rsid w:val="00347C51"/>
    <w:rsid w:val="0035065F"/>
    <w:rsid w:val="00350DE4"/>
    <w:rsid w:val="003523CE"/>
    <w:rsid w:val="00354577"/>
    <w:rsid w:val="00354B6A"/>
    <w:rsid w:val="0035532F"/>
    <w:rsid w:val="003606FE"/>
    <w:rsid w:val="00360793"/>
    <w:rsid w:val="003618F1"/>
    <w:rsid w:val="0036256F"/>
    <w:rsid w:val="0036374B"/>
    <w:rsid w:val="00365415"/>
    <w:rsid w:val="0036547C"/>
    <w:rsid w:val="003654EB"/>
    <w:rsid w:val="0036614B"/>
    <w:rsid w:val="00366D88"/>
    <w:rsid w:val="00366DB8"/>
    <w:rsid w:val="003718BB"/>
    <w:rsid w:val="00373519"/>
    <w:rsid w:val="00374B9F"/>
    <w:rsid w:val="00374DE7"/>
    <w:rsid w:val="003756C5"/>
    <w:rsid w:val="0037748C"/>
    <w:rsid w:val="00377F8D"/>
    <w:rsid w:val="00377FF4"/>
    <w:rsid w:val="00382143"/>
    <w:rsid w:val="00383535"/>
    <w:rsid w:val="003839A7"/>
    <w:rsid w:val="00384037"/>
    <w:rsid w:val="00384A5A"/>
    <w:rsid w:val="0038535D"/>
    <w:rsid w:val="003862D3"/>
    <w:rsid w:val="00391CA6"/>
    <w:rsid w:val="003921F5"/>
    <w:rsid w:val="00392529"/>
    <w:rsid w:val="003928C4"/>
    <w:rsid w:val="0039388D"/>
    <w:rsid w:val="00395017"/>
    <w:rsid w:val="00396557"/>
    <w:rsid w:val="003A12BD"/>
    <w:rsid w:val="003A170B"/>
    <w:rsid w:val="003A19AE"/>
    <w:rsid w:val="003A25DE"/>
    <w:rsid w:val="003A375D"/>
    <w:rsid w:val="003A4D38"/>
    <w:rsid w:val="003A5189"/>
    <w:rsid w:val="003A5ED7"/>
    <w:rsid w:val="003B0594"/>
    <w:rsid w:val="003B08ED"/>
    <w:rsid w:val="003B135B"/>
    <w:rsid w:val="003B155B"/>
    <w:rsid w:val="003B25AD"/>
    <w:rsid w:val="003B3D9C"/>
    <w:rsid w:val="003B4C9D"/>
    <w:rsid w:val="003B60C7"/>
    <w:rsid w:val="003B6B20"/>
    <w:rsid w:val="003B7297"/>
    <w:rsid w:val="003C0067"/>
    <w:rsid w:val="003C0862"/>
    <w:rsid w:val="003C128E"/>
    <w:rsid w:val="003C138B"/>
    <w:rsid w:val="003C1BC6"/>
    <w:rsid w:val="003C2377"/>
    <w:rsid w:val="003C3225"/>
    <w:rsid w:val="003C37F2"/>
    <w:rsid w:val="003C55B8"/>
    <w:rsid w:val="003C578A"/>
    <w:rsid w:val="003C631A"/>
    <w:rsid w:val="003C66A8"/>
    <w:rsid w:val="003C69BE"/>
    <w:rsid w:val="003C6F09"/>
    <w:rsid w:val="003C72FC"/>
    <w:rsid w:val="003D0262"/>
    <w:rsid w:val="003D0E84"/>
    <w:rsid w:val="003D0EBA"/>
    <w:rsid w:val="003D1ED8"/>
    <w:rsid w:val="003D2B7E"/>
    <w:rsid w:val="003D2CC5"/>
    <w:rsid w:val="003D3591"/>
    <w:rsid w:val="003D3769"/>
    <w:rsid w:val="003D3FA7"/>
    <w:rsid w:val="003D492B"/>
    <w:rsid w:val="003D4F71"/>
    <w:rsid w:val="003D5FF0"/>
    <w:rsid w:val="003D68D4"/>
    <w:rsid w:val="003D6C04"/>
    <w:rsid w:val="003E07E1"/>
    <w:rsid w:val="003E131D"/>
    <w:rsid w:val="003E140C"/>
    <w:rsid w:val="003E2834"/>
    <w:rsid w:val="003E2DB8"/>
    <w:rsid w:val="003E42F3"/>
    <w:rsid w:val="003E4D25"/>
    <w:rsid w:val="003E6C52"/>
    <w:rsid w:val="003E6F65"/>
    <w:rsid w:val="003E76B3"/>
    <w:rsid w:val="003E7C5C"/>
    <w:rsid w:val="003E7C87"/>
    <w:rsid w:val="003E7C8B"/>
    <w:rsid w:val="003F0E60"/>
    <w:rsid w:val="003F14F5"/>
    <w:rsid w:val="003F1E0A"/>
    <w:rsid w:val="003F2CF9"/>
    <w:rsid w:val="003F4247"/>
    <w:rsid w:val="003F450F"/>
    <w:rsid w:val="003F6A7D"/>
    <w:rsid w:val="003F76F3"/>
    <w:rsid w:val="003F7905"/>
    <w:rsid w:val="00401B2F"/>
    <w:rsid w:val="00403527"/>
    <w:rsid w:val="0040392F"/>
    <w:rsid w:val="00403D5C"/>
    <w:rsid w:val="00404389"/>
    <w:rsid w:val="00405D92"/>
    <w:rsid w:val="00405F32"/>
    <w:rsid w:val="00406781"/>
    <w:rsid w:val="00406843"/>
    <w:rsid w:val="0040697B"/>
    <w:rsid w:val="00407C7E"/>
    <w:rsid w:val="00410D5E"/>
    <w:rsid w:val="0041382D"/>
    <w:rsid w:val="0041395A"/>
    <w:rsid w:val="0041400C"/>
    <w:rsid w:val="00415165"/>
    <w:rsid w:val="00415FAD"/>
    <w:rsid w:val="00416F17"/>
    <w:rsid w:val="00417287"/>
    <w:rsid w:val="0041736D"/>
    <w:rsid w:val="00417AA7"/>
    <w:rsid w:val="00421380"/>
    <w:rsid w:val="00421A56"/>
    <w:rsid w:val="00421A96"/>
    <w:rsid w:val="004222F0"/>
    <w:rsid w:val="004227F0"/>
    <w:rsid w:val="00422F3E"/>
    <w:rsid w:val="00423124"/>
    <w:rsid w:val="004259F4"/>
    <w:rsid w:val="00425E83"/>
    <w:rsid w:val="0042639C"/>
    <w:rsid w:val="00426A90"/>
    <w:rsid w:val="00432066"/>
    <w:rsid w:val="0043387A"/>
    <w:rsid w:val="004338F8"/>
    <w:rsid w:val="00433906"/>
    <w:rsid w:val="00433B09"/>
    <w:rsid w:val="0043441D"/>
    <w:rsid w:val="00434DC8"/>
    <w:rsid w:val="0043553F"/>
    <w:rsid w:val="00437064"/>
    <w:rsid w:val="004414CA"/>
    <w:rsid w:val="00441B91"/>
    <w:rsid w:val="00442C70"/>
    <w:rsid w:val="00442E3B"/>
    <w:rsid w:val="004431EF"/>
    <w:rsid w:val="00443543"/>
    <w:rsid w:val="00443B70"/>
    <w:rsid w:val="00443E9F"/>
    <w:rsid w:val="00444756"/>
    <w:rsid w:val="00444D06"/>
    <w:rsid w:val="00445EAD"/>
    <w:rsid w:val="00445F1D"/>
    <w:rsid w:val="00446570"/>
    <w:rsid w:val="00446F63"/>
    <w:rsid w:val="00446F99"/>
    <w:rsid w:val="004475B0"/>
    <w:rsid w:val="00447E17"/>
    <w:rsid w:val="004501A3"/>
    <w:rsid w:val="00450B77"/>
    <w:rsid w:val="00451410"/>
    <w:rsid w:val="004519BC"/>
    <w:rsid w:val="004530E1"/>
    <w:rsid w:val="004541FD"/>
    <w:rsid w:val="004542A5"/>
    <w:rsid w:val="00454C0F"/>
    <w:rsid w:val="0045502A"/>
    <w:rsid w:val="00456AC8"/>
    <w:rsid w:val="00460819"/>
    <w:rsid w:val="00463543"/>
    <w:rsid w:val="0046419B"/>
    <w:rsid w:val="0046451A"/>
    <w:rsid w:val="00464ADF"/>
    <w:rsid w:val="00466028"/>
    <w:rsid w:val="00466269"/>
    <w:rsid w:val="00471A7D"/>
    <w:rsid w:val="00473794"/>
    <w:rsid w:val="00473A6C"/>
    <w:rsid w:val="0047431E"/>
    <w:rsid w:val="004766B0"/>
    <w:rsid w:val="00477B52"/>
    <w:rsid w:val="004804A9"/>
    <w:rsid w:val="00480812"/>
    <w:rsid w:val="0048089D"/>
    <w:rsid w:val="004812E7"/>
    <w:rsid w:val="00481A84"/>
    <w:rsid w:val="00482FD4"/>
    <w:rsid w:val="00483A3C"/>
    <w:rsid w:val="004866BD"/>
    <w:rsid w:val="00486F75"/>
    <w:rsid w:val="00487261"/>
    <w:rsid w:val="0049054D"/>
    <w:rsid w:val="0049275E"/>
    <w:rsid w:val="00494787"/>
    <w:rsid w:val="004957A0"/>
    <w:rsid w:val="00496E60"/>
    <w:rsid w:val="00496FEA"/>
    <w:rsid w:val="00497BBB"/>
    <w:rsid w:val="004A093D"/>
    <w:rsid w:val="004A1D27"/>
    <w:rsid w:val="004A23CA"/>
    <w:rsid w:val="004A2A68"/>
    <w:rsid w:val="004A3D61"/>
    <w:rsid w:val="004A3F73"/>
    <w:rsid w:val="004A47D6"/>
    <w:rsid w:val="004A4DF7"/>
    <w:rsid w:val="004A5900"/>
    <w:rsid w:val="004A7108"/>
    <w:rsid w:val="004A7CD0"/>
    <w:rsid w:val="004B0239"/>
    <w:rsid w:val="004B0D6F"/>
    <w:rsid w:val="004B1384"/>
    <w:rsid w:val="004B1749"/>
    <w:rsid w:val="004B2630"/>
    <w:rsid w:val="004B3A92"/>
    <w:rsid w:val="004B4006"/>
    <w:rsid w:val="004B43EB"/>
    <w:rsid w:val="004B458A"/>
    <w:rsid w:val="004B54FB"/>
    <w:rsid w:val="004B5F10"/>
    <w:rsid w:val="004B6BA8"/>
    <w:rsid w:val="004B6F38"/>
    <w:rsid w:val="004C0503"/>
    <w:rsid w:val="004C1517"/>
    <w:rsid w:val="004C20B4"/>
    <w:rsid w:val="004C27D3"/>
    <w:rsid w:val="004C3BA5"/>
    <w:rsid w:val="004C4893"/>
    <w:rsid w:val="004C50EE"/>
    <w:rsid w:val="004C5355"/>
    <w:rsid w:val="004C5E49"/>
    <w:rsid w:val="004C5F06"/>
    <w:rsid w:val="004C66FF"/>
    <w:rsid w:val="004C6AA1"/>
    <w:rsid w:val="004C71B2"/>
    <w:rsid w:val="004C7A26"/>
    <w:rsid w:val="004D0E88"/>
    <w:rsid w:val="004D1303"/>
    <w:rsid w:val="004D2521"/>
    <w:rsid w:val="004D289B"/>
    <w:rsid w:val="004D5902"/>
    <w:rsid w:val="004D5FF0"/>
    <w:rsid w:val="004D70C6"/>
    <w:rsid w:val="004E05A6"/>
    <w:rsid w:val="004E2F49"/>
    <w:rsid w:val="004E5669"/>
    <w:rsid w:val="004E5B05"/>
    <w:rsid w:val="004E5C17"/>
    <w:rsid w:val="004E5E65"/>
    <w:rsid w:val="004E73FB"/>
    <w:rsid w:val="004E7638"/>
    <w:rsid w:val="004F14C4"/>
    <w:rsid w:val="004F276F"/>
    <w:rsid w:val="004F324E"/>
    <w:rsid w:val="004F4957"/>
    <w:rsid w:val="004F4C5B"/>
    <w:rsid w:val="004F4F43"/>
    <w:rsid w:val="004F5106"/>
    <w:rsid w:val="004F5DE2"/>
    <w:rsid w:val="004F71D8"/>
    <w:rsid w:val="004F758D"/>
    <w:rsid w:val="004F7A43"/>
    <w:rsid w:val="004F7E23"/>
    <w:rsid w:val="005015A9"/>
    <w:rsid w:val="00502A1C"/>
    <w:rsid w:val="00502CDB"/>
    <w:rsid w:val="00503888"/>
    <w:rsid w:val="005044DF"/>
    <w:rsid w:val="00505D57"/>
    <w:rsid w:val="0050634B"/>
    <w:rsid w:val="00507D23"/>
    <w:rsid w:val="00511D7B"/>
    <w:rsid w:val="00511F29"/>
    <w:rsid w:val="00512453"/>
    <w:rsid w:val="00512DD4"/>
    <w:rsid w:val="00512F4A"/>
    <w:rsid w:val="00514308"/>
    <w:rsid w:val="00515043"/>
    <w:rsid w:val="00516D3A"/>
    <w:rsid w:val="0051785D"/>
    <w:rsid w:val="00521DFE"/>
    <w:rsid w:val="005236D2"/>
    <w:rsid w:val="00523A09"/>
    <w:rsid w:val="005243CB"/>
    <w:rsid w:val="00525453"/>
    <w:rsid w:val="00527D8D"/>
    <w:rsid w:val="005308C2"/>
    <w:rsid w:val="00530AF3"/>
    <w:rsid w:val="00531050"/>
    <w:rsid w:val="00531E31"/>
    <w:rsid w:val="00531EED"/>
    <w:rsid w:val="005323D9"/>
    <w:rsid w:val="00533974"/>
    <w:rsid w:val="005349A9"/>
    <w:rsid w:val="0053584D"/>
    <w:rsid w:val="00535C1F"/>
    <w:rsid w:val="00535DEF"/>
    <w:rsid w:val="00535FDB"/>
    <w:rsid w:val="005371E9"/>
    <w:rsid w:val="00537265"/>
    <w:rsid w:val="00540C70"/>
    <w:rsid w:val="0054262A"/>
    <w:rsid w:val="0054337E"/>
    <w:rsid w:val="00543562"/>
    <w:rsid w:val="005440E0"/>
    <w:rsid w:val="005461A9"/>
    <w:rsid w:val="0054676C"/>
    <w:rsid w:val="005473B1"/>
    <w:rsid w:val="005477B4"/>
    <w:rsid w:val="00550921"/>
    <w:rsid w:val="00551358"/>
    <w:rsid w:val="00553CEF"/>
    <w:rsid w:val="00554AA0"/>
    <w:rsid w:val="00556D30"/>
    <w:rsid w:val="005600A6"/>
    <w:rsid w:val="00560A01"/>
    <w:rsid w:val="00563A1D"/>
    <w:rsid w:val="00564F04"/>
    <w:rsid w:val="00564F67"/>
    <w:rsid w:val="00565BCB"/>
    <w:rsid w:val="0056618A"/>
    <w:rsid w:val="0057006A"/>
    <w:rsid w:val="0057091D"/>
    <w:rsid w:val="00570EDA"/>
    <w:rsid w:val="005711B2"/>
    <w:rsid w:val="00571CA6"/>
    <w:rsid w:val="005734BA"/>
    <w:rsid w:val="0057369E"/>
    <w:rsid w:val="00573EE4"/>
    <w:rsid w:val="005751EB"/>
    <w:rsid w:val="00575890"/>
    <w:rsid w:val="00575C03"/>
    <w:rsid w:val="00575E00"/>
    <w:rsid w:val="00576F4D"/>
    <w:rsid w:val="005771A8"/>
    <w:rsid w:val="00577F36"/>
    <w:rsid w:val="00580651"/>
    <w:rsid w:val="00580BF4"/>
    <w:rsid w:val="00581958"/>
    <w:rsid w:val="00582132"/>
    <w:rsid w:val="00582828"/>
    <w:rsid w:val="00583F9A"/>
    <w:rsid w:val="00585C92"/>
    <w:rsid w:val="0058673E"/>
    <w:rsid w:val="00586D07"/>
    <w:rsid w:val="00591DE3"/>
    <w:rsid w:val="0059366C"/>
    <w:rsid w:val="00593D7F"/>
    <w:rsid w:val="0059505A"/>
    <w:rsid w:val="00595824"/>
    <w:rsid w:val="00595979"/>
    <w:rsid w:val="005964F9"/>
    <w:rsid w:val="005A0926"/>
    <w:rsid w:val="005A2BA1"/>
    <w:rsid w:val="005A301E"/>
    <w:rsid w:val="005A44C6"/>
    <w:rsid w:val="005A4976"/>
    <w:rsid w:val="005A5195"/>
    <w:rsid w:val="005A690A"/>
    <w:rsid w:val="005A6CC1"/>
    <w:rsid w:val="005A7844"/>
    <w:rsid w:val="005B0C6A"/>
    <w:rsid w:val="005B1EE8"/>
    <w:rsid w:val="005B20F1"/>
    <w:rsid w:val="005B23DD"/>
    <w:rsid w:val="005B25B5"/>
    <w:rsid w:val="005B3384"/>
    <w:rsid w:val="005B3660"/>
    <w:rsid w:val="005B38BA"/>
    <w:rsid w:val="005B4188"/>
    <w:rsid w:val="005B4292"/>
    <w:rsid w:val="005B44E4"/>
    <w:rsid w:val="005B498C"/>
    <w:rsid w:val="005B52EF"/>
    <w:rsid w:val="005B5DBA"/>
    <w:rsid w:val="005C0179"/>
    <w:rsid w:val="005C0C06"/>
    <w:rsid w:val="005C14C8"/>
    <w:rsid w:val="005C192C"/>
    <w:rsid w:val="005C231A"/>
    <w:rsid w:val="005C2A63"/>
    <w:rsid w:val="005C4286"/>
    <w:rsid w:val="005C4F9D"/>
    <w:rsid w:val="005C5370"/>
    <w:rsid w:val="005C5C45"/>
    <w:rsid w:val="005C692E"/>
    <w:rsid w:val="005D0307"/>
    <w:rsid w:val="005D03B8"/>
    <w:rsid w:val="005D23AF"/>
    <w:rsid w:val="005D3ADE"/>
    <w:rsid w:val="005D426C"/>
    <w:rsid w:val="005D43A8"/>
    <w:rsid w:val="005D4CD7"/>
    <w:rsid w:val="005D4F0B"/>
    <w:rsid w:val="005D545D"/>
    <w:rsid w:val="005D7492"/>
    <w:rsid w:val="005D7575"/>
    <w:rsid w:val="005E0995"/>
    <w:rsid w:val="005E49CF"/>
    <w:rsid w:val="005E4B65"/>
    <w:rsid w:val="005E5729"/>
    <w:rsid w:val="005E72F3"/>
    <w:rsid w:val="005E76BB"/>
    <w:rsid w:val="005F04A0"/>
    <w:rsid w:val="005F0A59"/>
    <w:rsid w:val="005F2602"/>
    <w:rsid w:val="005F4FFA"/>
    <w:rsid w:val="005F656C"/>
    <w:rsid w:val="005F671A"/>
    <w:rsid w:val="005F6EC8"/>
    <w:rsid w:val="0060216D"/>
    <w:rsid w:val="00602E9D"/>
    <w:rsid w:val="0060385B"/>
    <w:rsid w:val="00603AB3"/>
    <w:rsid w:val="00604AF5"/>
    <w:rsid w:val="006069CB"/>
    <w:rsid w:val="00607471"/>
    <w:rsid w:val="006078A9"/>
    <w:rsid w:val="0061020B"/>
    <w:rsid w:val="006110F4"/>
    <w:rsid w:val="0061315F"/>
    <w:rsid w:val="0061389E"/>
    <w:rsid w:val="00613B30"/>
    <w:rsid w:val="00613DF5"/>
    <w:rsid w:val="00614EDF"/>
    <w:rsid w:val="006158DD"/>
    <w:rsid w:val="006163B3"/>
    <w:rsid w:val="00616B6B"/>
    <w:rsid w:val="00617218"/>
    <w:rsid w:val="006174B7"/>
    <w:rsid w:val="00617600"/>
    <w:rsid w:val="00617C89"/>
    <w:rsid w:val="006203E1"/>
    <w:rsid w:val="0062195F"/>
    <w:rsid w:val="00622BC3"/>
    <w:rsid w:val="006230A8"/>
    <w:rsid w:val="006245CD"/>
    <w:rsid w:val="00624DE8"/>
    <w:rsid w:val="00625C31"/>
    <w:rsid w:val="00625C8E"/>
    <w:rsid w:val="00626215"/>
    <w:rsid w:val="00626D89"/>
    <w:rsid w:val="00626FFF"/>
    <w:rsid w:val="006275AB"/>
    <w:rsid w:val="00627942"/>
    <w:rsid w:val="00627A0B"/>
    <w:rsid w:val="00627BB7"/>
    <w:rsid w:val="00630E17"/>
    <w:rsid w:val="00631C73"/>
    <w:rsid w:val="00631C83"/>
    <w:rsid w:val="00635B63"/>
    <w:rsid w:val="006361D0"/>
    <w:rsid w:val="00636AE5"/>
    <w:rsid w:val="00640246"/>
    <w:rsid w:val="00640255"/>
    <w:rsid w:val="00640A39"/>
    <w:rsid w:val="00640B2A"/>
    <w:rsid w:val="00642E62"/>
    <w:rsid w:val="00643837"/>
    <w:rsid w:val="006449D2"/>
    <w:rsid w:val="00644C94"/>
    <w:rsid w:val="006453BB"/>
    <w:rsid w:val="0064599B"/>
    <w:rsid w:val="00646ED8"/>
    <w:rsid w:val="00647129"/>
    <w:rsid w:val="0064748A"/>
    <w:rsid w:val="006475AF"/>
    <w:rsid w:val="00652828"/>
    <w:rsid w:val="00654048"/>
    <w:rsid w:val="00654B77"/>
    <w:rsid w:val="0066180E"/>
    <w:rsid w:val="00661CF4"/>
    <w:rsid w:val="00662E21"/>
    <w:rsid w:val="0066632B"/>
    <w:rsid w:val="0066681B"/>
    <w:rsid w:val="0066BFC1"/>
    <w:rsid w:val="00671180"/>
    <w:rsid w:val="00671ACE"/>
    <w:rsid w:val="006724F0"/>
    <w:rsid w:val="00672BFB"/>
    <w:rsid w:val="00672F6F"/>
    <w:rsid w:val="00673A40"/>
    <w:rsid w:val="006744B5"/>
    <w:rsid w:val="00675F30"/>
    <w:rsid w:val="00676160"/>
    <w:rsid w:val="006766C6"/>
    <w:rsid w:val="00676F2C"/>
    <w:rsid w:val="006772F6"/>
    <w:rsid w:val="00677699"/>
    <w:rsid w:val="00680CBF"/>
    <w:rsid w:val="00681785"/>
    <w:rsid w:val="006835B5"/>
    <w:rsid w:val="00683615"/>
    <w:rsid w:val="00683BFB"/>
    <w:rsid w:val="006857F8"/>
    <w:rsid w:val="006863A6"/>
    <w:rsid w:val="006866BB"/>
    <w:rsid w:val="0068746E"/>
    <w:rsid w:val="00687B65"/>
    <w:rsid w:val="00687F2D"/>
    <w:rsid w:val="006927CD"/>
    <w:rsid w:val="00695534"/>
    <w:rsid w:val="006960E6"/>
    <w:rsid w:val="0069718E"/>
    <w:rsid w:val="00697BCB"/>
    <w:rsid w:val="006A079C"/>
    <w:rsid w:val="006A1402"/>
    <w:rsid w:val="006A18FE"/>
    <w:rsid w:val="006A2004"/>
    <w:rsid w:val="006A3C2E"/>
    <w:rsid w:val="006A40CE"/>
    <w:rsid w:val="006A5642"/>
    <w:rsid w:val="006A5D02"/>
    <w:rsid w:val="006A643D"/>
    <w:rsid w:val="006B0194"/>
    <w:rsid w:val="006B3454"/>
    <w:rsid w:val="006B4526"/>
    <w:rsid w:val="006B47EB"/>
    <w:rsid w:val="006B4CDD"/>
    <w:rsid w:val="006B5578"/>
    <w:rsid w:val="006B7773"/>
    <w:rsid w:val="006B7888"/>
    <w:rsid w:val="006B79AB"/>
    <w:rsid w:val="006C067B"/>
    <w:rsid w:val="006C2081"/>
    <w:rsid w:val="006C2E9B"/>
    <w:rsid w:val="006C727B"/>
    <w:rsid w:val="006C7BB8"/>
    <w:rsid w:val="006D0603"/>
    <w:rsid w:val="006D1736"/>
    <w:rsid w:val="006D2B60"/>
    <w:rsid w:val="006D34A1"/>
    <w:rsid w:val="006D380A"/>
    <w:rsid w:val="006D3A4A"/>
    <w:rsid w:val="006D40C9"/>
    <w:rsid w:val="006D4A52"/>
    <w:rsid w:val="006D5A0D"/>
    <w:rsid w:val="006D5DD4"/>
    <w:rsid w:val="006D64A8"/>
    <w:rsid w:val="006D7292"/>
    <w:rsid w:val="006E00BE"/>
    <w:rsid w:val="006E18E7"/>
    <w:rsid w:val="006E23C2"/>
    <w:rsid w:val="006E2E8B"/>
    <w:rsid w:val="006E3306"/>
    <w:rsid w:val="006E48EC"/>
    <w:rsid w:val="006E5FA5"/>
    <w:rsid w:val="006E7245"/>
    <w:rsid w:val="006E7F0E"/>
    <w:rsid w:val="006F02A9"/>
    <w:rsid w:val="006F032E"/>
    <w:rsid w:val="006F21AA"/>
    <w:rsid w:val="006F3411"/>
    <w:rsid w:val="006F4388"/>
    <w:rsid w:val="006F5981"/>
    <w:rsid w:val="006F68A0"/>
    <w:rsid w:val="006F6D4A"/>
    <w:rsid w:val="006F7DD0"/>
    <w:rsid w:val="007002B7"/>
    <w:rsid w:val="007007F6"/>
    <w:rsid w:val="007011D0"/>
    <w:rsid w:val="0070237D"/>
    <w:rsid w:val="00702F05"/>
    <w:rsid w:val="00704193"/>
    <w:rsid w:val="00704AAE"/>
    <w:rsid w:val="00704BC7"/>
    <w:rsid w:val="007052C1"/>
    <w:rsid w:val="00706E25"/>
    <w:rsid w:val="0070776D"/>
    <w:rsid w:val="0071026D"/>
    <w:rsid w:val="007103AA"/>
    <w:rsid w:val="00711AEE"/>
    <w:rsid w:val="00712F12"/>
    <w:rsid w:val="00712F5A"/>
    <w:rsid w:val="00713976"/>
    <w:rsid w:val="00715832"/>
    <w:rsid w:val="00717E75"/>
    <w:rsid w:val="0072047D"/>
    <w:rsid w:val="00720A73"/>
    <w:rsid w:val="0072353E"/>
    <w:rsid w:val="00725073"/>
    <w:rsid w:val="00725382"/>
    <w:rsid w:val="007264BF"/>
    <w:rsid w:val="007303A4"/>
    <w:rsid w:val="00730C84"/>
    <w:rsid w:val="00730D25"/>
    <w:rsid w:val="007314BB"/>
    <w:rsid w:val="00731ACE"/>
    <w:rsid w:val="00731ECF"/>
    <w:rsid w:val="00732B8D"/>
    <w:rsid w:val="00732BB8"/>
    <w:rsid w:val="007335A5"/>
    <w:rsid w:val="00733A30"/>
    <w:rsid w:val="00735057"/>
    <w:rsid w:val="0073562D"/>
    <w:rsid w:val="007356EC"/>
    <w:rsid w:val="007367DE"/>
    <w:rsid w:val="0073741D"/>
    <w:rsid w:val="00737427"/>
    <w:rsid w:val="00737503"/>
    <w:rsid w:val="0074189A"/>
    <w:rsid w:val="00741993"/>
    <w:rsid w:val="00741BA7"/>
    <w:rsid w:val="00741CE5"/>
    <w:rsid w:val="00742589"/>
    <w:rsid w:val="00742CB8"/>
    <w:rsid w:val="00744ED6"/>
    <w:rsid w:val="00745D52"/>
    <w:rsid w:val="00747056"/>
    <w:rsid w:val="00751315"/>
    <w:rsid w:val="00751734"/>
    <w:rsid w:val="00753849"/>
    <w:rsid w:val="00753C14"/>
    <w:rsid w:val="007542E2"/>
    <w:rsid w:val="00755F24"/>
    <w:rsid w:val="00757450"/>
    <w:rsid w:val="00757B3F"/>
    <w:rsid w:val="007600F7"/>
    <w:rsid w:val="00760C58"/>
    <w:rsid w:val="00762CED"/>
    <w:rsid w:val="007635A7"/>
    <w:rsid w:val="00764C98"/>
    <w:rsid w:val="007654FA"/>
    <w:rsid w:val="00765541"/>
    <w:rsid w:val="00765978"/>
    <w:rsid w:val="0076661B"/>
    <w:rsid w:val="00766A7A"/>
    <w:rsid w:val="0076785E"/>
    <w:rsid w:val="00767F41"/>
    <w:rsid w:val="007703B7"/>
    <w:rsid w:val="0077050F"/>
    <w:rsid w:val="00770E20"/>
    <w:rsid w:val="007716BF"/>
    <w:rsid w:val="00771C7D"/>
    <w:rsid w:val="00771E5E"/>
    <w:rsid w:val="007722A0"/>
    <w:rsid w:val="00773160"/>
    <w:rsid w:val="00773960"/>
    <w:rsid w:val="00773E6E"/>
    <w:rsid w:val="007751CA"/>
    <w:rsid w:val="007755B8"/>
    <w:rsid w:val="0077602A"/>
    <w:rsid w:val="00776BAA"/>
    <w:rsid w:val="00776DE8"/>
    <w:rsid w:val="0077738D"/>
    <w:rsid w:val="00777EFD"/>
    <w:rsid w:val="00777F25"/>
    <w:rsid w:val="007811FB"/>
    <w:rsid w:val="00781A82"/>
    <w:rsid w:val="00781FD2"/>
    <w:rsid w:val="00782764"/>
    <w:rsid w:val="00782D14"/>
    <w:rsid w:val="007834E2"/>
    <w:rsid w:val="007835C8"/>
    <w:rsid w:val="00783D7C"/>
    <w:rsid w:val="00783E69"/>
    <w:rsid w:val="00784636"/>
    <w:rsid w:val="0078473D"/>
    <w:rsid w:val="007861FB"/>
    <w:rsid w:val="007865EB"/>
    <w:rsid w:val="00786A9D"/>
    <w:rsid w:val="007875BE"/>
    <w:rsid w:val="007905DA"/>
    <w:rsid w:val="00792347"/>
    <w:rsid w:val="00793621"/>
    <w:rsid w:val="00794D87"/>
    <w:rsid w:val="00797102"/>
    <w:rsid w:val="007A2643"/>
    <w:rsid w:val="007A2736"/>
    <w:rsid w:val="007A2DC7"/>
    <w:rsid w:val="007A2FB4"/>
    <w:rsid w:val="007A4337"/>
    <w:rsid w:val="007A5238"/>
    <w:rsid w:val="007B19A0"/>
    <w:rsid w:val="007B24A1"/>
    <w:rsid w:val="007B3098"/>
    <w:rsid w:val="007B5D29"/>
    <w:rsid w:val="007B676A"/>
    <w:rsid w:val="007B6AB1"/>
    <w:rsid w:val="007B7259"/>
    <w:rsid w:val="007C0473"/>
    <w:rsid w:val="007C1823"/>
    <w:rsid w:val="007C184F"/>
    <w:rsid w:val="007C2A6D"/>
    <w:rsid w:val="007C5B49"/>
    <w:rsid w:val="007C6271"/>
    <w:rsid w:val="007C659C"/>
    <w:rsid w:val="007D05BD"/>
    <w:rsid w:val="007D1D4F"/>
    <w:rsid w:val="007D2283"/>
    <w:rsid w:val="007D2F53"/>
    <w:rsid w:val="007D3056"/>
    <w:rsid w:val="007D3887"/>
    <w:rsid w:val="007D5257"/>
    <w:rsid w:val="007D5C22"/>
    <w:rsid w:val="007D6A97"/>
    <w:rsid w:val="007D7295"/>
    <w:rsid w:val="007D75F3"/>
    <w:rsid w:val="007D7D9A"/>
    <w:rsid w:val="007E0EAB"/>
    <w:rsid w:val="007E13F5"/>
    <w:rsid w:val="007E1C7B"/>
    <w:rsid w:val="007E23DA"/>
    <w:rsid w:val="007E2755"/>
    <w:rsid w:val="007E280A"/>
    <w:rsid w:val="007E35A4"/>
    <w:rsid w:val="007E3AC3"/>
    <w:rsid w:val="007E76F1"/>
    <w:rsid w:val="007F1925"/>
    <w:rsid w:val="007F37E9"/>
    <w:rsid w:val="007F3EA6"/>
    <w:rsid w:val="007F426B"/>
    <w:rsid w:val="007F46C1"/>
    <w:rsid w:val="007F588E"/>
    <w:rsid w:val="007F615C"/>
    <w:rsid w:val="007F6ABA"/>
    <w:rsid w:val="007F7B79"/>
    <w:rsid w:val="007F7C23"/>
    <w:rsid w:val="008021A6"/>
    <w:rsid w:val="00802ACE"/>
    <w:rsid w:val="00802B1B"/>
    <w:rsid w:val="00802E5A"/>
    <w:rsid w:val="00802FDC"/>
    <w:rsid w:val="0080358D"/>
    <w:rsid w:val="00803DA4"/>
    <w:rsid w:val="008042E3"/>
    <w:rsid w:val="0080495C"/>
    <w:rsid w:val="00805529"/>
    <w:rsid w:val="00810193"/>
    <w:rsid w:val="00811CB2"/>
    <w:rsid w:val="00811F11"/>
    <w:rsid w:val="00812293"/>
    <w:rsid w:val="008132D2"/>
    <w:rsid w:val="00815CCE"/>
    <w:rsid w:val="00817B46"/>
    <w:rsid w:val="00820420"/>
    <w:rsid w:val="0082305F"/>
    <w:rsid w:val="00823E2C"/>
    <w:rsid w:val="00824DB8"/>
    <w:rsid w:val="008261C9"/>
    <w:rsid w:val="00826387"/>
    <w:rsid w:val="00826C75"/>
    <w:rsid w:val="0082738B"/>
    <w:rsid w:val="00830C36"/>
    <w:rsid w:val="00831058"/>
    <w:rsid w:val="00832022"/>
    <w:rsid w:val="00833061"/>
    <w:rsid w:val="00834B05"/>
    <w:rsid w:val="00834D37"/>
    <w:rsid w:val="00834D81"/>
    <w:rsid w:val="00835688"/>
    <w:rsid w:val="0083717F"/>
    <w:rsid w:val="00837245"/>
    <w:rsid w:val="0083725A"/>
    <w:rsid w:val="00837912"/>
    <w:rsid w:val="008379A2"/>
    <w:rsid w:val="00840FA2"/>
    <w:rsid w:val="008423C9"/>
    <w:rsid w:val="008424FD"/>
    <w:rsid w:val="00842948"/>
    <w:rsid w:val="0084497B"/>
    <w:rsid w:val="00845160"/>
    <w:rsid w:val="00846257"/>
    <w:rsid w:val="00846C95"/>
    <w:rsid w:val="00847E01"/>
    <w:rsid w:val="00850100"/>
    <w:rsid w:val="00851277"/>
    <w:rsid w:val="00851C9F"/>
    <w:rsid w:val="00851EDA"/>
    <w:rsid w:val="00852837"/>
    <w:rsid w:val="00853002"/>
    <w:rsid w:val="00856535"/>
    <w:rsid w:val="008573F6"/>
    <w:rsid w:val="008574E9"/>
    <w:rsid w:val="00857AF8"/>
    <w:rsid w:val="00857C6E"/>
    <w:rsid w:val="00857F53"/>
    <w:rsid w:val="00860470"/>
    <w:rsid w:val="00860DF6"/>
    <w:rsid w:val="00860E72"/>
    <w:rsid w:val="008623FB"/>
    <w:rsid w:val="00862FEC"/>
    <w:rsid w:val="00863940"/>
    <w:rsid w:val="00864626"/>
    <w:rsid w:val="0086559B"/>
    <w:rsid w:val="00865867"/>
    <w:rsid w:val="0086743B"/>
    <w:rsid w:val="008676B1"/>
    <w:rsid w:val="008700B1"/>
    <w:rsid w:val="00870165"/>
    <w:rsid w:val="00870A11"/>
    <w:rsid w:val="00872096"/>
    <w:rsid w:val="0087240C"/>
    <w:rsid w:val="00874B4A"/>
    <w:rsid w:val="00874D0D"/>
    <w:rsid w:val="00875202"/>
    <w:rsid w:val="00876B45"/>
    <w:rsid w:val="00876D2F"/>
    <w:rsid w:val="0087720E"/>
    <w:rsid w:val="00880D33"/>
    <w:rsid w:val="00881FD4"/>
    <w:rsid w:val="00882DA0"/>
    <w:rsid w:val="008836D5"/>
    <w:rsid w:val="00883FBA"/>
    <w:rsid w:val="00884370"/>
    <w:rsid w:val="00884745"/>
    <w:rsid w:val="00886D81"/>
    <w:rsid w:val="00886EF6"/>
    <w:rsid w:val="008912B1"/>
    <w:rsid w:val="00892D2A"/>
    <w:rsid w:val="00893643"/>
    <w:rsid w:val="00893C60"/>
    <w:rsid w:val="00895FC8"/>
    <w:rsid w:val="0089677A"/>
    <w:rsid w:val="008A021D"/>
    <w:rsid w:val="008A24FC"/>
    <w:rsid w:val="008A2AC2"/>
    <w:rsid w:val="008A4DEB"/>
    <w:rsid w:val="008A5BAA"/>
    <w:rsid w:val="008A6013"/>
    <w:rsid w:val="008A7951"/>
    <w:rsid w:val="008A7C74"/>
    <w:rsid w:val="008B0437"/>
    <w:rsid w:val="008B0DEB"/>
    <w:rsid w:val="008B3C85"/>
    <w:rsid w:val="008B492A"/>
    <w:rsid w:val="008B4AFD"/>
    <w:rsid w:val="008B63D7"/>
    <w:rsid w:val="008C07E4"/>
    <w:rsid w:val="008C0855"/>
    <w:rsid w:val="008C1CB4"/>
    <w:rsid w:val="008C211C"/>
    <w:rsid w:val="008C263B"/>
    <w:rsid w:val="008C2887"/>
    <w:rsid w:val="008C2F70"/>
    <w:rsid w:val="008C3917"/>
    <w:rsid w:val="008C3BC1"/>
    <w:rsid w:val="008C3C10"/>
    <w:rsid w:val="008C45A4"/>
    <w:rsid w:val="008C48D6"/>
    <w:rsid w:val="008C711A"/>
    <w:rsid w:val="008C75D4"/>
    <w:rsid w:val="008D02F1"/>
    <w:rsid w:val="008D0411"/>
    <w:rsid w:val="008D158E"/>
    <w:rsid w:val="008D2DF4"/>
    <w:rsid w:val="008D5370"/>
    <w:rsid w:val="008D5ABD"/>
    <w:rsid w:val="008D5DA3"/>
    <w:rsid w:val="008D79EE"/>
    <w:rsid w:val="008E30A5"/>
    <w:rsid w:val="008E397D"/>
    <w:rsid w:val="008E4B15"/>
    <w:rsid w:val="008E552C"/>
    <w:rsid w:val="008E5577"/>
    <w:rsid w:val="008E6516"/>
    <w:rsid w:val="008E72E1"/>
    <w:rsid w:val="008E7A90"/>
    <w:rsid w:val="008F0DD7"/>
    <w:rsid w:val="008F20A3"/>
    <w:rsid w:val="008F2D8D"/>
    <w:rsid w:val="008F3C1E"/>
    <w:rsid w:val="008F6C5B"/>
    <w:rsid w:val="008F6F63"/>
    <w:rsid w:val="008F72C2"/>
    <w:rsid w:val="00900553"/>
    <w:rsid w:val="00900623"/>
    <w:rsid w:val="0090088E"/>
    <w:rsid w:val="00900FF5"/>
    <w:rsid w:val="00902119"/>
    <w:rsid w:val="009025BE"/>
    <w:rsid w:val="00903799"/>
    <w:rsid w:val="00903F62"/>
    <w:rsid w:val="00904C84"/>
    <w:rsid w:val="00904CAF"/>
    <w:rsid w:val="0090531A"/>
    <w:rsid w:val="00906636"/>
    <w:rsid w:val="0090763D"/>
    <w:rsid w:val="009102B2"/>
    <w:rsid w:val="0091070F"/>
    <w:rsid w:val="00911233"/>
    <w:rsid w:val="009120AA"/>
    <w:rsid w:val="00912217"/>
    <w:rsid w:val="009122F7"/>
    <w:rsid w:val="009127D2"/>
    <w:rsid w:val="009128CB"/>
    <w:rsid w:val="009141EB"/>
    <w:rsid w:val="009152EA"/>
    <w:rsid w:val="0091678A"/>
    <w:rsid w:val="0092144E"/>
    <w:rsid w:val="009221D4"/>
    <w:rsid w:val="0092487D"/>
    <w:rsid w:val="00926CEE"/>
    <w:rsid w:val="00927B2D"/>
    <w:rsid w:val="009303E3"/>
    <w:rsid w:val="00931DF5"/>
    <w:rsid w:val="0093249E"/>
    <w:rsid w:val="00932E82"/>
    <w:rsid w:val="009339D3"/>
    <w:rsid w:val="009341A0"/>
    <w:rsid w:val="00935834"/>
    <w:rsid w:val="009364A7"/>
    <w:rsid w:val="00936C4F"/>
    <w:rsid w:val="00937C19"/>
    <w:rsid w:val="0094030B"/>
    <w:rsid w:val="00941072"/>
    <w:rsid w:val="00941CAC"/>
    <w:rsid w:val="00942366"/>
    <w:rsid w:val="00942493"/>
    <w:rsid w:val="009427C2"/>
    <w:rsid w:val="009429FC"/>
    <w:rsid w:val="00943356"/>
    <w:rsid w:val="009435B9"/>
    <w:rsid w:val="009436EE"/>
    <w:rsid w:val="00943B30"/>
    <w:rsid w:val="00944E56"/>
    <w:rsid w:val="009454D3"/>
    <w:rsid w:val="00946D9A"/>
    <w:rsid w:val="009502FA"/>
    <w:rsid w:val="00951102"/>
    <w:rsid w:val="009517CF"/>
    <w:rsid w:val="00951D62"/>
    <w:rsid w:val="00951D92"/>
    <w:rsid w:val="00952B00"/>
    <w:rsid w:val="00952BFE"/>
    <w:rsid w:val="009532AC"/>
    <w:rsid w:val="00953594"/>
    <w:rsid w:val="0095406C"/>
    <w:rsid w:val="00954739"/>
    <w:rsid w:val="00956CE6"/>
    <w:rsid w:val="00957C40"/>
    <w:rsid w:val="0096131B"/>
    <w:rsid w:val="009617E1"/>
    <w:rsid w:val="00961984"/>
    <w:rsid w:val="00963FF2"/>
    <w:rsid w:val="00966276"/>
    <w:rsid w:val="00966812"/>
    <w:rsid w:val="009705BA"/>
    <w:rsid w:val="00971754"/>
    <w:rsid w:val="00971903"/>
    <w:rsid w:val="00973D89"/>
    <w:rsid w:val="0097445D"/>
    <w:rsid w:val="0097465E"/>
    <w:rsid w:val="00974695"/>
    <w:rsid w:val="0097520B"/>
    <w:rsid w:val="00975A8E"/>
    <w:rsid w:val="0097707D"/>
    <w:rsid w:val="0098012A"/>
    <w:rsid w:val="009809E8"/>
    <w:rsid w:val="00980E0D"/>
    <w:rsid w:val="00983516"/>
    <w:rsid w:val="00983B7D"/>
    <w:rsid w:val="00985EC0"/>
    <w:rsid w:val="009860D2"/>
    <w:rsid w:val="00986EC0"/>
    <w:rsid w:val="00986F02"/>
    <w:rsid w:val="00987A03"/>
    <w:rsid w:val="00987D4B"/>
    <w:rsid w:val="00990E02"/>
    <w:rsid w:val="00993559"/>
    <w:rsid w:val="00993CC6"/>
    <w:rsid w:val="009944D5"/>
    <w:rsid w:val="00994F07"/>
    <w:rsid w:val="009955ED"/>
    <w:rsid w:val="0099638F"/>
    <w:rsid w:val="009963E1"/>
    <w:rsid w:val="009968DC"/>
    <w:rsid w:val="00996D9C"/>
    <w:rsid w:val="009977A6"/>
    <w:rsid w:val="009A0134"/>
    <w:rsid w:val="009A2180"/>
    <w:rsid w:val="009A2497"/>
    <w:rsid w:val="009A2987"/>
    <w:rsid w:val="009A3498"/>
    <w:rsid w:val="009A5785"/>
    <w:rsid w:val="009A58F1"/>
    <w:rsid w:val="009A5C29"/>
    <w:rsid w:val="009A6C2B"/>
    <w:rsid w:val="009A6C8B"/>
    <w:rsid w:val="009A6F1D"/>
    <w:rsid w:val="009B2036"/>
    <w:rsid w:val="009B20E9"/>
    <w:rsid w:val="009B313F"/>
    <w:rsid w:val="009B33D6"/>
    <w:rsid w:val="009B3BDA"/>
    <w:rsid w:val="009B4290"/>
    <w:rsid w:val="009B44EA"/>
    <w:rsid w:val="009B4B36"/>
    <w:rsid w:val="009B53AF"/>
    <w:rsid w:val="009C0263"/>
    <w:rsid w:val="009C0375"/>
    <w:rsid w:val="009C048A"/>
    <w:rsid w:val="009C196B"/>
    <w:rsid w:val="009C1BA9"/>
    <w:rsid w:val="009C1F8F"/>
    <w:rsid w:val="009C26E3"/>
    <w:rsid w:val="009C2FE3"/>
    <w:rsid w:val="009C3985"/>
    <w:rsid w:val="009C3F0C"/>
    <w:rsid w:val="009C5583"/>
    <w:rsid w:val="009C6372"/>
    <w:rsid w:val="009C71AD"/>
    <w:rsid w:val="009D04AF"/>
    <w:rsid w:val="009D0B8B"/>
    <w:rsid w:val="009D2497"/>
    <w:rsid w:val="009D2C28"/>
    <w:rsid w:val="009D2C7E"/>
    <w:rsid w:val="009D312A"/>
    <w:rsid w:val="009D4874"/>
    <w:rsid w:val="009D5834"/>
    <w:rsid w:val="009D6B73"/>
    <w:rsid w:val="009E24B0"/>
    <w:rsid w:val="009E2F88"/>
    <w:rsid w:val="009E43CD"/>
    <w:rsid w:val="009E491B"/>
    <w:rsid w:val="009E4C10"/>
    <w:rsid w:val="009E502A"/>
    <w:rsid w:val="009E5AC0"/>
    <w:rsid w:val="009E6177"/>
    <w:rsid w:val="009E7026"/>
    <w:rsid w:val="009F0E07"/>
    <w:rsid w:val="009F1A9C"/>
    <w:rsid w:val="009F1C27"/>
    <w:rsid w:val="009F3392"/>
    <w:rsid w:val="009F3715"/>
    <w:rsid w:val="009F3DFD"/>
    <w:rsid w:val="009F3E23"/>
    <w:rsid w:val="009F3F66"/>
    <w:rsid w:val="009F551F"/>
    <w:rsid w:val="009F6358"/>
    <w:rsid w:val="00A005C7"/>
    <w:rsid w:val="00A008FC"/>
    <w:rsid w:val="00A011B9"/>
    <w:rsid w:val="00A03060"/>
    <w:rsid w:val="00A03867"/>
    <w:rsid w:val="00A03894"/>
    <w:rsid w:val="00A038F7"/>
    <w:rsid w:val="00A04315"/>
    <w:rsid w:val="00A109FA"/>
    <w:rsid w:val="00A11654"/>
    <w:rsid w:val="00A120C1"/>
    <w:rsid w:val="00A12DCA"/>
    <w:rsid w:val="00A12F58"/>
    <w:rsid w:val="00A1466D"/>
    <w:rsid w:val="00A14A96"/>
    <w:rsid w:val="00A15237"/>
    <w:rsid w:val="00A1766E"/>
    <w:rsid w:val="00A2242C"/>
    <w:rsid w:val="00A22755"/>
    <w:rsid w:val="00A23C07"/>
    <w:rsid w:val="00A23C30"/>
    <w:rsid w:val="00A23D1C"/>
    <w:rsid w:val="00A250D5"/>
    <w:rsid w:val="00A258C7"/>
    <w:rsid w:val="00A259FD"/>
    <w:rsid w:val="00A26BEA"/>
    <w:rsid w:val="00A26F58"/>
    <w:rsid w:val="00A271F7"/>
    <w:rsid w:val="00A274AC"/>
    <w:rsid w:val="00A3144E"/>
    <w:rsid w:val="00A3154E"/>
    <w:rsid w:val="00A31D9D"/>
    <w:rsid w:val="00A3340F"/>
    <w:rsid w:val="00A33640"/>
    <w:rsid w:val="00A35731"/>
    <w:rsid w:val="00A35FA5"/>
    <w:rsid w:val="00A36788"/>
    <w:rsid w:val="00A36AEB"/>
    <w:rsid w:val="00A37839"/>
    <w:rsid w:val="00A4075E"/>
    <w:rsid w:val="00A4097F"/>
    <w:rsid w:val="00A41349"/>
    <w:rsid w:val="00A41775"/>
    <w:rsid w:val="00A43DAD"/>
    <w:rsid w:val="00A4447C"/>
    <w:rsid w:val="00A44968"/>
    <w:rsid w:val="00A44E61"/>
    <w:rsid w:val="00A45B54"/>
    <w:rsid w:val="00A46EE4"/>
    <w:rsid w:val="00A46F78"/>
    <w:rsid w:val="00A47520"/>
    <w:rsid w:val="00A475F0"/>
    <w:rsid w:val="00A47896"/>
    <w:rsid w:val="00A50D22"/>
    <w:rsid w:val="00A50FF7"/>
    <w:rsid w:val="00A53CBA"/>
    <w:rsid w:val="00A53DFB"/>
    <w:rsid w:val="00A553CD"/>
    <w:rsid w:val="00A55509"/>
    <w:rsid w:val="00A5737E"/>
    <w:rsid w:val="00A60169"/>
    <w:rsid w:val="00A60720"/>
    <w:rsid w:val="00A649EB"/>
    <w:rsid w:val="00A661B0"/>
    <w:rsid w:val="00A66459"/>
    <w:rsid w:val="00A67ABB"/>
    <w:rsid w:val="00A67F5F"/>
    <w:rsid w:val="00A72F2C"/>
    <w:rsid w:val="00A739B8"/>
    <w:rsid w:val="00A73C3D"/>
    <w:rsid w:val="00A74369"/>
    <w:rsid w:val="00A74D2E"/>
    <w:rsid w:val="00A74F55"/>
    <w:rsid w:val="00A75CE5"/>
    <w:rsid w:val="00A76135"/>
    <w:rsid w:val="00A76AFD"/>
    <w:rsid w:val="00A77298"/>
    <w:rsid w:val="00A80AA7"/>
    <w:rsid w:val="00A80AC9"/>
    <w:rsid w:val="00A80D76"/>
    <w:rsid w:val="00A80F5C"/>
    <w:rsid w:val="00A811CB"/>
    <w:rsid w:val="00A81595"/>
    <w:rsid w:val="00A82A9D"/>
    <w:rsid w:val="00A8365F"/>
    <w:rsid w:val="00A83834"/>
    <w:rsid w:val="00A83BCD"/>
    <w:rsid w:val="00A8418A"/>
    <w:rsid w:val="00A84DA4"/>
    <w:rsid w:val="00A85CE2"/>
    <w:rsid w:val="00A867E7"/>
    <w:rsid w:val="00A86A03"/>
    <w:rsid w:val="00A86F71"/>
    <w:rsid w:val="00A9285C"/>
    <w:rsid w:val="00A930C8"/>
    <w:rsid w:val="00A946EB"/>
    <w:rsid w:val="00A95FC4"/>
    <w:rsid w:val="00A963CA"/>
    <w:rsid w:val="00AA0D81"/>
    <w:rsid w:val="00AA3304"/>
    <w:rsid w:val="00AA34D8"/>
    <w:rsid w:val="00AA3812"/>
    <w:rsid w:val="00AA41F5"/>
    <w:rsid w:val="00AA420F"/>
    <w:rsid w:val="00AA4AB2"/>
    <w:rsid w:val="00AA6787"/>
    <w:rsid w:val="00AA6ED0"/>
    <w:rsid w:val="00AA7423"/>
    <w:rsid w:val="00AA7622"/>
    <w:rsid w:val="00AA7F20"/>
    <w:rsid w:val="00AB0D1C"/>
    <w:rsid w:val="00AB1009"/>
    <w:rsid w:val="00AB2DFB"/>
    <w:rsid w:val="00AB30B0"/>
    <w:rsid w:val="00AB322C"/>
    <w:rsid w:val="00AB3D1D"/>
    <w:rsid w:val="00AB4313"/>
    <w:rsid w:val="00AB5091"/>
    <w:rsid w:val="00AB5596"/>
    <w:rsid w:val="00AB5D44"/>
    <w:rsid w:val="00AB64FD"/>
    <w:rsid w:val="00AB741D"/>
    <w:rsid w:val="00AC0B28"/>
    <w:rsid w:val="00AC19FF"/>
    <w:rsid w:val="00AC25B8"/>
    <w:rsid w:val="00AC428C"/>
    <w:rsid w:val="00AC4CF5"/>
    <w:rsid w:val="00AC5A4C"/>
    <w:rsid w:val="00AC6EBB"/>
    <w:rsid w:val="00AC732C"/>
    <w:rsid w:val="00AC76A8"/>
    <w:rsid w:val="00AC7DED"/>
    <w:rsid w:val="00AD02E4"/>
    <w:rsid w:val="00AD0A47"/>
    <w:rsid w:val="00AD2B41"/>
    <w:rsid w:val="00AD3E4E"/>
    <w:rsid w:val="00AD586B"/>
    <w:rsid w:val="00AD5B02"/>
    <w:rsid w:val="00AD689B"/>
    <w:rsid w:val="00AD6F3E"/>
    <w:rsid w:val="00AD710F"/>
    <w:rsid w:val="00AD7133"/>
    <w:rsid w:val="00AE00F9"/>
    <w:rsid w:val="00AE2019"/>
    <w:rsid w:val="00AE22BA"/>
    <w:rsid w:val="00AE299F"/>
    <w:rsid w:val="00AE3177"/>
    <w:rsid w:val="00AE392A"/>
    <w:rsid w:val="00AE46AA"/>
    <w:rsid w:val="00AE5200"/>
    <w:rsid w:val="00AF0A41"/>
    <w:rsid w:val="00AF1E38"/>
    <w:rsid w:val="00AF2C49"/>
    <w:rsid w:val="00AF3678"/>
    <w:rsid w:val="00AF4353"/>
    <w:rsid w:val="00AF459E"/>
    <w:rsid w:val="00AF5794"/>
    <w:rsid w:val="00AF5D9A"/>
    <w:rsid w:val="00AF7711"/>
    <w:rsid w:val="00AF7A0B"/>
    <w:rsid w:val="00B0200C"/>
    <w:rsid w:val="00B02273"/>
    <w:rsid w:val="00B025CC"/>
    <w:rsid w:val="00B02CAB"/>
    <w:rsid w:val="00B02F7C"/>
    <w:rsid w:val="00B0405B"/>
    <w:rsid w:val="00B0411D"/>
    <w:rsid w:val="00B042DE"/>
    <w:rsid w:val="00B04E7C"/>
    <w:rsid w:val="00B05C14"/>
    <w:rsid w:val="00B05DB1"/>
    <w:rsid w:val="00B074F1"/>
    <w:rsid w:val="00B074FF"/>
    <w:rsid w:val="00B07A02"/>
    <w:rsid w:val="00B10CBC"/>
    <w:rsid w:val="00B11413"/>
    <w:rsid w:val="00B11ED2"/>
    <w:rsid w:val="00B12737"/>
    <w:rsid w:val="00B12930"/>
    <w:rsid w:val="00B130F6"/>
    <w:rsid w:val="00B13AF9"/>
    <w:rsid w:val="00B13CAB"/>
    <w:rsid w:val="00B1490C"/>
    <w:rsid w:val="00B14AE5"/>
    <w:rsid w:val="00B14F95"/>
    <w:rsid w:val="00B16CC5"/>
    <w:rsid w:val="00B205E5"/>
    <w:rsid w:val="00B2143C"/>
    <w:rsid w:val="00B21631"/>
    <w:rsid w:val="00B21B19"/>
    <w:rsid w:val="00B23514"/>
    <w:rsid w:val="00B24360"/>
    <w:rsid w:val="00B2449E"/>
    <w:rsid w:val="00B255AD"/>
    <w:rsid w:val="00B25864"/>
    <w:rsid w:val="00B25F7F"/>
    <w:rsid w:val="00B278E2"/>
    <w:rsid w:val="00B27DB0"/>
    <w:rsid w:val="00B3052B"/>
    <w:rsid w:val="00B310BF"/>
    <w:rsid w:val="00B31C10"/>
    <w:rsid w:val="00B31DF3"/>
    <w:rsid w:val="00B32208"/>
    <w:rsid w:val="00B3475B"/>
    <w:rsid w:val="00B34DAE"/>
    <w:rsid w:val="00B3595B"/>
    <w:rsid w:val="00B37A5B"/>
    <w:rsid w:val="00B37E57"/>
    <w:rsid w:val="00B40222"/>
    <w:rsid w:val="00B41361"/>
    <w:rsid w:val="00B424D7"/>
    <w:rsid w:val="00B42E98"/>
    <w:rsid w:val="00B43118"/>
    <w:rsid w:val="00B43680"/>
    <w:rsid w:val="00B43E5A"/>
    <w:rsid w:val="00B44A30"/>
    <w:rsid w:val="00B4663F"/>
    <w:rsid w:val="00B46C56"/>
    <w:rsid w:val="00B4777B"/>
    <w:rsid w:val="00B51178"/>
    <w:rsid w:val="00B521E8"/>
    <w:rsid w:val="00B52621"/>
    <w:rsid w:val="00B52E6C"/>
    <w:rsid w:val="00B558E2"/>
    <w:rsid w:val="00B5599E"/>
    <w:rsid w:val="00B55EBF"/>
    <w:rsid w:val="00B57770"/>
    <w:rsid w:val="00B609EB"/>
    <w:rsid w:val="00B610CF"/>
    <w:rsid w:val="00B615F6"/>
    <w:rsid w:val="00B62945"/>
    <w:rsid w:val="00B63383"/>
    <w:rsid w:val="00B650C1"/>
    <w:rsid w:val="00B65AAC"/>
    <w:rsid w:val="00B65F41"/>
    <w:rsid w:val="00B66926"/>
    <w:rsid w:val="00B70175"/>
    <w:rsid w:val="00B7476D"/>
    <w:rsid w:val="00B75EC6"/>
    <w:rsid w:val="00B75EF9"/>
    <w:rsid w:val="00B7645D"/>
    <w:rsid w:val="00B77C3F"/>
    <w:rsid w:val="00B77D8D"/>
    <w:rsid w:val="00B80CD1"/>
    <w:rsid w:val="00B819FA"/>
    <w:rsid w:val="00B8224E"/>
    <w:rsid w:val="00B82660"/>
    <w:rsid w:val="00B8423A"/>
    <w:rsid w:val="00B866DD"/>
    <w:rsid w:val="00B86A60"/>
    <w:rsid w:val="00B86AF7"/>
    <w:rsid w:val="00B87E3D"/>
    <w:rsid w:val="00B900E4"/>
    <w:rsid w:val="00B9034A"/>
    <w:rsid w:val="00B919E1"/>
    <w:rsid w:val="00B923D4"/>
    <w:rsid w:val="00B92ED2"/>
    <w:rsid w:val="00B932C7"/>
    <w:rsid w:val="00B9468A"/>
    <w:rsid w:val="00B95572"/>
    <w:rsid w:val="00B9678C"/>
    <w:rsid w:val="00B9696E"/>
    <w:rsid w:val="00B977AA"/>
    <w:rsid w:val="00B97F37"/>
    <w:rsid w:val="00BA1059"/>
    <w:rsid w:val="00BA135B"/>
    <w:rsid w:val="00BA1850"/>
    <w:rsid w:val="00BA215E"/>
    <w:rsid w:val="00BA3019"/>
    <w:rsid w:val="00BA3D0A"/>
    <w:rsid w:val="00BA4169"/>
    <w:rsid w:val="00BA4760"/>
    <w:rsid w:val="00BA6408"/>
    <w:rsid w:val="00BA6AA1"/>
    <w:rsid w:val="00BA7EFE"/>
    <w:rsid w:val="00BB0529"/>
    <w:rsid w:val="00BB0AB2"/>
    <w:rsid w:val="00BB2F78"/>
    <w:rsid w:val="00BB3250"/>
    <w:rsid w:val="00BB49FC"/>
    <w:rsid w:val="00BB50F3"/>
    <w:rsid w:val="00BB6286"/>
    <w:rsid w:val="00BB6A88"/>
    <w:rsid w:val="00BB6DA4"/>
    <w:rsid w:val="00BC0125"/>
    <w:rsid w:val="00BC05A5"/>
    <w:rsid w:val="00BC16D9"/>
    <w:rsid w:val="00BC42B8"/>
    <w:rsid w:val="00BC6999"/>
    <w:rsid w:val="00BC7010"/>
    <w:rsid w:val="00BC73D0"/>
    <w:rsid w:val="00BD103E"/>
    <w:rsid w:val="00BD2C70"/>
    <w:rsid w:val="00BD36B2"/>
    <w:rsid w:val="00BD4BDA"/>
    <w:rsid w:val="00BD5827"/>
    <w:rsid w:val="00BD65E1"/>
    <w:rsid w:val="00BD6ED5"/>
    <w:rsid w:val="00BD71D6"/>
    <w:rsid w:val="00BD7257"/>
    <w:rsid w:val="00BD7980"/>
    <w:rsid w:val="00BD7EC3"/>
    <w:rsid w:val="00BD7F0C"/>
    <w:rsid w:val="00BE0BC6"/>
    <w:rsid w:val="00BE10EC"/>
    <w:rsid w:val="00BE2058"/>
    <w:rsid w:val="00BE30D8"/>
    <w:rsid w:val="00BE44B3"/>
    <w:rsid w:val="00BE4AFC"/>
    <w:rsid w:val="00BE4DA1"/>
    <w:rsid w:val="00BE56D6"/>
    <w:rsid w:val="00BE5E17"/>
    <w:rsid w:val="00BE61FD"/>
    <w:rsid w:val="00BE6B1C"/>
    <w:rsid w:val="00BE6BB2"/>
    <w:rsid w:val="00BE70B1"/>
    <w:rsid w:val="00BE7143"/>
    <w:rsid w:val="00BF0CF3"/>
    <w:rsid w:val="00BF0E6E"/>
    <w:rsid w:val="00BF124F"/>
    <w:rsid w:val="00BF12AA"/>
    <w:rsid w:val="00BF217E"/>
    <w:rsid w:val="00BF2546"/>
    <w:rsid w:val="00BF2D0F"/>
    <w:rsid w:val="00BF3364"/>
    <w:rsid w:val="00BF4BCB"/>
    <w:rsid w:val="00BF535F"/>
    <w:rsid w:val="00BF7B5D"/>
    <w:rsid w:val="00C01A82"/>
    <w:rsid w:val="00C01BFF"/>
    <w:rsid w:val="00C02D61"/>
    <w:rsid w:val="00C0320E"/>
    <w:rsid w:val="00C05AA3"/>
    <w:rsid w:val="00C064C7"/>
    <w:rsid w:val="00C067C6"/>
    <w:rsid w:val="00C06F57"/>
    <w:rsid w:val="00C077F0"/>
    <w:rsid w:val="00C07A45"/>
    <w:rsid w:val="00C106BF"/>
    <w:rsid w:val="00C11CD6"/>
    <w:rsid w:val="00C12544"/>
    <w:rsid w:val="00C14EF6"/>
    <w:rsid w:val="00C150BB"/>
    <w:rsid w:val="00C1573C"/>
    <w:rsid w:val="00C16A07"/>
    <w:rsid w:val="00C2124F"/>
    <w:rsid w:val="00C21306"/>
    <w:rsid w:val="00C22534"/>
    <w:rsid w:val="00C232D1"/>
    <w:rsid w:val="00C23E23"/>
    <w:rsid w:val="00C251E4"/>
    <w:rsid w:val="00C25AFE"/>
    <w:rsid w:val="00C25FD8"/>
    <w:rsid w:val="00C3136F"/>
    <w:rsid w:val="00C31371"/>
    <w:rsid w:val="00C3169C"/>
    <w:rsid w:val="00C3184F"/>
    <w:rsid w:val="00C3353D"/>
    <w:rsid w:val="00C33B89"/>
    <w:rsid w:val="00C347DD"/>
    <w:rsid w:val="00C35D39"/>
    <w:rsid w:val="00C37681"/>
    <w:rsid w:val="00C376FA"/>
    <w:rsid w:val="00C40AD6"/>
    <w:rsid w:val="00C412F0"/>
    <w:rsid w:val="00C41E6F"/>
    <w:rsid w:val="00C4234A"/>
    <w:rsid w:val="00C43897"/>
    <w:rsid w:val="00C44F46"/>
    <w:rsid w:val="00C44FAB"/>
    <w:rsid w:val="00C455D7"/>
    <w:rsid w:val="00C47A21"/>
    <w:rsid w:val="00C502B7"/>
    <w:rsid w:val="00C546F5"/>
    <w:rsid w:val="00C55450"/>
    <w:rsid w:val="00C5715A"/>
    <w:rsid w:val="00C5771C"/>
    <w:rsid w:val="00C6004B"/>
    <w:rsid w:val="00C642CD"/>
    <w:rsid w:val="00C64B01"/>
    <w:rsid w:val="00C70777"/>
    <w:rsid w:val="00C70807"/>
    <w:rsid w:val="00C7175D"/>
    <w:rsid w:val="00C72655"/>
    <w:rsid w:val="00C7316C"/>
    <w:rsid w:val="00C737DA"/>
    <w:rsid w:val="00C73AD2"/>
    <w:rsid w:val="00C73B70"/>
    <w:rsid w:val="00C7484F"/>
    <w:rsid w:val="00C76690"/>
    <w:rsid w:val="00C76C0E"/>
    <w:rsid w:val="00C8061E"/>
    <w:rsid w:val="00C80B31"/>
    <w:rsid w:val="00C81431"/>
    <w:rsid w:val="00C81758"/>
    <w:rsid w:val="00C8189F"/>
    <w:rsid w:val="00C81FC9"/>
    <w:rsid w:val="00C820F7"/>
    <w:rsid w:val="00C839DF"/>
    <w:rsid w:val="00C84DB9"/>
    <w:rsid w:val="00C869B1"/>
    <w:rsid w:val="00C86A1F"/>
    <w:rsid w:val="00C87097"/>
    <w:rsid w:val="00C876E8"/>
    <w:rsid w:val="00C9000C"/>
    <w:rsid w:val="00C91801"/>
    <w:rsid w:val="00C94226"/>
    <w:rsid w:val="00C96435"/>
    <w:rsid w:val="00C96908"/>
    <w:rsid w:val="00CA116C"/>
    <w:rsid w:val="00CA1346"/>
    <w:rsid w:val="00CA3A9A"/>
    <w:rsid w:val="00CA56A6"/>
    <w:rsid w:val="00CA6C2E"/>
    <w:rsid w:val="00CB1806"/>
    <w:rsid w:val="00CB26A0"/>
    <w:rsid w:val="00CB3A90"/>
    <w:rsid w:val="00CB4B9C"/>
    <w:rsid w:val="00CB4EB4"/>
    <w:rsid w:val="00CB62DA"/>
    <w:rsid w:val="00CB674C"/>
    <w:rsid w:val="00CB739F"/>
    <w:rsid w:val="00CB73EC"/>
    <w:rsid w:val="00CC1881"/>
    <w:rsid w:val="00CC1A4A"/>
    <w:rsid w:val="00CC2104"/>
    <w:rsid w:val="00CC28BB"/>
    <w:rsid w:val="00CC2B6B"/>
    <w:rsid w:val="00CC43FF"/>
    <w:rsid w:val="00CC45AB"/>
    <w:rsid w:val="00CC6B7D"/>
    <w:rsid w:val="00CC6BF5"/>
    <w:rsid w:val="00CC6E26"/>
    <w:rsid w:val="00CC6E28"/>
    <w:rsid w:val="00CC7107"/>
    <w:rsid w:val="00CC7112"/>
    <w:rsid w:val="00CC72D7"/>
    <w:rsid w:val="00CC739D"/>
    <w:rsid w:val="00CC7DB3"/>
    <w:rsid w:val="00CD1C37"/>
    <w:rsid w:val="00CD2E32"/>
    <w:rsid w:val="00CD374C"/>
    <w:rsid w:val="00CD3BF9"/>
    <w:rsid w:val="00CD40AB"/>
    <w:rsid w:val="00CD4225"/>
    <w:rsid w:val="00CD66F1"/>
    <w:rsid w:val="00CD7A45"/>
    <w:rsid w:val="00CE2423"/>
    <w:rsid w:val="00CE3350"/>
    <w:rsid w:val="00CE3FB9"/>
    <w:rsid w:val="00CE47D2"/>
    <w:rsid w:val="00CE6B43"/>
    <w:rsid w:val="00CE7339"/>
    <w:rsid w:val="00CF08E4"/>
    <w:rsid w:val="00CF09A1"/>
    <w:rsid w:val="00CF0E65"/>
    <w:rsid w:val="00CF1EA4"/>
    <w:rsid w:val="00CF1EDA"/>
    <w:rsid w:val="00CF233C"/>
    <w:rsid w:val="00CF24BF"/>
    <w:rsid w:val="00CF2860"/>
    <w:rsid w:val="00CF2A6E"/>
    <w:rsid w:val="00CF2D6C"/>
    <w:rsid w:val="00CF385A"/>
    <w:rsid w:val="00CF4989"/>
    <w:rsid w:val="00CF5092"/>
    <w:rsid w:val="00CF5846"/>
    <w:rsid w:val="00D0309E"/>
    <w:rsid w:val="00D03797"/>
    <w:rsid w:val="00D04295"/>
    <w:rsid w:val="00D04798"/>
    <w:rsid w:val="00D0521A"/>
    <w:rsid w:val="00D06A82"/>
    <w:rsid w:val="00D06C23"/>
    <w:rsid w:val="00D10953"/>
    <w:rsid w:val="00D10C8F"/>
    <w:rsid w:val="00D10F9C"/>
    <w:rsid w:val="00D13EFE"/>
    <w:rsid w:val="00D15412"/>
    <w:rsid w:val="00D16E52"/>
    <w:rsid w:val="00D17B12"/>
    <w:rsid w:val="00D2037E"/>
    <w:rsid w:val="00D204AB"/>
    <w:rsid w:val="00D21A0A"/>
    <w:rsid w:val="00D21D7E"/>
    <w:rsid w:val="00D22516"/>
    <w:rsid w:val="00D22BA2"/>
    <w:rsid w:val="00D22E8E"/>
    <w:rsid w:val="00D2336C"/>
    <w:rsid w:val="00D239D6"/>
    <w:rsid w:val="00D23ABA"/>
    <w:rsid w:val="00D23D2D"/>
    <w:rsid w:val="00D26125"/>
    <w:rsid w:val="00D265C4"/>
    <w:rsid w:val="00D27288"/>
    <w:rsid w:val="00D3015C"/>
    <w:rsid w:val="00D3100D"/>
    <w:rsid w:val="00D31395"/>
    <w:rsid w:val="00D31723"/>
    <w:rsid w:val="00D31F3F"/>
    <w:rsid w:val="00D32198"/>
    <w:rsid w:val="00D331D7"/>
    <w:rsid w:val="00D338DC"/>
    <w:rsid w:val="00D347CB"/>
    <w:rsid w:val="00D34A93"/>
    <w:rsid w:val="00D37378"/>
    <w:rsid w:val="00D3E140"/>
    <w:rsid w:val="00D40B28"/>
    <w:rsid w:val="00D4128F"/>
    <w:rsid w:val="00D42D9B"/>
    <w:rsid w:val="00D42E80"/>
    <w:rsid w:val="00D44C1A"/>
    <w:rsid w:val="00D46AE4"/>
    <w:rsid w:val="00D50EAB"/>
    <w:rsid w:val="00D51EC0"/>
    <w:rsid w:val="00D52259"/>
    <w:rsid w:val="00D52A31"/>
    <w:rsid w:val="00D52ECF"/>
    <w:rsid w:val="00D53706"/>
    <w:rsid w:val="00D539FC"/>
    <w:rsid w:val="00D53F83"/>
    <w:rsid w:val="00D55769"/>
    <w:rsid w:val="00D55A3B"/>
    <w:rsid w:val="00D57E3F"/>
    <w:rsid w:val="00D603BE"/>
    <w:rsid w:val="00D60D23"/>
    <w:rsid w:val="00D61757"/>
    <w:rsid w:val="00D61E2A"/>
    <w:rsid w:val="00D63D9C"/>
    <w:rsid w:val="00D64815"/>
    <w:rsid w:val="00D658DF"/>
    <w:rsid w:val="00D65BDB"/>
    <w:rsid w:val="00D66E16"/>
    <w:rsid w:val="00D6745E"/>
    <w:rsid w:val="00D7087D"/>
    <w:rsid w:val="00D70D20"/>
    <w:rsid w:val="00D722CD"/>
    <w:rsid w:val="00D7246C"/>
    <w:rsid w:val="00D75302"/>
    <w:rsid w:val="00D77234"/>
    <w:rsid w:val="00D77282"/>
    <w:rsid w:val="00D774B9"/>
    <w:rsid w:val="00D779C8"/>
    <w:rsid w:val="00D80AB8"/>
    <w:rsid w:val="00D814B7"/>
    <w:rsid w:val="00D81764"/>
    <w:rsid w:val="00D81A4D"/>
    <w:rsid w:val="00D821A9"/>
    <w:rsid w:val="00D82582"/>
    <w:rsid w:val="00D82FE4"/>
    <w:rsid w:val="00D84B61"/>
    <w:rsid w:val="00D84C8B"/>
    <w:rsid w:val="00D85760"/>
    <w:rsid w:val="00D873E7"/>
    <w:rsid w:val="00D9001A"/>
    <w:rsid w:val="00D900C0"/>
    <w:rsid w:val="00D91078"/>
    <w:rsid w:val="00D91172"/>
    <w:rsid w:val="00D91B75"/>
    <w:rsid w:val="00D91B96"/>
    <w:rsid w:val="00D92B15"/>
    <w:rsid w:val="00D935A4"/>
    <w:rsid w:val="00D94843"/>
    <w:rsid w:val="00D950A5"/>
    <w:rsid w:val="00D9587C"/>
    <w:rsid w:val="00D97DD5"/>
    <w:rsid w:val="00DA157B"/>
    <w:rsid w:val="00DA2E2D"/>
    <w:rsid w:val="00DA455E"/>
    <w:rsid w:val="00DA568D"/>
    <w:rsid w:val="00DA5C58"/>
    <w:rsid w:val="00DA6819"/>
    <w:rsid w:val="00DA6D35"/>
    <w:rsid w:val="00DA6FD5"/>
    <w:rsid w:val="00DA7A42"/>
    <w:rsid w:val="00DA7C9B"/>
    <w:rsid w:val="00DB043B"/>
    <w:rsid w:val="00DB0AC4"/>
    <w:rsid w:val="00DB1201"/>
    <w:rsid w:val="00DB13AD"/>
    <w:rsid w:val="00DB1EA2"/>
    <w:rsid w:val="00DB27A8"/>
    <w:rsid w:val="00DB3C87"/>
    <w:rsid w:val="00DB586C"/>
    <w:rsid w:val="00DB65D9"/>
    <w:rsid w:val="00DB7A1E"/>
    <w:rsid w:val="00DC08DC"/>
    <w:rsid w:val="00DC1271"/>
    <w:rsid w:val="00DC21C1"/>
    <w:rsid w:val="00DC26C4"/>
    <w:rsid w:val="00DC2958"/>
    <w:rsid w:val="00DC5141"/>
    <w:rsid w:val="00DC51E2"/>
    <w:rsid w:val="00DC5237"/>
    <w:rsid w:val="00DC68B0"/>
    <w:rsid w:val="00DC69CB"/>
    <w:rsid w:val="00DC6F7B"/>
    <w:rsid w:val="00DC7B46"/>
    <w:rsid w:val="00DD08B6"/>
    <w:rsid w:val="00DD0E21"/>
    <w:rsid w:val="00DD11A6"/>
    <w:rsid w:val="00DD2087"/>
    <w:rsid w:val="00DD3E3C"/>
    <w:rsid w:val="00DD4473"/>
    <w:rsid w:val="00DD51E3"/>
    <w:rsid w:val="00DD6A48"/>
    <w:rsid w:val="00DD6F3B"/>
    <w:rsid w:val="00DD7E43"/>
    <w:rsid w:val="00DE006D"/>
    <w:rsid w:val="00DE0CB1"/>
    <w:rsid w:val="00DE26CB"/>
    <w:rsid w:val="00DE419E"/>
    <w:rsid w:val="00DE57AC"/>
    <w:rsid w:val="00DE610F"/>
    <w:rsid w:val="00DE6F88"/>
    <w:rsid w:val="00DE709C"/>
    <w:rsid w:val="00DE72E4"/>
    <w:rsid w:val="00DE7B2A"/>
    <w:rsid w:val="00DF0F1D"/>
    <w:rsid w:val="00DF2386"/>
    <w:rsid w:val="00DF3F24"/>
    <w:rsid w:val="00DF575D"/>
    <w:rsid w:val="00DF5FCE"/>
    <w:rsid w:val="00DF6A49"/>
    <w:rsid w:val="00E005AA"/>
    <w:rsid w:val="00E011EA"/>
    <w:rsid w:val="00E029D6"/>
    <w:rsid w:val="00E0339B"/>
    <w:rsid w:val="00E04405"/>
    <w:rsid w:val="00E06794"/>
    <w:rsid w:val="00E0794C"/>
    <w:rsid w:val="00E10707"/>
    <w:rsid w:val="00E1156F"/>
    <w:rsid w:val="00E11E31"/>
    <w:rsid w:val="00E121C6"/>
    <w:rsid w:val="00E12F5A"/>
    <w:rsid w:val="00E13807"/>
    <w:rsid w:val="00E14162"/>
    <w:rsid w:val="00E15410"/>
    <w:rsid w:val="00E16035"/>
    <w:rsid w:val="00E16C06"/>
    <w:rsid w:val="00E16E8D"/>
    <w:rsid w:val="00E21074"/>
    <w:rsid w:val="00E2192C"/>
    <w:rsid w:val="00E22A04"/>
    <w:rsid w:val="00E22A79"/>
    <w:rsid w:val="00E23E59"/>
    <w:rsid w:val="00E24AD8"/>
    <w:rsid w:val="00E2601E"/>
    <w:rsid w:val="00E2704E"/>
    <w:rsid w:val="00E31DB9"/>
    <w:rsid w:val="00E329E3"/>
    <w:rsid w:val="00E3501A"/>
    <w:rsid w:val="00E35A63"/>
    <w:rsid w:val="00E3604A"/>
    <w:rsid w:val="00E37F49"/>
    <w:rsid w:val="00E40EF0"/>
    <w:rsid w:val="00E415E0"/>
    <w:rsid w:val="00E41E02"/>
    <w:rsid w:val="00E42452"/>
    <w:rsid w:val="00E43BB5"/>
    <w:rsid w:val="00E43F97"/>
    <w:rsid w:val="00E45D76"/>
    <w:rsid w:val="00E4709B"/>
    <w:rsid w:val="00E50D14"/>
    <w:rsid w:val="00E5119F"/>
    <w:rsid w:val="00E51996"/>
    <w:rsid w:val="00E53725"/>
    <w:rsid w:val="00E537B0"/>
    <w:rsid w:val="00E57042"/>
    <w:rsid w:val="00E6177A"/>
    <w:rsid w:val="00E6200C"/>
    <w:rsid w:val="00E620DF"/>
    <w:rsid w:val="00E62A59"/>
    <w:rsid w:val="00E63C33"/>
    <w:rsid w:val="00E64EA1"/>
    <w:rsid w:val="00E65042"/>
    <w:rsid w:val="00E65D6E"/>
    <w:rsid w:val="00E667C7"/>
    <w:rsid w:val="00E667C8"/>
    <w:rsid w:val="00E67C51"/>
    <w:rsid w:val="00E67EAA"/>
    <w:rsid w:val="00E7017B"/>
    <w:rsid w:val="00E72B57"/>
    <w:rsid w:val="00E72CB4"/>
    <w:rsid w:val="00E73B01"/>
    <w:rsid w:val="00E742D8"/>
    <w:rsid w:val="00E76837"/>
    <w:rsid w:val="00E76FB7"/>
    <w:rsid w:val="00E77701"/>
    <w:rsid w:val="00E838A3"/>
    <w:rsid w:val="00E84675"/>
    <w:rsid w:val="00E85AC0"/>
    <w:rsid w:val="00E863FB"/>
    <w:rsid w:val="00E86468"/>
    <w:rsid w:val="00E87950"/>
    <w:rsid w:val="00E87E23"/>
    <w:rsid w:val="00E91ED3"/>
    <w:rsid w:val="00E92828"/>
    <w:rsid w:val="00E92BD8"/>
    <w:rsid w:val="00E94525"/>
    <w:rsid w:val="00E94A8A"/>
    <w:rsid w:val="00E94C32"/>
    <w:rsid w:val="00E9503C"/>
    <w:rsid w:val="00EA01B1"/>
    <w:rsid w:val="00EA0269"/>
    <w:rsid w:val="00EA25D3"/>
    <w:rsid w:val="00EA2AA3"/>
    <w:rsid w:val="00EA3991"/>
    <w:rsid w:val="00EA3FFD"/>
    <w:rsid w:val="00EA67C3"/>
    <w:rsid w:val="00EA6885"/>
    <w:rsid w:val="00EA706B"/>
    <w:rsid w:val="00EB10F8"/>
    <w:rsid w:val="00EB2E1C"/>
    <w:rsid w:val="00EB32D0"/>
    <w:rsid w:val="00EB4510"/>
    <w:rsid w:val="00EB62FF"/>
    <w:rsid w:val="00EB7EE5"/>
    <w:rsid w:val="00EC105B"/>
    <w:rsid w:val="00EC23C9"/>
    <w:rsid w:val="00EC3760"/>
    <w:rsid w:val="00EC427B"/>
    <w:rsid w:val="00EC4605"/>
    <w:rsid w:val="00EC626A"/>
    <w:rsid w:val="00EC6984"/>
    <w:rsid w:val="00EC7D7F"/>
    <w:rsid w:val="00ED1216"/>
    <w:rsid w:val="00ED179F"/>
    <w:rsid w:val="00ED17FD"/>
    <w:rsid w:val="00ED1843"/>
    <w:rsid w:val="00ED2719"/>
    <w:rsid w:val="00ED336D"/>
    <w:rsid w:val="00ED3596"/>
    <w:rsid w:val="00ED385E"/>
    <w:rsid w:val="00ED49A7"/>
    <w:rsid w:val="00ED51BA"/>
    <w:rsid w:val="00ED639B"/>
    <w:rsid w:val="00ED74DE"/>
    <w:rsid w:val="00EE1BBE"/>
    <w:rsid w:val="00EE26E2"/>
    <w:rsid w:val="00EE3D31"/>
    <w:rsid w:val="00EE5854"/>
    <w:rsid w:val="00EE689A"/>
    <w:rsid w:val="00EE7109"/>
    <w:rsid w:val="00EE797D"/>
    <w:rsid w:val="00EF0501"/>
    <w:rsid w:val="00EF0A28"/>
    <w:rsid w:val="00EF1EC6"/>
    <w:rsid w:val="00EF21D4"/>
    <w:rsid w:val="00EF3566"/>
    <w:rsid w:val="00EF3F01"/>
    <w:rsid w:val="00EF421B"/>
    <w:rsid w:val="00EF4AEF"/>
    <w:rsid w:val="00EF5C05"/>
    <w:rsid w:val="00EF6741"/>
    <w:rsid w:val="00EF6949"/>
    <w:rsid w:val="00F002FD"/>
    <w:rsid w:val="00F01743"/>
    <w:rsid w:val="00F0459A"/>
    <w:rsid w:val="00F04AB2"/>
    <w:rsid w:val="00F04F0B"/>
    <w:rsid w:val="00F06467"/>
    <w:rsid w:val="00F06D66"/>
    <w:rsid w:val="00F078BF"/>
    <w:rsid w:val="00F11EC7"/>
    <w:rsid w:val="00F11EE4"/>
    <w:rsid w:val="00F12285"/>
    <w:rsid w:val="00F13E12"/>
    <w:rsid w:val="00F13FDC"/>
    <w:rsid w:val="00F1419E"/>
    <w:rsid w:val="00F14941"/>
    <w:rsid w:val="00F149F3"/>
    <w:rsid w:val="00F156C9"/>
    <w:rsid w:val="00F15E57"/>
    <w:rsid w:val="00F165A1"/>
    <w:rsid w:val="00F17862"/>
    <w:rsid w:val="00F17FC7"/>
    <w:rsid w:val="00F20EF8"/>
    <w:rsid w:val="00F2121E"/>
    <w:rsid w:val="00F2123C"/>
    <w:rsid w:val="00F21DF4"/>
    <w:rsid w:val="00F22597"/>
    <w:rsid w:val="00F2336B"/>
    <w:rsid w:val="00F23D76"/>
    <w:rsid w:val="00F23E01"/>
    <w:rsid w:val="00F245FD"/>
    <w:rsid w:val="00F25890"/>
    <w:rsid w:val="00F25A73"/>
    <w:rsid w:val="00F267FB"/>
    <w:rsid w:val="00F30961"/>
    <w:rsid w:val="00F31A19"/>
    <w:rsid w:val="00F31D5A"/>
    <w:rsid w:val="00F32C30"/>
    <w:rsid w:val="00F34099"/>
    <w:rsid w:val="00F34DB9"/>
    <w:rsid w:val="00F34E46"/>
    <w:rsid w:val="00F3522F"/>
    <w:rsid w:val="00F357E8"/>
    <w:rsid w:val="00F35D62"/>
    <w:rsid w:val="00F35F19"/>
    <w:rsid w:val="00F3633D"/>
    <w:rsid w:val="00F36951"/>
    <w:rsid w:val="00F3791B"/>
    <w:rsid w:val="00F37C49"/>
    <w:rsid w:val="00F37F81"/>
    <w:rsid w:val="00F400AB"/>
    <w:rsid w:val="00F4069F"/>
    <w:rsid w:val="00F41123"/>
    <w:rsid w:val="00F4159A"/>
    <w:rsid w:val="00F422B0"/>
    <w:rsid w:val="00F43D61"/>
    <w:rsid w:val="00F43EA5"/>
    <w:rsid w:val="00F455FB"/>
    <w:rsid w:val="00F504CA"/>
    <w:rsid w:val="00F53D40"/>
    <w:rsid w:val="00F53DE5"/>
    <w:rsid w:val="00F55258"/>
    <w:rsid w:val="00F55502"/>
    <w:rsid w:val="00F5582E"/>
    <w:rsid w:val="00F55AB4"/>
    <w:rsid w:val="00F56A51"/>
    <w:rsid w:val="00F573D9"/>
    <w:rsid w:val="00F57691"/>
    <w:rsid w:val="00F577CC"/>
    <w:rsid w:val="00F57C4F"/>
    <w:rsid w:val="00F60AFC"/>
    <w:rsid w:val="00F60CC8"/>
    <w:rsid w:val="00F6244D"/>
    <w:rsid w:val="00F626E6"/>
    <w:rsid w:val="00F65396"/>
    <w:rsid w:val="00F65A76"/>
    <w:rsid w:val="00F6695E"/>
    <w:rsid w:val="00F672E7"/>
    <w:rsid w:val="00F70239"/>
    <w:rsid w:val="00F71739"/>
    <w:rsid w:val="00F717E8"/>
    <w:rsid w:val="00F71C83"/>
    <w:rsid w:val="00F721C4"/>
    <w:rsid w:val="00F7255B"/>
    <w:rsid w:val="00F725DD"/>
    <w:rsid w:val="00F72DF9"/>
    <w:rsid w:val="00F73C73"/>
    <w:rsid w:val="00F74677"/>
    <w:rsid w:val="00F76D63"/>
    <w:rsid w:val="00F76F43"/>
    <w:rsid w:val="00F77450"/>
    <w:rsid w:val="00F77CAB"/>
    <w:rsid w:val="00F80191"/>
    <w:rsid w:val="00F81200"/>
    <w:rsid w:val="00F82FEF"/>
    <w:rsid w:val="00F83F4B"/>
    <w:rsid w:val="00F857BA"/>
    <w:rsid w:val="00F9019F"/>
    <w:rsid w:val="00F91EB5"/>
    <w:rsid w:val="00F92C4B"/>
    <w:rsid w:val="00F92EB3"/>
    <w:rsid w:val="00F93B3A"/>
    <w:rsid w:val="00F93DEE"/>
    <w:rsid w:val="00F9452C"/>
    <w:rsid w:val="00F94A5A"/>
    <w:rsid w:val="00F95790"/>
    <w:rsid w:val="00F957A1"/>
    <w:rsid w:val="00F96685"/>
    <w:rsid w:val="00F97622"/>
    <w:rsid w:val="00F97E42"/>
    <w:rsid w:val="00F97EC8"/>
    <w:rsid w:val="00FA0D2C"/>
    <w:rsid w:val="00FA18D9"/>
    <w:rsid w:val="00FA1D01"/>
    <w:rsid w:val="00FA3D76"/>
    <w:rsid w:val="00FA49E1"/>
    <w:rsid w:val="00FA4CD4"/>
    <w:rsid w:val="00FA4DF9"/>
    <w:rsid w:val="00FA5EED"/>
    <w:rsid w:val="00FA5F85"/>
    <w:rsid w:val="00FA6DF8"/>
    <w:rsid w:val="00FA6EF0"/>
    <w:rsid w:val="00FB1B44"/>
    <w:rsid w:val="00FB1E43"/>
    <w:rsid w:val="00FB26D6"/>
    <w:rsid w:val="00FB2CBC"/>
    <w:rsid w:val="00FB415C"/>
    <w:rsid w:val="00FB56A2"/>
    <w:rsid w:val="00FB56C2"/>
    <w:rsid w:val="00FB7363"/>
    <w:rsid w:val="00FB776E"/>
    <w:rsid w:val="00FC0DF8"/>
    <w:rsid w:val="00FC5338"/>
    <w:rsid w:val="00FC5B84"/>
    <w:rsid w:val="00FC645C"/>
    <w:rsid w:val="00FC673F"/>
    <w:rsid w:val="00FC6906"/>
    <w:rsid w:val="00FC6FE4"/>
    <w:rsid w:val="00FC7311"/>
    <w:rsid w:val="00FC7C59"/>
    <w:rsid w:val="00FD23A5"/>
    <w:rsid w:val="00FD2FEA"/>
    <w:rsid w:val="00FD7D85"/>
    <w:rsid w:val="00FD7DF1"/>
    <w:rsid w:val="00FD7EE5"/>
    <w:rsid w:val="00FE06FB"/>
    <w:rsid w:val="00FE0F89"/>
    <w:rsid w:val="00FE2734"/>
    <w:rsid w:val="00FE6758"/>
    <w:rsid w:val="00FF041B"/>
    <w:rsid w:val="00FF2006"/>
    <w:rsid w:val="00FF2159"/>
    <w:rsid w:val="00FF23C0"/>
    <w:rsid w:val="00FF2B0A"/>
    <w:rsid w:val="00FF41B4"/>
    <w:rsid w:val="00FF4ED7"/>
    <w:rsid w:val="00FF4EDF"/>
    <w:rsid w:val="00FF4F73"/>
    <w:rsid w:val="00FF52AF"/>
    <w:rsid w:val="00FF6F09"/>
    <w:rsid w:val="01DB02D2"/>
    <w:rsid w:val="0229F0C5"/>
    <w:rsid w:val="02672886"/>
    <w:rsid w:val="026FB1A1"/>
    <w:rsid w:val="027373B1"/>
    <w:rsid w:val="031A76E5"/>
    <w:rsid w:val="03513F2F"/>
    <w:rsid w:val="03C87648"/>
    <w:rsid w:val="0434D4EE"/>
    <w:rsid w:val="046BF6EC"/>
    <w:rsid w:val="04E4D4B2"/>
    <w:rsid w:val="0545E718"/>
    <w:rsid w:val="059FF5DA"/>
    <w:rsid w:val="05D0A54F"/>
    <w:rsid w:val="06311FA2"/>
    <w:rsid w:val="06321D9F"/>
    <w:rsid w:val="06781940"/>
    <w:rsid w:val="06966BA1"/>
    <w:rsid w:val="073F6ADC"/>
    <w:rsid w:val="0798B697"/>
    <w:rsid w:val="079939E6"/>
    <w:rsid w:val="07B680D4"/>
    <w:rsid w:val="07CD9BBB"/>
    <w:rsid w:val="07F62A42"/>
    <w:rsid w:val="08194785"/>
    <w:rsid w:val="084AE55A"/>
    <w:rsid w:val="08CA84DA"/>
    <w:rsid w:val="08CF2D24"/>
    <w:rsid w:val="097D19F0"/>
    <w:rsid w:val="09AD5FE3"/>
    <w:rsid w:val="0BBD7C48"/>
    <w:rsid w:val="0BC9BA39"/>
    <w:rsid w:val="0BE0C25B"/>
    <w:rsid w:val="0CB6C8DA"/>
    <w:rsid w:val="0CE34321"/>
    <w:rsid w:val="0D799659"/>
    <w:rsid w:val="0DE462D1"/>
    <w:rsid w:val="0E91C5AD"/>
    <w:rsid w:val="0E993A40"/>
    <w:rsid w:val="0ECE5612"/>
    <w:rsid w:val="0EE6F950"/>
    <w:rsid w:val="0EFA8629"/>
    <w:rsid w:val="0F46D820"/>
    <w:rsid w:val="0F7B85BF"/>
    <w:rsid w:val="0F9B6B47"/>
    <w:rsid w:val="0FA31A69"/>
    <w:rsid w:val="10B1371B"/>
    <w:rsid w:val="10FC7682"/>
    <w:rsid w:val="1153D252"/>
    <w:rsid w:val="11729FB9"/>
    <w:rsid w:val="11C7030D"/>
    <w:rsid w:val="11D0723E"/>
    <w:rsid w:val="1205F6D4"/>
    <w:rsid w:val="1219A728"/>
    <w:rsid w:val="121C83A5"/>
    <w:rsid w:val="124D077C"/>
    <w:rsid w:val="127C645A"/>
    <w:rsid w:val="13132083"/>
    <w:rsid w:val="13214D1A"/>
    <w:rsid w:val="13260A5E"/>
    <w:rsid w:val="13B5FDDF"/>
    <w:rsid w:val="148F1EE3"/>
    <w:rsid w:val="1521EC25"/>
    <w:rsid w:val="1722DBFF"/>
    <w:rsid w:val="17EB1E8C"/>
    <w:rsid w:val="18949539"/>
    <w:rsid w:val="1895AD32"/>
    <w:rsid w:val="18B6144D"/>
    <w:rsid w:val="190FB5D8"/>
    <w:rsid w:val="19376EEC"/>
    <w:rsid w:val="197C2385"/>
    <w:rsid w:val="19E6E105"/>
    <w:rsid w:val="1A0ED947"/>
    <w:rsid w:val="1A162AF8"/>
    <w:rsid w:val="1A91C659"/>
    <w:rsid w:val="1B5EF275"/>
    <w:rsid w:val="1B7F6CB9"/>
    <w:rsid w:val="1C188C6C"/>
    <w:rsid w:val="1C2D48AE"/>
    <w:rsid w:val="1CB3C447"/>
    <w:rsid w:val="1D2C6B2D"/>
    <w:rsid w:val="1DE08241"/>
    <w:rsid w:val="1EAFB376"/>
    <w:rsid w:val="1F64E970"/>
    <w:rsid w:val="1FA8C98F"/>
    <w:rsid w:val="1FBC492B"/>
    <w:rsid w:val="1FF24CDF"/>
    <w:rsid w:val="2017A385"/>
    <w:rsid w:val="208D9C8D"/>
    <w:rsid w:val="2093D8C9"/>
    <w:rsid w:val="20C300AA"/>
    <w:rsid w:val="20FBE871"/>
    <w:rsid w:val="21AE48F0"/>
    <w:rsid w:val="227AF85D"/>
    <w:rsid w:val="2343D22A"/>
    <w:rsid w:val="23909CFA"/>
    <w:rsid w:val="25945920"/>
    <w:rsid w:val="262A1FFE"/>
    <w:rsid w:val="26B66BD0"/>
    <w:rsid w:val="270A2100"/>
    <w:rsid w:val="273B07AE"/>
    <w:rsid w:val="27A461EA"/>
    <w:rsid w:val="28567321"/>
    <w:rsid w:val="289349A8"/>
    <w:rsid w:val="28A9D679"/>
    <w:rsid w:val="28D84224"/>
    <w:rsid w:val="2903FA66"/>
    <w:rsid w:val="29EC76CF"/>
    <w:rsid w:val="2A7631DC"/>
    <w:rsid w:val="2A96C1AE"/>
    <w:rsid w:val="2C4C0F23"/>
    <w:rsid w:val="2CFA187E"/>
    <w:rsid w:val="2D2984F6"/>
    <w:rsid w:val="2D4EB683"/>
    <w:rsid w:val="2D95586D"/>
    <w:rsid w:val="2DB02ED3"/>
    <w:rsid w:val="2F405308"/>
    <w:rsid w:val="2F4BFF34"/>
    <w:rsid w:val="2F90E8DB"/>
    <w:rsid w:val="30032087"/>
    <w:rsid w:val="3093A2C0"/>
    <w:rsid w:val="309B8E2B"/>
    <w:rsid w:val="313B3B3F"/>
    <w:rsid w:val="3155A0B9"/>
    <w:rsid w:val="31738E57"/>
    <w:rsid w:val="31976A7B"/>
    <w:rsid w:val="322F7321"/>
    <w:rsid w:val="325D8406"/>
    <w:rsid w:val="326E95D6"/>
    <w:rsid w:val="336D192E"/>
    <w:rsid w:val="33A62B67"/>
    <w:rsid w:val="3403F64D"/>
    <w:rsid w:val="3503EBB2"/>
    <w:rsid w:val="35078C27"/>
    <w:rsid w:val="35DA8401"/>
    <w:rsid w:val="367A2C9E"/>
    <w:rsid w:val="3682B61F"/>
    <w:rsid w:val="36DC706C"/>
    <w:rsid w:val="37BA005A"/>
    <w:rsid w:val="38016004"/>
    <w:rsid w:val="38441A03"/>
    <w:rsid w:val="3844B581"/>
    <w:rsid w:val="38C9114E"/>
    <w:rsid w:val="38E7354E"/>
    <w:rsid w:val="393BDFC0"/>
    <w:rsid w:val="3947541C"/>
    <w:rsid w:val="3BA29E92"/>
    <w:rsid w:val="3BE2CC9D"/>
    <w:rsid w:val="3C00298C"/>
    <w:rsid w:val="3C0C7FDC"/>
    <w:rsid w:val="3D62A407"/>
    <w:rsid w:val="3F6DBAC6"/>
    <w:rsid w:val="3F8C0AA8"/>
    <w:rsid w:val="4065AC1F"/>
    <w:rsid w:val="406BCB9A"/>
    <w:rsid w:val="40899C0F"/>
    <w:rsid w:val="408E6816"/>
    <w:rsid w:val="40FA34B9"/>
    <w:rsid w:val="41AA00B3"/>
    <w:rsid w:val="421905A6"/>
    <w:rsid w:val="43716B2C"/>
    <w:rsid w:val="43A0F232"/>
    <w:rsid w:val="443A3EF3"/>
    <w:rsid w:val="444FA5F0"/>
    <w:rsid w:val="44605788"/>
    <w:rsid w:val="447591B3"/>
    <w:rsid w:val="447E54FE"/>
    <w:rsid w:val="44BBB18E"/>
    <w:rsid w:val="44D88E0A"/>
    <w:rsid w:val="45748783"/>
    <w:rsid w:val="45975B31"/>
    <w:rsid w:val="4657D243"/>
    <w:rsid w:val="469B9416"/>
    <w:rsid w:val="46A101E6"/>
    <w:rsid w:val="471867D7"/>
    <w:rsid w:val="475B12F9"/>
    <w:rsid w:val="4796B82C"/>
    <w:rsid w:val="47C43146"/>
    <w:rsid w:val="496AA072"/>
    <w:rsid w:val="49DB5FFE"/>
    <w:rsid w:val="4B4A38D2"/>
    <w:rsid w:val="4BE1845E"/>
    <w:rsid w:val="4C7256A4"/>
    <w:rsid w:val="4C87303F"/>
    <w:rsid w:val="4C98ACA3"/>
    <w:rsid w:val="4CA24134"/>
    <w:rsid w:val="4D04B443"/>
    <w:rsid w:val="4D38284F"/>
    <w:rsid w:val="4D55A63F"/>
    <w:rsid w:val="4D88B872"/>
    <w:rsid w:val="4DA6883F"/>
    <w:rsid w:val="4DB7A8A4"/>
    <w:rsid w:val="4DD1C257"/>
    <w:rsid w:val="4E0856BC"/>
    <w:rsid w:val="4E209EDB"/>
    <w:rsid w:val="4E2ED7F5"/>
    <w:rsid w:val="4FA961A7"/>
    <w:rsid w:val="4FD9E1F6"/>
    <w:rsid w:val="50E518E7"/>
    <w:rsid w:val="5164350B"/>
    <w:rsid w:val="518487AD"/>
    <w:rsid w:val="51C9CF44"/>
    <w:rsid w:val="52F2336C"/>
    <w:rsid w:val="530FE173"/>
    <w:rsid w:val="54ABB1D4"/>
    <w:rsid w:val="54DA1332"/>
    <w:rsid w:val="55185512"/>
    <w:rsid w:val="56353D38"/>
    <w:rsid w:val="56736692"/>
    <w:rsid w:val="56D66180"/>
    <w:rsid w:val="57863DAC"/>
    <w:rsid w:val="57F1F160"/>
    <w:rsid w:val="594F5A01"/>
    <w:rsid w:val="5951B636"/>
    <w:rsid w:val="5992AFF3"/>
    <w:rsid w:val="5AF12867"/>
    <w:rsid w:val="5AF75B8D"/>
    <w:rsid w:val="5B00F216"/>
    <w:rsid w:val="5B2A041B"/>
    <w:rsid w:val="5B49673C"/>
    <w:rsid w:val="5B8CBDBD"/>
    <w:rsid w:val="5BBDBA78"/>
    <w:rsid w:val="5CE57C3D"/>
    <w:rsid w:val="5D346376"/>
    <w:rsid w:val="5DFC4F9A"/>
    <w:rsid w:val="5E974F4B"/>
    <w:rsid w:val="5EC9348C"/>
    <w:rsid w:val="5F195575"/>
    <w:rsid w:val="5FAF8382"/>
    <w:rsid w:val="60322053"/>
    <w:rsid w:val="606B46A5"/>
    <w:rsid w:val="6115C875"/>
    <w:rsid w:val="61388706"/>
    <w:rsid w:val="61442FC5"/>
    <w:rsid w:val="617CC08C"/>
    <w:rsid w:val="61A316B4"/>
    <w:rsid w:val="623CE1B4"/>
    <w:rsid w:val="628FC669"/>
    <w:rsid w:val="62DF701F"/>
    <w:rsid w:val="6320D4BE"/>
    <w:rsid w:val="633A7C7A"/>
    <w:rsid w:val="63A9CBFD"/>
    <w:rsid w:val="63B32E86"/>
    <w:rsid w:val="63F28D25"/>
    <w:rsid w:val="647482E5"/>
    <w:rsid w:val="64DE872F"/>
    <w:rsid w:val="665F665C"/>
    <w:rsid w:val="669FBE43"/>
    <w:rsid w:val="690D2B21"/>
    <w:rsid w:val="698D2AA5"/>
    <w:rsid w:val="6A5DBDEB"/>
    <w:rsid w:val="6AB2C160"/>
    <w:rsid w:val="6AE6583C"/>
    <w:rsid w:val="6B40184E"/>
    <w:rsid w:val="6BE7FE92"/>
    <w:rsid w:val="6C0ED4E2"/>
    <w:rsid w:val="6C44CBE3"/>
    <w:rsid w:val="6C60126D"/>
    <w:rsid w:val="6C8F11C5"/>
    <w:rsid w:val="6ED75AB3"/>
    <w:rsid w:val="6F31DB35"/>
    <w:rsid w:val="6FF7F8FB"/>
    <w:rsid w:val="701B1E1C"/>
    <w:rsid w:val="7048B5F4"/>
    <w:rsid w:val="70DD709C"/>
    <w:rsid w:val="70E7E79E"/>
    <w:rsid w:val="711BF978"/>
    <w:rsid w:val="711EA004"/>
    <w:rsid w:val="7188C12E"/>
    <w:rsid w:val="71AC4456"/>
    <w:rsid w:val="7203D5A6"/>
    <w:rsid w:val="725F51C9"/>
    <w:rsid w:val="72719B53"/>
    <w:rsid w:val="72C5A20A"/>
    <w:rsid w:val="730678D9"/>
    <w:rsid w:val="740C26F5"/>
    <w:rsid w:val="74715DD2"/>
    <w:rsid w:val="74EAD369"/>
    <w:rsid w:val="74F78243"/>
    <w:rsid w:val="75F22FC3"/>
    <w:rsid w:val="7686CCB3"/>
    <w:rsid w:val="7692E798"/>
    <w:rsid w:val="77ECE713"/>
    <w:rsid w:val="7859C0ED"/>
    <w:rsid w:val="786A1D0F"/>
    <w:rsid w:val="7874D638"/>
    <w:rsid w:val="78BF951E"/>
    <w:rsid w:val="78D5C9CE"/>
    <w:rsid w:val="79C832AD"/>
    <w:rsid w:val="7A339A31"/>
    <w:rsid w:val="7AA2779A"/>
    <w:rsid w:val="7AE353A9"/>
    <w:rsid w:val="7B117DA9"/>
    <w:rsid w:val="7B9EB5CE"/>
    <w:rsid w:val="7D4DD87D"/>
    <w:rsid w:val="7D522E20"/>
    <w:rsid w:val="7EEDBB6C"/>
    <w:rsid w:val="7EF75569"/>
    <w:rsid w:val="7F796812"/>
    <w:rsid w:val="7F8FD8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60126D"/>
  <w15:chartTrackingRefBased/>
  <w15:docId w15:val="{ADC2F048-14BD-4F35-92C5-8F604E39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D5DD4"/>
    <w:pPr>
      <w:keepNext/>
      <w:numPr>
        <w:numId w:val="2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120" w:line="240" w:lineRule="auto"/>
      <w:ind w:left="360"/>
      <w:textAlignment w:val="baseline"/>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unhideWhenUsed/>
    <w:qFormat/>
    <w:rsid w:val="004F5106"/>
    <w:pPr>
      <w:keepNext/>
      <w:keepLines/>
      <w:outlineLvl w:val="1"/>
    </w:pPr>
    <w:rPr>
      <w:rFonts w:ascii="Times New Roman" w:hAnsi="Times New Roman" w:eastAsiaTheme="majorEastAsia" w:cstheme="majorBidi"/>
      <w:b/>
      <w:sz w:val="24"/>
      <w:szCs w:val="26"/>
    </w:rPr>
  </w:style>
  <w:style w:type="paragraph" w:styleId="Heading3">
    <w:name w:val="heading 3"/>
    <w:basedOn w:val="Normal"/>
    <w:next w:val="Normal"/>
    <w:link w:val="Heading3Char"/>
    <w:uiPriority w:val="9"/>
    <w:unhideWhenUsed/>
    <w:qFormat/>
    <w:rsid w:val="00E2704E"/>
    <w:pPr>
      <w:keepNext/>
      <w:keepLines/>
      <w:outlineLvl w:val="2"/>
    </w:pPr>
    <w:rPr>
      <w:rFonts w:ascii="Times New Roman" w:hAnsi="Times New Roman" w:eastAsiaTheme="majorEastAsia" w:cstheme="majorBidi"/>
      <w:i/>
      <w:sz w:val="24"/>
      <w:szCs w:val="24"/>
    </w:rPr>
  </w:style>
  <w:style w:type="paragraph" w:styleId="Heading4">
    <w:name w:val="heading 4"/>
    <w:basedOn w:val="Normal"/>
    <w:next w:val="Normal"/>
    <w:link w:val="Heading4Char"/>
    <w:uiPriority w:val="9"/>
    <w:unhideWhenUsed/>
    <w:qFormat/>
    <w:rsid w:val="00956CE6"/>
    <w:pPr>
      <w:keepNext/>
      <w:keepLines/>
      <w:spacing w:after="120" w:line="240" w:lineRule="auto"/>
      <w:outlineLvl w:val="3"/>
    </w:pPr>
    <w:rPr>
      <w:rFonts w:ascii="Times New Roman" w:hAnsi="Times New Roman"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DD4"/>
    <w:rPr>
      <w:rFonts w:ascii="Times New Roman" w:eastAsia="Times New Roman" w:hAnsi="Times New Roman" w:cs="Times New Roman"/>
      <w:b/>
      <w:sz w:val="24"/>
      <w:szCs w:val="20"/>
    </w:rPr>
  </w:style>
  <w:style w:type="paragraph" w:styleId="NoSpacing">
    <w:name w:val="No Spacing"/>
    <w:uiPriority w:val="1"/>
    <w:qFormat/>
    <w:rsid w:val="005D43A8"/>
    <w:pPr>
      <w:spacing w:after="0" w:line="240" w:lineRule="auto"/>
    </w:pPr>
    <w:rPr>
      <w:rFonts w:ascii="Calibri" w:eastAsia="Calibri" w:hAnsi="Calibri" w:cs="Times New Roman"/>
    </w:rPr>
  </w:style>
  <w:style w:type="character" w:styleId="Hyperlink">
    <w:name w:val="Hyperlink"/>
    <w:uiPriority w:val="99"/>
    <w:unhideWhenUsed/>
    <w:rsid w:val="005D43A8"/>
    <w:rPr>
      <w:rFonts w:ascii="Verdana" w:hAnsi="Verdana" w:hint="default"/>
      <w:strike w:val="0"/>
      <w:dstrike w:val="0"/>
      <w:color w:val="000099"/>
      <w:sz w:val="17"/>
      <w:szCs w:val="17"/>
      <w:u w:val="none"/>
      <w:effect w:val="none"/>
    </w:rPr>
  </w:style>
  <w:style w:type="paragraph" w:styleId="Header">
    <w:name w:val="header"/>
    <w:basedOn w:val="Normal"/>
    <w:link w:val="HeaderChar"/>
    <w:uiPriority w:val="99"/>
    <w:unhideWhenUsed/>
    <w:rsid w:val="005D43A8"/>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5D43A8"/>
    <w:rPr>
      <w:rFonts w:ascii="Calibri" w:eastAsia="Calibri" w:hAnsi="Calibri" w:cs="Times New Roman"/>
    </w:rPr>
  </w:style>
  <w:style w:type="paragraph" w:styleId="Footer">
    <w:name w:val="footer"/>
    <w:basedOn w:val="Normal"/>
    <w:link w:val="FooterChar"/>
    <w:uiPriority w:val="99"/>
    <w:unhideWhenUsed/>
    <w:rsid w:val="005D43A8"/>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5D43A8"/>
    <w:rPr>
      <w:rFonts w:ascii="Calibri" w:eastAsia="Calibri" w:hAnsi="Calibri" w:cs="Times New Roman"/>
    </w:rPr>
  </w:style>
  <w:style w:type="paragraph" w:styleId="BalloonText">
    <w:name w:val="Balloon Text"/>
    <w:basedOn w:val="Normal"/>
    <w:link w:val="BalloonTextChar"/>
    <w:uiPriority w:val="99"/>
    <w:semiHidden/>
    <w:unhideWhenUsed/>
    <w:rsid w:val="005D43A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D43A8"/>
    <w:rPr>
      <w:rFonts w:ascii="Tahoma" w:eastAsia="Calibri" w:hAnsi="Tahoma" w:cs="Tahoma"/>
      <w:sz w:val="16"/>
      <w:szCs w:val="16"/>
    </w:rPr>
  </w:style>
  <w:style w:type="table" w:styleId="TableGrid">
    <w:name w:val="Table Grid"/>
    <w:basedOn w:val="TableNormal"/>
    <w:uiPriority w:val="39"/>
    <w:rsid w:val="005D43A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D43A8"/>
    <w:pPr>
      <w:spacing w:after="180" w:line="240" w:lineRule="auto"/>
    </w:pPr>
    <w:rPr>
      <w:rFonts w:ascii="Times New Roman" w:eastAsia="Times New Roman" w:hAnsi="Times New Roman" w:cs="Times New Roman"/>
      <w:sz w:val="24"/>
      <w:szCs w:val="28"/>
    </w:rPr>
  </w:style>
  <w:style w:type="character" w:customStyle="1" w:styleId="BodyTextChar">
    <w:name w:val="Body Text Char"/>
    <w:basedOn w:val="DefaultParagraphFont"/>
    <w:link w:val="BodyText"/>
    <w:rsid w:val="005D43A8"/>
    <w:rPr>
      <w:rFonts w:ascii="Times New Roman" w:eastAsia="Times New Roman" w:hAnsi="Times New Roman" w:cs="Times New Roman"/>
      <w:sz w:val="24"/>
      <w:szCs w:val="28"/>
    </w:rPr>
  </w:style>
  <w:style w:type="paragraph" w:styleId="FootnoteText">
    <w:name w:val="footnote text"/>
    <w:aliases w:val="*Footnote Text,F1,F1 Cha,Footnote Text ERA,Footnote Text ERA1,Footnote Text ERA11,Footnote Text ERA111,Footnote Text ERA12,Footnote Text ERA13,Footnote Text ERA2,Footnote Text ERA21,Footnote Text ERA3,Footnote Text ERA4,Footnote Text ERA5"/>
    <w:basedOn w:val="Normal"/>
    <w:link w:val="FootnoteTextChar1"/>
    <w:uiPriority w:val="99"/>
    <w:qFormat/>
    <w:rsid w:val="005D43A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uiPriority w:val="99"/>
    <w:rsid w:val="005D43A8"/>
    <w:rPr>
      <w:sz w:val="20"/>
      <w:szCs w:val="20"/>
    </w:rPr>
  </w:style>
  <w:style w:type="character" w:customStyle="1" w:styleId="FootnoteTextChar1">
    <w:name w:val="Footnote Text Char1"/>
    <w:aliases w:val="*Footnote Text Char,F1 Char,Footnote Text ERA Char,Footnote Text ERA1 Char,Footnote Text ERA11 Char,Footnote Text ERA111 Char,Footnote Text ERA12 Char,Footnote Text ERA2 Char,Footnote Text ERA21 Char,Footnote Text ERA3 Char"/>
    <w:link w:val="FootnoteText"/>
    <w:uiPriority w:val="99"/>
    <w:locked/>
    <w:rsid w:val="005D43A8"/>
    <w:rPr>
      <w:rFonts w:ascii="Times New Roman" w:eastAsia="Calibri" w:hAnsi="Times New Roman" w:cs="Times New Roman"/>
      <w:sz w:val="20"/>
      <w:szCs w:val="20"/>
    </w:rPr>
  </w:style>
  <w:style w:type="character" w:styleId="FootnoteReference">
    <w:name w:val="footnote reference"/>
    <w:aliases w:val="*Footnote Reference,*Footnote Reference ALT-R"/>
    <w:uiPriority w:val="99"/>
    <w:qFormat/>
    <w:rsid w:val="005D43A8"/>
    <w:rPr>
      <w:vertAlign w:val="superscript"/>
    </w:rPr>
  </w:style>
  <w:style w:type="paragraph" w:customStyle="1" w:styleId="NumberedList">
    <w:name w:val="Numbered List"/>
    <w:basedOn w:val="Normal"/>
    <w:qFormat/>
    <w:rsid w:val="005D43A8"/>
    <w:pPr>
      <w:numPr>
        <w:numId w:val="8"/>
      </w:numPr>
      <w:spacing w:after="180" w:line="240" w:lineRule="auto"/>
      <w:ind w:left="720"/>
      <w:contextualSpacing/>
    </w:pPr>
    <w:rPr>
      <w:rFonts w:ascii="Times New Roman" w:eastAsia="Calibri" w:hAnsi="Times New Roman" w:cs="Arial"/>
      <w:b/>
      <w:sz w:val="24"/>
      <w:szCs w:val="20"/>
    </w:rPr>
  </w:style>
  <w:style w:type="character" w:customStyle="1" w:styleId="data">
    <w:name w:val="data"/>
    <w:basedOn w:val="DefaultParagraphFont"/>
    <w:rsid w:val="005D43A8"/>
  </w:style>
  <w:style w:type="paragraph" w:customStyle="1" w:styleId="Bullets">
    <w:name w:val="Bullets"/>
    <w:basedOn w:val="BodyText"/>
    <w:link w:val="BulletsChar"/>
    <w:qFormat/>
    <w:rsid w:val="005D43A8"/>
    <w:pPr>
      <w:spacing w:after="120" w:line="264" w:lineRule="auto"/>
    </w:pPr>
    <w:rPr>
      <w:rFonts w:eastAsia="Calibri" w:cs="Arial"/>
      <w:szCs w:val="22"/>
    </w:rPr>
  </w:style>
  <w:style w:type="character" w:customStyle="1" w:styleId="BulletsChar">
    <w:name w:val="Bullets Char"/>
    <w:link w:val="Bullets"/>
    <w:locked/>
    <w:rsid w:val="005D43A8"/>
    <w:rPr>
      <w:rFonts w:ascii="Times New Roman" w:eastAsia="Calibri" w:hAnsi="Times New Roman" w:cs="Arial"/>
      <w:sz w:val="24"/>
    </w:rPr>
  </w:style>
  <w:style w:type="character" w:styleId="CommentReference">
    <w:name w:val="annotation reference"/>
    <w:uiPriority w:val="99"/>
    <w:unhideWhenUsed/>
    <w:rsid w:val="005D43A8"/>
    <w:rPr>
      <w:sz w:val="16"/>
      <w:szCs w:val="16"/>
    </w:rPr>
  </w:style>
  <w:style w:type="paragraph" w:styleId="CommentText">
    <w:name w:val="annotation text"/>
    <w:basedOn w:val="Normal"/>
    <w:link w:val="CommentTextChar"/>
    <w:uiPriority w:val="99"/>
    <w:unhideWhenUsed/>
    <w:rsid w:val="005D43A8"/>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D43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D43A8"/>
    <w:rPr>
      <w:b/>
      <w:bCs/>
    </w:rPr>
  </w:style>
  <w:style w:type="character" w:customStyle="1" w:styleId="CommentSubjectChar">
    <w:name w:val="Comment Subject Char"/>
    <w:basedOn w:val="CommentTextChar"/>
    <w:link w:val="CommentSubject"/>
    <w:uiPriority w:val="99"/>
    <w:semiHidden/>
    <w:rsid w:val="005D43A8"/>
    <w:rPr>
      <w:rFonts w:ascii="Calibri" w:eastAsia="Calibri" w:hAnsi="Calibri" w:cs="Times New Roman"/>
      <w:b/>
      <w:bCs/>
      <w:sz w:val="20"/>
      <w:szCs w:val="20"/>
    </w:rPr>
  </w:style>
  <w:style w:type="paragraph" w:styleId="ListParagraph">
    <w:name w:val="List Paragraph"/>
    <w:aliases w:val="Bullets 3 pt,Primary Bullet List"/>
    <w:basedOn w:val="Normal"/>
    <w:link w:val="ListParagraphChar"/>
    <w:uiPriority w:val="34"/>
    <w:qFormat/>
    <w:rsid w:val="005D43A8"/>
    <w:pPr>
      <w:keepLines/>
      <w:numPr>
        <w:numId w:val="13"/>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Bullets 3 pt Char,Primary Bullet List Char"/>
    <w:link w:val="ListParagraph"/>
    <w:uiPriority w:val="34"/>
    <w:locked/>
    <w:rsid w:val="005D43A8"/>
    <w:rPr>
      <w:rFonts w:ascii="Times New Roman" w:eastAsia="Calibri" w:hAnsi="Times New Roman" w:cs="Times New Roman"/>
      <w:b/>
      <w:sz w:val="24"/>
      <w:szCs w:val="24"/>
    </w:rPr>
  </w:style>
  <w:style w:type="character" w:customStyle="1" w:styleId="normaltextrun">
    <w:name w:val="normaltextrun"/>
    <w:basedOn w:val="DefaultParagraphFont"/>
    <w:rsid w:val="005D43A8"/>
  </w:style>
  <w:style w:type="character" w:customStyle="1" w:styleId="eop">
    <w:name w:val="eop"/>
    <w:basedOn w:val="DefaultParagraphFont"/>
    <w:rsid w:val="005D43A8"/>
  </w:style>
  <w:style w:type="character" w:styleId="Mention">
    <w:name w:val="Mention"/>
    <w:basedOn w:val="DefaultParagraphFont"/>
    <w:uiPriority w:val="99"/>
    <w:unhideWhenUsed/>
    <w:rsid w:val="000C2913"/>
    <w:rPr>
      <w:color w:val="2B579A"/>
      <w:shd w:val="clear" w:color="auto" w:fill="E1DFDD"/>
    </w:rPr>
  </w:style>
  <w:style w:type="character" w:customStyle="1" w:styleId="ui-provider">
    <w:name w:val="ui-provider"/>
    <w:basedOn w:val="DefaultParagraphFont"/>
    <w:rsid w:val="005440E0"/>
  </w:style>
  <w:style w:type="paragraph" w:styleId="Revision">
    <w:name w:val="Revision"/>
    <w:hidden/>
    <w:uiPriority w:val="99"/>
    <w:semiHidden/>
    <w:rsid w:val="003116B0"/>
    <w:pPr>
      <w:spacing w:after="0" w:line="240" w:lineRule="auto"/>
    </w:pPr>
  </w:style>
  <w:style w:type="paragraph" w:styleId="TOC1">
    <w:name w:val="toc 1"/>
    <w:basedOn w:val="BodyText"/>
    <w:next w:val="BodyText"/>
    <w:uiPriority w:val="39"/>
    <w:rsid w:val="00D204AB"/>
    <w:pPr>
      <w:tabs>
        <w:tab w:val="left" w:pos="1260"/>
        <w:tab w:val="right" w:leader="dot" w:pos="9360"/>
      </w:tabs>
      <w:spacing w:before="240" w:after="0" w:line="264" w:lineRule="auto"/>
    </w:pPr>
    <w:rPr>
      <w:b/>
      <w:noProof/>
      <w:sz w:val="22"/>
      <w:szCs w:val="20"/>
    </w:rPr>
  </w:style>
  <w:style w:type="character" w:styleId="FollowedHyperlink">
    <w:name w:val="FollowedHyperlink"/>
    <w:basedOn w:val="DefaultParagraphFont"/>
    <w:uiPriority w:val="99"/>
    <w:semiHidden/>
    <w:unhideWhenUsed/>
    <w:rsid w:val="00A26F58"/>
    <w:rPr>
      <w:color w:val="954F72" w:themeColor="followedHyperlink"/>
      <w:u w:val="single"/>
    </w:rPr>
  </w:style>
  <w:style w:type="character" w:customStyle="1" w:styleId="A4">
    <w:name w:val="A4"/>
    <w:uiPriority w:val="99"/>
    <w:rsid w:val="00B9468A"/>
    <w:rPr>
      <w:rFonts w:cs="Museo Sans 300"/>
      <w:color w:val="000000"/>
      <w:sz w:val="18"/>
      <w:szCs w:val="18"/>
    </w:rPr>
  </w:style>
  <w:style w:type="character" w:customStyle="1" w:styleId="apple-converted-space">
    <w:name w:val="apple-converted-space"/>
    <w:basedOn w:val="DefaultParagraphFont"/>
    <w:rsid w:val="00B9468A"/>
  </w:style>
  <w:style w:type="character" w:customStyle="1" w:styleId="cf01">
    <w:name w:val="cf01"/>
    <w:basedOn w:val="DefaultParagraphFont"/>
    <w:rsid w:val="00F77CAB"/>
    <w:rPr>
      <w:rFonts w:ascii="Segoe UI" w:hAnsi="Segoe UI" w:cs="Segoe UI" w:hint="default"/>
      <w:sz w:val="18"/>
      <w:szCs w:val="18"/>
    </w:rPr>
  </w:style>
  <w:style w:type="paragraph" w:styleId="EndnoteText">
    <w:name w:val="endnote text"/>
    <w:basedOn w:val="Normal"/>
    <w:link w:val="EndnoteTextChar"/>
    <w:uiPriority w:val="99"/>
    <w:semiHidden/>
    <w:unhideWhenUsed/>
    <w:rsid w:val="000652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52D7"/>
    <w:rPr>
      <w:sz w:val="20"/>
      <w:szCs w:val="20"/>
    </w:rPr>
  </w:style>
  <w:style w:type="character" w:styleId="EndnoteReference">
    <w:name w:val="endnote reference"/>
    <w:basedOn w:val="DefaultParagraphFont"/>
    <w:uiPriority w:val="99"/>
    <w:semiHidden/>
    <w:unhideWhenUsed/>
    <w:rsid w:val="000652D7"/>
    <w:rPr>
      <w:vertAlign w:val="superscript"/>
    </w:rPr>
  </w:style>
  <w:style w:type="character" w:styleId="PlaceholderText">
    <w:name w:val="Placeholder Text"/>
    <w:basedOn w:val="DefaultParagraphFont"/>
    <w:uiPriority w:val="99"/>
    <w:semiHidden/>
    <w:rsid w:val="00CB73EC"/>
    <w:rPr>
      <w:color w:val="808080"/>
    </w:rPr>
  </w:style>
  <w:style w:type="character" w:styleId="UnresolvedMention">
    <w:name w:val="Unresolved Mention"/>
    <w:basedOn w:val="DefaultParagraphFont"/>
    <w:uiPriority w:val="99"/>
    <w:semiHidden/>
    <w:unhideWhenUsed/>
    <w:rsid w:val="00473A6C"/>
    <w:rPr>
      <w:color w:val="605E5C"/>
      <w:shd w:val="clear" w:color="auto" w:fill="E1DFDD"/>
    </w:rPr>
  </w:style>
  <w:style w:type="character" w:customStyle="1" w:styleId="Heading2Char">
    <w:name w:val="Heading 2 Char"/>
    <w:basedOn w:val="DefaultParagraphFont"/>
    <w:link w:val="Heading2"/>
    <w:uiPriority w:val="9"/>
    <w:rsid w:val="004F5106"/>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E2704E"/>
    <w:rPr>
      <w:rFonts w:ascii="Times New Roman" w:hAnsi="Times New Roman" w:eastAsiaTheme="majorEastAsia" w:cstheme="majorBidi"/>
      <w:i/>
      <w:sz w:val="24"/>
      <w:szCs w:val="24"/>
    </w:rPr>
  </w:style>
  <w:style w:type="character" w:customStyle="1" w:styleId="Heading4Char">
    <w:name w:val="Heading 4 Char"/>
    <w:basedOn w:val="DefaultParagraphFont"/>
    <w:link w:val="Heading4"/>
    <w:uiPriority w:val="9"/>
    <w:rsid w:val="00956CE6"/>
    <w:rPr>
      <w:rFonts w:ascii="Times New Roman" w:hAnsi="Times New Roman" w:eastAsiaTheme="majorEastAsia"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jstatsoft.org/v59/i05/" TargetMode="External" /><Relationship Id="rId2" Type="http://schemas.openxmlformats.org/officeDocument/2006/relationships/hyperlink" Target="https://doi.org/10.1016/j.envres.2005.03.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Scott Brown</DisplayName>
        <AccountId>193</AccountId>
        <AccountType/>
      </UserInfo>
      <UserInfo>
        <DisplayName>Daniel Gubits</DisplayName>
        <AccountId>15</AccountId>
        <AccountType/>
      </UserInfo>
    </SharedWithUsers>
  </documentManagement>
</p:properties>
</file>

<file path=customXml/itemProps1.xml><?xml version="1.0" encoding="utf-8"?>
<ds:datastoreItem xmlns:ds="http://schemas.openxmlformats.org/officeDocument/2006/customXml" ds:itemID="{09E98D6C-5A43-4D59-86D4-DC93B725D93B}">
  <ds:schemaRefs>
    <ds:schemaRef ds:uri="http://schemas.microsoft.com/sharepoint/v3/contenttype/forms"/>
  </ds:schemaRefs>
</ds:datastoreItem>
</file>

<file path=customXml/itemProps2.xml><?xml version="1.0" encoding="utf-8"?>
<ds:datastoreItem xmlns:ds="http://schemas.openxmlformats.org/officeDocument/2006/customXml" ds:itemID="{2A17B2E7-F1D2-48FE-9946-849161839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5F498-6D52-4583-973A-7D636ECABB0F}">
  <ds:schemaRefs>
    <ds:schemaRef ds:uri="http://schemas.microsoft.com/sharepoint/v3/contenttype/forms"/>
  </ds:schemaRefs>
</ds:datastoreItem>
</file>

<file path=customXml/itemProps4.xml><?xml version="1.0" encoding="utf-8"?>
<ds:datastoreItem xmlns:ds="http://schemas.openxmlformats.org/officeDocument/2006/customXml" ds:itemID="{28731E95-D803-4BCE-8498-B7A0AE753475}">
  <ds:schemaRefs>
    <ds:schemaRef ds:uri="http://schemas.openxmlformats.org/officeDocument/2006/bibliography"/>
  </ds:schemaRefs>
</ds:datastoreItem>
</file>

<file path=customXml/itemProps5.xml><?xml version="1.0" encoding="utf-8"?>
<ds:datastoreItem xmlns:ds="http://schemas.openxmlformats.org/officeDocument/2006/customXml" ds:itemID="{4AF6448C-649A-482A-8B5D-123988A9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BE8EEF-0AEB-48E1-BF2A-A334170288A1}">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AE289C5E-2088-4FC5-9071-0EE15E5F04CF}">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10918</Words>
  <Characters>62234</Characters>
  <Application>Microsoft Office Word</Application>
  <DocSecurity>0</DocSecurity>
  <Lines>518</Lines>
  <Paragraphs>146</Paragraphs>
  <ScaleCrop>false</ScaleCrop>
  <Company/>
  <LinksUpToDate>false</LinksUpToDate>
  <CharactersWithSpaces>73006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Guido, Anna P</cp:lastModifiedBy>
  <cp:revision>2</cp:revision>
  <dcterms:created xsi:type="dcterms:W3CDTF">2023-10-10T14:54:00Z</dcterms:created>
  <dcterms:modified xsi:type="dcterms:W3CDTF">2023-10-10T14:54:00Z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5ffd7cb2-3326-401f-805e-178571ea4522</vt:lpwstr>
  </property>
</Properties>
</file>