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4E52" w:rsidRPr="00CF3C20" w:rsidP="00F94E52" w14:paraId="6699C2C4" w14:textId="77777777">
      <w:pPr>
        <w:jc w:val="center"/>
        <w:rPr>
          <w:rFonts w:ascii="Lato" w:hAnsi="Lato"/>
          <w:b/>
          <w:sz w:val="20"/>
          <w:szCs w:val="20"/>
        </w:rPr>
      </w:pPr>
    </w:p>
    <w:p w:rsidR="00F94E52" w:rsidRPr="00CF3C20" w:rsidP="00F94E52" w14:paraId="33D1D882" w14:textId="77777777">
      <w:pPr>
        <w:jc w:val="center"/>
        <w:rPr>
          <w:rFonts w:ascii="Lato" w:hAnsi="Lato"/>
          <w:b/>
          <w:sz w:val="20"/>
          <w:szCs w:val="20"/>
        </w:rPr>
      </w:pPr>
    </w:p>
    <w:p w:rsidR="00F94E52" w:rsidRPr="00CF3C20" w:rsidP="00F94E52" w14:paraId="146BBE02" w14:textId="77777777">
      <w:pPr>
        <w:jc w:val="center"/>
        <w:rPr>
          <w:rFonts w:ascii="Lato" w:hAnsi="Lato"/>
          <w:b/>
          <w:sz w:val="20"/>
          <w:szCs w:val="20"/>
        </w:rPr>
      </w:pPr>
    </w:p>
    <w:p w:rsidR="00F94E52" w:rsidRPr="00CF3C20" w:rsidP="00F94E52" w14:paraId="046510D9" w14:textId="77777777">
      <w:pPr>
        <w:jc w:val="center"/>
        <w:rPr>
          <w:rFonts w:ascii="Lato" w:hAnsi="Lato"/>
          <w:b/>
          <w:sz w:val="20"/>
          <w:szCs w:val="20"/>
        </w:rPr>
      </w:pPr>
    </w:p>
    <w:p w:rsidR="00F94E52" w:rsidRPr="00CF3C20" w:rsidP="00F94E52" w14:paraId="3443F833" w14:textId="77777777">
      <w:pPr>
        <w:jc w:val="center"/>
        <w:rPr>
          <w:rFonts w:ascii="Lato" w:hAnsi="Lato"/>
          <w:b/>
          <w:sz w:val="20"/>
          <w:szCs w:val="20"/>
        </w:rPr>
      </w:pPr>
    </w:p>
    <w:p w:rsidR="00F94E52" w:rsidRPr="00CF3C20" w:rsidP="00F94E52" w14:paraId="2E958C2D" w14:textId="77777777">
      <w:pPr>
        <w:jc w:val="center"/>
        <w:rPr>
          <w:rFonts w:ascii="Lato" w:hAnsi="Lato"/>
          <w:b/>
          <w:sz w:val="20"/>
          <w:szCs w:val="20"/>
        </w:rPr>
      </w:pPr>
    </w:p>
    <w:p w:rsidR="00F94E52" w:rsidRPr="00CF3C20" w:rsidP="00F94E52" w14:paraId="3A2F7769" w14:textId="77777777">
      <w:pPr>
        <w:rPr>
          <w:rFonts w:ascii="Lato" w:hAnsi="Lato"/>
          <w:b/>
          <w:bCs/>
          <w:sz w:val="20"/>
          <w:szCs w:val="20"/>
        </w:rPr>
      </w:pPr>
    </w:p>
    <w:p w:rsidR="00F94E52" w:rsidRPr="00CF3C20" w:rsidP="00F94E52" w14:paraId="4A04C18C" w14:textId="77777777">
      <w:pPr>
        <w:jc w:val="center"/>
        <w:rPr>
          <w:rFonts w:ascii="Lato" w:hAnsi="Lato"/>
          <w:b/>
          <w:bCs/>
          <w:sz w:val="20"/>
          <w:szCs w:val="20"/>
        </w:rPr>
      </w:pPr>
    </w:p>
    <w:p w:rsidR="00F94E52" w:rsidRPr="00CF3C20" w:rsidP="00F94E52" w14:paraId="3381FFDC" w14:textId="77777777">
      <w:pPr>
        <w:jc w:val="center"/>
        <w:rPr>
          <w:rFonts w:ascii="Lato" w:hAnsi="Lato"/>
          <w:b/>
          <w:bCs/>
          <w:sz w:val="20"/>
          <w:szCs w:val="20"/>
        </w:rPr>
      </w:pPr>
      <w:r w:rsidRPr="1FA9EE1E">
        <w:rPr>
          <w:rFonts w:ascii="Lato" w:hAnsi="Lato"/>
          <w:b/>
          <w:bCs/>
          <w:sz w:val="20"/>
          <w:szCs w:val="20"/>
        </w:rPr>
        <w:t>OMB Clearance Package</w:t>
      </w:r>
    </w:p>
    <w:p w:rsidR="00F94E52" w:rsidRPr="00CF3C20" w:rsidP="00F94E52" w14:paraId="1D417942" w14:textId="77777777">
      <w:pPr>
        <w:jc w:val="center"/>
        <w:rPr>
          <w:rFonts w:ascii="Lato" w:hAnsi="Lato"/>
          <w:b/>
          <w:sz w:val="20"/>
          <w:szCs w:val="20"/>
        </w:rPr>
      </w:pPr>
    </w:p>
    <w:p w:rsidR="00F94E52" w:rsidRPr="00CF3C20" w:rsidP="00F94E52" w14:paraId="73D5A6C0" w14:textId="77777777">
      <w:pPr>
        <w:jc w:val="center"/>
        <w:rPr>
          <w:rFonts w:ascii="Lato" w:hAnsi="Lato"/>
          <w:b/>
          <w:bCs/>
          <w:sz w:val="20"/>
          <w:szCs w:val="20"/>
        </w:rPr>
      </w:pPr>
      <w:r w:rsidRPr="00CF3C20">
        <w:rPr>
          <w:rFonts w:ascii="Lato" w:hAnsi="Lato"/>
          <w:b/>
          <w:bCs/>
          <w:sz w:val="20"/>
          <w:szCs w:val="20"/>
        </w:rPr>
        <w:t xml:space="preserve">Study of Post-Disaster Outcomes of Renter Households and Rental Housing </w:t>
      </w:r>
    </w:p>
    <w:p w:rsidR="00F94E52" w:rsidRPr="00CF3C20" w:rsidP="00F94E52" w14:paraId="666B026B" w14:textId="77777777">
      <w:pPr>
        <w:jc w:val="center"/>
        <w:rPr>
          <w:rFonts w:ascii="Lato" w:hAnsi="Lato"/>
          <w:b/>
          <w:sz w:val="20"/>
          <w:szCs w:val="20"/>
        </w:rPr>
      </w:pPr>
      <w:r w:rsidRPr="00CF3C20">
        <w:rPr>
          <w:rFonts w:ascii="Lato" w:hAnsi="Lato"/>
          <w:b/>
          <w:sz w:val="20"/>
          <w:szCs w:val="20"/>
        </w:rPr>
        <w:t>U.S. Department of Housing and Urban Development</w:t>
      </w:r>
    </w:p>
    <w:p w:rsidR="00F94E52" w:rsidRPr="00CF3C20" w:rsidP="00F94E52" w14:paraId="3248A7A7" w14:textId="77777777">
      <w:pPr>
        <w:jc w:val="center"/>
        <w:rPr>
          <w:rFonts w:ascii="Lato" w:hAnsi="Lato"/>
          <w:b/>
          <w:bCs/>
          <w:sz w:val="20"/>
          <w:szCs w:val="20"/>
        </w:rPr>
      </w:pPr>
      <w:r w:rsidRPr="00CF3C20">
        <w:rPr>
          <w:rFonts w:ascii="Lato" w:hAnsi="Lato"/>
          <w:b/>
          <w:bCs/>
          <w:sz w:val="20"/>
          <w:szCs w:val="20"/>
        </w:rPr>
        <w:t xml:space="preserve"> Community Development Block Grants - Disaster Recovery (CDBG-DR)</w:t>
      </w:r>
    </w:p>
    <w:p w:rsidR="00F94E52" w:rsidRPr="00CF3C20" w:rsidP="00F94E52" w14:paraId="285470E9" w14:textId="77777777">
      <w:pPr>
        <w:jc w:val="center"/>
        <w:rPr>
          <w:rFonts w:ascii="Lato" w:hAnsi="Lato"/>
          <w:b/>
          <w:sz w:val="20"/>
          <w:szCs w:val="20"/>
        </w:rPr>
      </w:pPr>
    </w:p>
    <w:p w:rsidR="00F94E52" w:rsidRPr="00CF3C20" w:rsidP="00F94E52" w14:paraId="4A7C59CF" w14:textId="77777777">
      <w:pPr>
        <w:jc w:val="center"/>
        <w:rPr>
          <w:rFonts w:ascii="Lato" w:hAnsi="Lato"/>
          <w:b/>
          <w:sz w:val="20"/>
          <w:szCs w:val="20"/>
        </w:rPr>
      </w:pPr>
    </w:p>
    <w:p w:rsidR="00F94E52" w:rsidP="00F94E52" w14:paraId="1F8E38C3" w14:textId="77777777">
      <w:pPr>
        <w:jc w:val="center"/>
        <w:rPr>
          <w:rFonts w:ascii="Lato" w:hAnsi="Lato"/>
          <w:b/>
          <w:bCs/>
          <w:sz w:val="20"/>
          <w:szCs w:val="20"/>
        </w:rPr>
      </w:pPr>
    </w:p>
    <w:p w:rsidR="00F94E52" w:rsidRPr="00CF3C20" w:rsidP="00F94E52" w14:paraId="471D5E9F" w14:textId="77777777">
      <w:pPr>
        <w:jc w:val="center"/>
        <w:rPr>
          <w:rFonts w:ascii="Lato" w:hAnsi="Lato"/>
          <w:b/>
          <w:bCs/>
          <w:sz w:val="20"/>
          <w:szCs w:val="20"/>
        </w:rPr>
      </w:pPr>
    </w:p>
    <w:p w:rsidR="00F94E52" w:rsidRPr="00AF7A5E" w:rsidP="00AF7A5E" w14:paraId="2E244D29" w14:textId="5D09C498">
      <w:pPr>
        <w:jc w:val="center"/>
        <w:rPr>
          <w:rFonts w:ascii="Lato" w:eastAsia="Lato" w:hAnsi="Lato"/>
          <w:b/>
          <w:sz w:val="20"/>
          <w:szCs w:val="20"/>
        </w:rPr>
      </w:pPr>
      <w:r w:rsidRPr="00AF7A5E">
        <w:rPr>
          <w:rFonts w:ascii="Lato" w:hAnsi="Lato"/>
          <w:b/>
          <w:sz w:val="20"/>
          <w:szCs w:val="20"/>
        </w:rPr>
        <w:t>Appendi</w:t>
      </w:r>
      <w:r w:rsidRPr="00AF7A5E" w:rsidR="003B1919">
        <w:rPr>
          <w:rFonts w:ascii="Lato" w:hAnsi="Lato"/>
          <w:b/>
          <w:sz w:val="20"/>
          <w:szCs w:val="20"/>
        </w:rPr>
        <w:t>x</w:t>
      </w:r>
      <w:r w:rsidRPr="00AF7A5E" w:rsidR="00AF7A5E">
        <w:rPr>
          <w:rFonts w:ascii="Lato" w:hAnsi="Lato"/>
          <w:b/>
          <w:sz w:val="20"/>
          <w:szCs w:val="20"/>
        </w:rPr>
        <w:t xml:space="preserve"> </w:t>
      </w:r>
      <w:r w:rsidR="001E2CCB">
        <w:rPr>
          <w:rFonts w:ascii="Lato" w:hAnsi="Lato"/>
          <w:b/>
          <w:sz w:val="20"/>
          <w:szCs w:val="20"/>
        </w:rPr>
        <w:t>E</w:t>
      </w:r>
      <w:r w:rsidRPr="00AF7A5E" w:rsidR="00AF7A5E">
        <w:rPr>
          <w:rFonts w:ascii="Lato" w:hAnsi="Lato"/>
          <w:b/>
          <w:sz w:val="20"/>
          <w:szCs w:val="20"/>
        </w:rPr>
        <w:t xml:space="preserve">: </w:t>
      </w:r>
      <w:r w:rsidRPr="00AF7A5E" w:rsidR="00AF7A5E">
        <w:rPr>
          <w:rFonts w:ascii="Lato" w:eastAsia="Lato" w:hAnsi="Lato"/>
          <w:b/>
          <w:sz w:val="20"/>
          <w:szCs w:val="20"/>
        </w:rPr>
        <w:t xml:space="preserve">Interview protocol </w:t>
      </w:r>
      <w:r w:rsidR="00AF7A5E">
        <w:rPr>
          <w:rFonts w:ascii="Lato" w:eastAsia="Lato" w:hAnsi="Lato"/>
          <w:b/>
          <w:sz w:val="20"/>
          <w:szCs w:val="20"/>
        </w:rPr>
        <w:t xml:space="preserve">– </w:t>
      </w:r>
      <w:r w:rsidR="001E2CCB">
        <w:rPr>
          <w:rFonts w:ascii="Lato" w:hAnsi="Lato"/>
          <w:b/>
          <w:sz w:val="20"/>
          <w:szCs w:val="20"/>
        </w:rPr>
        <w:t>Renters</w:t>
      </w:r>
    </w:p>
    <w:p w:rsidR="00F94E52" w:rsidRPr="00CF3C20" w:rsidP="00F94E52" w14:paraId="41B0D9D6" w14:textId="77777777">
      <w:pPr>
        <w:rPr>
          <w:rFonts w:ascii="Lato" w:hAnsi="Lato"/>
          <w:b/>
          <w:sz w:val="20"/>
          <w:szCs w:val="20"/>
        </w:rPr>
      </w:pPr>
    </w:p>
    <w:p w:rsidR="00F94E52" w:rsidRPr="00CF3C20" w:rsidP="00F94E52" w14:paraId="38A1CC92" w14:textId="77777777">
      <w:pPr>
        <w:rPr>
          <w:rFonts w:ascii="Lato" w:hAnsi="Lato"/>
          <w:b/>
          <w:sz w:val="20"/>
          <w:szCs w:val="20"/>
        </w:rPr>
      </w:pPr>
    </w:p>
    <w:p w:rsidR="00F94E52" w:rsidRPr="00CF3C20" w:rsidP="00F94E52" w14:paraId="3C2FF15E" w14:textId="77777777">
      <w:pPr>
        <w:rPr>
          <w:rFonts w:ascii="Lato" w:hAnsi="Lato"/>
          <w:bCs/>
          <w:sz w:val="20"/>
          <w:szCs w:val="20"/>
        </w:rPr>
      </w:pPr>
    </w:p>
    <w:p w:rsidR="00F94E52" w:rsidRPr="00CF3C20" w:rsidP="00F94E52" w14:paraId="164B86F5" w14:textId="77777777">
      <w:pPr>
        <w:jc w:val="center"/>
        <w:rPr>
          <w:rFonts w:ascii="Lato" w:hAnsi="Lato"/>
          <w:b/>
          <w:sz w:val="20"/>
          <w:szCs w:val="20"/>
        </w:rPr>
      </w:pPr>
      <w:r w:rsidRPr="00CF3C20">
        <w:rPr>
          <w:rFonts w:ascii="Lato" w:hAnsi="Lato"/>
          <w:b/>
          <w:sz w:val="20"/>
          <w:szCs w:val="20"/>
        </w:rPr>
        <w:t>DRAFT FOR HUD REVIEW</w:t>
      </w:r>
    </w:p>
    <w:p w:rsidR="00F94E52" w:rsidRPr="00CF3C20" w:rsidP="00F94E52" w14:paraId="6A851661" w14:textId="77777777">
      <w:pPr>
        <w:jc w:val="center"/>
        <w:rPr>
          <w:rFonts w:ascii="Lato" w:hAnsi="Lato"/>
          <w:bCs/>
          <w:sz w:val="20"/>
          <w:szCs w:val="20"/>
        </w:rPr>
      </w:pPr>
    </w:p>
    <w:p w:rsidR="00F94E52" w:rsidRPr="00CF3C20" w:rsidP="00F94E52" w14:paraId="0EB87BFB" w14:textId="0DF16E3E">
      <w:pPr>
        <w:jc w:val="center"/>
        <w:rPr>
          <w:rFonts w:ascii="Lato" w:hAnsi="Lato"/>
          <w:bCs/>
          <w:sz w:val="20"/>
          <w:szCs w:val="20"/>
        </w:rPr>
      </w:pPr>
      <w:r w:rsidRPr="00CF3C20">
        <w:rPr>
          <w:rFonts w:ascii="Lato" w:hAnsi="Lato"/>
          <w:bCs/>
          <w:sz w:val="20"/>
          <w:szCs w:val="20"/>
        </w:rPr>
        <w:t xml:space="preserve"> </w:t>
      </w:r>
      <w:r>
        <w:rPr>
          <w:rFonts w:ascii="Lato" w:hAnsi="Lato"/>
          <w:bCs/>
          <w:sz w:val="20"/>
          <w:szCs w:val="20"/>
        </w:rPr>
        <w:t xml:space="preserve">August </w:t>
      </w:r>
      <w:r w:rsidR="004C7E02">
        <w:rPr>
          <w:rFonts w:ascii="Lato" w:hAnsi="Lato"/>
          <w:bCs/>
          <w:sz w:val="20"/>
          <w:szCs w:val="20"/>
        </w:rPr>
        <w:t>4</w:t>
      </w:r>
      <w:r w:rsidRPr="00CF3C20">
        <w:rPr>
          <w:rFonts w:ascii="Lato" w:hAnsi="Lato"/>
          <w:bCs/>
          <w:sz w:val="20"/>
          <w:szCs w:val="20"/>
        </w:rPr>
        <w:t>, 2023</w:t>
      </w:r>
    </w:p>
    <w:p w:rsidR="00F94E52" w:rsidRPr="00CF3C20" w:rsidP="00F94E52" w14:paraId="5678FF82" w14:textId="77777777">
      <w:pPr>
        <w:rPr>
          <w:rFonts w:ascii="Lato" w:hAnsi="Lato"/>
          <w:bCs/>
          <w:sz w:val="20"/>
          <w:szCs w:val="20"/>
        </w:rPr>
      </w:pPr>
    </w:p>
    <w:p w:rsidR="00F94E52" w:rsidRPr="00CF3C20" w:rsidP="00F94E52" w14:paraId="7AEF0852" w14:textId="77777777">
      <w:pPr>
        <w:rPr>
          <w:rFonts w:ascii="Lato" w:hAnsi="Lato"/>
          <w:bCs/>
          <w:sz w:val="20"/>
          <w:szCs w:val="20"/>
        </w:rPr>
      </w:pPr>
    </w:p>
    <w:p w:rsidR="00F94E52" w:rsidRPr="00CF3C20" w:rsidP="00F94E52" w14:paraId="3F1F39C9" w14:textId="77777777">
      <w:pPr>
        <w:rPr>
          <w:rFonts w:ascii="Lato" w:hAnsi="Lato"/>
          <w:bCs/>
          <w:sz w:val="20"/>
          <w:szCs w:val="20"/>
        </w:rPr>
      </w:pPr>
    </w:p>
    <w:p w:rsidR="00F94E52" w:rsidRPr="00CF3C20" w:rsidP="00F94E52" w14:paraId="2BF8A192" w14:textId="77777777">
      <w:pPr>
        <w:rPr>
          <w:rFonts w:ascii="Lato" w:hAnsi="Lato"/>
          <w:bCs/>
          <w:sz w:val="20"/>
          <w:szCs w:val="20"/>
        </w:rPr>
      </w:pPr>
    </w:p>
    <w:p w:rsidR="00F94E52" w:rsidRPr="00CF3C20" w:rsidP="00F94E52" w14:paraId="7C5B37CD" w14:textId="77777777">
      <w:pPr>
        <w:rPr>
          <w:rFonts w:ascii="Lato" w:hAnsi="Lato"/>
          <w:bCs/>
          <w:sz w:val="20"/>
          <w:szCs w:val="20"/>
        </w:rPr>
      </w:pPr>
      <w:r w:rsidRPr="00CF3C20">
        <w:rPr>
          <w:rFonts w:ascii="Lato" w:hAnsi="Lato"/>
          <w:bCs/>
          <w:sz w:val="20"/>
          <w:szCs w:val="20"/>
        </w:rPr>
        <w:t xml:space="preserve">Submitted to: </w:t>
      </w:r>
    </w:p>
    <w:p w:rsidR="00F94E52" w:rsidRPr="00CF3C20" w:rsidP="00F94E52" w14:paraId="5278A48A" w14:textId="77777777">
      <w:pPr>
        <w:rPr>
          <w:rFonts w:ascii="Lato" w:hAnsi="Lato"/>
          <w:bCs/>
          <w:sz w:val="20"/>
          <w:szCs w:val="20"/>
        </w:rPr>
      </w:pPr>
      <w:r w:rsidRPr="00CF3C20">
        <w:rPr>
          <w:rFonts w:ascii="Lato" w:hAnsi="Lato"/>
          <w:bCs/>
          <w:sz w:val="20"/>
          <w:szCs w:val="20"/>
        </w:rPr>
        <w:t>U.S. Department of Housing and Urban Development</w:t>
      </w:r>
    </w:p>
    <w:p w:rsidR="00F94E52" w:rsidRPr="00CF3C20" w:rsidP="00F94E52" w14:paraId="794D1FB7" w14:textId="77777777">
      <w:pPr>
        <w:rPr>
          <w:rFonts w:ascii="Lato" w:hAnsi="Lato"/>
          <w:bCs/>
          <w:sz w:val="20"/>
          <w:szCs w:val="20"/>
        </w:rPr>
      </w:pPr>
      <w:r w:rsidRPr="00CF3C20">
        <w:rPr>
          <w:rFonts w:ascii="Lato" w:hAnsi="Lato"/>
          <w:bCs/>
          <w:sz w:val="20"/>
          <w:szCs w:val="20"/>
        </w:rPr>
        <w:t>451 Seventh Street, SW</w:t>
      </w:r>
    </w:p>
    <w:p w:rsidR="00F94E52" w:rsidRPr="00CF3C20" w:rsidP="00F94E52" w14:paraId="1EC6AAAA" w14:textId="77777777">
      <w:pPr>
        <w:rPr>
          <w:rFonts w:ascii="Lato" w:hAnsi="Lato"/>
          <w:bCs/>
          <w:sz w:val="20"/>
          <w:szCs w:val="20"/>
        </w:rPr>
      </w:pPr>
      <w:r w:rsidRPr="00CF3C20">
        <w:rPr>
          <w:rFonts w:ascii="Lato" w:hAnsi="Lato"/>
          <w:bCs/>
          <w:sz w:val="20"/>
          <w:szCs w:val="20"/>
        </w:rPr>
        <w:t>Washington, DC 20401</w:t>
      </w:r>
    </w:p>
    <w:p w:rsidR="00F94E52" w:rsidRPr="00CF3C20" w:rsidP="00F94E52" w14:paraId="468E06E9" w14:textId="77777777">
      <w:pPr>
        <w:rPr>
          <w:rFonts w:ascii="Lato" w:hAnsi="Lato"/>
          <w:bCs/>
          <w:sz w:val="20"/>
          <w:szCs w:val="20"/>
        </w:rPr>
      </w:pPr>
    </w:p>
    <w:p w:rsidR="00F94E52" w:rsidRPr="00CF3C20" w:rsidP="00F94E52" w14:paraId="51ABF99A" w14:textId="77777777">
      <w:pPr>
        <w:rPr>
          <w:rFonts w:ascii="Lato" w:hAnsi="Lato"/>
          <w:bCs/>
          <w:sz w:val="20"/>
          <w:szCs w:val="20"/>
        </w:rPr>
      </w:pPr>
      <w:r w:rsidRPr="00CF3C20">
        <w:rPr>
          <w:rFonts w:ascii="Lato" w:hAnsi="Lato"/>
          <w:bCs/>
          <w:sz w:val="20"/>
          <w:szCs w:val="20"/>
        </w:rPr>
        <w:t>GTR: Jagruti Rekhi</w:t>
      </w:r>
    </w:p>
    <w:p w:rsidR="00F94E52" w:rsidRPr="00CF3C20" w:rsidP="00F94E52" w14:paraId="4D93646F" w14:textId="77777777">
      <w:pPr>
        <w:rPr>
          <w:rFonts w:ascii="Lato" w:hAnsi="Lato"/>
          <w:bCs/>
          <w:sz w:val="20"/>
          <w:szCs w:val="20"/>
        </w:rPr>
      </w:pPr>
      <w:r w:rsidRPr="00CF3C20">
        <w:rPr>
          <w:rFonts w:ascii="Lato" w:hAnsi="Lato"/>
          <w:bCs/>
          <w:sz w:val="20"/>
          <w:szCs w:val="20"/>
        </w:rPr>
        <w:t xml:space="preserve">Office of Policy Development and Research </w:t>
      </w:r>
    </w:p>
    <w:p w:rsidR="00F94E52" w:rsidRPr="00CF3C20" w:rsidP="00F94E52" w14:paraId="2A80C7D9" w14:textId="77777777">
      <w:pPr>
        <w:rPr>
          <w:rFonts w:ascii="Lato" w:hAnsi="Lato"/>
          <w:bCs/>
          <w:sz w:val="20"/>
          <w:szCs w:val="20"/>
        </w:rPr>
      </w:pPr>
      <w:r w:rsidRPr="00CF3C20">
        <w:rPr>
          <w:rFonts w:ascii="Lato" w:hAnsi="Lato"/>
          <w:bCs/>
          <w:sz w:val="20"/>
          <w:szCs w:val="20"/>
        </w:rPr>
        <w:t>Affordable Housing Research and Technology Division</w:t>
      </w:r>
    </w:p>
    <w:p w:rsidR="00F94E52" w:rsidRPr="00CF3C20" w:rsidP="00F94E52" w14:paraId="297F9B49" w14:textId="77777777">
      <w:pPr>
        <w:rPr>
          <w:rFonts w:ascii="Lato" w:hAnsi="Lato"/>
          <w:bCs/>
          <w:sz w:val="20"/>
          <w:szCs w:val="20"/>
        </w:rPr>
      </w:pPr>
      <w:r w:rsidRPr="00CF3C20">
        <w:rPr>
          <w:rFonts w:ascii="Lato" w:hAnsi="Lato"/>
          <w:bCs/>
          <w:sz w:val="20"/>
          <w:szCs w:val="20"/>
        </w:rPr>
        <w:t>Department of Housing and Urban Development</w:t>
      </w:r>
    </w:p>
    <w:p w:rsidR="00F94E52" w:rsidRPr="00CF3C20" w:rsidP="00F94E52" w14:paraId="1F7515FD" w14:textId="77777777">
      <w:pPr>
        <w:rPr>
          <w:rFonts w:ascii="Lato" w:hAnsi="Lato"/>
          <w:bCs/>
          <w:sz w:val="20"/>
          <w:szCs w:val="20"/>
          <w:lang w:val="es-AR"/>
        </w:rPr>
      </w:pPr>
      <w:r w:rsidRPr="00CF3C20">
        <w:rPr>
          <w:rFonts w:ascii="Lato" w:hAnsi="Lato"/>
          <w:bCs/>
          <w:sz w:val="20"/>
          <w:szCs w:val="20"/>
          <w:lang w:val="es-AR"/>
        </w:rPr>
        <w:t xml:space="preserve">P: 202-402-4512 E: Jagruti.D.Rekhi@hud.gov </w:t>
      </w:r>
    </w:p>
    <w:p w:rsidR="00F94E52" w:rsidRPr="00CF3C20" w:rsidP="00F94E52" w14:paraId="69D955E9" w14:textId="77777777">
      <w:pPr>
        <w:rPr>
          <w:rFonts w:ascii="Lato" w:hAnsi="Lato"/>
          <w:bCs/>
          <w:sz w:val="20"/>
          <w:szCs w:val="20"/>
          <w:lang w:val="es-AR"/>
        </w:rPr>
      </w:pPr>
    </w:p>
    <w:p w:rsidR="00F94E52" w:rsidRPr="00CF3C20" w:rsidP="00F94E52" w14:paraId="51C1C507" w14:textId="77777777">
      <w:pPr>
        <w:rPr>
          <w:rFonts w:ascii="Lato" w:hAnsi="Lato"/>
          <w:bCs/>
          <w:sz w:val="20"/>
          <w:szCs w:val="20"/>
          <w:lang w:val="es-AR"/>
        </w:rPr>
      </w:pPr>
    </w:p>
    <w:p w:rsidR="00F94E52" w:rsidRPr="00CF3C20" w:rsidP="00F94E52" w14:paraId="11B08147" w14:textId="77777777">
      <w:pPr>
        <w:rPr>
          <w:rFonts w:ascii="Lato" w:hAnsi="Lato"/>
          <w:bCs/>
          <w:sz w:val="20"/>
          <w:szCs w:val="20"/>
        </w:rPr>
      </w:pPr>
      <w:r w:rsidRPr="485BF458">
        <w:rPr>
          <w:rFonts w:ascii="Lato" w:hAnsi="Lato"/>
          <w:sz w:val="20"/>
          <w:szCs w:val="20"/>
        </w:rPr>
        <w:t>Cooperative Agreement: H-21741CA</w:t>
      </w:r>
    </w:p>
    <w:p w:rsidR="00F94E52" w:rsidRPr="003B1919" w:rsidP="003B1919" w14:paraId="5F0539E7" w14:textId="0A3C76C4">
      <w:pPr>
        <w:rPr>
          <w:rStyle w:val="Hyperlink"/>
          <w:color w:val="auto"/>
          <w:u w:val="none"/>
        </w:rPr>
      </w:pPr>
    </w:p>
    <w:p w:rsidR="00F94E52" w:rsidP="00F94E52" w14:paraId="668B3E4A" w14:textId="77777777">
      <w:pPr>
        <w:pStyle w:val="TOC3"/>
        <w:tabs>
          <w:tab w:val="right" w:leader="dot" w:pos="9360"/>
        </w:tabs>
        <w:rPr>
          <w:rStyle w:val="Hyperlink"/>
        </w:rPr>
      </w:pPr>
    </w:p>
    <w:p w:rsidR="00F94E52" w:rsidRPr="00CF3C20" w:rsidP="00F94E52" w14:paraId="06E181E4" w14:textId="77777777">
      <w:pPr>
        <w:rPr>
          <w:rFonts w:ascii="Lato" w:hAnsi="Lato"/>
          <w:sz w:val="20"/>
          <w:szCs w:val="20"/>
        </w:rPr>
      </w:pPr>
    </w:p>
    <w:p w:rsidR="00F94E52" w14:paraId="788F1DCD" w14:textId="77777777">
      <w:pPr>
        <w:rPr>
          <w:rFonts w:ascii="Lato" w:hAnsi="Lato" w:eastAsiaTheme="majorEastAsia"/>
          <w:b/>
          <w:bCs/>
          <w:sz w:val="20"/>
          <w:szCs w:val="20"/>
        </w:rPr>
      </w:pPr>
      <w:bookmarkStart w:id="0" w:name="_Toc141357013"/>
      <w:r>
        <w:rPr>
          <w:rFonts w:ascii="Lato" w:hAnsi="Lato"/>
          <w:b/>
          <w:bCs/>
          <w:sz w:val="20"/>
          <w:szCs w:val="20"/>
        </w:rPr>
        <w:br w:type="page"/>
      </w:r>
    </w:p>
    <w:p w:rsidR="00F94E52" w:rsidRPr="00742559" w:rsidP="00742559" w14:paraId="37A81490" w14:textId="26DBE1D2">
      <w:pPr>
        <w:pStyle w:val="Heading1"/>
        <w:spacing w:line="360" w:lineRule="auto"/>
        <w:rPr>
          <w:rFonts w:ascii="Lato" w:hAnsi="Lato" w:cs="Times New Roman"/>
          <w:b/>
          <w:bCs/>
          <w:color w:val="auto"/>
          <w:sz w:val="20"/>
          <w:szCs w:val="20"/>
        </w:rPr>
      </w:pPr>
      <w:r>
        <w:rPr>
          <w:rFonts w:ascii="Lato" w:hAnsi="Lato" w:cs="Times New Roman"/>
          <w:b/>
          <w:bCs/>
          <w:color w:val="auto"/>
          <w:sz w:val="20"/>
          <w:szCs w:val="20"/>
        </w:rPr>
        <w:t xml:space="preserve">Appendix </w:t>
      </w:r>
      <w:r w:rsidR="00503A5A">
        <w:rPr>
          <w:rFonts w:ascii="Lato" w:hAnsi="Lato" w:cs="Times New Roman"/>
          <w:b/>
          <w:bCs/>
          <w:color w:val="auto"/>
          <w:sz w:val="20"/>
          <w:szCs w:val="20"/>
        </w:rPr>
        <w:t>E</w:t>
      </w:r>
      <w:r w:rsidRPr="7E744E84">
        <w:rPr>
          <w:rFonts w:ascii="Lato" w:hAnsi="Lato" w:cs="Times New Roman"/>
          <w:b/>
          <w:bCs/>
          <w:color w:val="auto"/>
          <w:sz w:val="20"/>
          <w:szCs w:val="20"/>
        </w:rPr>
        <w:t>.</w:t>
      </w:r>
      <w:bookmarkEnd w:id="0"/>
      <w:r w:rsidRPr="00AF7A5E" w:rsidR="00AF7A5E">
        <w:rPr>
          <w:rFonts w:ascii="Lato" w:hAnsi="Lato"/>
          <w:b/>
          <w:sz w:val="20"/>
          <w:szCs w:val="20"/>
        </w:rPr>
        <w:t xml:space="preserve"> </w:t>
      </w:r>
      <w:r w:rsidRPr="00AF7A5E" w:rsidR="00AF7A5E">
        <w:rPr>
          <w:rFonts w:ascii="Lato" w:eastAsia="Lato" w:hAnsi="Lato"/>
          <w:b/>
          <w:color w:val="000000" w:themeColor="text1"/>
          <w:sz w:val="20"/>
          <w:szCs w:val="20"/>
        </w:rPr>
        <w:t xml:space="preserve">Interview protocol – </w:t>
      </w:r>
      <w:r w:rsidR="00742559">
        <w:rPr>
          <w:rFonts w:ascii="Lato" w:hAnsi="Lato"/>
          <w:b/>
          <w:color w:val="000000" w:themeColor="text1"/>
          <w:sz w:val="20"/>
          <w:szCs w:val="20"/>
        </w:rPr>
        <w:t>Renters</w:t>
      </w:r>
    </w:p>
    <w:p w:rsidR="00F94E52" w:rsidP="00F94E52" w14:paraId="43ACF900" w14:textId="77777777">
      <w:pPr>
        <w:rPr>
          <w:rFonts w:ascii="Lato" w:eastAsia="Lato" w:hAnsi="Lato"/>
          <w:b/>
          <w:bCs/>
          <w:sz w:val="20"/>
          <w:szCs w:val="20"/>
          <w:u w:val="single"/>
        </w:rPr>
      </w:pPr>
    </w:p>
    <w:p w:rsidR="00F94E52" w:rsidRPr="006023EA" w:rsidP="00F94E52" w14:paraId="5DD9567B" w14:textId="77777777">
      <w:pPr>
        <w:rPr>
          <w:rFonts w:ascii="Lato" w:eastAsia="Lato" w:hAnsi="Lato"/>
          <w:b/>
          <w:bCs/>
          <w:sz w:val="20"/>
          <w:szCs w:val="20"/>
          <w:u w:val="single"/>
        </w:rPr>
      </w:pPr>
      <w:r w:rsidRPr="00CF3C20">
        <w:rPr>
          <w:rFonts w:ascii="Lato" w:eastAsia="Lato" w:hAnsi="Lato"/>
          <w:b/>
          <w:bCs/>
          <w:sz w:val="20"/>
          <w:szCs w:val="20"/>
          <w:u w:val="single"/>
        </w:rPr>
        <w:t xml:space="preserve">Introduction and consent process </w:t>
      </w:r>
    </w:p>
    <w:p w:rsidR="00F94E52" w:rsidRPr="00CF3C20" w:rsidP="00F94E52" w14:paraId="75D79295" w14:textId="77777777">
      <w:pPr>
        <w:rPr>
          <w:rFonts w:ascii="Lato" w:eastAsia="Lato" w:hAnsi="Lato"/>
          <w:sz w:val="20"/>
          <w:szCs w:val="20"/>
        </w:rPr>
      </w:pPr>
      <w:r w:rsidRPr="00CF3C20">
        <w:rPr>
          <w:rFonts w:ascii="Lato" w:eastAsia="Lato" w:hAnsi="Lato"/>
          <w:sz w:val="20"/>
          <w:szCs w:val="20"/>
          <w:shd w:val="clear" w:color="auto" w:fill="FFFFFF"/>
        </w:rPr>
        <w:t>Hi, my name is [NAME] and I am a researcher with the Urban Institute, a non-profit, nonpartisan research institution in Washington, DC. The Urban Institute received a grant from the U.S. Department of Housing and</w:t>
      </w:r>
      <w:r w:rsidRPr="00CF3C20">
        <w:rPr>
          <w:rFonts w:ascii="Lato" w:eastAsia="Lato" w:hAnsi="Lato"/>
          <w:sz w:val="20"/>
          <w:szCs w:val="20"/>
        </w:rPr>
        <w:t xml:space="preserve"> </w:t>
      </w:r>
      <w:r w:rsidRPr="00CF3C20">
        <w:rPr>
          <w:rFonts w:ascii="Lato" w:eastAsia="Lato" w:hAnsi="Lato"/>
          <w:sz w:val="20"/>
          <w:szCs w:val="20"/>
          <w:shd w:val="clear" w:color="auto" w:fill="FFFFFF"/>
        </w:rPr>
        <w:t>Urban Development (HUD) to conduct a study of post-disaster recovery outcomes for rental housing, renter</w:t>
      </w:r>
      <w:r w:rsidRPr="00CF3C20">
        <w:rPr>
          <w:rFonts w:ascii="Lato" w:eastAsia="Lato" w:hAnsi="Lato"/>
          <w:sz w:val="20"/>
          <w:szCs w:val="20"/>
        </w:rPr>
        <w:t xml:space="preserve"> </w:t>
      </w:r>
      <w:r w:rsidRPr="00CF3C20">
        <w:rPr>
          <w:rFonts w:ascii="Lato" w:eastAsia="Lato" w:hAnsi="Lato"/>
          <w:sz w:val="20"/>
          <w:szCs w:val="20"/>
          <w:shd w:val="clear" w:color="auto" w:fill="FFFFFF"/>
        </w:rPr>
        <w:t xml:space="preserve">households, and affordable housing residents. </w:t>
      </w:r>
    </w:p>
    <w:p w:rsidR="00F94E52" w:rsidRPr="00CF3C20" w:rsidP="00F94E52" w14:paraId="6A1F5F87" w14:textId="77777777">
      <w:pPr>
        <w:rPr>
          <w:rFonts w:ascii="Lato" w:eastAsia="Lato" w:hAnsi="Lato"/>
          <w:sz w:val="20"/>
          <w:szCs w:val="20"/>
          <w:shd w:val="clear" w:color="auto" w:fill="FFFFFF"/>
        </w:rPr>
      </w:pPr>
    </w:p>
    <w:p w:rsidR="00F94E52" w:rsidRPr="00CF3C20" w:rsidP="00F94E52" w14:paraId="50A0B28E" w14:textId="77777777">
      <w:pPr>
        <w:rPr>
          <w:rFonts w:ascii="Lato" w:eastAsia="Lato" w:hAnsi="Lato"/>
          <w:sz w:val="20"/>
          <w:szCs w:val="20"/>
        </w:rPr>
      </w:pPr>
      <w:r w:rsidRPr="00CF3C20">
        <w:rPr>
          <w:rFonts w:ascii="Lato" w:eastAsia="Lato" w:hAnsi="Lato"/>
          <w:sz w:val="20"/>
          <w:szCs w:val="20"/>
          <w:shd w:val="clear" w:color="auto" w:fill="FFFFFF"/>
        </w:rPr>
        <w:t>As part of this study, we are visiting communities across the</w:t>
      </w:r>
      <w:r w:rsidRPr="00CF3C20">
        <w:rPr>
          <w:rFonts w:ascii="Lato" w:eastAsia="Lato" w:hAnsi="Lato"/>
          <w:sz w:val="20"/>
          <w:szCs w:val="20"/>
        </w:rPr>
        <w:t xml:space="preserve"> </w:t>
      </w:r>
      <w:r w:rsidRPr="00CF3C20">
        <w:rPr>
          <w:rFonts w:ascii="Lato" w:eastAsia="Lato" w:hAnsi="Lato"/>
          <w:sz w:val="20"/>
          <w:szCs w:val="20"/>
          <w:shd w:val="clear" w:color="auto" w:fill="FFFFFF"/>
        </w:rPr>
        <w:t>United States that have been affected by disasters to interview stakeholders about disaster</w:t>
      </w:r>
      <w:r w:rsidRPr="00CF3C20">
        <w:rPr>
          <w:rFonts w:ascii="Lato" w:eastAsia="Lato" w:hAnsi="Lato"/>
          <w:sz w:val="20"/>
          <w:szCs w:val="20"/>
        </w:rPr>
        <w:t xml:space="preserve"> </w:t>
      </w:r>
      <w:r w:rsidRPr="00CF3C20">
        <w:rPr>
          <w:rFonts w:ascii="Lato" w:eastAsia="Lato" w:hAnsi="Lato"/>
          <w:sz w:val="20"/>
          <w:szCs w:val="20"/>
          <w:shd w:val="clear" w:color="auto" w:fill="FFFFFF"/>
        </w:rPr>
        <w:t>impacts to housing and rental markets and renter populations, as well as about views on the impacts and benefits</w:t>
      </w:r>
      <w:r w:rsidRPr="00CF3C20">
        <w:rPr>
          <w:rFonts w:ascii="Lato" w:eastAsia="Lato" w:hAnsi="Lato"/>
          <w:sz w:val="20"/>
          <w:szCs w:val="20"/>
        </w:rPr>
        <w:t xml:space="preserve"> </w:t>
      </w:r>
      <w:r w:rsidRPr="00CF3C20">
        <w:rPr>
          <w:rFonts w:ascii="Lato" w:eastAsia="Lato" w:hAnsi="Lato"/>
          <w:sz w:val="20"/>
          <w:szCs w:val="20"/>
          <w:shd w:val="clear" w:color="auto" w:fill="FFFFFF"/>
        </w:rPr>
        <w:t>of recovery investment programs such as HUD’s Community Development Block Grant—Disaster</w:t>
      </w:r>
      <w:r w:rsidRPr="00CF3C20">
        <w:rPr>
          <w:rFonts w:ascii="Lato" w:eastAsia="Lato" w:hAnsi="Lato"/>
          <w:sz w:val="20"/>
          <w:szCs w:val="20"/>
        </w:rPr>
        <w:t xml:space="preserve"> </w:t>
      </w:r>
      <w:r w:rsidRPr="00CF3C20">
        <w:rPr>
          <w:rFonts w:ascii="Lato" w:eastAsia="Lato" w:hAnsi="Lato"/>
          <w:sz w:val="20"/>
          <w:szCs w:val="20"/>
          <w:shd w:val="clear" w:color="auto" w:fill="FFFFFF"/>
        </w:rPr>
        <w:t>Recovery (CDBG-DR) program.</w:t>
      </w:r>
    </w:p>
    <w:p w:rsidR="00F94E52" w:rsidRPr="00CF3C20" w:rsidP="00F94E52" w14:paraId="3FEEDCBC" w14:textId="77777777">
      <w:pPr>
        <w:rPr>
          <w:rFonts w:ascii="Lato" w:eastAsia="Lato" w:hAnsi="Lato"/>
          <w:sz w:val="20"/>
          <w:szCs w:val="20"/>
        </w:rPr>
      </w:pPr>
    </w:p>
    <w:p w:rsidR="00F94E52" w:rsidRPr="00CF3C20" w:rsidP="00F94E52" w14:paraId="4996E865" w14:textId="77777777">
      <w:pPr>
        <w:rPr>
          <w:rFonts w:ascii="Lato" w:eastAsia="Lato" w:hAnsi="Lato"/>
          <w:sz w:val="20"/>
          <w:szCs w:val="20"/>
          <w:shd w:val="clear" w:color="auto" w:fill="FFFFFF"/>
        </w:rPr>
      </w:pPr>
      <w:r w:rsidRPr="00CF3C20">
        <w:rPr>
          <w:rFonts w:ascii="Lato" w:eastAsia="Lato" w:hAnsi="Lato"/>
          <w:sz w:val="20"/>
          <w:szCs w:val="20"/>
        </w:rPr>
        <w:t xml:space="preserve">This interview is completely voluntary. You may terminate it at any point for any reason and you may decline to answer any question. Your responses will be used to inform our understanding of </w:t>
      </w:r>
      <w:r w:rsidRPr="00CF3C20">
        <w:rPr>
          <w:rFonts w:ascii="Lato" w:eastAsia="Lato" w:hAnsi="Lato"/>
          <w:sz w:val="20"/>
          <w:szCs w:val="20"/>
          <w:shd w:val="clear" w:color="auto" w:fill="FFFFFF"/>
        </w:rPr>
        <w:t>disaster recovery outcomes for rental housing, renter</w:t>
      </w:r>
      <w:r w:rsidRPr="00CF3C20">
        <w:rPr>
          <w:rFonts w:ascii="Lato" w:eastAsia="Lato" w:hAnsi="Lato"/>
          <w:sz w:val="20"/>
          <w:szCs w:val="20"/>
        </w:rPr>
        <w:t xml:space="preserve"> </w:t>
      </w:r>
      <w:r w:rsidRPr="00CF3C20">
        <w:rPr>
          <w:rFonts w:ascii="Lato" w:eastAsia="Lato" w:hAnsi="Lato"/>
          <w:sz w:val="20"/>
          <w:szCs w:val="20"/>
          <w:shd w:val="clear" w:color="auto" w:fill="FFFFFF"/>
        </w:rPr>
        <w:t>households, and affordable housing residents.</w:t>
      </w:r>
    </w:p>
    <w:p w:rsidR="00F94E52" w:rsidRPr="00CF3C20" w:rsidP="00F94E52" w14:paraId="3D5E4B33" w14:textId="77777777">
      <w:pPr>
        <w:rPr>
          <w:rFonts w:ascii="Lato" w:eastAsia="Lato" w:hAnsi="Lato"/>
          <w:sz w:val="20"/>
          <w:szCs w:val="20"/>
          <w:shd w:val="clear" w:color="auto" w:fill="FFFFFF"/>
        </w:rPr>
      </w:pPr>
    </w:p>
    <w:p w:rsidR="00F94E52" w:rsidRPr="00CF3C20" w:rsidP="00F94E52" w14:paraId="6577BB91" w14:textId="77777777">
      <w:pPr>
        <w:rPr>
          <w:rFonts w:ascii="Lato" w:eastAsia="Lato" w:hAnsi="Lato"/>
          <w:sz w:val="20"/>
          <w:szCs w:val="20"/>
        </w:rPr>
      </w:pPr>
      <w:r w:rsidRPr="00CF3C20">
        <w:rPr>
          <w:rFonts w:ascii="Lato" w:eastAsia="Lato" w:hAnsi="Lato"/>
          <w:sz w:val="20"/>
          <w:szCs w:val="20"/>
        </w:rPr>
        <w:t>We will be taking notes during this interview and, with your permission, would like to audio record the interview to ensure we are accurately capturing the information you provide. If you would prefer to not record the interview, we can proceed with written notes only. The notes and recordings will only be accessed by our research team at the Urban Institute and will be stored on a secure, password-protected server at the Urban Institute. The audio recording is not a requirement of participation. HUD will not have access to any of your direct responses, and all information shared will be in aggregate after de-identification. All members of the research team have signed confidentiality pledges. We will protect your identity and will not release your name or any other identifying information beyond the research team. We will not attribute any direct quotes to you.  In any reports, documentation, or other work product, your name and identifying information will not be included.  However, you should know that we are only speaking with a small number of people, and it is possible someone may be able to identify you from a quote even if though your name will not be given. Your decision to participate or not will not affect your interactions with your employer or any government agency.</w:t>
      </w:r>
    </w:p>
    <w:p w:rsidR="00F94E52" w:rsidRPr="00CF3C20" w:rsidP="00F94E52" w14:paraId="3D6393ED" w14:textId="77777777">
      <w:pPr>
        <w:rPr>
          <w:rFonts w:ascii="Lato" w:eastAsia="Lato" w:hAnsi="Lato"/>
          <w:b/>
          <w:bCs/>
          <w:color w:val="FF0000"/>
          <w:sz w:val="20"/>
          <w:szCs w:val="20"/>
        </w:rPr>
      </w:pPr>
    </w:p>
    <w:p w:rsidR="00F94E52" w:rsidRPr="00CF3C20" w:rsidP="00F94E52" w14:paraId="302EB44E"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There are no direct benefits to your participation other than the knowledge that you are contributing to</w:t>
      </w:r>
      <w:r w:rsidRPr="00CF3C20">
        <w:rPr>
          <w:rFonts w:ascii="Lato" w:eastAsia="Lato" w:hAnsi="Lato"/>
          <w:sz w:val="20"/>
          <w:szCs w:val="20"/>
        </w:rPr>
        <w:t xml:space="preserve"> </w:t>
      </w:r>
      <w:r w:rsidRPr="00CF3C20">
        <w:rPr>
          <w:rFonts w:ascii="Lato" w:eastAsia="Lato" w:hAnsi="Lato"/>
          <w:sz w:val="20"/>
          <w:szCs w:val="20"/>
          <w:shd w:val="clear" w:color="auto" w:fill="FFFFFF"/>
        </w:rPr>
        <w:t>research to inform future program planning at HUD to improve disaster recovery for rental housing</w:t>
      </w:r>
      <w:r w:rsidRPr="00CF3C20">
        <w:rPr>
          <w:rFonts w:ascii="Lato" w:eastAsia="Lato" w:hAnsi="Lato"/>
          <w:sz w:val="20"/>
          <w:szCs w:val="20"/>
        </w:rPr>
        <w:t xml:space="preserve"> </w:t>
      </w:r>
      <w:r w:rsidRPr="00CF3C20">
        <w:rPr>
          <w:rFonts w:ascii="Lato" w:eastAsia="Lato" w:hAnsi="Lato"/>
          <w:sz w:val="20"/>
          <w:szCs w:val="20"/>
          <w:shd w:val="clear" w:color="auto" w:fill="FFFFFF"/>
        </w:rPr>
        <w:t xml:space="preserve">and renter populations in communities affected by disasters. </w:t>
      </w:r>
    </w:p>
    <w:p w:rsidR="00F94E52" w:rsidRPr="00CF3C20" w:rsidP="00F94E52" w14:paraId="0AC7D993" w14:textId="77777777">
      <w:pPr>
        <w:rPr>
          <w:rFonts w:ascii="Lato" w:eastAsia="Lato" w:hAnsi="Lato"/>
          <w:sz w:val="20"/>
          <w:szCs w:val="20"/>
          <w:shd w:val="clear" w:color="auto" w:fill="FFFFFF"/>
        </w:rPr>
      </w:pPr>
    </w:p>
    <w:p w:rsidR="00F94E52" w:rsidRPr="00CF3C20" w:rsidP="00F94E52" w14:paraId="2FF28996"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w:t>
      </w:r>
      <w:r w:rsidRPr="00CF3C20">
        <w:rPr>
          <w:rFonts w:ascii="Lato" w:eastAsia="Lato" w:hAnsi="Lato"/>
          <w:b/>
          <w:bCs/>
          <w:sz w:val="20"/>
          <w:szCs w:val="20"/>
          <w:shd w:val="clear" w:color="auto" w:fill="FFFFFF"/>
        </w:rPr>
        <w:t>if in person</w:t>
      </w:r>
      <w:r w:rsidRPr="00CF3C20">
        <w:rPr>
          <w:rFonts w:ascii="Lato" w:eastAsia="Lato" w:hAnsi="Lato"/>
          <w:sz w:val="20"/>
          <w:szCs w:val="20"/>
          <w:shd w:val="clear" w:color="auto" w:fill="FFFFFF"/>
        </w:rPr>
        <w:t xml:space="preserve">] </w:t>
      </w:r>
    </w:p>
    <w:p w:rsidR="00F94E52" w:rsidRPr="00CF3C20" w:rsidP="00F94E52" w14:paraId="06950747" w14:textId="77777777">
      <w:pPr>
        <w:rPr>
          <w:rFonts w:ascii="Lato" w:eastAsia="Lato" w:hAnsi="Lato"/>
          <w:sz w:val="20"/>
          <w:szCs w:val="20"/>
          <w:shd w:val="clear" w:color="auto" w:fill="FFFFFF"/>
        </w:rPr>
      </w:pPr>
      <w:r w:rsidRPr="00CF3C20">
        <w:rPr>
          <w:rFonts w:ascii="Lato" w:eastAsia="Lato" w:hAnsi="Lato"/>
          <w:sz w:val="20"/>
          <w:szCs w:val="20"/>
        </w:rPr>
        <w:t>If you choose to participate, we recommend that we meet at a location that is agreeable to you and outside the eye or earshot of others.</w:t>
      </w:r>
    </w:p>
    <w:p w:rsidR="00F94E52" w:rsidRPr="00CF3C20" w:rsidP="00F94E52" w14:paraId="1E44E2B8" w14:textId="77777777">
      <w:pPr>
        <w:rPr>
          <w:rFonts w:ascii="Lato" w:eastAsia="Lato" w:hAnsi="Lato"/>
          <w:sz w:val="20"/>
          <w:szCs w:val="20"/>
          <w:shd w:val="clear" w:color="auto" w:fill="FFFFFF"/>
        </w:rPr>
      </w:pPr>
    </w:p>
    <w:p w:rsidR="00F94E52" w:rsidRPr="00CF3C20" w:rsidP="00F94E52" w14:paraId="53BA81F6"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w:t>
      </w:r>
      <w:r w:rsidRPr="00CF3C20">
        <w:rPr>
          <w:rFonts w:ascii="Lato" w:eastAsia="Lato" w:hAnsi="Lato"/>
          <w:b/>
          <w:bCs/>
          <w:sz w:val="20"/>
          <w:szCs w:val="20"/>
          <w:shd w:val="clear" w:color="auto" w:fill="FFFFFF"/>
        </w:rPr>
        <w:t>if remote/over Zoom</w:t>
      </w:r>
      <w:r w:rsidRPr="00CF3C20">
        <w:rPr>
          <w:rFonts w:ascii="Lato" w:eastAsia="Lato" w:hAnsi="Lato"/>
          <w:sz w:val="20"/>
          <w:szCs w:val="20"/>
          <w:shd w:val="clear" w:color="auto" w:fill="FFFFFF"/>
        </w:rPr>
        <w:t>]</w:t>
      </w:r>
    </w:p>
    <w:p w:rsidR="00F94E52" w:rsidRPr="00CF3C20" w:rsidP="00F94E52" w14:paraId="3518A165" w14:textId="77777777">
      <w:pPr>
        <w:rPr>
          <w:rFonts w:ascii="Lato" w:eastAsia="Lato" w:hAnsi="Lato"/>
          <w:sz w:val="20"/>
          <w:szCs w:val="20"/>
          <w:shd w:val="clear" w:color="auto" w:fill="FFFFFF"/>
        </w:rPr>
      </w:pPr>
      <w:r w:rsidRPr="00CF3C20">
        <w:rPr>
          <w:rFonts w:ascii="Lato" w:eastAsia="Lato" w:hAnsi="Lato"/>
          <w:sz w:val="20"/>
          <w:szCs w:val="20"/>
        </w:rPr>
        <w:t>We recommend that you participate within a private setting, outside the eye or earshot of others. Even so, we have no way of knowing who may be within earshot or viewing range at your location, so cannot guarantee that non-participants will not hear what you share today. We also recognize that video meetings can be hacked, and though we have taken steps to prevent this from happening, it is still a possibility. Please keep these potential risks in mind if you choose to participate.</w:t>
      </w:r>
    </w:p>
    <w:p w:rsidR="00F94E52" w:rsidRPr="00CF3C20" w:rsidP="00F94E52" w14:paraId="0CF4702B" w14:textId="77777777">
      <w:pPr>
        <w:rPr>
          <w:rFonts w:ascii="Lato" w:eastAsia="Lato" w:hAnsi="Lato"/>
          <w:sz w:val="20"/>
          <w:szCs w:val="20"/>
          <w:shd w:val="clear" w:color="auto" w:fill="FFFFFF"/>
        </w:rPr>
      </w:pPr>
    </w:p>
    <w:p w:rsidR="00F94E52" w:rsidRPr="00CF3C20" w:rsidP="00F94E52" w14:paraId="187FD83F"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w:t>
      </w:r>
      <w:r w:rsidRPr="00CF3C20">
        <w:rPr>
          <w:rFonts w:ascii="Lato" w:eastAsia="Lato" w:hAnsi="Lato"/>
          <w:b/>
          <w:bCs/>
          <w:sz w:val="20"/>
          <w:szCs w:val="20"/>
          <w:shd w:val="clear" w:color="auto" w:fill="FFFFFF"/>
        </w:rPr>
        <w:t>all interviewees</w:t>
      </w:r>
      <w:r w:rsidRPr="00CF3C20">
        <w:rPr>
          <w:rFonts w:ascii="Lato" w:eastAsia="Lato" w:hAnsi="Lato"/>
          <w:sz w:val="20"/>
          <w:szCs w:val="20"/>
          <w:shd w:val="clear" w:color="auto" w:fill="FFFFFF"/>
        </w:rPr>
        <w:t xml:space="preserve">] </w:t>
      </w:r>
    </w:p>
    <w:p w:rsidR="00F94E52" w:rsidRPr="00CF3C20" w:rsidP="00F94E52" w14:paraId="7B97AC52"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 xml:space="preserve">We are seeking your approval to participate in today’s interview. We want to be sure that you freely consent to participate, that you are aware that you are not obligated to answer any questions, and that you understand the potential risks and benefits of participating. </w:t>
      </w:r>
    </w:p>
    <w:p w:rsidR="00F94E52" w:rsidRPr="00CF3C20" w:rsidP="00F94E52" w14:paraId="04BAB1EA" w14:textId="77777777">
      <w:pPr>
        <w:rPr>
          <w:rFonts w:ascii="Lato" w:eastAsia="Lato" w:hAnsi="Lato"/>
          <w:sz w:val="20"/>
          <w:szCs w:val="20"/>
          <w:shd w:val="clear" w:color="auto" w:fill="FFFFFF"/>
        </w:rPr>
      </w:pPr>
    </w:p>
    <w:p w:rsidR="00F94E52" w:rsidRPr="00CF3C20" w:rsidP="00F94E52" w14:paraId="094815AF"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 xml:space="preserve">Do you consent to participate in the interview? [Solicit verbal consent]. </w:t>
      </w:r>
    </w:p>
    <w:p w:rsidR="00F94E52" w:rsidRPr="00CF3C20" w:rsidP="00F94E52" w14:paraId="2D748C7A"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Do you consent to this interview being recorded? [This is not a requirement to continue]</w:t>
      </w:r>
    </w:p>
    <w:p w:rsidR="00F94E52" w:rsidRPr="00CF3C20" w:rsidP="00F94E52" w14:paraId="6B3DFD1C"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[if yes, start recording and proceed; if no, proceed without recording]</w:t>
      </w:r>
    </w:p>
    <w:p w:rsidR="00F94E52" w:rsidRPr="00CF3C20" w:rsidP="00F94E52" w14:paraId="4423FE61" w14:textId="77777777">
      <w:pPr>
        <w:rPr>
          <w:rFonts w:ascii="Lato" w:eastAsia="Lato" w:hAnsi="Lato"/>
          <w:sz w:val="20"/>
          <w:szCs w:val="20"/>
        </w:rPr>
      </w:pPr>
    </w:p>
    <w:p w:rsidR="00F94E52" w:rsidRPr="00CF3C20" w:rsidP="00F94E52" w14:paraId="33E29599" w14:textId="77777777">
      <w:pPr>
        <w:rPr>
          <w:rFonts w:ascii="Lato" w:eastAsia="Lato" w:hAnsi="Lato"/>
          <w:b/>
          <w:bCs/>
          <w:color w:val="FF0000"/>
          <w:sz w:val="20"/>
          <w:szCs w:val="20"/>
          <w:u w:val="single"/>
        </w:rPr>
      </w:pPr>
      <w:r w:rsidRPr="00CF3C20">
        <w:rPr>
          <w:rFonts w:ascii="Lato" w:eastAsia="Lato" w:hAnsi="Lato"/>
          <w:b/>
          <w:bCs/>
          <w:sz w:val="20"/>
          <w:szCs w:val="20"/>
          <w:u w:val="single"/>
        </w:rPr>
        <w:t xml:space="preserve">Background Questions </w:t>
      </w:r>
    </w:p>
    <w:p w:rsidR="00F94E52" w:rsidRPr="00CF3C20" w:rsidP="00F94E52" w14:paraId="1691D791" w14:textId="77777777">
      <w:pPr>
        <w:rPr>
          <w:rFonts w:ascii="Lato" w:eastAsia="Lato" w:hAnsi="Lato"/>
          <w:i/>
          <w:iCs/>
          <w:sz w:val="20"/>
          <w:szCs w:val="20"/>
        </w:rPr>
      </w:pPr>
      <w:r w:rsidRPr="00CF3C20">
        <w:rPr>
          <w:rFonts w:ascii="Lato" w:eastAsia="Lato" w:hAnsi="Lato"/>
          <w:i/>
          <w:iCs/>
          <w:sz w:val="20"/>
          <w:szCs w:val="20"/>
        </w:rPr>
        <w:t>Thank you again for your participation in this interview. We will be respectful of time and keep to the [x] minutes we have scheduled.</w:t>
      </w:r>
    </w:p>
    <w:p w:rsidR="00F94E52" w:rsidRPr="00CF3C20" w:rsidP="00F94E52" w14:paraId="74078600" w14:textId="77777777">
      <w:pPr>
        <w:rPr>
          <w:rFonts w:ascii="Lato" w:eastAsia="Lato" w:hAnsi="Lato"/>
          <w:i/>
          <w:iCs/>
          <w:sz w:val="20"/>
          <w:szCs w:val="20"/>
        </w:rPr>
      </w:pPr>
    </w:p>
    <w:p w:rsidR="00F94E52" w:rsidRPr="00CF3C20" w:rsidP="00F94E52" w14:paraId="5FACB445" w14:textId="77777777">
      <w:pPr>
        <w:pStyle w:val="CommentText"/>
        <w:rPr>
          <w:rFonts w:ascii="Lato" w:eastAsia="Lato" w:hAnsi="Lato"/>
          <w:i/>
          <w:iCs/>
          <w:shd w:val="clear" w:color="auto" w:fill="FFFFFF"/>
        </w:rPr>
      </w:pPr>
      <w:r w:rsidRPr="00CF3C20">
        <w:rPr>
          <w:rFonts w:ascii="Lato" w:eastAsia="Lato" w:hAnsi="Lato"/>
          <w:i/>
          <w:iCs/>
        </w:rPr>
        <w:t xml:space="preserve">As a reminder, our study is focused on </w:t>
      </w:r>
      <w:r w:rsidRPr="00CF3C20">
        <w:rPr>
          <w:rFonts w:ascii="Lato" w:eastAsia="Lato" w:hAnsi="Lato"/>
          <w:i/>
          <w:iCs/>
          <w:shd w:val="clear" w:color="auto" w:fill="FFFFFF"/>
        </w:rPr>
        <w:t>post-disaster recovery for rental housing and renter</w:t>
      </w:r>
      <w:r w:rsidRPr="00CF3C20">
        <w:rPr>
          <w:rFonts w:ascii="Lato" w:eastAsia="Lato" w:hAnsi="Lato"/>
          <w:i/>
          <w:iCs/>
        </w:rPr>
        <w:t xml:space="preserve"> </w:t>
      </w:r>
      <w:r w:rsidRPr="00CF3C20">
        <w:rPr>
          <w:rFonts w:ascii="Lato" w:eastAsia="Lato" w:hAnsi="Lato"/>
          <w:i/>
          <w:iCs/>
          <w:shd w:val="clear" w:color="auto" w:fill="FFFFFF"/>
        </w:rPr>
        <w:t xml:space="preserve">households. In addition to your community, we are conducting research in two other communities that experienced a disaster in the last 15 years. We are interested in the recovery process for renters and the loss and rehabilitation of rental housing. Our research also has a special focus on renters with low- and moderate incomes and on their housing options. </w:t>
      </w:r>
    </w:p>
    <w:p w:rsidR="00F94E52" w:rsidRPr="00CF3C20" w:rsidP="00F94E52" w14:paraId="7F8CA815" w14:textId="77777777">
      <w:pPr>
        <w:pStyle w:val="CommentText"/>
        <w:rPr>
          <w:rFonts w:ascii="Lato" w:eastAsia="Lato" w:hAnsi="Lato"/>
          <w:i/>
          <w:iCs/>
        </w:rPr>
      </w:pPr>
    </w:p>
    <w:p w:rsidR="00F94E52" w:rsidRPr="00CF3C20" w:rsidP="00F94E52" w14:paraId="521938D8" w14:textId="77777777">
      <w:pPr>
        <w:rPr>
          <w:rFonts w:ascii="Lato" w:eastAsia="Lato" w:hAnsi="Lato"/>
          <w:i/>
          <w:iCs/>
          <w:sz w:val="20"/>
          <w:szCs w:val="20"/>
        </w:rPr>
      </w:pPr>
      <w:r w:rsidRPr="00CF3C20">
        <w:rPr>
          <w:rFonts w:ascii="Lato" w:eastAsia="Lato" w:hAnsi="Lato"/>
          <w:i/>
          <w:iCs/>
          <w:sz w:val="20"/>
          <w:szCs w:val="20"/>
        </w:rPr>
        <w:t>Before we dive into the substance, we have a few questions to better understand your experience living in [community/region] with relation to [main disaster event].</w:t>
      </w:r>
    </w:p>
    <w:p w:rsidR="00F94E52" w:rsidRPr="00CF3C20" w:rsidP="00F94E52" w14:paraId="2CA6A331" w14:textId="77777777">
      <w:pPr>
        <w:rPr>
          <w:rFonts w:ascii="Lato" w:eastAsia="Lato" w:hAnsi="Lato"/>
          <w:i/>
          <w:iCs/>
          <w:sz w:val="20"/>
          <w:szCs w:val="20"/>
        </w:rPr>
      </w:pPr>
    </w:p>
    <w:p w:rsidR="00F94E52" w:rsidRPr="00CF3C20" w:rsidP="00F94E52" w14:paraId="0FCF57C9" w14:textId="77777777">
      <w:pPr>
        <w:rPr>
          <w:rFonts w:ascii="Lato" w:eastAsia="Lato" w:hAnsi="Lato"/>
          <w:b/>
          <w:bCs/>
          <w:color w:val="FF0000"/>
          <w:sz w:val="20"/>
          <w:szCs w:val="20"/>
        </w:rPr>
      </w:pPr>
      <w:r w:rsidRPr="00CF3C20">
        <w:rPr>
          <w:rFonts w:ascii="Lato" w:eastAsia="Lato" w:hAnsi="Lato"/>
          <w:b/>
          <w:bCs/>
          <w:sz w:val="20"/>
          <w:szCs w:val="20"/>
        </w:rPr>
        <w:t>1. How long have you lived in [community]? Please tell us a little about where you live.</w:t>
      </w:r>
    </w:p>
    <w:p w:rsidR="00F94E52" w:rsidRPr="00CF3C20" w:rsidP="00F94E52" w14:paraId="20676A5A" w14:textId="77777777">
      <w:pPr>
        <w:rPr>
          <w:rFonts w:ascii="Lato" w:eastAsia="Lato" w:hAnsi="Lato"/>
          <w:b/>
          <w:bCs/>
          <w:sz w:val="20"/>
          <w:szCs w:val="20"/>
        </w:rPr>
      </w:pPr>
    </w:p>
    <w:p w:rsidR="00F94E52" w:rsidRPr="00CF3C20" w:rsidP="00F94E52" w14:paraId="3A67B83E" w14:textId="77777777">
      <w:pPr>
        <w:pStyle w:val="ListParagraph"/>
        <w:rPr>
          <w:rFonts w:ascii="Lato" w:eastAsia="Lato" w:hAnsi="Lato"/>
          <w:sz w:val="20"/>
          <w:szCs w:val="20"/>
        </w:rPr>
      </w:pPr>
      <w:r w:rsidRPr="00CF3C20">
        <w:rPr>
          <w:rFonts w:ascii="Lato" w:eastAsia="Lato" w:hAnsi="Lato"/>
          <w:sz w:val="20"/>
          <w:szCs w:val="20"/>
          <w:u w:val="single"/>
        </w:rPr>
        <w:t>Follow-up if not addressed</w:t>
      </w:r>
      <w:r w:rsidRPr="00CF3C20">
        <w:rPr>
          <w:rFonts w:ascii="Lato" w:eastAsia="Lato" w:hAnsi="Lato"/>
          <w:sz w:val="20"/>
          <w:szCs w:val="20"/>
        </w:rPr>
        <w:t xml:space="preserve">: Describe neighborhood, type of housing, length of residence. </w:t>
      </w:r>
    </w:p>
    <w:p w:rsidR="00F94E52" w:rsidRPr="00CF3C20" w:rsidP="00F94E52" w14:paraId="3813E92E" w14:textId="77777777">
      <w:pPr>
        <w:rPr>
          <w:rFonts w:ascii="Lato" w:eastAsia="Lato" w:hAnsi="Lato"/>
          <w:sz w:val="20"/>
          <w:szCs w:val="20"/>
        </w:rPr>
      </w:pPr>
    </w:p>
    <w:p w:rsidR="00F94E52" w:rsidRPr="00CF3C20" w:rsidP="00F94E52" w14:paraId="6EE56E90" w14:textId="77777777">
      <w:pPr>
        <w:rPr>
          <w:rFonts w:ascii="Lato" w:eastAsia="Lato" w:hAnsi="Lato"/>
          <w:b/>
          <w:bCs/>
          <w:sz w:val="20"/>
          <w:szCs w:val="20"/>
        </w:rPr>
      </w:pPr>
      <w:r w:rsidRPr="00CF3C20">
        <w:rPr>
          <w:rFonts w:ascii="Lato" w:eastAsia="Lato" w:hAnsi="Lato"/>
          <w:b/>
          <w:bCs/>
          <w:sz w:val="20"/>
          <w:szCs w:val="20"/>
        </w:rPr>
        <w:t xml:space="preserve">2.  Were you living in the community when [main disaster event] occurred? </w:t>
      </w:r>
    </w:p>
    <w:p w:rsidR="00F94E52" w:rsidRPr="00CF3C20" w:rsidP="00F94E52" w14:paraId="72CF76E1" w14:textId="77777777">
      <w:pPr>
        <w:rPr>
          <w:rFonts w:ascii="Lato" w:eastAsia="Lato" w:hAnsi="Lato"/>
          <w:b/>
          <w:bCs/>
          <w:sz w:val="20"/>
          <w:szCs w:val="20"/>
        </w:rPr>
      </w:pPr>
    </w:p>
    <w:p w:rsidR="00F94E52" w:rsidRPr="00CF3C20" w:rsidP="00F94E52" w14:paraId="1C109D96"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xml:space="preserve">: If so, were you in your current housing or living somewhere else at the time? </w:t>
      </w:r>
    </w:p>
    <w:p w:rsidR="00F94E52" w:rsidRPr="00CF3C20" w:rsidP="00F94E52" w14:paraId="447A431B" w14:textId="77777777">
      <w:pPr>
        <w:pStyle w:val="ListParagraph"/>
        <w:rPr>
          <w:rFonts w:ascii="Lato" w:eastAsia="Lato" w:hAnsi="Lato"/>
          <w:sz w:val="20"/>
          <w:szCs w:val="20"/>
        </w:rPr>
      </w:pPr>
    </w:p>
    <w:p w:rsidR="00F94E52" w:rsidRPr="00CF3C20" w:rsidP="00F94E52" w14:paraId="216D44D1" w14:textId="77777777">
      <w:pPr>
        <w:pStyle w:val="ListParagraph"/>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If not, when did you move to the community in relation to the disaster? How much familiarity do you have with the recovery and rebuilding process??</w:t>
      </w:r>
    </w:p>
    <w:p w:rsidR="00F94E52" w:rsidRPr="00CF3C20" w:rsidP="00F94E52" w14:paraId="77F5CFE0" w14:textId="77777777">
      <w:pPr>
        <w:rPr>
          <w:rFonts w:ascii="Lato" w:eastAsia="Lato" w:hAnsi="Lato"/>
          <w:b/>
          <w:bCs/>
          <w:sz w:val="20"/>
          <w:szCs w:val="20"/>
        </w:rPr>
      </w:pPr>
    </w:p>
    <w:p w:rsidR="00F94E52" w:rsidRPr="00CF3C20" w:rsidP="00F94E52" w14:paraId="2C34CF4B" w14:textId="77777777">
      <w:pPr>
        <w:rPr>
          <w:rFonts w:ascii="Lato" w:eastAsia="Lato" w:hAnsi="Lato"/>
          <w:b/>
          <w:bCs/>
          <w:i/>
          <w:iCs/>
          <w:sz w:val="20"/>
          <w:szCs w:val="20"/>
        </w:rPr>
      </w:pPr>
      <w:r w:rsidRPr="00CF3C20">
        <w:rPr>
          <w:rFonts w:ascii="Lato" w:eastAsia="Lato" w:hAnsi="Lato"/>
          <w:i/>
          <w:iCs/>
          <w:sz w:val="20"/>
          <w:szCs w:val="20"/>
        </w:rPr>
        <w:t xml:space="preserve">To start, we have a few questions asking you to reflect on the [main disaster event] and consider the </w:t>
      </w:r>
      <w:r w:rsidRPr="00CF3C20">
        <w:rPr>
          <w:rFonts w:ascii="Lato" w:eastAsia="Lato" w:hAnsi="Lato"/>
          <w:b/>
          <w:bCs/>
          <w:i/>
          <w:iCs/>
          <w:sz w:val="20"/>
          <w:szCs w:val="20"/>
        </w:rPr>
        <w:t>immediate</w:t>
      </w:r>
      <w:r w:rsidRPr="00CF3C20">
        <w:rPr>
          <w:rFonts w:ascii="Lato" w:eastAsia="Lato" w:hAnsi="Lato"/>
          <w:i/>
          <w:iCs/>
          <w:sz w:val="20"/>
          <w:szCs w:val="20"/>
        </w:rPr>
        <w:t xml:space="preserve"> damages of the disaster, and how the housing market for affordable rental housing—and renters like yourself—were affected by the [main disaster event] in the short term, </w:t>
      </w:r>
      <w:r w:rsidRPr="00CF3C20">
        <w:rPr>
          <w:rFonts w:ascii="Lato" w:eastAsia="Lato" w:hAnsi="Lato"/>
          <w:b/>
          <w:bCs/>
          <w:i/>
          <w:iCs/>
          <w:sz w:val="20"/>
          <w:szCs w:val="20"/>
        </w:rPr>
        <w:t xml:space="preserve">approximately one year after the disaster. </w:t>
      </w:r>
    </w:p>
    <w:p w:rsidR="00F94E52" w:rsidRPr="00CF3C20" w:rsidP="00F94E52" w14:paraId="01014119" w14:textId="77777777">
      <w:pPr>
        <w:rPr>
          <w:rFonts w:ascii="Lato" w:eastAsia="Lato" w:hAnsi="Lato"/>
          <w:i/>
          <w:iCs/>
          <w:color w:val="FF0000"/>
          <w:sz w:val="20"/>
          <w:szCs w:val="20"/>
          <w:u w:val="single"/>
        </w:rPr>
      </w:pPr>
    </w:p>
    <w:p w:rsidR="00F94E52" w:rsidRPr="00AA1E41" w:rsidP="00F94E52" w14:paraId="282B0F2F" w14:textId="77777777">
      <w:pPr>
        <w:rPr>
          <w:rFonts w:ascii="Lato" w:eastAsia="Lato" w:hAnsi="Lato"/>
          <w:sz w:val="20"/>
          <w:szCs w:val="20"/>
          <w:u w:val="single"/>
        </w:rPr>
      </w:pPr>
      <w:r w:rsidRPr="00AA1E41">
        <w:rPr>
          <w:rFonts w:ascii="Lato" w:eastAsia="Lato" w:hAnsi="Lato"/>
          <w:sz w:val="20"/>
          <w:szCs w:val="20"/>
          <w:u w:val="single"/>
        </w:rPr>
        <w:t xml:space="preserve">[If respondent expressed no familiarity with disaster event </w:t>
      </w:r>
      <w:r w:rsidRPr="00AA1E41">
        <w:rPr>
          <w:rFonts w:ascii="Lato" w:eastAsia="Lato" w:hAnsi="Lato"/>
          <w:b/>
          <w:bCs/>
          <w:sz w:val="20"/>
          <w:szCs w:val="20"/>
          <w:u w:val="single"/>
        </w:rPr>
        <w:t>skip to question 6</w:t>
      </w:r>
      <w:r w:rsidRPr="00AA1E41">
        <w:rPr>
          <w:rFonts w:ascii="Lato" w:eastAsia="Lato" w:hAnsi="Lato"/>
          <w:sz w:val="20"/>
          <w:szCs w:val="20"/>
          <w:u w:val="single"/>
        </w:rPr>
        <w:t>]</w:t>
      </w:r>
    </w:p>
    <w:p w:rsidR="00F94E52" w:rsidRPr="00CF3C20" w:rsidP="00F94E52" w14:paraId="16F25346" w14:textId="77777777">
      <w:pPr>
        <w:rPr>
          <w:rFonts w:ascii="Lato" w:eastAsia="Lato" w:hAnsi="Lato"/>
          <w:b/>
          <w:bCs/>
          <w:sz w:val="20"/>
          <w:szCs w:val="20"/>
        </w:rPr>
      </w:pPr>
    </w:p>
    <w:p w:rsidR="00F94E52" w:rsidRPr="00CF3C20" w:rsidP="00F94E52" w14:paraId="69715132" w14:textId="77777777">
      <w:pPr>
        <w:rPr>
          <w:rFonts w:ascii="Lato" w:eastAsia="Lato" w:hAnsi="Lato"/>
          <w:b/>
          <w:bCs/>
          <w:color w:val="FF0000"/>
          <w:sz w:val="20"/>
          <w:szCs w:val="20"/>
        </w:rPr>
      </w:pPr>
      <w:r w:rsidRPr="00CF3C20">
        <w:rPr>
          <w:rFonts w:ascii="Lato" w:eastAsia="Lato" w:hAnsi="Lato"/>
          <w:b/>
          <w:bCs/>
          <w:sz w:val="20"/>
          <w:szCs w:val="20"/>
        </w:rPr>
        <w:t>3. Based on your experience, please describe how the [main disaster event] affected your housing?</w:t>
      </w:r>
    </w:p>
    <w:p w:rsidR="00F94E52" w:rsidRPr="00CF3C20" w:rsidP="00F94E52" w14:paraId="3B44EC87" w14:textId="77777777">
      <w:pPr>
        <w:ind w:left="720"/>
        <w:rPr>
          <w:rFonts w:ascii="Lato" w:eastAsia="Lato" w:hAnsi="Lato"/>
          <w:color w:val="FF0000"/>
          <w:sz w:val="20"/>
          <w:szCs w:val="20"/>
          <w:u w:val="single"/>
        </w:rPr>
      </w:pPr>
    </w:p>
    <w:p w:rsidR="00F94E52" w:rsidRPr="00CF3C20" w:rsidP="00F94E52" w14:paraId="5E32D4DA"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Did you need to evacuate? If so, where did you go? How did you make the decision evacuate?</w:t>
      </w:r>
    </w:p>
    <w:p w:rsidR="00F94E52" w:rsidRPr="00CF3C20" w:rsidP="00F94E52" w14:paraId="5F1C98EB" w14:textId="77777777">
      <w:pPr>
        <w:ind w:left="720"/>
        <w:rPr>
          <w:rFonts w:ascii="Lato" w:eastAsia="Lato" w:hAnsi="Lato"/>
          <w:sz w:val="20"/>
          <w:szCs w:val="20"/>
        </w:rPr>
      </w:pPr>
    </w:p>
    <w:p w:rsidR="00F94E52" w:rsidRPr="00CF3C20" w:rsidP="00F94E52" w14:paraId="67235486"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What type of damages were suffered at your home? Were you able to return to the unit or did you need to move? How long did It take before you were able to return home?</w:t>
      </w:r>
    </w:p>
    <w:p w:rsidR="00F94E52" w:rsidRPr="00CF3C20" w:rsidP="00F94E52" w14:paraId="516E7AC3" w14:textId="77777777">
      <w:pPr>
        <w:ind w:left="720"/>
        <w:rPr>
          <w:rFonts w:ascii="Lato" w:eastAsia="Lato" w:hAnsi="Lato"/>
          <w:sz w:val="20"/>
          <w:szCs w:val="20"/>
        </w:rPr>
      </w:pPr>
      <w:r w:rsidRPr="00CF3C20">
        <w:rPr>
          <w:rFonts w:ascii="Lato" w:eastAsia="Lato" w:hAnsi="Lato"/>
          <w:sz w:val="20"/>
          <w:szCs w:val="20"/>
        </w:rPr>
        <w:t xml:space="preserve"> </w:t>
      </w:r>
    </w:p>
    <w:p w:rsidR="00F94E52" w:rsidRPr="00CF3C20" w:rsidP="00F94E52" w14:paraId="16685BC4"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Did you have any issues with your landlord (not letting out of lease, determining responsibility for repairs, refusing entry to inspect your possessions?</w:t>
      </w:r>
    </w:p>
    <w:p w:rsidR="00F94E52" w:rsidRPr="00CF3C20" w:rsidP="00F94E52" w14:paraId="3C952846" w14:textId="77777777">
      <w:pPr>
        <w:ind w:left="720"/>
        <w:rPr>
          <w:rFonts w:ascii="Lato" w:eastAsia="Lato" w:hAnsi="Lato"/>
          <w:sz w:val="20"/>
          <w:szCs w:val="20"/>
        </w:rPr>
      </w:pPr>
    </w:p>
    <w:p w:rsidR="00F94E52" w:rsidRPr="00CF3C20" w:rsidP="00F94E52" w14:paraId="4136D681" w14:textId="77777777">
      <w:pPr>
        <w:ind w:left="720"/>
        <w:rPr>
          <w:rFonts w:ascii="Lato" w:eastAsia="Lato" w:hAnsi="Lato"/>
          <w:color w:val="FF0000"/>
          <w:sz w:val="20"/>
          <w:szCs w:val="20"/>
        </w:rPr>
      </w:pPr>
      <w:r w:rsidRPr="00CF3C20">
        <w:rPr>
          <w:rFonts w:ascii="Lato" w:eastAsia="Lato" w:hAnsi="Lato"/>
          <w:sz w:val="20"/>
          <w:szCs w:val="20"/>
          <w:u w:val="single"/>
        </w:rPr>
        <w:t>Follow up</w:t>
      </w:r>
      <w:r w:rsidRPr="00CF3C20">
        <w:rPr>
          <w:rFonts w:ascii="Lato" w:eastAsia="Lato" w:hAnsi="Lato"/>
          <w:sz w:val="20"/>
          <w:szCs w:val="20"/>
        </w:rPr>
        <w:t>: How did your experience compare to others in your community? Did you notice any differences or similarities?</w:t>
      </w:r>
    </w:p>
    <w:p w:rsidR="00F94E52" w:rsidRPr="00CF3C20" w:rsidP="00F94E52" w14:paraId="6FCFDADE" w14:textId="77777777">
      <w:pPr>
        <w:rPr>
          <w:rFonts w:ascii="Lato" w:eastAsia="Lato" w:hAnsi="Lato"/>
          <w:i/>
          <w:iCs/>
          <w:sz w:val="20"/>
          <w:szCs w:val="20"/>
        </w:rPr>
      </w:pPr>
    </w:p>
    <w:p w:rsidR="00F94E52" w:rsidRPr="00CF3C20" w:rsidP="00F94E52" w14:paraId="140C65D8" w14:textId="77777777">
      <w:pPr>
        <w:rPr>
          <w:rFonts w:ascii="Lato" w:eastAsia="Lato" w:hAnsi="Lato"/>
          <w:b/>
          <w:bCs/>
          <w:color w:val="FF0000"/>
          <w:sz w:val="20"/>
          <w:szCs w:val="20"/>
        </w:rPr>
      </w:pPr>
      <w:r w:rsidRPr="00CF3C20">
        <w:rPr>
          <w:rFonts w:ascii="Lato" w:eastAsia="Lato" w:hAnsi="Lato"/>
          <w:b/>
          <w:bCs/>
          <w:sz w:val="20"/>
          <w:szCs w:val="20"/>
        </w:rPr>
        <w:t>4. In the year following the disaster, what was your experience looking for rental housing? If you did not move, personally, what did you hear about the experience of friends or neighbors looking for rental housing?</w:t>
      </w:r>
    </w:p>
    <w:p w:rsidR="00F94E52" w:rsidRPr="00CF3C20" w:rsidP="00F94E52" w14:paraId="3AABD83A" w14:textId="77777777">
      <w:pPr>
        <w:rPr>
          <w:rFonts w:ascii="Lato" w:eastAsia="Lato" w:hAnsi="Lato"/>
          <w:sz w:val="20"/>
          <w:szCs w:val="20"/>
        </w:rPr>
      </w:pPr>
    </w:p>
    <w:p w:rsidR="00F94E52" w:rsidRPr="00CF3C20" w:rsidP="00F94E52" w14:paraId="6D92EADB" w14:textId="77777777">
      <w:pPr>
        <w:ind w:left="720"/>
        <w:rPr>
          <w:rFonts w:ascii="Lato" w:eastAsia="Lato" w:hAnsi="Lato"/>
          <w:sz w:val="20"/>
          <w:szCs w:val="20"/>
          <w:u w:val="single"/>
        </w:rPr>
      </w:pPr>
      <w:r w:rsidRPr="00CF3C20">
        <w:rPr>
          <w:rFonts w:ascii="Lato" w:eastAsia="Lato" w:hAnsi="Lato"/>
          <w:sz w:val="20"/>
          <w:szCs w:val="20"/>
          <w:u w:val="single"/>
        </w:rPr>
        <w:t>Follow-up</w:t>
      </w:r>
      <w:r w:rsidRPr="00CF3C20">
        <w:rPr>
          <w:rFonts w:ascii="Lato" w:eastAsia="Lato" w:hAnsi="Lato"/>
          <w:sz w:val="20"/>
          <w:szCs w:val="20"/>
        </w:rPr>
        <w:t xml:space="preserve">: [if not addressed] What kind of units were available for rent during this period and what shape were they in? Were they more expensive, less expensive, or about the same as before the [main disaster event]? Was it harder, easier, or about the same as before the [main disaster event] to find available units? </w:t>
      </w:r>
    </w:p>
    <w:p w:rsidR="00F94E52" w:rsidRPr="00CF3C20" w:rsidP="00F94E52" w14:paraId="3848BFD5" w14:textId="77777777">
      <w:pPr>
        <w:rPr>
          <w:rFonts w:ascii="Lato" w:eastAsia="Lato" w:hAnsi="Lato"/>
          <w:sz w:val="20"/>
          <w:szCs w:val="20"/>
        </w:rPr>
      </w:pPr>
    </w:p>
    <w:p w:rsidR="00F94E52" w:rsidRPr="00CF3C20" w:rsidP="00F94E52" w14:paraId="59F413FC" w14:textId="77777777">
      <w:pPr>
        <w:rPr>
          <w:rFonts w:ascii="Lato" w:eastAsia="Lato" w:hAnsi="Lato"/>
          <w:b/>
          <w:bCs/>
          <w:sz w:val="20"/>
          <w:szCs w:val="20"/>
        </w:rPr>
      </w:pPr>
      <w:r w:rsidRPr="00CF3C20">
        <w:rPr>
          <w:rFonts w:ascii="Lato" w:eastAsia="Lato" w:hAnsi="Lato"/>
          <w:b/>
          <w:bCs/>
          <w:sz w:val="20"/>
          <w:szCs w:val="20"/>
        </w:rPr>
        <w:t>5.  Did you notice any changes in who was renting in [community] a year following the disaster? If so, please describe.</w:t>
      </w:r>
    </w:p>
    <w:p w:rsidR="00F94E52" w:rsidRPr="00CF3C20" w:rsidP="00F94E52" w14:paraId="03AFA0F0" w14:textId="77777777">
      <w:pPr>
        <w:rPr>
          <w:rFonts w:ascii="Lato" w:eastAsia="Lato" w:hAnsi="Lato"/>
          <w:b/>
          <w:bCs/>
          <w:i/>
          <w:iCs/>
          <w:sz w:val="20"/>
          <w:szCs w:val="20"/>
        </w:rPr>
      </w:pPr>
    </w:p>
    <w:p w:rsidR="00F94E52" w:rsidRPr="00CF3C20" w:rsidP="00F94E52" w14:paraId="03BDCA5E"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Think about income and other economic characteristics, demographics, financial distress, rental cost burden or other ways you would describe different groups. </w:t>
      </w:r>
    </w:p>
    <w:p w:rsidR="00F94E52" w:rsidRPr="00CF3C20" w:rsidP="00F94E52" w14:paraId="23092DF3" w14:textId="77777777">
      <w:pPr>
        <w:ind w:left="720"/>
        <w:rPr>
          <w:rFonts w:ascii="Lato" w:eastAsia="Lato" w:hAnsi="Lato"/>
          <w:sz w:val="20"/>
          <w:szCs w:val="20"/>
        </w:rPr>
      </w:pPr>
    </w:p>
    <w:p w:rsidR="00F94E52" w:rsidRPr="00CF3C20" w:rsidP="00F94E52" w14:paraId="323486CA"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Did you notice if other residents were displaced and didn’t move back? Where do they live now? Were there new arrivals?</w:t>
      </w:r>
    </w:p>
    <w:p w:rsidR="00F94E52" w:rsidRPr="00CF3C20" w:rsidP="00F94E52" w14:paraId="2423C01D" w14:textId="77777777">
      <w:pPr>
        <w:ind w:left="720"/>
        <w:rPr>
          <w:rFonts w:ascii="Lato" w:eastAsia="Lato" w:hAnsi="Lato"/>
          <w:sz w:val="20"/>
          <w:szCs w:val="20"/>
        </w:rPr>
      </w:pPr>
    </w:p>
    <w:p w:rsidR="00F94E52" w:rsidRPr="00CF3C20" w:rsidP="00F94E52" w14:paraId="0A8DCC04" w14:textId="77777777">
      <w:pPr>
        <w:rPr>
          <w:rFonts w:ascii="Lato" w:eastAsia="Lato" w:hAnsi="Lato"/>
          <w:b/>
          <w:bCs/>
          <w:i/>
          <w:iCs/>
          <w:sz w:val="20"/>
          <w:szCs w:val="20"/>
        </w:rPr>
      </w:pPr>
      <w:r w:rsidRPr="00CF3C20">
        <w:rPr>
          <w:rFonts w:ascii="Lato" w:eastAsia="Lato" w:hAnsi="Lato"/>
          <w:i/>
          <w:iCs/>
          <w:sz w:val="20"/>
          <w:szCs w:val="20"/>
        </w:rPr>
        <w:t xml:space="preserve">Let's shift gears to the </w:t>
      </w:r>
      <w:r w:rsidRPr="00CF3C20">
        <w:rPr>
          <w:rFonts w:ascii="Lato" w:eastAsia="Lato" w:hAnsi="Lato"/>
          <w:b/>
          <w:bCs/>
          <w:i/>
          <w:iCs/>
          <w:sz w:val="20"/>
          <w:szCs w:val="20"/>
          <w:u w:val="single"/>
        </w:rPr>
        <w:t>longer-term</w:t>
      </w:r>
      <w:r w:rsidRPr="00CF3C20">
        <w:rPr>
          <w:rFonts w:ascii="Lato" w:eastAsia="Lato" w:hAnsi="Lato"/>
          <w:b/>
          <w:bCs/>
          <w:i/>
          <w:iCs/>
          <w:sz w:val="20"/>
          <w:szCs w:val="20"/>
        </w:rPr>
        <w:t xml:space="preserve">, post-disaster recovery phase. </w:t>
      </w:r>
      <w:r w:rsidRPr="00CF3C20">
        <w:rPr>
          <w:rFonts w:ascii="Lato" w:eastAsia="Lato" w:hAnsi="Lato"/>
          <w:i/>
          <w:iCs/>
          <w:sz w:val="20"/>
          <w:szCs w:val="20"/>
        </w:rPr>
        <w:t xml:space="preserve">By longer-term we mean approximately 5 years after the disaster when much of the rebuilding has occurred. </w:t>
      </w:r>
    </w:p>
    <w:p w:rsidR="00F94E52" w:rsidRPr="00CF3C20" w:rsidP="00F94E52" w14:paraId="7CD860C2" w14:textId="77777777">
      <w:pPr>
        <w:rPr>
          <w:rFonts w:ascii="Lato" w:eastAsia="Lato" w:hAnsi="Lato"/>
          <w:b/>
          <w:bCs/>
          <w:i/>
          <w:iCs/>
          <w:sz w:val="20"/>
          <w:szCs w:val="20"/>
        </w:rPr>
      </w:pPr>
    </w:p>
    <w:p w:rsidR="00F94E52" w:rsidRPr="00CF3C20" w:rsidP="00F94E52" w14:paraId="1404F23B" w14:textId="77777777">
      <w:pPr>
        <w:rPr>
          <w:rFonts w:ascii="Lato" w:eastAsia="Lato" w:hAnsi="Lato"/>
          <w:b/>
          <w:bCs/>
          <w:color w:val="FF0000"/>
          <w:sz w:val="20"/>
          <w:szCs w:val="20"/>
        </w:rPr>
      </w:pPr>
      <w:r w:rsidRPr="00CF3C20">
        <w:rPr>
          <w:rFonts w:ascii="Lato" w:eastAsia="Lato" w:hAnsi="Lato"/>
          <w:b/>
          <w:bCs/>
          <w:sz w:val="20"/>
          <w:szCs w:val="20"/>
        </w:rPr>
        <w:t xml:space="preserve">6. Thinking longer-term about five years after the disaster, please describe rental housing that was available in [community/region]? </w:t>
      </w:r>
    </w:p>
    <w:p w:rsidR="00F94E52" w:rsidRPr="00CF3C20" w:rsidP="00F94E52" w14:paraId="1CCD8FBC" w14:textId="77777777">
      <w:pPr>
        <w:rPr>
          <w:rFonts w:ascii="Lato" w:eastAsia="Lato" w:hAnsi="Lato"/>
          <w:b/>
          <w:bCs/>
          <w:sz w:val="20"/>
          <w:szCs w:val="20"/>
        </w:rPr>
      </w:pPr>
    </w:p>
    <w:p w:rsidR="00F94E52" w:rsidRPr="00CF3C20" w:rsidP="00F94E52" w14:paraId="150FF205" w14:textId="77777777">
      <w:pPr>
        <w:ind w:left="720"/>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xml:space="preserve">: [if not addressed] What kind of units were available for rent during this period and what shape were they in? </w:t>
      </w:r>
    </w:p>
    <w:p w:rsidR="00F94E52" w:rsidRPr="00CF3C20" w:rsidP="00F94E52" w14:paraId="1FC471AD" w14:textId="77777777">
      <w:pPr>
        <w:ind w:left="720"/>
        <w:rPr>
          <w:rFonts w:ascii="Lato" w:eastAsia="Lato" w:hAnsi="Lato"/>
          <w:sz w:val="20"/>
          <w:szCs w:val="20"/>
        </w:rPr>
      </w:pPr>
    </w:p>
    <w:p w:rsidR="00F94E52" w:rsidRPr="00CF3C20" w:rsidP="00F94E52" w14:paraId="4E49B4BE"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xml:space="preserve"> Were they more expensive, less expensive, or about the same as before the [main disaster event]? Was it harder, easier, or about the same as before the [main disaster event] to find available units? </w:t>
      </w:r>
    </w:p>
    <w:p w:rsidR="00F94E52" w:rsidRPr="00CF3C20" w:rsidP="00F94E52" w14:paraId="7CA7AE04" w14:textId="77777777">
      <w:pPr>
        <w:ind w:left="720"/>
        <w:rPr>
          <w:rFonts w:ascii="Lato" w:eastAsia="Lato" w:hAnsi="Lato"/>
          <w:sz w:val="20"/>
          <w:szCs w:val="20"/>
          <w:u w:val="single"/>
        </w:rPr>
      </w:pPr>
    </w:p>
    <w:p w:rsidR="00F94E52" w:rsidRPr="00CF3C20" w:rsidP="00F94E52" w14:paraId="47CBDD38"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Do you attribute any of these changes to the disaster? If so, why? </w:t>
      </w:r>
    </w:p>
    <w:p w:rsidR="00F94E52" w:rsidRPr="00CF3C20" w:rsidP="00F94E52" w14:paraId="72F27A4B" w14:textId="77777777">
      <w:pPr>
        <w:ind w:left="720"/>
        <w:rPr>
          <w:rFonts w:ascii="Lato" w:eastAsia="Lato" w:hAnsi="Lato"/>
          <w:sz w:val="20"/>
          <w:szCs w:val="20"/>
          <w:u w:val="single"/>
        </w:rPr>
      </w:pPr>
    </w:p>
    <w:p w:rsidR="00F94E52" w:rsidRPr="00CF3C20" w:rsidP="00F94E52" w14:paraId="5B4A7DFD"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xml:space="preserve">: Do you think anything besides the disaster led to changes in the rental housing market over this period? </w:t>
      </w:r>
    </w:p>
    <w:p w:rsidR="00F94E52" w:rsidRPr="00CF3C20" w:rsidP="00F94E52" w14:paraId="53D03EBB" w14:textId="77777777">
      <w:pPr>
        <w:ind w:left="720"/>
        <w:rPr>
          <w:rFonts w:ascii="Lato" w:eastAsia="Lato" w:hAnsi="Lato"/>
          <w:sz w:val="20"/>
          <w:szCs w:val="20"/>
          <w:u w:val="single"/>
        </w:rPr>
      </w:pPr>
    </w:p>
    <w:p w:rsidR="00F94E52" w:rsidRPr="00CF3C20" w:rsidP="00F94E52" w14:paraId="77037461" w14:textId="77777777">
      <w:pPr>
        <w:ind w:left="1440"/>
        <w:rPr>
          <w:rFonts w:ascii="Lato" w:eastAsia="Lato" w:hAnsi="Lato"/>
          <w:sz w:val="20"/>
          <w:szCs w:val="20"/>
          <w:u w:val="single"/>
        </w:rPr>
      </w:pPr>
      <w:r w:rsidRPr="00CF3C20">
        <w:rPr>
          <w:rFonts w:ascii="Lato" w:eastAsia="Lato" w:hAnsi="Lato"/>
          <w:sz w:val="20"/>
          <w:szCs w:val="20"/>
          <w:u w:val="single"/>
        </w:rPr>
        <w:t>Probe</w:t>
      </w:r>
      <w:r w:rsidRPr="00CF3C20">
        <w:rPr>
          <w:rFonts w:ascii="Lato" w:eastAsia="Lato" w:hAnsi="Lato"/>
          <w:sz w:val="20"/>
          <w:szCs w:val="20"/>
        </w:rPr>
        <w:t>: You could think about significant events such as recessions, other disasters, or other causes like Industry openings or closures, and things like this—does anything come to mind?</w:t>
      </w:r>
    </w:p>
    <w:p w:rsidR="00F94E52" w:rsidRPr="00CF3C20" w:rsidP="00F94E52" w14:paraId="5A94B562" w14:textId="77777777">
      <w:pPr>
        <w:rPr>
          <w:rFonts w:ascii="Lato" w:eastAsia="Lato" w:hAnsi="Lato"/>
          <w:b/>
          <w:bCs/>
          <w:sz w:val="20"/>
          <w:szCs w:val="20"/>
        </w:rPr>
      </w:pPr>
    </w:p>
    <w:p w:rsidR="00F94E52" w:rsidRPr="00CF3C20" w:rsidP="00F94E52" w14:paraId="15FF4C18" w14:textId="77777777">
      <w:pPr>
        <w:rPr>
          <w:rFonts w:ascii="Lato" w:eastAsia="Lato" w:hAnsi="Lato"/>
          <w:b/>
          <w:bCs/>
          <w:sz w:val="20"/>
          <w:szCs w:val="20"/>
        </w:rPr>
      </w:pPr>
      <w:r w:rsidRPr="00CF3C20">
        <w:rPr>
          <w:rFonts w:ascii="Lato" w:eastAsia="Lato" w:hAnsi="Lato"/>
          <w:b/>
          <w:bCs/>
          <w:sz w:val="20"/>
          <w:szCs w:val="20"/>
        </w:rPr>
        <w:t xml:space="preserve">7.  What about changes in the who was renting in [community] </w:t>
      </w:r>
      <w:r w:rsidRPr="00CF3C20">
        <w:rPr>
          <w:rFonts w:ascii="Lato" w:eastAsia="Lato" w:hAnsi="Lato"/>
          <w:b/>
          <w:bCs/>
          <w:sz w:val="20"/>
          <w:szCs w:val="20"/>
          <w:u w:val="single"/>
        </w:rPr>
        <w:t>over the long-term</w:t>
      </w:r>
      <w:r w:rsidRPr="00CF3C20">
        <w:rPr>
          <w:rFonts w:ascii="Lato" w:eastAsia="Lato" w:hAnsi="Lato"/>
          <w:b/>
          <w:bCs/>
          <w:sz w:val="20"/>
          <w:szCs w:val="20"/>
        </w:rPr>
        <w:t xml:space="preserve">?  </w:t>
      </w:r>
    </w:p>
    <w:p w:rsidR="00F94E52" w:rsidRPr="00CF3C20" w:rsidP="00F94E52" w14:paraId="7E16DFE0" w14:textId="77777777">
      <w:pPr>
        <w:rPr>
          <w:rFonts w:ascii="Lato" w:eastAsia="Lato" w:hAnsi="Lato"/>
          <w:b/>
          <w:bCs/>
          <w:color w:val="FF0000"/>
          <w:sz w:val="20"/>
          <w:szCs w:val="20"/>
        </w:rPr>
      </w:pPr>
    </w:p>
    <w:p w:rsidR="00F94E52" w:rsidRPr="00CF3C20" w:rsidP="00F94E52" w14:paraId="4E978631"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Think about income, demographics, financial distress, ability or inability to pay rent or other ways you would describe different groups. Was this different than immediately before the disaster?</w:t>
      </w:r>
    </w:p>
    <w:p w:rsidR="00F94E52" w:rsidRPr="00CF3C20" w:rsidP="00F94E52" w14:paraId="2603DC58" w14:textId="77777777">
      <w:pPr>
        <w:ind w:left="720"/>
        <w:rPr>
          <w:rFonts w:ascii="Lato" w:eastAsia="Lato" w:hAnsi="Lato"/>
          <w:sz w:val="20"/>
          <w:szCs w:val="20"/>
          <w:u w:val="single"/>
        </w:rPr>
      </w:pPr>
    </w:p>
    <w:p w:rsidR="00F94E52" w:rsidRPr="00CF3C20" w:rsidP="00F94E52" w14:paraId="7D28EDF0"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Do you attribute any of these changes to the disaster? If so, how?</w:t>
      </w:r>
      <w:r w:rsidRPr="00CF3C20">
        <w:rPr>
          <w:rFonts w:ascii="Lato" w:eastAsia="Lato" w:hAnsi="Lato"/>
          <w:sz w:val="20"/>
          <w:szCs w:val="20"/>
          <w:u w:val="single"/>
        </w:rPr>
        <w:t xml:space="preserve"> </w:t>
      </w:r>
    </w:p>
    <w:p w:rsidR="00F94E52" w:rsidRPr="00CF3C20" w:rsidP="00F94E52" w14:paraId="263D0574" w14:textId="77777777">
      <w:pPr>
        <w:ind w:left="720"/>
        <w:rPr>
          <w:rFonts w:ascii="Lato" w:eastAsia="Lato" w:hAnsi="Lato"/>
          <w:sz w:val="20"/>
          <w:szCs w:val="20"/>
          <w:u w:val="single"/>
        </w:rPr>
      </w:pPr>
    </w:p>
    <w:p w:rsidR="00F94E52" w:rsidRPr="00CF3C20" w:rsidP="00F94E52" w14:paraId="0E06F0F6"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Do you think anything besides the disaster led to changes in the renter population over this period?</w:t>
      </w:r>
    </w:p>
    <w:p w:rsidR="00F94E52" w:rsidRPr="00CF3C20" w:rsidP="00F94E52" w14:paraId="3B56BB39" w14:textId="77777777">
      <w:pPr>
        <w:rPr>
          <w:rFonts w:ascii="Lato" w:eastAsia="Lato" w:hAnsi="Lato"/>
          <w:b/>
          <w:bCs/>
          <w:sz w:val="20"/>
          <w:szCs w:val="20"/>
        </w:rPr>
      </w:pPr>
    </w:p>
    <w:p w:rsidR="00F94E52" w:rsidRPr="00CF3C20" w:rsidP="00F94E52" w14:paraId="095959D8" w14:textId="77777777">
      <w:pPr>
        <w:rPr>
          <w:rFonts w:ascii="Lato" w:eastAsia="Lato" w:hAnsi="Lato"/>
          <w:i/>
          <w:iCs/>
          <w:sz w:val="20"/>
          <w:szCs w:val="20"/>
          <w:u w:val="single"/>
        </w:rPr>
      </w:pPr>
      <w:r w:rsidRPr="00CF3C20">
        <w:rPr>
          <w:rFonts w:ascii="Lato" w:eastAsia="Lato" w:hAnsi="Lato"/>
          <w:i/>
          <w:iCs/>
          <w:sz w:val="20"/>
          <w:szCs w:val="20"/>
        </w:rPr>
        <w:t xml:space="preserve">Let's shift gears to talk about recovery efforts since the disaster to offset or prevent the loss of rental housing.  By recovery efforts, we mean both publicly and privately funded programs, policies, or actions designed to support recovery of rental housing in the short- and long-term. </w:t>
      </w:r>
    </w:p>
    <w:p w:rsidR="00F94E52" w:rsidRPr="00CF3C20" w:rsidP="00F94E52" w14:paraId="43D868AB" w14:textId="77777777">
      <w:pPr>
        <w:rPr>
          <w:rFonts w:ascii="Lato" w:eastAsia="Lato" w:hAnsi="Lato"/>
          <w:sz w:val="20"/>
          <w:szCs w:val="20"/>
        </w:rPr>
      </w:pPr>
    </w:p>
    <w:p w:rsidR="00F94E52" w:rsidRPr="00CF3C20" w:rsidP="00F94E52" w14:paraId="6034409C" w14:textId="77777777">
      <w:pPr>
        <w:rPr>
          <w:rFonts w:ascii="Lato" w:eastAsia="Lato" w:hAnsi="Lato"/>
          <w:b/>
          <w:bCs/>
          <w:sz w:val="20"/>
          <w:szCs w:val="20"/>
        </w:rPr>
      </w:pPr>
      <w:r w:rsidRPr="00CF3C20">
        <w:rPr>
          <w:rFonts w:ascii="Lato" w:eastAsia="Lato" w:hAnsi="Lato"/>
          <w:b/>
          <w:bCs/>
          <w:sz w:val="20"/>
          <w:szCs w:val="20"/>
        </w:rPr>
        <w:t xml:space="preserve">8. How would you describe the supports and resources that you – other renters in your area – needed to recover after the disaster in terms of housing? </w:t>
      </w:r>
    </w:p>
    <w:p w:rsidR="00F94E52" w:rsidRPr="00CF3C20" w:rsidP="00F94E52" w14:paraId="4F9F8E5E" w14:textId="77777777">
      <w:pPr>
        <w:rPr>
          <w:rFonts w:ascii="Lato" w:eastAsia="Lato" w:hAnsi="Lato"/>
          <w:b/>
          <w:bCs/>
          <w:sz w:val="20"/>
          <w:szCs w:val="20"/>
        </w:rPr>
      </w:pPr>
    </w:p>
    <w:p w:rsidR="00F94E52" w:rsidRPr="00CF3C20" w:rsidP="00F94E52" w14:paraId="372582FE" w14:textId="77777777">
      <w:pPr>
        <w:rPr>
          <w:rFonts w:ascii="Lato" w:eastAsia="Lato" w:hAnsi="Lato"/>
          <w:b/>
          <w:bCs/>
          <w:sz w:val="20"/>
          <w:szCs w:val="20"/>
        </w:rPr>
      </w:pPr>
      <w:r w:rsidRPr="00CF3C20">
        <w:rPr>
          <w:rFonts w:ascii="Lato" w:eastAsia="Lato" w:hAnsi="Lato"/>
          <w:b/>
          <w:bCs/>
          <w:sz w:val="20"/>
          <w:szCs w:val="20"/>
        </w:rPr>
        <w:t>9. Were you aware of any opportunities to provide input on recovery or redevelopment plans or activities, such as the CDBG-DR action plan? If so, did you participate? What was your experience engaging in these processes?</w:t>
      </w:r>
    </w:p>
    <w:p w:rsidR="00F94E52" w:rsidRPr="00CF3C20" w:rsidP="00F94E52" w14:paraId="351F11C2" w14:textId="77777777">
      <w:pPr>
        <w:rPr>
          <w:rFonts w:ascii="Lato" w:eastAsia="Lato" w:hAnsi="Lato"/>
          <w:b/>
          <w:bCs/>
          <w:sz w:val="20"/>
          <w:szCs w:val="20"/>
        </w:rPr>
      </w:pPr>
    </w:p>
    <w:p w:rsidR="00F94E52" w:rsidRPr="00CF3C20" w:rsidP="00F94E52" w14:paraId="03F8FDE5" w14:textId="77777777">
      <w:pPr>
        <w:rPr>
          <w:rFonts w:ascii="Lato" w:eastAsia="Lato" w:hAnsi="Lato"/>
          <w:b/>
          <w:bCs/>
          <w:sz w:val="20"/>
          <w:szCs w:val="20"/>
        </w:rPr>
      </w:pPr>
      <w:r w:rsidRPr="00CF3C20">
        <w:rPr>
          <w:rFonts w:ascii="Lato" w:eastAsia="Lato" w:hAnsi="Lato"/>
          <w:sz w:val="20"/>
          <w:szCs w:val="20"/>
        </w:rPr>
        <w:t xml:space="preserve">10. </w:t>
      </w:r>
      <w:r w:rsidRPr="00CF3C20">
        <w:rPr>
          <w:rFonts w:ascii="Lato" w:eastAsia="Lato" w:hAnsi="Lato"/>
          <w:b/>
          <w:bCs/>
          <w:sz w:val="20"/>
          <w:szCs w:val="20"/>
        </w:rPr>
        <w:t>Please discuss any experiences you’ve had with any kind of state, federal, or community-type program to support you with housing needs after [main disaster event]. Are you aware of any programs, and what if any kinds of support did you receive?</w:t>
      </w:r>
    </w:p>
    <w:p w:rsidR="00F94E52" w:rsidRPr="00CF3C20" w:rsidP="00F94E52" w14:paraId="0230F96F" w14:textId="77777777">
      <w:pPr>
        <w:rPr>
          <w:rFonts w:ascii="Lato" w:eastAsia="Lato" w:hAnsi="Lato"/>
          <w:sz w:val="20"/>
          <w:szCs w:val="20"/>
        </w:rPr>
      </w:pPr>
    </w:p>
    <w:p w:rsidR="00F94E52" w:rsidRPr="00CF3C20" w:rsidP="00F94E52" w14:paraId="2BDDD67E"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xml:space="preserve">: Think about things like rental assistance, hotel vouchers, counseling or guidance, information, help finding housing… [list populated from review of Community Action Plans and case study pre-review], and think about federal and state programs like HUD’s CDBG-DR, FEMA, [state name] programs through [agencies], etc.  </w:t>
      </w:r>
    </w:p>
    <w:p w:rsidR="00F94E52" w:rsidRPr="00CF3C20" w:rsidP="00F94E52" w14:paraId="787A57F8" w14:textId="77777777">
      <w:pPr>
        <w:pStyle w:val="ListParagraph"/>
        <w:rPr>
          <w:rFonts w:ascii="Lato" w:eastAsia="Lato" w:hAnsi="Lato"/>
          <w:sz w:val="20"/>
          <w:szCs w:val="20"/>
        </w:rPr>
      </w:pPr>
      <w:r w:rsidRPr="00CF3C20">
        <w:rPr>
          <w:rFonts w:ascii="Lato" w:eastAsia="Lato" w:hAnsi="Lato"/>
          <w:sz w:val="20"/>
          <w:szCs w:val="20"/>
          <w:u w:val="single"/>
        </w:rPr>
        <w:t>[If aware]</w:t>
      </w:r>
    </w:p>
    <w:p w:rsidR="00F94E52" w:rsidRPr="00CF3C20" w:rsidP="00F94E52" w14:paraId="088DBEC8" w14:textId="77777777">
      <w:pPr>
        <w:pStyle w:val="ListParagraph"/>
        <w:numPr>
          <w:ilvl w:val="0"/>
          <w:numId w:val="24"/>
        </w:numPr>
        <w:rPr>
          <w:rFonts w:ascii="Lato" w:eastAsia="Lato" w:hAnsi="Lato"/>
          <w:sz w:val="20"/>
          <w:szCs w:val="20"/>
        </w:rPr>
      </w:pPr>
      <w:r w:rsidRPr="00CF3C20">
        <w:rPr>
          <w:rFonts w:ascii="Lato" w:eastAsia="Lato" w:hAnsi="Lato"/>
          <w:sz w:val="20"/>
          <w:szCs w:val="20"/>
          <w:u w:val="single"/>
        </w:rPr>
        <w:t>How did you find out about them [name examples discussed]</w:t>
      </w:r>
      <w:r w:rsidRPr="00CF3C20">
        <w:rPr>
          <w:rFonts w:ascii="Lato" w:eastAsia="Lato" w:hAnsi="Lato"/>
          <w:sz w:val="20"/>
          <w:szCs w:val="20"/>
        </w:rPr>
        <w:t xml:space="preserve">? </w:t>
      </w:r>
    </w:p>
    <w:p w:rsidR="00F94E52" w:rsidRPr="00CF3C20" w:rsidP="00F94E52" w14:paraId="40DCB188" w14:textId="77777777">
      <w:pPr>
        <w:pStyle w:val="ListParagraph"/>
        <w:numPr>
          <w:ilvl w:val="0"/>
          <w:numId w:val="24"/>
        </w:numPr>
        <w:rPr>
          <w:rFonts w:ascii="Lato" w:eastAsia="Lato" w:hAnsi="Lato"/>
          <w:sz w:val="20"/>
          <w:szCs w:val="20"/>
        </w:rPr>
      </w:pPr>
      <w:r w:rsidRPr="00CF3C20">
        <w:rPr>
          <w:rFonts w:ascii="Lato" w:eastAsia="Lato" w:hAnsi="Lato"/>
          <w:sz w:val="20"/>
          <w:szCs w:val="20"/>
        </w:rPr>
        <w:t>In addition to short-term supports, are you aware of any longer-term supports or resources. If so, how did you find out about these types of supports?</w:t>
      </w:r>
    </w:p>
    <w:p w:rsidR="00F94E52" w:rsidRPr="00CF3C20" w:rsidP="00F94E52" w14:paraId="6D93950E" w14:textId="77777777">
      <w:pPr>
        <w:pStyle w:val="ListParagraph"/>
        <w:numPr>
          <w:ilvl w:val="0"/>
          <w:numId w:val="24"/>
        </w:numPr>
        <w:rPr>
          <w:rFonts w:ascii="Lato" w:eastAsia="Lato" w:hAnsi="Lato"/>
          <w:sz w:val="20"/>
          <w:szCs w:val="20"/>
        </w:rPr>
      </w:pPr>
      <w:r w:rsidRPr="00CF3C20">
        <w:rPr>
          <w:rFonts w:ascii="Lato" w:eastAsia="Lato" w:hAnsi="Lato"/>
          <w:sz w:val="20"/>
          <w:szCs w:val="20"/>
        </w:rPr>
        <w:t xml:space="preserve">What were your experiences accessing and using these supports? Was it easy or difficult? Did they address your needs? Were there any needs you had that the supports or programs did not help address? </w:t>
      </w:r>
    </w:p>
    <w:p w:rsidR="00F94E52" w:rsidRPr="00CF3C20" w:rsidP="00F94E52" w14:paraId="51CA3471" w14:textId="77777777">
      <w:pPr>
        <w:pStyle w:val="ListParagraph"/>
        <w:numPr>
          <w:ilvl w:val="0"/>
          <w:numId w:val="24"/>
        </w:numPr>
        <w:rPr>
          <w:rFonts w:ascii="Lato" w:eastAsia="Lato" w:hAnsi="Lato"/>
          <w:sz w:val="20"/>
          <w:szCs w:val="20"/>
        </w:rPr>
      </w:pPr>
      <w:r w:rsidRPr="00CF3C20">
        <w:rPr>
          <w:rFonts w:ascii="Lato" w:eastAsia="Lato" w:hAnsi="Lato"/>
          <w:sz w:val="20"/>
          <w:szCs w:val="20"/>
        </w:rPr>
        <w:t>Did any programs help you feel more secure or prepared about your housing for potential future disasters like [disaster name]? In what ways?</w:t>
      </w:r>
    </w:p>
    <w:p w:rsidR="00F94E52" w:rsidRPr="00CF3C20" w:rsidP="00F94E52" w14:paraId="554AC4B7" w14:textId="77777777">
      <w:pPr>
        <w:rPr>
          <w:rFonts w:ascii="Lato" w:eastAsia="Lato" w:hAnsi="Lato"/>
          <w:b/>
          <w:bCs/>
          <w:sz w:val="20"/>
          <w:szCs w:val="20"/>
        </w:rPr>
      </w:pPr>
    </w:p>
    <w:p w:rsidR="00F94E52" w:rsidRPr="00CF3C20" w:rsidP="00F94E52" w14:paraId="30698F60" w14:textId="77777777">
      <w:pPr>
        <w:rPr>
          <w:rFonts w:ascii="Lato" w:eastAsia="Lato" w:hAnsi="Lato"/>
          <w:b/>
          <w:bCs/>
          <w:sz w:val="20"/>
          <w:szCs w:val="20"/>
        </w:rPr>
      </w:pPr>
    </w:p>
    <w:p w:rsidR="00F94E52" w:rsidRPr="00CF3C20" w:rsidP="00F94E52" w14:paraId="5CAE291E" w14:textId="77777777">
      <w:pPr>
        <w:rPr>
          <w:rFonts w:ascii="Lato" w:eastAsia="Lato" w:hAnsi="Lato"/>
          <w:b/>
          <w:bCs/>
          <w:sz w:val="20"/>
          <w:szCs w:val="20"/>
        </w:rPr>
      </w:pPr>
      <w:r w:rsidRPr="00CF3C20">
        <w:rPr>
          <w:rFonts w:ascii="Lato" w:eastAsia="Lato" w:hAnsi="Lato"/>
          <w:b/>
          <w:bCs/>
          <w:sz w:val="20"/>
          <w:szCs w:val="20"/>
        </w:rPr>
        <w:t xml:space="preserve">11. In your opinion, how well have your [community name] officials responded to the disaster, specifically in regard to housing and rental housing? Think about the short-term period (1 year afterward) as well as the long-term period (~5 years afterward). </w:t>
      </w:r>
    </w:p>
    <w:p w:rsidR="00F94E52" w:rsidRPr="00CF3C20" w:rsidP="00F94E52" w14:paraId="206C5C89" w14:textId="77777777">
      <w:pPr>
        <w:rPr>
          <w:rFonts w:ascii="Lato" w:eastAsia="Lato" w:hAnsi="Lato"/>
          <w:sz w:val="20"/>
          <w:szCs w:val="20"/>
        </w:rPr>
      </w:pPr>
    </w:p>
    <w:p w:rsidR="00F94E52" w:rsidRPr="00CF3C20" w:rsidP="00F94E52" w14:paraId="7826B82D" w14:textId="77777777">
      <w:pPr>
        <w:ind w:firstLine="720"/>
        <w:rPr>
          <w:rFonts w:ascii="Lato" w:eastAsia="Lato" w:hAnsi="Lato"/>
          <w:sz w:val="20"/>
          <w:szCs w:val="20"/>
        </w:rPr>
      </w:pPr>
      <w:r w:rsidRPr="485BF458">
        <w:rPr>
          <w:rFonts w:ascii="Lato" w:eastAsia="Lato" w:hAnsi="Lato"/>
          <w:sz w:val="20"/>
          <w:szCs w:val="20"/>
          <w:u w:val="single"/>
        </w:rPr>
        <w:t>Follow up:</w:t>
      </w:r>
      <w:r w:rsidRPr="485BF458">
        <w:rPr>
          <w:rFonts w:ascii="Lato" w:eastAsia="Lato" w:hAnsi="Lato"/>
          <w:b/>
          <w:bCs/>
          <w:sz w:val="20"/>
          <w:szCs w:val="20"/>
        </w:rPr>
        <w:t xml:space="preserve"> </w:t>
      </w:r>
      <w:r w:rsidRPr="485BF458">
        <w:rPr>
          <w:rFonts w:ascii="Lato" w:eastAsia="Segoe UI" w:hAnsi="Lato"/>
          <w:color w:val="333333"/>
          <w:sz w:val="20"/>
          <w:szCs w:val="20"/>
        </w:rPr>
        <w:t xml:space="preserve">What about at the state level [or federal, if relevant]-level? in your opinion, how well </w:t>
      </w:r>
      <w:r>
        <w:tab/>
      </w:r>
      <w:r w:rsidRPr="485BF458">
        <w:rPr>
          <w:rFonts w:ascii="Lato" w:eastAsia="Segoe UI" w:hAnsi="Lato"/>
          <w:color w:val="333333"/>
          <w:sz w:val="20"/>
          <w:szCs w:val="20"/>
        </w:rPr>
        <w:t>would you say [agency names/levels] responded to the disaster?</w:t>
      </w:r>
    </w:p>
    <w:p w:rsidR="00F94E52" w:rsidRPr="00CF3C20" w:rsidP="00F94E52" w14:paraId="00749056" w14:textId="77777777">
      <w:pPr>
        <w:ind w:left="720"/>
        <w:rPr>
          <w:rFonts w:ascii="Lato" w:eastAsia="Lato" w:hAnsi="Lato"/>
          <w:sz w:val="20"/>
          <w:szCs w:val="20"/>
        </w:rPr>
      </w:pPr>
    </w:p>
    <w:p w:rsidR="00F94E52" w:rsidRPr="00CF3C20" w:rsidP="00F94E52" w14:paraId="12D1DBA2" w14:textId="77777777">
      <w:pPr>
        <w:ind w:left="720"/>
        <w:rPr>
          <w:rFonts w:ascii="Lato" w:eastAsia="Lato" w:hAnsi="Lato"/>
          <w:sz w:val="20"/>
          <w:szCs w:val="20"/>
        </w:rPr>
      </w:pPr>
      <w:r w:rsidRPr="485BF458">
        <w:rPr>
          <w:rFonts w:ascii="Lato" w:eastAsia="Lato" w:hAnsi="Lato"/>
          <w:sz w:val="20"/>
          <w:szCs w:val="20"/>
          <w:u w:val="single"/>
        </w:rPr>
        <w:t>Follow up</w:t>
      </w:r>
      <w:r w:rsidRPr="485BF458">
        <w:rPr>
          <w:rFonts w:ascii="Lato" w:eastAsia="Lato" w:hAnsi="Lato"/>
          <w:sz w:val="20"/>
          <w:szCs w:val="20"/>
        </w:rPr>
        <w:t xml:space="preserve">: Overall, would you say recovery is adequate to community needs? </w:t>
      </w:r>
    </w:p>
    <w:p w:rsidR="00F94E52" w:rsidRPr="00CF3C20" w:rsidP="00F94E52" w14:paraId="17E385A9" w14:textId="77777777">
      <w:pPr>
        <w:rPr>
          <w:rFonts w:ascii="Lato" w:eastAsia="Lato" w:hAnsi="Lato"/>
          <w:sz w:val="20"/>
          <w:szCs w:val="20"/>
        </w:rPr>
      </w:pPr>
    </w:p>
    <w:p w:rsidR="00F94E52" w:rsidRPr="00CF3C20" w:rsidP="00F94E52" w14:paraId="0E8B5F07" w14:textId="77777777">
      <w:pPr>
        <w:rPr>
          <w:rFonts w:ascii="Lato" w:eastAsia="Lato" w:hAnsi="Lato"/>
          <w:i/>
          <w:iCs/>
          <w:color w:val="000000"/>
          <w:sz w:val="20"/>
          <w:szCs w:val="20"/>
        </w:rPr>
      </w:pPr>
      <w:r w:rsidRPr="00CF3C20">
        <w:rPr>
          <w:rFonts w:ascii="Lato" w:eastAsia="Lato" w:hAnsi="Lato"/>
          <w:i/>
          <w:iCs/>
          <w:sz w:val="20"/>
          <w:szCs w:val="20"/>
        </w:rPr>
        <w:t xml:space="preserve">To close, </w:t>
      </w:r>
      <w:r w:rsidRPr="00CF3C20">
        <w:rPr>
          <w:rFonts w:ascii="Lato" w:eastAsia="Lato" w:hAnsi="Lato"/>
          <w:i/>
          <w:iCs/>
          <w:color w:val="000000" w:themeColor="text1"/>
          <w:sz w:val="20"/>
          <w:szCs w:val="20"/>
        </w:rPr>
        <w:t>we’d like to ask about your recommendations—for other renters as well as local, state, and federal government officials—to improve recovery for people after disasters like [disaster name].</w:t>
      </w:r>
    </w:p>
    <w:p w:rsidR="00F94E52" w:rsidRPr="00CF3C20" w:rsidP="00F94E52" w14:paraId="13C95B56" w14:textId="77777777">
      <w:pPr>
        <w:rPr>
          <w:rFonts w:ascii="Lato" w:eastAsia="Lato" w:hAnsi="Lato"/>
          <w:b/>
          <w:bCs/>
          <w:sz w:val="20"/>
          <w:szCs w:val="20"/>
        </w:rPr>
      </w:pPr>
    </w:p>
    <w:p w:rsidR="00F94E52" w:rsidRPr="00CF3C20" w:rsidP="00F94E52" w14:paraId="2EC1AE86" w14:textId="77777777">
      <w:pPr>
        <w:rPr>
          <w:rFonts w:ascii="Lato" w:eastAsia="Lato" w:hAnsi="Lato"/>
          <w:b/>
          <w:bCs/>
          <w:color w:val="FF0000"/>
          <w:sz w:val="20"/>
          <w:szCs w:val="20"/>
        </w:rPr>
      </w:pPr>
      <w:r w:rsidRPr="00CF3C20">
        <w:rPr>
          <w:rFonts w:ascii="Lato" w:eastAsia="Lato" w:hAnsi="Lato"/>
          <w:b/>
          <w:bCs/>
          <w:sz w:val="20"/>
          <w:szCs w:val="20"/>
        </w:rPr>
        <w:t xml:space="preserve">12. </w:t>
      </w:r>
      <w:r w:rsidRPr="00CF3C20">
        <w:rPr>
          <w:rFonts w:ascii="Lato" w:eastAsia="Lato" w:hAnsi="Lato"/>
          <w:b/>
          <w:bCs/>
          <w:color w:val="000000" w:themeColor="text1"/>
          <w:sz w:val="20"/>
          <w:szCs w:val="20"/>
        </w:rPr>
        <w:t>What do you consider important to support recovery for renters after a disaster like [main disaster event]?</w:t>
      </w:r>
    </w:p>
    <w:p w:rsidR="00F94E52" w:rsidRPr="00CF3C20" w:rsidP="00F94E52" w14:paraId="57511652" w14:textId="77777777">
      <w:pPr>
        <w:rPr>
          <w:rFonts w:ascii="Lato" w:eastAsia="Lato" w:hAnsi="Lato"/>
          <w:b/>
          <w:bCs/>
          <w:color w:val="000000"/>
          <w:sz w:val="20"/>
          <w:szCs w:val="20"/>
        </w:rPr>
      </w:pPr>
    </w:p>
    <w:p w:rsidR="00F94E52" w:rsidRPr="00CF3C20" w:rsidP="00F94E52" w14:paraId="5CD21C7E" w14:textId="77777777">
      <w:pPr>
        <w:pStyle w:val="ListParagraph"/>
        <w:rPr>
          <w:rFonts w:ascii="Lato" w:eastAsia="Lato" w:hAnsi="Lato"/>
          <w:color w:val="FF0000"/>
          <w:sz w:val="20"/>
          <w:szCs w:val="20"/>
        </w:rPr>
      </w:pPr>
      <w:r w:rsidRPr="00CF3C20">
        <w:rPr>
          <w:rFonts w:ascii="Lato" w:eastAsia="Lato" w:hAnsi="Lato"/>
          <w:sz w:val="20"/>
          <w:szCs w:val="20"/>
          <w:u w:val="single"/>
        </w:rPr>
        <w:t>Probe</w:t>
      </w:r>
      <w:r w:rsidRPr="00CF3C20">
        <w:rPr>
          <w:rFonts w:ascii="Lato" w:eastAsia="Lato" w:hAnsi="Lato"/>
          <w:sz w:val="20"/>
          <w:szCs w:val="20"/>
        </w:rPr>
        <w:t>: Think about things like availability of new housing, affordability of new housing, type of new housing, location of new housing, access to local, state and federal emergency and recovery resources…</w:t>
      </w:r>
    </w:p>
    <w:p w:rsidR="00F94E52" w:rsidRPr="00CF3C20" w:rsidP="00F94E52" w14:paraId="039C080F" w14:textId="77777777">
      <w:pPr>
        <w:pStyle w:val="ListParagraph"/>
        <w:rPr>
          <w:rFonts w:ascii="Lato" w:eastAsia="Lato" w:hAnsi="Lato"/>
          <w:sz w:val="20"/>
          <w:szCs w:val="20"/>
        </w:rPr>
      </w:pPr>
    </w:p>
    <w:p w:rsidR="00F94E52" w:rsidRPr="00CF3C20" w:rsidP="00F94E52" w14:paraId="13EDEBB6" w14:textId="77777777">
      <w:pPr>
        <w:pStyle w:val="ListParagraph"/>
        <w:rPr>
          <w:rFonts w:ascii="Lato" w:eastAsia="Lato" w:hAnsi="Lato"/>
          <w:color w:val="FF0000"/>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What lessons or insights would you offer to local decision makers, state, decision makers, and national decision makers to help renters after disasters? </w:t>
      </w:r>
    </w:p>
    <w:p w:rsidR="00F94E52" w:rsidRPr="00CF3C20" w:rsidP="00F94E52" w14:paraId="29786ACD" w14:textId="77777777">
      <w:pPr>
        <w:rPr>
          <w:rFonts w:ascii="Lato" w:eastAsia="Lato" w:hAnsi="Lato"/>
          <w:b/>
          <w:bCs/>
          <w:color w:val="ED7D31" w:themeColor="accent2"/>
          <w:sz w:val="20"/>
          <w:szCs w:val="20"/>
        </w:rPr>
      </w:pPr>
    </w:p>
    <w:p w:rsidR="00F94E52" w:rsidRPr="00CF3C20" w:rsidP="00F94E52" w14:paraId="0BA61178" w14:textId="77777777">
      <w:pPr>
        <w:rPr>
          <w:rFonts w:ascii="Lato" w:eastAsia="Lato" w:hAnsi="Lato"/>
          <w:b/>
          <w:bCs/>
          <w:sz w:val="20"/>
          <w:szCs w:val="20"/>
        </w:rPr>
      </w:pPr>
      <w:r w:rsidRPr="00CF3C20">
        <w:rPr>
          <w:rFonts w:ascii="Lato" w:eastAsia="Lato" w:hAnsi="Lato"/>
          <w:b/>
          <w:bCs/>
          <w:sz w:val="20"/>
          <w:szCs w:val="20"/>
        </w:rPr>
        <w:t>13. How prepared do you feel [community/region] is for future disaster events like this in terms of rental housing and needs of renters? What does that preparedness look like or what would need to change for you to feel more prepared?</w:t>
      </w:r>
    </w:p>
    <w:p w:rsidR="00F94E52" w:rsidRPr="00CF3C20" w:rsidP="00F94E52" w14:paraId="7CF8D7A5" w14:textId="77777777">
      <w:pPr>
        <w:rPr>
          <w:rFonts w:ascii="Lato" w:eastAsia="Lato" w:hAnsi="Lato"/>
          <w:b/>
          <w:bCs/>
          <w:sz w:val="20"/>
          <w:szCs w:val="20"/>
        </w:rPr>
      </w:pPr>
    </w:p>
    <w:p w:rsidR="00F94E52" w:rsidRPr="00CF3C20" w:rsidP="00F94E52" w14:paraId="7175D7D7" w14:textId="77777777">
      <w:pPr>
        <w:rPr>
          <w:rFonts w:ascii="Lato" w:eastAsia="Lato" w:hAnsi="Lato"/>
          <w:sz w:val="20"/>
          <w:szCs w:val="20"/>
          <w:u w:val="single"/>
        </w:rPr>
      </w:pPr>
      <w:r w:rsidRPr="00CF3C20">
        <w:rPr>
          <w:rFonts w:ascii="Lato" w:eastAsia="Lato" w:hAnsi="Lato"/>
          <w:sz w:val="20"/>
          <w:szCs w:val="20"/>
          <w:u w:val="single"/>
        </w:rPr>
        <w:t>Closing</w:t>
      </w:r>
    </w:p>
    <w:p w:rsidR="00F94E52" w:rsidRPr="00CF3C20" w:rsidP="00F94E52" w14:paraId="50E63988" w14:textId="77777777">
      <w:pPr>
        <w:rPr>
          <w:rFonts w:ascii="Lato" w:eastAsia="Lato" w:hAnsi="Lato"/>
          <w:b/>
          <w:bCs/>
          <w:sz w:val="20"/>
          <w:szCs w:val="20"/>
        </w:rPr>
      </w:pPr>
    </w:p>
    <w:p w:rsidR="00F94E52" w:rsidRPr="00CF3C20" w:rsidP="00F94E52" w14:paraId="2B39FBF0" w14:textId="77777777">
      <w:pPr>
        <w:rPr>
          <w:rFonts w:ascii="Lato" w:eastAsia="Lato" w:hAnsi="Lato"/>
          <w:b/>
          <w:bCs/>
          <w:sz w:val="20"/>
          <w:szCs w:val="20"/>
        </w:rPr>
      </w:pPr>
      <w:r w:rsidRPr="00CF3C20">
        <w:rPr>
          <w:rFonts w:ascii="Lato" w:eastAsia="Lato" w:hAnsi="Lato"/>
          <w:b/>
          <w:bCs/>
          <w:sz w:val="20"/>
          <w:szCs w:val="20"/>
        </w:rPr>
        <w:t>14. That concludes our questions for today. Is there anything else that you’d like to share before we conclude our time?</w:t>
      </w:r>
    </w:p>
    <w:p w:rsidR="00F94E52" w:rsidRPr="00CF3C20" w:rsidP="00F94E52" w14:paraId="6A82DE62" w14:textId="77777777">
      <w:pPr>
        <w:ind w:left="720"/>
        <w:contextualSpacing/>
        <w:rPr>
          <w:rFonts w:ascii="Lato" w:eastAsia="Lato" w:hAnsi="Lato"/>
          <w:b/>
          <w:bCs/>
          <w:sz w:val="20"/>
          <w:szCs w:val="20"/>
        </w:rPr>
      </w:pPr>
    </w:p>
    <w:p w:rsidR="00F94E52" w:rsidRPr="009F27B2" w:rsidP="00F94E52" w14:paraId="399A3848" w14:textId="77777777">
      <w:pPr>
        <w:ind w:firstLine="360"/>
        <w:rPr>
          <w:rFonts w:ascii="Lato" w:eastAsia="Lato" w:hAnsi="Lato"/>
          <w:sz w:val="20"/>
          <w:szCs w:val="20"/>
        </w:rPr>
      </w:pPr>
      <w:r w:rsidRPr="009F27B2">
        <w:rPr>
          <w:rFonts w:ascii="Lato" w:eastAsia="Lato" w:hAnsi="Lato"/>
          <w:sz w:val="20"/>
          <w:szCs w:val="20"/>
          <w:u w:val="single"/>
        </w:rPr>
        <w:t>Follow-</w:t>
      </w:r>
      <w:r w:rsidRPr="009F27B2">
        <w:rPr>
          <w:rFonts w:ascii="Lato" w:eastAsia="Lato" w:hAnsi="Lato"/>
          <w:sz w:val="20"/>
          <w:szCs w:val="20"/>
        </w:rPr>
        <w:t>up: If we have additional questions related to this work, could we contact you at a later date?</w:t>
      </w:r>
    </w:p>
    <w:p w:rsidR="00F94E52" w:rsidRPr="00CF3C20" w:rsidP="00F94E52" w14:paraId="6C6E0476" w14:textId="77777777">
      <w:pPr>
        <w:contextualSpacing/>
        <w:rPr>
          <w:rFonts w:ascii="Lato" w:eastAsia="Lato" w:hAnsi="Lato"/>
          <w:sz w:val="20"/>
          <w:szCs w:val="20"/>
        </w:rPr>
      </w:pPr>
    </w:p>
    <w:p w:rsidR="00F94E52" w:rsidP="00F94E52" w14:paraId="53AE08B2" w14:textId="77777777">
      <w:pPr>
        <w:ind w:firstLine="360"/>
        <w:contextualSpacing/>
        <w:rPr>
          <w:rFonts w:ascii="Lato" w:eastAsia="Lato" w:hAnsi="Lato"/>
          <w:sz w:val="20"/>
          <w:szCs w:val="20"/>
        </w:rPr>
      </w:pPr>
      <w:r w:rsidRPr="00CF3C20">
        <w:rPr>
          <w:rFonts w:ascii="Lato" w:eastAsia="Lato" w:hAnsi="Lato"/>
          <w:sz w:val="20"/>
          <w:szCs w:val="20"/>
        </w:rPr>
        <w:t>[Sincere thank you]</w:t>
      </w:r>
      <w:bookmarkStart w:id="1" w:name="_Toc132722656"/>
      <w:bookmarkStart w:id="2" w:name="_Toc137808393"/>
    </w:p>
    <w:bookmarkEnd w:id="1"/>
    <w:bookmarkEnd w:id="2"/>
    <w:p w:rsidR="00F94E52" w:rsidRPr="006023EA" w:rsidP="00F94E52" w14:paraId="569068CF" w14:textId="77777777">
      <w:pPr>
        <w:ind w:firstLine="360"/>
        <w:contextualSpacing/>
        <w:rPr>
          <w:rFonts w:ascii="Lato" w:eastAsia="Lato" w:hAnsi="Lato"/>
          <w:sz w:val="20"/>
          <w:szCs w:val="20"/>
        </w:rPr>
      </w:pPr>
    </w:p>
    <w:p w:rsidR="009C0336" w:rsidRPr="00742559" w14:paraId="2E5A5329" w14:textId="626DDC82">
      <w:pPr>
        <w:rPr>
          <w:rFonts w:ascii="Lato" w:hAnsi="Lato" w:eastAsiaTheme="majorEastAsia" w:cstheme="majorBidi"/>
        </w:rPr>
      </w:pPr>
    </w:p>
    <w:sectPr w:rsidSect="00241965">
      <w:footerReference w:type="default" r:id="rId4"/>
      <w:headerReference w:type="first" r:id="rId5"/>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w:panose1 w:val="020F0502020204030203"/>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Lato" w:hAnsi="Lato"/>
        <w:sz w:val="20"/>
        <w:szCs w:val="20"/>
      </w:rPr>
      <w:id w:val="2008167581"/>
      <w:docPartObj>
        <w:docPartGallery w:val="Page Numbers (Bottom of Page)"/>
        <w:docPartUnique/>
      </w:docPartObj>
    </w:sdtPr>
    <w:sdtEndPr>
      <w:rPr>
        <w:noProof/>
      </w:rPr>
    </w:sdtEndPr>
    <w:sdtContent>
      <w:p w:rsidR="00241965" w:rsidRPr="008D64E4" w14:paraId="391A0E0B" w14:textId="77777777">
        <w:pPr>
          <w:pStyle w:val="Footer"/>
          <w:jc w:val="right"/>
          <w:rPr>
            <w:rFonts w:ascii="Lato" w:hAnsi="Lato"/>
            <w:sz w:val="20"/>
            <w:szCs w:val="20"/>
          </w:rPr>
        </w:pPr>
        <w:r w:rsidRPr="008D64E4">
          <w:rPr>
            <w:rFonts w:ascii="Lato" w:hAnsi="Lato"/>
            <w:sz w:val="20"/>
            <w:szCs w:val="20"/>
          </w:rPr>
          <w:fldChar w:fldCharType="begin"/>
        </w:r>
        <w:r w:rsidRPr="008D64E4">
          <w:rPr>
            <w:rFonts w:ascii="Lato" w:hAnsi="Lato"/>
            <w:sz w:val="20"/>
            <w:szCs w:val="20"/>
          </w:rPr>
          <w:instrText xml:space="preserve"> PAGE   \* MERGEFORMAT </w:instrText>
        </w:r>
        <w:r w:rsidRPr="008D64E4">
          <w:rPr>
            <w:rFonts w:ascii="Lato" w:hAnsi="Lato"/>
            <w:sz w:val="20"/>
            <w:szCs w:val="20"/>
          </w:rPr>
          <w:fldChar w:fldCharType="separate"/>
        </w:r>
        <w:r w:rsidRPr="008D64E4">
          <w:rPr>
            <w:rFonts w:ascii="Lato" w:hAnsi="Lato"/>
            <w:noProof/>
            <w:sz w:val="20"/>
            <w:szCs w:val="20"/>
          </w:rPr>
          <w:t>2</w:t>
        </w:r>
        <w:r w:rsidRPr="008D64E4">
          <w:rPr>
            <w:rFonts w:ascii="Lato" w:hAnsi="Lato"/>
            <w:noProof/>
            <w:sz w:val="20"/>
            <w:szCs w:val="20"/>
          </w:rPr>
          <w:fldChar w:fldCharType="end"/>
        </w:r>
      </w:p>
    </w:sdtContent>
  </w:sdt>
  <w:p w:rsidR="00241965" w:rsidRPr="008D64E4" w14:paraId="37998FB1" w14:textId="77777777">
    <w:pPr>
      <w:pStyle w:val="Footer"/>
      <w:rPr>
        <w:rFonts w:ascii="Lato" w:hAnsi="Lato"/>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37C1" w14:paraId="072644DE" w14:textId="77777777">
    <w:pPr>
      <w:pStyle w:val="Header"/>
    </w:pPr>
    <w:r>
      <w:rPr>
        <w:noProof/>
      </w:rPr>
      <w:drawing>
        <wp:inline distT="0" distB="0" distL="0" distR="0">
          <wp:extent cx="4681728" cy="1280160"/>
          <wp:effectExtent l="0" t="0" r="0" b="0"/>
          <wp:docPr id="3" name="Picture 3" descr="Logo for the Urban Institute, with the slogan &quot;Elevate the Debate&quot;.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1728" cy="1280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B3828"/>
    <w:multiLevelType w:val="hybridMultilevel"/>
    <w:tmpl w:val="07C68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60199B"/>
    <w:multiLevelType w:val="hybridMultilevel"/>
    <w:tmpl w:val="AAA8709A"/>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A465C"/>
    <w:multiLevelType w:val="hybridMultilevel"/>
    <w:tmpl w:val="0616B996"/>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8457C15"/>
    <w:multiLevelType w:val="hybridMultilevel"/>
    <w:tmpl w:val="4210C7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BD234F4"/>
    <w:multiLevelType w:val="hybridMultilevel"/>
    <w:tmpl w:val="CEB8193A"/>
    <w:lvl w:ilvl="0">
      <w:start w:val="1"/>
      <w:numFmt w:val="bullet"/>
      <w:pStyle w:val="BulletedList"/>
      <w:lvlText w:val=""/>
      <w:lvlJc w:val="left"/>
      <w:pPr>
        <w:ind w:left="720" w:hanging="360"/>
      </w:pPr>
      <w:rPr>
        <w:rFonts w:ascii="Wingdings" w:hAnsi="Wingdings" w:hint="default"/>
        <w:b w:val="0"/>
        <w:bCs w:val="0"/>
        <w:i w:val="0"/>
        <w:iCs w:val="0"/>
        <w:color w:val="4472C4" w:themeColor="accent1"/>
        <w:position w:val="4"/>
        <w:sz w:val="12"/>
        <w:szCs w:val="10"/>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
    <w:nsid w:val="0F777015"/>
    <w:multiLevelType w:val="hybridMultilevel"/>
    <w:tmpl w:val="5A62C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635115"/>
    <w:multiLevelType w:val="hybridMultilevel"/>
    <w:tmpl w:val="B0C29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D26E9A"/>
    <w:multiLevelType w:val="hybridMultilevel"/>
    <w:tmpl w:val="CC0C6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D24A73"/>
    <w:multiLevelType w:val="hybridMultilevel"/>
    <w:tmpl w:val="A0AA3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755C40"/>
    <w:multiLevelType w:val="hybridMultilevel"/>
    <w:tmpl w:val="AEBCDE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7D2969"/>
    <w:multiLevelType w:val="hybridMultilevel"/>
    <w:tmpl w:val="C6DA5450"/>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1">
    <w:nsid w:val="23F53084"/>
    <w:multiLevelType w:val="hybridMultilevel"/>
    <w:tmpl w:val="DBDE9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6A2719"/>
    <w:multiLevelType w:val="hybridMultilevel"/>
    <w:tmpl w:val="82DA55A4"/>
    <w:lvl w:ilvl="0">
      <w:start w:val="1"/>
      <w:numFmt w:val="decimal"/>
      <w:lvlText w:val="%1."/>
      <w:lvlJc w:val="left"/>
      <w:pPr>
        <w:ind w:left="720" w:hanging="36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0E96AD"/>
    <w:multiLevelType w:val="hybridMultilevel"/>
    <w:tmpl w:val="6562E5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17B0044"/>
    <w:multiLevelType w:val="hybridMultilevel"/>
    <w:tmpl w:val="0A6AFFA4"/>
    <w:lvl w:ilvl="0">
      <w:start w:val="8"/>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31B846"/>
    <w:multiLevelType w:val="hybridMultilevel"/>
    <w:tmpl w:val="44FCEA1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C361A24"/>
    <w:multiLevelType w:val="hybridMultilevel"/>
    <w:tmpl w:val="99665B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5DE1C9D"/>
    <w:multiLevelType w:val="hybridMultilevel"/>
    <w:tmpl w:val="C4F47BB4"/>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7B5A83F"/>
    <w:multiLevelType w:val="hybridMultilevel"/>
    <w:tmpl w:val="1D2C9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F216AF1"/>
    <w:multiLevelType w:val="hybridMultilevel"/>
    <w:tmpl w:val="465E0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D54462"/>
    <w:multiLevelType w:val="multilevel"/>
    <w:tmpl w:val="26C0F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7EC3B11"/>
    <w:multiLevelType w:val="hybridMultilevel"/>
    <w:tmpl w:val="A3D49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85E5BCA"/>
    <w:multiLevelType w:val="hybridMultilevel"/>
    <w:tmpl w:val="579A2A96"/>
    <w:lvl w:ilvl="0">
      <w:start w:val="1"/>
      <w:numFmt w:val="bullet"/>
      <w:lvlText w:val="-"/>
      <w:lvlJc w:val="left"/>
      <w:pPr>
        <w:ind w:left="2160" w:hanging="360"/>
      </w:pPr>
      <w:rPr>
        <w:rFonts w:ascii="Calibri" w:hAnsi="Calibri"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5987473F"/>
    <w:multiLevelType w:val="hybridMultilevel"/>
    <w:tmpl w:val="F488CD44"/>
    <w:lvl w:ilvl="0">
      <w:start w:val="0"/>
      <w:numFmt w:val="bullet"/>
      <w:lvlText w:val="-"/>
      <w:lvlJc w:val="left"/>
      <w:pPr>
        <w:ind w:left="2160" w:hanging="360"/>
      </w:pPr>
      <w:rPr>
        <w:rFonts w:ascii="Calibri" w:hAnsi="Calibri" w:eastAsiaTheme="minorEastAsia" w:cs="Calibri" w:hint="default"/>
      </w:rPr>
    </w:lvl>
    <w:lvl w:ilvl="1" w:tentative="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5BA92B2E"/>
    <w:multiLevelType w:val="hybridMultilevel"/>
    <w:tmpl w:val="439C174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C28CD5"/>
    <w:multiLevelType w:val="hybridMultilevel"/>
    <w:tmpl w:val="E26018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9A10C4"/>
    <w:multiLevelType w:val="hybridMultilevel"/>
    <w:tmpl w:val="B82E3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846EB7"/>
    <w:multiLevelType w:val="hybridMultilevel"/>
    <w:tmpl w:val="5E381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27D2B00"/>
    <w:multiLevelType w:val="hybridMultilevel"/>
    <w:tmpl w:val="1966B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9E5540A"/>
    <w:multiLevelType w:val="hybridMultilevel"/>
    <w:tmpl w:val="91F02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5A3097"/>
    <w:multiLevelType w:val="hybridMultilevel"/>
    <w:tmpl w:val="B544796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DB07B5"/>
    <w:multiLevelType w:val="hybridMultilevel"/>
    <w:tmpl w:val="151C4540"/>
    <w:lvl w:ilvl="0">
      <w:start w:val="1"/>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0E4371E"/>
    <w:multiLevelType w:val="hybridMultilevel"/>
    <w:tmpl w:val="4C48CB8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461220544">
    <w:abstractNumId w:val="13"/>
  </w:num>
  <w:num w:numId="2" w16cid:durableId="800227165">
    <w:abstractNumId w:val="15"/>
  </w:num>
  <w:num w:numId="3" w16cid:durableId="1450932103">
    <w:abstractNumId w:val="25"/>
  </w:num>
  <w:num w:numId="4" w16cid:durableId="1481311319">
    <w:abstractNumId w:val="18"/>
  </w:num>
  <w:num w:numId="5" w16cid:durableId="851456328">
    <w:abstractNumId w:val="28"/>
  </w:num>
  <w:num w:numId="6" w16cid:durableId="1394351748">
    <w:abstractNumId w:val="9"/>
  </w:num>
  <w:num w:numId="7" w16cid:durableId="1885361128">
    <w:abstractNumId w:val="30"/>
  </w:num>
  <w:num w:numId="8" w16cid:durableId="571042722">
    <w:abstractNumId w:val="24"/>
  </w:num>
  <w:num w:numId="9" w16cid:durableId="1915964451">
    <w:abstractNumId w:val="3"/>
  </w:num>
  <w:num w:numId="10" w16cid:durableId="791903905">
    <w:abstractNumId w:val="27"/>
  </w:num>
  <w:num w:numId="11" w16cid:durableId="1198130129">
    <w:abstractNumId w:val="8"/>
  </w:num>
  <w:num w:numId="12" w16cid:durableId="448208778">
    <w:abstractNumId w:val="16"/>
  </w:num>
  <w:num w:numId="13" w16cid:durableId="371153500">
    <w:abstractNumId w:val="26"/>
  </w:num>
  <w:num w:numId="14" w16cid:durableId="1370497928">
    <w:abstractNumId w:val="32"/>
  </w:num>
  <w:num w:numId="15" w16cid:durableId="1150252649">
    <w:abstractNumId w:val="10"/>
  </w:num>
  <w:num w:numId="16" w16cid:durableId="1695185894">
    <w:abstractNumId w:val="6"/>
  </w:num>
  <w:num w:numId="17" w16cid:durableId="129523502">
    <w:abstractNumId w:val="7"/>
  </w:num>
  <w:num w:numId="18" w16cid:durableId="770903030">
    <w:abstractNumId w:val="29"/>
  </w:num>
  <w:num w:numId="19" w16cid:durableId="229654238">
    <w:abstractNumId w:val="0"/>
  </w:num>
  <w:num w:numId="20" w16cid:durableId="2091729213">
    <w:abstractNumId w:val="31"/>
  </w:num>
  <w:num w:numId="21" w16cid:durableId="296303439">
    <w:abstractNumId w:val="12"/>
  </w:num>
  <w:num w:numId="22" w16cid:durableId="206308421">
    <w:abstractNumId w:val="11"/>
  </w:num>
  <w:num w:numId="23" w16cid:durableId="109521303">
    <w:abstractNumId w:val="1"/>
  </w:num>
  <w:num w:numId="24" w16cid:durableId="933511685">
    <w:abstractNumId w:val="22"/>
  </w:num>
  <w:num w:numId="25" w16cid:durableId="63191068">
    <w:abstractNumId w:val="21"/>
  </w:num>
  <w:num w:numId="26" w16cid:durableId="1470632646">
    <w:abstractNumId w:val="4"/>
  </w:num>
  <w:num w:numId="27" w16cid:durableId="1771505022">
    <w:abstractNumId w:val="19"/>
  </w:num>
  <w:num w:numId="28" w16cid:durableId="1592854197">
    <w:abstractNumId w:val="5"/>
  </w:num>
  <w:num w:numId="29" w16cid:durableId="2078090544">
    <w:abstractNumId w:val="20"/>
  </w:num>
  <w:num w:numId="30" w16cid:durableId="1349411747">
    <w:abstractNumId w:val="14"/>
  </w:num>
  <w:num w:numId="31" w16cid:durableId="653066384">
    <w:abstractNumId w:val="17"/>
  </w:num>
  <w:num w:numId="32" w16cid:durableId="1411662566">
    <w:abstractNumId w:val="23"/>
  </w:num>
  <w:num w:numId="33" w16cid:durableId="560865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52"/>
    <w:rsid w:val="001C0C08"/>
    <w:rsid w:val="001E2CCB"/>
    <w:rsid w:val="001F2935"/>
    <w:rsid w:val="00231FA2"/>
    <w:rsid w:val="00241965"/>
    <w:rsid w:val="00270A10"/>
    <w:rsid w:val="002F4B14"/>
    <w:rsid w:val="003B1919"/>
    <w:rsid w:val="004C7E02"/>
    <w:rsid w:val="004F63F1"/>
    <w:rsid w:val="00503A5A"/>
    <w:rsid w:val="006023EA"/>
    <w:rsid w:val="006E3D6A"/>
    <w:rsid w:val="00742559"/>
    <w:rsid w:val="008D64E4"/>
    <w:rsid w:val="00904DF2"/>
    <w:rsid w:val="00995F53"/>
    <w:rsid w:val="009C0336"/>
    <w:rsid w:val="009F27B2"/>
    <w:rsid w:val="00A344BE"/>
    <w:rsid w:val="00A637C1"/>
    <w:rsid w:val="00AA1E41"/>
    <w:rsid w:val="00AF7A5E"/>
    <w:rsid w:val="00CF3C20"/>
    <w:rsid w:val="00E42583"/>
    <w:rsid w:val="00F036BB"/>
    <w:rsid w:val="00F94E52"/>
    <w:rsid w:val="1FA9EE1E"/>
    <w:rsid w:val="485BF458"/>
    <w:rsid w:val="7E744E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3FBF7F77"/>
  <w15:chartTrackingRefBased/>
  <w15:docId w15:val="{70B4CC2D-1B23-4D42-8674-1877B614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4E52"/>
    <w:rPr>
      <w:rFonts w:ascii="Times New Roman" w:eastAsia="Times New Roman" w:hAnsi="Times New Roman" w:cs="Times New Roman"/>
    </w:rPr>
  </w:style>
  <w:style w:type="paragraph" w:styleId="Heading1">
    <w:name w:val="heading 1"/>
    <w:basedOn w:val="Normal"/>
    <w:next w:val="Normal"/>
    <w:link w:val="Heading1Char"/>
    <w:uiPriority w:val="9"/>
    <w:qFormat/>
    <w:rsid w:val="00F94E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E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4E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94E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4E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4E5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94E5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F94E52"/>
    <w:pPr>
      <w:ind w:left="720"/>
      <w:contextualSpacing/>
    </w:pPr>
  </w:style>
  <w:style w:type="character" w:styleId="CommentReference">
    <w:name w:val="annotation reference"/>
    <w:basedOn w:val="DefaultParagraphFont"/>
    <w:uiPriority w:val="99"/>
    <w:unhideWhenUsed/>
    <w:rsid w:val="00F94E52"/>
    <w:rPr>
      <w:sz w:val="16"/>
      <w:szCs w:val="16"/>
    </w:rPr>
  </w:style>
  <w:style w:type="paragraph" w:styleId="CommentText">
    <w:name w:val="annotation text"/>
    <w:basedOn w:val="Normal"/>
    <w:link w:val="CommentTextChar"/>
    <w:uiPriority w:val="99"/>
    <w:unhideWhenUsed/>
    <w:rsid w:val="00F94E52"/>
    <w:rPr>
      <w:sz w:val="20"/>
      <w:szCs w:val="20"/>
    </w:rPr>
  </w:style>
  <w:style w:type="character" w:customStyle="1" w:styleId="CommentTextChar">
    <w:name w:val="Comment Text Char"/>
    <w:basedOn w:val="DefaultParagraphFont"/>
    <w:link w:val="CommentText"/>
    <w:uiPriority w:val="99"/>
    <w:rsid w:val="00F94E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4E52"/>
    <w:rPr>
      <w:b/>
      <w:bCs/>
    </w:rPr>
  </w:style>
  <w:style w:type="character" w:customStyle="1" w:styleId="CommentSubjectChar">
    <w:name w:val="Comment Subject Char"/>
    <w:basedOn w:val="CommentTextChar"/>
    <w:link w:val="CommentSubject"/>
    <w:uiPriority w:val="99"/>
    <w:semiHidden/>
    <w:rsid w:val="00F94E52"/>
    <w:rPr>
      <w:rFonts w:ascii="Times New Roman" w:eastAsia="Times New Roman" w:hAnsi="Times New Roman" w:cs="Times New Roman"/>
      <w:b/>
      <w:bCs/>
      <w:sz w:val="20"/>
      <w:szCs w:val="20"/>
    </w:rPr>
  </w:style>
  <w:style w:type="paragraph" w:styleId="NormalWeb">
    <w:name w:val="Normal (Web)"/>
    <w:basedOn w:val="Normal"/>
    <w:uiPriority w:val="99"/>
    <w:unhideWhenUsed/>
    <w:rsid w:val="00F94E52"/>
    <w:pPr>
      <w:spacing w:before="100" w:beforeAutospacing="1" w:after="100" w:afterAutospacing="1"/>
    </w:pPr>
  </w:style>
  <w:style w:type="table" w:styleId="TableGrid">
    <w:name w:val="Table Grid"/>
    <w:basedOn w:val="TableNormal"/>
    <w:uiPriority w:val="59"/>
    <w:rsid w:val="00F9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94E52"/>
    <w:rPr>
      <w:vertAlign w:val="superscript"/>
    </w:rPr>
  </w:style>
  <w:style w:type="character" w:customStyle="1" w:styleId="FootnoteTextChar">
    <w:name w:val="Footnote Text Char"/>
    <w:basedOn w:val="DefaultParagraphFont"/>
    <w:link w:val="FootnoteText"/>
    <w:uiPriority w:val="99"/>
    <w:semiHidden/>
    <w:rsid w:val="00F94E52"/>
    <w:rPr>
      <w:sz w:val="20"/>
      <w:szCs w:val="20"/>
    </w:rPr>
  </w:style>
  <w:style w:type="paragraph" w:styleId="FootnoteText">
    <w:name w:val="footnote text"/>
    <w:basedOn w:val="Normal"/>
    <w:link w:val="FootnoteTextChar"/>
    <w:uiPriority w:val="99"/>
    <w:semiHidden/>
    <w:unhideWhenUsed/>
    <w:rsid w:val="00F94E52"/>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F94E5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4E52"/>
    <w:rPr>
      <w:vertAlign w:val="superscript"/>
    </w:rPr>
  </w:style>
  <w:style w:type="character" w:customStyle="1" w:styleId="EndnoteTextChar">
    <w:name w:val="Endnote Text Char"/>
    <w:basedOn w:val="DefaultParagraphFont"/>
    <w:link w:val="EndnoteText"/>
    <w:uiPriority w:val="99"/>
    <w:semiHidden/>
    <w:rsid w:val="00F94E52"/>
    <w:rPr>
      <w:sz w:val="20"/>
      <w:szCs w:val="20"/>
    </w:rPr>
  </w:style>
  <w:style w:type="paragraph" w:styleId="EndnoteText">
    <w:name w:val="endnote text"/>
    <w:basedOn w:val="Normal"/>
    <w:link w:val="EndnoteTextChar"/>
    <w:uiPriority w:val="99"/>
    <w:semiHidden/>
    <w:unhideWhenUsed/>
    <w:rsid w:val="00F94E52"/>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F94E52"/>
    <w:rPr>
      <w:rFonts w:ascii="Times New Roman" w:eastAsia="Times New Roman" w:hAnsi="Times New Roman" w:cs="Times New Roman"/>
      <w:sz w:val="20"/>
      <w:szCs w:val="20"/>
    </w:rPr>
  </w:style>
  <w:style w:type="paragraph" w:styleId="Revision">
    <w:name w:val="Revision"/>
    <w:hidden/>
    <w:uiPriority w:val="99"/>
    <w:semiHidden/>
    <w:rsid w:val="00F94E52"/>
    <w:rPr>
      <w:rFonts w:ascii="Times New Roman" w:eastAsia="Times New Roman" w:hAnsi="Times New Roman" w:cs="Times New Roman"/>
    </w:rPr>
  </w:style>
  <w:style w:type="paragraph" w:styleId="Header">
    <w:name w:val="header"/>
    <w:basedOn w:val="Normal"/>
    <w:link w:val="HeaderChar"/>
    <w:uiPriority w:val="99"/>
    <w:unhideWhenUsed/>
    <w:rsid w:val="00F94E52"/>
    <w:pPr>
      <w:tabs>
        <w:tab w:val="center" w:pos="4680"/>
        <w:tab w:val="right" w:pos="9360"/>
      </w:tabs>
    </w:pPr>
  </w:style>
  <w:style w:type="character" w:customStyle="1" w:styleId="HeaderChar">
    <w:name w:val="Header Char"/>
    <w:basedOn w:val="DefaultParagraphFont"/>
    <w:link w:val="Header"/>
    <w:uiPriority w:val="99"/>
    <w:rsid w:val="00F94E52"/>
    <w:rPr>
      <w:rFonts w:ascii="Times New Roman" w:eastAsia="Times New Roman" w:hAnsi="Times New Roman" w:cs="Times New Roman"/>
    </w:rPr>
  </w:style>
  <w:style w:type="paragraph" w:styleId="Footer">
    <w:name w:val="footer"/>
    <w:basedOn w:val="Normal"/>
    <w:link w:val="FooterChar"/>
    <w:uiPriority w:val="99"/>
    <w:unhideWhenUsed/>
    <w:rsid w:val="00F94E52"/>
    <w:pPr>
      <w:tabs>
        <w:tab w:val="center" w:pos="4680"/>
        <w:tab w:val="right" w:pos="9360"/>
      </w:tabs>
    </w:pPr>
  </w:style>
  <w:style w:type="character" w:customStyle="1" w:styleId="FooterChar">
    <w:name w:val="Footer Char"/>
    <w:basedOn w:val="DefaultParagraphFont"/>
    <w:link w:val="Footer"/>
    <w:uiPriority w:val="99"/>
    <w:rsid w:val="00F94E5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4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52"/>
    <w:rPr>
      <w:rFonts w:ascii="Segoe UI" w:eastAsia="Times New Roman" w:hAnsi="Segoe UI" w:cs="Segoe UI"/>
      <w:sz w:val="18"/>
      <w:szCs w:val="18"/>
    </w:rPr>
  </w:style>
  <w:style w:type="paragraph" w:styleId="TOCHeading">
    <w:name w:val="TOC Heading"/>
    <w:basedOn w:val="Heading1"/>
    <w:next w:val="Normal"/>
    <w:uiPriority w:val="39"/>
    <w:unhideWhenUsed/>
    <w:qFormat/>
    <w:rsid w:val="00F94E52"/>
    <w:pPr>
      <w:spacing w:line="259" w:lineRule="auto"/>
      <w:outlineLvl w:val="9"/>
    </w:pPr>
  </w:style>
  <w:style w:type="paragraph" w:styleId="TOC1">
    <w:name w:val="toc 1"/>
    <w:basedOn w:val="Normal"/>
    <w:next w:val="Normal"/>
    <w:autoRedefine/>
    <w:uiPriority w:val="39"/>
    <w:unhideWhenUsed/>
    <w:rsid w:val="00F94E52"/>
    <w:pPr>
      <w:tabs>
        <w:tab w:val="right" w:leader="dot" w:pos="9350"/>
      </w:tabs>
      <w:spacing w:after="100"/>
    </w:pPr>
  </w:style>
  <w:style w:type="paragraph" w:styleId="TOC2">
    <w:name w:val="toc 2"/>
    <w:basedOn w:val="Normal"/>
    <w:next w:val="Normal"/>
    <w:autoRedefine/>
    <w:uiPriority w:val="39"/>
    <w:unhideWhenUsed/>
    <w:rsid w:val="00F94E52"/>
    <w:pPr>
      <w:spacing w:after="100"/>
      <w:ind w:left="240"/>
    </w:pPr>
  </w:style>
  <w:style w:type="character" w:styleId="Hyperlink">
    <w:name w:val="Hyperlink"/>
    <w:basedOn w:val="DefaultParagraphFont"/>
    <w:uiPriority w:val="99"/>
    <w:unhideWhenUsed/>
    <w:rsid w:val="00F94E52"/>
    <w:rPr>
      <w:color w:val="0563C1" w:themeColor="hyperlink"/>
      <w:u w:val="single"/>
    </w:rPr>
  </w:style>
  <w:style w:type="paragraph" w:styleId="BodyText">
    <w:name w:val="Body Text"/>
    <w:basedOn w:val="Normal"/>
    <w:link w:val="BodyTextChar"/>
    <w:qFormat/>
    <w:rsid w:val="00F94E52"/>
    <w:pPr>
      <w:spacing w:after="180" w:line="360" w:lineRule="exact"/>
    </w:pPr>
    <w:rPr>
      <w:rFonts w:ascii="Lato" w:hAnsi="Lato" w:cstheme="minorBidi"/>
      <w:bCs/>
      <w:sz w:val="20"/>
      <w:szCs w:val="20"/>
    </w:rPr>
  </w:style>
  <w:style w:type="character" w:customStyle="1" w:styleId="BodyTextChar">
    <w:name w:val="Body Text Char"/>
    <w:basedOn w:val="DefaultParagraphFont"/>
    <w:link w:val="BodyText"/>
    <w:rsid w:val="00F94E52"/>
    <w:rPr>
      <w:rFonts w:ascii="Lato" w:eastAsia="Times New Roman" w:hAnsi="Lato"/>
      <w:bCs/>
      <w:sz w:val="20"/>
      <w:szCs w:val="20"/>
    </w:rPr>
  </w:style>
  <w:style w:type="paragraph" w:styleId="BodyTextFirstIndent">
    <w:name w:val="Body Text First Indent"/>
    <w:basedOn w:val="BodyText"/>
    <w:link w:val="BodyTextFirstIndentChar"/>
    <w:unhideWhenUsed/>
    <w:qFormat/>
    <w:rsid w:val="00F94E52"/>
    <w:pPr>
      <w:spacing w:after="0" w:line="240" w:lineRule="auto"/>
      <w:ind w:firstLine="360"/>
    </w:pPr>
    <w:rPr>
      <w:rFonts w:ascii="Times New Roman" w:hAnsi="Times New Roman" w:cs="Times New Roman"/>
      <w:bCs w:val="0"/>
      <w:sz w:val="24"/>
      <w:szCs w:val="24"/>
    </w:rPr>
  </w:style>
  <w:style w:type="character" w:customStyle="1" w:styleId="BodyTextFirstIndentChar">
    <w:name w:val="Body Text First Indent Char"/>
    <w:basedOn w:val="BodyTextChar"/>
    <w:link w:val="BodyTextFirstIndent"/>
    <w:rsid w:val="00F94E52"/>
    <w:rPr>
      <w:rFonts w:ascii="Times New Roman" w:eastAsia="Times New Roman" w:hAnsi="Times New Roman" w:cs="Times New Roman"/>
      <w:bCs w:val="0"/>
      <w:sz w:val="20"/>
      <w:szCs w:val="20"/>
    </w:rPr>
  </w:style>
  <w:style w:type="table" w:styleId="GridTable1Light">
    <w:name w:val="Grid Table 1 Light"/>
    <w:basedOn w:val="TableNormal"/>
    <w:uiPriority w:val="46"/>
    <w:rsid w:val="00F94E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F94E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E52"/>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F94E52"/>
  </w:style>
  <w:style w:type="character" w:customStyle="1" w:styleId="ListParagraphChar">
    <w:name w:val="List Paragraph Char"/>
    <w:link w:val="ListParagraph"/>
    <w:uiPriority w:val="34"/>
    <w:locked/>
    <w:rsid w:val="00F94E52"/>
    <w:rPr>
      <w:rFonts w:ascii="Times New Roman" w:eastAsia="Times New Roman" w:hAnsi="Times New Roman" w:cs="Times New Roman"/>
    </w:rPr>
  </w:style>
  <w:style w:type="paragraph" w:customStyle="1" w:styleId="BulletedList">
    <w:name w:val="Bulleted List"/>
    <w:basedOn w:val="BodyText"/>
    <w:qFormat/>
    <w:rsid w:val="00F94E52"/>
    <w:pPr>
      <w:numPr>
        <w:numId w:val="26"/>
      </w:numPr>
      <w:spacing w:after="120"/>
    </w:pPr>
  </w:style>
  <w:style w:type="paragraph" w:customStyle="1" w:styleId="FigureTableNumber">
    <w:name w:val="Figure/Table Number"/>
    <w:basedOn w:val="Normal"/>
    <w:qFormat/>
    <w:rsid w:val="00F94E52"/>
    <w:pPr>
      <w:keepNext/>
      <w:spacing w:before="360"/>
    </w:pPr>
    <w:rPr>
      <w:rFonts w:ascii="Lato" w:eastAsia="Calibri" w:hAnsi="Lato"/>
      <w:caps/>
      <w:color w:val="4472C4" w:themeColor="accent1"/>
      <w:sz w:val="18"/>
      <w:szCs w:val="18"/>
    </w:rPr>
  </w:style>
  <w:style w:type="paragraph" w:customStyle="1" w:styleId="FigureTableTitle">
    <w:name w:val="Figure/Table Title"/>
    <w:basedOn w:val="Normal"/>
    <w:qFormat/>
    <w:rsid w:val="00F94E52"/>
    <w:pPr>
      <w:keepNext/>
      <w:spacing w:line="300" w:lineRule="exact"/>
    </w:pPr>
    <w:rPr>
      <w:rFonts w:ascii="Lato" w:hAnsi="Lato" w:eastAsiaTheme="minorHAnsi" w:cstheme="minorBidi"/>
      <w:b/>
      <w:sz w:val="20"/>
      <w:szCs w:val="28"/>
    </w:rPr>
  </w:style>
  <w:style w:type="paragraph" w:customStyle="1" w:styleId="TableColumnHeading">
    <w:name w:val="Table Column Heading"/>
    <w:basedOn w:val="Normal"/>
    <w:qFormat/>
    <w:rsid w:val="00F94E52"/>
    <w:pPr>
      <w:widowControl w:val="0"/>
      <w:spacing w:before="240"/>
      <w:jc w:val="center"/>
    </w:pPr>
    <w:rPr>
      <w:rFonts w:ascii="Lato" w:hAnsi="Lato" w:cstheme="minorBidi"/>
      <w:b/>
      <w:sz w:val="19"/>
    </w:rPr>
  </w:style>
  <w:style w:type="paragraph" w:customStyle="1" w:styleId="TableRow">
    <w:name w:val="Table Row"/>
    <w:basedOn w:val="FigureTableTitle"/>
    <w:qFormat/>
    <w:rsid w:val="00F94E52"/>
    <w:pPr>
      <w:keepNext w:val="0"/>
      <w:spacing w:line="240" w:lineRule="auto"/>
    </w:pPr>
    <w:rPr>
      <w:b w:val="0"/>
      <w:sz w:val="18"/>
      <w:szCs w:val="24"/>
    </w:rPr>
  </w:style>
  <w:style w:type="character" w:customStyle="1" w:styleId="eop">
    <w:name w:val="eop"/>
    <w:basedOn w:val="DefaultParagraphFont"/>
    <w:rsid w:val="00F94E52"/>
  </w:style>
  <w:style w:type="character" w:customStyle="1" w:styleId="findhit">
    <w:name w:val="findhit"/>
    <w:basedOn w:val="DefaultParagraphFont"/>
    <w:rsid w:val="00F94E52"/>
  </w:style>
  <w:style w:type="paragraph" w:styleId="TOC3">
    <w:name w:val="toc 3"/>
    <w:basedOn w:val="Normal"/>
    <w:next w:val="Normal"/>
    <w:autoRedefine/>
    <w:uiPriority w:val="39"/>
    <w:unhideWhenUsed/>
    <w:rsid w:val="00F94E52"/>
    <w:pPr>
      <w:spacing w:after="100"/>
      <w:ind w:left="440"/>
    </w:pPr>
  </w:style>
  <w:style w:type="character" w:styleId="Strong">
    <w:name w:val="Strong"/>
    <w:basedOn w:val="DefaultParagraphFont"/>
    <w:uiPriority w:val="22"/>
    <w:qFormat/>
    <w:rsid w:val="004C7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Junod, Anne</dc:creator>
  <cp:lastModifiedBy>Junod, Anne</cp:lastModifiedBy>
  <cp:revision>4</cp:revision>
  <dcterms:created xsi:type="dcterms:W3CDTF">2023-08-04T17:25:00Z</dcterms:created>
  <dcterms:modified xsi:type="dcterms:W3CDTF">2023-08-04T17:27:00Z</dcterms:modified>
</cp:coreProperties>
</file>