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3820" w:rsidRPr="00001EF5" w:rsidP="00F67350" w14:paraId="476B7186" w14:textId="77777777">
      <w:pPr>
        <w:jc w:val="center"/>
        <w:rPr>
          <w:rFonts w:asciiTheme="minorHAnsi" w:hAnsiTheme="minorHAnsi"/>
        </w:rPr>
      </w:pPr>
      <w:r w:rsidRPr="00001EF5">
        <w:rPr>
          <w:rFonts w:asciiTheme="minorHAnsi" w:hAnsiTheme="minorHAnsi"/>
        </w:rPr>
        <w:t>EXPORT-IMPORT BANK</w:t>
      </w:r>
      <w:r w:rsidRPr="00001EF5" w:rsidR="00F67350">
        <w:rPr>
          <w:rFonts w:asciiTheme="minorHAnsi" w:hAnsiTheme="minorHAnsi"/>
        </w:rPr>
        <w:t xml:space="preserve"> OF THE UNITED STATES</w:t>
      </w:r>
    </w:p>
    <w:p w:rsidR="00F67350" w:rsidRPr="00001EF5" w:rsidP="00F67350" w14:paraId="7FEF01BC" w14:textId="77777777">
      <w:pPr>
        <w:jc w:val="center"/>
        <w:rPr>
          <w:rFonts w:asciiTheme="minorHAnsi" w:hAnsiTheme="minorHAnsi"/>
        </w:rPr>
      </w:pPr>
    </w:p>
    <w:p w:rsidR="00573820" w:rsidRPr="00087189" w14:paraId="0F228442" w14:textId="77777777">
      <w:pPr>
        <w:rPr>
          <w:rFonts w:ascii="Calibri" w:hAnsi="Calibri" w:cs="Calibri"/>
        </w:rPr>
      </w:pPr>
      <w:r w:rsidRPr="00087189">
        <w:rPr>
          <w:rFonts w:ascii="Calibri" w:hAnsi="Calibri" w:cs="Calibri"/>
        </w:rPr>
        <w:t>Agency Information Collection Activities</w:t>
      </w:r>
    </w:p>
    <w:p w:rsidR="00573820" w:rsidRPr="00087189" w14:paraId="3A388E4D" w14:textId="77777777">
      <w:pPr>
        <w:rPr>
          <w:rFonts w:ascii="Calibri" w:hAnsi="Calibri" w:cs="Calibri"/>
        </w:rPr>
      </w:pPr>
      <w:r w:rsidRPr="00087189">
        <w:rPr>
          <w:rFonts w:ascii="Calibri" w:hAnsi="Calibri" w:cs="Calibri"/>
        </w:rPr>
        <w:t>Submission for OMB Review</w:t>
      </w:r>
    </w:p>
    <w:p w:rsidR="00573820" w:rsidRPr="00087189" w14:paraId="26B7EDE6" w14:textId="77777777">
      <w:pPr>
        <w:rPr>
          <w:rFonts w:ascii="Calibri" w:hAnsi="Calibri" w:cs="Calibri"/>
        </w:rPr>
      </w:pPr>
    </w:p>
    <w:p w:rsidR="00087189" w:rsidRPr="00087189" w:rsidP="00087189" w14:paraId="792E66CB" w14:textId="77777777">
      <w:pPr>
        <w:rPr>
          <w:rFonts w:ascii="Calibri" w:hAnsi="Calibri" w:cs="Calibri"/>
        </w:rPr>
      </w:pPr>
      <w:r w:rsidRPr="00087189">
        <w:rPr>
          <w:rFonts w:ascii="Calibri" w:hAnsi="Calibri" w:cs="Calibri"/>
        </w:rPr>
        <w:t>General Instructions</w:t>
      </w:r>
    </w:p>
    <w:p w:rsidR="00087189" w:rsidRPr="00087189" w:rsidP="00087189" w14:paraId="042A7C93" w14:textId="77777777">
      <w:pPr>
        <w:rPr>
          <w:rFonts w:ascii="Calibri" w:hAnsi="Calibri" w:cs="Calibri"/>
        </w:rPr>
      </w:pPr>
      <w:r w:rsidRPr="00087189">
        <w:rPr>
          <w:rFonts w:ascii="Calibri" w:hAnsi="Calibri" w:cs="Calibri"/>
        </w:rPr>
        <w:t>A Supporting Statement, including the text of the notice to the public required by 5 CFR 1320.5(a)(</w:t>
      </w:r>
      <w:r w:rsidRPr="00087189">
        <w:rPr>
          <w:rFonts w:ascii="Calibri" w:hAnsi="Calibri" w:cs="Calibri"/>
        </w:rPr>
        <w:t>i</w:t>
      </w:r>
      <w:r w:rsidRPr="00087189">
        <w:rPr>
          <w:rFonts w:ascii="Calibri" w:hAnsi="Calibri" w:cs="Calibri"/>
        </w:rPr>
        <w:t>)(iv) and its actual or estimated date of publication in the Federal Register, must accompany each request for approval of a collection of information.  The Supporting Statement must be prepared in the format described below and must contain information specified in Section A below.  If an item is not applicable, provide a brief explanation.  OMB reserves the right to require the submission of additional information with respect to any request for approval.</w:t>
      </w:r>
    </w:p>
    <w:p w:rsidR="00087189" w:rsidRPr="00087189" w:rsidP="00087189" w14:paraId="6CF9CC92" w14:textId="77777777">
      <w:pPr>
        <w:rPr>
          <w:rFonts w:ascii="Calibri" w:hAnsi="Calibri" w:cs="Calibri"/>
        </w:rPr>
      </w:pPr>
    </w:p>
    <w:p w:rsidR="00087189" w:rsidRPr="00087189" w:rsidP="00087189" w14:paraId="4629ED95" w14:textId="77777777">
      <w:pPr>
        <w:rPr>
          <w:rFonts w:ascii="Calibri" w:eastAsia="Calibri" w:hAnsi="Calibri" w:cs="Calibri"/>
        </w:rPr>
      </w:pPr>
      <w:r w:rsidRPr="00087189">
        <w:rPr>
          <w:rFonts w:ascii="Calibri" w:eastAsia="Calibri" w:hAnsi="Calibri" w:cs="Calibri"/>
        </w:rPr>
        <w:t xml:space="preserve">Additional Information related to the to the Export Import Bank’s privacy policies for </w:t>
      </w:r>
      <w:r w:rsidRPr="00087189">
        <w:rPr>
          <w:rFonts w:ascii="Calibri" w:eastAsia="Calibri" w:hAnsi="Calibri" w:cs="Calibri"/>
          <w:b/>
        </w:rPr>
        <w:t>EIB 00-02</w:t>
      </w:r>
      <w:r w:rsidRPr="00087189">
        <w:rPr>
          <w:rFonts w:ascii="Calibri" w:eastAsia="Calibri" w:hAnsi="Calibri" w:cs="Calibri"/>
        </w:rPr>
        <w:t xml:space="preserve"> collection: </w:t>
      </w:r>
    </w:p>
    <w:p w:rsidR="00087189" w:rsidRPr="00087189" w:rsidP="00087189" w14:paraId="518C4060" w14:textId="77777777">
      <w:pPr>
        <w:rPr>
          <w:rFonts w:ascii="Calibri" w:eastAsia="Calibri" w:hAnsi="Calibri" w:cs="Calibri"/>
        </w:rPr>
      </w:pPr>
    </w:p>
    <w:p w:rsidR="00087189" w:rsidRPr="00087189" w:rsidP="00087189" w14:paraId="0C8E7526" w14:textId="77777777">
      <w:pPr>
        <w:numPr>
          <w:ilvl w:val="0"/>
          <w:numId w:val="8"/>
        </w:numPr>
        <w:rPr>
          <w:rFonts w:ascii="Calibri" w:eastAsia="Calibri" w:hAnsi="Calibri" w:cs="Calibri"/>
        </w:rPr>
      </w:pPr>
      <w:r w:rsidRPr="00087189">
        <w:rPr>
          <w:rFonts w:ascii="Calibri" w:eastAsia="Calibri" w:hAnsi="Calibri" w:cs="Calibri"/>
        </w:rPr>
        <w:t>Is the information collected maintained as part of a system of records?</w:t>
      </w:r>
    </w:p>
    <w:p w:rsidR="00087189" w:rsidRPr="00087189" w:rsidP="00087189" w14:paraId="5030F737" w14:textId="77777777">
      <w:pPr>
        <w:ind w:left="720"/>
        <w:rPr>
          <w:rFonts w:ascii="Calibri" w:eastAsia="Calibri" w:hAnsi="Calibri" w:cs="Calibri"/>
        </w:rPr>
      </w:pPr>
    </w:p>
    <w:p w:rsidR="00087189" w:rsidRPr="00087189" w:rsidP="00087189" w14:paraId="0188CC9B" w14:textId="77777777">
      <w:pPr>
        <w:ind w:left="720"/>
        <w:rPr>
          <w:rFonts w:ascii="Calibri" w:eastAsia="Calibri" w:hAnsi="Calibri" w:cs="Calibri"/>
        </w:rPr>
      </w:pPr>
      <w:r w:rsidRPr="00087189">
        <w:rPr>
          <w:rFonts w:ascii="Calibri" w:eastAsia="Calibri" w:hAnsi="Calibri" w:cs="Calibri"/>
        </w:rPr>
        <w:t xml:space="preserve">Information collected by this survey is not maintained in a system of records.  </w:t>
      </w:r>
    </w:p>
    <w:p w:rsidR="00087189" w:rsidRPr="00087189" w:rsidP="00087189" w14:paraId="781DFEB1" w14:textId="77777777">
      <w:pPr>
        <w:ind w:left="720"/>
        <w:rPr>
          <w:rFonts w:ascii="Calibri" w:eastAsia="Calibri" w:hAnsi="Calibri" w:cs="Calibri"/>
        </w:rPr>
      </w:pPr>
    </w:p>
    <w:p w:rsidR="00087189" w:rsidRPr="00087189" w:rsidP="00087189" w14:paraId="31C0C8D5" w14:textId="77777777">
      <w:pPr>
        <w:numPr>
          <w:ilvl w:val="0"/>
          <w:numId w:val="8"/>
        </w:numPr>
        <w:rPr>
          <w:rFonts w:ascii="Calibri" w:eastAsia="Calibri" w:hAnsi="Calibri" w:cs="Calibri"/>
        </w:rPr>
      </w:pPr>
      <w:bookmarkStart w:id="0" w:name="_Hlk55483965"/>
      <w:r w:rsidRPr="00087189">
        <w:rPr>
          <w:rFonts w:ascii="Calibri" w:eastAsia="Calibri" w:hAnsi="Calibri" w:cs="Calibri"/>
        </w:rPr>
        <w:t>Does EXIM have a Privacy Impact Assessment (PIA) or System of Records Notice that is applicable to the information collected?</w:t>
      </w:r>
    </w:p>
    <w:p w:rsidR="00087189" w:rsidRPr="00087189" w:rsidP="00087189" w14:paraId="4BE57469" w14:textId="77777777">
      <w:pPr>
        <w:ind w:left="720"/>
        <w:rPr>
          <w:rFonts w:ascii="Calibri" w:hAnsi="Calibri" w:cs="Calibri"/>
        </w:rPr>
      </w:pPr>
    </w:p>
    <w:p w:rsidR="00461A47" w:rsidRPr="00087189" w:rsidP="00461A47" w14:paraId="5B81BE09" w14:textId="77777777">
      <w:pPr>
        <w:ind w:left="720"/>
        <w:rPr>
          <w:rFonts w:ascii="Calibri" w:eastAsia="Calibri" w:hAnsi="Calibri" w:cs="Calibri"/>
        </w:rPr>
      </w:pPr>
      <w:r w:rsidRPr="79A1F75F">
        <w:rPr>
          <w:rFonts w:ascii="Calibri" w:eastAsia="Calibri" w:hAnsi="Calibri" w:cs="Calibri"/>
        </w:rPr>
        <w:t>The most recent PIAs applicable to the collected information are the EXIM Online (EOL) PIA, dated August 2023, and Application Process System (APS) PIA, dated May 2023.  The PIAs determined that EOL and APS are not Systems of Records under the Privacy Act, 5 U.S.C 552a.</w:t>
      </w:r>
    </w:p>
    <w:p w:rsidR="00087189" w:rsidRPr="00087189" w:rsidP="00087189" w14:paraId="3DC95B59" w14:textId="77777777">
      <w:pPr>
        <w:ind w:left="720"/>
        <w:rPr>
          <w:rFonts w:ascii="Calibri" w:hAnsi="Calibri" w:cs="Calibri"/>
        </w:rPr>
      </w:pPr>
    </w:p>
    <w:p w:rsidR="00087189" w:rsidRPr="00087189" w:rsidP="00087189" w14:paraId="70C23128" w14:textId="77777777">
      <w:pPr>
        <w:numPr>
          <w:ilvl w:val="0"/>
          <w:numId w:val="8"/>
        </w:numPr>
        <w:rPr>
          <w:rFonts w:ascii="Calibri" w:eastAsia="Calibri" w:hAnsi="Calibri" w:cs="Calibri"/>
        </w:rPr>
      </w:pPr>
      <w:r w:rsidRPr="00087189">
        <w:rPr>
          <w:rFonts w:ascii="Calibri" w:eastAsia="Calibri" w:hAnsi="Calibri" w:cs="Calibri"/>
        </w:rPr>
        <w:t>Has the form contained in this information collection request been reviewed by EXIM’s privacy office or staff?</w:t>
      </w:r>
    </w:p>
    <w:p w:rsidR="00087189" w:rsidRPr="00087189" w:rsidP="00087189" w14:paraId="64E4C4D7" w14:textId="77777777">
      <w:pPr>
        <w:ind w:left="720"/>
        <w:rPr>
          <w:rFonts w:ascii="Calibri" w:hAnsi="Calibri" w:cs="Calibri"/>
        </w:rPr>
      </w:pPr>
    </w:p>
    <w:p w:rsidR="00087189" w:rsidRPr="00087189" w:rsidP="00087189" w14:paraId="376048F1" w14:textId="77777777">
      <w:pPr>
        <w:ind w:left="720"/>
        <w:rPr>
          <w:rFonts w:ascii="Calibri" w:eastAsia="Calibri" w:hAnsi="Calibri" w:cs="Calibri"/>
        </w:rPr>
      </w:pPr>
      <w:r w:rsidRPr="00087189">
        <w:rPr>
          <w:rFonts w:ascii="Calibri" w:eastAsia="Calibri" w:hAnsi="Calibri" w:cs="Calibri"/>
        </w:rPr>
        <w:t xml:space="preserve">Yes, this form has been reviewed by EXIM’s privacy office. </w:t>
      </w:r>
    </w:p>
    <w:bookmarkEnd w:id="0"/>
    <w:p w:rsidR="00087189" w:rsidRPr="00087189" w14:paraId="03DB216B" w14:textId="77777777">
      <w:pPr>
        <w:rPr>
          <w:rFonts w:ascii="Calibri" w:hAnsi="Calibri" w:cs="Calibri"/>
        </w:rPr>
      </w:pPr>
    </w:p>
    <w:p w:rsidR="005B7872" w:rsidRPr="00001EF5" w14:paraId="089DAD83" w14:textId="6DE8451C">
      <w:pPr>
        <w:rPr>
          <w:rFonts w:asciiTheme="minorHAnsi" w:hAnsiTheme="minorHAnsi"/>
        </w:rPr>
      </w:pPr>
      <w:r w:rsidRPr="00001EF5">
        <w:rPr>
          <w:rFonts w:asciiTheme="minorHAnsi" w:hAnsiTheme="minorHAnsi"/>
        </w:rPr>
        <w:t xml:space="preserve">PART </w:t>
      </w:r>
      <w:r w:rsidRPr="00001EF5" w:rsidR="003238E8">
        <w:rPr>
          <w:rFonts w:asciiTheme="minorHAnsi" w:hAnsiTheme="minorHAnsi"/>
        </w:rPr>
        <w:t xml:space="preserve">A. </w:t>
      </w:r>
      <w:r w:rsidRPr="00001EF5">
        <w:rPr>
          <w:rFonts w:asciiTheme="minorHAnsi" w:hAnsiTheme="minorHAnsi"/>
        </w:rPr>
        <w:t xml:space="preserve">Justification </w:t>
      </w:r>
    </w:p>
    <w:p w:rsidR="005B7872" w:rsidRPr="00001EF5" w14:paraId="24163170" w14:textId="77777777">
      <w:pPr>
        <w:rPr>
          <w:rFonts w:asciiTheme="minorHAnsi" w:hAnsiTheme="minorHAnsi"/>
        </w:rPr>
      </w:pPr>
    </w:p>
    <w:p w:rsidR="006C4EBE" w:rsidRPr="00001EF5" w:rsidP="006C4EBE" w14:paraId="02736E08" w14:textId="77777777">
      <w:pPr>
        <w:numPr>
          <w:ilvl w:val="0"/>
          <w:numId w:val="3"/>
        </w:numPr>
        <w:ind w:left="360"/>
        <w:rPr>
          <w:rFonts w:asciiTheme="minorHAnsi" w:hAnsiTheme="minorHAnsi"/>
          <w:color w:val="0000FF"/>
        </w:rPr>
      </w:pPr>
      <w:r w:rsidRPr="00001EF5">
        <w:rPr>
          <w:rFonts w:asciiTheme="minorHAnsi" w:hAnsiTheme="minorHAnsi"/>
        </w:rPr>
        <w:t>Explain the circumstances that make the collection of information necessary</w:t>
      </w:r>
      <w:r w:rsidRPr="00001EF5">
        <w:rPr>
          <w:rFonts w:asciiTheme="minorHAnsi" w:hAnsiTheme="minorHAnsi"/>
        </w:rPr>
        <w:t xml:space="preserve">. </w:t>
      </w:r>
      <w:r w:rsidRPr="00001EF5">
        <w:rPr>
          <w:rFonts w:asciiTheme="minorHAnsi" w:hAnsiTheme="minorHAnsi"/>
        </w:rPr>
        <w:t>Identify any legal or administrative requirements that necessitate the collection</w:t>
      </w:r>
      <w:r w:rsidRPr="00001EF5">
        <w:rPr>
          <w:rFonts w:asciiTheme="minorHAnsi" w:hAnsiTheme="minorHAnsi"/>
        </w:rPr>
        <w:t xml:space="preserve">. </w:t>
      </w:r>
      <w:r w:rsidRPr="00001EF5">
        <w:rPr>
          <w:rFonts w:asciiTheme="minorHAnsi" w:hAnsiTheme="minorHAnsi"/>
        </w:rPr>
        <w:t>Attach a copy of the appropriate section of each statute and regulation mandating or authorizing the collection of information.</w:t>
      </w:r>
    </w:p>
    <w:p w:rsidR="006C4EBE" w:rsidRPr="00001EF5" w:rsidP="006C4EBE" w14:paraId="2150E24E" w14:textId="77777777">
      <w:pPr>
        <w:rPr>
          <w:rFonts w:asciiTheme="minorHAnsi" w:hAnsiTheme="minorHAnsi"/>
          <w:color w:val="0000FF"/>
        </w:rPr>
      </w:pPr>
    </w:p>
    <w:p w:rsidR="005B7872" w:rsidRPr="00001EF5" w:rsidP="00183CB6" w14:paraId="3706830F" w14:textId="502E15EA">
      <w:pPr>
        <w:rPr>
          <w:rFonts w:asciiTheme="minorHAnsi" w:hAnsiTheme="minorHAnsi"/>
        </w:rPr>
      </w:pPr>
      <w:r w:rsidRPr="35F9F2AA">
        <w:rPr>
          <w:rFonts w:asciiTheme="minorHAnsi" w:hAnsiTheme="minorHAnsi"/>
        </w:rPr>
        <w:t>The purpose of the</w:t>
      </w:r>
      <w:r w:rsidRPr="35F9F2AA" w:rsidR="003238E8">
        <w:rPr>
          <w:rFonts w:asciiTheme="minorHAnsi" w:hAnsiTheme="minorHAnsi"/>
        </w:rPr>
        <w:t xml:space="preserve"> survey is to fulfill the statu</w:t>
      </w:r>
      <w:r w:rsidRPr="35F9F2AA">
        <w:rPr>
          <w:rFonts w:asciiTheme="minorHAnsi" w:hAnsiTheme="minorHAnsi"/>
        </w:rPr>
        <w:t>tory mandate (Export-Import Bank Act of 1945, as amended, 12 U.S.C. 635)</w:t>
      </w:r>
      <w:r w:rsidRPr="35F9F2AA" w:rsidR="0058690E">
        <w:rPr>
          <w:rFonts w:asciiTheme="minorHAnsi" w:hAnsiTheme="minorHAnsi"/>
        </w:rPr>
        <w:t xml:space="preserve"> to submit </w:t>
      </w:r>
      <w:r w:rsidRPr="35F9F2AA" w:rsidR="00232BCD">
        <w:rPr>
          <w:rFonts w:asciiTheme="minorHAnsi" w:hAnsiTheme="minorHAnsi"/>
        </w:rPr>
        <w:t>an Annual Competitiveness Report</w:t>
      </w:r>
      <w:r w:rsidRPr="35F9F2AA" w:rsidR="000573FA">
        <w:rPr>
          <w:rFonts w:asciiTheme="minorHAnsi" w:hAnsiTheme="minorHAnsi"/>
        </w:rPr>
        <w:t xml:space="preserve"> to the appropriate </w:t>
      </w:r>
      <w:r w:rsidRPr="35F9F2AA" w:rsidR="008F28C8">
        <w:rPr>
          <w:rFonts w:asciiTheme="minorHAnsi" w:hAnsiTheme="minorHAnsi"/>
        </w:rPr>
        <w:t>c</w:t>
      </w:r>
      <w:r w:rsidRPr="35F9F2AA" w:rsidR="004B229F">
        <w:rPr>
          <w:rFonts w:asciiTheme="minorHAnsi" w:hAnsiTheme="minorHAnsi"/>
        </w:rPr>
        <w:t>ongressional committees</w:t>
      </w:r>
      <w:r w:rsidRPr="35F9F2AA" w:rsidR="001929CD">
        <w:rPr>
          <w:rFonts w:asciiTheme="minorHAnsi" w:hAnsiTheme="minorHAnsi"/>
        </w:rPr>
        <w:t xml:space="preserve">.  </w:t>
      </w:r>
      <w:r w:rsidRPr="35F9F2AA" w:rsidR="00CC2278">
        <w:rPr>
          <w:rFonts w:asciiTheme="minorHAnsi" w:hAnsiTheme="minorHAnsi"/>
        </w:rPr>
        <w:t xml:space="preserve">The Act </w:t>
      </w:r>
      <w:r w:rsidRPr="35F9F2AA" w:rsidR="00EC1C30">
        <w:rPr>
          <w:rFonts w:asciiTheme="minorHAnsi" w:hAnsiTheme="minorHAnsi"/>
        </w:rPr>
        <w:t xml:space="preserve">specifies </w:t>
      </w:r>
      <w:r w:rsidRPr="35F9F2AA" w:rsidR="00866E8B">
        <w:rPr>
          <w:rFonts w:asciiTheme="minorHAnsi" w:hAnsiTheme="minorHAnsi"/>
        </w:rPr>
        <w:t>certain required information</w:t>
      </w:r>
      <w:r w:rsidRPr="35F9F2AA" w:rsidR="00366B92">
        <w:rPr>
          <w:rFonts w:asciiTheme="minorHAnsi" w:hAnsiTheme="minorHAnsi"/>
        </w:rPr>
        <w:t xml:space="preserve">, </w:t>
      </w:r>
      <w:r w:rsidRPr="35F9F2AA" w:rsidR="00F126A0">
        <w:rPr>
          <w:rFonts w:asciiTheme="minorHAnsi" w:hAnsiTheme="minorHAnsi"/>
        </w:rPr>
        <w:t xml:space="preserve">including </w:t>
      </w:r>
      <w:r w:rsidRPr="35F9F2AA">
        <w:rPr>
          <w:rFonts w:asciiTheme="minorHAnsi" w:hAnsiTheme="minorHAnsi"/>
        </w:rPr>
        <w:t xml:space="preserve">results of a survey of U.S. exporters and commercial lending institutions </w:t>
      </w:r>
      <w:r w:rsidRPr="35F9F2AA" w:rsidR="00125BB6">
        <w:rPr>
          <w:rFonts w:asciiTheme="minorHAnsi" w:hAnsiTheme="minorHAnsi"/>
        </w:rPr>
        <w:t xml:space="preserve">that </w:t>
      </w:r>
      <w:r w:rsidRPr="35F9F2AA" w:rsidR="008475D9">
        <w:rPr>
          <w:rFonts w:asciiTheme="minorHAnsi" w:hAnsiTheme="minorHAnsi"/>
        </w:rPr>
        <w:t xml:space="preserve">provide </w:t>
      </w:r>
      <w:r w:rsidRPr="35F9F2AA">
        <w:rPr>
          <w:rFonts w:asciiTheme="minorHAnsi" w:hAnsiTheme="minorHAnsi"/>
        </w:rPr>
        <w:t xml:space="preserve">export credit to determine their experience in meeting financial competition from </w:t>
      </w:r>
      <w:r w:rsidRPr="35F9F2AA" w:rsidR="00A16990">
        <w:rPr>
          <w:rFonts w:asciiTheme="minorHAnsi" w:hAnsiTheme="minorHAnsi"/>
        </w:rPr>
        <w:t xml:space="preserve">foreign </w:t>
      </w:r>
      <w:r w:rsidRPr="35F9F2AA">
        <w:rPr>
          <w:rFonts w:asciiTheme="minorHAnsi" w:hAnsiTheme="minorHAnsi"/>
        </w:rPr>
        <w:t>countries whose exporters compete with U.S. exporters.</w:t>
      </w:r>
      <w:r>
        <w:rPr>
          <w:rStyle w:val="FootnoteReference"/>
          <w:rFonts w:asciiTheme="minorHAnsi" w:hAnsiTheme="minorHAnsi"/>
        </w:rPr>
        <w:footnoteReference w:id="2"/>
      </w:r>
    </w:p>
    <w:p w:rsidR="005B7872" w:rsidRPr="00001EF5" w14:paraId="0FDEB430" w14:textId="77777777">
      <w:pPr>
        <w:rPr>
          <w:rFonts w:asciiTheme="minorHAnsi" w:hAnsiTheme="minorHAnsi"/>
        </w:rPr>
      </w:pPr>
    </w:p>
    <w:p w:rsidR="006C4EBE" w:rsidRPr="00001EF5" w:rsidP="006C4EBE" w14:paraId="6DB351D4" w14:textId="77777777">
      <w:pPr>
        <w:numPr>
          <w:ilvl w:val="0"/>
          <w:numId w:val="3"/>
        </w:numPr>
        <w:ind w:left="360"/>
        <w:rPr>
          <w:rFonts w:asciiTheme="minorHAnsi" w:hAnsiTheme="minorHAnsi"/>
        </w:rPr>
      </w:pPr>
      <w:r w:rsidRPr="00001EF5">
        <w:rPr>
          <w:rFonts w:asciiTheme="minorHAnsi" w:hAnsiTheme="minorHAnsi"/>
        </w:rPr>
        <w:t>Indicate how, by whom</w:t>
      </w:r>
      <w:r w:rsidRPr="00001EF5" w:rsidR="00A9664C">
        <w:rPr>
          <w:rFonts w:asciiTheme="minorHAnsi" w:hAnsiTheme="minorHAnsi"/>
        </w:rPr>
        <w:t>,</w:t>
      </w:r>
      <w:r w:rsidRPr="00001EF5">
        <w:rPr>
          <w:rFonts w:asciiTheme="minorHAnsi" w:hAnsiTheme="minorHAnsi"/>
        </w:rPr>
        <w:t xml:space="preserve"> and for what purpose the information is to be used</w:t>
      </w:r>
      <w:r w:rsidRPr="00001EF5">
        <w:rPr>
          <w:rFonts w:asciiTheme="minorHAnsi" w:hAnsiTheme="minorHAnsi"/>
        </w:rPr>
        <w:t xml:space="preserve">. </w:t>
      </w:r>
      <w:r w:rsidRPr="00001EF5">
        <w:rPr>
          <w:rFonts w:asciiTheme="minorHAnsi" w:hAnsiTheme="minorHAnsi"/>
        </w:rPr>
        <w:t>Except for a new collection, indicate the actual use the agency has made of the information received fr</w:t>
      </w:r>
      <w:r w:rsidRPr="00001EF5">
        <w:rPr>
          <w:rFonts w:asciiTheme="minorHAnsi" w:hAnsiTheme="minorHAnsi"/>
        </w:rPr>
        <w:t>o</w:t>
      </w:r>
      <w:r w:rsidRPr="00001EF5">
        <w:rPr>
          <w:rFonts w:asciiTheme="minorHAnsi" w:hAnsiTheme="minorHAnsi"/>
        </w:rPr>
        <w:t>m the current collection.</w:t>
      </w:r>
    </w:p>
    <w:p w:rsidR="006C4EBE" w:rsidRPr="00001EF5" w:rsidP="006C4EBE" w14:paraId="13571B4B" w14:textId="77777777">
      <w:pPr>
        <w:rPr>
          <w:rFonts w:asciiTheme="minorHAnsi" w:hAnsiTheme="minorHAnsi"/>
        </w:rPr>
      </w:pPr>
    </w:p>
    <w:p w:rsidR="00006D10" w:rsidRPr="00644724" w:rsidP="57181131" w14:paraId="0FBEC7AB" w14:textId="09810796">
      <w:pPr>
        <w:rPr>
          <w:rFonts w:asciiTheme="minorHAnsi" w:hAnsiTheme="minorHAnsi"/>
        </w:rPr>
      </w:pPr>
      <w:r w:rsidRPr="57181131">
        <w:rPr>
          <w:rFonts w:asciiTheme="minorHAnsi" w:hAnsiTheme="minorHAnsi"/>
        </w:rPr>
        <w:t xml:space="preserve">The survey </w:t>
      </w:r>
      <w:r w:rsidRPr="57181131" w:rsidR="007851DB">
        <w:rPr>
          <w:rFonts w:asciiTheme="minorHAnsi" w:hAnsiTheme="minorHAnsi"/>
        </w:rPr>
        <w:t xml:space="preserve">results are used by EXIM in its </w:t>
      </w:r>
      <w:r w:rsidRPr="57181131" w:rsidR="00C63CB3">
        <w:rPr>
          <w:rFonts w:asciiTheme="minorHAnsi" w:hAnsiTheme="minorHAnsi"/>
        </w:rPr>
        <w:t>c</w:t>
      </w:r>
      <w:r w:rsidRPr="57181131" w:rsidR="007851DB">
        <w:rPr>
          <w:rFonts w:asciiTheme="minorHAnsi" w:hAnsiTheme="minorHAnsi"/>
        </w:rPr>
        <w:t>ongressionally mandated annual report on the agency’s competitiveness relative to other countries’ export credit agencies</w:t>
      </w:r>
      <w:r w:rsidRPr="57181131" w:rsidR="009F7995">
        <w:rPr>
          <w:rFonts w:asciiTheme="minorHAnsi" w:hAnsiTheme="minorHAnsi"/>
        </w:rPr>
        <w:t xml:space="preserve"> (ECAs)</w:t>
      </w:r>
      <w:r w:rsidRPr="57181131" w:rsidR="007851DB">
        <w:rPr>
          <w:rFonts w:asciiTheme="minorHAnsi" w:hAnsiTheme="minorHAnsi"/>
        </w:rPr>
        <w:t xml:space="preserve">.  The purpose of the survey and the annual report on competitiveness </w:t>
      </w:r>
      <w:r w:rsidRPr="57181131">
        <w:rPr>
          <w:rFonts w:asciiTheme="minorHAnsi" w:hAnsiTheme="minorHAnsi"/>
        </w:rPr>
        <w:t xml:space="preserve">is </w:t>
      </w:r>
      <w:r w:rsidRPr="57181131" w:rsidR="007851DB">
        <w:rPr>
          <w:rFonts w:asciiTheme="minorHAnsi" w:hAnsiTheme="minorHAnsi"/>
        </w:rPr>
        <w:t xml:space="preserve">to </w:t>
      </w:r>
      <w:r w:rsidRPr="57181131" w:rsidR="006F42AC">
        <w:rPr>
          <w:rFonts w:asciiTheme="minorHAnsi" w:hAnsiTheme="minorHAnsi"/>
        </w:rPr>
        <w:t xml:space="preserve">inform </w:t>
      </w:r>
      <w:r w:rsidRPr="57181131" w:rsidR="00044F90">
        <w:rPr>
          <w:rFonts w:asciiTheme="minorHAnsi" w:hAnsiTheme="minorHAnsi"/>
        </w:rPr>
        <w:t xml:space="preserve">an </w:t>
      </w:r>
      <w:r w:rsidRPr="57181131" w:rsidR="005B6FDF">
        <w:rPr>
          <w:rFonts w:asciiTheme="minorHAnsi" w:hAnsiTheme="minorHAnsi"/>
        </w:rPr>
        <w:t>assess</w:t>
      </w:r>
      <w:r w:rsidRPr="57181131" w:rsidR="006F42AC">
        <w:rPr>
          <w:rFonts w:asciiTheme="minorHAnsi" w:hAnsiTheme="minorHAnsi"/>
        </w:rPr>
        <w:t>ment</w:t>
      </w:r>
      <w:r w:rsidRPr="57181131" w:rsidR="007851DB">
        <w:rPr>
          <w:rFonts w:asciiTheme="minorHAnsi" w:hAnsiTheme="minorHAnsi"/>
        </w:rPr>
        <w:t xml:space="preserve"> </w:t>
      </w:r>
      <w:r w:rsidRPr="57181131" w:rsidR="00DA2A47">
        <w:rPr>
          <w:rFonts w:asciiTheme="minorHAnsi" w:hAnsiTheme="minorHAnsi"/>
        </w:rPr>
        <w:t>on</w:t>
      </w:r>
      <w:r w:rsidRPr="57181131" w:rsidR="0010090B">
        <w:rPr>
          <w:rFonts w:asciiTheme="minorHAnsi" w:hAnsiTheme="minorHAnsi"/>
        </w:rPr>
        <w:t xml:space="preserve"> </w:t>
      </w:r>
      <w:r w:rsidRPr="57181131" w:rsidR="00F7423D">
        <w:rPr>
          <w:rFonts w:asciiTheme="minorHAnsi" w:hAnsiTheme="minorHAnsi"/>
        </w:rPr>
        <w:t>the financial terms and conditions available to</w:t>
      </w:r>
      <w:r w:rsidRPr="57181131" w:rsidR="007851DB">
        <w:rPr>
          <w:rFonts w:asciiTheme="minorHAnsi" w:hAnsiTheme="minorHAnsi"/>
        </w:rPr>
        <w:t xml:space="preserve"> U.S. exporter</w:t>
      </w:r>
      <w:r w:rsidRPr="57181131" w:rsidR="00F7423D">
        <w:rPr>
          <w:rFonts w:asciiTheme="minorHAnsi" w:hAnsiTheme="minorHAnsi"/>
        </w:rPr>
        <w:t xml:space="preserve">s and how they compare to </w:t>
      </w:r>
      <w:r w:rsidRPr="57181131" w:rsidR="00BF07B0">
        <w:rPr>
          <w:rFonts w:asciiTheme="minorHAnsi" w:hAnsiTheme="minorHAnsi"/>
        </w:rPr>
        <w:t>the financial terms and conditions</w:t>
      </w:r>
      <w:r w:rsidRPr="57181131" w:rsidR="40DDEC75">
        <w:rPr>
          <w:rFonts w:asciiTheme="minorHAnsi" w:hAnsiTheme="minorHAnsi"/>
        </w:rPr>
        <w:t xml:space="preserve"> offered </w:t>
      </w:r>
      <w:r w:rsidRPr="57181131" w:rsidR="00C52BDF">
        <w:rPr>
          <w:rFonts w:asciiTheme="minorHAnsi" w:hAnsiTheme="minorHAnsi"/>
        </w:rPr>
        <w:t xml:space="preserve">by foreign official </w:t>
      </w:r>
      <w:r w:rsidRPr="57181131" w:rsidR="40DDEC75">
        <w:rPr>
          <w:rFonts w:asciiTheme="minorHAnsi" w:hAnsiTheme="minorHAnsi"/>
        </w:rPr>
        <w:t>export credit</w:t>
      </w:r>
      <w:r w:rsidRPr="57181131" w:rsidR="00C52BDF">
        <w:rPr>
          <w:rFonts w:asciiTheme="minorHAnsi" w:hAnsiTheme="minorHAnsi"/>
        </w:rPr>
        <w:t xml:space="preserve"> providers that</w:t>
      </w:r>
      <w:r w:rsidRPr="57181131" w:rsidR="007851DB">
        <w:rPr>
          <w:rFonts w:asciiTheme="minorHAnsi" w:hAnsiTheme="minorHAnsi"/>
        </w:rPr>
        <w:t xml:space="preserve"> compete </w:t>
      </w:r>
      <w:r w:rsidRPr="57181131" w:rsidR="00C52BDF">
        <w:rPr>
          <w:rFonts w:asciiTheme="minorHAnsi" w:hAnsiTheme="minorHAnsi"/>
        </w:rPr>
        <w:t xml:space="preserve">with US </w:t>
      </w:r>
      <w:r w:rsidRPr="57181131" w:rsidR="00D00E2E">
        <w:rPr>
          <w:rFonts w:asciiTheme="minorHAnsi" w:hAnsiTheme="minorHAnsi"/>
        </w:rPr>
        <w:t xml:space="preserve">exporters. </w:t>
      </w:r>
      <w:r w:rsidRPr="57181131" w:rsidR="007851DB">
        <w:rPr>
          <w:rFonts w:asciiTheme="minorHAnsi" w:hAnsiTheme="minorHAnsi"/>
        </w:rPr>
        <w:t xml:space="preserve"> The </w:t>
      </w:r>
      <w:r w:rsidRPr="57181131" w:rsidR="0054613D">
        <w:rPr>
          <w:rFonts w:asciiTheme="minorHAnsi" w:hAnsiTheme="minorHAnsi"/>
        </w:rPr>
        <w:t xml:space="preserve">aggregated </w:t>
      </w:r>
      <w:r w:rsidRPr="57181131" w:rsidR="007851DB">
        <w:rPr>
          <w:rFonts w:asciiTheme="minorHAnsi" w:hAnsiTheme="minorHAnsi"/>
        </w:rPr>
        <w:t xml:space="preserve">information </w:t>
      </w:r>
      <w:r w:rsidRPr="57181131" w:rsidR="00396A1B">
        <w:rPr>
          <w:rFonts w:asciiTheme="minorHAnsi" w:hAnsiTheme="minorHAnsi"/>
        </w:rPr>
        <w:t xml:space="preserve">collected in </w:t>
      </w:r>
      <w:r w:rsidRPr="57181131" w:rsidR="007851DB">
        <w:rPr>
          <w:rFonts w:asciiTheme="minorHAnsi" w:hAnsiTheme="minorHAnsi"/>
        </w:rPr>
        <w:t>the survey is</w:t>
      </w:r>
      <w:r w:rsidRPr="57181131" w:rsidR="005740FF">
        <w:rPr>
          <w:rFonts w:asciiTheme="minorHAnsi" w:hAnsiTheme="minorHAnsi"/>
        </w:rPr>
        <w:t xml:space="preserve"> included in the report and can </w:t>
      </w:r>
      <w:r w:rsidRPr="57181131" w:rsidR="00631621">
        <w:rPr>
          <w:rFonts w:asciiTheme="minorHAnsi" w:hAnsiTheme="minorHAnsi"/>
        </w:rPr>
        <w:t>inform</w:t>
      </w:r>
      <w:r w:rsidRPr="57181131" w:rsidR="007851DB">
        <w:rPr>
          <w:rFonts w:asciiTheme="minorHAnsi" w:hAnsiTheme="minorHAnsi"/>
        </w:rPr>
        <w:t xml:space="preserve"> EXIM deliberations on possible new programs and </w:t>
      </w:r>
      <w:r w:rsidRPr="57181131" w:rsidR="002403E4">
        <w:rPr>
          <w:rFonts w:asciiTheme="minorHAnsi" w:hAnsiTheme="minorHAnsi"/>
        </w:rPr>
        <w:t xml:space="preserve">policy </w:t>
      </w:r>
      <w:r w:rsidRPr="57181131" w:rsidR="007851DB">
        <w:rPr>
          <w:rFonts w:asciiTheme="minorHAnsi" w:hAnsiTheme="minorHAnsi"/>
        </w:rPr>
        <w:t>adjustment</w:t>
      </w:r>
      <w:r w:rsidRPr="57181131" w:rsidR="00C63CB3">
        <w:rPr>
          <w:rFonts w:asciiTheme="minorHAnsi" w:hAnsiTheme="minorHAnsi"/>
        </w:rPr>
        <w:t>s</w:t>
      </w:r>
      <w:r w:rsidRPr="57181131" w:rsidR="007851DB">
        <w:rPr>
          <w:rFonts w:asciiTheme="minorHAnsi" w:hAnsiTheme="minorHAnsi"/>
        </w:rPr>
        <w:t xml:space="preserve"> </w:t>
      </w:r>
      <w:r w:rsidRPr="57181131" w:rsidR="00112EA7">
        <w:rPr>
          <w:rFonts w:asciiTheme="minorHAnsi" w:hAnsiTheme="minorHAnsi"/>
        </w:rPr>
        <w:t>that would</w:t>
      </w:r>
      <w:r w:rsidRPr="57181131" w:rsidR="006932FE">
        <w:rPr>
          <w:rFonts w:asciiTheme="minorHAnsi" w:hAnsiTheme="minorHAnsi"/>
        </w:rPr>
        <w:t xml:space="preserve"> </w:t>
      </w:r>
      <w:r w:rsidRPr="57181131" w:rsidR="00710F06">
        <w:rPr>
          <w:rFonts w:asciiTheme="minorHAnsi" w:hAnsiTheme="minorHAnsi"/>
        </w:rPr>
        <w:t xml:space="preserve">maintain the level playing field and </w:t>
      </w:r>
      <w:r w:rsidRPr="57181131" w:rsidR="00C63CB3">
        <w:rPr>
          <w:rFonts w:asciiTheme="minorHAnsi" w:hAnsiTheme="minorHAnsi"/>
        </w:rPr>
        <w:t>enab</w:t>
      </w:r>
      <w:r w:rsidRPr="57181131" w:rsidR="00631621">
        <w:rPr>
          <w:rFonts w:asciiTheme="minorHAnsi" w:hAnsiTheme="minorHAnsi"/>
        </w:rPr>
        <w:t>l</w:t>
      </w:r>
      <w:r w:rsidRPr="57181131" w:rsidR="00112EA7">
        <w:rPr>
          <w:rFonts w:asciiTheme="minorHAnsi" w:hAnsiTheme="minorHAnsi"/>
        </w:rPr>
        <w:t>e</w:t>
      </w:r>
      <w:r w:rsidRPr="57181131" w:rsidR="005B6FDF">
        <w:rPr>
          <w:rFonts w:asciiTheme="minorHAnsi" w:hAnsiTheme="minorHAnsi"/>
        </w:rPr>
        <w:t xml:space="preserve"> </w:t>
      </w:r>
      <w:r w:rsidRPr="57181131" w:rsidR="00B92FDC">
        <w:rPr>
          <w:rFonts w:asciiTheme="minorHAnsi" w:hAnsiTheme="minorHAnsi"/>
        </w:rPr>
        <w:t xml:space="preserve">buyers to make </w:t>
      </w:r>
      <w:r w:rsidRPr="57181131" w:rsidR="00755F9C">
        <w:rPr>
          <w:rFonts w:asciiTheme="minorHAnsi" w:hAnsiTheme="minorHAnsi"/>
        </w:rPr>
        <w:t xml:space="preserve">purchase </w:t>
      </w:r>
      <w:r w:rsidRPr="57181131" w:rsidR="00B92FDC">
        <w:rPr>
          <w:rFonts w:asciiTheme="minorHAnsi" w:hAnsiTheme="minorHAnsi"/>
        </w:rPr>
        <w:t>decisions based on the quality and suitability of the product</w:t>
      </w:r>
      <w:r w:rsidRPr="57181131" w:rsidR="00C63CB3">
        <w:rPr>
          <w:rFonts w:asciiTheme="minorHAnsi" w:hAnsiTheme="minorHAnsi"/>
        </w:rPr>
        <w:t xml:space="preserve"> without regard for financing terms</w:t>
      </w:r>
      <w:r w:rsidRPr="57181131" w:rsidR="00241ADD">
        <w:rPr>
          <w:rFonts w:asciiTheme="minorHAnsi" w:hAnsiTheme="minorHAnsi"/>
        </w:rPr>
        <w:t xml:space="preserve">.  The survey also </w:t>
      </w:r>
      <w:r w:rsidRPr="57181131" w:rsidR="0071143C">
        <w:rPr>
          <w:rFonts w:asciiTheme="minorHAnsi" w:hAnsiTheme="minorHAnsi"/>
        </w:rPr>
        <w:t xml:space="preserve">affords </w:t>
      </w:r>
      <w:r w:rsidRPr="57181131" w:rsidR="00241ADD">
        <w:rPr>
          <w:rFonts w:asciiTheme="minorHAnsi" w:hAnsiTheme="minorHAnsi"/>
        </w:rPr>
        <w:t xml:space="preserve">U.S. exporters and financial institutions an opportunity to provide the U.S. Congress </w:t>
      </w:r>
      <w:r w:rsidRPr="57181131" w:rsidR="00C63CB3">
        <w:rPr>
          <w:rFonts w:asciiTheme="minorHAnsi" w:hAnsiTheme="minorHAnsi"/>
        </w:rPr>
        <w:t xml:space="preserve">and other interested parties with </w:t>
      </w:r>
      <w:r w:rsidRPr="57181131" w:rsidR="005B6FDF">
        <w:rPr>
          <w:rFonts w:asciiTheme="minorHAnsi" w:hAnsiTheme="minorHAnsi"/>
        </w:rPr>
        <w:t xml:space="preserve">insights regarding </w:t>
      </w:r>
      <w:r w:rsidRPr="57181131" w:rsidR="00C63CB3">
        <w:rPr>
          <w:rFonts w:asciiTheme="minorHAnsi" w:hAnsiTheme="minorHAnsi"/>
        </w:rPr>
        <w:t xml:space="preserve">their </w:t>
      </w:r>
      <w:r w:rsidRPr="57181131" w:rsidR="005B6FDF">
        <w:rPr>
          <w:rFonts w:asciiTheme="minorHAnsi" w:hAnsiTheme="minorHAnsi"/>
        </w:rPr>
        <w:t>experience</w:t>
      </w:r>
      <w:r w:rsidRPr="57181131" w:rsidR="00241ADD">
        <w:rPr>
          <w:rFonts w:asciiTheme="minorHAnsi" w:hAnsiTheme="minorHAnsi"/>
        </w:rPr>
        <w:t xml:space="preserve"> working with EXIM</w:t>
      </w:r>
      <w:r w:rsidRPr="57181131" w:rsidR="00A21641">
        <w:rPr>
          <w:rFonts w:asciiTheme="minorHAnsi" w:hAnsiTheme="minorHAnsi"/>
        </w:rPr>
        <w:t xml:space="preserve"> and</w:t>
      </w:r>
      <w:r w:rsidRPr="57181131" w:rsidR="008317A4">
        <w:rPr>
          <w:rFonts w:asciiTheme="minorHAnsi" w:hAnsiTheme="minorHAnsi"/>
        </w:rPr>
        <w:t xml:space="preserve"> other </w:t>
      </w:r>
      <w:r w:rsidRPr="57181131" w:rsidR="00241ADD">
        <w:rPr>
          <w:rFonts w:asciiTheme="minorHAnsi" w:hAnsiTheme="minorHAnsi"/>
        </w:rPr>
        <w:t xml:space="preserve">foreign ECAs.  </w:t>
      </w:r>
      <w:r w:rsidRPr="57181131" w:rsidR="00C63CB3">
        <w:rPr>
          <w:rFonts w:asciiTheme="minorHAnsi" w:hAnsiTheme="minorHAnsi"/>
        </w:rPr>
        <w:t xml:space="preserve">This information can inform </w:t>
      </w:r>
      <w:r w:rsidRPr="57181131" w:rsidR="001B0583">
        <w:rPr>
          <w:rFonts w:asciiTheme="minorHAnsi" w:hAnsiTheme="minorHAnsi"/>
        </w:rPr>
        <w:t>C</w:t>
      </w:r>
      <w:r w:rsidRPr="57181131" w:rsidR="00C63CB3">
        <w:rPr>
          <w:rFonts w:asciiTheme="minorHAnsi" w:hAnsiTheme="minorHAnsi"/>
        </w:rPr>
        <w:t>ongressional action related to EXIM’s periodic</w:t>
      </w:r>
      <w:r w:rsidRPr="57181131" w:rsidR="00A21641">
        <w:rPr>
          <w:rFonts w:asciiTheme="minorHAnsi" w:hAnsiTheme="minorHAnsi"/>
        </w:rPr>
        <w:t xml:space="preserve"> </w:t>
      </w:r>
      <w:r w:rsidRPr="57181131" w:rsidR="00E836E5">
        <w:rPr>
          <w:rFonts w:asciiTheme="minorHAnsi" w:hAnsiTheme="minorHAnsi"/>
        </w:rPr>
        <w:t>charter</w:t>
      </w:r>
      <w:r w:rsidRPr="57181131" w:rsidR="00396A1B">
        <w:rPr>
          <w:rFonts w:asciiTheme="minorHAnsi" w:hAnsiTheme="minorHAnsi"/>
        </w:rPr>
        <w:t xml:space="preserve"> renewal</w:t>
      </w:r>
      <w:r w:rsidRPr="57181131" w:rsidR="00C63CB3">
        <w:rPr>
          <w:rFonts w:asciiTheme="minorHAnsi" w:hAnsiTheme="minorHAnsi"/>
        </w:rPr>
        <w:t>.  S</w:t>
      </w:r>
      <w:r w:rsidRPr="57181131" w:rsidR="00E836E5">
        <w:rPr>
          <w:rFonts w:asciiTheme="minorHAnsi" w:hAnsiTheme="minorHAnsi"/>
        </w:rPr>
        <w:t>urvey results are also of keen interest to the global ECA community an</w:t>
      </w:r>
      <w:r w:rsidRPr="57181131" w:rsidR="00A21641">
        <w:rPr>
          <w:rFonts w:asciiTheme="minorHAnsi" w:hAnsiTheme="minorHAnsi"/>
        </w:rPr>
        <w:t xml:space="preserve">d </w:t>
      </w:r>
      <w:r w:rsidRPr="57181131" w:rsidR="00E836E5">
        <w:rPr>
          <w:rFonts w:asciiTheme="minorHAnsi" w:hAnsiTheme="minorHAnsi"/>
        </w:rPr>
        <w:t xml:space="preserve">can </w:t>
      </w:r>
      <w:r w:rsidRPr="57181131" w:rsidR="00C63CB3">
        <w:rPr>
          <w:rFonts w:asciiTheme="minorHAnsi" w:hAnsiTheme="minorHAnsi"/>
        </w:rPr>
        <w:t xml:space="preserve">guide positions ECAs, including EXIM, </w:t>
      </w:r>
      <w:r w:rsidRPr="57181131" w:rsidR="00E836E5">
        <w:rPr>
          <w:rFonts w:asciiTheme="minorHAnsi" w:hAnsiTheme="minorHAnsi"/>
        </w:rPr>
        <w:t>take in international negotiations</w:t>
      </w:r>
      <w:r w:rsidRPr="57181131" w:rsidR="009F7995">
        <w:rPr>
          <w:rFonts w:asciiTheme="minorHAnsi" w:hAnsiTheme="minorHAnsi"/>
        </w:rPr>
        <w:t xml:space="preserve">.  </w:t>
      </w:r>
    </w:p>
    <w:p w:rsidR="00006D10" w:rsidRPr="00644724" w:rsidP="00006D10" w14:paraId="24FEA02C" w14:textId="77777777">
      <w:pPr>
        <w:ind w:left="720"/>
        <w:rPr>
          <w:rFonts w:asciiTheme="minorHAnsi" w:hAnsiTheme="minorHAnsi"/>
        </w:rPr>
      </w:pPr>
    </w:p>
    <w:p w:rsidR="00CF5952" w:rsidP="00077A17" w14:paraId="13BD986F" w14:textId="16772270">
      <w:pPr>
        <w:rPr>
          <w:rFonts w:asciiTheme="minorHAnsi" w:hAnsiTheme="minorHAnsi"/>
        </w:rPr>
      </w:pPr>
      <w:r w:rsidRPr="35F9F2AA">
        <w:rPr>
          <w:rFonts w:asciiTheme="minorHAnsi" w:hAnsiTheme="minorHAnsi"/>
        </w:rPr>
        <w:t xml:space="preserve">To boost the response rate and </w:t>
      </w:r>
      <w:r w:rsidRPr="35F9F2AA" w:rsidR="00896C99">
        <w:rPr>
          <w:rFonts w:asciiTheme="minorHAnsi" w:hAnsiTheme="minorHAnsi"/>
        </w:rPr>
        <w:t xml:space="preserve">give respondents an opportunity to </w:t>
      </w:r>
      <w:r w:rsidRPr="35F9F2AA" w:rsidR="00896C99">
        <w:rPr>
          <w:rFonts w:asciiTheme="minorHAnsi" w:hAnsiTheme="minorHAnsi"/>
        </w:rPr>
        <w:t>more fully convey their views</w:t>
      </w:r>
      <w:r w:rsidRPr="35F9F2AA" w:rsidR="00896C99">
        <w:rPr>
          <w:rFonts w:asciiTheme="minorHAnsi" w:hAnsiTheme="minorHAnsi"/>
        </w:rPr>
        <w:t xml:space="preserve">, </w:t>
      </w:r>
      <w:r w:rsidRPr="35F9F2AA" w:rsidR="0046584A">
        <w:rPr>
          <w:rFonts w:asciiTheme="minorHAnsi" w:hAnsiTheme="minorHAnsi"/>
        </w:rPr>
        <w:t xml:space="preserve">EXIM is </w:t>
      </w:r>
      <w:r w:rsidRPr="35F9F2AA" w:rsidR="008A4306">
        <w:rPr>
          <w:rFonts w:asciiTheme="minorHAnsi" w:hAnsiTheme="minorHAnsi"/>
        </w:rPr>
        <w:t xml:space="preserve">revamping its survey, reducing the number of </w:t>
      </w:r>
      <w:r w:rsidRPr="35F9F2AA" w:rsidR="00BA4FCC">
        <w:rPr>
          <w:rFonts w:asciiTheme="minorHAnsi" w:hAnsiTheme="minorHAnsi"/>
        </w:rPr>
        <w:t>questions</w:t>
      </w:r>
      <w:r w:rsidRPr="35F9F2AA" w:rsidR="00006B66">
        <w:rPr>
          <w:rFonts w:asciiTheme="minorHAnsi" w:hAnsiTheme="minorHAnsi"/>
        </w:rPr>
        <w:t xml:space="preserve"> </w:t>
      </w:r>
      <w:r w:rsidRPr="35F9F2AA" w:rsidR="0026659A">
        <w:rPr>
          <w:rFonts w:asciiTheme="minorHAnsi" w:hAnsiTheme="minorHAnsi"/>
        </w:rPr>
        <w:t xml:space="preserve">while </w:t>
      </w:r>
      <w:r w:rsidRPr="35F9F2AA" w:rsidR="002B3444">
        <w:rPr>
          <w:rFonts w:asciiTheme="minorHAnsi" w:hAnsiTheme="minorHAnsi"/>
        </w:rPr>
        <w:t xml:space="preserve">expanding the opportunities for </w:t>
      </w:r>
      <w:r w:rsidRPr="35F9F2AA" w:rsidR="00A97F8C">
        <w:rPr>
          <w:rFonts w:asciiTheme="minorHAnsi" w:hAnsiTheme="minorHAnsi"/>
        </w:rPr>
        <w:t>open responses</w:t>
      </w:r>
      <w:r w:rsidRPr="35F9F2AA" w:rsidR="00E7661A">
        <w:rPr>
          <w:rFonts w:asciiTheme="minorHAnsi" w:hAnsiTheme="minorHAnsi"/>
        </w:rPr>
        <w:t xml:space="preserve">. </w:t>
      </w:r>
      <w:r w:rsidRPr="35F9F2AA" w:rsidR="008B6A9F">
        <w:rPr>
          <w:rFonts w:asciiTheme="minorHAnsi" w:hAnsiTheme="minorHAnsi"/>
        </w:rPr>
        <w:t xml:space="preserve"> On the face of it, the new survey reduces the number of </w:t>
      </w:r>
      <w:r w:rsidRPr="35F9F2AA" w:rsidR="00E77948">
        <w:rPr>
          <w:rFonts w:asciiTheme="minorHAnsi" w:hAnsiTheme="minorHAnsi"/>
        </w:rPr>
        <w:t xml:space="preserve">response </w:t>
      </w:r>
      <w:r w:rsidRPr="35F9F2AA" w:rsidR="008B6A9F">
        <w:rPr>
          <w:rFonts w:asciiTheme="minorHAnsi" w:hAnsiTheme="minorHAnsi"/>
        </w:rPr>
        <w:t xml:space="preserve">items from 94 to </w:t>
      </w:r>
      <w:r w:rsidRPr="35F9F2AA" w:rsidR="00DE450A">
        <w:rPr>
          <w:rFonts w:asciiTheme="minorHAnsi" w:hAnsiTheme="minorHAnsi"/>
        </w:rPr>
        <w:t xml:space="preserve">21, </w:t>
      </w:r>
      <w:r w:rsidRPr="35F9F2AA" w:rsidR="3B675E0D">
        <w:rPr>
          <w:rFonts w:asciiTheme="minorHAnsi" w:hAnsiTheme="minorHAnsi"/>
        </w:rPr>
        <w:t xml:space="preserve">with items being selectively removed or consolidated. For instance, </w:t>
      </w:r>
      <w:r w:rsidRPr="35F9F2AA" w:rsidR="00E145F4">
        <w:rPr>
          <w:rFonts w:asciiTheme="minorHAnsi" w:hAnsiTheme="minorHAnsi"/>
        </w:rPr>
        <w:t xml:space="preserve">6 questions related to background information </w:t>
      </w:r>
      <w:r w:rsidRPr="35F9F2AA" w:rsidR="00193960">
        <w:rPr>
          <w:rFonts w:asciiTheme="minorHAnsi" w:hAnsiTheme="minorHAnsi"/>
        </w:rPr>
        <w:t xml:space="preserve">about </w:t>
      </w:r>
      <w:r w:rsidRPr="35F9F2AA" w:rsidR="00E145F4">
        <w:rPr>
          <w:rFonts w:asciiTheme="minorHAnsi" w:hAnsiTheme="minorHAnsi"/>
        </w:rPr>
        <w:t>respondent</w:t>
      </w:r>
      <w:r w:rsidRPr="35F9F2AA" w:rsidR="00F659EC">
        <w:rPr>
          <w:rFonts w:asciiTheme="minorHAnsi" w:hAnsiTheme="minorHAnsi"/>
        </w:rPr>
        <w:t>s</w:t>
      </w:r>
      <w:r w:rsidRPr="35F9F2AA" w:rsidR="003D74D1">
        <w:rPr>
          <w:rFonts w:asciiTheme="minorHAnsi" w:hAnsiTheme="minorHAnsi"/>
        </w:rPr>
        <w:t xml:space="preserve"> were dropped</w:t>
      </w:r>
      <w:r w:rsidRPr="35F9F2AA" w:rsidR="005F5425">
        <w:rPr>
          <w:rFonts w:asciiTheme="minorHAnsi" w:hAnsiTheme="minorHAnsi"/>
        </w:rPr>
        <w:t xml:space="preserve"> to focus more on the</w:t>
      </w:r>
      <w:r w:rsidRPr="35F9F2AA" w:rsidR="00EB5875">
        <w:rPr>
          <w:rFonts w:asciiTheme="minorHAnsi" w:hAnsiTheme="minorHAnsi"/>
        </w:rPr>
        <w:t>ir</w:t>
      </w:r>
      <w:r w:rsidRPr="35F9F2AA" w:rsidR="005F5425">
        <w:rPr>
          <w:rFonts w:asciiTheme="minorHAnsi" w:hAnsiTheme="minorHAnsi"/>
        </w:rPr>
        <w:t xml:space="preserve"> views </w:t>
      </w:r>
      <w:r w:rsidRPr="35F9F2AA" w:rsidR="00EB5875">
        <w:rPr>
          <w:rFonts w:asciiTheme="minorHAnsi" w:hAnsiTheme="minorHAnsi"/>
        </w:rPr>
        <w:t xml:space="preserve">and experience </w:t>
      </w:r>
      <w:r w:rsidRPr="35F9F2AA" w:rsidR="005F5425">
        <w:rPr>
          <w:rFonts w:asciiTheme="minorHAnsi" w:hAnsiTheme="minorHAnsi"/>
        </w:rPr>
        <w:t xml:space="preserve">rather than </w:t>
      </w:r>
      <w:r w:rsidRPr="35F9F2AA" w:rsidR="00EB5875">
        <w:rPr>
          <w:rFonts w:asciiTheme="minorHAnsi" w:hAnsiTheme="minorHAnsi"/>
        </w:rPr>
        <w:t>corporate</w:t>
      </w:r>
      <w:r w:rsidRPr="35F9F2AA" w:rsidR="005F5425">
        <w:rPr>
          <w:rFonts w:asciiTheme="minorHAnsi" w:hAnsiTheme="minorHAnsi"/>
        </w:rPr>
        <w:t xml:space="preserve"> profile</w:t>
      </w:r>
      <w:r w:rsidRPr="35F9F2AA" w:rsidR="00D04EB4">
        <w:rPr>
          <w:rFonts w:asciiTheme="minorHAnsi" w:hAnsiTheme="minorHAnsi"/>
        </w:rPr>
        <w:t xml:space="preserve">.  Additionally, </w:t>
      </w:r>
      <w:r w:rsidRPr="35F9F2AA" w:rsidR="00464025">
        <w:rPr>
          <w:rFonts w:asciiTheme="minorHAnsi" w:hAnsiTheme="minorHAnsi"/>
        </w:rPr>
        <w:t xml:space="preserve">the new survey </w:t>
      </w:r>
      <w:r w:rsidRPr="35F9F2AA" w:rsidR="00893D47">
        <w:rPr>
          <w:rFonts w:asciiTheme="minorHAnsi" w:hAnsiTheme="minorHAnsi"/>
        </w:rPr>
        <w:t>simplifies the questionnaire by introducing a grid format that consolidates</w:t>
      </w:r>
      <w:r w:rsidRPr="35F9F2AA" w:rsidR="00BA446F">
        <w:rPr>
          <w:rFonts w:asciiTheme="minorHAnsi" w:hAnsiTheme="minorHAnsi"/>
        </w:rPr>
        <w:t xml:space="preserve"> </w:t>
      </w:r>
      <w:r w:rsidRPr="35F9F2AA" w:rsidR="0091605A">
        <w:rPr>
          <w:rFonts w:asciiTheme="minorHAnsi" w:hAnsiTheme="minorHAnsi"/>
        </w:rPr>
        <w:t>14</w:t>
      </w:r>
      <w:r w:rsidRPr="35F9F2AA" w:rsidR="00E2300A">
        <w:rPr>
          <w:rFonts w:asciiTheme="minorHAnsi" w:hAnsiTheme="minorHAnsi"/>
        </w:rPr>
        <w:t xml:space="preserve"> </w:t>
      </w:r>
      <w:r w:rsidRPr="35F9F2AA" w:rsidR="006E6F47">
        <w:rPr>
          <w:rFonts w:asciiTheme="minorHAnsi" w:hAnsiTheme="minorHAnsi"/>
        </w:rPr>
        <w:t xml:space="preserve">competitiveness-related </w:t>
      </w:r>
      <w:r w:rsidRPr="35F9F2AA" w:rsidR="00C23859">
        <w:rPr>
          <w:rFonts w:asciiTheme="minorHAnsi" w:hAnsiTheme="minorHAnsi"/>
        </w:rPr>
        <w:t>policies and practices</w:t>
      </w:r>
      <w:r w:rsidRPr="35F9F2AA" w:rsidR="00F4061E">
        <w:rPr>
          <w:rFonts w:asciiTheme="minorHAnsi" w:hAnsiTheme="minorHAnsi"/>
        </w:rPr>
        <w:t xml:space="preserve"> and asks </w:t>
      </w:r>
      <w:r w:rsidRPr="35F9F2AA" w:rsidR="00C35FC4">
        <w:rPr>
          <w:rFonts w:asciiTheme="minorHAnsi" w:hAnsiTheme="minorHAnsi"/>
        </w:rPr>
        <w:t xml:space="preserve">respondents to </w:t>
      </w:r>
      <w:r w:rsidRPr="35F9F2AA" w:rsidR="00D407AD">
        <w:rPr>
          <w:rFonts w:asciiTheme="minorHAnsi" w:hAnsiTheme="minorHAnsi"/>
        </w:rPr>
        <w:t xml:space="preserve">choose the </w:t>
      </w:r>
      <w:r w:rsidRPr="35F9F2AA" w:rsidR="00FF33CA">
        <w:rPr>
          <w:rFonts w:asciiTheme="minorHAnsi" w:hAnsiTheme="minorHAnsi"/>
        </w:rPr>
        <w:t>degree and direction of influence (</w:t>
      </w:r>
      <w:r w:rsidRPr="35F9F2AA" w:rsidR="00011F93">
        <w:rPr>
          <w:rFonts w:asciiTheme="minorHAnsi" w:hAnsiTheme="minorHAnsi"/>
        </w:rPr>
        <w:t xml:space="preserve">choosing from among </w:t>
      </w:r>
      <w:r w:rsidRPr="35F9F2AA" w:rsidR="00D06178">
        <w:rPr>
          <w:rFonts w:asciiTheme="minorHAnsi" w:hAnsiTheme="minorHAnsi"/>
        </w:rPr>
        <w:t xml:space="preserve">6 options </w:t>
      </w:r>
      <w:r w:rsidRPr="35F9F2AA" w:rsidR="00B60F18">
        <w:rPr>
          <w:rFonts w:asciiTheme="minorHAnsi" w:hAnsiTheme="minorHAnsi"/>
        </w:rPr>
        <w:t xml:space="preserve">from negative to </w:t>
      </w:r>
      <w:r w:rsidRPr="35F9F2AA" w:rsidR="00FF33CA">
        <w:rPr>
          <w:rFonts w:asciiTheme="minorHAnsi" w:hAnsiTheme="minorHAnsi"/>
        </w:rPr>
        <w:t xml:space="preserve">positive </w:t>
      </w:r>
      <w:r w:rsidRPr="35F9F2AA" w:rsidR="00AE48B5">
        <w:rPr>
          <w:rFonts w:asciiTheme="minorHAnsi" w:hAnsiTheme="minorHAnsi"/>
        </w:rPr>
        <w:t>or</w:t>
      </w:r>
      <w:r w:rsidRPr="35F9F2AA" w:rsidR="00FF33CA">
        <w:rPr>
          <w:rFonts w:asciiTheme="minorHAnsi" w:hAnsiTheme="minorHAnsi"/>
        </w:rPr>
        <w:t xml:space="preserve"> </w:t>
      </w:r>
      <w:r w:rsidRPr="35F9F2AA" w:rsidR="00B60F18">
        <w:rPr>
          <w:rFonts w:asciiTheme="minorHAnsi" w:hAnsiTheme="minorHAnsi"/>
        </w:rPr>
        <w:t>unknown)</w:t>
      </w:r>
      <w:r w:rsidRPr="35F9F2AA" w:rsidR="001F07A5">
        <w:rPr>
          <w:rFonts w:asciiTheme="minorHAnsi" w:hAnsiTheme="minorHAnsi"/>
        </w:rPr>
        <w:t xml:space="preserve">. </w:t>
      </w:r>
      <w:r w:rsidRPr="35F9F2AA" w:rsidR="007731E1">
        <w:rPr>
          <w:rFonts w:asciiTheme="minorHAnsi" w:hAnsiTheme="minorHAnsi"/>
        </w:rPr>
        <w:t xml:space="preserve"> </w:t>
      </w:r>
      <w:r w:rsidRPr="35F9F2AA" w:rsidR="00A95ACD">
        <w:rPr>
          <w:rFonts w:asciiTheme="minorHAnsi" w:hAnsiTheme="minorHAnsi"/>
        </w:rPr>
        <w:t>Respondents are also asked</w:t>
      </w:r>
      <w:r w:rsidRPr="35F9F2AA" w:rsidR="00511AE7">
        <w:rPr>
          <w:rFonts w:asciiTheme="minorHAnsi" w:hAnsiTheme="minorHAnsi"/>
        </w:rPr>
        <w:t xml:space="preserve"> to explain </w:t>
      </w:r>
      <w:r w:rsidRPr="35F9F2AA" w:rsidR="00E87EA5">
        <w:rPr>
          <w:rFonts w:asciiTheme="minorHAnsi" w:hAnsiTheme="minorHAnsi"/>
        </w:rPr>
        <w:t xml:space="preserve">in an open response question </w:t>
      </w:r>
      <w:r w:rsidRPr="35F9F2AA" w:rsidR="00511AE7">
        <w:rPr>
          <w:rFonts w:asciiTheme="minorHAnsi" w:hAnsiTheme="minorHAnsi"/>
        </w:rPr>
        <w:t>any or</w:t>
      </w:r>
      <w:r w:rsidRPr="35F9F2AA" w:rsidR="00B649D9">
        <w:rPr>
          <w:rFonts w:asciiTheme="minorHAnsi" w:hAnsiTheme="minorHAnsi"/>
        </w:rPr>
        <w:t xml:space="preserve"> all choices</w:t>
      </w:r>
      <w:r w:rsidRPr="35F9F2AA" w:rsidR="00A95ACD">
        <w:rPr>
          <w:rFonts w:asciiTheme="minorHAnsi" w:hAnsiTheme="minorHAnsi"/>
        </w:rPr>
        <w:t xml:space="preserve"> as </w:t>
      </w:r>
      <w:r w:rsidRPr="35F9F2AA" w:rsidR="003312DA">
        <w:rPr>
          <w:rFonts w:asciiTheme="minorHAnsi" w:hAnsiTheme="minorHAnsi"/>
        </w:rPr>
        <w:t>needed</w:t>
      </w:r>
      <w:r w:rsidRPr="35F9F2AA" w:rsidR="00B649D9">
        <w:rPr>
          <w:rFonts w:asciiTheme="minorHAnsi" w:hAnsiTheme="minorHAnsi"/>
        </w:rPr>
        <w:t xml:space="preserve">.  </w:t>
      </w:r>
      <w:r w:rsidRPr="35F9F2AA" w:rsidR="008B0974">
        <w:rPr>
          <w:rFonts w:asciiTheme="minorHAnsi" w:hAnsiTheme="minorHAnsi"/>
        </w:rPr>
        <w:t xml:space="preserve">With this </w:t>
      </w:r>
      <w:r w:rsidRPr="35F9F2AA" w:rsidR="009201A2">
        <w:rPr>
          <w:rFonts w:asciiTheme="minorHAnsi" w:hAnsiTheme="minorHAnsi"/>
        </w:rPr>
        <w:t xml:space="preserve">revised </w:t>
      </w:r>
      <w:r w:rsidRPr="35F9F2AA" w:rsidR="008B0974">
        <w:rPr>
          <w:rFonts w:asciiTheme="minorHAnsi" w:hAnsiTheme="minorHAnsi"/>
        </w:rPr>
        <w:t xml:space="preserve">format, EXIM no longer </w:t>
      </w:r>
      <w:r w:rsidRPr="35F9F2AA" w:rsidR="008B0974">
        <w:rPr>
          <w:rFonts w:asciiTheme="minorHAnsi" w:hAnsiTheme="minorHAnsi"/>
        </w:rPr>
        <w:t>has to</w:t>
      </w:r>
      <w:r w:rsidRPr="35F9F2AA" w:rsidR="008B0974">
        <w:rPr>
          <w:rFonts w:asciiTheme="minorHAnsi" w:hAnsiTheme="minorHAnsi"/>
        </w:rPr>
        <w:t xml:space="preserve"> ask multiple questions </w:t>
      </w:r>
      <w:r w:rsidRPr="35F9F2AA" w:rsidR="004840AA">
        <w:rPr>
          <w:rFonts w:asciiTheme="minorHAnsi" w:hAnsiTheme="minorHAnsi"/>
        </w:rPr>
        <w:t>to try to drill down to identify respondents</w:t>
      </w:r>
      <w:r w:rsidRPr="35F9F2AA" w:rsidR="00204FCD">
        <w:rPr>
          <w:rFonts w:asciiTheme="minorHAnsi" w:hAnsiTheme="minorHAnsi"/>
        </w:rPr>
        <w:t>’</w:t>
      </w:r>
      <w:r w:rsidRPr="35F9F2AA" w:rsidR="004840AA">
        <w:rPr>
          <w:rFonts w:asciiTheme="minorHAnsi" w:hAnsiTheme="minorHAnsi"/>
        </w:rPr>
        <w:t xml:space="preserve"> experience</w:t>
      </w:r>
      <w:r w:rsidRPr="35F9F2AA" w:rsidR="001632A4">
        <w:rPr>
          <w:rFonts w:asciiTheme="minorHAnsi" w:hAnsiTheme="minorHAnsi"/>
        </w:rPr>
        <w:t xml:space="preserve"> with individual policies or programs</w:t>
      </w:r>
      <w:r w:rsidRPr="35F9F2AA" w:rsidR="004840AA">
        <w:rPr>
          <w:rFonts w:asciiTheme="minorHAnsi" w:hAnsiTheme="minorHAnsi"/>
        </w:rPr>
        <w:t xml:space="preserve">.  </w:t>
      </w:r>
      <w:r w:rsidRPr="35F9F2AA" w:rsidR="00F625F1">
        <w:rPr>
          <w:rFonts w:asciiTheme="minorHAnsi" w:hAnsiTheme="minorHAnsi"/>
        </w:rPr>
        <w:t xml:space="preserve">EXIM </w:t>
      </w:r>
      <w:r w:rsidRPr="35F9F2AA" w:rsidR="00F625F1">
        <w:rPr>
          <w:rFonts w:asciiTheme="minorHAnsi" w:hAnsiTheme="minorHAnsi"/>
        </w:rPr>
        <w:t xml:space="preserve">expects to </w:t>
      </w:r>
      <w:r w:rsidRPr="35F9F2AA" w:rsidR="00885B28">
        <w:rPr>
          <w:rFonts w:asciiTheme="minorHAnsi" w:hAnsiTheme="minorHAnsi"/>
        </w:rPr>
        <w:t xml:space="preserve">obtain more fulsome information and be </w:t>
      </w:r>
      <w:r w:rsidRPr="35F9F2AA" w:rsidR="00885B28">
        <w:rPr>
          <w:rFonts w:asciiTheme="minorHAnsi" w:hAnsiTheme="minorHAnsi"/>
        </w:rPr>
        <w:t>in a position</w:t>
      </w:r>
      <w:r w:rsidRPr="35F9F2AA" w:rsidR="00885B28">
        <w:rPr>
          <w:rFonts w:asciiTheme="minorHAnsi" w:hAnsiTheme="minorHAnsi"/>
        </w:rPr>
        <w:t xml:space="preserve"> to give a stronger voice to </w:t>
      </w:r>
      <w:r w:rsidRPr="35F9F2AA" w:rsidR="00570B1C">
        <w:rPr>
          <w:rFonts w:asciiTheme="minorHAnsi" w:hAnsiTheme="minorHAnsi"/>
        </w:rPr>
        <w:t xml:space="preserve">respondents’ views.  </w:t>
      </w:r>
      <w:r w:rsidRPr="35F9F2AA" w:rsidR="00086B94">
        <w:rPr>
          <w:rFonts w:asciiTheme="minorHAnsi" w:hAnsiTheme="minorHAnsi"/>
        </w:rPr>
        <w:t xml:space="preserve"> </w:t>
      </w:r>
      <w:r w:rsidRPr="35F9F2AA" w:rsidR="00B47621">
        <w:rPr>
          <w:rFonts w:asciiTheme="minorHAnsi" w:hAnsiTheme="minorHAnsi"/>
        </w:rPr>
        <w:t xml:space="preserve">  </w:t>
      </w:r>
    </w:p>
    <w:p w:rsidR="00006D10" w:rsidP="00006D10" w14:paraId="31CD7467" w14:textId="77777777">
      <w:pPr>
        <w:ind w:left="1440"/>
      </w:pPr>
    </w:p>
    <w:p w:rsidR="006C4EBE" w:rsidRPr="00001EF5" w:rsidP="006C4EBE" w14:paraId="31F7635E" w14:textId="77777777">
      <w:pPr>
        <w:keepLines/>
        <w:numPr>
          <w:ilvl w:val="0"/>
          <w:numId w:val="3"/>
        </w:numPr>
        <w:ind w:left="360"/>
        <w:rPr>
          <w:rFonts w:asciiTheme="minorHAnsi" w:hAnsiTheme="minorHAnsi"/>
        </w:rPr>
      </w:pPr>
      <w:r w:rsidRPr="00001EF5">
        <w:rPr>
          <w:rFonts w:asciiTheme="minorHAnsi" w:hAnsiTheme="minorHAnsi"/>
        </w:rPr>
        <w:t>Describe whether, and to what extent, the collection of information involves the use of automated, electronic</w:t>
      </w:r>
      <w:r w:rsidRPr="00001EF5" w:rsidR="00A9664C">
        <w:rPr>
          <w:rFonts w:asciiTheme="minorHAnsi" w:hAnsiTheme="minorHAnsi"/>
        </w:rPr>
        <w:t>,</w:t>
      </w:r>
      <w:r w:rsidRPr="00001EF5">
        <w:rPr>
          <w:rFonts w:asciiTheme="minorHAnsi" w:hAnsiTheme="minorHAnsi"/>
        </w:rPr>
        <w:t xml:space="preserve"> mechanical, or other technological collection techniques or other forms of information technology, e.g., permitting electronic submissions of responses, and the basis for the decision for adopting this means of collection</w:t>
      </w:r>
      <w:r w:rsidRPr="00001EF5">
        <w:rPr>
          <w:rFonts w:asciiTheme="minorHAnsi" w:hAnsiTheme="minorHAnsi"/>
        </w:rPr>
        <w:t xml:space="preserve">. </w:t>
      </w:r>
      <w:r w:rsidRPr="00001EF5">
        <w:rPr>
          <w:rFonts w:asciiTheme="minorHAnsi" w:hAnsiTheme="minorHAnsi"/>
        </w:rPr>
        <w:t>Also describe any consideration of using information technology to reduce burden.</w:t>
      </w:r>
    </w:p>
    <w:p w:rsidR="006C4EBE" w:rsidRPr="00001EF5" w:rsidP="006C4EBE" w14:paraId="7AABDFB7" w14:textId="77777777">
      <w:pPr>
        <w:keepLines/>
        <w:rPr>
          <w:rFonts w:asciiTheme="minorHAnsi" w:hAnsiTheme="minorHAnsi"/>
        </w:rPr>
      </w:pPr>
    </w:p>
    <w:p w:rsidR="00591B54" w:rsidP="57181131" w14:paraId="2EB27621" w14:textId="7FF62E4D">
      <w:pPr>
        <w:keepLines/>
        <w:rPr>
          <w:rFonts w:asciiTheme="minorHAnsi" w:hAnsiTheme="minorHAnsi"/>
        </w:rPr>
      </w:pPr>
      <w:r w:rsidRPr="57181131">
        <w:rPr>
          <w:rFonts w:asciiTheme="minorHAnsi" w:hAnsiTheme="minorHAnsi"/>
        </w:rPr>
        <w:t>Respondent</w:t>
      </w:r>
      <w:r w:rsidRPr="57181131">
        <w:rPr>
          <w:rFonts w:asciiTheme="minorHAnsi" w:hAnsiTheme="minorHAnsi"/>
        </w:rPr>
        <w:t xml:space="preserve">s will complete the survey online via </w:t>
      </w:r>
      <w:r w:rsidRPr="57181131" w:rsidR="006C4EBE">
        <w:rPr>
          <w:rFonts w:asciiTheme="minorHAnsi" w:hAnsiTheme="minorHAnsi"/>
        </w:rPr>
        <w:t>commercial survey software</w:t>
      </w:r>
      <w:r w:rsidRPr="57181131">
        <w:rPr>
          <w:rFonts w:asciiTheme="minorHAnsi" w:hAnsiTheme="minorHAnsi"/>
        </w:rPr>
        <w:t xml:space="preserve">.  EXIM anticipates that all respondents’ workplace computers use Microsoft </w:t>
      </w:r>
      <w:r w:rsidRPr="57181131" w:rsidR="007B77DE">
        <w:rPr>
          <w:rFonts w:asciiTheme="minorHAnsi" w:hAnsiTheme="minorHAnsi"/>
        </w:rPr>
        <w:t>Office, which includes the MS Forms product</w:t>
      </w:r>
      <w:r w:rsidRPr="57181131" w:rsidR="002710AA">
        <w:rPr>
          <w:rFonts w:asciiTheme="minorHAnsi" w:hAnsiTheme="minorHAnsi"/>
        </w:rPr>
        <w:t xml:space="preserve"> used for this survey</w:t>
      </w:r>
      <w:r w:rsidRPr="57181131" w:rsidR="002C0FBA">
        <w:rPr>
          <w:rFonts w:asciiTheme="minorHAnsi" w:hAnsiTheme="minorHAnsi"/>
        </w:rPr>
        <w:t xml:space="preserve"> since 2020.  During the three years that EXIM has used </w:t>
      </w:r>
      <w:r w:rsidRPr="57181131" w:rsidR="00187560">
        <w:rPr>
          <w:rFonts w:asciiTheme="minorHAnsi" w:hAnsiTheme="minorHAnsi"/>
        </w:rPr>
        <w:t xml:space="preserve">MS Forms, </w:t>
      </w:r>
      <w:r w:rsidRPr="57181131" w:rsidR="00AD4872">
        <w:rPr>
          <w:rFonts w:asciiTheme="minorHAnsi" w:hAnsiTheme="minorHAnsi"/>
        </w:rPr>
        <w:t xml:space="preserve">there has not been any negative </w:t>
      </w:r>
      <w:r w:rsidRPr="57181131" w:rsidR="00187560">
        <w:rPr>
          <w:rFonts w:asciiTheme="minorHAnsi" w:hAnsiTheme="minorHAnsi"/>
        </w:rPr>
        <w:t xml:space="preserve">feedback about the product or respondents’ ability to access the </w:t>
      </w:r>
      <w:r w:rsidRPr="57181131" w:rsidR="00F32E7A">
        <w:rPr>
          <w:rFonts w:asciiTheme="minorHAnsi" w:hAnsiTheme="minorHAnsi"/>
        </w:rPr>
        <w:t>s</w:t>
      </w:r>
      <w:r w:rsidRPr="57181131" w:rsidR="0C8C9269">
        <w:rPr>
          <w:rFonts w:asciiTheme="minorHAnsi" w:hAnsiTheme="minorHAnsi"/>
        </w:rPr>
        <w:t>urvey</w:t>
      </w:r>
      <w:r w:rsidRPr="57181131" w:rsidR="00F32E7A">
        <w:rPr>
          <w:rFonts w:asciiTheme="minorHAnsi" w:hAnsiTheme="minorHAnsi"/>
        </w:rPr>
        <w:t xml:space="preserve">.  </w:t>
      </w:r>
      <w:r w:rsidRPr="57181131" w:rsidR="007B77DE">
        <w:rPr>
          <w:rFonts w:asciiTheme="minorHAnsi" w:hAnsiTheme="minorHAnsi"/>
        </w:rPr>
        <w:t xml:space="preserve"> </w:t>
      </w:r>
    </w:p>
    <w:p w:rsidR="00CF7B9F" w:rsidRPr="00001EF5" w:rsidP="57181131" w14:paraId="0F6A9334" w14:textId="6578ED58">
      <w:pPr>
        <w:keepLines/>
        <w:rPr>
          <w:rFonts w:asciiTheme="minorHAnsi" w:hAnsiTheme="minorHAnsi"/>
        </w:rPr>
      </w:pPr>
    </w:p>
    <w:p w:rsidR="003902E5" w:rsidRPr="00303E60" w:rsidP="57181131" w14:paraId="069DE2BF" w14:textId="77777777">
      <w:pPr>
        <w:keepLines/>
        <w:numPr>
          <w:ilvl w:val="0"/>
          <w:numId w:val="3"/>
        </w:numPr>
        <w:ind w:left="360"/>
        <w:rPr>
          <w:rFonts w:asciiTheme="minorHAnsi" w:hAnsiTheme="minorHAnsi"/>
          <w:color w:val="0000FF"/>
        </w:rPr>
      </w:pPr>
      <w:r w:rsidRPr="57181131">
        <w:rPr>
          <w:rFonts w:asciiTheme="minorHAnsi" w:hAnsiTheme="minorHAnsi"/>
        </w:rPr>
        <w:t>Describe effort</w:t>
      </w:r>
      <w:r w:rsidRPr="57181131" w:rsidR="006C51F8">
        <w:rPr>
          <w:rFonts w:asciiTheme="minorHAnsi" w:hAnsiTheme="minorHAnsi"/>
        </w:rPr>
        <w:t>s</w:t>
      </w:r>
      <w:r w:rsidRPr="57181131">
        <w:rPr>
          <w:rFonts w:asciiTheme="minorHAnsi" w:hAnsiTheme="minorHAnsi"/>
        </w:rPr>
        <w:t xml:space="preserve"> to identify duplication</w:t>
      </w:r>
      <w:r w:rsidRPr="57181131" w:rsidR="006C4EBE">
        <w:rPr>
          <w:rFonts w:asciiTheme="minorHAnsi" w:hAnsiTheme="minorHAnsi"/>
        </w:rPr>
        <w:t>.</w:t>
      </w:r>
      <w:r w:rsidRPr="57181131" w:rsidR="006C51F8">
        <w:rPr>
          <w:rFonts w:asciiTheme="minorHAnsi" w:hAnsiTheme="minorHAnsi"/>
        </w:rPr>
        <w:t xml:space="preserve"> </w:t>
      </w:r>
      <w:r w:rsidRPr="57181131" w:rsidR="006C4EBE">
        <w:rPr>
          <w:rFonts w:asciiTheme="minorHAnsi" w:hAnsiTheme="minorHAnsi"/>
        </w:rPr>
        <w:t xml:space="preserve"> </w:t>
      </w:r>
      <w:r w:rsidRPr="57181131">
        <w:rPr>
          <w:rFonts w:asciiTheme="minorHAnsi" w:hAnsiTheme="minorHAnsi"/>
        </w:rPr>
        <w:t>Show specifically why any similar information already available cannot be used or modified for use for the purposes described in Item 2 above.</w:t>
      </w:r>
    </w:p>
    <w:p w:rsidR="00303E60" w:rsidP="003902E5" w14:paraId="72107D58" w14:textId="77777777">
      <w:pPr>
        <w:rPr>
          <w:rFonts w:asciiTheme="minorHAnsi" w:hAnsiTheme="minorHAnsi"/>
        </w:rPr>
      </w:pPr>
    </w:p>
    <w:p w:rsidR="003148D3" w:rsidP="003902E5" w14:paraId="00A927C4" w14:textId="58A73C27">
      <w:pPr>
        <w:rPr>
          <w:rFonts w:asciiTheme="minorHAnsi" w:hAnsiTheme="minorHAnsi"/>
        </w:rPr>
      </w:pPr>
      <w:r>
        <w:rPr>
          <w:rFonts w:asciiTheme="minorHAnsi" w:hAnsiTheme="minorHAnsi"/>
        </w:rPr>
        <w:t>T</w:t>
      </w:r>
      <w:r w:rsidRPr="00001EF5" w:rsidR="00591B54">
        <w:rPr>
          <w:rFonts w:asciiTheme="minorHAnsi" w:hAnsiTheme="minorHAnsi"/>
        </w:rPr>
        <w:t>h</w:t>
      </w:r>
      <w:r w:rsidR="00474582">
        <w:rPr>
          <w:rFonts w:asciiTheme="minorHAnsi" w:hAnsiTheme="minorHAnsi"/>
        </w:rPr>
        <w:t xml:space="preserve">is is not an anonymous </w:t>
      </w:r>
      <w:r w:rsidRPr="00001EF5" w:rsidR="00591B54">
        <w:rPr>
          <w:rFonts w:asciiTheme="minorHAnsi" w:hAnsiTheme="minorHAnsi"/>
        </w:rPr>
        <w:t>survey</w:t>
      </w:r>
      <w:r w:rsidR="00474582">
        <w:rPr>
          <w:rFonts w:asciiTheme="minorHAnsi" w:hAnsiTheme="minorHAnsi"/>
        </w:rPr>
        <w:t xml:space="preserve">.  </w:t>
      </w:r>
      <w:r w:rsidR="006B1CAE">
        <w:rPr>
          <w:rFonts w:asciiTheme="minorHAnsi" w:hAnsiTheme="minorHAnsi"/>
        </w:rPr>
        <w:t xml:space="preserve">To avoid duplication, it </w:t>
      </w:r>
      <w:r w:rsidRPr="00001EF5" w:rsidR="00591B54">
        <w:rPr>
          <w:rFonts w:asciiTheme="minorHAnsi" w:hAnsiTheme="minorHAnsi"/>
        </w:rPr>
        <w:t>require</w:t>
      </w:r>
      <w:r w:rsidR="006B1CAE">
        <w:rPr>
          <w:rFonts w:asciiTheme="minorHAnsi" w:hAnsiTheme="minorHAnsi"/>
        </w:rPr>
        <w:t>s</w:t>
      </w:r>
      <w:r w:rsidRPr="00001EF5" w:rsidR="00591B54">
        <w:rPr>
          <w:rFonts w:asciiTheme="minorHAnsi" w:hAnsiTheme="minorHAnsi"/>
        </w:rPr>
        <w:t xml:space="preserve"> participants to </w:t>
      </w:r>
      <w:r w:rsidR="00E13203">
        <w:rPr>
          <w:rFonts w:asciiTheme="minorHAnsi" w:hAnsiTheme="minorHAnsi"/>
        </w:rPr>
        <w:t>provid</w:t>
      </w:r>
      <w:r w:rsidR="00C21568">
        <w:rPr>
          <w:rFonts w:asciiTheme="minorHAnsi" w:hAnsiTheme="minorHAnsi"/>
        </w:rPr>
        <w:t>e</w:t>
      </w:r>
      <w:r w:rsidR="00E13203">
        <w:rPr>
          <w:rFonts w:asciiTheme="minorHAnsi" w:hAnsiTheme="minorHAnsi"/>
        </w:rPr>
        <w:t xml:space="preserve"> the</w:t>
      </w:r>
      <w:r w:rsidR="006B1CAE">
        <w:rPr>
          <w:rFonts w:asciiTheme="minorHAnsi" w:hAnsiTheme="minorHAnsi"/>
        </w:rPr>
        <w:t>ir name</w:t>
      </w:r>
      <w:r w:rsidR="00D92F0C">
        <w:rPr>
          <w:rFonts w:asciiTheme="minorHAnsi" w:hAnsiTheme="minorHAnsi"/>
        </w:rPr>
        <w:t>, the</w:t>
      </w:r>
      <w:r w:rsidR="0030101A">
        <w:rPr>
          <w:rFonts w:asciiTheme="minorHAnsi" w:hAnsiTheme="minorHAnsi"/>
        </w:rPr>
        <w:t xml:space="preserve"> name of the</w:t>
      </w:r>
      <w:r w:rsidR="00D92F0C">
        <w:rPr>
          <w:rFonts w:asciiTheme="minorHAnsi" w:hAnsiTheme="minorHAnsi"/>
        </w:rPr>
        <w:t xml:space="preserve">ir company, and other key identifying information.  </w:t>
      </w:r>
    </w:p>
    <w:p w:rsidR="003148D3" w:rsidP="003902E5" w14:paraId="361260C4" w14:textId="77777777">
      <w:pPr>
        <w:rPr>
          <w:rFonts w:asciiTheme="minorHAnsi" w:hAnsiTheme="minorHAnsi"/>
        </w:rPr>
      </w:pPr>
    </w:p>
    <w:p w:rsidR="00591B54" w:rsidRPr="00001EF5" w:rsidP="003902E5" w14:paraId="7DA58F80" w14:textId="79C7D2D9">
      <w:pPr>
        <w:rPr>
          <w:rFonts w:asciiTheme="minorHAnsi" w:hAnsiTheme="minorHAnsi"/>
        </w:rPr>
      </w:pPr>
      <w:r>
        <w:rPr>
          <w:rFonts w:asciiTheme="minorHAnsi" w:hAnsiTheme="minorHAnsi"/>
        </w:rPr>
        <w:t>As a USG agency, EXIM operates on a fiscal year basis</w:t>
      </w:r>
      <w:r w:rsidR="00A713DF">
        <w:rPr>
          <w:rFonts w:asciiTheme="minorHAnsi" w:hAnsiTheme="minorHAnsi"/>
        </w:rPr>
        <w:t xml:space="preserve">, but </w:t>
      </w:r>
      <w:r w:rsidR="00FA3FB4">
        <w:rPr>
          <w:rFonts w:asciiTheme="minorHAnsi" w:hAnsiTheme="minorHAnsi"/>
        </w:rPr>
        <w:t xml:space="preserve">Congress specifies </w:t>
      </w:r>
      <w:r w:rsidR="001D4195">
        <w:rPr>
          <w:rFonts w:asciiTheme="minorHAnsi" w:hAnsiTheme="minorHAnsi"/>
        </w:rPr>
        <w:t xml:space="preserve">that the survey cover </w:t>
      </w:r>
      <w:r w:rsidR="00B9581A">
        <w:rPr>
          <w:rFonts w:asciiTheme="minorHAnsi" w:hAnsiTheme="minorHAnsi"/>
        </w:rPr>
        <w:t xml:space="preserve">the most </w:t>
      </w:r>
      <w:r w:rsidR="006F2494">
        <w:rPr>
          <w:rFonts w:asciiTheme="minorHAnsi" w:hAnsiTheme="minorHAnsi"/>
        </w:rPr>
        <w:t xml:space="preserve">recently concluded calendar year.  For this reason, EXIM cannot </w:t>
      </w:r>
      <w:r w:rsidR="00884A1B">
        <w:rPr>
          <w:rFonts w:asciiTheme="minorHAnsi" w:hAnsiTheme="minorHAnsi"/>
        </w:rPr>
        <w:t xml:space="preserve">substitute </w:t>
      </w:r>
      <w:r w:rsidR="002D5A92">
        <w:rPr>
          <w:rFonts w:asciiTheme="minorHAnsi" w:hAnsiTheme="minorHAnsi"/>
        </w:rPr>
        <w:t xml:space="preserve">fiscal year </w:t>
      </w:r>
      <w:r>
        <w:rPr>
          <w:rFonts w:asciiTheme="minorHAnsi" w:hAnsiTheme="minorHAnsi"/>
        </w:rPr>
        <w:t xml:space="preserve">or historic </w:t>
      </w:r>
      <w:r w:rsidR="00A713DF">
        <w:rPr>
          <w:rFonts w:asciiTheme="minorHAnsi" w:hAnsiTheme="minorHAnsi"/>
        </w:rPr>
        <w:t xml:space="preserve">data.  </w:t>
      </w:r>
      <w:r w:rsidR="00A80D6C">
        <w:rPr>
          <w:rFonts w:asciiTheme="minorHAnsi" w:hAnsiTheme="minorHAnsi"/>
        </w:rPr>
        <w:t xml:space="preserve">To comply with Congress’s mandate, </w:t>
      </w:r>
      <w:r w:rsidRPr="00001EF5" w:rsidR="00F00007">
        <w:rPr>
          <w:rFonts w:asciiTheme="minorHAnsi" w:hAnsiTheme="minorHAnsi"/>
        </w:rPr>
        <w:t>it is necessary for E</w:t>
      </w:r>
      <w:r w:rsidR="00A80D6C">
        <w:rPr>
          <w:rFonts w:asciiTheme="minorHAnsi" w:hAnsiTheme="minorHAnsi"/>
        </w:rPr>
        <w:t xml:space="preserve">XIM </w:t>
      </w:r>
      <w:r w:rsidRPr="00001EF5" w:rsidR="00F00007">
        <w:rPr>
          <w:rFonts w:asciiTheme="minorHAnsi" w:hAnsiTheme="minorHAnsi"/>
        </w:rPr>
        <w:t xml:space="preserve">to survey </w:t>
      </w:r>
      <w:r w:rsidR="00E808D4">
        <w:rPr>
          <w:rFonts w:asciiTheme="minorHAnsi" w:hAnsiTheme="minorHAnsi"/>
        </w:rPr>
        <w:t xml:space="preserve">participants </w:t>
      </w:r>
      <w:r w:rsidR="007E4EF0">
        <w:rPr>
          <w:rFonts w:asciiTheme="minorHAnsi" w:hAnsiTheme="minorHAnsi"/>
        </w:rPr>
        <w:t>wh</w:t>
      </w:r>
      <w:r w:rsidR="00A713DF">
        <w:rPr>
          <w:rFonts w:asciiTheme="minorHAnsi" w:hAnsiTheme="minorHAnsi"/>
        </w:rPr>
        <w:t>o</w:t>
      </w:r>
      <w:r w:rsidR="007E4EF0">
        <w:rPr>
          <w:rFonts w:asciiTheme="minorHAnsi" w:hAnsiTheme="minorHAnsi"/>
        </w:rPr>
        <w:t xml:space="preserve"> were active</w:t>
      </w:r>
      <w:r w:rsidR="00135767">
        <w:rPr>
          <w:rFonts w:asciiTheme="minorHAnsi" w:hAnsiTheme="minorHAnsi"/>
        </w:rPr>
        <w:t xml:space="preserve">ly involved in providing export credit during the designated </w:t>
      </w:r>
      <w:r w:rsidR="00135767">
        <w:rPr>
          <w:rFonts w:asciiTheme="minorHAnsi" w:hAnsiTheme="minorHAnsi"/>
        </w:rPr>
        <w:t>time period</w:t>
      </w:r>
      <w:r w:rsidR="009B7D63">
        <w:rPr>
          <w:rFonts w:asciiTheme="minorHAnsi" w:hAnsiTheme="minorHAnsi"/>
        </w:rPr>
        <w:t xml:space="preserve">.  </w:t>
      </w:r>
      <w:r w:rsidR="00017A6C">
        <w:rPr>
          <w:rFonts w:asciiTheme="minorHAnsi" w:hAnsiTheme="minorHAnsi"/>
        </w:rPr>
        <w:t xml:space="preserve">Data covering other time periods cannot be </w:t>
      </w:r>
      <w:r w:rsidR="00017A6C">
        <w:rPr>
          <w:rFonts w:asciiTheme="minorHAnsi" w:hAnsiTheme="minorHAnsi"/>
        </w:rPr>
        <w:t>substituted</w:t>
      </w:r>
      <w:r w:rsidR="00BB2BB7">
        <w:rPr>
          <w:rFonts w:asciiTheme="minorHAnsi" w:hAnsiTheme="minorHAnsi"/>
        </w:rPr>
        <w:t>, if</w:t>
      </w:r>
      <w:r w:rsidR="00BB2BB7">
        <w:rPr>
          <w:rFonts w:asciiTheme="minorHAnsi" w:hAnsiTheme="minorHAnsi"/>
        </w:rPr>
        <w:t xml:space="preserve"> EXIM is to comply with its congressional mandate.  </w:t>
      </w:r>
      <w:r w:rsidRPr="00001EF5" w:rsidR="00F00007">
        <w:rPr>
          <w:rFonts w:asciiTheme="minorHAnsi" w:hAnsiTheme="minorHAnsi"/>
        </w:rPr>
        <w:t xml:space="preserve"> </w:t>
      </w:r>
    </w:p>
    <w:p w:rsidR="00573820" w:rsidRPr="00001EF5" w14:paraId="537F2F7D" w14:textId="77777777">
      <w:pPr>
        <w:rPr>
          <w:rFonts w:asciiTheme="minorHAnsi" w:hAnsiTheme="minorHAnsi"/>
        </w:rPr>
      </w:pPr>
    </w:p>
    <w:p w:rsidR="003902E5" w:rsidRPr="00001EF5" w:rsidP="003902E5" w14:paraId="514DB057" w14:textId="77777777">
      <w:pPr>
        <w:numPr>
          <w:ilvl w:val="0"/>
          <w:numId w:val="3"/>
        </w:numPr>
        <w:ind w:left="360"/>
        <w:rPr>
          <w:rFonts w:asciiTheme="minorHAnsi" w:hAnsiTheme="minorHAnsi"/>
        </w:rPr>
      </w:pPr>
      <w:r w:rsidRPr="57181131">
        <w:rPr>
          <w:rFonts w:asciiTheme="minorHAnsi" w:hAnsiTheme="minorHAnsi"/>
        </w:rPr>
        <w:t>If the collection of information impacts small businesses or other small entities</w:t>
      </w:r>
      <w:r w:rsidRPr="57181131" w:rsidR="00F37C5E">
        <w:rPr>
          <w:rFonts w:asciiTheme="minorHAnsi" w:hAnsiTheme="minorHAnsi"/>
        </w:rPr>
        <w:t>,</w:t>
      </w:r>
      <w:r w:rsidRPr="57181131">
        <w:rPr>
          <w:rFonts w:asciiTheme="minorHAnsi" w:hAnsiTheme="minorHAnsi"/>
        </w:rPr>
        <w:t xml:space="preserve"> describe any methods used to minimize burden.</w:t>
      </w:r>
    </w:p>
    <w:p w:rsidR="003902E5" w:rsidRPr="00001EF5" w:rsidP="003902E5" w14:paraId="2C72E2F5" w14:textId="77777777">
      <w:pPr>
        <w:rPr>
          <w:rFonts w:asciiTheme="minorHAnsi" w:hAnsiTheme="minorHAnsi"/>
          <w:color w:val="0000FF"/>
        </w:rPr>
      </w:pPr>
    </w:p>
    <w:p w:rsidR="00F00007" w:rsidRPr="00001EF5" w:rsidP="57181131" w14:paraId="4E799351" w14:textId="49E79D0E">
      <w:pPr>
        <w:rPr>
          <w:rFonts w:asciiTheme="minorHAnsi" w:hAnsiTheme="minorHAnsi"/>
        </w:rPr>
      </w:pPr>
      <w:r w:rsidRPr="57181131">
        <w:rPr>
          <w:rFonts w:asciiTheme="minorHAnsi" w:hAnsiTheme="minorHAnsi"/>
        </w:rPr>
        <w:t>Most small businesses use EXIM’s short term programs</w:t>
      </w:r>
      <w:r w:rsidRPr="57181131" w:rsidR="00611530">
        <w:rPr>
          <w:rFonts w:asciiTheme="minorHAnsi" w:hAnsiTheme="minorHAnsi"/>
        </w:rPr>
        <w:t>, while t</w:t>
      </w:r>
      <w:r w:rsidRPr="57181131">
        <w:rPr>
          <w:rFonts w:asciiTheme="minorHAnsi" w:hAnsiTheme="minorHAnsi"/>
        </w:rPr>
        <w:t xml:space="preserve">he survey </w:t>
      </w:r>
      <w:r w:rsidRPr="57181131" w:rsidR="00E15027">
        <w:rPr>
          <w:rFonts w:asciiTheme="minorHAnsi" w:hAnsiTheme="minorHAnsi"/>
        </w:rPr>
        <w:t xml:space="preserve">solicits </w:t>
      </w:r>
      <w:r w:rsidRPr="57181131">
        <w:rPr>
          <w:rFonts w:asciiTheme="minorHAnsi" w:hAnsiTheme="minorHAnsi"/>
        </w:rPr>
        <w:t xml:space="preserve">customers’ experience with EXIM’s </w:t>
      </w:r>
      <w:r w:rsidRPr="57181131" w:rsidR="00627F4C">
        <w:rPr>
          <w:rFonts w:asciiTheme="minorHAnsi" w:hAnsiTheme="minorHAnsi"/>
        </w:rPr>
        <w:t>medium- and long-term</w:t>
      </w:r>
      <w:r w:rsidRPr="57181131">
        <w:rPr>
          <w:rFonts w:asciiTheme="minorHAnsi" w:hAnsiTheme="minorHAnsi"/>
        </w:rPr>
        <w:t xml:space="preserve"> programs</w:t>
      </w:r>
      <w:r w:rsidRPr="57181131" w:rsidR="000A0F0D">
        <w:rPr>
          <w:rFonts w:asciiTheme="minorHAnsi" w:hAnsiTheme="minorHAnsi"/>
        </w:rPr>
        <w:t>.  T</w:t>
      </w:r>
      <w:r w:rsidRPr="57181131" w:rsidR="00527544">
        <w:rPr>
          <w:rFonts w:asciiTheme="minorHAnsi" w:hAnsiTheme="minorHAnsi"/>
        </w:rPr>
        <w:t xml:space="preserve">he </w:t>
      </w:r>
      <w:r w:rsidRPr="57181131" w:rsidR="0002161E">
        <w:rPr>
          <w:rFonts w:asciiTheme="minorHAnsi" w:hAnsiTheme="minorHAnsi"/>
        </w:rPr>
        <w:t xml:space="preserve">survey’s </w:t>
      </w:r>
      <w:r w:rsidRPr="57181131" w:rsidR="00527544">
        <w:rPr>
          <w:rFonts w:asciiTheme="minorHAnsi" w:hAnsiTheme="minorHAnsi"/>
        </w:rPr>
        <w:t>focus is on</w:t>
      </w:r>
      <w:r w:rsidRPr="57181131" w:rsidR="0002161E">
        <w:rPr>
          <w:rFonts w:asciiTheme="minorHAnsi" w:hAnsiTheme="minorHAnsi"/>
        </w:rPr>
        <w:t xml:space="preserve">ly on </w:t>
      </w:r>
      <w:r w:rsidRPr="57181131" w:rsidR="001B0583">
        <w:rPr>
          <w:rFonts w:asciiTheme="minorHAnsi" w:hAnsiTheme="minorHAnsi"/>
        </w:rPr>
        <w:t>medium- and long-term</w:t>
      </w:r>
      <w:r w:rsidRPr="57181131" w:rsidR="00003A37">
        <w:rPr>
          <w:rFonts w:asciiTheme="minorHAnsi" w:hAnsiTheme="minorHAnsi"/>
        </w:rPr>
        <w:t xml:space="preserve"> credit</w:t>
      </w:r>
      <w:r w:rsidRPr="57181131" w:rsidR="3526EFF4">
        <w:rPr>
          <w:rFonts w:asciiTheme="minorHAnsi" w:hAnsiTheme="minorHAnsi"/>
        </w:rPr>
        <w:t>,</w:t>
      </w:r>
      <w:r w:rsidRPr="57181131" w:rsidR="00003A37">
        <w:rPr>
          <w:rFonts w:asciiTheme="minorHAnsi" w:hAnsiTheme="minorHAnsi"/>
        </w:rPr>
        <w:t xml:space="preserve"> </w:t>
      </w:r>
      <w:r w:rsidRPr="57181131" w:rsidR="009A3AC5">
        <w:rPr>
          <w:rFonts w:asciiTheme="minorHAnsi" w:hAnsiTheme="minorHAnsi"/>
        </w:rPr>
        <w:t xml:space="preserve">because </w:t>
      </w:r>
      <w:r w:rsidRPr="57181131" w:rsidR="00FE2453">
        <w:rPr>
          <w:rFonts w:asciiTheme="minorHAnsi" w:hAnsiTheme="minorHAnsi"/>
        </w:rPr>
        <w:t xml:space="preserve">EXIM’s foreign </w:t>
      </w:r>
      <w:r w:rsidRPr="57181131" w:rsidR="006A07D4">
        <w:rPr>
          <w:rFonts w:asciiTheme="minorHAnsi" w:hAnsiTheme="minorHAnsi"/>
        </w:rPr>
        <w:t xml:space="preserve">ECA </w:t>
      </w:r>
      <w:r w:rsidRPr="57181131" w:rsidR="00FE2453">
        <w:rPr>
          <w:rFonts w:asciiTheme="minorHAnsi" w:hAnsiTheme="minorHAnsi"/>
        </w:rPr>
        <w:t xml:space="preserve">competitors are not </w:t>
      </w:r>
      <w:r w:rsidRPr="57181131" w:rsidR="00434C90">
        <w:rPr>
          <w:rFonts w:asciiTheme="minorHAnsi" w:hAnsiTheme="minorHAnsi"/>
        </w:rPr>
        <w:t xml:space="preserve">uniformly </w:t>
      </w:r>
      <w:r w:rsidRPr="57181131" w:rsidR="00FE2453">
        <w:rPr>
          <w:rFonts w:asciiTheme="minorHAnsi" w:hAnsiTheme="minorHAnsi"/>
        </w:rPr>
        <w:t xml:space="preserve">active in the short-term </w:t>
      </w:r>
      <w:r w:rsidRPr="57181131" w:rsidR="00225777">
        <w:rPr>
          <w:rFonts w:asciiTheme="minorHAnsi" w:hAnsiTheme="minorHAnsi"/>
        </w:rPr>
        <w:t xml:space="preserve">trade credit </w:t>
      </w:r>
      <w:r w:rsidRPr="57181131" w:rsidR="00FE2453">
        <w:rPr>
          <w:rFonts w:asciiTheme="minorHAnsi" w:hAnsiTheme="minorHAnsi"/>
        </w:rPr>
        <w:t>marketplace</w:t>
      </w:r>
      <w:r w:rsidRPr="57181131">
        <w:rPr>
          <w:rFonts w:asciiTheme="minorHAnsi" w:hAnsiTheme="minorHAnsi"/>
        </w:rPr>
        <w:t xml:space="preserve">. </w:t>
      </w:r>
      <w:r w:rsidRPr="57181131" w:rsidR="260EA80C">
        <w:rPr>
          <w:rFonts w:asciiTheme="minorHAnsi" w:hAnsiTheme="minorHAnsi"/>
        </w:rPr>
        <w:t xml:space="preserve"> </w:t>
      </w:r>
      <w:r w:rsidRPr="57181131" w:rsidR="003B515B">
        <w:rPr>
          <w:rFonts w:asciiTheme="minorHAnsi" w:hAnsiTheme="minorHAnsi"/>
        </w:rPr>
        <w:t>Nevertheless, i</w:t>
      </w:r>
      <w:r w:rsidRPr="57181131" w:rsidR="008772EF">
        <w:rPr>
          <w:rFonts w:asciiTheme="minorHAnsi" w:hAnsiTheme="minorHAnsi"/>
        </w:rPr>
        <w:t xml:space="preserve">f a </w:t>
      </w:r>
      <w:r w:rsidRPr="57181131" w:rsidR="00B2695B">
        <w:rPr>
          <w:rFonts w:asciiTheme="minorHAnsi" w:hAnsiTheme="minorHAnsi"/>
        </w:rPr>
        <w:t xml:space="preserve">small business </w:t>
      </w:r>
      <w:r w:rsidRPr="57181131" w:rsidR="008772EF">
        <w:rPr>
          <w:rFonts w:asciiTheme="minorHAnsi" w:hAnsiTheme="minorHAnsi"/>
        </w:rPr>
        <w:t xml:space="preserve">has </w:t>
      </w:r>
      <w:r w:rsidRPr="57181131" w:rsidR="00033AE3">
        <w:rPr>
          <w:rFonts w:asciiTheme="minorHAnsi" w:hAnsiTheme="minorHAnsi"/>
        </w:rPr>
        <w:t xml:space="preserve">applied for or received </w:t>
      </w:r>
      <w:r w:rsidRPr="57181131" w:rsidR="00112D6F">
        <w:rPr>
          <w:rFonts w:asciiTheme="minorHAnsi" w:hAnsiTheme="minorHAnsi"/>
        </w:rPr>
        <w:t xml:space="preserve">support for </w:t>
      </w:r>
      <w:r w:rsidRPr="57181131" w:rsidR="001B0583">
        <w:rPr>
          <w:rFonts w:asciiTheme="minorHAnsi" w:hAnsiTheme="minorHAnsi"/>
        </w:rPr>
        <w:t>medium- and long-term</w:t>
      </w:r>
      <w:r w:rsidRPr="57181131" w:rsidR="00112D6F">
        <w:rPr>
          <w:rFonts w:asciiTheme="minorHAnsi" w:hAnsiTheme="minorHAnsi"/>
        </w:rPr>
        <w:t xml:space="preserve"> sales </w:t>
      </w:r>
      <w:r w:rsidRPr="57181131" w:rsidR="008772EF">
        <w:rPr>
          <w:rFonts w:asciiTheme="minorHAnsi" w:hAnsiTheme="minorHAnsi"/>
        </w:rPr>
        <w:t>during the</w:t>
      </w:r>
      <w:r w:rsidRPr="57181131" w:rsidR="00D747C7">
        <w:rPr>
          <w:rFonts w:asciiTheme="minorHAnsi" w:hAnsiTheme="minorHAnsi"/>
        </w:rPr>
        <w:t xml:space="preserve"> </w:t>
      </w:r>
      <w:r w:rsidRPr="57181131" w:rsidR="00D747C7">
        <w:rPr>
          <w:rFonts w:asciiTheme="minorHAnsi" w:hAnsiTheme="minorHAnsi"/>
        </w:rPr>
        <w:t>time period</w:t>
      </w:r>
      <w:r w:rsidRPr="57181131" w:rsidR="00D747C7">
        <w:rPr>
          <w:rFonts w:asciiTheme="minorHAnsi" w:hAnsiTheme="minorHAnsi"/>
        </w:rPr>
        <w:t xml:space="preserve"> under review, they </w:t>
      </w:r>
      <w:r w:rsidRPr="57181131" w:rsidR="00112D6F">
        <w:rPr>
          <w:rFonts w:asciiTheme="minorHAnsi" w:hAnsiTheme="minorHAnsi"/>
        </w:rPr>
        <w:t xml:space="preserve">will be </w:t>
      </w:r>
      <w:r w:rsidRPr="57181131" w:rsidR="002B18CA">
        <w:rPr>
          <w:rFonts w:asciiTheme="minorHAnsi" w:hAnsiTheme="minorHAnsi"/>
        </w:rPr>
        <w:t>invited to participate in the survey</w:t>
      </w:r>
      <w:r w:rsidRPr="57181131" w:rsidR="00EE75CA">
        <w:rPr>
          <w:rFonts w:asciiTheme="minorHAnsi" w:hAnsiTheme="minorHAnsi"/>
        </w:rPr>
        <w:t xml:space="preserve">.  </w:t>
      </w:r>
      <w:r w:rsidRPr="57181131" w:rsidR="00E803EA">
        <w:rPr>
          <w:rFonts w:asciiTheme="minorHAnsi" w:hAnsiTheme="minorHAnsi"/>
        </w:rPr>
        <w:t>Respondents may s</w:t>
      </w:r>
      <w:r w:rsidRPr="57181131" w:rsidR="00F92745">
        <w:rPr>
          <w:rFonts w:asciiTheme="minorHAnsi" w:hAnsiTheme="minorHAnsi"/>
        </w:rPr>
        <w:t xml:space="preserve">kip questions </w:t>
      </w:r>
      <w:r w:rsidRPr="57181131" w:rsidR="00E210F6">
        <w:rPr>
          <w:rFonts w:asciiTheme="minorHAnsi" w:hAnsiTheme="minorHAnsi"/>
        </w:rPr>
        <w:t>an</w:t>
      </w:r>
      <w:r w:rsidRPr="57181131" w:rsidR="00EE75CA">
        <w:rPr>
          <w:rFonts w:asciiTheme="minorHAnsi" w:hAnsiTheme="minorHAnsi"/>
        </w:rPr>
        <w:t>d</w:t>
      </w:r>
      <w:r w:rsidRPr="57181131" w:rsidR="00E210F6">
        <w:rPr>
          <w:rFonts w:asciiTheme="minorHAnsi" w:hAnsiTheme="minorHAnsi"/>
        </w:rPr>
        <w:t xml:space="preserve"> only </w:t>
      </w:r>
      <w:r w:rsidRPr="57181131" w:rsidR="00EE75CA">
        <w:rPr>
          <w:rFonts w:asciiTheme="minorHAnsi" w:hAnsiTheme="minorHAnsi"/>
        </w:rPr>
        <w:t xml:space="preserve">provide responses </w:t>
      </w:r>
      <w:r w:rsidRPr="57181131" w:rsidR="00E803EA">
        <w:rPr>
          <w:rFonts w:asciiTheme="minorHAnsi" w:hAnsiTheme="minorHAnsi"/>
        </w:rPr>
        <w:t xml:space="preserve">on issues </w:t>
      </w:r>
      <w:r w:rsidRPr="57181131" w:rsidR="00E210F6">
        <w:rPr>
          <w:rFonts w:asciiTheme="minorHAnsi" w:hAnsiTheme="minorHAnsi"/>
        </w:rPr>
        <w:t>pertinent to their experience</w:t>
      </w:r>
      <w:r w:rsidRPr="57181131" w:rsidR="00E7432E">
        <w:rPr>
          <w:rFonts w:asciiTheme="minorHAnsi" w:hAnsiTheme="minorHAnsi"/>
        </w:rPr>
        <w:t>, which serves to minimize the burden on all participants</w:t>
      </w:r>
      <w:r w:rsidRPr="57181131" w:rsidR="00E210F6">
        <w:rPr>
          <w:rFonts w:asciiTheme="minorHAnsi" w:hAnsiTheme="minorHAnsi"/>
        </w:rPr>
        <w:t xml:space="preserve">.  </w:t>
      </w:r>
    </w:p>
    <w:p w:rsidR="00F00007" w:rsidRPr="00001EF5" w14:paraId="29155AC0" w14:textId="77777777">
      <w:pPr>
        <w:rPr>
          <w:rFonts w:asciiTheme="minorHAnsi" w:hAnsiTheme="minorHAnsi"/>
        </w:rPr>
      </w:pPr>
    </w:p>
    <w:p w:rsidR="003902E5" w:rsidRPr="00001EF5" w:rsidP="003902E5" w14:paraId="334746CD" w14:textId="77777777">
      <w:pPr>
        <w:numPr>
          <w:ilvl w:val="0"/>
          <w:numId w:val="3"/>
        </w:numPr>
        <w:ind w:left="360"/>
        <w:rPr>
          <w:rFonts w:asciiTheme="minorHAnsi" w:hAnsiTheme="minorHAnsi"/>
        </w:rPr>
      </w:pPr>
      <w:r w:rsidRPr="57181131">
        <w:rPr>
          <w:rFonts w:asciiTheme="minorHAnsi" w:hAnsiTheme="minorHAnsi"/>
        </w:rPr>
        <w:t>Describe the consequence to Federal program or policy activities if the collection is not conducted or is conducted less frequently, as well as any technical or legal obstacles to reducing burden.</w:t>
      </w:r>
    </w:p>
    <w:p w:rsidR="003902E5" w:rsidRPr="00001EF5" w:rsidP="003902E5" w14:paraId="5073F226" w14:textId="77777777">
      <w:pPr>
        <w:rPr>
          <w:rFonts w:asciiTheme="minorHAnsi" w:hAnsiTheme="minorHAnsi"/>
          <w:color w:val="0000FF"/>
        </w:rPr>
      </w:pPr>
    </w:p>
    <w:p w:rsidR="00F00007" w:rsidRPr="00001EF5" w:rsidP="73D0F7FF" w14:paraId="0B1D872E" w14:textId="7EACCE19">
      <w:pPr>
        <w:rPr>
          <w:rFonts w:asciiTheme="minorHAnsi" w:hAnsiTheme="minorHAnsi"/>
        </w:rPr>
      </w:pPr>
      <w:r w:rsidRPr="73D0F7FF">
        <w:rPr>
          <w:rFonts w:asciiTheme="minorHAnsi" w:hAnsiTheme="minorHAnsi"/>
        </w:rPr>
        <w:t>E</w:t>
      </w:r>
      <w:r w:rsidRPr="73D0F7FF" w:rsidR="006C084A">
        <w:rPr>
          <w:rFonts w:asciiTheme="minorHAnsi" w:hAnsiTheme="minorHAnsi"/>
        </w:rPr>
        <w:t>XIM</w:t>
      </w:r>
      <w:r w:rsidRPr="73D0F7FF" w:rsidR="008304D1">
        <w:rPr>
          <w:rFonts w:asciiTheme="minorHAnsi" w:hAnsiTheme="minorHAnsi"/>
        </w:rPr>
        <w:t xml:space="preserve"> has a strict mandate from Congress to conduct this survey and to include </w:t>
      </w:r>
      <w:r w:rsidRPr="73D0F7FF" w:rsidR="0092203E">
        <w:rPr>
          <w:rFonts w:asciiTheme="minorHAnsi" w:hAnsiTheme="minorHAnsi"/>
        </w:rPr>
        <w:t xml:space="preserve">results in an Annual Competitiveness Report that must be </w:t>
      </w:r>
      <w:r w:rsidRPr="73D0F7FF" w:rsidR="6F80A001">
        <w:rPr>
          <w:rFonts w:asciiTheme="minorHAnsi" w:hAnsiTheme="minorHAnsi"/>
        </w:rPr>
        <w:t>submitted</w:t>
      </w:r>
      <w:r w:rsidRPr="73D0F7FF" w:rsidR="0092203E">
        <w:rPr>
          <w:rFonts w:asciiTheme="minorHAnsi" w:hAnsiTheme="minorHAnsi"/>
        </w:rPr>
        <w:t xml:space="preserve"> </w:t>
      </w:r>
      <w:r w:rsidRPr="73D0F7FF" w:rsidR="004930EC">
        <w:rPr>
          <w:rFonts w:asciiTheme="minorHAnsi" w:hAnsiTheme="minorHAnsi"/>
        </w:rPr>
        <w:t>by June 30</w:t>
      </w:r>
      <w:r w:rsidRPr="73D0F7FF" w:rsidR="004930EC">
        <w:rPr>
          <w:rFonts w:asciiTheme="minorHAnsi" w:hAnsiTheme="minorHAnsi"/>
          <w:vertAlign w:val="superscript"/>
        </w:rPr>
        <w:t>th</w:t>
      </w:r>
      <w:r w:rsidRPr="73D0F7FF" w:rsidR="004930EC">
        <w:rPr>
          <w:rFonts w:asciiTheme="minorHAnsi" w:hAnsiTheme="minorHAnsi"/>
        </w:rPr>
        <w:t xml:space="preserve"> of </w:t>
      </w:r>
      <w:r w:rsidRPr="73D0F7FF" w:rsidR="00513A1F">
        <w:rPr>
          <w:rFonts w:asciiTheme="minorHAnsi" w:hAnsiTheme="minorHAnsi"/>
        </w:rPr>
        <w:t>each year</w:t>
      </w:r>
      <w:r w:rsidRPr="73D0F7FF" w:rsidR="006C4EBE">
        <w:rPr>
          <w:rFonts w:asciiTheme="minorHAnsi" w:hAnsiTheme="minorHAnsi"/>
        </w:rPr>
        <w:t xml:space="preserve">. </w:t>
      </w:r>
      <w:r w:rsidRPr="73D0F7FF" w:rsidR="00ED7751">
        <w:rPr>
          <w:rFonts w:asciiTheme="minorHAnsi" w:hAnsiTheme="minorHAnsi"/>
        </w:rPr>
        <w:t>This mandate is embedded in EXIM’s Charter</w:t>
      </w:r>
      <w:r w:rsidRPr="73D0F7FF" w:rsidR="00D8613A">
        <w:rPr>
          <w:rFonts w:asciiTheme="minorHAnsi" w:hAnsiTheme="minorHAnsi"/>
        </w:rPr>
        <w:t xml:space="preserve">.  Failure to meet this mandate would put EXIM out of compliance with its Charter.  </w:t>
      </w:r>
    </w:p>
    <w:p w:rsidR="003902E5" w:rsidRPr="00001EF5" w:rsidP="000C17B7" w14:paraId="06D7AE5B" w14:textId="77777777">
      <w:pPr>
        <w:rPr>
          <w:rFonts w:asciiTheme="minorHAnsi" w:hAnsiTheme="minorHAnsi"/>
        </w:rPr>
      </w:pPr>
    </w:p>
    <w:p w:rsidR="003902E5" w:rsidRPr="00001EF5" w:rsidP="003902E5" w14:paraId="1B4886D8" w14:textId="77777777">
      <w:pPr>
        <w:numPr>
          <w:ilvl w:val="0"/>
          <w:numId w:val="3"/>
        </w:numPr>
        <w:ind w:left="360"/>
        <w:rPr>
          <w:rFonts w:asciiTheme="minorHAnsi" w:hAnsiTheme="minorHAnsi"/>
          <w:b/>
          <w:color w:val="FF0000"/>
        </w:rPr>
      </w:pPr>
      <w:r w:rsidRPr="57181131">
        <w:rPr>
          <w:rFonts w:asciiTheme="minorHAnsi" w:hAnsiTheme="minorHAnsi"/>
        </w:rPr>
        <w:t>Explain any special circumstances that would cause an information collection to be conducted in a manner</w:t>
      </w:r>
      <w:r w:rsidRPr="57181131">
        <w:rPr>
          <w:rFonts w:asciiTheme="minorHAnsi" w:hAnsiTheme="minorHAnsi"/>
        </w:rPr>
        <w:t>:</w:t>
      </w:r>
    </w:p>
    <w:p w:rsidR="003902E5" w:rsidRPr="00001EF5" w:rsidP="003902E5" w14:paraId="4869BF45" w14:textId="77777777">
      <w:pPr>
        <w:numPr>
          <w:ilvl w:val="1"/>
          <w:numId w:val="4"/>
        </w:numPr>
        <w:ind w:left="1080"/>
        <w:rPr>
          <w:rFonts w:asciiTheme="minorHAnsi" w:hAnsiTheme="minorHAnsi"/>
          <w:b/>
          <w:color w:val="FF0000"/>
        </w:rPr>
      </w:pPr>
      <w:r w:rsidRPr="00001EF5">
        <w:rPr>
          <w:rFonts w:asciiTheme="minorHAnsi" w:hAnsiTheme="minorHAnsi"/>
        </w:rPr>
        <w:t>requiring respondents to report information to the ag</w:t>
      </w:r>
      <w:r w:rsidRPr="00001EF5">
        <w:rPr>
          <w:rFonts w:asciiTheme="minorHAnsi" w:hAnsiTheme="minorHAnsi"/>
        </w:rPr>
        <w:t xml:space="preserve">ency more often than </w:t>
      </w:r>
      <w:r w:rsidRPr="00001EF5">
        <w:rPr>
          <w:rFonts w:asciiTheme="minorHAnsi" w:hAnsiTheme="minorHAnsi"/>
        </w:rPr>
        <w:t>quarterly;</w:t>
      </w:r>
    </w:p>
    <w:p w:rsidR="003902E5" w:rsidRPr="00001EF5" w:rsidP="003902E5" w14:paraId="1BDB99C1" w14:textId="77777777">
      <w:pPr>
        <w:numPr>
          <w:ilvl w:val="1"/>
          <w:numId w:val="4"/>
        </w:numPr>
        <w:ind w:left="1080"/>
        <w:rPr>
          <w:rFonts w:asciiTheme="minorHAnsi" w:hAnsiTheme="minorHAnsi"/>
          <w:b/>
          <w:color w:val="FF0000"/>
        </w:rPr>
      </w:pPr>
      <w:r w:rsidRPr="00001EF5">
        <w:rPr>
          <w:rFonts w:asciiTheme="minorHAnsi" w:hAnsiTheme="minorHAnsi"/>
        </w:rPr>
        <w:t xml:space="preserve">requiring respondents to prepare a written response to a collection of information in fewer than 30 days after receipt of </w:t>
      </w:r>
      <w:r w:rsidRPr="00001EF5">
        <w:rPr>
          <w:rFonts w:asciiTheme="minorHAnsi" w:hAnsiTheme="minorHAnsi"/>
        </w:rPr>
        <w:t>it;</w:t>
      </w:r>
    </w:p>
    <w:p w:rsidR="003902E5" w:rsidRPr="00001EF5" w:rsidP="003902E5" w14:paraId="52A632DD" w14:textId="77777777">
      <w:pPr>
        <w:numPr>
          <w:ilvl w:val="1"/>
          <w:numId w:val="4"/>
        </w:numPr>
        <w:ind w:left="1080"/>
        <w:rPr>
          <w:rFonts w:asciiTheme="minorHAnsi" w:hAnsiTheme="minorHAnsi"/>
          <w:b/>
          <w:color w:val="FF0000"/>
        </w:rPr>
      </w:pPr>
      <w:r w:rsidRPr="00001EF5">
        <w:rPr>
          <w:rFonts w:asciiTheme="minorHAnsi" w:hAnsiTheme="minorHAnsi"/>
        </w:rPr>
        <w:t xml:space="preserve">requiring respondents to submit more than an original </w:t>
      </w:r>
      <w:r w:rsidRPr="00001EF5">
        <w:rPr>
          <w:rFonts w:asciiTheme="minorHAnsi" w:hAnsiTheme="minorHAnsi"/>
        </w:rPr>
        <w:t xml:space="preserve">and two copies of any </w:t>
      </w:r>
      <w:r w:rsidRPr="00001EF5">
        <w:rPr>
          <w:rFonts w:asciiTheme="minorHAnsi" w:hAnsiTheme="minorHAnsi"/>
        </w:rPr>
        <w:t>document;</w:t>
      </w:r>
    </w:p>
    <w:p w:rsidR="00F37C5E" w:rsidRPr="00001EF5" w:rsidP="003902E5" w14:paraId="4CFA3980" w14:textId="77777777">
      <w:pPr>
        <w:numPr>
          <w:ilvl w:val="1"/>
          <w:numId w:val="4"/>
        </w:numPr>
        <w:ind w:left="1080"/>
        <w:rPr>
          <w:rFonts w:asciiTheme="minorHAnsi" w:hAnsiTheme="minorHAnsi"/>
          <w:b/>
          <w:color w:val="FF0000"/>
        </w:rPr>
      </w:pPr>
      <w:r w:rsidRPr="00001EF5">
        <w:rPr>
          <w:rFonts w:asciiTheme="minorHAnsi" w:hAnsiTheme="minorHAnsi"/>
        </w:rPr>
        <w:t xml:space="preserve">requiring respondents to retain records, other than health, medical, government contract, grant-in-aid, or tax records, for more than three </w:t>
      </w:r>
      <w:r w:rsidRPr="00001EF5">
        <w:rPr>
          <w:rFonts w:asciiTheme="minorHAnsi" w:hAnsiTheme="minorHAnsi"/>
        </w:rPr>
        <w:t>years;</w:t>
      </w:r>
    </w:p>
    <w:p w:rsidR="003902E5" w:rsidRPr="00001EF5" w:rsidP="003902E5" w14:paraId="367CCEF3" w14:textId="77777777">
      <w:pPr>
        <w:numPr>
          <w:ilvl w:val="1"/>
          <w:numId w:val="4"/>
        </w:numPr>
        <w:ind w:left="1080"/>
        <w:rPr>
          <w:rFonts w:asciiTheme="minorHAnsi" w:hAnsiTheme="minorHAnsi"/>
          <w:b/>
          <w:color w:val="FF0000"/>
        </w:rPr>
      </w:pPr>
      <w:r w:rsidRPr="00001EF5">
        <w:rPr>
          <w:rFonts w:asciiTheme="minorHAnsi" w:hAnsiTheme="minorHAnsi"/>
        </w:rPr>
        <w:t xml:space="preserve">in connection with a statistical survey, that is not designed to produce valid or reliable results that can be generalized to the universe of </w:t>
      </w:r>
      <w:r w:rsidRPr="00001EF5">
        <w:rPr>
          <w:rFonts w:asciiTheme="minorHAnsi" w:hAnsiTheme="minorHAnsi"/>
        </w:rPr>
        <w:t>study;</w:t>
      </w:r>
    </w:p>
    <w:p w:rsidR="003902E5" w:rsidRPr="00001EF5" w:rsidP="003902E5" w14:paraId="6D1C05E2" w14:textId="77777777">
      <w:pPr>
        <w:numPr>
          <w:ilvl w:val="1"/>
          <w:numId w:val="4"/>
        </w:numPr>
        <w:ind w:left="1080"/>
        <w:rPr>
          <w:rFonts w:asciiTheme="minorHAnsi" w:hAnsiTheme="minorHAnsi"/>
          <w:b/>
          <w:color w:val="FF0000"/>
        </w:rPr>
      </w:pPr>
      <w:r w:rsidRPr="00001EF5">
        <w:rPr>
          <w:rFonts w:asciiTheme="minorHAnsi" w:hAnsiTheme="minorHAnsi"/>
        </w:rPr>
        <w:t xml:space="preserve">requiring the use of statistical data classification that has not been reviewed and approved by </w:t>
      </w:r>
      <w:r w:rsidRPr="00001EF5">
        <w:rPr>
          <w:rFonts w:asciiTheme="minorHAnsi" w:hAnsiTheme="minorHAnsi"/>
        </w:rPr>
        <w:t>OMB;</w:t>
      </w:r>
    </w:p>
    <w:p w:rsidR="003902E5" w:rsidRPr="00001EF5" w:rsidP="57181131" w14:paraId="671AA57C" w14:textId="392032B5">
      <w:pPr>
        <w:numPr>
          <w:ilvl w:val="1"/>
          <w:numId w:val="4"/>
        </w:numPr>
        <w:ind w:left="1080"/>
        <w:rPr>
          <w:rFonts w:asciiTheme="minorHAnsi" w:hAnsiTheme="minorHAnsi"/>
          <w:b/>
          <w:bCs/>
          <w:color w:val="FF0000"/>
        </w:rPr>
      </w:pPr>
      <w:r w:rsidRPr="57181131">
        <w:rPr>
          <w:rFonts w:asciiTheme="minorHAnsi" w:hAnsiTheme="minorHAns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C17B7" w:rsidRPr="00001EF5" w:rsidP="003902E5" w14:paraId="044B85F4" w14:textId="77777777">
      <w:pPr>
        <w:numPr>
          <w:ilvl w:val="1"/>
          <w:numId w:val="4"/>
        </w:numPr>
        <w:ind w:left="1080"/>
        <w:rPr>
          <w:rFonts w:asciiTheme="minorHAnsi" w:hAnsiTheme="minorHAnsi"/>
          <w:b/>
          <w:color w:val="FF0000"/>
        </w:rPr>
      </w:pPr>
      <w:r w:rsidRPr="00001EF5">
        <w:rPr>
          <w:rFonts w:asciiTheme="minorHAnsi" w:hAnsiTheme="minorHAnsi"/>
        </w:rPr>
        <w:t>requiring respondents to submit proprietary trade secrets, or other confidential information unless the agency can demonstrate that it has instituted procedures to protect the information’s confidentiality to the extent permitted by law.</w:t>
      </w:r>
    </w:p>
    <w:p w:rsidR="000C17B7" w:rsidRPr="00001EF5" w:rsidP="000C17B7" w14:paraId="605E9770" w14:textId="77777777">
      <w:pPr>
        <w:rPr>
          <w:rFonts w:asciiTheme="minorHAnsi" w:hAnsiTheme="minorHAnsi"/>
        </w:rPr>
      </w:pPr>
      <w:r w:rsidRPr="00001EF5">
        <w:rPr>
          <w:rFonts w:asciiTheme="minorHAnsi" w:hAnsiTheme="minorHAnsi"/>
        </w:rPr>
        <w:br/>
        <w:t>This collection is consistent with guidelines in 5 CRF 1320.6</w:t>
      </w:r>
    </w:p>
    <w:p w:rsidR="00F00007" w:rsidRPr="00001EF5" w14:paraId="27E48D90" w14:textId="77777777">
      <w:pPr>
        <w:rPr>
          <w:rFonts w:asciiTheme="minorHAnsi" w:hAnsiTheme="minorHAnsi"/>
        </w:rPr>
      </w:pPr>
    </w:p>
    <w:p w:rsidR="00224BEB" w:rsidRPr="00001EF5" w:rsidP="00224BEB" w14:paraId="06179A0B" w14:textId="77777777">
      <w:pPr>
        <w:numPr>
          <w:ilvl w:val="0"/>
          <w:numId w:val="3"/>
        </w:numPr>
        <w:ind w:left="360"/>
        <w:rPr>
          <w:rFonts w:asciiTheme="minorHAnsi" w:hAnsiTheme="minorHAnsi"/>
          <w:color w:val="0000FF"/>
        </w:rPr>
      </w:pPr>
      <w:r w:rsidRPr="57181131">
        <w:rPr>
          <w:rFonts w:asciiTheme="minorHAnsi" w:hAnsiTheme="minorHAnsi"/>
        </w:rPr>
        <w:t xml:space="preserve">If applicable, provide a copy and identify the date and page number of </w:t>
      </w:r>
      <w:r w:rsidRPr="57181131">
        <w:rPr>
          <w:rFonts w:asciiTheme="minorHAnsi" w:hAnsiTheme="minorHAnsi"/>
        </w:rPr>
        <w:t>publication</w:t>
      </w:r>
      <w:r w:rsidRPr="57181131">
        <w:rPr>
          <w:rFonts w:asciiTheme="minorHAnsi" w:hAnsiTheme="minorHAnsi"/>
        </w:rPr>
        <w:t xml:space="preserve"> in the Federal Register of the agency’s notice soliciting comments on the information collection prior to submission to OMB</w:t>
      </w:r>
      <w:r w:rsidRPr="57181131" w:rsidR="006C4EBE">
        <w:rPr>
          <w:rFonts w:asciiTheme="minorHAnsi" w:hAnsiTheme="minorHAnsi"/>
        </w:rPr>
        <w:t xml:space="preserve">. </w:t>
      </w:r>
      <w:r w:rsidRPr="57181131">
        <w:rPr>
          <w:rFonts w:asciiTheme="minorHAnsi" w:hAnsiTheme="minorHAnsi"/>
        </w:rPr>
        <w:t>Summarize public comments received in response to that notice and describe actions taken by the agency in response to these comments.</w:t>
      </w:r>
    </w:p>
    <w:p w:rsidR="00224BEB" w:rsidRPr="00001EF5" w:rsidP="00224BEB" w14:paraId="527D4B79" w14:textId="77777777">
      <w:pPr>
        <w:rPr>
          <w:rFonts w:asciiTheme="minorHAnsi" w:hAnsiTheme="minorHAnsi"/>
        </w:rPr>
      </w:pPr>
    </w:p>
    <w:p w:rsidR="00BE4A12" w:rsidRPr="005B4063" w:rsidP="005B4063" w14:paraId="2BC532A1" w14:textId="1D6E8C2F">
      <w:pPr>
        <w:ind w:left="360"/>
        <w:rPr>
          <w:rFonts w:asciiTheme="minorHAnsi" w:hAnsiTheme="minorHAnsi"/>
        </w:rPr>
      </w:pPr>
      <w:r w:rsidRPr="005B4063">
        <w:rPr>
          <w:rFonts w:asciiTheme="minorHAnsi" w:hAnsiTheme="minorHAnsi"/>
        </w:rPr>
        <w:t>The 60</w:t>
      </w:r>
      <w:r w:rsidR="005B4063">
        <w:rPr>
          <w:rFonts w:asciiTheme="minorHAnsi" w:hAnsiTheme="minorHAnsi"/>
        </w:rPr>
        <w:t>-</w:t>
      </w:r>
      <w:r w:rsidRPr="005B4063">
        <w:rPr>
          <w:rFonts w:asciiTheme="minorHAnsi" w:hAnsiTheme="minorHAnsi"/>
        </w:rPr>
        <w:t xml:space="preserve">Day Federal Register citation </w:t>
      </w:r>
      <w:r w:rsidR="005B4063">
        <w:rPr>
          <w:rFonts w:asciiTheme="minorHAnsi" w:hAnsiTheme="minorHAnsi"/>
        </w:rPr>
        <w:t xml:space="preserve">was posted in </w:t>
      </w:r>
      <w:r w:rsidRPr="005B4063">
        <w:rPr>
          <w:rFonts w:asciiTheme="minorHAnsi" w:hAnsiTheme="minorHAnsi"/>
        </w:rPr>
        <w:t xml:space="preserve">Federal Register Volume </w:t>
      </w:r>
      <w:r w:rsidRPr="005B4063" w:rsidR="004C696E">
        <w:rPr>
          <w:rFonts w:asciiTheme="minorHAnsi" w:hAnsiTheme="minorHAnsi"/>
        </w:rPr>
        <w:t>8</w:t>
      </w:r>
      <w:r w:rsidR="0029075B">
        <w:rPr>
          <w:rFonts w:asciiTheme="minorHAnsi" w:hAnsiTheme="minorHAnsi"/>
        </w:rPr>
        <w:t>8</w:t>
      </w:r>
      <w:r w:rsidRPr="005B4063">
        <w:rPr>
          <w:rFonts w:asciiTheme="minorHAnsi" w:hAnsiTheme="minorHAnsi"/>
        </w:rPr>
        <w:t>, Number 1</w:t>
      </w:r>
      <w:r w:rsidR="004B603A">
        <w:rPr>
          <w:rFonts w:asciiTheme="minorHAnsi" w:hAnsiTheme="minorHAnsi"/>
        </w:rPr>
        <w:t>53</w:t>
      </w:r>
      <w:r w:rsidRPr="005B4063">
        <w:rPr>
          <w:rFonts w:asciiTheme="minorHAnsi" w:hAnsiTheme="minorHAnsi"/>
        </w:rPr>
        <w:t xml:space="preserve"> </w:t>
      </w:r>
      <w:r w:rsidR="004B603A">
        <w:rPr>
          <w:rFonts w:asciiTheme="minorHAnsi" w:hAnsiTheme="minorHAnsi"/>
        </w:rPr>
        <w:t xml:space="preserve">August 10, </w:t>
      </w:r>
      <w:r w:rsidRPr="00EA6307" w:rsidR="004B603A">
        <w:rPr>
          <w:rFonts w:asciiTheme="minorHAnsi" w:hAnsiTheme="minorHAnsi"/>
        </w:rPr>
        <w:t>2023.</w:t>
      </w:r>
      <w:r w:rsidRPr="00EA6307" w:rsidR="00C219F6">
        <w:rPr>
          <w:rFonts w:asciiTheme="minorHAnsi" w:hAnsiTheme="minorHAnsi"/>
        </w:rPr>
        <w:t xml:space="preserve">  The review period closed without comment.</w:t>
      </w:r>
      <w:r w:rsidR="00ED18EA">
        <w:rPr>
          <w:rFonts w:asciiTheme="minorHAnsi" w:hAnsiTheme="minorHAnsi"/>
        </w:rPr>
        <w:t xml:space="preserve"> </w:t>
      </w:r>
      <w:r w:rsidR="00C219F6">
        <w:rPr>
          <w:rFonts w:asciiTheme="minorHAnsi" w:hAnsiTheme="minorHAnsi"/>
        </w:rPr>
        <w:t xml:space="preserve"> </w:t>
      </w:r>
      <w:r w:rsidR="004B603A">
        <w:rPr>
          <w:rFonts w:asciiTheme="minorHAnsi" w:hAnsiTheme="minorHAnsi"/>
        </w:rPr>
        <w:t xml:space="preserve"> </w:t>
      </w:r>
    </w:p>
    <w:p w:rsidR="00A9664C" w:rsidRPr="00001EF5" w:rsidP="3AE39A84" w14:paraId="659C9B7B" w14:textId="411D4F03">
      <w:pPr>
        <w:ind w:left="360" w:hanging="360"/>
        <w:rPr>
          <w:rFonts w:asciiTheme="minorHAnsi" w:hAnsiTheme="minorHAnsi"/>
        </w:rPr>
      </w:pPr>
      <w:r>
        <w:br/>
      </w:r>
      <w:r w:rsidRPr="3AE39A84">
        <w:rPr>
          <w:rFonts w:asciiTheme="minorHAnsi" w:hAnsiTheme="minorHAnsi"/>
        </w:rPr>
        <w:t xml:space="preserve">The </w:t>
      </w:r>
      <w:r w:rsidRPr="3AE39A84" w:rsidR="005B4063">
        <w:rPr>
          <w:rFonts w:asciiTheme="minorHAnsi" w:hAnsiTheme="minorHAnsi"/>
        </w:rPr>
        <w:t>30-Day</w:t>
      </w:r>
      <w:r w:rsidRPr="3AE39A84">
        <w:rPr>
          <w:rFonts w:asciiTheme="minorHAnsi" w:hAnsiTheme="minorHAnsi"/>
        </w:rPr>
        <w:t xml:space="preserve"> Federal Register </w:t>
      </w:r>
      <w:r w:rsidRPr="3AE39A84" w:rsidR="00BE4A12">
        <w:rPr>
          <w:rFonts w:asciiTheme="minorHAnsi" w:hAnsiTheme="minorHAnsi"/>
        </w:rPr>
        <w:t xml:space="preserve">was </w:t>
      </w:r>
      <w:r w:rsidRPr="3AE39A84" w:rsidR="005B4063">
        <w:rPr>
          <w:rFonts w:asciiTheme="minorHAnsi" w:hAnsiTheme="minorHAnsi"/>
        </w:rPr>
        <w:t xml:space="preserve">posted </w:t>
      </w:r>
      <w:r w:rsidRPr="3AE39A84" w:rsidR="00BE4A12">
        <w:rPr>
          <w:rFonts w:asciiTheme="minorHAnsi" w:hAnsiTheme="minorHAnsi"/>
        </w:rPr>
        <w:t xml:space="preserve">in </w:t>
      </w:r>
      <w:r w:rsidRPr="3AE39A84">
        <w:rPr>
          <w:rFonts w:asciiTheme="minorHAnsi" w:hAnsiTheme="minorHAnsi"/>
        </w:rPr>
        <w:t xml:space="preserve">Federal Register Volume </w:t>
      </w:r>
      <w:r w:rsidRPr="3AE39A84" w:rsidR="6A8738CD">
        <w:rPr>
          <w:rFonts w:asciiTheme="minorHAnsi" w:hAnsiTheme="minorHAnsi"/>
        </w:rPr>
        <w:t>88</w:t>
      </w:r>
      <w:r w:rsidRPr="3AE39A84">
        <w:rPr>
          <w:rFonts w:asciiTheme="minorHAnsi" w:hAnsiTheme="minorHAnsi"/>
        </w:rPr>
        <w:t xml:space="preserve">, Number </w:t>
      </w:r>
      <w:r w:rsidRPr="3AE39A84" w:rsidR="2717BE5A">
        <w:rPr>
          <w:rFonts w:asciiTheme="minorHAnsi" w:hAnsiTheme="minorHAnsi"/>
        </w:rPr>
        <w:t>200</w:t>
      </w:r>
      <w:r w:rsidRPr="3AE39A84">
        <w:rPr>
          <w:rFonts w:asciiTheme="minorHAnsi" w:hAnsiTheme="minorHAnsi"/>
        </w:rPr>
        <w:t xml:space="preserve"> (</w:t>
      </w:r>
      <w:r w:rsidRPr="3AE39A84" w:rsidR="002C46E0">
        <w:rPr>
          <w:rFonts w:asciiTheme="minorHAnsi" w:hAnsiTheme="minorHAnsi"/>
        </w:rPr>
        <w:t xml:space="preserve">October </w:t>
      </w:r>
      <w:r w:rsidRPr="3AE39A84" w:rsidR="02F883BD">
        <w:rPr>
          <w:rFonts w:asciiTheme="minorHAnsi" w:hAnsiTheme="minorHAnsi"/>
        </w:rPr>
        <w:t>18</w:t>
      </w:r>
      <w:r w:rsidRPr="3AE39A84" w:rsidR="00BE4A12">
        <w:rPr>
          <w:rFonts w:asciiTheme="minorHAnsi" w:hAnsiTheme="minorHAnsi"/>
        </w:rPr>
        <w:t xml:space="preserve">, </w:t>
      </w:r>
      <w:r w:rsidRPr="3AE39A84">
        <w:rPr>
          <w:rFonts w:asciiTheme="minorHAnsi" w:hAnsiTheme="minorHAnsi"/>
        </w:rPr>
        <w:t>202</w:t>
      </w:r>
      <w:r w:rsidRPr="3AE39A84" w:rsidR="00F97131">
        <w:rPr>
          <w:rFonts w:asciiTheme="minorHAnsi" w:hAnsiTheme="minorHAnsi"/>
        </w:rPr>
        <w:t>3</w:t>
      </w:r>
      <w:r w:rsidRPr="3AE39A84">
        <w:rPr>
          <w:rFonts w:asciiTheme="minorHAnsi" w:hAnsiTheme="minorHAnsi"/>
        </w:rPr>
        <w:t xml:space="preserve">). </w:t>
      </w:r>
      <w:r>
        <w:br/>
      </w:r>
    </w:p>
    <w:p w:rsidR="00224BEB" w:rsidRPr="00001EF5" w:rsidP="00224BEB" w14:paraId="4405B006" w14:textId="77777777">
      <w:pPr>
        <w:numPr>
          <w:ilvl w:val="0"/>
          <w:numId w:val="3"/>
        </w:numPr>
        <w:ind w:left="360"/>
        <w:rPr>
          <w:rFonts w:asciiTheme="minorHAnsi" w:hAnsiTheme="minorHAnsi"/>
        </w:rPr>
      </w:pPr>
      <w:r w:rsidRPr="57181131">
        <w:rPr>
          <w:rFonts w:asciiTheme="minorHAnsi" w:hAnsiTheme="minorHAnsi"/>
        </w:rPr>
        <w:t>Explain any decision to provide any payment or gift to respondents, other than remuneration of contractors or grantees.</w:t>
      </w:r>
    </w:p>
    <w:p w:rsidR="00224BEB" w:rsidRPr="00001EF5" w:rsidP="00224BEB" w14:paraId="293EB710" w14:textId="77777777">
      <w:pPr>
        <w:rPr>
          <w:rFonts w:asciiTheme="minorHAnsi" w:hAnsiTheme="minorHAnsi"/>
        </w:rPr>
      </w:pPr>
    </w:p>
    <w:p w:rsidR="00F00007" w:rsidRPr="00001EF5" w:rsidP="00224BEB" w14:paraId="6601B554" w14:textId="77777777">
      <w:pPr>
        <w:rPr>
          <w:rFonts w:asciiTheme="minorHAnsi" w:hAnsiTheme="minorHAnsi"/>
        </w:rPr>
      </w:pPr>
      <w:r w:rsidRPr="00001EF5">
        <w:rPr>
          <w:rFonts w:asciiTheme="minorHAnsi" w:hAnsiTheme="minorHAnsi"/>
        </w:rPr>
        <w:t xml:space="preserve">Participants </w:t>
      </w:r>
      <w:r w:rsidRPr="00001EF5">
        <w:rPr>
          <w:rFonts w:asciiTheme="minorHAnsi" w:hAnsiTheme="minorHAnsi"/>
        </w:rPr>
        <w:t>will not be provided any payments or gifts.</w:t>
      </w:r>
    </w:p>
    <w:p w:rsidR="00F00007" w:rsidRPr="00001EF5" w14:paraId="6A965385" w14:textId="77777777">
      <w:pPr>
        <w:rPr>
          <w:rFonts w:asciiTheme="minorHAnsi" w:hAnsiTheme="minorHAnsi"/>
        </w:rPr>
      </w:pPr>
    </w:p>
    <w:p w:rsidR="00224BEB" w:rsidRPr="00001EF5" w:rsidP="00224BEB" w14:paraId="240F06C3" w14:textId="77777777">
      <w:pPr>
        <w:numPr>
          <w:ilvl w:val="0"/>
          <w:numId w:val="3"/>
        </w:numPr>
        <w:ind w:left="360"/>
        <w:rPr>
          <w:rFonts w:asciiTheme="minorHAnsi" w:hAnsiTheme="minorHAnsi"/>
        </w:rPr>
      </w:pPr>
      <w:r w:rsidRPr="57181131">
        <w:rPr>
          <w:rFonts w:asciiTheme="minorHAnsi" w:hAnsiTheme="minorHAnsi"/>
        </w:rPr>
        <w:t>Describe any assurance of confidentiality provided to respondents and the basis for the assurance in statute, regulation, or agency policy.</w:t>
      </w:r>
    </w:p>
    <w:p w:rsidR="00224BEB" w:rsidRPr="00001EF5" w:rsidP="00224BEB" w14:paraId="6F831A76" w14:textId="77777777">
      <w:pPr>
        <w:rPr>
          <w:rFonts w:asciiTheme="minorHAnsi" w:hAnsiTheme="minorHAnsi"/>
        </w:rPr>
      </w:pPr>
    </w:p>
    <w:p w:rsidR="000C17B7" w:rsidP="00563F34" w14:paraId="139B26D8" w14:textId="77777777">
      <w:pPr>
        <w:rPr>
          <w:rFonts w:asciiTheme="minorHAnsi" w:hAnsiTheme="minorHAnsi"/>
        </w:rPr>
      </w:pPr>
      <w:r w:rsidRPr="00001EF5">
        <w:rPr>
          <w:rFonts w:asciiTheme="minorHAnsi" w:hAnsiTheme="minorHAnsi"/>
        </w:rPr>
        <w:t>Ex-Im Bank and its officers and employees are subject to the Trade Secrets Act, 1</w:t>
      </w:r>
      <w:r w:rsidR="00001EF5">
        <w:rPr>
          <w:rFonts w:asciiTheme="minorHAnsi" w:hAnsiTheme="minorHAnsi"/>
        </w:rPr>
        <w:t>8</w:t>
      </w:r>
      <w:r w:rsidRPr="00001EF5">
        <w:rPr>
          <w:rFonts w:asciiTheme="minorHAnsi" w:hAnsiTheme="minorHAnsi"/>
        </w:rPr>
        <w:t xml:space="preserve"> USC Sec 1905, which requires Ex-Im Bank to protect confidential business and commercial information from disclosure, as well as, 12 CFR 404.1, which provides that, except as required by law, Ex-Im Bank will not disclose information provided in confidence without the submitter’s consent.</w:t>
      </w:r>
    </w:p>
    <w:p w:rsidR="00006D10" w:rsidP="00224BEB" w14:paraId="422DD741" w14:textId="77777777">
      <w:pPr>
        <w:rPr>
          <w:rFonts w:asciiTheme="minorHAnsi" w:hAnsiTheme="minorHAnsi"/>
        </w:rPr>
      </w:pPr>
    </w:p>
    <w:p w:rsidR="00224BEB" w:rsidRPr="00001EF5" w:rsidP="00224BEB" w14:paraId="73A7A796" w14:textId="77777777">
      <w:pPr>
        <w:numPr>
          <w:ilvl w:val="0"/>
          <w:numId w:val="3"/>
        </w:numPr>
        <w:autoSpaceDE w:val="0"/>
        <w:autoSpaceDN w:val="0"/>
        <w:adjustRightInd w:val="0"/>
        <w:spacing w:line="240" w:lineRule="atLeast"/>
        <w:ind w:left="360"/>
        <w:rPr>
          <w:rFonts w:asciiTheme="minorHAnsi" w:hAnsiTheme="minorHAnsi"/>
        </w:rPr>
      </w:pPr>
      <w:r w:rsidRPr="57181131">
        <w:rPr>
          <w:rFonts w:asciiTheme="minorHAnsi" w:hAnsiTheme="minorHAnsi"/>
        </w:rPr>
        <w:t xml:space="preserve">Provide additional justification for any question of a sensitive nature, such as sexual behavior and attitudes, religious beliefs, and other matters that are commonly considered </w:t>
      </w:r>
      <w:r w:rsidRPr="57181131" w:rsidR="00F37C5E">
        <w:rPr>
          <w:rFonts w:asciiTheme="minorHAnsi" w:hAnsiTheme="minorHAnsi"/>
        </w:rPr>
        <w:t>private</w:t>
      </w:r>
      <w:r w:rsidRPr="57181131" w:rsidR="006C4EBE">
        <w:rPr>
          <w:rFonts w:asciiTheme="minorHAnsi" w:hAnsiTheme="minorHAnsi"/>
        </w:rPr>
        <w:t xml:space="preserve">. </w:t>
      </w:r>
      <w:r w:rsidRPr="57181131">
        <w:rPr>
          <w:rFonts w:asciiTheme="minorHAnsi" w:hAnsiTheme="minorHAnsi"/>
        </w:rPr>
        <w:t>This justification should include the reasons why the agency consider</w:t>
      </w:r>
      <w:r w:rsidRPr="57181131" w:rsidR="00F37C5E">
        <w:rPr>
          <w:rFonts w:asciiTheme="minorHAnsi" w:hAnsiTheme="minorHAnsi"/>
        </w:rPr>
        <w:t>s</w:t>
      </w:r>
      <w:r w:rsidRPr="57181131">
        <w:rPr>
          <w:rFonts w:asciiTheme="minorHAnsi" w:hAnsiTheme="minorHAnsi"/>
        </w:rPr>
        <w:t xml:space="preserve"> the questions necessary, the specific uses to be made of the information, the explanation to be given to persons from whom the information is requested, and any steps to be taken to obtain their consent.</w:t>
      </w:r>
    </w:p>
    <w:p w:rsidR="00224BEB" w:rsidRPr="00001EF5" w:rsidP="00224BEB" w14:paraId="01D51092" w14:textId="77777777">
      <w:pPr>
        <w:autoSpaceDE w:val="0"/>
        <w:autoSpaceDN w:val="0"/>
        <w:adjustRightInd w:val="0"/>
        <w:spacing w:line="240" w:lineRule="atLeast"/>
        <w:rPr>
          <w:rFonts w:asciiTheme="minorHAnsi" w:hAnsiTheme="minorHAnsi"/>
        </w:rPr>
      </w:pPr>
    </w:p>
    <w:p w:rsidR="00FE37E3" w:rsidRPr="00001EF5" w:rsidP="00224BEB" w14:paraId="65E953E1" w14:textId="77777777">
      <w:pPr>
        <w:autoSpaceDE w:val="0"/>
        <w:autoSpaceDN w:val="0"/>
        <w:adjustRightInd w:val="0"/>
        <w:spacing w:line="240" w:lineRule="atLeast"/>
        <w:rPr>
          <w:rFonts w:asciiTheme="minorHAnsi" w:hAnsiTheme="minorHAnsi"/>
        </w:rPr>
      </w:pPr>
      <w:r w:rsidRPr="00001EF5">
        <w:rPr>
          <w:rFonts w:asciiTheme="minorHAnsi" w:hAnsiTheme="minorHAnsi"/>
        </w:rPr>
        <w:t>The survey does not include</w:t>
      </w:r>
      <w:r w:rsidRPr="00001EF5">
        <w:rPr>
          <w:rFonts w:asciiTheme="minorHAnsi" w:hAnsiTheme="minorHAnsi"/>
        </w:rPr>
        <w:t xml:space="preserve"> any questions of a sensitive nature</w:t>
      </w:r>
      <w:r w:rsidRPr="00001EF5">
        <w:rPr>
          <w:rFonts w:asciiTheme="minorHAnsi" w:hAnsiTheme="minorHAnsi"/>
        </w:rPr>
        <w:t>.</w:t>
      </w:r>
    </w:p>
    <w:p w:rsidR="00FE37E3" w:rsidRPr="00001EF5" w:rsidP="00FE37E3" w14:paraId="4343CA56" w14:textId="77777777">
      <w:pPr>
        <w:autoSpaceDE w:val="0"/>
        <w:autoSpaceDN w:val="0"/>
        <w:adjustRightInd w:val="0"/>
        <w:spacing w:line="240" w:lineRule="atLeast"/>
        <w:rPr>
          <w:rFonts w:asciiTheme="minorHAnsi" w:hAnsiTheme="minorHAnsi"/>
        </w:rPr>
      </w:pPr>
    </w:p>
    <w:p w:rsidR="00224BEB" w:rsidRPr="00001EF5" w:rsidP="00224BEB" w14:paraId="1AB62FCB" w14:textId="77777777">
      <w:pPr>
        <w:numPr>
          <w:ilvl w:val="0"/>
          <w:numId w:val="3"/>
        </w:numPr>
        <w:ind w:left="360"/>
        <w:rPr>
          <w:rFonts w:asciiTheme="minorHAnsi" w:hAnsiTheme="minorHAnsi"/>
        </w:rPr>
      </w:pPr>
      <w:r w:rsidRPr="57181131">
        <w:rPr>
          <w:rFonts w:asciiTheme="minorHAnsi" w:hAnsiTheme="minorHAnsi"/>
        </w:rPr>
        <w:t>Provide estimates of the hour burden of the collection of information. The statement should include:</w:t>
      </w:r>
    </w:p>
    <w:p w:rsidR="00224BEB" w:rsidRPr="00001EF5" w:rsidP="00224BEB" w14:paraId="5A543D76" w14:textId="77777777">
      <w:pPr>
        <w:numPr>
          <w:ilvl w:val="1"/>
          <w:numId w:val="5"/>
        </w:numPr>
        <w:ind w:left="1080"/>
        <w:rPr>
          <w:rFonts w:asciiTheme="minorHAnsi" w:hAnsiTheme="minorHAnsi"/>
        </w:rPr>
      </w:pPr>
      <w:r w:rsidRPr="00001EF5">
        <w:rPr>
          <w:rFonts w:asciiTheme="minorHAnsi" w:hAnsiTheme="minorHAnsi"/>
        </w:rPr>
        <w:t xml:space="preserve">the number of </w:t>
      </w:r>
      <w:r w:rsidRPr="00001EF5">
        <w:rPr>
          <w:rFonts w:asciiTheme="minorHAnsi" w:hAnsiTheme="minorHAnsi"/>
        </w:rPr>
        <w:t>respondents;</w:t>
      </w:r>
    </w:p>
    <w:p w:rsidR="00224BEB" w:rsidRPr="00001EF5" w:rsidP="00224BEB" w14:paraId="6CC6B2FA" w14:textId="77777777">
      <w:pPr>
        <w:numPr>
          <w:ilvl w:val="1"/>
          <w:numId w:val="5"/>
        </w:numPr>
        <w:ind w:left="1080"/>
        <w:rPr>
          <w:rFonts w:asciiTheme="minorHAnsi" w:hAnsiTheme="minorHAnsi"/>
        </w:rPr>
      </w:pPr>
      <w:r w:rsidRPr="00001EF5">
        <w:rPr>
          <w:rFonts w:asciiTheme="minorHAnsi" w:hAnsiTheme="minorHAnsi"/>
        </w:rPr>
        <w:t xml:space="preserve">the frequency of </w:t>
      </w:r>
      <w:r w:rsidRPr="00001EF5">
        <w:rPr>
          <w:rFonts w:asciiTheme="minorHAnsi" w:hAnsiTheme="minorHAnsi"/>
        </w:rPr>
        <w:t>response;</w:t>
      </w:r>
    </w:p>
    <w:p w:rsidR="00F91BDC" w:rsidRPr="00001EF5" w:rsidP="00F91BDC" w14:paraId="1DCD1C3B" w14:textId="77777777">
      <w:pPr>
        <w:numPr>
          <w:ilvl w:val="1"/>
          <w:numId w:val="5"/>
        </w:numPr>
        <w:ind w:left="1080"/>
        <w:rPr>
          <w:rFonts w:asciiTheme="minorHAnsi" w:hAnsiTheme="minorHAnsi"/>
        </w:rPr>
      </w:pPr>
      <w:r w:rsidRPr="00001EF5">
        <w:rPr>
          <w:rFonts w:asciiTheme="minorHAnsi" w:hAnsiTheme="minorHAnsi"/>
        </w:rPr>
        <w:t>annual hour burden; and</w:t>
      </w:r>
    </w:p>
    <w:p w:rsidR="00574D7C" w:rsidRPr="00001EF5" w:rsidP="00224BEB" w14:paraId="60C0BD34" w14:textId="77777777">
      <w:pPr>
        <w:numPr>
          <w:ilvl w:val="1"/>
          <w:numId w:val="5"/>
        </w:numPr>
        <w:ind w:left="1080"/>
        <w:rPr>
          <w:rFonts w:asciiTheme="minorHAnsi" w:hAnsiTheme="minorHAnsi"/>
        </w:rPr>
      </w:pPr>
      <w:r w:rsidRPr="00001EF5">
        <w:rPr>
          <w:rFonts w:asciiTheme="minorHAnsi" w:hAnsiTheme="minorHAnsi"/>
        </w:rPr>
        <w:t>an explanation of how the burden was estimated</w:t>
      </w:r>
      <w:r w:rsidRPr="00001EF5" w:rsidR="006C4EBE">
        <w:rPr>
          <w:rFonts w:asciiTheme="minorHAnsi" w:hAnsiTheme="minorHAnsi"/>
        </w:rPr>
        <w:t>.</w:t>
      </w:r>
    </w:p>
    <w:p w:rsidR="00A23632" w:rsidRPr="00001EF5" w:rsidP="00A23632" w14:paraId="5D274F74" w14:textId="77777777">
      <w:pPr>
        <w:ind w:left="720"/>
        <w:rPr>
          <w:rFonts w:asciiTheme="minorHAnsi" w:hAnsiTheme="minorHAnsi"/>
        </w:rPr>
      </w:pPr>
    </w:p>
    <w:p w:rsidR="00574D7C" w:rsidRPr="00001EF5" w:rsidP="00A23632" w14:paraId="481FEDA1" w14:textId="367F3077">
      <w:pPr>
        <w:tabs>
          <w:tab w:val="left" w:pos="4050"/>
        </w:tabs>
        <w:ind w:left="360"/>
        <w:rPr>
          <w:rFonts w:asciiTheme="minorHAnsi" w:hAnsiTheme="minorHAnsi"/>
        </w:rPr>
      </w:pPr>
      <w:r w:rsidRPr="00001EF5">
        <w:rPr>
          <w:rFonts w:asciiTheme="minorHAnsi" w:hAnsiTheme="minorHAnsi"/>
        </w:rPr>
        <w:t>Annual</w:t>
      </w:r>
      <w:r w:rsidRPr="00001EF5" w:rsidR="000C17B7">
        <w:rPr>
          <w:rFonts w:asciiTheme="minorHAnsi" w:hAnsiTheme="minorHAnsi"/>
        </w:rPr>
        <w:t xml:space="preserve"> Number of Respondents:</w:t>
      </w:r>
      <w:r w:rsidRPr="00001EF5" w:rsidR="00A23632">
        <w:rPr>
          <w:rFonts w:asciiTheme="minorHAnsi" w:hAnsiTheme="minorHAnsi"/>
        </w:rPr>
        <w:tab/>
      </w:r>
      <w:r w:rsidR="00A77125">
        <w:rPr>
          <w:rFonts w:asciiTheme="minorHAnsi" w:hAnsiTheme="minorHAnsi"/>
        </w:rPr>
        <w:t>1</w:t>
      </w:r>
      <w:r w:rsidR="004C046F">
        <w:rPr>
          <w:rFonts w:asciiTheme="minorHAnsi" w:hAnsiTheme="minorHAnsi"/>
        </w:rPr>
        <w:t>12</w:t>
      </w:r>
    </w:p>
    <w:p w:rsidR="00574D7C" w:rsidRPr="00001EF5" w:rsidP="00A23632" w14:paraId="0BEC2730" w14:textId="7F45B88E">
      <w:pPr>
        <w:tabs>
          <w:tab w:val="left" w:pos="4050"/>
        </w:tabs>
        <w:ind w:left="360"/>
        <w:rPr>
          <w:rFonts w:asciiTheme="minorHAnsi" w:hAnsiTheme="minorHAnsi"/>
        </w:rPr>
      </w:pPr>
      <w:r w:rsidRPr="00001EF5">
        <w:rPr>
          <w:rFonts w:asciiTheme="minorHAnsi" w:hAnsiTheme="minorHAnsi"/>
        </w:rPr>
        <w:t>Estimated Time per Respondent:</w:t>
      </w:r>
      <w:r w:rsidRPr="00001EF5" w:rsidR="00A23632">
        <w:rPr>
          <w:rFonts w:asciiTheme="minorHAnsi" w:hAnsiTheme="minorHAnsi"/>
        </w:rPr>
        <w:tab/>
      </w:r>
      <w:r w:rsidR="00A77125">
        <w:rPr>
          <w:rFonts w:asciiTheme="minorHAnsi" w:hAnsiTheme="minorHAnsi"/>
        </w:rPr>
        <w:t>1</w:t>
      </w:r>
      <w:r w:rsidR="00721A87">
        <w:rPr>
          <w:rFonts w:asciiTheme="minorHAnsi" w:hAnsiTheme="minorHAnsi"/>
        </w:rPr>
        <w:t>5</w:t>
      </w:r>
      <w:r w:rsidRPr="00001EF5">
        <w:rPr>
          <w:rFonts w:asciiTheme="minorHAnsi" w:hAnsiTheme="minorHAnsi"/>
        </w:rPr>
        <w:t xml:space="preserve"> </w:t>
      </w:r>
      <w:r w:rsidRPr="00001EF5">
        <w:rPr>
          <w:rFonts w:asciiTheme="minorHAnsi" w:hAnsiTheme="minorHAnsi"/>
        </w:rPr>
        <w:t>minutes</w:t>
      </w:r>
    </w:p>
    <w:p w:rsidR="00574D7C" w:rsidRPr="00001EF5" w:rsidP="00A23632" w14:paraId="7DA80CEA" w14:textId="01765E7E">
      <w:pPr>
        <w:tabs>
          <w:tab w:val="left" w:pos="4050"/>
        </w:tabs>
        <w:ind w:left="360"/>
        <w:rPr>
          <w:rFonts w:asciiTheme="minorHAnsi" w:hAnsiTheme="minorHAnsi"/>
        </w:rPr>
      </w:pPr>
      <w:r w:rsidRPr="00001EF5">
        <w:rPr>
          <w:rFonts w:asciiTheme="minorHAnsi" w:hAnsiTheme="minorHAnsi"/>
        </w:rPr>
        <w:t>Annual Burden Hours:</w:t>
      </w:r>
      <w:r w:rsidRPr="00001EF5" w:rsidR="00A23632">
        <w:rPr>
          <w:rFonts w:asciiTheme="minorHAnsi" w:hAnsiTheme="minorHAnsi"/>
        </w:rPr>
        <w:tab/>
      </w:r>
      <w:r w:rsidR="00A77125">
        <w:rPr>
          <w:rFonts w:asciiTheme="minorHAnsi" w:hAnsiTheme="minorHAnsi"/>
        </w:rPr>
        <w:t>2</w:t>
      </w:r>
      <w:r w:rsidR="004C046F">
        <w:rPr>
          <w:rFonts w:asciiTheme="minorHAnsi" w:hAnsiTheme="minorHAnsi"/>
        </w:rPr>
        <w:t>8</w:t>
      </w:r>
    </w:p>
    <w:p w:rsidR="00574D7C" w:rsidP="00A23632" w14:paraId="33045ADB" w14:textId="6E1BB03B">
      <w:pPr>
        <w:tabs>
          <w:tab w:val="left" w:pos="4050"/>
        </w:tabs>
        <w:ind w:left="360"/>
        <w:rPr>
          <w:rFonts w:asciiTheme="minorHAnsi" w:hAnsiTheme="minorHAnsi"/>
        </w:rPr>
      </w:pPr>
      <w:r w:rsidRPr="00001EF5">
        <w:rPr>
          <w:rFonts w:asciiTheme="minorHAnsi" w:hAnsiTheme="minorHAnsi"/>
        </w:rPr>
        <w:t>Frequency of Reporting or Use:</w:t>
      </w:r>
      <w:r w:rsidRPr="00001EF5" w:rsidR="00A23632">
        <w:rPr>
          <w:rFonts w:asciiTheme="minorHAnsi" w:hAnsiTheme="minorHAnsi"/>
        </w:rPr>
        <w:tab/>
      </w:r>
      <w:r w:rsidRPr="00001EF5">
        <w:rPr>
          <w:rFonts w:asciiTheme="minorHAnsi" w:hAnsiTheme="minorHAnsi"/>
        </w:rPr>
        <w:t>Yearly</w:t>
      </w:r>
    </w:p>
    <w:p w:rsidR="00495E1E" w:rsidP="00A23632" w14:paraId="3744B069" w14:textId="3D1D7FCD">
      <w:pPr>
        <w:tabs>
          <w:tab w:val="left" w:pos="4050"/>
        </w:tabs>
        <w:ind w:left="360"/>
        <w:rPr>
          <w:rFonts w:asciiTheme="minorHAnsi" w:hAnsiTheme="minorHAnsi"/>
        </w:rPr>
      </w:pPr>
    </w:p>
    <w:p w:rsidR="000B16D4" w:rsidP="57181131" w14:paraId="48A57288" w14:textId="3BEC3AB0">
      <w:pPr>
        <w:tabs>
          <w:tab w:val="left" w:pos="4050"/>
        </w:tabs>
        <w:ind w:left="360"/>
        <w:rPr>
          <w:rFonts w:asciiTheme="minorHAnsi" w:hAnsiTheme="minorHAnsi"/>
        </w:rPr>
      </w:pPr>
      <w:r w:rsidRPr="57181131">
        <w:rPr>
          <w:rFonts w:asciiTheme="minorHAnsi" w:hAnsiTheme="minorHAnsi"/>
        </w:rPr>
        <w:t xml:space="preserve">The number of respondents is based on 1) a </w:t>
      </w:r>
      <w:r w:rsidRPr="57181131" w:rsidR="008122B1">
        <w:rPr>
          <w:rFonts w:asciiTheme="minorHAnsi" w:hAnsiTheme="minorHAnsi"/>
        </w:rPr>
        <w:t xml:space="preserve">core group of 70 survey participants who responded in one or both the </w:t>
      </w:r>
      <w:r w:rsidRPr="57181131" w:rsidR="004B5713">
        <w:rPr>
          <w:rFonts w:asciiTheme="minorHAnsi" w:hAnsiTheme="minorHAnsi"/>
        </w:rPr>
        <w:t xml:space="preserve">last two years, 2) exporters and banks </w:t>
      </w:r>
      <w:r w:rsidRPr="57181131" w:rsidR="00083C3B">
        <w:rPr>
          <w:rFonts w:asciiTheme="minorHAnsi" w:hAnsiTheme="minorHAnsi"/>
        </w:rPr>
        <w:t>that received authorizations in 2023</w:t>
      </w:r>
      <w:r w:rsidRPr="57181131" w:rsidR="001D6CC2">
        <w:rPr>
          <w:rFonts w:asciiTheme="minorHAnsi" w:hAnsiTheme="minorHAnsi"/>
        </w:rPr>
        <w:t xml:space="preserve"> that are not among the </w:t>
      </w:r>
      <w:r w:rsidRPr="57181131" w:rsidR="00596B80">
        <w:rPr>
          <w:rFonts w:asciiTheme="minorHAnsi" w:hAnsiTheme="minorHAnsi"/>
        </w:rPr>
        <w:t xml:space="preserve">70 </w:t>
      </w:r>
      <w:r w:rsidRPr="57181131" w:rsidR="00714751">
        <w:rPr>
          <w:rFonts w:asciiTheme="minorHAnsi" w:hAnsiTheme="minorHAnsi"/>
        </w:rPr>
        <w:t>prior</w:t>
      </w:r>
      <w:r w:rsidRPr="57181131" w:rsidR="00596B80">
        <w:rPr>
          <w:rFonts w:asciiTheme="minorHAnsi" w:hAnsiTheme="minorHAnsi"/>
        </w:rPr>
        <w:t xml:space="preserve"> respondents</w:t>
      </w:r>
      <w:r w:rsidRPr="57181131" w:rsidR="001D6CC2">
        <w:rPr>
          <w:rFonts w:asciiTheme="minorHAnsi" w:hAnsiTheme="minorHAnsi"/>
        </w:rPr>
        <w:t xml:space="preserve">, and </w:t>
      </w:r>
      <w:r w:rsidRPr="57181131" w:rsidR="00083C3B">
        <w:rPr>
          <w:rFonts w:asciiTheme="minorHAnsi" w:hAnsiTheme="minorHAnsi"/>
        </w:rPr>
        <w:t xml:space="preserve">3) </w:t>
      </w:r>
      <w:r w:rsidRPr="57181131" w:rsidR="00041471">
        <w:rPr>
          <w:rFonts w:asciiTheme="minorHAnsi" w:hAnsiTheme="minorHAnsi"/>
        </w:rPr>
        <w:t xml:space="preserve">additional exporters and banks that have </w:t>
      </w:r>
      <w:r w:rsidRPr="57181131" w:rsidR="00B433C8">
        <w:rPr>
          <w:rFonts w:asciiTheme="minorHAnsi" w:hAnsiTheme="minorHAnsi"/>
        </w:rPr>
        <w:t xml:space="preserve">approved </w:t>
      </w:r>
      <w:r w:rsidRPr="57181131" w:rsidR="00041471">
        <w:rPr>
          <w:rFonts w:asciiTheme="minorHAnsi" w:hAnsiTheme="minorHAnsi"/>
        </w:rPr>
        <w:t xml:space="preserve">Letters of Interest (LIs) </w:t>
      </w:r>
      <w:r w:rsidRPr="57181131" w:rsidR="002C6FCC">
        <w:rPr>
          <w:rFonts w:asciiTheme="minorHAnsi" w:hAnsiTheme="minorHAnsi"/>
        </w:rPr>
        <w:t xml:space="preserve">and/or have approached EXIM for </w:t>
      </w:r>
      <w:r w:rsidRPr="57181131" w:rsidR="006B2EB6">
        <w:rPr>
          <w:rFonts w:asciiTheme="minorHAnsi" w:hAnsiTheme="minorHAnsi"/>
        </w:rPr>
        <w:t xml:space="preserve">support </w:t>
      </w:r>
      <w:r w:rsidRPr="57181131" w:rsidR="00041471">
        <w:rPr>
          <w:rFonts w:asciiTheme="minorHAnsi" w:hAnsiTheme="minorHAnsi"/>
        </w:rPr>
        <w:t xml:space="preserve">but </w:t>
      </w:r>
      <w:r w:rsidRPr="57181131" w:rsidR="00AE30C2">
        <w:rPr>
          <w:rFonts w:asciiTheme="minorHAnsi" w:hAnsiTheme="minorHAnsi"/>
        </w:rPr>
        <w:t xml:space="preserve">whose transactions have not reached the </w:t>
      </w:r>
      <w:r w:rsidRPr="57181131" w:rsidR="007C5BFE">
        <w:rPr>
          <w:rFonts w:asciiTheme="minorHAnsi" w:hAnsiTheme="minorHAnsi"/>
        </w:rPr>
        <w:t>authorization</w:t>
      </w:r>
      <w:r w:rsidRPr="57181131" w:rsidR="00AE30C2">
        <w:rPr>
          <w:rFonts w:asciiTheme="minorHAnsi" w:hAnsiTheme="minorHAnsi"/>
        </w:rPr>
        <w:t xml:space="preserve"> stage</w:t>
      </w:r>
      <w:r w:rsidRPr="57181131" w:rsidR="007C5BFE">
        <w:rPr>
          <w:rFonts w:asciiTheme="minorHAnsi" w:hAnsiTheme="minorHAnsi"/>
        </w:rPr>
        <w:t xml:space="preserve">. </w:t>
      </w:r>
      <w:r w:rsidRPr="57181131" w:rsidR="00427E51">
        <w:rPr>
          <w:rFonts w:asciiTheme="minorHAnsi" w:hAnsiTheme="minorHAnsi"/>
        </w:rPr>
        <w:t xml:space="preserve"> </w:t>
      </w:r>
      <w:r w:rsidRPr="57181131" w:rsidR="004C046F">
        <w:rPr>
          <w:rFonts w:asciiTheme="minorHAnsi" w:hAnsiTheme="minorHAnsi"/>
        </w:rPr>
        <w:t xml:space="preserve">Based on the current </w:t>
      </w:r>
      <w:r w:rsidRPr="57181131" w:rsidR="42D87BB0">
        <w:rPr>
          <w:rFonts w:asciiTheme="minorHAnsi" w:hAnsiTheme="minorHAnsi"/>
        </w:rPr>
        <w:t>year’s</w:t>
      </w:r>
      <w:r w:rsidRPr="57181131" w:rsidR="00B433C8">
        <w:rPr>
          <w:rFonts w:asciiTheme="minorHAnsi" w:hAnsiTheme="minorHAnsi"/>
        </w:rPr>
        <w:t xml:space="preserve"> activity</w:t>
      </w:r>
      <w:r w:rsidRPr="57181131" w:rsidR="004C046F">
        <w:rPr>
          <w:rFonts w:asciiTheme="minorHAnsi" w:hAnsiTheme="minorHAnsi"/>
        </w:rPr>
        <w:t>, we expect about 110 additional</w:t>
      </w:r>
      <w:r w:rsidRPr="57181131" w:rsidR="00B433C8">
        <w:rPr>
          <w:rFonts w:asciiTheme="minorHAnsi" w:hAnsiTheme="minorHAnsi"/>
        </w:rPr>
        <w:t xml:space="preserve"> parties knowledgeable about EXIM’s medium- and long-term programs</w:t>
      </w:r>
      <w:r w:rsidRPr="57181131" w:rsidR="3767E7CA">
        <w:rPr>
          <w:rFonts w:asciiTheme="minorHAnsi" w:hAnsiTheme="minorHAnsi"/>
        </w:rPr>
        <w:t xml:space="preserve"> beyond the initial 70 past survey participants</w:t>
      </w:r>
      <w:r w:rsidRPr="57181131" w:rsidR="00B433C8">
        <w:rPr>
          <w:rFonts w:asciiTheme="minorHAnsi" w:hAnsiTheme="minorHAnsi"/>
        </w:rPr>
        <w:t>, bringing</w:t>
      </w:r>
      <w:r w:rsidRPr="57181131" w:rsidR="004C046F">
        <w:rPr>
          <w:rFonts w:asciiTheme="minorHAnsi" w:hAnsiTheme="minorHAnsi"/>
        </w:rPr>
        <w:t xml:space="preserve"> the total </w:t>
      </w:r>
      <w:r w:rsidRPr="57181131" w:rsidR="00B433C8">
        <w:rPr>
          <w:rFonts w:asciiTheme="minorHAnsi" w:hAnsiTheme="minorHAnsi"/>
        </w:rPr>
        <w:t>universe</w:t>
      </w:r>
      <w:r w:rsidRPr="57181131" w:rsidR="004C046F">
        <w:rPr>
          <w:rFonts w:asciiTheme="minorHAnsi" w:hAnsiTheme="minorHAnsi"/>
        </w:rPr>
        <w:t xml:space="preserve"> of potential respondents to 180. We expect an approximately </w:t>
      </w:r>
      <w:r w:rsidRPr="57181131" w:rsidR="00B433C8">
        <w:rPr>
          <w:rFonts w:asciiTheme="minorHAnsi" w:hAnsiTheme="minorHAnsi"/>
        </w:rPr>
        <w:t>67</w:t>
      </w:r>
      <w:r w:rsidRPr="57181131" w:rsidR="004C046F">
        <w:rPr>
          <w:rFonts w:asciiTheme="minorHAnsi" w:hAnsiTheme="minorHAnsi"/>
        </w:rPr>
        <w:t>% response rate</w:t>
      </w:r>
      <w:r w:rsidRPr="57181131" w:rsidR="00B433C8">
        <w:rPr>
          <w:rFonts w:asciiTheme="minorHAnsi" w:hAnsiTheme="minorHAnsi"/>
        </w:rPr>
        <w:t>, meaning</w:t>
      </w:r>
      <w:r w:rsidRPr="57181131" w:rsidR="222AEE49">
        <w:rPr>
          <w:rFonts w:asciiTheme="minorHAnsi" w:hAnsiTheme="minorHAnsi"/>
        </w:rPr>
        <w:t xml:space="preserve"> </w:t>
      </w:r>
      <w:r w:rsidRPr="57181131" w:rsidR="004C046F">
        <w:rPr>
          <w:rFonts w:asciiTheme="minorHAnsi" w:hAnsiTheme="minorHAnsi"/>
        </w:rPr>
        <w:t xml:space="preserve">about 112 survey responses.  </w:t>
      </w:r>
    </w:p>
    <w:p w:rsidR="00B433C8" w:rsidP="004C046F" w14:paraId="1DAC0203" w14:textId="6AD5EE93">
      <w:pPr>
        <w:tabs>
          <w:tab w:val="left" w:pos="4050"/>
        </w:tabs>
        <w:ind w:left="360"/>
        <w:rPr>
          <w:rFonts w:asciiTheme="minorHAnsi" w:hAnsiTheme="minorHAnsi"/>
        </w:rPr>
      </w:pPr>
    </w:p>
    <w:p w:rsidR="007D6CDA" w:rsidRPr="005F3192" w:rsidP="00A23632" w14:paraId="4D6F3ADD" w14:textId="2415E4BD">
      <w:pPr>
        <w:tabs>
          <w:tab w:val="left" w:pos="4050"/>
        </w:tabs>
        <w:ind w:left="360"/>
        <w:rPr>
          <w:rFonts w:asciiTheme="minorHAnsi" w:hAnsiTheme="minorHAnsi" w:cstheme="minorHAnsi"/>
          <w:sz w:val="36"/>
          <w:szCs w:val="36"/>
        </w:rPr>
      </w:pPr>
      <w:r w:rsidRPr="005F3192">
        <w:rPr>
          <w:rStyle w:val="cf01"/>
          <w:rFonts w:asciiTheme="minorHAnsi" w:hAnsiTheme="minorHAnsi" w:cstheme="minorHAnsi"/>
          <w:sz w:val="24"/>
          <w:szCs w:val="24"/>
        </w:rPr>
        <w:t>The estimated time per respondent was based on 30 seconds to respond to one-option questions, such as the respondent providing their name and company and yes/no questions. One minute was estimated to respond to open-ended questions. The total time to respond would then be 13.5 minutes, which was rounded up to 15 minutes. </w:t>
      </w:r>
    </w:p>
    <w:p w:rsidR="00FE37E3" w:rsidRPr="00001EF5" w:rsidP="00FE37E3" w14:paraId="491E4220" w14:textId="77777777">
      <w:pPr>
        <w:autoSpaceDE w:val="0"/>
        <w:autoSpaceDN w:val="0"/>
        <w:adjustRightInd w:val="0"/>
        <w:spacing w:line="240" w:lineRule="atLeast"/>
        <w:rPr>
          <w:rFonts w:asciiTheme="minorHAnsi" w:hAnsiTheme="minorHAnsi"/>
        </w:rPr>
      </w:pPr>
    </w:p>
    <w:p w:rsidR="00224BEB" w:rsidRPr="00001EF5" w:rsidP="00224BEB" w14:paraId="28DB92CE" w14:textId="77777777">
      <w:pPr>
        <w:numPr>
          <w:ilvl w:val="0"/>
          <w:numId w:val="3"/>
        </w:numPr>
        <w:autoSpaceDE w:val="0"/>
        <w:autoSpaceDN w:val="0"/>
        <w:adjustRightInd w:val="0"/>
        <w:spacing w:line="240" w:lineRule="atLeast"/>
        <w:ind w:left="360"/>
        <w:rPr>
          <w:rFonts w:asciiTheme="minorHAnsi" w:hAnsiTheme="minorHAnsi"/>
          <w:color w:val="000000"/>
        </w:rPr>
      </w:pPr>
      <w:r w:rsidRPr="57181131">
        <w:rPr>
          <w:rFonts w:asciiTheme="minorHAnsi" w:hAnsiTheme="minorHAnsi"/>
        </w:rPr>
        <w:t>Provide an estimate for the total annual cost burden to respondents or records keepers resulting from the collection of information</w:t>
      </w:r>
      <w:r w:rsidRPr="57181131" w:rsidR="006C4EBE">
        <w:rPr>
          <w:rFonts w:asciiTheme="minorHAnsi" w:hAnsiTheme="minorHAnsi"/>
        </w:rPr>
        <w:t xml:space="preserve">. </w:t>
      </w:r>
      <w:r w:rsidRPr="57181131">
        <w:rPr>
          <w:rFonts w:asciiTheme="minorHAnsi" w:hAnsiTheme="minorHAnsi"/>
        </w:rPr>
        <w:t>(Do not include the cost of any hour burden shown in items 12 and 14).</w:t>
      </w:r>
    </w:p>
    <w:p w:rsidR="00224BEB" w:rsidRPr="00001EF5" w:rsidP="00224BEB" w14:paraId="0A9B9FC3" w14:textId="77777777">
      <w:pPr>
        <w:autoSpaceDE w:val="0"/>
        <w:autoSpaceDN w:val="0"/>
        <w:adjustRightInd w:val="0"/>
        <w:spacing w:line="240" w:lineRule="atLeast"/>
        <w:rPr>
          <w:rFonts w:asciiTheme="minorHAnsi" w:hAnsiTheme="minorHAnsi"/>
        </w:rPr>
      </w:pPr>
    </w:p>
    <w:p w:rsidR="00FE37E3" w:rsidRPr="00001EF5" w:rsidP="00224BEB" w14:paraId="0F4CB4CA" w14:textId="77777777">
      <w:pPr>
        <w:autoSpaceDE w:val="0"/>
        <w:autoSpaceDN w:val="0"/>
        <w:adjustRightInd w:val="0"/>
        <w:spacing w:line="240" w:lineRule="atLeast"/>
        <w:rPr>
          <w:rFonts w:asciiTheme="minorHAnsi" w:hAnsiTheme="minorHAnsi"/>
        </w:rPr>
      </w:pPr>
      <w:r w:rsidRPr="00001EF5">
        <w:rPr>
          <w:rFonts w:asciiTheme="minorHAnsi" w:hAnsiTheme="minorHAnsi"/>
        </w:rPr>
        <w:t xml:space="preserve">There is no cost burden expected to be incurred by participants. </w:t>
      </w:r>
    </w:p>
    <w:p w:rsidR="00FE37E3" w:rsidRPr="00001EF5" w:rsidP="00FE37E3" w14:paraId="0CC05EA9" w14:textId="77777777">
      <w:pPr>
        <w:autoSpaceDE w:val="0"/>
        <w:autoSpaceDN w:val="0"/>
        <w:adjustRightInd w:val="0"/>
        <w:spacing w:line="240" w:lineRule="atLeast"/>
        <w:rPr>
          <w:rFonts w:asciiTheme="minorHAnsi" w:hAnsiTheme="minorHAnsi"/>
        </w:rPr>
      </w:pPr>
    </w:p>
    <w:p w:rsidR="00FE37E3" w:rsidRPr="00001EF5" w:rsidP="00224BEB" w14:paraId="4AFC327D" w14:textId="77777777">
      <w:pPr>
        <w:numPr>
          <w:ilvl w:val="0"/>
          <w:numId w:val="3"/>
        </w:numPr>
        <w:autoSpaceDE w:val="0"/>
        <w:autoSpaceDN w:val="0"/>
        <w:adjustRightInd w:val="0"/>
        <w:spacing w:line="240" w:lineRule="atLeast"/>
        <w:ind w:left="360"/>
        <w:rPr>
          <w:rFonts w:asciiTheme="minorHAnsi" w:hAnsiTheme="minorHAnsi"/>
        </w:rPr>
      </w:pPr>
      <w:r w:rsidRPr="57181131">
        <w:rPr>
          <w:rFonts w:asciiTheme="minorHAnsi" w:hAnsiTheme="minorHAnsi"/>
        </w:rPr>
        <w:t>Provide estimates of annualized costs to the Federal government. Also provide a description of the method used to estimate costs, which should include quantification of hours, operational expenses, and any other expense that would not have been incurred without this collection of information.</w:t>
      </w:r>
    </w:p>
    <w:p w:rsidR="00A02AA6" w:rsidRPr="00001EF5" w:rsidP="00FE37E3" w14:paraId="4829CEFC" w14:textId="77777777">
      <w:pPr>
        <w:autoSpaceDE w:val="0"/>
        <w:autoSpaceDN w:val="0"/>
        <w:adjustRightInd w:val="0"/>
        <w:spacing w:line="240" w:lineRule="atLeast"/>
        <w:rPr>
          <w:rFonts w:asciiTheme="minorHAnsi" w:hAnsiTheme="minorHAnsi"/>
        </w:rPr>
      </w:pPr>
    </w:p>
    <w:p w:rsidR="00F67350" w:rsidRPr="00001EF5" w:rsidP="00F37C5E" w14:paraId="06F670C4" w14:textId="4454A9FA">
      <w:pPr>
        <w:tabs>
          <w:tab w:val="left" w:pos="3960"/>
        </w:tabs>
        <w:autoSpaceDE w:val="0"/>
        <w:autoSpaceDN w:val="0"/>
        <w:adjustRightInd w:val="0"/>
        <w:spacing w:line="240" w:lineRule="atLeast"/>
        <w:rPr>
          <w:rFonts w:asciiTheme="minorHAnsi" w:hAnsiTheme="minorHAnsi"/>
        </w:rPr>
      </w:pPr>
      <w:r w:rsidRPr="00001EF5">
        <w:rPr>
          <w:rFonts w:asciiTheme="minorHAnsi" w:hAnsiTheme="minorHAnsi"/>
        </w:rPr>
        <w:t>Reviewing time per hour:</w:t>
      </w:r>
      <w:r w:rsidRPr="00001EF5" w:rsidR="00F37C5E">
        <w:rPr>
          <w:rFonts w:asciiTheme="minorHAnsi" w:hAnsiTheme="minorHAnsi"/>
        </w:rPr>
        <w:tab/>
      </w:r>
      <w:r w:rsidR="0072364F">
        <w:rPr>
          <w:rFonts w:asciiTheme="minorHAnsi" w:hAnsiTheme="minorHAnsi"/>
        </w:rPr>
        <w:t>3</w:t>
      </w:r>
      <w:r w:rsidR="00731C87">
        <w:rPr>
          <w:rFonts w:asciiTheme="minorHAnsi" w:hAnsiTheme="minorHAnsi"/>
        </w:rPr>
        <w:t>0</w:t>
      </w:r>
      <w:r w:rsidRPr="00175A12" w:rsidR="00001EF5">
        <w:rPr>
          <w:rFonts w:asciiTheme="minorHAnsi" w:hAnsiTheme="minorHAnsi"/>
        </w:rPr>
        <w:t xml:space="preserve"> minutes</w:t>
      </w:r>
    </w:p>
    <w:p w:rsidR="00F67350" w:rsidRPr="00001EF5" w:rsidP="00F37C5E" w14:paraId="3750D32A" w14:textId="1C64F448">
      <w:pPr>
        <w:tabs>
          <w:tab w:val="left" w:pos="3960"/>
        </w:tabs>
        <w:autoSpaceDE w:val="0"/>
        <w:autoSpaceDN w:val="0"/>
        <w:adjustRightInd w:val="0"/>
        <w:spacing w:line="240" w:lineRule="atLeast"/>
        <w:rPr>
          <w:rFonts w:asciiTheme="minorHAnsi" w:hAnsiTheme="minorHAnsi"/>
        </w:rPr>
      </w:pPr>
      <w:r w:rsidRPr="00001EF5">
        <w:rPr>
          <w:rFonts w:asciiTheme="minorHAnsi" w:hAnsiTheme="minorHAnsi"/>
        </w:rPr>
        <w:t>Respon</w:t>
      </w:r>
      <w:r w:rsidRPr="00001EF5" w:rsidR="00F37C5E">
        <w:rPr>
          <w:rFonts w:asciiTheme="minorHAnsi" w:hAnsiTheme="minorHAnsi"/>
        </w:rPr>
        <w:t>ses per year:</w:t>
      </w:r>
      <w:r w:rsidRPr="00001EF5" w:rsidR="00F37C5E">
        <w:rPr>
          <w:rFonts w:asciiTheme="minorHAnsi" w:hAnsiTheme="minorHAnsi"/>
        </w:rPr>
        <w:tab/>
      </w:r>
      <w:r w:rsidRPr="00103234" w:rsidR="00001EF5">
        <w:rPr>
          <w:rFonts w:asciiTheme="minorHAnsi" w:hAnsiTheme="minorHAnsi"/>
        </w:rPr>
        <w:t>1</w:t>
      </w:r>
      <w:r w:rsidR="00911371">
        <w:rPr>
          <w:rFonts w:asciiTheme="minorHAnsi" w:hAnsiTheme="minorHAnsi"/>
        </w:rPr>
        <w:t>12</w:t>
      </w:r>
    </w:p>
    <w:p w:rsidR="00F67350" w:rsidRPr="00001EF5" w:rsidP="00F37C5E" w14:paraId="32C1C26F" w14:textId="5CDB3FCB">
      <w:pPr>
        <w:tabs>
          <w:tab w:val="left" w:pos="3960"/>
        </w:tabs>
        <w:autoSpaceDE w:val="0"/>
        <w:autoSpaceDN w:val="0"/>
        <w:adjustRightInd w:val="0"/>
        <w:spacing w:line="240" w:lineRule="atLeast"/>
        <w:rPr>
          <w:rFonts w:asciiTheme="minorHAnsi" w:hAnsiTheme="minorHAnsi"/>
        </w:rPr>
      </w:pPr>
      <w:r w:rsidRPr="00001EF5">
        <w:rPr>
          <w:rFonts w:asciiTheme="minorHAnsi" w:hAnsiTheme="minorHAnsi"/>
        </w:rPr>
        <w:t>Reviewing time per year:</w:t>
      </w:r>
      <w:r w:rsidRPr="00001EF5">
        <w:rPr>
          <w:rFonts w:asciiTheme="minorHAnsi" w:hAnsiTheme="minorHAnsi"/>
        </w:rPr>
        <w:tab/>
      </w:r>
      <w:r w:rsidR="00A77125">
        <w:rPr>
          <w:rFonts w:asciiTheme="minorHAnsi" w:hAnsiTheme="minorHAnsi"/>
        </w:rPr>
        <w:t>5</w:t>
      </w:r>
      <w:r w:rsidR="00911371">
        <w:rPr>
          <w:rFonts w:asciiTheme="minorHAnsi" w:hAnsiTheme="minorHAnsi"/>
        </w:rPr>
        <w:t>6</w:t>
      </w:r>
      <w:r w:rsidR="00693CE2">
        <w:rPr>
          <w:rFonts w:asciiTheme="minorHAnsi" w:hAnsiTheme="minorHAnsi"/>
        </w:rPr>
        <w:t xml:space="preserve"> </w:t>
      </w:r>
      <w:r w:rsidR="00001EF5">
        <w:rPr>
          <w:rFonts w:asciiTheme="minorHAnsi" w:hAnsiTheme="minorHAnsi"/>
        </w:rPr>
        <w:t xml:space="preserve">hours </w:t>
      </w:r>
    </w:p>
    <w:p w:rsidR="000C17B7" w:rsidRPr="00001EF5" w:rsidP="00F37C5E" w14:paraId="4E4CDD70" w14:textId="4058DFD1">
      <w:pPr>
        <w:tabs>
          <w:tab w:val="left" w:pos="3960"/>
        </w:tabs>
        <w:autoSpaceDE w:val="0"/>
        <w:autoSpaceDN w:val="0"/>
        <w:adjustRightInd w:val="0"/>
        <w:spacing w:line="240" w:lineRule="atLeast"/>
        <w:rPr>
          <w:rFonts w:asciiTheme="minorHAnsi" w:hAnsiTheme="minorHAnsi"/>
        </w:rPr>
      </w:pPr>
      <w:r w:rsidRPr="00001EF5">
        <w:rPr>
          <w:rFonts w:asciiTheme="minorHAnsi" w:hAnsiTheme="minorHAnsi"/>
        </w:rPr>
        <w:t xml:space="preserve">Average </w:t>
      </w:r>
      <w:r w:rsidRPr="00001EF5" w:rsidR="00A458C0">
        <w:rPr>
          <w:rFonts w:asciiTheme="minorHAnsi" w:hAnsiTheme="minorHAnsi"/>
        </w:rPr>
        <w:t>w</w:t>
      </w:r>
      <w:r w:rsidRPr="00001EF5">
        <w:rPr>
          <w:rFonts w:asciiTheme="minorHAnsi" w:hAnsiTheme="minorHAnsi"/>
        </w:rPr>
        <w:t>ages per hour:</w:t>
      </w:r>
      <w:r w:rsidRPr="00001EF5" w:rsidR="00F37C5E">
        <w:rPr>
          <w:rFonts w:asciiTheme="minorHAnsi" w:hAnsiTheme="minorHAnsi"/>
        </w:rPr>
        <w:tab/>
      </w:r>
      <w:r w:rsidRPr="00001EF5">
        <w:rPr>
          <w:rFonts w:asciiTheme="minorHAnsi" w:hAnsiTheme="minorHAnsi"/>
        </w:rPr>
        <w:t>$</w:t>
      </w:r>
      <w:r w:rsidR="008B1CC2">
        <w:rPr>
          <w:rFonts w:asciiTheme="minorHAnsi" w:hAnsiTheme="minorHAnsi"/>
        </w:rPr>
        <w:t>63.43</w:t>
      </w:r>
    </w:p>
    <w:p w:rsidR="00A02AA6" w:rsidRPr="00001EF5" w:rsidP="00F37C5E" w14:paraId="75D7E59B" w14:textId="463C4427">
      <w:pPr>
        <w:tabs>
          <w:tab w:val="left" w:pos="3960"/>
        </w:tabs>
        <w:autoSpaceDE w:val="0"/>
        <w:autoSpaceDN w:val="0"/>
        <w:adjustRightInd w:val="0"/>
        <w:spacing w:line="240" w:lineRule="atLeast"/>
        <w:rPr>
          <w:rFonts w:asciiTheme="minorHAnsi" w:hAnsiTheme="minorHAnsi"/>
        </w:rPr>
      </w:pPr>
      <w:r w:rsidRPr="00001EF5">
        <w:rPr>
          <w:rFonts w:asciiTheme="minorHAnsi" w:hAnsiTheme="minorHAnsi"/>
        </w:rPr>
        <w:t>Averag</w:t>
      </w:r>
      <w:r w:rsidRPr="00001EF5" w:rsidR="00F37C5E">
        <w:rPr>
          <w:rFonts w:asciiTheme="minorHAnsi" w:hAnsiTheme="minorHAnsi"/>
        </w:rPr>
        <w:t>e cost per year (time * wages):</w:t>
      </w:r>
      <w:r w:rsidRPr="00001EF5" w:rsidR="00F37C5E">
        <w:rPr>
          <w:rFonts w:asciiTheme="minorHAnsi" w:hAnsiTheme="minorHAnsi"/>
        </w:rPr>
        <w:tab/>
      </w:r>
      <w:r w:rsidR="00001EF5">
        <w:rPr>
          <w:rFonts w:asciiTheme="minorHAnsi" w:hAnsiTheme="minorHAnsi"/>
        </w:rPr>
        <w:t>$</w:t>
      </w:r>
      <w:r w:rsidR="00B80946">
        <w:rPr>
          <w:rFonts w:asciiTheme="minorHAnsi" w:hAnsiTheme="minorHAnsi"/>
        </w:rPr>
        <w:t>3</w:t>
      </w:r>
      <w:r w:rsidR="00001EF5">
        <w:rPr>
          <w:rFonts w:asciiTheme="minorHAnsi" w:hAnsiTheme="minorHAnsi"/>
        </w:rPr>
        <w:t>,</w:t>
      </w:r>
      <w:r w:rsidR="00911371">
        <w:rPr>
          <w:rFonts w:asciiTheme="minorHAnsi" w:hAnsiTheme="minorHAnsi"/>
        </w:rPr>
        <w:t>552.08</w:t>
      </w:r>
    </w:p>
    <w:p w:rsidR="00F67350" w:rsidRPr="00001EF5" w:rsidP="00F37C5E" w14:paraId="769055EE" w14:textId="77777777">
      <w:pPr>
        <w:tabs>
          <w:tab w:val="left" w:pos="3960"/>
        </w:tabs>
        <w:autoSpaceDE w:val="0"/>
        <w:autoSpaceDN w:val="0"/>
        <w:adjustRightInd w:val="0"/>
        <w:spacing w:line="240" w:lineRule="atLeast"/>
        <w:rPr>
          <w:rFonts w:asciiTheme="minorHAnsi" w:hAnsiTheme="minorHAnsi"/>
        </w:rPr>
      </w:pPr>
      <w:r w:rsidRPr="00001EF5">
        <w:rPr>
          <w:rFonts w:asciiTheme="minorHAnsi" w:hAnsiTheme="minorHAnsi"/>
        </w:rPr>
        <w:t>Benefits &amp; Overhead:</w:t>
      </w:r>
      <w:r w:rsidRPr="00001EF5" w:rsidR="00F37C5E">
        <w:rPr>
          <w:rFonts w:asciiTheme="minorHAnsi" w:hAnsiTheme="minorHAnsi"/>
        </w:rPr>
        <w:tab/>
      </w:r>
      <w:r w:rsidRPr="00001EF5">
        <w:rPr>
          <w:rFonts w:asciiTheme="minorHAnsi" w:hAnsiTheme="minorHAnsi"/>
        </w:rPr>
        <w:t>2</w:t>
      </w:r>
      <w:r w:rsidR="0059719F">
        <w:rPr>
          <w:rFonts w:asciiTheme="minorHAnsi" w:hAnsiTheme="minorHAnsi"/>
        </w:rPr>
        <w:t>0</w:t>
      </w:r>
      <w:r w:rsidRPr="00001EF5">
        <w:rPr>
          <w:rFonts w:asciiTheme="minorHAnsi" w:hAnsiTheme="minorHAnsi"/>
        </w:rPr>
        <w:t>%</w:t>
      </w:r>
    </w:p>
    <w:p w:rsidR="00F67350" w:rsidRPr="00001EF5" w:rsidP="00F37C5E" w14:paraId="1A3D7796" w14:textId="5FC75F77">
      <w:pPr>
        <w:tabs>
          <w:tab w:val="left" w:pos="3960"/>
        </w:tabs>
        <w:autoSpaceDE w:val="0"/>
        <w:autoSpaceDN w:val="0"/>
        <w:adjustRightInd w:val="0"/>
        <w:spacing w:line="240" w:lineRule="atLeast"/>
        <w:rPr>
          <w:rFonts w:asciiTheme="minorHAnsi" w:hAnsiTheme="minorHAnsi"/>
        </w:rPr>
      </w:pPr>
      <w:r w:rsidRPr="00001EF5">
        <w:rPr>
          <w:rFonts w:asciiTheme="minorHAnsi" w:hAnsiTheme="minorHAnsi"/>
        </w:rPr>
        <w:t>Total Cost to Government:</w:t>
      </w:r>
      <w:r w:rsidRPr="00001EF5">
        <w:rPr>
          <w:rFonts w:asciiTheme="minorHAnsi" w:hAnsiTheme="minorHAnsi"/>
        </w:rPr>
        <w:tab/>
        <w:t>$</w:t>
      </w:r>
      <w:r w:rsidR="00911371">
        <w:rPr>
          <w:rFonts w:asciiTheme="minorHAnsi" w:hAnsiTheme="minorHAnsi"/>
        </w:rPr>
        <w:t>4,262.50</w:t>
      </w:r>
    </w:p>
    <w:p w:rsidR="00FE37E3" w:rsidP="00FE37E3" w14:paraId="43216D2A" w14:textId="110E32F2">
      <w:pPr>
        <w:autoSpaceDE w:val="0"/>
        <w:autoSpaceDN w:val="0"/>
        <w:adjustRightInd w:val="0"/>
        <w:spacing w:line="240" w:lineRule="atLeast"/>
        <w:rPr>
          <w:rFonts w:asciiTheme="minorHAnsi" w:hAnsiTheme="minorHAnsi"/>
        </w:rPr>
      </w:pPr>
    </w:p>
    <w:p w:rsidR="00A64781" w:rsidP="73D0F7FF" w14:paraId="6DB71F23" w14:textId="19C64B70">
      <w:pPr>
        <w:tabs>
          <w:tab w:val="left" w:pos="3960"/>
        </w:tabs>
        <w:spacing w:line="240" w:lineRule="atLeast"/>
        <w:rPr>
          <w:rFonts w:asciiTheme="minorHAnsi" w:hAnsiTheme="minorHAnsi"/>
        </w:rPr>
      </w:pPr>
      <w:r w:rsidRPr="73D0F7FF">
        <w:rPr>
          <w:rFonts w:asciiTheme="minorHAnsi" w:hAnsiTheme="minorHAnsi"/>
        </w:rPr>
        <w:t xml:space="preserve">The staff time estimate </w:t>
      </w:r>
      <w:r w:rsidRPr="73D0F7FF" w:rsidR="008C5528">
        <w:rPr>
          <w:rFonts w:asciiTheme="minorHAnsi" w:hAnsiTheme="minorHAnsi"/>
        </w:rPr>
        <w:t xml:space="preserve">accounts for </w:t>
      </w:r>
      <w:r w:rsidRPr="73D0F7FF" w:rsidR="008C5528">
        <w:rPr>
          <w:rFonts w:asciiTheme="minorHAnsi" w:hAnsiTheme="minorHAnsi"/>
        </w:rPr>
        <w:t>a number of</w:t>
      </w:r>
      <w:r w:rsidRPr="73D0F7FF" w:rsidR="008C5528">
        <w:rPr>
          <w:rFonts w:asciiTheme="minorHAnsi" w:hAnsiTheme="minorHAnsi"/>
        </w:rPr>
        <w:t xml:space="preserve"> different tasks that span a range of </w:t>
      </w:r>
      <w:r w:rsidRPr="73D0F7FF" w:rsidR="00FD5ED3">
        <w:rPr>
          <w:rFonts w:asciiTheme="minorHAnsi" w:hAnsiTheme="minorHAnsi"/>
        </w:rPr>
        <w:t xml:space="preserve">skill levels.  </w:t>
      </w:r>
      <w:r w:rsidRPr="73D0F7FF" w:rsidR="00CC59FB">
        <w:rPr>
          <w:rFonts w:asciiTheme="minorHAnsi" w:hAnsiTheme="minorHAnsi"/>
        </w:rPr>
        <w:t xml:space="preserve">Tasks </w:t>
      </w:r>
      <w:r w:rsidRPr="73D0F7FF">
        <w:rPr>
          <w:rFonts w:asciiTheme="minorHAnsi" w:hAnsiTheme="minorHAnsi"/>
        </w:rPr>
        <w:t xml:space="preserve">include </w:t>
      </w:r>
      <w:r w:rsidRPr="73D0F7FF" w:rsidR="00F6440D">
        <w:rPr>
          <w:rFonts w:asciiTheme="minorHAnsi" w:hAnsiTheme="minorHAnsi"/>
        </w:rPr>
        <w:t>download</w:t>
      </w:r>
      <w:r w:rsidRPr="73D0F7FF" w:rsidR="00D94AB5">
        <w:rPr>
          <w:rFonts w:asciiTheme="minorHAnsi" w:hAnsiTheme="minorHAnsi"/>
        </w:rPr>
        <w:t xml:space="preserve">ing </w:t>
      </w:r>
      <w:r w:rsidRPr="73D0F7FF" w:rsidR="00F6440D">
        <w:rPr>
          <w:rFonts w:asciiTheme="minorHAnsi" w:hAnsiTheme="minorHAnsi"/>
        </w:rPr>
        <w:t>and arrang</w:t>
      </w:r>
      <w:r w:rsidRPr="73D0F7FF" w:rsidR="00784C86">
        <w:rPr>
          <w:rFonts w:asciiTheme="minorHAnsi" w:hAnsiTheme="minorHAnsi"/>
        </w:rPr>
        <w:t>ing</w:t>
      </w:r>
      <w:r w:rsidRPr="73D0F7FF" w:rsidR="00F6440D">
        <w:rPr>
          <w:rFonts w:asciiTheme="minorHAnsi" w:hAnsiTheme="minorHAnsi"/>
        </w:rPr>
        <w:t xml:space="preserve"> the data </w:t>
      </w:r>
      <w:r w:rsidRPr="73D0F7FF" w:rsidR="001E4557">
        <w:rPr>
          <w:rFonts w:asciiTheme="minorHAnsi" w:hAnsiTheme="minorHAnsi"/>
        </w:rPr>
        <w:t>prior to review and analysis</w:t>
      </w:r>
      <w:r w:rsidRPr="73D0F7FF" w:rsidR="00810A7E">
        <w:rPr>
          <w:rFonts w:asciiTheme="minorHAnsi" w:hAnsiTheme="minorHAnsi"/>
        </w:rPr>
        <w:t xml:space="preserve">, as well as </w:t>
      </w:r>
      <w:r w:rsidRPr="73D0F7FF" w:rsidR="79EAC8C1">
        <w:rPr>
          <w:rFonts w:asciiTheme="minorHAnsi" w:hAnsiTheme="minorHAnsi"/>
        </w:rPr>
        <w:t>writing up</w:t>
      </w:r>
      <w:r w:rsidRPr="73D0F7FF" w:rsidR="00DC57FA">
        <w:rPr>
          <w:rFonts w:asciiTheme="minorHAnsi" w:hAnsiTheme="minorHAnsi"/>
        </w:rPr>
        <w:t xml:space="preserve"> results and conclusions</w:t>
      </w:r>
      <w:r w:rsidRPr="73D0F7FF" w:rsidR="001E4557">
        <w:rPr>
          <w:rFonts w:asciiTheme="minorHAnsi" w:hAnsiTheme="minorHAnsi"/>
        </w:rPr>
        <w:t xml:space="preserve">.  </w:t>
      </w:r>
      <w:r w:rsidRPr="73D0F7FF" w:rsidR="00E41C5D">
        <w:rPr>
          <w:rFonts w:asciiTheme="minorHAnsi" w:hAnsiTheme="minorHAnsi"/>
        </w:rPr>
        <w:t xml:space="preserve">The </w:t>
      </w:r>
      <w:r w:rsidRPr="73D0F7FF" w:rsidR="003106F4">
        <w:rPr>
          <w:rFonts w:asciiTheme="minorHAnsi" w:hAnsiTheme="minorHAnsi"/>
        </w:rPr>
        <w:t xml:space="preserve">shortened survey </w:t>
      </w:r>
      <w:r w:rsidRPr="73D0F7FF" w:rsidR="002A4B1B">
        <w:rPr>
          <w:rFonts w:asciiTheme="minorHAnsi" w:hAnsiTheme="minorHAnsi"/>
        </w:rPr>
        <w:t xml:space="preserve">means less time will be spent on </w:t>
      </w:r>
      <w:r w:rsidRPr="73D0F7FF" w:rsidR="00EE6649">
        <w:rPr>
          <w:rFonts w:asciiTheme="minorHAnsi" w:hAnsiTheme="minorHAnsi"/>
        </w:rPr>
        <w:t xml:space="preserve">categorizing and counting responses to </w:t>
      </w:r>
      <w:r w:rsidRPr="73D0F7FF" w:rsidR="003238A9">
        <w:rPr>
          <w:rFonts w:asciiTheme="minorHAnsi" w:hAnsiTheme="minorHAnsi"/>
        </w:rPr>
        <w:t xml:space="preserve">multiple choice </w:t>
      </w:r>
      <w:r w:rsidRPr="73D0F7FF" w:rsidR="008C5528">
        <w:rPr>
          <w:rFonts w:asciiTheme="minorHAnsi" w:hAnsiTheme="minorHAnsi"/>
        </w:rPr>
        <w:t>question</w:t>
      </w:r>
      <w:r w:rsidRPr="73D0F7FF" w:rsidR="003238A9">
        <w:rPr>
          <w:rFonts w:asciiTheme="minorHAnsi" w:hAnsiTheme="minorHAnsi"/>
        </w:rPr>
        <w:t>s</w:t>
      </w:r>
      <w:r w:rsidRPr="73D0F7FF" w:rsidR="008C5528">
        <w:rPr>
          <w:rFonts w:asciiTheme="minorHAnsi" w:hAnsiTheme="minorHAnsi"/>
        </w:rPr>
        <w:t xml:space="preserve">, but </w:t>
      </w:r>
      <w:r w:rsidRPr="73D0F7FF" w:rsidR="0087443F">
        <w:rPr>
          <w:rFonts w:asciiTheme="minorHAnsi" w:hAnsiTheme="minorHAnsi"/>
        </w:rPr>
        <w:t xml:space="preserve">participants </w:t>
      </w:r>
      <w:r w:rsidRPr="73D0F7FF" w:rsidR="006D5F05">
        <w:rPr>
          <w:rFonts w:asciiTheme="minorHAnsi" w:hAnsiTheme="minorHAnsi"/>
        </w:rPr>
        <w:t xml:space="preserve">are given more opportunity to provide </w:t>
      </w:r>
      <w:r w:rsidRPr="73D0F7FF" w:rsidR="0087443F">
        <w:rPr>
          <w:rFonts w:asciiTheme="minorHAnsi" w:hAnsiTheme="minorHAnsi"/>
        </w:rPr>
        <w:t xml:space="preserve">bespoke explanations of their </w:t>
      </w:r>
      <w:r w:rsidRPr="73D0F7FF" w:rsidR="007D014E">
        <w:rPr>
          <w:rFonts w:asciiTheme="minorHAnsi" w:hAnsiTheme="minorHAnsi"/>
        </w:rPr>
        <w:t xml:space="preserve">choice selections.  </w:t>
      </w:r>
      <w:r w:rsidRPr="73D0F7FF" w:rsidR="00B666BF">
        <w:rPr>
          <w:rFonts w:asciiTheme="minorHAnsi" w:hAnsiTheme="minorHAnsi"/>
        </w:rPr>
        <w:t xml:space="preserve">Some of the </w:t>
      </w:r>
      <w:r w:rsidRPr="73D0F7FF" w:rsidR="00B77B49">
        <w:rPr>
          <w:rFonts w:asciiTheme="minorHAnsi" w:hAnsiTheme="minorHAnsi"/>
        </w:rPr>
        <w:t>t</w:t>
      </w:r>
      <w:r w:rsidRPr="73D0F7FF" w:rsidR="007D014E">
        <w:rPr>
          <w:rFonts w:asciiTheme="minorHAnsi" w:hAnsiTheme="minorHAnsi"/>
        </w:rPr>
        <w:t xml:space="preserve">ime saved </w:t>
      </w:r>
      <w:r w:rsidRPr="73D0F7FF" w:rsidR="008900CE">
        <w:rPr>
          <w:rFonts w:asciiTheme="minorHAnsi" w:hAnsiTheme="minorHAnsi"/>
        </w:rPr>
        <w:t xml:space="preserve">in measuring responses will be </w:t>
      </w:r>
      <w:r w:rsidRPr="73D0F7FF" w:rsidR="007A32D7">
        <w:rPr>
          <w:rFonts w:asciiTheme="minorHAnsi" w:hAnsiTheme="minorHAnsi"/>
        </w:rPr>
        <w:t xml:space="preserve">used to </w:t>
      </w:r>
      <w:r w:rsidRPr="73D0F7FF" w:rsidR="00E05D93">
        <w:rPr>
          <w:rFonts w:asciiTheme="minorHAnsi" w:hAnsiTheme="minorHAnsi"/>
        </w:rPr>
        <w:t>fully digest the free form comments</w:t>
      </w:r>
      <w:r w:rsidRPr="73D0F7FF" w:rsidR="00FF4B72">
        <w:rPr>
          <w:rFonts w:asciiTheme="minorHAnsi" w:hAnsiTheme="minorHAnsi"/>
        </w:rPr>
        <w:t xml:space="preserve">, but an overall </w:t>
      </w:r>
      <w:r w:rsidRPr="73D0F7FF" w:rsidR="00064EFA">
        <w:rPr>
          <w:rFonts w:asciiTheme="minorHAnsi" w:hAnsiTheme="minorHAnsi"/>
        </w:rPr>
        <w:t>15</w:t>
      </w:r>
      <w:r w:rsidRPr="73D0F7FF" w:rsidR="006D52BD">
        <w:rPr>
          <w:rFonts w:asciiTheme="minorHAnsi" w:hAnsiTheme="minorHAnsi"/>
        </w:rPr>
        <w:t>-</w:t>
      </w:r>
      <w:r w:rsidRPr="73D0F7FF" w:rsidR="00064EFA">
        <w:rPr>
          <w:rFonts w:asciiTheme="minorHAnsi" w:hAnsiTheme="minorHAnsi"/>
        </w:rPr>
        <w:t xml:space="preserve">minute reduction in </w:t>
      </w:r>
      <w:r w:rsidRPr="73D0F7FF" w:rsidR="00670190">
        <w:rPr>
          <w:rFonts w:asciiTheme="minorHAnsi" w:hAnsiTheme="minorHAnsi"/>
        </w:rPr>
        <w:t xml:space="preserve">average reviewing time is expected.  </w:t>
      </w:r>
      <w:r w:rsidRPr="73D0F7FF" w:rsidR="003238A9">
        <w:rPr>
          <w:rFonts w:asciiTheme="minorHAnsi" w:hAnsiTheme="minorHAnsi"/>
        </w:rPr>
        <w:t xml:space="preserve"> </w:t>
      </w:r>
      <w:r w:rsidRPr="73D0F7FF" w:rsidR="00E05D93">
        <w:rPr>
          <w:rFonts w:asciiTheme="minorHAnsi" w:hAnsiTheme="minorHAnsi"/>
        </w:rPr>
        <w:t xml:space="preserve">  </w:t>
      </w:r>
    </w:p>
    <w:p w:rsidR="00A64781" w:rsidP="00A64781" w14:paraId="25326872" w14:textId="77777777">
      <w:pPr>
        <w:tabs>
          <w:tab w:val="left" w:pos="3960"/>
        </w:tabs>
        <w:spacing w:line="240" w:lineRule="atLeast"/>
        <w:rPr>
          <w:rFonts w:asciiTheme="minorHAnsi" w:hAnsiTheme="minorHAnsi"/>
        </w:rPr>
      </w:pPr>
    </w:p>
    <w:p w:rsidR="00A64781" w:rsidRPr="00001EF5" w:rsidP="73D0F7FF" w14:paraId="19DD9217" w14:textId="3C6F650C">
      <w:pPr>
        <w:tabs>
          <w:tab w:val="left" w:pos="3960"/>
        </w:tabs>
        <w:autoSpaceDE w:val="0"/>
        <w:autoSpaceDN w:val="0"/>
        <w:adjustRightInd w:val="0"/>
        <w:spacing w:line="240" w:lineRule="atLeast"/>
        <w:rPr>
          <w:rFonts w:asciiTheme="minorHAnsi" w:hAnsiTheme="minorHAnsi"/>
        </w:rPr>
      </w:pPr>
      <w:r w:rsidRPr="73D0F7FF">
        <w:rPr>
          <w:rFonts w:asciiTheme="minorHAnsi" w:hAnsiTheme="minorHAnsi"/>
        </w:rPr>
        <w:t xml:space="preserve">The </w:t>
      </w:r>
      <w:r w:rsidRPr="73D0F7FF" w:rsidR="00AE21D8">
        <w:rPr>
          <w:rFonts w:asciiTheme="minorHAnsi" w:hAnsiTheme="minorHAnsi"/>
        </w:rPr>
        <w:t xml:space="preserve">average </w:t>
      </w:r>
      <w:r w:rsidRPr="73D0F7FF" w:rsidR="2EA5C538">
        <w:rPr>
          <w:rFonts w:asciiTheme="minorHAnsi" w:hAnsiTheme="minorHAnsi"/>
        </w:rPr>
        <w:t>wage</w:t>
      </w:r>
      <w:r w:rsidRPr="73D0F7FF" w:rsidR="00AE21D8">
        <w:rPr>
          <w:rFonts w:asciiTheme="minorHAnsi" w:hAnsiTheme="minorHAnsi"/>
        </w:rPr>
        <w:t xml:space="preserve"> per hour </w:t>
      </w:r>
      <w:r w:rsidRPr="73D0F7FF" w:rsidR="008B3865">
        <w:rPr>
          <w:rFonts w:asciiTheme="minorHAnsi" w:hAnsiTheme="minorHAnsi"/>
        </w:rPr>
        <w:t xml:space="preserve">is estimated at $63.43, which is the </w:t>
      </w:r>
      <w:r w:rsidRPr="73D0F7FF" w:rsidR="00381175">
        <w:rPr>
          <w:rFonts w:asciiTheme="minorHAnsi" w:hAnsiTheme="minorHAnsi"/>
        </w:rPr>
        <w:t xml:space="preserve">hourly pay rate for </w:t>
      </w:r>
      <w:r w:rsidRPr="73D0F7FF">
        <w:rPr>
          <w:rFonts w:asciiTheme="minorHAnsi" w:hAnsiTheme="minorHAnsi"/>
        </w:rPr>
        <w:t xml:space="preserve">a GS-14, Step 1 in the DC region. </w:t>
      </w:r>
      <w:r w:rsidRPr="73D0F7FF" w:rsidR="00487F73">
        <w:rPr>
          <w:rFonts w:asciiTheme="minorHAnsi" w:hAnsiTheme="minorHAnsi"/>
        </w:rPr>
        <w:t xml:space="preserve"> </w:t>
      </w:r>
      <w:r w:rsidRPr="73D0F7FF" w:rsidR="007403B2">
        <w:rPr>
          <w:rFonts w:asciiTheme="minorHAnsi" w:hAnsiTheme="minorHAnsi"/>
        </w:rPr>
        <w:t xml:space="preserve">Most of the </w:t>
      </w:r>
      <w:r w:rsidRPr="73D0F7FF" w:rsidR="00380486">
        <w:rPr>
          <w:rFonts w:asciiTheme="minorHAnsi" w:hAnsiTheme="minorHAnsi"/>
        </w:rPr>
        <w:t>responsibility for review</w:t>
      </w:r>
      <w:r w:rsidRPr="73D0F7FF" w:rsidR="00D775BB">
        <w:rPr>
          <w:rFonts w:asciiTheme="minorHAnsi" w:hAnsiTheme="minorHAnsi"/>
        </w:rPr>
        <w:t xml:space="preserve"> and analysis of the data requires </w:t>
      </w:r>
      <w:r w:rsidRPr="73D0F7FF" w:rsidR="00FC0492">
        <w:rPr>
          <w:rFonts w:asciiTheme="minorHAnsi" w:hAnsiTheme="minorHAnsi"/>
        </w:rPr>
        <w:t xml:space="preserve">the </w:t>
      </w:r>
      <w:r w:rsidRPr="73D0F7FF" w:rsidR="00D775BB">
        <w:rPr>
          <w:rFonts w:asciiTheme="minorHAnsi" w:hAnsiTheme="minorHAnsi"/>
        </w:rPr>
        <w:t xml:space="preserve">specialized </w:t>
      </w:r>
      <w:r w:rsidRPr="73D0F7FF" w:rsidR="00FC0492">
        <w:rPr>
          <w:rFonts w:asciiTheme="minorHAnsi" w:hAnsiTheme="minorHAnsi"/>
        </w:rPr>
        <w:t>knowledge and skills of a GS-14 senior practitioner</w:t>
      </w:r>
      <w:r w:rsidRPr="73D0F7FF" w:rsidR="008B10EF">
        <w:rPr>
          <w:rFonts w:asciiTheme="minorHAnsi" w:hAnsiTheme="minorHAnsi"/>
        </w:rPr>
        <w:t xml:space="preserve">.  There </w:t>
      </w:r>
      <w:r w:rsidRPr="73D0F7FF" w:rsidR="0020305F">
        <w:rPr>
          <w:rFonts w:asciiTheme="minorHAnsi" w:hAnsiTheme="minorHAnsi"/>
        </w:rPr>
        <w:t>are also aspects that involve staff above and below th</w:t>
      </w:r>
      <w:r w:rsidRPr="73D0F7FF" w:rsidR="008B10EF">
        <w:rPr>
          <w:rFonts w:asciiTheme="minorHAnsi" w:hAnsiTheme="minorHAnsi"/>
        </w:rPr>
        <w:t>at</w:t>
      </w:r>
      <w:r w:rsidRPr="73D0F7FF" w:rsidR="0020305F">
        <w:rPr>
          <w:rFonts w:asciiTheme="minorHAnsi" w:hAnsiTheme="minorHAnsi"/>
        </w:rPr>
        <w:t xml:space="preserve"> level</w:t>
      </w:r>
      <w:r w:rsidRPr="73D0F7FF" w:rsidR="008B10EF">
        <w:rPr>
          <w:rFonts w:asciiTheme="minorHAnsi" w:hAnsiTheme="minorHAnsi"/>
        </w:rPr>
        <w:t>, but on balance, t</w:t>
      </w:r>
      <w:r w:rsidRPr="73D0F7FF" w:rsidR="00F14E3D">
        <w:rPr>
          <w:rFonts w:asciiTheme="minorHAnsi" w:hAnsiTheme="minorHAnsi"/>
        </w:rPr>
        <w:t xml:space="preserve">he </w:t>
      </w:r>
      <w:r w:rsidRPr="73D0F7FF">
        <w:rPr>
          <w:rFonts w:asciiTheme="minorHAnsi" w:hAnsiTheme="minorHAnsi"/>
        </w:rPr>
        <w:t xml:space="preserve">GS-14 level </w:t>
      </w:r>
      <w:r w:rsidRPr="73D0F7FF" w:rsidR="00F14E3D">
        <w:rPr>
          <w:rFonts w:asciiTheme="minorHAnsi" w:hAnsiTheme="minorHAnsi"/>
        </w:rPr>
        <w:t xml:space="preserve">represents </w:t>
      </w:r>
      <w:r w:rsidRPr="73D0F7FF">
        <w:rPr>
          <w:rFonts w:asciiTheme="minorHAnsi" w:hAnsiTheme="minorHAnsi"/>
        </w:rPr>
        <w:t>an average wage</w:t>
      </w:r>
      <w:r w:rsidRPr="73D0F7FF" w:rsidR="003030DF">
        <w:rPr>
          <w:rFonts w:asciiTheme="minorHAnsi" w:hAnsiTheme="minorHAnsi"/>
        </w:rPr>
        <w:t xml:space="preserve"> across the various wage levels</w:t>
      </w:r>
      <w:r w:rsidRPr="73D0F7FF">
        <w:rPr>
          <w:rFonts w:asciiTheme="minorHAnsi" w:hAnsiTheme="minorHAnsi"/>
        </w:rPr>
        <w:t xml:space="preserve">. </w:t>
      </w:r>
    </w:p>
    <w:p w:rsidR="00A64781" w:rsidRPr="00001EF5" w:rsidP="00FE37E3" w14:paraId="68C5292E" w14:textId="77777777">
      <w:pPr>
        <w:autoSpaceDE w:val="0"/>
        <w:autoSpaceDN w:val="0"/>
        <w:adjustRightInd w:val="0"/>
        <w:spacing w:line="240" w:lineRule="atLeast"/>
        <w:rPr>
          <w:rFonts w:asciiTheme="minorHAnsi" w:hAnsiTheme="minorHAnsi"/>
        </w:rPr>
      </w:pPr>
    </w:p>
    <w:p w:rsidR="00224BEB" w:rsidRPr="00001EF5" w:rsidP="00224BEB" w14:paraId="7465BC85" w14:textId="77777777">
      <w:pPr>
        <w:numPr>
          <w:ilvl w:val="0"/>
          <w:numId w:val="3"/>
        </w:numPr>
        <w:autoSpaceDE w:val="0"/>
        <w:autoSpaceDN w:val="0"/>
        <w:adjustRightInd w:val="0"/>
        <w:spacing w:line="240" w:lineRule="atLeast"/>
        <w:ind w:left="360"/>
        <w:rPr>
          <w:rFonts w:asciiTheme="minorHAnsi" w:hAnsiTheme="minorHAnsi"/>
        </w:rPr>
      </w:pPr>
      <w:r w:rsidRPr="57181131">
        <w:rPr>
          <w:rFonts w:asciiTheme="minorHAnsi" w:hAnsiTheme="minorHAnsi"/>
        </w:rPr>
        <w:t>Explain the reasons for any program changes or adjust</w:t>
      </w:r>
      <w:r w:rsidRPr="57181131">
        <w:rPr>
          <w:rFonts w:asciiTheme="minorHAnsi" w:hAnsiTheme="minorHAnsi"/>
        </w:rPr>
        <w:t>ments</w:t>
      </w:r>
      <w:r w:rsidRPr="57181131">
        <w:rPr>
          <w:rFonts w:asciiTheme="minorHAnsi" w:hAnsiTheme="minorHAnsi"/>
        </w:rPr>
        <w:t xml:space="preserve"> reported in items 13 or</w:t>
      </w:r>
      <w:r w:rsidRPr="57181131" w:rsidR="00267DBD">
        <w:rPr>
          <w:rFonts w:asciiTheme="minorHAnsi" w:hAnsiTheme="minorHAnsi"/>
        </w:rPr>
        <w:t xml:space="preserve"> </w:t>
      </w:r>
      <w:r w:rsidRPr="57181131">
        <w:rPr>
          <w:rFonts w:asciiTheme="minorHAnsi" w:hAnsiTheme="minorHAnsi"/>
        </w:rPr>
        <w:t xml:space="preserve">14 of </w:t>
      </w:r>
      <w:r w:rsidRPr="57181131">
        <w:rPr>
          <w:rFonts w:asciiTheme="minorHAnsi" w:hAnsiTheme="minorHAnsi"/>
        </w:rPr>
        <w:t xml:space="preserve">the </w:t>
      </w:r>
      <w:r w:rsidRPr="57181131">
        <w:rPr>
          <w:rFonts w:asciiTheme="minorHAnsi" w:hAnsiTheme="minorHAnsi"/>
        </w:rPr>
        <w:t xml:space="preserve">OMB </w:t>
      </w:r>
      <w:r w:rsidRPr="57181131">
        <w:rPr>
          <w:rFonts w:asciiTheme="minorHAnsi" w:hAnsiTheme="minorHAnsi"/>
        </w:rPr>
        <w:t>F</w:t>
      </w:r>
      <w:r w:rsidRPr="57181131">
        <w:rPr>
          <w:rFonts w:asciiTheme="minorHAnsi" w:hAnsiTheme="minorHAnsi"/>
        </w:rPr>
        <w:t>o</w:t>
      </w:r>
      <w:r w:rsidRPr="57181131">
        <w:rPr>
          <w:rFonts w:asciiTheme="minorHAnsi" w:hAnsiTheme="minorHAnsi"/>
        </w:rPr>
        <w:t>r</w:t>
      </w:r>
      <w:r w:rsidRPr="57181131">
        <w:rPr>
          <w:rFonts w:asciiTheme="minorHAnsi" w:hAnsiTheme="minorHAnsi"/>
        </w:rPr>
        <w:t>m 83-</w:t>
      </w:r>
      <w:r w:rsidRPr="57181131">
        <w:rPr>
          <w:rFonts w:asciiTheme="minorHAnsi" w:hAnsiTheme="minorHAnsi"/>
        </w:rPr>
        <w:t>I</w:t>
      </w:r>
      <w:r w:rsidRPr="57181131">
        <w:rPr>
          <w:rFonts w:asciiTheme="minorHAnsi" w:hAnsiTheme="minorHAnsi"/>
        </w:rPr>
        <w:t>.</w:t>
      </w:r>
    </w:p>
    <w:p w:rsidR="00224BEB" w:rsidRPr="00001EF5" w:rsidP="00224BEB" w14:paraId="7DFE3977" w14:textId="77777777">
      <w:pPr>
        <w:autoSpaceDE w:val="0"/>
        <w:autoSpaceDN w:val="0"/>
        <w:adjustRightInd w:val="0"/>
        <w:spacing w:line="240" w:lineRule="atLeast"/>
        <w:rPr>
          <w:rFonts w:asciiTheme="minorHAnsi" w:hAnsiTheme="minorHAnsi"/>
        </w:rPr>
      </w:pPr>
    </w:p>
    <w:p w:rsidR="00FE37E3" w:rsidRPr="00C21568" w:rsidP="00224BEB" w14:paraId="1CEF93E0" w14:textId="3293B9ED">
      <w:pPr>
        <w:autoSpaceDE w:val="0"/>
        <w:autoSpaceDN w:val="0"/>
        <w:adjustRightInd w:val="0"/>
        <w:spacing w:line="240" w:lineRule="atLeast"/>
        <w:rPr>
          <w:rFonts w:asciiTheme="minorHAnsi" w:hAnsiTheme="minorHAnsi" w:cstheme="minorHAnsi"/>
        </w:rPr>
      </w:pPr>
      <w:r w:rsidRPr="00C21568">
        <w:rPr>
          <w:rStyle w:val="cf01"/>
          <w:rFonts w:asciiTheme="minorHAnsi" w:hAnsiTheme="minorHAnsi" w:cstheme="minorHAnsi"/>
          <w:sz w:val="24"/>
          <w:szCs w:val="24"/>
        </w:rPr>
        <w:t>EXIM has prioritized streamlining the survey this year to ensure that the needed information is collected as efficiently as possible. Therefore, the time burden on respondents has been significantly reduced. The more focused survey also resulted in a shorter reviewing time for government workers to analyze the survey results. </w:t>
      </w:r>
      <w:r w:rsidRPr="00C21568" w:rsidR="000C17B7">
        <w:rPr>
          <w:rFonts w:asciiTheme="minorHAnsi" w:hAnsiTheme="minorHAnsi" w:cstheme="minorHAnsi"/>
        </w:rPr>
        <w:br/>
      </w:r>
    </w:p>
    <w:p w:rsidR="00224BEB" w:rsidRPr="00001EF5" w:rsidP="00224BEB" w14:paraId="2E08C5C7" w14:textId="77777777">
      <w:pPr>
        <w:numPr>
          <w:ilvl w:val="0"/>
          <w:numId w:val="3"/>
        </w:numPr>
        <w:autoSpaceDE w:val="0"/>
        <w:autoSpaceDN w:val="0"/>
        <w:adjustRightInd w:val="0"/>
        <w:spacing w:line="240" w:lineRule="atLeast"/>
        <w:ind w:left="360"/>
        <w:rPr>
          <w:rFonts w:asciiTheme="minorHAnsi" w:hAnsiTheme="minorHAnsi"/>
        </w:rPr>
      </w:pPr>
      <w:r w:rsidRPr="57181131">
        <w:rPr>
          <w:rFonts w:asciiTheme="minorHAnsi" w:hAnsiTheme="minorHAnsi"/>
        </w:rPr>
        <w:t>For collection of information whose results will be published, outline plans for tabulation and publication</w:t>
      </w:r>
      <w:r w:rsidRPr="57181131" w:rsidR="006C4EBE">
        <w:rPr>
          <w:rFonts w:asciiTheme="minorHAnsi" w:hAnsiTheme="minorHAnsi"/>
        </w:rPr>
        <w:t xml:space="preserve">. </w:t>
      </w:r>
      <w:r w:rsidRPr="57181131">
        <w:rPr>
          <w:rFonts w:asciiTheme="minorHAnsi" w:hAnsiTheme="minorHAnsi"/>
        </w:rPr>
        <w:t>Address any complex analytical techniques that will be used</w:t>
      </w:r>
      <w:r w:rsidRPr="57181131" w:rsidR="006C4EBE">
        <w:rPr>
          <w:rFonts w:asciiTheme="minorHAnsi" w:hAnsiTheme="minorHAnsi"/>
        </w:rPr>
        <w:t xml:space="preserve">. </w:t>
      </w:r>
      <w:r w:rsidRPr="57181131">
        <w:rPr>
          <w:rFonts w:asciiTheme="minorHAnsi" w:hAnsiTheme="minorHAnsi"/>
        </w:rPr>
        <w:t>Provide the time schedule for the entire project, including beginning and ending dates of the collection of information, completion of report, publication dates, and other actions.</w:t>
      </w:r>
    </w:p>
    <w:p w:rsidR="00224BEB" w:rsidRPr="00001EF5" w:rsidP="00224BEB" w14:paraId="21982F1F" w14:textId="77777777">
      <w:pPr>
        <w:autoSpaceDE w:val="0"/>
        <w:autoSpaceDN w:val="0"/>
        <w:adjustRightInd w:val="0"/>
        <w:spacing w:line="240" w:lineRule="atLeast"/>
        <w:rPr>
          <w:rFonts w:asciiTheme="minorHAnsi" w:hAnsiTheme="minorHAnsi"/>
        </w:rPr>
      </w:pPr>
    </w:p>
    <w:p w:rsidR="00FE37E3" w:rsidRPr="00001EF5" w:rsidP="57181131" w14:paraId="66548B35" w14:textId="397B55D2">
      <w:pPr>
        <w:autoSpaceDE w:val="0"/>
        <w:autoSpaceDN w:val="0"/>
        <w:adjustRightInd w:val="0"/>
        <w:spacing w:line="240" w:lineRule="atLeast"/>
        <w:rPr>
          <w:rFonts w:asciiTheme="minorHAnsi" w:hAnsiTheme="minorHAnsi"/>
        </w:rPr>
      </w:pPr>
      <w:r w:rsidRPr="35F9F2AA">
        <w:rPr>
          <w:rFonts w:asciiTheme="minorHAnsi" w:hAnsiTheme="minorHAnsi"/>
        </w:rPr>
        <w:t>The results will be summarized and published in</w:t>
      </w:r>
      <w:r w:rsidRPr="35F9F2AA" w:rsidR="00AF5685">
        <w:rPr>
          <w:rFonts w:asciiTheme="minorHAnsi" w:hAnsiTheme="minorHAnsi"/>
        </w:rPr>
        <w:t xml:space="preserve"> </w:t>
      </w:r>
      <w:r w:rsidRPr="35F9F2AA" w:rsidR="00A707DE">
        <w:rPr>
          <w:rFonts w:asciiTheme="minorHAnsi" w:hAnsiTheme="minorHAnsi"/>
        </w:rPr>
        <w:t xml:space="preserve">aggregate in </w:t>
      </w:r>
      <w:r w:rsidRPr="35F9F2AA" w:rsidR="002A4E7E">
        <w:rPr>
          <w:rFonts w:asciiTheme="minorHAnsi" w:hAnsiTheme="minorHAnsi"/>
        </w:rPr>
        <w:t xml:space="preserve">the </w:t>
      </w:r>
      <w:r w:rsidRPr="35F9F2AA">
        <w:rPr>
          <w:rFonts w:asciiTheme="minorHAnsi" w:hAnsiTheme="minorHAnsi"/>
        </w:rPr>
        <w:t>Export-Import Bank Annual Competit</w:t>
      </w:r>
      <w:r w:rsidRPr="35F9F2AA" w:rsidR="00573820">
        <w:rPr>
          <w:rFonts w:asciiTheme="minorHAnsi" w:hAnsiTheme="minorHAnsi"/>
        </w:rPr>
        <w:t>i</w:t>
      </w:r>
      <w:r w:rsidRPr="35F9F2AA">
        <w:rPr>
          <w:rFonts w:asciiTheme="minorHAnsi" w:hAnsiTheme="minorHAnsi"/>
        </w:rPr>
        <w:t>veness Report to Congress</w:t>
      </w:r>
      <w:r w:rsidRPr="35F9F2AA" w:rsidR="00964A90">
        <w:rPr>
          <w:rFonts w:asciiTheme="minorHAnsi" w:hAnsiTheme="minorHAnsi"/>
        </w:rPr>
        <w:t>,</w:t>
      </w:r>
      <w:r w:rsidRPr="35F9F2AA">
        <w:rPr>
          <w:rFonts w:asciiTheme="minorHAnsi" w:hAnsiTheme="minorHAnsi"/>
        </w:rPr>
        <w:t xml:space="preserve"> </w:t>
      </w:r>
      <w:r w:rsidRPr="35F9F2AA" w:rsidR="00573820">
        <w:rPr>
          <w:rFonts w:asciiTheme="minorHAnsi" w:hAnsiTheme="minorHAnsi"/>
        </w:rPr>
        <w:t xml:space="preserve">which </w:t>
      </w:r>
      <w:r w:rsidRPr="35F9F2AA" w:rsidR="002A4E7E">
        <w:rPr>
          <w:rFonts w:asciiTheme="minorHAnsi" w:hAnsiTheme="minorHAnsi"/>
        </w:rPr>
        <w:t xml:space="preserve">must be submitted to Congress by </w:t>
      </w:r>
      <w:r w:rsidRPr="35F9F2AA">
        <w:rPr>
          <w:rFonts w:asciiTheme="minorHAnsi" w:hAnsiTheme="minorHAnsi"/>
        </w:rPr>
        <w:t>June 30</w:t>
      </w:r>
      <w:r w:rsidRPr="35F9F2AA" w:rsidR="002A4E7E">
        <w:rPr>
          <w:rFonts w:asciiTheme="minorHAnsi" w:hAnsiTheme="minorHAnsi"/>
          <w:vertAlign w:val="superscript"/>
        </w:rPr>
        <w:t>th</w:t>
      </w:r>
      <w:r w:rsidRPr="35F9F2AA" w:rsidR="002A4E7E">
        <w:rPr>
          <w:rFonts w:asciiTheme="minorHAnsi" w:hAnsiTheme="minorHAnsi"/>
        </w:rPr>
        <w:t xml:space="preserve"> of each year.  </w:t>
      </w:r>
      <w:r w:rsidRPr="35F9F2AA" w:rsidR="00E654BF">
        <w:rPr>
          <w:rFonts w:asciiTheme="minorHAnsi" w:hAnsiTheme="minorHAnsi"/>
        </w:rPr>
        <w:t xml:space="preserve">The survey </w:t>
      </w:r>
      <w:r w:rsidRPr="35F9F2AA">
        <w:rPr>
          <w:rFonts w:asciiTheme="minorHAnsi" w:hAnsiTheme="minorHAnsi"/>
        </w:rPr>
        <w:t xml:space="preserve">will be finalized for distribution to participants </w:t>
      </w:r>
      <w:r w:rsidRPr="35F9F2AA" w:rsidR="006E322F">
        <w:rPr>
          <w:rFonts w:asciiTheme="minorHAnsi" w:hAnsiTheme="minorHAnsi"/>
        </w:rPr>
        <w:t xml:space="preserve">in early </w:t>
      </w:r>
      <w:r w:rsidRPr="35F9F2AA" w:rsidR="00224BEB">
        <w:rPr>
          <w:rFonts w:asciiTheme="minorHAnsi" w:hAnsiTheme="minorHAnsi"/>
        </w:rPr>
        <w:t>January</w:t>
      </w:r>
      <w:r w:rsidRPr="35F9F2AA">
        <w:rPr>
          <w:rFonts w:asciiTheme="minorHAnsi" w:hAnsiTheme="minorHAnsi"/>
        </w:rPr>
        <w:t xml:space="preserve"> </w:t>
      </w:r>
      <w:r w:rsidRPr="35F9F2AA" w:rsidR="00C43680">
        <w:rPr>
          <w:rFonts w:asciiTheme="minorHAnsi" w:hAnsiTheme="minorHAnsi"/>
        </w:rPr>
        <w:t xml:space="preserve">of each year.  </w:t>
      </w:r>
      <w:r w:rsidRPr="35F9F2AA" w:rsidR="006E322F">
        <w:rPr>
          <w:rFonts w:asciiTheme="minorHAnsi" w:hAnsiTheme="minorHAnsi"/>
        </w:rPr>
        <w:t xml:space="preserve">Staff </w:t>
      </w:r>
      <w:r w:rsidRPr="35F9F2AA" w:rsidR="4BD56C98">
        <w:rPr>
          <w:rFonts w:asciiTheme="minorHAnsi" w:hAnsiTheme="minorHAnsi"/>
        </w:rPr>
        <w:t>intend</w:t>
      </w:r>
      <w:r w:rsidRPr="35F9F2AA" w:rsidR="006E322F">
        <w:rPr>
          <w:rFonts w:asciiTheme="minorHAnsi" w:hAnsiTheme="minorHAnsi"/>
        </w:rPr>
        <w:t xml:space="preserve"> to conduct </w:t>
      </w:r>
      <w:r w:rsidRPr="35F9F2AA" w:rsidR="00815554">
        <w:rPr>
          <w:rFonts w:asciiTheme="minorHAnsi" w:hAnsiTheme="minorHAnsi"/>
        </w:rPr>
        <w:t>vigorous follow-up</w:t>
      </w:r>
      <w:r w:rsidRPr="35F9F2AA" w:rsidR="00553CEF">
        <w:rPr>
          <w:rFonts w:asciiTheme="minorHAnsi" w:hAnsiTheme="minorHAnsi"/>
        </w:rPr>
        <w:t xml:space="preserve">, </w:t>
      </w:r>
      <w:r w:rsidRPr="35F9F2AA" w:rsidR="0023673B">
        <w:rPr>
          <w:rFonts w:asciiTheme="minorHAnsi" w:hAnsiTheme="minorHAnsi"/>
        </w:rPr>
        <w:t xml:space="preserve">by email, </w:t>
      </w:r>
      <w:r w:rsidRPr="35F9F2AA" w:rsidR="00553CEF">
        <w:rPr>
          <w:rFonts w:asciiTheme="minorHAnsi" w:hAnsiTheme="minorHAnsi"/>
        </w:rPr>
        <w:t xml:space="preserve">if a survey recipient has not responded.  </w:t>
      </w:r>
      <w:r w:rsidRPr="35F9F2AA" w:rsidR="00680F79">
        <w:rPr>
          <w:rFonts w:asciiTheme="minorHAnsi" w:hAnsiTheme="minorHAnsi"/>
        </w:rPr>
        <w:t>If necessary</w:t>
      </w:r>
      <w:r w:rsidRPr="35F9F2AA" w:rsidR="0023673B">
        <w:rPr>
          <w:rFonts w:asciiTheme="minorHAnsi" w:hAnsiTheme="minorHAnsi"/>
        </w:rPr>
        <w:t>,</w:t>
      </w:r>
      <w:r w:rsidRPr="35F9F2AA" w:rsidR="00680F79">
        <w:rPr>
          <w:rFonts w:asciiTheme="minorHAnsi" w:hAnsiTheme="minorHAnsi"/>
        </w:rPr>
        <w:t xml:space="preserve"> a second follow-up will be made, by </w:t>
      </w:r>
      <w:r w:rsidRPr="35F9F2AA" w:rsidR="0023673B">
        <w:rPr>
          <w:rFonts w:asciiTheme="minorHAnsi" w:hAnsiTheme="minorHAnsi"/>
        </w:rPr>
        <w:t xml:space="preserve">email or </w:t>
      </w:r>
      <w:r w:rsidRPr="35F9F2AA" w:rsidR="00680F79">
        <w:rPr>
          <w:rFonts w:asciiTheme="minorHAnsi" w:hAnsiTheme="minorHAnsi"/>
        </w:rPr>
        <w:t xml:space="preserve">phone.  </w:t>
      </w:r>
    </w:p>
    <w:p w:rsidR="00FE37E3" w:rsidRPr="00001EF5" w:rsidP="00FE37E3" w14:paraId="546D4D04" w14:textId="77777777">
      <w:pPr>
        <w:autoSpaceDE w:val="0"/>
        <w:autoSpaceDN w:val="0"/>
        <w:adjustRightInd w:val="0"/>
        <w:spacing w:line="240" w:lineRule="atLeast"/>
        <w:rPr>
          <w:rFonts w:asciiTheme="minorHAnsi" w:hAnsiTheme="minorHAnsi"/>
        </w:rPr>
      </w:pPr>
    </w:p>
    <w:p w:rsidR="00A9664C" w:rsidRPr="00001EF5" w:rsidP="00A9664C" w14:paraId="0030675A" w14:textId="77777777">
      <w:pPr>
        <w:numPr>
          <w:ilvl w:val="0"/>
          <w:numId w:val="3"/>
        </w:numPr>
        <w:autoSpaceDE w:val="0"/>
        <w:autoSpaceDN w:val="0"/>
        <w:adjustRightInd w:val="0"/>
        <w:spacing w:line="240" w:lineRule="atLeast"/>
        <w:ind w:left="360"/>
        <w:rPr>
          <w:rFonts w:asciiTheme="minorHAnsi" w:hAnsiTheme="minorHAnsi"/>
        </w:rPr>
      </w:pPr>
      <w:r w:rsidRPr="57181131">
        <w:rPr>
          <w:rFonts w:asciiTheme="minorHAnsi" w:hAnsiTheme="minorHAnsi"/>
        </w:rPr>
        <w:t>If seeking approval to not display the expiration date for OMB approval of the information collection, explain the reasons that display would be inappropriate</w:t>
      </w:r>
      <w:r w:rsidRPr="57181131">
        <w:rPr>
          <w:rFonts w:asciiTheme="minorHAnsi" w:hAnsiTheme="minorHAnsi"/>
        </w:rPr>
        <w:t>.</w:t>
      </w:r>
    </w:p>
    <w:p w:rsidR="00A9664C" w:rsidRPr="00001EF5" w:rsidP="00A9664C" w14:paraId="5BF99374" w14:textId="77777777">
      <w:pPr>
        <w:autoSpaceDE w:val="0"/>
        <w:autoSpaceDN w:val="0"/>
        <w:adjustRightInd w:val="0"/>
        <w:spacing w:line="240" w:lineRule="atLeast"/>
        <w:rPr>
          <w:rFonts w:asciiTheme="minorHAnsi" w:hAnsiTheme="minorHAnsi"/>
        </w:rPr>
      </w:pPr>
    </w:p>
    <w:p w:rsidR="000C17B7" w:rsidRPr="00001EF5" w:rsidP="00A9664C" w14:paraId="109AA5FB" w14:textId="77777777">
      <w:pPr>
        <w:autoSpaceDE w:val="0"/>
        <w:autoSpaceDN w:val="0"/>
        <w:adjustRightInd w:val="0"/>
        <w:spacing w:line="240" w:lineRule="atLeast"/>
        <w:rPr>
          <w:rFonts w:asciiTheme="minorHAnsi" w:hAnsiTheme="minorHAnsi"/>
        </w:rPr>
      </w:pPr>
      <w:r w:rsidRPr="00001EF5">
        <w:rPr>
          <w:rFonts w:asciiTheme="minorHAnsi" w:hAnsiTheme="minorHAnsi"/>
        </w:rPr>
        <w:t>Not applicable</w:t>
      </w:r>
    </w:p>
    <w:p w:rsidR="00FE37E3" w:rsidRPr="00001EF5" w:rsidP="00FE37E3" w14:paraId="17DE5212" w14:textId="77777777">
      <w:pPr>
        <w:autoSpaceDE w:val="0"/>
        <w:autoSpaceDN w:val="0"/>
        <w:adjustRightInd w:val="0"/>
        <w:spacing w:line="240" w:lineRule="atLeast"/>
        <w:rPr>
          <w:rFonts w:asciiTheme="minorHAnsi" w:hAnsiTheme="minorHAnsi"/>
        </w:rPr>
      </w:pPr>
    </w:p>
    <w:p w:rsidR="00A9664C" w:rsidRPr="00001EF5" w:rsidP="000C17B7" w14:paraId="46FF45BE" w14:textId="77777777">
      <w:pPr>
        <w:numPr>
          <w:ilvl w:val="0"/>
          <w:numId w:val="3"/>
        </w:numPr>
        <w:autoSpaceDE w:val="0"/>
        <w:autoSpaceDN w:val="0"/>
        <w:adjustRightInd w:val="0"/>
        <w:spacing w:line="240" w:lineRule="atLeast"/>
        <w:ind w:left="360"/>
        <w:rPr>
          <w:rFonts w:asciiTheme="minorHAnsi" w:hAnsiTheme="minorHAnsi"/>
        </w:rPr>
      </w:pPr>
      <w:r w:rsidRPr="57181131">
        <w:rPr>
          <w:rFonts w:asciiTheme="minorHAnsi" w:hAnsiTheme="minorHAnsi"/>
        </w:rPr>
        <w:t>Explain each exception to the certification statement identified in Item 19 “Certification for Paperwork Reduction Act Submissions,” of OMB Form 83-1.</w:t>
      </w:r>
    </w:p>
    <w:p w:rsidR="00A9664C" w:rsidRPr="00001EF5" w:rsidP="00A9664C" w14:paraId="4A23759F" w14:textId="77777777">
      <w:pPr>
        <w:autoSpaceDE w:val="0"/>
        <w:autoSpaceDN w:val="0"/>
        <w:adjustRightInd w:val="0"/>
        <w:spacing w:line="240" w:lineRule="atLeast"/>
        <w:rPr>
          <w:rFonts w:asciiTheme="minorHAnsi" w:hAnsiTheme="minorHAnsi"/>
        </w:rPr>
      </w:pPr>
    </w:p>
    <w:p w:rsidR="00FE37E3" w:rsidRPr="00B37EC9" w:rsidP="000F14E1" w14:paraId="4D64284E" w14:textId="77777777">
      <w:pPr>
        <w:autoSpaceDE w:val="0"/>
        <w:autoSpaceDN w:val="0"/>
        <w:adjustRightInd w:val="0"/>
        <w:spacing w:line="240" w:lineRule="atLeast"/>
        <w:rPr>
          <w:rFonts w:asciiTheme="minorHAnsi" w:hAnsiTheme="minorHAnsi" w:cstheme="minorHAnsi"/>
        </w:rPr>
      </w:pPr>
      <w:r w:rsidRPr="00001EF5">
        <w:rPr>
          <w:rFonts w:asciiTheme="minorHAnsi" w:hAnsiTheme="minorHAnsi"/>
        </w:rPr>
        <w:t>Not applicable</w:t>
      </w:r>
    </w:p>
    <w:sectPr w:rsidSect="006C4EBE">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D10" w14:paraId="60BDD9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D10" w14:paraId="3C1B62FF" w14:textId="77777777">
    <w:pPr>
      <w:pStyle w:val="Footer"/>
    </w:pPr>
  </w:p>
  <w:p w:rsidR="00006D10" w14:paraId="01B1B3C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D10" w14:paraId="33925C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0A53" w14:paraId="5674580B" w14:textId="77777777">
      <w:r>
        <w:separator/>
      </w:r>
    </w:p>
  </w:footnote>
  <w:footnote w:type="continuationSeparator" w:id="1">
    <w:p w:rsidR="00840A53" w14:paraId="062BAC71" w14:textId="77777777">
      <w:r>
        <w:continuationSeparator/>
      </w:r>
    </w:p>
  </w:footnote>
  <w:footnote w:id="2">
    <w:p w:rsidR="00B72E79" w:rsidRPr="002679FC" w:rsidP="35F9F2AA" w14:paraId="4325ABF1" w14:textId="443E1F91">
      <w:pPr>
        <w:pStyle w:val="pagehdr"/>
        <w:spacing w:before="0" w:beforeAutospacing="0" w:after="0" w:afterAutospacing="0"/>
        <w:rPr>
          <w:rFonts w:asciiTheme="minorHAnsi" w:hAnsiTheme="minorHAnsi" w:cstheme="minorBidi"/>
          <w:color w:val="auto"/>
          <w:sz w:val="20"/>
          <w:szCs w:val="20"/>
        </w:rPr>
      </w:pPr>
      <w:r w:rsidRPr="35F9F2AA">
        <w:rPr>
          <w:rStyle w:val="FootnoteReference"/>
          <w:rFonts w:asciiTheme="minorHAnsi" w:hAnsiTheme="minorHAnsi" w:cstheme="minorBidi"/>
          <w:b w:val="0"/>
          <w:bCs w:val="0"/>
          <w:color w:val="auto"/>
          <w:sz w:val="20"/>
          <w:szCs w:val="20"/>
        </w:rPr>
        <w:footnoteRef/>
      </w:r>
      <w:r w:rsidRPr="35F9F2AA" w:rsidR="35F9F2AA">
        <w:rPr>
          <w:rFonts w:asciiTheme="minorHAnsi" w:hAnsiTheme="minorHAnsi" w:cstheme="minorBidi"/>
          <w:color w:val="auto"/>
          <w:sz w:val="20"/>
          <w:szCs w:val="20"/>
        </w:rPr>
        <w:t xml:space="preserve"> 21-01-19-exim-bank-2019-charter-as-amended-final.pdf</w:t>
      </w:r>
    </w:p>
    <w:p w:rsidR="00BB4E10" w:rsidRPr="002679FC" w:rsidP="005B7872" w14:paraId="174216C4" w14:textId="77777777">
      <w:pPr>
        <w:pStyle w:val="pagehdr"/>
        <w:spacing w:before="0" w:beforeAutospacing="0" w:after="0" w:afterAutospacing="0"/>
        <w:rPr>
          <w:rFonts w:asciiTheme="minorHAnsi" w:hAnsiTheme="minorHAnsi" w:cstheme="minorHAnsi"/>
          <w:color w:val="auto"/>
          <w:sz w:val="20"/>
          <w:szCs w:val="20"/>
        </w:rPr>
      </w:pPr>
      <w:r w:rsidRPr="002679FC">
        <w:rPr>
          <w:rFonts w:asciiTheme="minorHAnsi" w:hAnsiTheme="minorHAnsi" w:cstheme="minorHAnsi"/>
          <w:color w:val="auto"/>
          <w:sz w:val="20"/>
          <w:szCs w:val="20"/>
        </w:rPr>
        <w:t xml:space="preserve">Ex-Im Bank Charter: Section 8 </w:t>
      </w:r>
    </w:p>
    <w:p w:rsidR="00BB4E10" w:rsidRPr="002679FC" w:rsidP="00001EF5" w14:paraId="5D702B5A" w14:textId="77777777">
      <w:pPr>
        <w:pStyle w:val="NormalWeb"/>
        <w:spacing w:before="0" w:beforeAutospacing="0" w:after="0" w:afterAutospacing="0"/>
        <w:rPr>
          <w:rFonts w:asciiTheme="minorHAnsi" w:hAnsiTheme="minorHAnsi" w:cstheme="minorHAnsi"/>
          <w:color w:val="auto"/>
          <w:sz w:val="20"/>
          <w:szCs w:val="20"/>
        </w:rPr>
      </w:pPr>
      <w:r w:rsidRPr="002679FC">
        <w:rPr>
          <w:rStyle w:val="Emphasis"/>
          <w:rFonts w:asciiTheme="minorHAnsi" w:hAnsiTheme="minorHAnsi" w:cstheme="minorHAnsi"/>
          <w:b/>
          <w:bCs/>
          <w:color w:val="auto"/>
          <w:sz w:val="20"/>
          <w:szCs w:val="20"/>
        </w:rPr>
        <w:t xml:space="preserve">Sec. 8A. Annual Competitiveness Report. </w:t>
      </w:r>
      <w:r w:rsidRPr="002679FC">
        <w:rPr>
          <w:rFonts w:asciiTheme="minorHAnsi" w:hAnsiTheme="minorHAnsi" w:cstheme="minorHAnsi"/>
          <w:sz w:val="20"/>
          <w:szCs w:val="20"/>
        </w:rPr>
        <w:br/>
        <w:t>(a) In General.- Not later than June 30 of each year, the Bank shall submit to the appropriate congressional committees a report that includes the following:</w:t>
      </w:r>
      <w:r w:rsidRPr="002679FC">
        <w:rPr>
          <w:rFonts w:asciiTheme="minorHAnsi" w:hAnsiTheme="minorHAnsi" w:cstheme="minorHAnsi"/>
          <w:sz w:val="20"/>
          <w:szCs w:val="20"/>
        </w:rPr>
        <w:br/>
        <w:t xml:space="preserve">(1) Actions of Bank in </w:t>
      </w:r>
      <w:r w:rsidRPr="002679FC" w:rsidR="00E16593">
        <w:rPr>
          <w:rFonts w:asciiTheme="minorHAnsi" w:hAnsiTheme="minorHAnsi" w:cstheme="minorHAnsi"/>
          <w:sz w:val="20"/>
          <w:szCs w:val="20"/>
        </w:rPr>
        <w:t>p</w:t>
      </w:r>
      <w:r w:rsidRPr="002679FC">
        <w:rPr>
          <w:rFonts w:asciiTheme="minorHAnsi" w:hAnsiTheme="minorHAnsi" w:cstheme="minorHAnsi"/>
          <w:sz w:val="20"/>
          <w:szCs w:val="20"/>
        </w:rPr>
        <w:t xml:space="preserve">roviding </w:t>
      </w:r>
      <w:r w:rsidRPr="002679FC" w:rsidR="00E16593">
        <w:rPr>
          <w:rFonts w:asciiTheme="minorHAnsi" w:hAnsiTheme="minorHAnsi" w:cstheme="minorHAnsi"/>
          <w:sz w:val="20"/>
          <w:szCs w:val="20"/>
        </w:rPr>
        <w:t>f</w:t>
      </w:r>
      <w:r w:rsidRPr="002679FC">
        <w:rPr>
          <w:rFonts w:asciiTheme="minorHAnsi" w:hAnsiTheme="minorHAnsi" w:cstheme="minorHAnsi"/>
          <w:sz w:val="20"/>
          <w:szCs w:val="20"/>
        </w:rPr>
        <w:t xml:space="preserve">inancing on a </w:t>
      </w:r>
      <w:r w:rsidRPr="002679FC" w:rsidR="00E16593">
        <w:rPr>
          <w:rFonts w:asciiTheme="minorHAnsi" w:hAnsiTheme="minorHAnsi" w:cstheme="minorHAnsi"/>
          <w:sz w:val="20"/>
          <w:szCs w:val="20"/>
        </w:rPr>
        <w:t>c</w:t>
      </w:r>
      <w:r w:rsidRPr="002679FC">
        <w:rPr>
          <w:rFonts w:asciiTheme="minorHAnsi" w:hAnsiTheme="minorHAnsi" w:cstheme="minorHAnsi"/>
          <w:sz w:val="20"/>
          <w:szCs w:val="20"/>
        </w:rPr>
        <w:t xml:space="preserve">ompetitive </w:t>
      </w:r>
      <w:r w:rsidRPr="002679FC" w:rsidR="00E16593">
        <w:rPr>
          <w:rFonts w:asciiTheme="minorHAnsi" w:hAnsiTheme="minorHAnsi" w:cstheme="minorHAnsi"/>
          <w:sz w:val="20"/>
          <w:szCs w:val="20"/>
        </w:rPr>
        <w:t>b</w:t>
      </w:r>
      <w:r w:rsidRPr="002679FC">
        <w:rPr>
          <w:rFonts w:asciiTheme="minorHAnsi" w:hAnsiTheme="minorHAnsi" w:cstheme="minorHAnsi"/>
          <w:sz w:val="20"/>
          <w:szCs w:val="20"/>
        </w:rPr>
        <w:t xml:space="preserve">asis, and to </w:t>
      </w:r>
      <w:r w:rsidRPr="002679FC" w:rsidR="00E16593">
        <w:rPr>
          <w:rFonts w:asciiTheme="minorHAnsi" w:hAnsiTheme="minorHAnsi" w:cstheme="minorHAnsi"/>
          <w:sz w:val="20"/>
          <w:szCs w:val="20"/>
        </w:rPr>
        <w:t>m</w:t>
      </w:r>
      <w:r w:rsidRPr="002679FC">
        <w:rPr>
          <w:rFonts w:asciiTheme="minorHAnsi" w:hAnsiTheme="minorHAnsi" w:cstheme="minorHAnsi"/>
          <w:sz w:val="20"/>
          <w:szCs w:val="20"/>
        </w:rPr>
        <w:t xml:space="preserve">inimize </w:t>
      </w:r>
      <w:r w:rsidRPr="002679FC" w:rsidR="00E16593">
        <w:rPr>
          <w:rFonts w:asciiTheme="minorHAnsi" w:hAnsiTheme="minorHAnsi" w:cstheme="minorHAnsi"/>
          <w:sz w:val="20"/>
          <w:szCs w:val="20"/>
        </w:rPr>
        <w:t>c</w:t>
      </w:r>
      <w:r w:rsidRPr="002679FC">
        <w:rPr>
          <w:rFonts w:asciiTheme="minorHAnsi" w:hAnsiTheme="minorHAnsi" w:cstheme="minorHAnsi"/>
          <w:sz w:val="20"/>
          <w:szCs w:val="20"/>
        </w:rPr>
        <w:t xml:space="preserve">ompetition in </w:t>
      </w:r>
      <w:r w:rsidRPr="002679FC" w:rsidR="00E16593">
        <w:rPr>
          <w:rFonts w:asciiTheme="minorHAnsi" w:hAnsiTheme="minorHAnsi" w:cstheme="minorHAnsi"/>
          <w:sz w:val="20"/>
          <w:szCs w:val="20"/>
        </w:rPr>
        <w:t>g</w:t>
      </w:r>
      <w:r w:rsidRPr="002679FC">
        <w:rPr>
          <w:rFonts w:asciiTheme="minorHAnsi" w:hAnsiTheme="minorHAnsi" w:cstheme="minorHAnsi"/>
          <w:sz w:val="20"/>
          <w:szCs w:val="20"/>
        </w:rPr>
        <w:t>overnment</w:t>
      </w:r>
      <w:r w:rsidRPr="002679FC" w:rsidR="00D47BEE">
        <w:rPr>
          <w:rFonts w:asciiTheme="minorHAnsi" w:hAnsiTheme="minorHAnsi" w:cstheme="minorHAnsi"/>
          <w:sz w:val="20"/>
          <w:szCs w:val="20"/>
        </w:rPr>
        <w:t xml:space="preserve"> </w:t>
      </w:r>
      <w:r w:rsidRPr="002679FC" w:rsidR="00E16593">
        <w:rPr>
          <w:rFonts w:asciiTheme="minorHAnsi" w:hAnsiTheme="minorHAnsi" w:cstheme="minorHAnsi"/>
          <w:sz w:val="20"/>
          <w:szCs w:val="20"/>
        </w:rPr>
        <w:t>s</w:t>
      </w:r>
      <w:r w:rsidRPr="002679FC">
        <w:rPr>
          <w:rFonts w:asciiTheme="minorHAnsi" w:hAnsiTheme="minorHAnsi" w:cstheme="minorHAnsi"/>
          <w:sz w:val="20"/>
          <w:szCs w:val="20"/>
        </w:rPr>
        <w:t xml:space="preserve">upported </w:t>
      </w:r>
      <w:r w:rsidRPr="002679FC" w:rsidR="00E16593">
        <w:rPr>
          <w:rFonts w:asciiTheme="minorHAnsi" w:hAnsiTheme="minorHAnsi" w:cstheme="minorHAnsi"/>
          <w:sz w:val="20"/>
          <w:szCs w:val="20"/>
        </w:rPr>
        <w:t>e</w:t>
      </w:r>
      <w:r w:rsidRPr="002679FC">
        <w:rPr>
          <w:rFonts w:asciiTheme="minorHAnsi" w:hAnsiTheme="minorHAnsi" w:cstheme="minorHAnsi"/>
          <w:sz w:val="20"/>
          <w:szCs w:val="20"/>
        </w:rPr>
        <w:t xml:space="preserve">xport </w:t>
      </w:r>
      <w:r w:rsidRPr="002679FC" w:rsidR="00E16593">
        <w:rPr>
          <w:rFonts w:asciiTheme="minorHAnsi" w:hAnsiTheme="minorHAnsi" w:cstheme="minorHAnsi"/>
          <w:sz w:val="20"/>
          <w:szCs w:val="20"/>
        </w:rPr>
        <w:t>f</w:t>
      </w:r>
      <w:r w:rsidRPr="002679FC">
        <w:rPr>
          <w:rFonts w:asciiTheme="minorHAnsi" w:hAnsiTheme="minorHAnsi" w:cstheme="minorHAnsi"/>
          <w:sz w:val="20"/>
          <w:szCs w:val="20"/>
        </w:rPr>
        <w:t xml:space="preserve">inancing.- A description of the actions of the Bank in complying with the second and third sentences of section 2(b)(1)(A). In this part of the report, the Bank shall include a survey of all other major export-financing facilities available from other governments and government-related agencies through which foreign exporters compete with United States exporters (including through use of market windows (as defined pursuant to section 10(h)(7))) and, to the extent such information is available to the Bank, indicate in specific terms the ways in which the Bank's rates, terms, and other conditions compare with those offered from such other governments directly or indirectly. With respect to the preceding sentence, the Bank shall use all available information to estimate the annual amount of export financing available from each such government and government-related agency. In this part of the report, </w:t>
      </w:r>
      <w:r w:rsidRPr="002679FC">
        <w:rPr>
          <w:rFonts w:asciiTheme="minorHAnsi" w:hAnsiTheme="minorHAnsi" w:cstheme="minorHAnsi"/>
          <w:color w:val="auto"/>
          <w:sz w:val="20"/>
          <w:szCs w:val="20"/>
        </w:rPr>
        <w:t>the Bank shall include a survey of a representative number of United States exporters and United States commercial lending institutions which provide export credit on the experience of the exporters and institutions in meeting financial competition from other countries whose exporters compete with United States exporters.</w:t>
      </w:r>
    </w:p>
    <w:p w:rsidR="00B72E79" w:rsidP="00001EF5" w14:paraId="333C06D8" w14:textId="77777777">
      <w:pPr>
        <w:pStyle w:val="NormalWeb"/>
        <w:spacing w:before="0" w:beforeAutospacing="0" w:after="0" w:afterAutospacing="0"/>
        <w:rPr>
          <w:rFonts w:asciiTheme="minorHAnsi" w:hAnsiTheme="minorHAnsi" w:cs="Times New Roman"/>
          <w:color w:val="auto"/>
        </w:rPr>
      </w:pPr>
    </w:p>
    <w:p w:rsidR="00B72E79" w:rsidRPr="00001EF5" w:rsidP="00001EF5" w14:paraId="20DF5C92" w14:textId="77777777">
      <w:pPr>
        <w:pStyle w:val="NormalWeb"/>
        <w:spacing w:before="0" w:beforeAutospacing="0" w:after="0" w:afterAutospacing="0"/>
        <w:rPr>
          <w:rFonts w:asciiTheme="minorHAnsi" w:hAnsi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D10" w14:paraId="0CEBEC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D10" w14:paraId="44BF50C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D10" w14:paraId="5250C3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B2046A"/>
    <w:multiLevelType w:val="hybridMultilevel"/>
    <w:tmpl w:val="1D0EEB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83813BF"/>
    <w:multiLevelType w:val="hybridMultilevel"/>
    <w:tmpl w:val="FBC088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FC43A81"/>
    <w:multiLevelType w:val="hybridMultilevel"/>
    <w:tmpl w:val="441AF4EA"/>
    <w:lvl w:ilvl="0">
      <w:start w:val="1"/>
      <w:numFmt w:val="decimal"/>
      <w:lvlText w:val="%1)"/>
      <w:lvlJc w:val="left"/>
      <w:pPr>
        <w:ind w:left="720" w:hanging="360"/>
      </w:pPr>
      <w:rPr>
        <w:rFonts w:hint="default"/>
        <w:b w:val="0"/>
        <w:color w:val="auto"/>
      </w:rPr>
    </w:lvl>
    <w:lvl w:ilvl="1">
      <w:start w:val="1"/>
      <w:numFmt w:val="bullet"/>
      <w:lvlText w:val=""/>
      <w:lvlJc w:val="left"/>
      <w:pPr>
        <w:ind w:left="1440" w:hanging="360"/>
      </w:pPr>
      <w:rPr>
        <w:rFonts w:ascii="Symbol" w:hAnsi="Symbol"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8F49EC"/>
    <w:multiLevelType w:val="hybridMultilevel"/>
    <w:tmpl w:val="6BF073B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88D660C"/>
    <w:multiLevelType w:val="hybridMultilevel"/>
    <w:tmpl w:val="8212646E"/>
    <w:lvl w:ilvl="0">
      <w:start w:val="1"/>
      <w:numFmt w:val="decimal"/>
      <w:lvlText w:val="%1)"/>
      <w:lvlJc w:val="left"/>
      <w:pPr>
        <w:ind w:left="720" w:hanging="360"/>
      </w:pPr>
      <w:rPr>
        <w:rFonts w:hint="default"/>
        <w:b w:val="0"/>
        <w:color w:val="auto"/>
      </w:rPr>
    </w:lvl>
    <w:lvl w:ilvl="1">
      <w:start w:val="1"/>
      <w:numFmt w:val="bullet"/>
      <w:lvlText w:val=""/>
      <w:lvlJc w:val="left"/>
      <w:pPr>
        <w:ind w:left="1440" w:hanging="360"/>
      </w:pPr>
      <w:rPr>
        <w:rFonts w:ascii="Symbol" w:hAnsi="Symbol"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C1268AC"/>
    <w:multiLevelType w:val="hybridMultilevel"/>
    <w:tmpl w:val="DCD8CA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EB17173"/>
    <w:multiLevelType w:val="hybridMultilevel"/>
    <w:tmpl w:val="CDD05E90"/>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B442E4C"/>
    <w:multiLevelType w:val="hybridMultilevel"/>
    <w:tmpl w:val="AFA28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3241072">
    <w:abstractNumId w:val="3"/>
  </w:num>
  <w:num w:numId="2" w16cid:durableId="1071388722">
    <w:abstractNumId w:val="1"/>
  </w:num>
  <w:num w:numId="3" w16cid:durableId="1939367475">
    <w:abstractNumId w:val="6"/>
  </w:num>
  <w:num w:numId="4" w16cid:durableId="1349798250">
    <w:abstractNumId w:val="4"/>
  </w:num>
  <w:num w:numId="5" w16cid:durableId="1790391259">
    <w:abstractNumId w:val="2"/>
  </w:num>
  <w:num w:numId="6" w16cid:durableId="246304973">
    <w:abstractNumId w:val="0"/>
  </w:num>
  <w:num w:numId="7" w16cid:durableId="1966351381">
    <w:abstractNumId w:val="5"/>
  </w:num>
  <w:num w:numId="8" w16cid:durableId="5346624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72"/>
    <w:rsid w:val="00001EF5"/>
    <w:rsid w:val="00003A37"/>
    <w:rsid w:val="000067F2"/>
    <w:rsid w:val="00006B66"/>
    <w:rsid w:val="00006D10"/>
    <w:rsid w:val="00011F93"/>
    <w:rsid w:val="000143FE"/>
    <w:rsid w:val="000171BC"/>
    <w:rsid w:val="00017A6C"/>
    <w:rsid w:val="000204CD"/>
    <w:rsid w:val="0002161E"/>
    <w:rsid w:val="00033AE3"/>
    <w:rsid w:val="00034C3F"/>
    <w:rsid w:val="00040B63"/>
    <w:rsid w:val="00040E2D"/>
    <w:rsid w:val="00041471"/>
    <w:rsid w:val="0004250E"/>
    <w:rsid w:val="00043102"/>
    <w:rsid w:val="00044F90"/>
    <w:rsid w:val="0004597F"/>
    <w:rsid w:val="000468C2"/>
    <w:rsid w:val="000473F9"/>
    <w:rsid w:val="000573FA"/>
    <w:rsid w:val="00064EFA"/>
    <w:rsid w:val="00071F40"/>
    <w:rsid w:val="00074EEC"/>
    <w:rsid w:val="00077A17"/>
    <w:rsid w:val="00080330"/>
    <w:rsid w:val="00083C3B"/>
    <w:rsid w:val="00086349"/>
    <w:rsid w:val="00086B94"/>
    <w:rsid w:val="00087189"/>
    <w:rsid w:val="000960BD"/>
    <w:rsid w:val="000A0F0D"/>
    <w:rsid w:val="000A1F7A"/>
    <w:rsid w:val="000A1F80"/>
    <w:rsid w:val="000B0E2E"/>
    <w:rsid w:val="000B16D4"/>
    <w:rsid w:val="000B63F8"/>
    <w:rsid w:val="000C17B7"/>
    <w:rsid w:val="000D148A"/>
    <w:rsid w:val="000E35D9"/>
    <w:rsid w:val="000F14E1"/>
    <w:rsid w:val="0010090B"/>
    <w:rsid w:val="001009ED"/>
    <w:rsid w:val="00103234"/>
    <w:rsid w:val="00112BE3"/>
    <w:rsid w:val="00112D6F"/>
    <w:rsid w:val="00112EA7"/>
    <w:rsid w:val="00117619"/>
    <w:rsid w:val="0012281D"/>
    <w:rsid w:val="0012474D"/>
    <w:rsid w:val="00125BB6"/>
    <w:rsid w:val="00126B93"/>
    <w:rsid w:val="00135767"/>
    <w:rsid w:val="00144EDA"/>
    <w:rsid w:val="00145ACE"/>
    <w:rsid w:val="00153C62"/>
    <w:rsid w:val="001632A4"/>
    <w:rsid w:val="00170916"/>
    <w:rsid w:val="00170ECF"/>
    <w:rsid w:val="001734E9"/>
    <w:rsid w:val="00175A12"/>
    <w:rsid w:val="00177799"/>
    <w:rsid w:val="00181558"/>
    <w:rsid w:val="00183CB6"/>
    <w:rsid w:val="00185D06"/>
    <w:rsid w:val="00187560"/>
    <w:rsid w:val="001909AC"/>
    <w:rsid w:val="001929CD"/>
    <w:rsid w:val="00193960"/>
    <w:rsid w:val="00194C0B"/>
    <w:rsid w:val="0019716F"/>
    <w:rsid w:val="001A1358"/>
    <w:rsid w:val="001A45E4"/>
    <w:rsid w:val="001A583D"/>
    <w:rsid w:val="001A6D47"/>
    <w:rsid w:val="001B0583"/>
    <w:rsid w:val="001C3ABC"/>
    <w:rsid w:val="001D0D31"/>
    <w:rsid w:val="001D219B"/>
    <w:rsid w:val="001D2980"/>
    <w:rsid w:val="001D3F0A"/>
    <w:rsid w:val="001D4195"/>
    <w:rsid w:val="001D557A"/>
    <w:rsid w:val="001D6CC2"/>
    <w:rsid w:val="001E4557"/>
    <w:rsid w:val="001E70A4"/>
    <w:rsid w:val="001F07A5"/>
    <w:rsid w:val="001F1598"/>
    <w:rsid w:val="0020305F"/>
    <w:rsid w:val="00204691"/>
    <w:rsid w:val="00204FCD"/>
    <w:rsid w:val="002059BA"/>
    <w:rsid w:val="00213532"/>
    <w:rsid w:val="00224BEB"/>
    <w:rsid w:val="00225777"/>
    <w:rsid w:val="00225B9E"/>
    <w:rsid w:val="002304C5"/>
    <w:rsid w:val="00230FA6"/>
    <w:rsid w:val="00232BCD"/>
    <w:rsid w:val="002331A6"/>
    <w:rsid w:val="0023673B"/>
    <w:rsid w:val="002403E4"/>
    <w:rsid w:val="00241ADD"/>
    <w:rsid w:val="00246532"/>
    <w:rsid w:val="0026659A"/>
    <w:rsid w:val="002679FC"/>
    <w:rsid w:val="00267CA8"/>
    <w:rsid w:val="00267DBD"/>
    <w:rsid w:val="002710AA"/>
    <w:rsid w:val="002736B2"/>
    <w:rsid w:val="00285035"/>
    <w:rsid w:val="0028548E"/>
    <w:rsid w:val="0029075B"/>
    <w:rsid w:val="002A3770"/>
    <w:rsid w:val="002A4B1B"/>
    <w:rsid w:val="002A4E7E"/>
    <w:rsid w:val="002B18CA"/>
    <w:rsid w:val="002B3444"/>
    <w:rsid w:val="002B51FF"/>
    <w:rsid w:val="002B54C7"/>
    <w:rsid w:val="002B576D"/>
    <w:rsid w:val="002B7659"/>
    <w:rsid w:val="002C0FBA"/>
    <w:rsid w:val="002C1327"/>
    <w:rsid w:val="002C46E0"/>
    <w:rsid w:val="002C6FCC"/>
    <w:rsid w:val="002D08F3"/>
    <w:rsid w:val="002D3A36"/>
    <w:rsid w:val="002D5A92"/>
    <w:rsid w:val="002E26BC"/>
    <w:rsid w:val="002E2D41"/>
    <w:rsid w:val="002F0CA7"/>
    <w:rsid w:val="002F0CAA"/>
    <w:rsid w:val="002F54B3"/>
    <w:rsid w:val="0030101A"/>
    <w:rsid w:val="003030DF"/>
    <w:rsid w:val="00303E60"/>
    <w:rsid w:val="003106F4"/>
    <w:rsid w:val="003148D3"/>
    <w:rsid w:val="00315C13"/>
    <w:rsid w:val="00320B07"/>
    <w:rsid w:val="00321484"/>
    <w:rsid w:val="003238A9"/>
    <w:rsid w:val="003238E8"/>
    <w:rsid w:val="00324481"/>
    <w:rsid w:val="0033043D"/>
    <w:rsid w:val="003312DA"/>
    <w:rsid w:val="00347720"/>
    <w:rsid w:val="0035323A"/>
    <w:rsid w:val="003566D8"/>
    <w:rsid w:val="003576C0"/>
    <w:rsid w:val="00364F44"/>
    <w:rsid w:val="00366B92"/>
    <w:rsid w:val="00367A31"/>
    <w:rsid w:val="00370C30"/>
    <w:rsid w:val="00372535"/>
    <w:rsid w:val="00380486"/>
    <w:rsid w:val="00381175"/>
    <w:rsid w:val="003853A9"/>
    <w:rsid w:val="003902E5"/>
    <w:rsid w:val="003950D7"/>
    <w:rsid w:val="00396A1B"/>
    <w:rsid w:val="003A1437"/>
    <w:rsid w:val="003A26A8"/>
    <w:rsid w:val="003B457F"/>
    <w:rsid w:val="003B483D"/>
    <w:rsid w:val="003B515B"/>
    <w:rsid w:val="003B5A3B"/>
    <w:rsid w:val="003C3801"/>
    <w:rsid w:val="003C78FC"/>
    <w:rsid w:val="003D10A3"/>
    <w:rsid w:val="003D2DA9"/>
    <w:rsid w:val="003D74D1"/>
    <w:rsid w:val="003D7AB6"/>
    <w:rsid w:val="003E0BF1"/>
    <w:rsid w:val="003E405F"/>
    <w:rsid w:val="003F1BE2"/>
    <w:rsid w:val="003F6B04"/>
    <w:rsid w:val="00417CB3"/>
    <w:rsid w:val="0042538A"/>
    <w:rsid w:val="00427E51"/>
    <w:rsid w:val="00430EE1"/>
    <w:rsid w:val="0043182C"/>
    <w:rsid w:val="00434C90"/>
    <w:rsid w:val="004376A8"/>
    <w:rsid w:val="00440ADC"/>
    <w:rsid w:val="00460D99"/>
    <w:rsid w:val="00461A47"/>
    <w:rsid w:val="00461CC3"/>
    <w:rsid w:val="00464025"/>
    <w:rsid w:val="00464DB8"/>
    <w:rsid w:val="00464F5E"/>
    <w:rsid w:val="0046584A"/>
    <w:rsid w:val="0047190D"/>
    <w:rsid w:val="00474582"/>
    <w:rsid w:val="004807B0"/>
    <w:rsid w:val="0048314E"/>
    <w:rsid w:val="00483F2B"/>
    <w:rsid w:val="004840AA"/>
    <w:rsid w:val="00486692"/>
    <w:rsid w:val="00487C22"/>
    <w:rsid w:val="00487F73"/>
    <w:rsid w:val="004930EC"/>
    <w:rsid w:val="00495E1E"/>
    <w:rsid w:val="004A248C"/>
    <w:rsid w:val="004A72D1"/>
    <w:rsid w:val="004B219D"/>
    <w:rsid w:val="004B229F"/>
    <w:rsid w:val="004B5713"/>
    <w:rsid w:val="004B603A"/>
    <w:rsid w:val="004C046F"/>
    <w:rsid w:val="004C355C"/>
    <w:rsid w:val="004C696E"/>
    <w:rsid w:val="004C6CD5"/>
    <w:rsid w:val="004C7E2F"/>
    <w:rsid w:val="004D1F1F"/>
    <w:rsid w:val="004D64FA"/>
    <w:rsid w:val="004E2497"/>
    <w:rsid w:val="004E31E7"/>
    <w:rsid w:val="004E4FF8"/>
    <w:rsid w:val="004F44F8"/>
    <w:rsid w:val="00500752"/>
    <w:rsid w:val="00502FAC"/>
    <w:rsid w:val="0050419A"/>
    <w:rsid w:val="00511AE7"/>
    <w:rsid w:val="00513A1F"/>
    <w:rsid w:val="00520D20"/>
    <w:rsid w:val="00527544"/>
    <w:rsid w:val="00540AEE"/>
    <w:rsid w:val="0054365E"/>
    <w:rsid w:val="00543D52"/>
    <w:rsid w:val="0054613D"/>
    <w:rsid w:val="00547AD0"/>
    <w:rsid w:val="00553CEF"/>
    <w:rsid w:val="00554CE3"/>
    <w:rsid w:val="00563F34"/>
    <w:rsid w:val="00566029"/>
    <w:rsid w:val="00567BEB"/>
    <w:rsid w:val="00570B1C"/>
    <w:rsid w:val="00573820"/>
    <w:rsid w:val="005740FF"/>
    <w:rsid w:val="00574D7C"/>
    <w:rsid w:val="0058690E"/>
    <w:rsid w:val="005903DA"/>
    <w:rsid w:val="00591B54"/>
    <w:rsid w:val="00596B80"/>
    <w:rsid w:val="0059719F"/>
    <w:rsid w:val="005B168D"/>
    <w:rsid w:val="005B4063"/>
    <w:rsid w:val="005B6FDF"/>
    <w:rsid w:val="005B7872"/>
    <w:rsid w:val="005C6E49"/>
    <w:rsid w:val="005D0EA3"/>
    <w:rsid w:val="005D1067"/>
    <w:rsid w:val="005D4A6A"/>
    <w:rsid w:val="005F3192"/>
    <w:rsid w:val="005F5425"/>
    <w:rsid w:val="005F74FB"/>
    <w:rsid w:val="006063B2"/>
    <w:rsid w:val="00610C8D"/>
    <w:rsid w:val="00611530"/>
    <w:rsid w:val="00624266"/>
    <w:rsid w:val="00627F4C"/>
    <w:rsid w:val="00631621"/>
    <w:rsid w:val="006446FD"/>
    <w:rsid w:val="00644724"/>
    <w:rsid w:val="00652143"/>
    <w:rsid w:val="00670190"/>
    <w:rsid w:val="00673D01"/>
    <w:rsid w:val="00680F79"/>
    <w:rsid w:val="006913B8"/>
    <w:rsid w:val="006932FE"/>
    <w:rsid w:val="00693CE2"/>
    <w:rsid w:val="006950B1"/>
    <w:rsid w:val="006A07D4"/>
    <w:rsid w:val="006A6326"/>
    <w:rsid w:val="006B1CAE"/>
    <w:rsid w:val="006B2EB6"/>
    <w:rsid w:val="006C084A"/>
    <w:rsid w:val="006C1B5B"/>
    <w:rsid w:val="006C2BB3"/>
    <w:rsid w:val="006C4EBE"/>
    <w:rsid w:val="006C51F8"/>
    <w:rsid w:val="006C6832"/>
    <w:rsid w:val="006C780F"/>
    <w:rsid w:val="006C7F20"/>
    <w:rsid w:val="006D315F"/>
    <w:rsid w:val="006D52BD"/>
    <w:rsid w:val="006D5F05"/>
    <w:rsid w:val="006D7CAF"/>
    <w:rsid w:val="006E322F"/>
    <w:rsid w:val="006E4520"/>
    <w:rsid w:val="006E675E"/>
    <w:rsid w:val="006E6F47"/>
    <w:rsid w:val="006F2494"/>
    <w:rsid w:val="006F3E09"/>
    <w:rsid w:val="006F42AC"/>
    <w:rsid w:val="006F533F"/>
    <w:rsid w:val="00703E49"/>
    <w:rsid w:val="00710309"/>
    <w:rsid w:val="00710F06"/>
    <w:rsid w:val="0071143C"/>
    <w:rsid w:val="00711715"/>
    <w:rsid w:val="0071303F"/>
    <w:rsid w:val="007130A8"/>
    <w:rsid w:val="00714751"/>
    <w:rsid w:val="00714D07"/>
    <w:rsid w:val="00714F2C"/>
    <w:rsid w:val="00721A87"/>
    <w:rsid w:val="00721EC9"/>
    <w:rsid w:val="0072364F"/>
    <w:rsid w:val="007264E6"/>
    <w:rsid w:val="00731C87"/>
    <w:rsid w:val="00732E0C"/>
    <w:rsid w:val="007403B2"/>
    <w:rsid w:val="007409EA"/>
    <w:rsid w:val="007416EA"/>
    <w:rsid w:val="00745E55"/>
    <w:rsid w:val="0075324B"/>
    <w:rsid w:val="007555B2"/>
    <w:rsid w:val="00755F9C"/>
    <w:rsid w:val="00766A1D"/>
    <w:rsid w:val="007708D7"/>
    <w:rsid w:val="00772D77"/>
    <w:rsid w:val="007731E1"/>
    <w:rsid w:val="0077542F"/>
    <w:rsid w:val="00784C86"/>
    <w:rsid w:val="007851DB"/>
    <w:rsid w:val="0079492A"/>
    <w:rsid w:val="007973CC"/>
    <w:rsid w:val="007A32D7"/>
    <w:rsid w:val="007B594D"/>
    <w:rsid w:val="007B77DE"/>
    <w:rsid w:val="007C5BFE"/>
    <w:rsid w:val="007D014E"/>
    <w:rsid w:val="007D6CDA"/>
    <w:rsid w:val="007E1C0A"/>
    <w:rsid w:val="007E251B"/>
    <w:rsid w:val="007E4EF0"/>
    <w:rsid w:val="00800AFC"/>
    <w:rsid w:val="00804888"/>
    <w:rsid w:val="00807A70"/>
    <w:rsid w:val="00810A7E"/>
    <w:rsid w:val="00812077"/>
    <w:rsid w:val="008122B1"/>
    <w:rsid w:val="00814A20"/>
    <w:rsid w:val="00815554"/>
    <w:rsid w:val="00817C3C"/>
    <w:rsid w:val="0082307F"/>
    <w:rsid w:val="008304D1"/>
    <w:rsid w:val="00830E46"/>
    <w:rsid w:val="008317A4"/>
    <w:rsid w:val="00837D51"/>
    <w:rsid w:val="00840A53"/>
    <w:rsid w:val="00842264"/>
    <w:rsid w:val="0084341E"/>
    <w:rsid w:val="0084624E"/>
    <w:rsid w:val="008475D9"/>
    <w:rsid w:val="0086000A"/>
    <w:rsid w:val="0086346E"/>
    <w:rsid w:val="00864EFF"/>
    <w:rsid w:val="00866E8B"/>
    <w:rsid w:val="008725E5"/>
    <w:rsid w:val="00873AC5"/>
    <w:rsid w:val="0087443F"/>
    <w:rsid w:val="008772EF"/>
    <w:rsid w:val="00880776"/>
    <w:rsid w:val="00884A1B"/>
    <w:rsid w:val="00885B28"/>
    <w:rsid w:val="008866B7"/>
    <w:rsid w:val="008900CE"/>
    <w:rsid w:val="00893D47"/>
    <w:rsid w:val="00895D00"/>
    <w:rsid w:val="00896C99"/>
    <w:rsid w:val="00896F01"/>
    <w:rsid w:val="00897CA1"/>
    <w:rsid w:val="008A230F"/>
    <w:rsid w:val="008A2EF5"/>
    <w:rsid w:val="008A36B3"/>
    <w:rsid w:val="008A4306"/>
    <w:rsid w:val="008A643C"/>
    <w:rsid w:val="008A6616"/>
    <w:rsid w:val="008B0974"/>
    <w:rsid w:val="008B10EF"/>
    <w:rsid w:val="008B1CC2"/>
    <w:rsid w:val="008B1F89"/>
    <w:rsid w:val="008B3865"/>
    <w:rsid w:val="008B6A9F"/>
    <w:rsid w:val="008C15F7"/>
    <w:rsid w:val="008C5528"/>
    <w:rsid w:val="008C6B89"/>
    <w:rsid w:val="008D3E6F"/>
    <w:rsid w:val="008D761B"/>
    <w:rsid w:val="008E1177"/>
    <w:rsid w:val="008E4568"/>
    <w:rsid w:val="008E638A"/>
    <w:rsid w:val="008E676D"/>
    <w:rsid w:val="008F28C8"/>
    <w:rsid w:val="008F7DE2"/>
    <w:rsid w:val="00901ED9"/>
    <w:rsid w:val="00905CD1"/>
    <w:rsid w:val="00907E5E"/>
    <w:rsid w:val="00910CDF"/>
    <w:rsid w:val="00911371"/>
    <w:rsid w:val="0091605A"/>
    <w:rsid w:val="009201A2"/>
    <w:rsid w:val="0092203E"/>
    <w:rsid w:val="00922310"/>
    <w:rsid w:val="00942843"/>
    <w:rsid w:val="00956804"/>
    <w:rsid w:val="00964A90"/>
    <w:rsid w:val="00965339"/>
    <w:rsid w:val="00966343"/>
    <w:rsid w:val="00966729"/>
    <w:rsid w:val="00971269"/>
    <w:rsid w:val="00974C0A"/>
    <w:rsid w:val="00980924"/>
    <w:rsid w:val="009A3AC5"/>
    <w:rsid w:val="009B7D63"/>
    <w:rsid w:val="009C7437"/>
    <w:rsid w:val="009D1443"/>
    <w:rsid w:val="009D1E8E"/>
    <w:rsid w:val="009E0B76"/>
    <w:rsid w:val="009E4FD8"/>
    <w:rsid w:val="009E7B51"/>
    <w:rsid w:val="009E7D81"/>
    <w:rsid w:val="009F02B6"/>
    <w:rsid w:val="009F629C"/>
    <w:rsid w:val="009F7995"/>
    <w:rsid w:val="00A0129F"/>
    <w:rsid w:val="00A02AA6"/>
    <w:rsid w:val="00A04606"/>
    <w:rsid w:val="00A1188F"/>
    <w:rsid w:val="00A16990"/>
    <w:rsid w:val="00A172FE"/>
    <w:rsid w:val="00A21641"/>
    <w:rsid w:val="00A23632"/>
    <w:rsid w:val="00A26E24"/>
    <w:rsid w:val="00A458C0"/>
    <w:rsid w:val="00A51388"/>
    <w:rsid w:val="00A52822"/>
    <w:rsid w:val="00A64781"/>
    <w:rsid w:val="00A652E5"/>
    <w:rsid w:val="00A707DE"/>
    <w:rsid w:val="00A713DF"/>
    <w:rsid w:val="00A77125"/>
    <w:rsid w:val="00A802F0"/>
    <w:rsid w:val="00A80D6C"/>
    <w:rsid w:val="00A8196A"/>
    <w:rsid w:val="00A81EAB"/>
    <w:rsid w:val="00A85A9E"/>
    <w:rsid w:val="00A878B5"/>
    <w:rsid w:val="00A95ACD"/>
    <w:rsid w:val="00A9664C"/>
    <w:rsid w:val="00A97698"/>
    <w:rsid w:val="00A97F8C"/>
    <w:rsid w:val="00AD0DA5"/>
    <w:rsid w:val="00AD4872"/>
    <w:rsid w:val="00AD58A5"/>
    <w:rsid w:val="00AD7A45"/>
    <w:rsid w:val="00AE21D8"/>
    <w:rsid w:val="00AE30C2"/>
    <w:rsid w:val="00AE48B5"/>
    <w:rsid w:val="00AF24E2"/>
    <w:rsid w:val="00AF5685"/>
    <w:rsid w:val="00AF7A9E"/>
    <w:rsid w:val="00B00675"/>
    <w:rsid w:val="00B04DE4"/>
    <w:rsid w:val="00B07239"/>
    <w:rsid w:val="00B2695B"/>
    <w:rsid w:val="00B3172B"/>
    <w:rsid w:val="00B37746"/>
    <w:rsid w:val="00B37EC9"/>
    <w:rsid w:val="00B40FEF"/>
    <w:rsid w:val="00B433C8"/>
    <w:rsid w:val="00B47621"/>
    <w:rsid w:val="00B55F35"/>
    <w:rsid w:val="00B60F18"/>
    <w:rsid w:val="00B6321E"/>
    <w:rsid w:val="00B649D9"/>
    <w:rsid w:val="00B65392"/>
    <w:rsid w:val="00B666BF"/>
    <w:rsid w:val="00B72E79"/>
    <w:rsid w:val="00B73936"/>
    <w:rsid w:val="00B77B49"/>
    <w:rsid w:val="00B80946"/>
    <w:rsid w:val="00B83B0E"/>
    <w:rsid w:val="00B853AC"/>
    <w:rsid w:val="00B8786E"/>
    <w:rsid w:val="00B87946"/>
    <w:rsid w:val="00B92FDC"/>
    <w:rsid w:val="00B93A85"/>
    <w:rsid w:val="00B9581A"/>
    <w:rsid w:val="00BA08CF"/>
    <w:rsid w:val="00BA2F03"/>
    <w:rsid w:val="00BA446F"/>
    <w:rsid w:val="00BA4FCC"/>
    <w:rsid w:val="00BA65CF"/>
    <w:rsid w:val="00BA6AAA"/>
    <w:rsid w:val="00BB2BB7"/>
    <w:rsid w:val="00BB3874"/>
    <w:rsid w:val="00BB4E10"/>
    <w:rsid w:val="00BB6966"/>
    <w:rsid w:val="00BB7E9C"/>
    <w:rsid w:val="00BC0EFD"/>
    <w:rsid w:val="00BC2D42"/>
    <w:rsid w:val="00BC7306"/>
    <w:rsid w:val="00BD1462"/>
    <w:rsid w:val="00BE4A12"/>
    <w:rsid w:val="00BF07B0"/>
    <w:rsid w:val="00BF3B53"/>
    <w:rsid w:val="00C04039"/>
    <w:rsid w:val="00C069A7"/>
    <w:rsid w:val="00C07CAA"/>
    <w:rsid w:val="00C11661"/>
    <w:rsid w:val="00C16552"/>
    <w:rsid w:val="00C21568"/>
    <w:rsid w:val="00C219F6"/>
    <w:rsid w:val="00C23859"/>
    <w:rsid w:val="00C35FC4"/>
    <w:rsid w:val="00C36B60"/>
    <w:rsid w:val="00C430E3"/>
    <w:rsid w:val="00C434A2"/>
    <w:rsid w:val="00C43680"/>
    <w:rsid w:val="00C477CB"/>
    <w:rsid w:val="00C52BDF"/>
    <w:rsid w:val="00C63CB3"/>
    <w:rsid w:val="00C728E1"/>
    <w:rsid w:val="00C8157A"/>
    <w:rsid w:val="00C81E86"/>
    <w:rsid w:val="00C82D22"/>
    <w:rsid w:val="00C94044"/>
    <w:rsid w:val="00C94777"/>
    <w:rsid w:val="00CA73CD"/>
    <w:rsid w:val="00CC2278"/>
    <w:rsid w:val="00CC3EDE"/>
    <w:rsid w:val="00CC47BA"/>
    <w:rsid w:val="00CC59FB"/>
    <w:rsid w:val="00CC64BB"/>
    <w:rsid w:val="00CD5DB6"/>
    <w:rsid w:val="00CE288A"/>
    <w:rsid w:val="00CE32B8"/>
    <w:rsid w:val="00CE5762"/>
    <w:rsid w:val="00CF5952"/>
    <w:rsid w:val="00CF7B9F"/>
    <w:rsid w:val="00D00E2E"/>
    <w:rsid w:val="00D015D6"/>
    <w:rsid w:val="00D03C3D"/>
    <w:rsid w:val="00D04B15"/>
    <w:rsid w:val="00D04EB4"/>
    <w:rsid w:val="00D06178"/>
    <w:rsid w:val="00D06CA0"/>
    <w:rsid w:val="00D1017B"/>
    <w:rsid w:val="00D10DAD"/>
    <w:rsid w:val="00D170FD"/>
    <w:rsid w:val="00D245A4"/>
    <w:rsid w:val="00D31132"/>
    <w:rsid w:val="00D34C75"/>
    <w:rsid w:val="00D353E5"/>
    <w:rsid w:val="00D37283"/>
    <w:rsid w:val="00D407AD"/>
    <w:rsid w:val="00D47BEE"/>
    <w:rsid w:val="00D52346"/>
    <w:rsid w:val="00D57DE6"/>
    <w:rsid w:val="00D63231"/>
    <w:rsid w:val="00D747C7"/>
    <w:rsid w:val="00D77266"/>
    <w:rsid w:val="00D775BB"/>
    <w:rsid w:val="00D823A6"/>
    <w:rsid w:val="00D8613A"/>
    <w:rsid w:val="00D87EC9"/>
    <w:rsid w:val="00D9284B"/>
    <w:rsid w:val="00D92F0C"/>
    <w:rsid w:val="00D93C98"/>
    <w:rsid w:val="00D94AB5"/>
    <w:rsid w:val="00D9689D"/>
    <w:rsid w:val="00DA138C"/>
    <w:rsid w:val="00DA1829"/>
    <w:rsid w:val="00DA2A47"/>
    <w:rsid w:val="00DA3939"/>
    <w:rsid w:val="00DB165C"/>
    <w:rsid w:val="00DB7AC6"/>
    <w:rsid w:val="00DC4262"/>
    <w:rsid w:val="00DC57FA"/>
    <w:rsid w:val="00DE362F"/>
    <w:rsid w:val="00DE3793"/>
    <w:rsid w:val="00DE450A"/>
    <w:rsid w:val="00DF3BBB"/>
    <w:rsid w:val="00E00038"/>
    <w:rsid w:val="00E046AC"/>
    <w:rsid w:val="00E05D93"/>
    <w:rsid w:val="00E1008B"/>
    <w:rsid w:val="00E13203"/>
    <w:rsid w:val="00E145F4"/>
    <w:rsid w:val="00E14F9A"/>
    <w:rsid w:val="00E15027"/>
    <w:rsid w:val="00E16593"/>
    <w:rsid w:val="00E20CDA"/>
    <w:rsid w:val="00E210F6"/>
    <w:rsid w:val="00E2300A"/>
    <w:rsid w:val="00E25600"/>
    <w:rsid w:val="00E36DD8"/>
    <w:rsid w:val="00E40BDF"/>
    <w:rsid w:val="00E41C5D"/>
    <w:rsid w:val="00E47DB9"/>
    <w:rsid w:val="00E55FC6"/>
    <w:rsid w:val="00E65261"/>
    <w:rsid w:val="00E654BF"/>
    <w:rsid w:val="00E66912"/>
    <w:rsid w:val="00E7432E"/>
    <w:rsid w:val="00E7661A"/>
    <w:rsid w:val="00E77948"/>
    <w:rsid w:val="00E803EA"/>
    <w:rsid w:val="00E808D4"/>
    <w:rsid w:val="00E811E9"/>
    <w:rsid w:val="00E82551"/>
    <w:rsid w:val="00E836E5"/>
    <w:rsid w:val="00E852AB"/>
    <w:rsid w:val="00E87EA5"/>
    <w:rsid w:val="00E91E1C"/>
    <w:rsid w:val="00EA6307"/>
    <w:rsid w:val="00EB32E8"/>
    <w:rsid w:val="00EB5875"/>
    <w:rsid w:val="00EC1C30"/>
    <w:rsid w:val="00EC3D16"/>
    <w:rsid w:val="00ED18EA"/>
    <w:rsid w:val="00ED2ADB"/>
    <w:rsid w:val="00ED7471"/>
    <w:rsid w:val="00ED7751"/>
    <w:rsid w:val="00ED7E14"/>
    <w:rsid w:val="00EE0E36"/>
    <w:rsid w:val="00EE2AB5"/>
    <w:rsid w:val="00EE6649"/>
    <w:rsid w:val="00EE75CA"/>
    <w:rsid w:val="00EF1CFE"/>
    <w:rsid w:val="00EF6DC8"/>
    <w:rsid w:val="00EF7075"/>
    <w:rsid w:val="00EF7F68"/>
    <w:rsid w:val="00F00007"/>
    <w:rsid w:val="00F028F4"/>
    <w:rsid w:val="00F10DEC"/>
    <w:rsid w:val="00F126A0"/>
    <w:rsid w:val="00F14E3D"/>
    <w:rsid w:val="00F3001C"/>
    <w:rsid w:val="00F32E7A"/>
    <w:rsid w:val="00F35F1B"/>
    <w:rsid w:val="00F37C5E"/>
    <w:rsid w:val="00F37F73"/>
    <w:rsid w:val="00F4061E"/>
    <w:rsid w:val="00F40A29"/>
    <w:rsid w:val="00F426E6"/>
    <w:rsid w:val="00F501DE"/>
    <w:rsid w:val="00F625F1"/>
    <w:rsid w:val="00F6440D"/>
    <w:rsid w:val="00F659EC"/>
    <w:rsid w:val="00F67350"/>
    <w:rsid w:val="00F71952"/>
    <w:rsid w:val="00F7423D"/>
    <w:rsid w:val="00F828D7"/>
    <w:rsid w:val="00F91BDC"/>
    <w:rsid w:val="00F92745"/>
    <w:rsid w:val="00F92D87"/>
    <w:rsid w:val="00F94423"/>
    <w:rsid w:val="00F97131"/>
    <w:rsid w:val="00FA0EB6"/>
    <w:rsid w:val="00FA3FB4"/>
    <w:rsid w:val="00FB54B1"/>
    <w:rsid w:val="00FB5B4A"/>
    <w:rsid w:val="00FB6F0C"/>
    <w:rsid w:val="00FC0492"/>
    <w:rsid w:val="00FC237B"/>
    <w:rsid w:val="00FC6A93"/>
    <w:rsid w:val="00FD4857"/>
    <w:rsid w:val="00FD5ED3"/>
    <w:rsid w:val="00FE2453"/>
    <w:rsid w:val="00FE37E3"/>
    <w:rsid w:val="00FE435F"/>
    <w:rsid w:val="00FE5BBB"/>
    <w:rsid w:val="00FE707F"/>
    <w:rsid w:val="00FE7450"/>
    <w:rsid w:val="00FF33CA"/>
    <w:rsid w:val="00FF483E"/>
    <w:rsid w:val="00FF4B72"/>
    <w:rsid w:val="018834C1"/>
    <w:rsid w:val="02F883BD"/>
    <w:rsid w:val="04DD5E96"/>
    <w:rsid w:val="065BA5E4"/>
    <w:rsid w:val="09D70EA5"/>
    <w:rsid w:val="0C8C9269"/>
    <w:rsid w:val="11748C2C"/>
    <w:rsid w:val="11BBFC92"/>
    <w:rsid w:val="144B74F2"/>
    <w:rsid w:val="16AFA8F3"/>
    <w:rsid w:val="18D0F630"/>
    <w:rsid w:val="222AEE49"/>
    <w:rsid w:val="260EA80C"/>
    <w:rsid w:val="2717BE5A"/>
    <w:rsid w:val="2EA5C538"/>
    <w:rsid w:val="30CF70B8"/>
    <w:rsid w:val="3526EFF4"/>
    <w:rsid w:val="35F9F2AA"/>
    <w:rsid w:val="3767E7CA"/>
    <w:rsid w:val="38DE60C8"/>
    <w:rsid w:val="3ABC9AD6"/>
    <w:rsid w:val="3AE39A84"/>
    <w:rsid w:val="3B675E0D"/>
    <w:rsid w:val="3C586B37"/>
    <w:rsid w:val="3F15B60A"/>
    <w:rsid w:val="3F8EE293"/>
    <w:rsid w:val="40DDEC75"/>
    <w:rsid w:val="42D87BB0"/>
    <w:rsid w:val="4BD56C98"/>
    <w:rsid w:val="4D979F02"/>
    <w:rsid w:val="4DF2494F"/>
    <w:rsid w:val="51625656"/>
    <w:rsid w:val="5679826F"/>
    <w:rsid w:val="56EDA0C4"/>
    <w:rsid w:val="57181131"/>
    <w:rsid w:val="5FD157A2"/>
    <w:rsid w:val="670E1D2D"/>
    <w:rsid w:val="6947D316"/>
    <w:rsid w:val="6A8738CD"/>
    <w:rsid w:val="6BF9F6FC"/>
    <w:rsid w:val="6F80A001"/>
    <w:rsid w:val="7235279E"/>
    <w:rsid w:val="72770EC0"/>
    <w:rsid w:val="73D0F7FF"/>
    <w:rsid w:val="79A1F75F"/>
    <w:rsid w:val="79EAC8C1"/>
    <w:rsid w:val="7FB7F5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D438C8"/>
  <w15:docId w15:val="{1B6A97AE-571F-4707-9753-247AAAF6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3">
    <w:name w:val="heading 3"/>
    <w:basedOn w:val="Normal"/>
    <w:next w:val="Normal"/>
    <w:link w:val="Heading3Char"/>
    <w:semiHidden/>
    <w:unhideWhenUsed/>
    <w:qFormat/>
    <w:rsid w:val="00563F3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B7872"/>
    <w:rPr>
      <w:sz w:val="20"/>
      <w:szCs w:val="20"/>
    </w:rPr>
  </w:style>
  <w:style w:type="character" w:styleId="FootnoteReference">
    <w:name w:val="footnote reference"/>
    <w:uiPriority w:val="99"/>
    <w:semiHidden/>
    <w:rsid w:val="005B7872"/>
    <w:rPr>
      <w:vertAlign w:val="superscript"/>
    </w:rPr>
  </w:style>
  <w:style w:type="paragraph" w:styleId="NormalWeb">
    <w:name w:val="Normal (Web)"/>
    <w:basedOn w:val="Normal"/>
    <w:rsid w:val="005B7872"/>
    <w:pPr>
      <w:spacing w:before="100" w:beforeAutospacing="1" w:after="100" w:afterAutospacing="1"/>
    </w:pPr>
    <w:rPr>
      <w:rFonts w:ascii="Arial" w:hAnsi="Arial" w:cs="Arial"/>
      <w:color w:val="000000"/>
      <w:sz w:val="18"/>
      <w:szCs w:val="18"/>
    </w:rPr>
  </w:style>
  <w:style w:type="character" w:styleId="Emphasis">
    <w:name w:val="Emphasis"/>
    <w:qFormat/>
    <w:rsid w:val="005B7872"/>
    <w:rPr>
      <w:i/>
      <w:iCs/>
    </w:rPr>
  </w:style>
  <w:style w:type="paragraph" w:customStyle="1" w:styleId="pagehdr">
    <w:name w:val="pagehdr"/>
    <w:basedOn w:val="Normal"/>
    <w:rsid w:val="005B7872"/>
    <w:pPr>
      <w:spacing w:before="100" w:beforeAutospacing="1" w:after="100" w:afterAutospacing="1"/>
    </w:pPr>
    <w:rPr>
      <w:rFonts w:ascii="Arial" w:hAnsi="Arial" w:cs="Arial"/>
      <w:b/>
      <w:bCs/>
      <w:color w:val="456994"/>
    </w:rPr>
  </w:style>
  <w:style w:type="character" w:styleId="Strong">
    <w:name w:val="Strong"/>
    <w:qFormat/>
    <w:rsid w:val="005B7872"/>
    <w:rPr>
      <w:b/>
      <w:bCs/>
    </w:rPr>
  </w:style>
  <w:style w:type="character" w:styleId="CommentReference">
    <w:name w:val="annotation reference"/>
    <w:semiHidden/>
    <w:rsid w:val="00FE37E3"/>
    <w:rPr>
      <w:sz w:val="16"/>
      <w:szCs w:val="16"/>
    </w:rPr>
  </w:style>
  <w:style w:type="paragraph" w:styleId="CommentText">
    <w:name w:val="annotation text"/>
    <w:basedOn w:val="Normal"/>
    <w:semiHidden/>
    <w:rsid w:val="00FE37E3"/>
    <w:rPr>
      <w:sz w:val="20"/>
      <w:szCs w:val="20"/>
    </w:rPr>
  </w:style>
  <w:style w:type="paragraph" w:styleId="CommentSubject">
    <w:name w:val="annotation subject"/>
    <w:basedOn w:val="CommentText"/>
    <w:next w:val="CommentText"/>
    <w:semiHidden/>
    <w:rsid w:val="00FE37E3"/>
    <w:rPr>
      <w:b/>
      <w:bCs/>
    </w:rPr>
  </w:style>
  <w:style w:type="paragraph" w:styleId="BalloonText">
    <w:name w:val="Balloon Text"/>
    <w:basedOn w:val="Normal"/>
    <w:semiHidden/>
    <w:rsid w:val="00FE37E3"/>
    <w:rPr>
      <w:rFonts w:ascii="Tahoma" w:hAnsi="Tahoma" w:cs="Tahoma"/>
      <w:sz w:val="16"/>
      <w:szCs w:val="16"/>
    </w:rPr>
  </w:style>
  <w:style w:type="paragraph" w:styleId="Header">
    <w:name w:val="header"/>
    <w:basedOn w:val="Normal"/>
    <w:rsid w:val="00F67350"/>
    <w:pPr>
      <w:tabs>
        <w:tab w:val="center" w:pos="4320"/>
        <w:tab w:val="right" w:pos="8640"/>
      </w:tabs>
    </w:pPr>
  </w:style>
  <w:style w:type="paragraph" w:styleId="Footer">
    <w:name w:val="footer"/>
    <w:basedOn w:val="Normal"/>
    <w:link w:val="FooterChar"/>
    <w:uiPriority w:val="99"/>
    <w:rsid w:val="00F67350"/>
    <w:pPr>
      <w:tabs>
        <w:tab w:val="center" w:pos="4320"/>
        <w:tab w:val="right" w:pos="8640"/>
      </w:tabs>
    </w:pPr>
  </w:style>
  <w:style w:type="character" w:styleId="Hyperlink">
    <w:name w:val="Hyperlink"/>
    <w:basedOn w:val="DefaultParagraphFont"/>
    <w:rsid w:val="003902E5"/>
    <w:rPr>
      <w:color w:val="0000FF"/>
      <w:u w:val="single"/>
    </w:rPr>
  </w:style>
  <w:style w:type="paragraph" w:styleId="ListParagraph">
    <w:name w:val="List Paragraph"/>
    <w:basedOn w:val="Normal"/>
    <w:uiPriority w:val="34"/>
    <w:qFormat/>
    <w:rsid w:val="00B37EC9"/>
    <w:pPr>
      <w:spacing w:after="200"/>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semiHidden/>
    <w:rsid w:val="00B37EC9"/>
  </w:style>
  <w:style w:type="character" w:customStyle="1" w:styleId="FooterChar">
    <w:name w:val="Footer Char"/>
    <w:basedOn w:val="DefaultParagraphFont"/>
    <w:link w:val="Footer"/>
    <w:uiPriority w:val="99"/>
    <w:rsid w:val="00006D10"/>
    <w:rPr>
      <w:sz w:val="24"/>
      <w:szCs w:val="24"/>
    </w:rPr>
  </w:style>
  <w:style w:type="character" w:customStyle="1" w:styleId="highlight">
    <w:name w:val="highlight"/>
    <w:basedOn w:val="DefaultParagraphFont"/>
    <w:rsid w:val="00B72E79"/>
  </w:style>
  <w:style w:type="character" w:customStyle="1" w:styleId="Heading3Char">
    <w:name w:val="Heading 3 Char"/>
    <w:basedOn w:val="DefaultParagraphFont"/>
    <w:link w:val="Heading3"/>
    <w:semiHidden/>
    <w:rsid w:val="00563F34"/>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3C78FC"/>
    <w:rPr>
      <w:sz w:val="24"/>
      <w:szCs w:val="24"/>
    </w:rPr>
  </w:style>
  <w:style w:type="character" w:customStyle="1" w:styleId="cf01">
    <w:name w:val="cf01"/>
    <w:basedOn w:val="DefaultParagraphFont"/>
    <w:rsid w:val="00C21568"/>
    <w:rPr>
      <w:rFonts w:ascii="Segoe UI" w:hAnsi="Segoe UI" w:cs="Segoe UI" w:hint="default"/>
      <w:sz w:val="18"/>
      <w:szCs w:val="18"/>
      <w:shd w:val="clear" w:color="auto" w:fill="FFFFFF"/>
    </w:rPr>
  </w:style>
  <w:style w:type="character" w:customStyle="1" w:styleId="ui-provider">
    <w:name w:val="ui-provider"/>
    <w:basedOn w:val="DefaultParagraphFont"/>
    <w:rsid w:val="00B43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2a3f441b-fccf-470d-a94c-4163482a55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71317E91BD2A4DBECF36322B94930C" ma:contentTypeVersion="7" ma:contentTypeDescription="Create a new document." ma:contentTypeScope="" ma:versionID="4460ea10805a5c056541e5d583e5b3e1">
  <xsd:schema xmlns:xsd="http://www.w3.org/2001/XMLSchema" xmlns:xs="http://www.w3.org/2001/XMLSchema" xmlns:p="http://schemas.microsoft.com/office/2006/metadata/properties" xmlns:ns3="2a3f441b-fccf-470d-a94c-4163482a55d0" xmlns:ns4="5bfc1d5d-f03a-4ca1-85e0-b67e6ed06762" targetNamespace="http://schemas.microsoft.com/office/2006/metadata/properties" ma:root="true" ma:fieldsID="d36fb79124090d12c220802d22a9148f" ns3:_="" ns4:_="">
    <xsd:import namespace="2a3f441b-fccf-470d-a94c-4163482a55d0"/>
    <xsd:import namespace="5bfc1d5d-f03a-4ca1-85e0-b67e6ed0676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f441b-fccf-470d-a94c-4163482a5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c1d5d-f03a-4ca1-85e0-b67e6ed067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D6C85-4815-43B0-AA78-A4AE7B25D47C}">
  <ds:schemaRefs>
    <ds:schemaRef ds:uri="http://schemas.openxmlformats.org/officeDocument/2006/bibliography"/>
  </ds:schemaRefs>
</ds:datastoreItem>
</file>

<file path=customXml/itemProps2.xml><?xml version="1.0" encoding="utf-8"?>
<ds:datastoreItem xmlns:ds="http://schemas.openxmlformats.org/officeDocument/2006/customXml" ds:itemID="{AEC79B35-441E-4061-8134-5A50DCEA444B}">
  <ds:schemaRefs>
    <ds:schemaRef ds:uri="2a3f441b-fccf-470d-a94c-4163482a55d0"/>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5bfc1d5d-f03a-4ca1-85e0-b67e6ed06762"/>
    <ds:schemaRef ds:uri="http://www.w3.org/XML/1998/namespace"/>
  </ds:schemaRefs>
</ds:datastoreItem>
</file>

<file path=customXml/itemProps3.xml><?xml version="1.0" encoding="utf-8"?>
<ds:datastoreItem xmlns:ds="http://schemas.openxmlformats.org/officeDocument/2006/customXml" ds:itemID="{CE621ECB-A3DC-4DB4-893F-167A9205D46A}">
  <ds:schemaRefs>
    <ds:schemaRef ds:uri="http://schemas.microsoft.com/sharepoint/v3/contenttype/forms"/>
  </ds:schemaRefs>
</ds:datastoreItem>
</file>

<file path=customXml/itemProps4.xml><?xml version="1.0" encoding="utf-8"?>
<ds:datastoreItem xmlns:ds="http://schemas.openxmlformats.org/officeDocument/2006/customXml" ds:itemID="{E833FDC6-8571-4A3C-96C6-4C15E7AC4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f441b-fccf-470d-a94c-4163482a55d0"/>
    <ds:schemaRef ds:uri="5bfc1d5d-f03a-4ca1-85e0-b67e6ed06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2408</Words>
  <Characters>13726</Characters>
  <Application>Microsoft Office Word</Application>
  <DocSecurity>0</DocSecurity>
  <Lines>114</Lines>
  <Paragraphs>32</Paragraphs>
  <ScaleCrop>false</ScaleCrop>
  <Company>Export Import Bank</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EXPORT-IMPORT BANK</dc:title>
  <dc:creator>edwardsm</dc:creator>
  <cp:lastModifiedBy>Jessica Ernst</cp:lastModifiedBy>
  <cp:revision>2</cp:revision>
  <cp:lastPrinted>2013-01-04T16:50:00Z</cp:lastPrinted>
  <dcterms:created xsi:type="dcterms:W3CDTF">2023-10-24T16:28:00Z</dcterms:created>
  <dcterms:modified xsi:type="dcterms:W3CDTF">2023-10-24T16:28:00Z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0x010100E871317E91BD2A4DBECF36322B94930C</vt:lpwstr>
  </property>
</Properties>
</file>