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535FF" w14:paraId="06BC7B7E" w14:textId="77777777">
      <w:pPr>
        <w:pBdr>
          <w:top w:val="nil"/>
          <w:left w:val="nil"/>
          <w:bottom w:val="nil"/>
          <w:right w:val="nil"/>
          <w:between w:val="nil"/>
        </w:pBdr>
        <w:jc w:val="center"/>
        <w:rPr>
          <w:sz w:val="24"/>
          <w:szCs w:val="24"/>
        </w:rPr>
      </w:pPr>
      <w:r>
        <w:rPr>
          <w:sz w:val="24"/>
          <w:szCs w:val="24"/>
        </w:rPr>
        <w:t>FAST Track 3090-0297</w:t>
      </w:r>
    </w:p>
    <w:p w:rsidR="00F661F1" w14:paraId="756F8FAF" w14:textId="7361D87D">
      <w:pPr>
        <w:pBdr>
          <w:top w:val="nil"/>
          <w:left w:val="nil"/>
          <w:bottom w:val="nil"/>
          <w:right w:val="nil"/>
          <w:between w:val="nil"/>
        </w:pBdr>
        <w:jc w:val="center"/>
        <w:rPr>
          <w:sz w:val="24"/>
          <w:szCs w:val="24"/>
        </w:rPr>
      </w:pPr>
      <w:r>
        <w:rPr>
          <w:sz w:val="24"/>
          <w:szCs w:val="24"/>
        </w:rPr>
        <w:t>Req-</w:t>
      </w:r>
      <w:r w:rsidR="007D6776">
        <w:rPr>
          <w:sz w:val="24"/>
          <w:szCs w:val="24"/>
        </w:rPr>
        <w:t>27</w:t>
      </w:r>
      <w:r>
        <w:rPr>
          <w:sz w:val="24"/>
          <w:szCs w:val="24"/>
        </w:rPr>
        <w:t xml:space="preserve"> </w:t>
      </w:r>
    </w:p>
    <w:p w:rsidR="004535FF" w14:paraId="07DA3977" w14:textId="41A86D22">
      <w:pPr>
        <w:pBdr>
          <w:top w:val="nil"/>
          <w:left w:val="nil"/>
          <w:bottom w:val="nil"/>
          <w:right w:val="nil"/>
          <w:between w:val="nil"/>
        </w:pBdr>
        <w:jc w:val="center"/>
        <w:rPr>
          <w:sz w:val="24"/>
          <w:szCs w:val="24"/>
        </w:rPr>
      </w:pPr>
      <w:r>
        <w:rPr>
          <w:sz w:val="24"/>
          <w:szCs w:val="24"/>
        </w:rPr>
        <w:t>Renewal for March 2023 – March 2024</w:t>
      </w:r>
    </w:p>
    <w:p w:rsidR="004535FF" w14:paraId="59DB2F8B" w14:textId="77777777">
      <w:pPr>
        <w:pStyle w:val="Title"/>
        <w:jc w:val="center"/>
      </w:pPr>
      <w:bookmarkStart w:id="0" w:name="_77bg55f3esgb" w:colFirst="0" w:colLast="0"/>
      <w:bookmarkEnd w:id="0"/>
      <w:r>
        <w:t>GSA Advantage Website Feedback Survey</w:t>
      </w:r>
    </w:p>
    <w:p w:rsidR="004535FF" w14:paraId="48BBD2DE" w14:textId="77777777">
      <w:pPr>
        <w:pStyle w:val="Heading1"/>
        <w:rPr>
          <w:b/>
        </w:rPr>
      </w:pPr>
      <w:bookmarkStart w:id="1" w:name="_i90f6q6esbmn" w:colFirst="0" w:colLast="0"/>
      <w:bookmarkEnd w:id="1"/>
      <w:r>
        <w:rPr>
          <w:b/>
        </w:rPr>
        <w:t>Screen 1</w:t>
      </w:r>
    </w:p>
    <w:p w:rsidR="004535FF" w14:paraId="689573A6" w14:textId="77777777">
      <w:pPr>
        <w:pBdr>
          <w:top w:val="nil"/>
          <w:left w:val="nil"/>
          <w:bottom w:val="nil"/>
          <w:right w:val="nil"/>
          <w:between w:val="nil"/>
        </w:pBdr>
        <w:spacing w:line="240" w:lineRule="auto"/>
        <w:rPr>
          <w:sz w:val="24"/>
          <w:szCs w:val="24"/>
        </w:rPr>
      </w:pPr>
      <w:r>
        <w:rPr>
          <w:sz w:val="24"/>
          <w:szCs w:val="24"/>
        </w:rPr>
        <w:t>This screen is a pop-up that appears when the user has not submitted a survey within the last 30 days and meets the following criteria:</w:t>
      </w:r>
    </w:p>
    <w:p w:rsidR="004535FF" w14:paraId="4882A1D0" w14:textId="77777777">
      <w:pPr>
        <w:numPr>
          <w:ilvl w:val="0"/>
          <w:numId w:val="1"/>
        </w:numPr>
        <w:pBdr>
          <w:top w:val="nil"/>
          <w:left w:val="nil"/>
          <w:bottom w:val="nil"/>
          <w:right w:val="nil"/>
          <w:between w:val="nil"/>
        </w:pBdr>
        <w:spacing w:after="0" w:line="240" w:lineRule="auto"/>
        <w:rPr>
          <w:sz w:val="24"/>
          <w:szCs w:val="24"/>
        </w:rPr>
      </w:pPr>
      <w:r>
        <w:rPr>
          <w:sz w:val="24"/>
          <w:szCs w:val="24"/>
        </w:rPr>
        <w:t>Demonstrates intent to exit the website</w:t>
      </w:r>
    </w:p>
    <w:p w:rsidR="004535FF" w14:paraId="568681BA" w14:textId="77777777">
      <w:pPr>
        <w:numPr>
          <w:ilvl w:val="0"/>
          <w:numId w:val="1"/>
        </w:numPr>
        <w:pBdr>
          <w:top w:val="nil"/>
          <w:left w:val="nil"/>
          <w:bottom w:val="nil"/>
          <w:right w:val="nil"/>
          <w:between w:val="nil"/>
        </w:pBdr>
        <w:spacing w:after="0" w:line="240" w:lineRule="auto"/>
        <w:rPr>
          <w:sz w:val="24"/>
          <w:szCs w:val="24"/>
        </w:rPr>
      </w:pPr>
      <w:r>
        <w:rPr>
          <w:sz w:val="24"/>
          <w:szCs w:val="24"/>
        </w:rPr>
        <w:t>Visits 5 or more pages</w:t>
      </w:r>
    </w:p>
    <w:p w:rsidR="004535FF" w14:paraId="012B9C42" w14:textId="77777777">
      <w:pPr>
        <w:numPr>
          <w:ilvl w:val="0"/>
          <w:numId w:val="1"/>
        </w:numPr>
        <w:pBdr>
          <w:top w:val="nil"/>
          <w:left w:val="nil"/>
          <w:bottom w:val="nil"/>
          <w:right w:val="nil"/>
          <w:between w:val="nil"/>
        </w:pBdr>
        <w:spacing w:after="0" w:line="240" w:lineRule="auto"/>
        <w:rPr>
          <w:sz w:val="24"/>
          <w:szCs w:val="24"/>
        </w:rPr>
      </w:pPr>
      <w:r>
        <w:rPr>
          <w:sz w:val="24"/>
          <w:szCs w:val="24"/>
        </w:rPr>
        <w:t>Spends at least 90 seconds on the website</w:t>
      </w:r>
    </w:p>
    <w:p w:rsidR="004535FF" w14:paraId="011641BC" w14:textId="77777777">
      <w:pPr>
        <w:pBdr>
          <w:top w:val="nil"/>
          <w:left w:val="nil"/>
          <w:bottom w:val="nil"/>
          <w:right w:val="nil"/>
          <w:between w:val="nil"/>
        </w:pBdr>
        <w:spacing w:after="0" w:line="240" w:lineRule="auto"/>
        <w:rPr>
          <w:sz w:val="24"/>
          <w:szCs w:val="24"/>
        </w:rPr>
      </w:pPr>
    </w:p>
    <w:p w:rsidR="004535FF" w14:paraId="4DE46DCA" w14:textId="77777777">
      <w:pPr>
        <w:pBdr>
          <w:top w:val="nil"/>
          <w:left w:val="nil"/>
          <w:bottom w:val="nil"/>
          <w:right w:val="nil"/>
          <w:between w:val="nil"/>
        </w:pBdr>
        <w:spacing w:after="0" w:line="240" w:lineRule="auto"/>
        <w:rPr>
          <w:sz w:val="24"/>
          <w:szCs w:val="24"/>
        </w:rPr>
      </w:pPr>
    </w:p>
    <w:p w:rsidR="004535FF" w14:paraId="4F54AEF7" w14:textId="77777777">
      <w:pPr>
        <w:pBdr>
          <w:top w:val="nil"/>
          <w:left w:val="nil"/>
          <w:bottom w:val="nil"/>
          <w:right w:val="nil"/>
          <w:between w:val="nil"/>
        </w:pBdr>
        <w:spacing w:after="0" w:line="240" w:lineRule="auto"/>
        <w:rPr>
          <w:sz w:val="24"/>
          <w:szCs w:val="24"/>
        </w:rPr>
      </w:pPr>
    </w:p>
    <w:p w:rsidR="004535FF" w14:paraId="7EC91D62" w14:textId="77777777">
      <w:pPr>
        <w:pBdr>
          <w:top w:val="nil"/>
          <w:left w:val="nil"/>
          <w:bottom w:val="nil"/>
          <w:right w:val="nil"/>
          <w:between w:val="nil"/>
        </w:pBdr>
        <w:spacing w:line="240" w:lineRule="auto"/>
        <w:jc w:val="center"/>
        <w:rPr>
          <w:sz w:val="24"/>
          <w:szCs w:val="24"/>
        </w:rPr>
      </w:pPr>
      <w:r>
        <w:rPr>
          <w:noProof/>
          <w:sz w:val="24"/>
          <w:szCs w:val="24"/>
        </w:rPr>
        <w:drawing>
          <wp:inline distT="114300" distB="114300" distL="114300" distR="114300">
            <wp:extent cx="4286250" cy="28289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4"/>
                    <a:stretch>
                      <a:fillRect/>
                    </a:stretch>
                  </pic:blipFill>
                  <pic:spPr>
                    <a:xfrm>
                      <a:off x="0" y="0"/>
                      <a:ext cx="4286250" cy="2828925"/>
                    </a:xfrm>
                    <a:prstGeom prst="rect">
                      <a:avLst/>
                    </a:prstGeom>
                  </pic:spPr>
                </pic:pic>
              </a:graphicData>
            </a:graphic>
          </wp:inline>
        </w:drawing>
      </w:r>
    </w:p>
    <w:p w:rsidR="004535FF" w14:paraId="047928C6" w14:textId="77777777">
      <w:pPr>
        <w:spacing w:line="240" w:lineRule="auto"/>
        <w:rPr>
          <w:sz w:val="24"/>
          <w:szCs w:val="24"/>
        </w:rPr>
      </w:pPr>
    </w:p>
    <w:p w:rsidR="004535FF" w14:paraId="371DE442" w14:textId="77777777">
      <w:pPr>
        <w:spacing w:line="240" w:lineRule="auto"/>
        <w:rPr>
          <w:sz w:val="24"/>
          <w:szCs w:val="24"/>
        </w:rPr>
      </w:pPr>
    </w:p>
    <w:p w:rsidR="004535FF" w14:paraId="10CA97E3" w14:textId="77777777">
      <w:pPr>
        <w:spacing w:line="240" w:lineRule="auto"/>
        <w:rPr>
          <w:sz w:val="24"/>
          <w:szCs w:val="24"/>
        </w:rPr>
      </w:pPr>
      <w:r>
        <w:rPr>
          <w:sz w:val="24"/>
          <w:szCs w:val="24"/>
        </w:rPr>
        <w:t>The first link (“Click here to see the full Paperwork Reduction Act statement…”) will open the below pdf in a new tab.</w:t>
      </w:r>
    </w:p>
    <w:p w:rsidR="00105369" w14:paraId="5EA42B75" w14:textId="77777777">
      <w:pPr>
        <w:spacing w:line="240" w:lineRule="auto"/>
        <w:rPr>
          <w:sz w:val="24"/>
          <w:szCs w:val="24"/>
        </w:rPr>
      </w:pPr>
      <w:r>
        <w:rPr>
          <w:sz w:val="24"/>
          <w:szCs w:val="24"/>
        </w:rPr>
        <w:t>The second link (“Click here to read more about…”) goes to GSA’s Website Privacy and Security Notice webpage.</w:t>
      </w:r>
    </w:p>
    <w:p w:rsidR="004535FF" w14:paraId="4731A61F" w14:textId="79AC3618">
      <w:pPr>
        <w:spacing w:line="240" w:lineRule="auto"/>
        <w:rPr>
          <w:sz w:val="24"/>
          <w:szCs w:val="24"/>
        </w:rPr>
      </w:pPr>
      <w:r>
        <w:rPr>
          <w:sz w:val="24"/>
          <w:szCs w:val="24"/>
        </w:rPr>
        <w:br/>
      </w:r>
      <w:r>
        <w:rPr>
          <w:sz w:val="24"/>
          <w:szCs w:val="24"/>
        </w:rPr>
        <w:br/>
      </w:r>
      <w:r>
        <w:rPr>
          <w:b/>
          <w:sz w:val="24"/>
          <w:szCs w:val="24"/>
        </w:rPr>
        <w:t>Screenshot of GSA’s PRA Statement pdf link</w:t>
      </w:r>
    </w:p>
    <w:p w:rsidR="00A77E58" w:rsidRPr="00A77E58" w:rsidP="00A77E58" w14:paraId="53BE4637" w14:textId="77777777">
      <w:pPr>
        <w:spacing w:line="240" w:lineRule="auto"/>
        <w:rPr>
          <w:sz w:val="24"/>
          <w:szCs w:val="24"/>
        </w:rPr>
      </w:pPr>
      <w:r w:rsidRPr="00A77E58">
        <w:rPr>
          <w:sz w:val="24"/>
          <w:szCs w:val="24"/>
        </w:rPr>
        <w:t xml:space="preserve">Paperwork Reduction Act Statement </w:t>
      </w:r>
    </w:p>
    <w:p w:rsidR="00A77E58" w:rsidRPr="00A77E58" w:rsidP="00A77E58" w14:paraId="459883F2" w14:textId="77777777">
      <w:pPr>
        <w:spacing w:line="240" w:lineRule="auto"/>
        <w:rPr>
          <w:sz w:val="24"/>
          <w:szCs w:val="24"/>
        </w:rPr>
      </w:pPr>
      <w:r w:rsidRPr="00A77E58">
        <w:rPr>
          <w:sz w:val="24"/>
          <w:szCs w:val="24"/>
        </w:rPr>
        <w:t xml:space="preserve">OMB No: 3090-0297 </w:t>
      </w:r>
    </w:p>
    <w:p w:rsidR="00A77E58" w:rsidRPr="00A77E58" w:rsidP="00A77E58" w14:paraId="070ABE33" w14:textId="0EE020A4">
      <w:pPr>
        <w:spacing w:line="240" w:lineRule="auto"/>
        <w:rPr>
          <w:sz w:val="24"/>
          <w:szCs w:val="24"/>
        </w:rPr>
      </w:pPr>
      <w:r w:rsidRPr="00A77E58">
        <w:rPr>
          <w:sz w:val="24"/>
          <w:szCs w:val="24"/>
        </w:rPr>
        <w:t>Expires: 06/3</w:t>
      </w:r>
      <w:r w:rsidR="007D6776">
        <w:rPr>
          <w:sz w:val="24"/>
          <w:szCs w:val="24"/>
        </w:rPr>
        <w:t>0</w:t>
      </w:r>
      <w:r w:rsidRPr="00A77E58">
        <w:rPr>
          <w:sz w:val="24"/>
          <w:szCs w:val="24"/>
        </w:rPr>
        <w:t>/2025</w:t>
      </w:r>
    </w:p>
    <w:p w:rsidR="00A77E58" w:rsidRPr="00A77E58" w:rsidP="00A77E58" w14:paraId="422F517E" w14:textId="77777777">
      <w:pPr>
        <w:spacing w:line="240" w:lineRule="auto"/>
        <w:rPr>
          <w:sz w:val="24"/>
          <w:szCs w:val="24"/>
        </w:rPr>
      </w:pPr>
      <w:r w:rsidRPr="00A77E58">
        <w:rPr>
          <w:sz w:val="24"/>
          <w:szCs w:val="24"/>
        </w:rPr>
        <w:t xml:space="preserve">This information collection meets the requirements of 44 U.S.C. § 3507, as amended by section 2 of the Paperwork Reduction Act of 1995. You do not need to answer these questions unless we display a valid Office of Management and Budget (OMB) control number. The OMB control number for this collection is 3090-0297. We estimate that it will take 3 minute/s to read the instructions, gather the facts, and answer the questions. Send only comments relating to our time estimate, including suggestions for reducing this burden, or any other aspects of this collection of information to: General Services Administration, Regulatory Secretariat Division (MVCB), ATTN: Lois Mandell/IC 3090-0297, 1800 F Street, NW, Washington, DC 20405. </w:t>
      </w:r>
    </w:p>
    <w:p w:rsidR="00A77E58" w:rsidRPr="00A77E58" w:rsidP="00A77E58" w14:paraId="2C5613A2" w14:textId="77777777">
      <w:pPr>
        <w:spacing w:line="240" w:lineRule="auto"/>
        <w:rPr>
          <w:sz w:val="24"/>
          <w:szCs w:val="24"/>
        </w:rPr>
      </w:pPr>
      <w:r w:rsidRPr="00A77E58">
        <w:rPr>
          <w:sz w:val="24"/>
          <w:szCs w:val="24"/>
        </w:rPr>
        <w:t xml:space="preserve">Privacy Act Statement </w:t>
      </w:r>
    </w:p>
    <w:p w:rsidR="00A77E58" w:rsidRPr="00A77E58" w:rsidP="00A77E58" w14:paraId="5B5BC2A8" w14:textId="0F9E842D">
      <w:pPr>
        <w:spacing w:line="240" w:lineRule="auto"/>
        <w:rPr>
          <w:color w:val="FF0000"/>
          <w:sz w:val="24"/>
          <w:szCs w:val="24"/>
        </w:rPr>
      </w:pPr>
      <w:r w:rsidRPr="00A77E58">
        <w:rPr>
          <w:sz w:val="24"/>
          <w:szCs w:val="24"/>
        </w:rPr>
        <w:t>The information you provide to complete the survey being conducted is collected pursuant to</w:t>
      </w:r>
      <w:r>
        <w:rPr>
          <w:sz w:val="24"/>
          <w:szCs w:val="24"/>
        </w:rPr>
        <w:t xml:space="preserve"> </w:t>
      </w:r>
      <w:r w:rsidRPr="00A77E58">
        <w:rPr>
          <w:sz w:val="24"/>
          <w:szCs w:val="24"/>
        </w:rPr>
        <w:t xml:space="preserve">the </w:t>
      </w:r>
      <w:hyperlink r:id="rId5" w:history="1">
        <w:r w:rsidR="008A6109">
          <w:rPr>
            <w:rStyle w:val="Hyperlink"/>
            <w:sz w:val="24"/>
            <w:szCs w:val="24"/>
          </w:rPr>
          <w:t>E-Government Act of 2002 (44 USC § 3501), and 40 USC § 501</w:t>
        </w:r>
      </w:hyperlink>
      <w:r w:rsidRPr="00A77E58">
        <w:rPr>
          <w:color w:val="FF0000"/>
          <w:sz w:val="24"/>
          <w:szCs w:val="24"/>
        </w:rPr>
        <w:t xml:space="preserve">. </w:t>
      </w:r>
    </w:p>
    <w:p w:rsidR="00A77E58" w:rsidRPr="00A77E58" w:rsidP="00A77E58" w14:paraId="6A4789B6" w14:textId="77777777">
      <w:pPr>
        <w:spacing w:line="240" w:lineRule="auto"/>
        <w:rPr>
          <w:sz w:val="24"/>
          <w:szCs w:val="24"/>
        </w:rPr>
      </w:pPr>
      <w:r w:rsidRPr="00A77E58">
        <w:rPr>
          <w:sz w:val="24"/>
          <w:szCs w:val="24"/>
        </w:rPr>
        <w:t xml:space="preserve">The information that you submit is used to improve the user experience on GSA.gov. This survey does not collect any personal information, nor can the information you provide be directly tied to you when used for analysis. If you choose to not disclose this information, you simply need not complete the survey in the </w:t>
      </w:r>
      <w:r w:rsidRPr="00A77E58">
        <w:rPr>
          <w:sz w:val="24"/>
          <w:szCs w:val="24"/>
        </w:rPr>
        <w:t>pop up</w:t>
      </w:r>
      <w:r w:rsidRPr="00A77E58">
        <w:rPr>
          <w:sz w:val="24"/>
          <w:szCs w:val="24"/>
        </w:rPr>
        <w:t xml:space="preserve"> box. The information will be used by and disclosed to GSA personnel and contractors to process survey results. All records are stored electronically in a secure database in GSA’s implementation of Qualtrics, our survey management tool used to conduct this survey. </w:t>
      </w:r>
    </w:p>
    <w:p w:rsidR="00A77E58" w:rsidRPr="00A77E58" w:rsidP="00A77E58" w14:paraId="58A60B54" w14:textId="0C35B8F9">
      <w:pPr>
        <w:spacing w:line="240" w:lineRule="auto"/>
        <w:rPr>
          <w:color w:val="FF0000"/>
          <w:sz w:val="24"/>
          <w:szCs w:val="24"/>
        </w:rPr>
      </w:pPr>
      <w:hyperlink r:id="rId6" w:history="1">
        <w:r w:rsidRPr="00A77E58">
          <w:rPr>
            <w:rStyle w:val="Hyperlink"/>
            <w:sz w:val="24"/>
            <w:szCs w:val="24"/>
          </w:rPr>
          <w:t>You can read more about GSA’s Privacy Policy and use of browser cookies here</w:t>
        </w:r>
      </w:hyperlink>
      <w:r w:rsidRPr="00A77E58">
        <w:rPr>
          <w:color w:val="FF0000"/>
          <w:sz w:val="24"/>
          <w:szCs w:val="24"/>
        </w:rPr>
        <w:t>.</w:t>
      </w:r>
    </w:p>
    <w:p w:rsidR="004535FF" w14:paraId="7275BD1A" w14:textId="77777777">
      <w:pPr>
        <w:spacing w:line="240" w:lineRule="auto"/>
        <w:rPr>
          <w:sz w:val="24"/>
          <w:szCs w:val="24"/>
        </w:rPr>
      </w:pPr>
    </w:p>
    <w:p w:rsidR="004535FF" w14:paraId="29E49638" w14:textId="77777777">
      <w:pPr>
        <w:rPr>
          <w:b/>
          <w:sz w:val="24"/>
          <w:szCs w:val="24"/>
        </w:rPr>
      </w:pPr>
    </w:p>
    <w:p w:rsidR="004535FF" w14:paraId="41639AEA" w14:textId="77777777">
      <w:pPr>
        <w:rPr>
          <w:b/>
          <w:sz w:val="24"/>
          <w:szCs w:val="24"/>
        </w:rPr>
      </w:pPr>
    </w:p>
    <w:p w:rsidR="004535FF" w14:paraId="253AE22B" w14:textId="77777777">
      <w:pPr>
        <w:rPr>
          <w:b/>
          <w:sz w:val="24"/>
          <w:szCs w:val="24"/>
        </w:rPr>
      </w:pPr>
    </w:p>
    <w:p w:rsidR="004535FF" w14:paraId="5F035952" w14:textId="77777777">
      <w:pPr>
        <w:rPr>
          <w:b/>
          <w:sz w:val="24"/>
          <w:szCs w:val="24"/>
        </w:rPr>
      </w:pPr>
    </w:p>
    <w:p w:rsidR="004535FF" w14:paraId="1E86867E" w14:textId="77777777">
      <w:pPr>
        <w:rPr>
          <w:b/>
          <w:sz w:val="24"/>
          <w:szCs w:val="24"/>
        </w:rPr>
      </w:pPr>
    </w:p>
    <w:p w:rsidR="004535FF" w14:paraId="29E2523D" w14:textId="77777777">
      <w:pPr>
        <w:rPr>
          <w:b/>
          <w:sz w:val="24"/>
          <w:szCs w:val="24"/>
        </w:rPr>
      </w:pPr>
    </w:p>
    <w:p w:rsidR="004535FF" w14:paraId="6A79A60E" w14:textId="77777777">
      <w:pPr>
        <w:rPr>
          <w:b/>
          <w:sz w:val="24"/>
          <w:szCs w:val="24"/>
        </w:rPr>
      </w:pPr>
    </w:p>
    <w:p w:rsidR="004535FF" w14:paraId="57E45441" w14:textId="77777777">
      <w:pPr>
        <w:rPr>
          <w:b/>
          <w:sz w:val="24"/>
          <w:szCs w:val="24"/>
        </w:rPr>
      </w:pPr>
    </w:p>
    <w:p w:rsidR="004535FF" w14:paraId="6D813467" w14:textId="77777777">
      <w:pPr>
        <w:rPr>
          <w:b/>
          <w:sz w:val="24"/>
          <w:szCs w:val="24"/>
        </w:rPr>
      </w:pPr>
    </w:p>
    <w:p w:rsidR="004535FF" w14:paraId="10C437C0" w14:textId="77777777">
      <w:r>
        <w:rPr>
          <w:noProof/>
        </w:rPr>
        <w:drawing>
          <wp:inline distT="114300" distB="114300" distL="114300" distR="114300">
            <wp:extent cx="6858000" cy="4495800"/>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xmlns:r="http://schemas.openxmlformats.org/officeDocument/2006/relationships" r:embed="rId7"/>
                    <a:stretch>
                      <a:fillRect/>
                    </a:stretch>
                  </pic:blipFill>
                  <pic:spPr>
                    <a:xfrm>
                      <a:off x="0" y="0"/>
                      <a:ext cx="6858000" cy="4495800"/>
                    </a:xfrm>
                    <a:prstGeom prst="rect">
                      <a:avLst/>
                    </a:prstGeom>
                  </pic:spPr>
                </pic:pic>
              </a:graphicData>
            </a:graphic>
          </wp:inline>
        </w:drawing>
      </w:r>
    </w:p>
    <w:p w:rsidR="004535FF" w14:paraId="529B7C9E" w14:textId="77777777">
      <w:r>
        <w:rPr>
          <w:noProof/>
        </w:rPr>
        <w:drawing>
          <wp:inline distT="114300" distB="114300" distL="114300" distR="114300">
            <wp:extent cx="6858000" cy="3987800"/>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7" name="image5.png"/>
                    <pic:cNvPicPr/>
                  </pic:nvPicPr>
                  <pic:blipFill>
                    <a:blip xmlns:r="http://schemas.openxmlformats.org/officeDocument/2006/relationships" r:embed="rId8"/>
                    <a:stretch>
                      <a:fillRect/>
                    </a:stretch>
                  </pic:blipFill>
                  <pic:spPr>
                    <a:xfrm>
                      <a:off x="0" y="0"/>
                      <a:ext cx="6858000" cy="3987800"/>
                    </a:xfrm>
                    <a:prstGeom prst="rect">
                      <a:avLst/>
                    </a:prstGeom>
                  </pic:spPr>
                </pic:pic>
              </a:graphicData>
            </a:graphic>
          </wp:inline>
        </w:drawing>
      </w:r>
    </w:p>
    <w:p w:rsidR="004535FF" w14:paraId="32089842" w14:textId="77777777">
      <w:pPr>
        <w:pStyle w:val="Heading1"/>
      </w:pPr>
      <w:bookmarkStart w:id="2" w:name="_x2fqoprlyxg" w:colFirst="0" w:colLast="0"/>
      <w:bookmarkEnd w:id="2"/>
    </w:p>
    <w:p w:rsidR="004535FF" w14:paraId="0EC5F42C" w14:textId="77777777">
      <w:pPr>
        <w:pStyle w:val="Heading1"/>
      </w:pPr>
      <w:bookmarkStart w:id="3" w:name="_xwqhfy4hgnpo" w:colFirst="0" w:colLast="0"/>
      <w:bookmarkEnd w:id="3"/>
      <w:r>
        <w:t>The following follow-up question is displayed with “No, I did not find what I was looking for.” is selected</w:t>
      </w:r>
    </w:p>
    <w:p w:rsidR="004535FF" w14:paraId="5B34E771" w14:textId="77777777">
      <w:r>
        <w:rPr>
          <w:noProof/>
        </w:rPr>
        <w:drawing>
          <wp:inline distT="114300" distB="114300" distL="114300" distR="114300">
            <wp:extent cx="6858000" cy="5715000"/>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xmlns:r="http://schemas.openxmlformats.org/officeDocument/2006/relationships" r:embed="rId9"/>
                    <a:stretch>
                      <a:fillRect/>
                    </a:stretch>
                  </pic:blipFill>
                  <pic:spPr>
                    <a:xfrm>
                      <a:off x="0" y="0"/>
                      <a:ext cx="6858000" cy="5715000"/>
                    </a:xfrm>
                    <a:prstGeom prst="rect">
                      <a:avLst/>
                    </a:prstGeom>
                  </pic:spPr>
                </pic:pic>
              </a:graphicData>
            </a:graphic>
          </wp:inline>
        </w:drawing>
      </w:r>
    </w:p>
    <w:p w:rsidR="004535FF" w14:paraId="179FC161" w14:textId="77777777">
      <w:pPr>
        <w:pStyle w:val="Heading1"/>
      </w:pPr>
      <w:bookmarkStart w:id="4" w:name="_m5zeokireqhh" w:colFirst="0" w:colLast="0"/>
      <w:bookmarkEnd w:id="4"/>
      <w:r>
        <w:rPr>
          <w:noProof/>
        </w:rPr>
        <w:drawing>
          <wp:inline distT="114300" distB="114300" distL="114300" distR="114300">
            <wp:extent cx="6858000" cy="4203700"/>
            <wp:effectExtent l="0" t="0" r="0" b="0"/>
            <wp:docPr id="5" name="image8.png"/>
            <wp:cNvGraphicFramePr/>
            <a:graphic xmlns:a="http://schemas.openxmlformats.org/drawingml/2006/main">
              <a:graphicData uri="http://schemas.openxmlformats.org/drawingml/2006/picture">
                <pic:pic xmlns:pic="http://schemas.openxmlformats.org/drawingml/2006/picture">
                  <pic:nvPicPr>
                    <pic:cNvPr id="5" name="image8.png"/>
                    <pic:cNvPicPr/>
                  </pic:nvPicPr>
                  <pic:blipFill>
                    <a:blip xmlns:r="http://schemas.openxmlformats.org/officeDocument/2006/relationships" r:embed="rId10"/>
                    <a:stretch>
                      <a:fillRect/>
                    </a:stretch>
                  </pic:blipFill>
                  <pic:spPr>
                    <a:xfrm>
                      <a:off x="0" y="0"/>
                      <a:ext cx="6858000" cy="4203700"/>
                    </a:xfrm>
                    <a:prstGeom prst="rect">
                      <a:avLst/>
                    </a:prstGeom>
                  </pic:spPr>
                </pic:pic>
              </a:graphicData>
            </a:graphic>
          </wp:inline>
        </w:drawing>
      </w:r>
    </w:p>
    <w:p w:rsidR="004535FF" w14:paraId="66CA6C38" w14:textId="77777777">
      <w:r>
        <w:rPr>
          <w:noProof/>
        </w:rPr>
        <w:drawing>
          <wp:inline distT="114300" distB="114300" distL="114300" distR="114300">
            <wp:extent cx="6858000" cy="51943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xmlns:r="http://schemas.openxmlformats.org/officeDocument/2006/relationships" r:embed="rId11"/>
                    <a:stretch>
                      <a:fillRect/>
                    </a:stretch>
                  </pic:blipFill>
                  <pic:spPr>
                    <a:xfrm>
                      <a:off x="0" y="0"/>
                      <a:ext cx="6858000" cy="5194300"/>
                    </a:xfrm>
                    <a:prstGeom prst="rect">
                      <a:avLst/>
                    </a:prstGeom>
                  </pic:spPr>
                </pic:pic>
              </a:graphicData>
            </a:graphic>
          </wp:inline>
        </w:drawing>
      </w:r>
    </w:p>
    <w:p w:rsidR="004535FF" w14:paraId="7EA69335" w14:textId="77777777">
      <w:pPr>
        <w:rPr>
          <w:sz w:val="24"/>
          <w:szCs w:val="24"/>
        </w:rPr>
      </w:pPr>
    </w:p>
    <w:p w:rsidR="004535FF" w14:paraId="22AE5643" w14:textId="6E9BECE6">
      <w:pPr>
        <w:rPr>
          <w:b/>
          <w:sz w:val="24"/>
          <w:szCs w:val="24"/>
        </w:rPr>
      </w:pPr>
      <w:r>
        <w:rPr>
          <w:noProof/>
          <w:sz w:val="24"/>
          <w:szCs w:val="24"/>
        </w:rPr>
        <w:drawing>
          <wp:inline distT="114300" distB="114300" distL="114300" distR="114300">
            <wp:extent cx="6858000" cy="345440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3" name="image4.png"/>
                    <pic:cNvPicPr/>
                  </pic:nvPicPr>
                  <pic:blipFill>
                    <a:blip xmlns:r="http://schemas.openxmlformats.org/officeDocument/2006/relationships" r:embed="rId12"/>
                    <a:stretch>
                      <a:fillRect/>
                    </a:stretch>
                  </pic:blipFill>
                  <pic:spPr>
                    <a:xfrm>
                      <a:off x="0" y="0"/>
                      <a:ext cx="6858000" cy="3454400"/>
                    </a:xfrm>
                    <a:prstGeom prst="rect">
                      <a:avLst/>
                    </a:prstGeom>
                  </pic:spPr>
                </pic:pic>
              </a:graphicData>
            </a:graphic>
          </wp:inline>
        </w:drawing>
      </w:r>
    </w:p>
    <w:sectPr>
      <w:headerReference w:type="default" r:id="rId13"/>
      <w:pgSz w:w="12240" w:h="15840"/>
      <w:pgMar w:top="288" w:right="720" w:bottom="144"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35FF" w14:paraId="5A5ADC83"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8E4671F"/>
    <w:multiLevelType w:val="multilevel"/>
    <w:tmpl w:val="C26AE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36943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FF"/>
    <w:rsid w:val="0003659A"/>
    <w:rsid w:val="00105369"/>
    <w:rsid w:val="00292294"/>
    <w:rsid w:val="003F2A0A"/>
    <w:rsid w:val="004535FF"/>
    <w:rsid w:val="00484003"/>
    <w:rsid w:val="007D6776"/>
    <w:rsid w:val="00881B39"/>
    <w:rsid w:val="008A6109"/>
    <w:rsid w:val="00A77E58"/>
    <w:rsid w:val="00AA3AF2"/>
    <w:rsid w:val="00F661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AA6BC6"/>
  <w15:docId w15:val="{59684906-B8FC-4F28-82BA-98CCB2B9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366091"/>
      <w:sz w:val="32"/>
      <w:szCs w:val="32"/>
    </w:rPr>
  </w:style>
  <w:style w:type="paragraph" w:styleId="Heading2">
    <w:name w:val="heading 2"/>
    <w:basedOn w:val="Normal"/>
    <w:next w:val="Normal"/>
    <w:uiPriority w:val="9"/>
    <w:semiHidden/>
    <w:unhideWhenUsed/>
    <w:qFormat/>
    <w:pPr>
      <w:keepNext/>
      <w:keepLines/>
      <w:spacing w:before="200" w:after="0"/>
      <w:outlineLvl w:val="1"/>
    </w:pPr>
    <w:rPr>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77E58"/>
    <w:rPr>
      <w:color w:val="0000FF" w:themeColor="hyperlink"/>
      <w:u w:val="single"/>
    </w:rPr>
  </w:style>
  <w:style w:type="character" w:styleId="UnresolvedMention">
    <w:name w:val="Unresolved Mention"/>
    <w:basedOn w:val="DefaultParagraphFont"/>
    <w:uiPriority w:val="99"/>
    <w:semiHidden/>
    <w:unhideWhenUsed/>
    <w:rsid w:val="00A77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gpo.gov/fdsys/pkg/PLAW-107publ347/html/PLAW-107publ347.htm" TargetMode="External" /><Relationship Id="rId6" Type="http://schemas.openxmlformats.org/officeDocument/2006/relationships/hyperlink" Target="https://www.gsa.gov/website-information/privacy-and-security-notice"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TinaMJohnson</dc:creator>
  <cp:lastModifiedBy>JoanneJSosa</cp:lastModifiedBy>
  <cp:revision>2</cp:revision>
  <dcterms:created xsi:type="dcterms:W3CDTF">2023-03-02T21:25:00Z</dcterms:created>
  <dcterms:modified xsi:type="dcterms:W3CDTF">2023-03-02T21:25:00Z</dcterms:modified>
</cp:coreProperties>
</file>