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66A4" w:rsidRPr="00886B23" w:rsidP="00E84AA4" w14:paraId="284BC255" w14:textId="77777777">
      <w:pPr>
        <w:spacing w:after="0" w:line="480" w:lineRule="auto"/>
        <w:outlineLvl w:val="0"/>
        <w:rPr>
          <w:rFonts w:ascii="Times New Roman" w:hAnsi="Times New Roman"/>
        </w:rPr>
      </w:pPr>
      <w:r w:rsidRPr="00886B23">
        <w:rPr>
          <w:rFonts w:ascii="Times New Roman" w:hAnsi="Times New Roman"/>
        </w:rPr>
        <w:t>7515-01U</w:t>
      </w:r>
    </w:p>
    <w:p w:rsidR="00FB1134" w:rsidRPr="00886B23" w:rsidP="00FB1134" w14:paraId="7D6B0B9F" w14:textId="77777777">
      <w:pPr>
        <w:autoSpaceDE w:val="0"/>
        <w:autoSpaceDN w:val="0"/>
        <w:adjustRightInd w:val="0"/>
        <w:spacing w:after="0" w:line="480" w:lineRule="auto"/>
        <w:rPr>
          <w:rFonts w:ascii="Times New Roman" w:hAnsi="Times New Roman"/>
          <w:b/>
          <w:bCs/>
          <w:sz w:val="24"/>
          <w:szCs w:val="24"/>
        </w:rPr>
      </w:pPr>
      <w:r w:rsidRPr="00886B23">
        <w:rPr>
          <w:rFonts w:ascii="Times New Roman" w:hAnsi="Times New Roman"/>
          <w:b/>
          <w:bCs/>
          <w:sz w:val="24"/>
          <w:szCs w:val="24"/>
        </w:rPr>
        <w:t>NATIONAL ARCHIVES AND RECORDS ADMINISTRATION</w:t>
      </w:r>
    </w:p>
    <w:p w:rsidR="00470811" w:rsidP="00FB1134" w14:paraId="0EA9BD50" w14:textId="133FD531">
      <w:pPr>
        <w:autoSpaceDE w:val="0"/>
        <w:autoSpaceDN w:val="0"/>
        <w:adjustRightInd w:val="0"/>
        <w:spacing w:after="0" w:line="480" w:lineRule="auto"/>
        <w:rPr>
          <w:rFonts w:ascii="Times New Roman" w:hAnsi="Times New Roman"/>
          <w:b/>
          <w:bCs/>
          <w:sz w:val="24"/>
          <w:szCs w:val="24"/>
        </w:rPr>
      </w:pPr>
      <w:r>
        <w:rPr>
          <w:rFonts w:ascii="Times New Roman" w:hAnsi="Times New Roman"/>
          <w:b/>
          <w:bCs/>
          <w:sz w:val="24"/>
          <w:szCs w:val="24"/>
        </w:rPr>
        <w:t>NARA-</w:t>
      </w:r>
      <w:r w:rsidRPr="004B3F6A">
        <w:rPr>
          <w:rFonts w:ascii="Times New Roman" w:hAnsi="Times New Roman"/>
          <w:b/>
          <w:bCs/>
          <w:sz w:val="24"/>
          <w:szCs w:val="24"/>
          <w:highlight w:val="yellow"/>
        </w:rPr>
        <w:t>20</w:t>
      </w:r>
      <w:r w:rsidRPr="004B3F6A" w:rsidR="00581D1E">
        <w:rPr>
          <w:rFonts w:ascii="Times New Roman" w:hAnsi="Times New Roman"/>
          <w:b/>
          <w:bCs/>
          <w:sz w:val="24"/>
          <w:szCs w:val="24"/>
          <w:highlight w:val="yellow"/>
        </w:rPr>
        <w:t>2</w:t>
      </w:r>
      <w:r w:rsidRPr="004B3F6A" w:rsidR="004B3F6A">
        <w:rPr>
          <w:rFonts w:ascii="Times New Roman" w:hAnsi="Times New Roman"/>
          <w:b/>
          <w:bCs/>
          <w:sz w:val="24"/>
          <w:szCs w:val="24"/>
          <w:highlight w:val="yellow"/>
        </w:rPr>
        <w:t>3</w:t>
      </w:r>
      <w:r w:rsidRPr="004B3F6A">
        <w:rPr>
          <w:rFonts w:ascii="Times New Roman" w:hAnsi="Times New Roman"/>
          <w:b/>
          <w:bCs/>
          <w:sz w:val="24"/>
          <w:szCs w:val="24"/>
          <w:highlight w:val="yellow"/>
        </w:rPr>
        <w:t>-</w:t>
      </w:r>
      <w:r w:rsidRPr="004B3F6A" w:rsidR="004B3F6A">
        <w:rPr>
          <w:rFonts w:ascii="Times New Roman" w:hAnsi="Times New Roman"/>
          <w:b/>
          <w:bCs/>
          <w:sz w:val="24"/>
          <w:szCs w:val="24"/>
          <w:highlight w:val="yellow"/>
        </w:rPr>
        <w:t>X</w:t>
      </w:r>
      <w:r w:rsidRPr="004B3F6A" w:rsidR="004B3F6A">
        <w:rPr>
          <w:rFonts w:ascii="Times New Roman" w:hAnsi="Times New Roman"/>
          <w:b/>
          <w:bCs/>
          <w:sz w:val="24"/>
          <w:szCs w:val="24"/>
          <w:highlight w:val="yellow"/>
        </w:rPr>
        <w:t>XX</w:t>
      </w:r>
    </w:p>
    <w:p w:rsidR="00FB1134" w:rsidRPr="00886B23" w:rsidP="00FB1134" w14:paraId="20D064EE" w14:textId="77777777">
      <w:pPr>
        <w:autoSpaceDE w:val="0"/>
        <w:autoSpaceDN w:val="0"/>
        <w:adjustRightInd w:val="0"/>
        <w:spacing w:after="0" w:line="480" w:lineRule="auto"/>
        <w:rPr>
          <w:rFonts w:ascii="Times New Roman" w:hAnsi="Times New Roman"/>
          <w:b/>
          <w:bCs/>
          <w:sz w:val="24"/>
          <w:szCs w:val="24"/>
        </w:rPr>
      </w:pPr>
      <w:r w:rsidRPr="00886B23">
        <w:rPr>
          <w:rFonts w:ascii="Times New Roman" w:hAnsi="Times New Roman"/>
          <w:b/>
          <w:bCs/>
          <w:sz w:val="24"/>
          <w:szCs w:val="24"/>
        </w:rPr>
        <w:t xml:space="preserve">Agency Information Collection Activities:  Proposed Collection; Comment </w:t>
      </w:r>
      <w:r w:rsidRPr="00886B23">
        <w:rPr>
          <w:rFonts w:ascii="Times New Roman" w:hAnsi="Times New Roman"/>
          <w:b/>
          <w:bCs/>
          <w:sz w:val="24"/>
          <w:szCs w:val="24"/>
        </w:rPr>
        <w:t>Request;  Generic</w:t>
      </w:r>
      <w:r w:rsidRPr="00886B23">
        <w:rPr>
          <w:rFonts w:ascii="Times New Roman" w:hAnsi="Times New Roman"/>
          <w:b/>
          <w:bCs/>
          <w:sz w:val="24"/>
          <w:szCs w:val="24"/>
        </w:rPr>
        <w:t xml:space="preserve"> Clearance for the Collection of Qualitative Feedback on Agency Service Delivery</w:t>
      </w:r>
    </w:p>
    <w:p w:rsidR="00FB1134" w:rsidRPr="00886B23" w:rsidP="00FB1134" w14:paraId="75BCC125" w14:textId="77777777">
      <w:pPr>
        <w:autoSpaceDE w:val="0"/>
        <w:autoSpaceDN w:val="0"/>
        <w:adjustRightInd w:val="0"/>
        <w:spacing w:after="0" w:line="480" w:lineRule="auto"/>
        <w:rPr>
          <w:rFonts w:ascii="Times New Roman" w:hAnsi="Times New Roman"/>
          <w:sz w:val="24"/>
          <w:szCs w:val="24"/>
        </w:rPr>
      </w:pPr>
      <w:r w:rsidRPr="00886B23">
        <w:rPr>
          <w:rFonts w:ascii="Times New Roman" w:hAnsi="Times New Roman"/>
          <w:b/>
          <w:bCs/>
          <w:sz w:val="24"/>
          <w:szCs w:val="24"/>
        </w:rPr>
        <w:t xml:space="preserve">AGENCY:  </w:t>
      </w:r>
      <w:r w:rsidRPr="00886B23" w:rsidR="00ED66A4">
        <w:rPr>
          <w:rFonts w:ascii="Times New Roman" w:hAnsi="Times New Roman"/>
          <w:bCs/>
          <w:sz w:val="24"/>
          <w:szCs w:val="24"/>
        </w:rPr>
        <w:t>National Archives and Records Administration (NARA)</w:t>
      </w:r>
    </w:p>
    <w:p w:rsidR="00FB1134" w:rsidRPr="00886B23" w:rsidP="00FB1134" w14:paraId="654A9B9B" w14:textId="509AA7AA">
      <w:pPr>
        <w:autoSpaceDE w:val="0"/>
        <w:autoSpaceDN w:val="0"/>
        <w:adjustRightInd w:val="0"/>
        <w:spacing w:after="0" w:line="480" w:lineRule="auto"/>
        <w:rPr>
          <w:rFonts w:ascii="Times New Roman" w:hAnsi="Times New Roman"/>
          <w:sz w:val="24"/>
          <w:szCs w:val="24"/>
        </w:rPr>
      </w:pPr>
      <w:r w:rsidRPr="00886B23">
        <w:rPr>
          <w:rFonts w:ascii="Times New Roman" w:hAnsi="Times New Roman"/>
          <w:b/>
          <w:bCs/>
          <w:sz w:val="24"/>
          <w:szCs w:val="24"/>
        </w:rPr>
        <w:t xml:space="preserve">ACTION: </w:t>
      </w:r>
      <w:r w:rsidRPr="00886B23" w:rsidR="00ED66A4">
        <w:rPr>
          <w:rFonts w:ascii="Times New Roman" w:hAnsi="Times New Roman"/>
          <w:b/>
          <w:bCs/>
          <w:sz w:val="24"/>
          <w:szCs w:val="24"/>
        </w:rPr>
        <w:t xml:space="preserve"> </w:t>
      </w:r>
      <w:r w:rsidRPr="00886B23" w:rsidR="00ED66A4">
        <w:rPr>
          <w:rFonts w:ascii="Times New Roman" w:hAnsi="Times New Roman"/>
          <w:bCs/>
          <w:sz w:val="24"/>
          <w:szCs w:val="24"/>
        </w:rPr>
        <w:t>Notice of a request for comments regarding a</w:t>
      </w:r>
      <w:r w:rsidR="00566E1E">
        <w:rPr>
          <w:rFonts w:ascii="Times New Roman" w:hAnsi="Times New Roman"/>
          <w:bCs/>
          <w:sz w:val="24"/>
          <w:szCs w:val="24"/>
        </w:rPr>
        <w:t xml:space="preserve">n </w:t>
      </w:r>
      <w:r w:rsidRPr="00886B23" w:rsidR="00ED66A4">
        <w:rPr>
          <w:rFonts w:ascii="Times New Roman" w:hAnsi="Times New Roman"/>
          <w:bCs/>
          <w:sz w:val="24"/>
          <w:szCs w:val="24"/>
        </w:rPr>
        <w:t>information collection</w:t>
      </w:r>
      <w:r w:rsidR="00566E1E">
        <w:rPr>
          <w:rFonts w:ascii="Times New Roman" w:hAnsi="Times New Roman"/>
          <w:bCs/>
          <w:sz w:val="24"/>
          <w:szCs w:val="24"/>
        </w:rPr>
        <w:t xml:space="preserve"> request</w:t>
      </w:r>
      <w:r w:rsidRPr="00886B23" w:rsidR="00ED66A4">
        <w:rPr>
          <w:rFonts w:ascii="Times New Roman" w:hAnsi="Times New Roman"/>
          <w:bCs/>
          <w:sz w:val="24"/>
          <w:szCs w:val="24"/>
        </w:rPr>
        <w:t>.</w:t>
      </w:r>
    </w:p>
    <w:p w:rsidR="00FB1134" w:rsidRPr="00886B23" w:rsidP="00FB1134" w14:paraId="7A406A30" w14:textId="77777777">
      <w:pPr>
        <w:autoSpaceDE w:val="0"/>
        <w:autoSpaceDN w:val="0"/>
        <w:adjustRightInd w:val="0"/>
        <w:spacing w:after="0" w:line="480" w:lineRule="auto"/>
        <w:rPr>
          <w:rFonts w:ascii="Times New Roman" w:hAnsi="Times New Roman"/>
          <w:sz w:val="24"/>
          <w:szCs w:val="24"/>
        </w:rPr>
      </w:pPr>
      <w:r w:rsidRPr="00886B23">
        <w:rPr>
          <w:rFonts w:ascii="Times New Roman" w:hAnsi="Times New Roman"/>
          <w:b/>
          <w:bCs/>
          <w:sz w:val="24"/>
          <w:szCs w:val="24"/>
        </w:rPr>
        <w:t xml:space="preserve">SUMMARY:  </w:t>
      </w:r>
      <w:r w:rsidRPr="00886B23">
        <w:rPr>
          <w:rFonts w:ascii="Times New Roman" w:hAnsi="Times New Roman"/>
          <w:bCs/>
          <w:sz w:val="24"/>
          <w:szCs w:val="24"/>
        </w:rPr>
        <w:t>As part of a Federal Government-wide effort to streamline the process to seek feedback from the public on service delivery,</w:t>
      </w:r>
      <w:r w:rsidRPr="00886B23" w:rsidR="00ED66A4">
        <w:rPr>
          <w:rFonts w:ascii="Times New Roman" w:hAnsi="Times New Roman"/>
          <w:bCs/>
          <w:sz w:val="24"/>
          <w:szCs w:val="24"/>
        </w:rPr>
        <w:t xml:space="preserve"> the National Archives and Records Administration (NARA) </w:t>
      </w:r>
      <w:r w:rsidRPr="00886B23" w:rsidR="005762F4">
        <w:rPr>
          <w:rFonts w:ascii="Times New Roman" w:hAnsi="Times New Roman"/>
          <w:bCs/>
          <w:sz w:val="24"/>
          <w:szCs w:val="24"/>
        </w:rPr>
        <w:t xml:space="preserve">has submitted a </w:t>
      </w:r>
      <w:r w:rsidRPr="00886B23">
        <w:rPr>
          <w:rFonts w:ascii="Times New Roman" w:hAnsi="Times New Roman"/>
          <w:bCs/>
          <w:sz w:val="24"/>
          <w:szCs w:val="24"/>
        </w:rPr>
        <w:t>Generic Information Collection Request (Generic ICR)</w:t>
      </w:r>
      <w:r w:rsidRPr="00886B23">
        <w:rPr>
          <w:rFonts w:ascii="Times New Roman" w:hAnsi="Times New Roman"/>
          <w:bCs/>
          <w:sz w:val="24"/>
          <w:szCs w:val="24"/>
        </w:rPr>
        <w:t>:  “</w:t>
      </w:r>
      <w:r w:rsidRPr="00886B23">
        <w:rPr>
          <w:rFonts w:ascii="Times New Roman" w:hAnsi="Times New Roman"/>
          <w:sz w:val="24"/>
          <w:szCs w:val="24"/>
        </w:rPr>
        <w:t xml:space="preserve">Generic Clearance for the Collection of Qualitative Feedback on Agency Service Delivery ” </w:t>
      </w:r>
      <w:r w:rsidRPr="00886B23" w:rsidR="005762F4">
        <w:rPr>
          <w:rFonts w:ascii="Times New Roman" w:hAnsi="Times New Roman"/>
          <w:sz w:val="24"/>
          <w:szCs w:val="24"/>
        </w:rPr>
        <w:t xml:space="preserve">to OMB </w:t>
      </w:r>
      <w:r w:rsidRPr="00886B23">
        <w:rPr>
          <w:rFonts w:ascii="Times New Roman" w:hAnsi="Times New Roman"/>
          <w:bCs/>
          <w:sz w:val="24"/>
          <w:szCs w:val="24"/>
        </w:rPr>
        <w:t>for approval under the Paperwork Reduction Act (PRA).</w:t>
      </w:r>
    </w:p>
    <w:p w:rsidR="005762F4" w:rsidRPr="00886B23" w:rsidP="005762F4" w14:paraId="1436AE53" w14:textId="77777777">
      <w:pPr>
        <w:autoSpaceDE w:val="0"/>
        <w:autoSpaceDN w:val="0"/>
        <w:adjustRightInd w:val="0"/>
        <w:spacing w:after="0" w:line="480" w:lineRule="auto"/>
        <w:rPr>
          <w:rFonts w:ascii="Times New Roman" w:hAnsi="Times New Roman"/>
          <w:sz w:val="24"/>
          <w:szCs w:val="24"/>
        </w:rPr>
      </w:pPr>
      <w:r w:rsidRPr="00886B23">
        <w:rPr>
          <w:rFonts w:ascii="Times New Roman" w:hAnsi="Times New Roman"/>
          <w:b/>
          <w:bCs/>
          <w:sz w:val="24"/>
          <w:szCs w:val="24"/>
        </w:rPr>
        <w:t xml:space="preserve">DATES:  </w:t>
      </w:r>
      <w:r w:rsidRPr="00886B23">
        <w:rPr>
          <w:rFonts w:ascii="Times New Roman" w:hAnsi="Times New Roman"/>
          <w:sz w:val="24"/>
          <w:szCs w:val="24"/>
        </w:rPr>
        <w:t xml:space="preserve">Comments must be submitted </w:t>
      </w:r>
      <w:r w:rsidRPr="00886B23">
        <w:rPr>
          <w:rFonts w:ascii="Times New Roman" w:hAnsi="Times New Roman"/>
          <w:sz w:val="24"/>
          <w:szCs w:val="24"/>
          <w:highlight w:val="lightGray"/>
        </w:rPr>
        <w:t xml:space="preserve">[Insert date – </w:t>
      </w:r>
      <w:r w:rsidRPr="00886B23" w:rsidR="00704E3E">
        <w:rPr>
          <w:rFonts w:ascii="Times New Roman" w:hAnsi="Times New Roman"/>
          <w:sz w:val="24"/>
          <w:szCs w:val="24"/>
          <w:highlight w:val="lightGray"/>
        </w:rPr>
        <w:t xml:space="preserve">30 </w:t>
      </w:r>
      <w:r w:rsidRPr="00886B23">
        <w:rPr>
          <w:rFonts w:ascii="Times New Roman" w:hAnsi="Times New Roman"/>
          <w:sz w:val="24"/>
          <w:szCs w:val="24"/>
          <w:highlight w:val="lightGray"/>
        </w:rPr>
        <w:t>days after publication in FR].</w:t>
      </w:r>
    </w:p>
    <w:p w:rsidR="005762F4" w:rsidRPr="00886B23" w:rsidP="00833CFD" w14:paraId="10CA556F" w14:textId="0D78207C">
      <w:pPr>
        <w:autoSpaceDE w:val="0"/>
        <w:autoSpaceDN w:val="0"/>
        <w:adjustRightInd w:val="0"/>
        <w:spacing w:after="0" w:line="480" w:lineRule="auto"/>
        <w:rPr>
          <w:rFonts w:ascii="Times New Roman" w:hAnsi="Times New Roman"/>
          <w:sz w:val="24"/>
          <w:szCs w:val="24"/>
        </w:rPr>
      </w:pPr>
      <w:r w:rsidRPr="00886B23">
        <w:rPr>
          <w:rFonts w:ascii="Times New Roman" w:hAnsi="Times New Roman"/>
          <w:b/>
          <w:bCs/>
          <w:sz w:val="24"/>
          <w:szCs w:val="24"/>
        </w:rPr>
        <w:t xml:space="preserve">ADDRESSES: </w:t>
      </w:r>
      <w:r w:rsidRPr="00886B23" w:rsidR="00A81C59">
        <w:rPr>
          <w:rFonts w:ascii="Times New Roman" w:hAnsi="Times New Roman"/>
          <w:b/>
          <w:bCs/>
          <w:sz w:val="24"/>
          <w:szCs w:val="24"/>
        </w:rPr>
        <w:t xml:space="preserve"> </w:t>
      </w:r>
      <w:r w:rsidR="00BB1A8B">
        <w:rPr>
          <w:rFonts w:ascii="CG Times" w:hAnsi="CG Times"/>
        </w:rPr>
        <w:t xml:space="preserve">Written comments and recommendations for the proposed information collection should be sent within 30 days of publication of this notice to </w:t>
      </w:r>
      <w:hyperlink r:id="rId5" w:history="1">
        <w:r w:rsidRPr="00EC783C" w:rsidR="00BB1A8B">
          <w:rPr>
            <w:rStyle w:val="Hyperlink"/>
            <w:rFonts w:ascii="CG Times" w:hAnsi="CG Times"/>
          </w:rPr>
          <w:t>www.reginfo.gov/public/do/PRAMain</w:t>
        </w:r>
      </w:hyperlink>
      <w:r w:rsidR="00BB1A8B">
        <w:rPr>
          <w:rFonts w:ascii="CG Times" w:hAnsi="CG Times"/>
        </w:rPr>
        <w:t xml:space="preserve">.  Find this </w:t>
      </w:r>
      <w:r w:rsidR="00BB1A8B">
        <w:rPr>
          <w:rFonts w:ascii="CG Times" w:hAnsi="CG Times"/>
        </w:rPr>
        <w:t>particular information</w:t>
      </w:r>
      <w:r w:rsidR="00BB1A8B">
        <w:rPr>
          <w:rFonts w:ascii="CG Times" w:hAnsi="CG Times"/>
        </w:rPr>
        <w:t xml:space="preserve"> collection by selecting “Currently under 30-day Review – Open for Public Comments” or by using the search function.</w:t>
      </w:r>
    </w:p>
    <w:p w:rsidR="00FB1134" w:rsidRPr="00886B23" w:rsidP="00833CFD" w14:paraId="3D3C4E6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sz w:val="24"/>
          <w:szCs w:val="24"/>
        </w:rPr>
      </w:pPr>
      <w:r w:rsidRPr="00886B23">
        <w:rPr>
          <w:rFonts w:ascii="Times New Roman" w:hAnsi="Times New Roman"/>
          <w:b/>
          <w:bCs/>
          <w:sz w:val="24"/>
          <w:szCs w:val="24"/>
        </w:rPr>
        <w:t xml:space="preserve">FOR FURTHER INFORMATION CONTACT: </w:t>
      </w:r>
      <w:r w:rsidRPr="00886B23">
        <w:rPr>
          <w:rFonts w:ascii="Times New Roman" w:hAnsi="Times New Roman"/>
          <w:sz w:val="24"/>
          <w:szCs w:val="24"/>
        </w:rPr>
        <w:t xml:space="preserve">To request additional information, </w:t>
      </w:r>
      <w:r w:rsidRPr="00886B23">
        <w:rPr>
          <w:rFonts w:ascii="Times New Roman" w:hAnsi="Times New Roman"/>
          <w:sz w:val="24"/>
          <w:szCs w:val="24"/>
        </w:rPr>
        <w:t>please</w:t>
      </w:r>
    </w:p>
    <w:p w:rsidR="00833CFD" w:rsidRPr="00886B23" w:rsidP="00E84AA4" w14:paraId="4D989F68" w14:textId="26B7D1EA">
      <w:pPr>
        <w:spacing w:after="0" w:line="480" w:lineRule="auto"/>
        <w:rPr>
          <w:rFonts w:ascii="Times New Roman" w:hAnsi="Times New Roman"/>
        </w:rPr>
      </w:pPr>
      <w:r w:rsidRPr="00886B23">
        <w:rPr>
          <w:rFonts w:ascii="Times New Roman" w:hAnsi="Times New Roman"/>
          <w:sz w:val="24"/>
          <w:szCs w:val="24"/>
        </w:rPr>
        <w:t xml:space="preserve">contact </w:t>
      </w:r>
      <w:r w:rsidRPr="00886B23" w:rsidR="00ED66A4">
        <w:rPr>
          <w:rFonts w:ascii="Times New Roman" w:hAnsi="Times New Roman"/>
          <w:sz w:val="24"/>
          <w:szCs w:val="24"/>
        </w:rPr>
        <w:t>T</w:t>
      </w:r>
      <w:r w:rsidRPr="00886B23" w:rsidR="00ED66A4">
        <w:rPr>
          <w:rFonts w:ascii="Times New Roman" w:hAnsi="Times New Roman"/>
        </w:rPr>
        <w:t>amee Fechhelm at telephone number 301-837-1694</w:t>
      </w:r>
      <w:r w:rsidR="004B3F6A">
        <w:rPr>
          <w:rFonts w:ascii="Times New Roman" w:hAnsi="Times New Roman"/>
          <w:strike/>
        </w:rPr>
        <w:t>.</w:t>
      </w:r>
    </w:p>
    <w:p w:rsidR="00833CFD" w:rsidRPr="00886B23" w:rsidP="00833CFD" w14:paraId="73283863" w14:textId="77777777">
      <w:pPr>
        <w:autoSpaceDE w:val="0"/>
        <w:autoSpaceDN w:val="0"/>
        <w:adjustRightInd w:val="0"/>
        <w:spacing w:after="0" w:line="480" w:lineRule="auto"/>
        <w:rPr>
          <w:rFonts w:ascii="Times New Roman" w:hAnsi="Times New Roman"/>
          <w:b/>
          <w:bCs/>
          <w:sz w:val="24"/>
          <w:szCs w:val="24"/>
        </w:rPr>
      </w:pPr>
      <w:r w:rsidRPr="00886B23">
        <w:rPr>
          <w:rFonts w:ascii="Times New Roman" w:hAnsi="Times New Roman"/>
          <w:b/>
          <w:sz w:val="24"/>
          <w:szCs w:val="24"/>
        </w:rPr>
        <w:t>SU</w:t>
      </w:r>
      <w:r w:rsidRPr="00886B23">
        <w:rPr>
          <w:rFonts w:ascii="Times New Roman" w:hAnsi="Times New Roman"/>
          <w:b/>
          <w:bCs/>
          <w:sz w:val="24"/>
          <w:szCs w:val="24"/>
        </w:rPr>
        <w:t>PPLEMENTARY INFORMATION:</w:t>
      </w:r>
    </w:p>
    <w:p w:rsidR="00FD3600" w:rsidP="00FD3600" w14:paraId="17489202" w14:textId="77777777">
      <w:pPr>
        <w:autoSpaceDE w:val="0"/>
        <w:autoSpaceDN w:val="0"/>
        <w:adjustRightInd w:val="0"/>
        <w:spacing w:after="0" w:line="480" w:lineRule="auto"/>
        <w:rPr>
          <w:rFonts w:ascii="Times New Roman" w:hAnsi="Times New Roman"/>
          <w:sz w:val="24"/>
          <w:szCs w:val="24"/>
        </w:rPr>
      </w:pPr>
      <w:r w:rsidRPr="005B705B">
        <w:rPr>
          <w:rFonts w:ascii="Times New Roman" w:hAnsi="Times New Roman"/>
          <w:i/>
          <w:iCs/>
          <w:sz w:val="24"/>
          <w:szCs w:val="24"/>
        </w:rPr>
        <w:t xml:space="preserve">Title: </w:t>
      </w:r>
      <w:r w:rsidRPr="00166258">
        <w:rPr>
          <w:rFonts w:ascii="Times New Roman" w:hAnsi="Times New Roman"/>
          <w:sz w:val="24"/>
          <w:szCs w:val="24"/>
        </w:rPr>
        <w:t>Generic Clearance for the Collection of Qualitative Feedback on Agency Service Delivery</w:t>
      </w:r>
    </w:p>
    <w:p w:rsidR="00FD3600" w:rsidRPr="00166258" w:rsidP="00FD3600" w14:paraId="56162733" w14:textId="77777777">
      <w:pPr>
        <w:autoSpaceDE w:val="0"/>
        <w:autoSpaceDN w:val="0"/>
        <w:adjustRightInd w:val="0"/>
        <w:spacing w:after="0" w:line="480" w:lineRule="auto"/>
        <w:rPr>
          <w:rFonts w:ascii="Times New Roman" w:hAnsi="Times New Roman"/>
          <w:sz w:val="24"/>
          <w:szCs w:val="24"/>
        </w:rPr>
      </w:pPr>
      <w:r w:rsidRPr="00223683">
        <w:rPr>
          <w:rFonts w:ascii="Times New Roman" w:hAnsi="Times New Roman"/>
          <w:i/>
          <w:iCs/>
          <w:sz w:val="24"/>
          <w:szCs w:val="24"/>
        </w:rPr>
        <w:t>OMB number:</w:t>
      </w:r>
      <w:r>
        <w:rPr>
          <w:rFonts w:ascii="Times New Roman" w:hAnsi="Times New Roman"/>
          <w:sz w:val="24"/>
          <w:szCs w:val="24"/>
        </w:rPr>
        <w:t xml:space="preserve"> 3095-0070</w:t>
      </w:r>
    </w:p>
    <w:p w:rsidR="00FD3600" w:rsidRPr="00550786" w:rsidP="00FD3600" w14:paraId="2AEAAC84" w14:textId="77777777">
      <w:pPr>
        <w:autoSpaceDE w:val="0"/>
        <w:autoSpaceDN w:val="0"/>
        <w:adjustRightInd w:val="0"/>
        <w:spacing w:after="0" w:line="480" w:lineRule="auto"/>
        <w:rPr>
          <w:rFonts w:ascii="Times New Roman" w:hAnsi="Times New Roman"/>
          <w:sz w:val="24"/>
          <w:szCs w:val="24"/>
        </w:rPr>
      </w:pPr>
      <w:r w:rsidRPr="005B705B">
        <w:rPr>
          <w:rFonts w:ascii="Times New Roman" w:hAnsi="Times New Roman"/>
          <w:i/>
          <w:iCs/>
          <w:sz w:val="24"/>
          <w:szCs w:val="24"/>
        </w:rPr>
        <w:t>Abstract</w:t>
      </w:r>
      <w:r w:rsidRPr="00550786">
        <w:rPr>
          <w:rFonts w:ascii="Times New Roman" w:hAnsi="Times New Roman"/>
          <w:i/>
          <w:iCs/>
          <w:sz w:val="24"/>
          <w:szCs w:val="24"/>
        </w:rPr>
        <w:t xml:space="preserve">: </w:t>
      </w:r>
      <w:r w:rsidRPr="00550786">
        <w:rPr>
          <w:rFonts w:ascii="Times New Roman" w:hAnsi="Times New Roman"/>
          <w:sz w:val="24"/>
          <w:szCs w:val="24"/>
        </w:rPr>
        <w:t>Th</w:t>
      </w:r>
      <w:r>
        <w:rPr>
          <w:rFonts w:ascii="Times New Roman" w:hAnsi="Times New Roman"/>
          <w:sz w:val="24"/>
          <w:szCs w:val="24"/>
        </w:rPr>
        <w:t>is</w:t>
      </w:r>
      <w:r w:rsidRPr="00550786">
        <w:rPr>
          <w:rFonts w:ascii="Times New Roman" w:hAnsi="Times New Roman"/>
          <w:sz w:val="24"/>
          <w:szCs w:val="24"/>
        </w:rPr>
        <w:t xml:space="preserve"> information collection activity provides a means to ga</w:t>
      </w:r>
      <w:r>
        <w:rPr>
          <w:rFonts w:ascii="Times New Roman" w:hAnsi="Times New Roman"/>
          <w:sz w:val="24"/>
          <w:szCs w:val="24"/>
        </w:rPr>
        <w:t>ther</w:t>
      </w:r>
      <w:r w:rsidRPr="00550786">
        <w:rPr>
          <w:rFonts w:ascii="Times New Roman" w:hAnsi="Times New Roman"/>
          <w:sz w:val="24"/>
          <w:szCs w:val="24"/>
        </w:rPr>
        <w:t xml:space="preserve"> qualitative customer and stakeholder feedback in an efficient, timely manner, in accordance with </w:t>
      </w:r>
      <w:r>
        <w:rPr>
          <w:rFonts w:ascii="Times New Roman" w:hAnsi="Times New Roman"/>
          <w:sz w:val="24"/>
          <w:szCs w:val="24"/>
        </w:rPr>
        <w:t>our</w:t>
      </w:r>
      <w:r w:rsidRPr="00550786">
        <w:rPr>
          <w:rFonts w:ascii="Times New Roman" w:hAnsi="Times New Roman"/>
          <w:sz w:val="24"/>
          <w:szCs w:val="24"/>
        </w:rPr>
        <w:t xml:space="preserve"> commitment to </w:t>
      </w:r>
      <w:r w:rsidRPr="00550786">
        <w:rPr>
          <w:rFonts w:ascii="Times New Roman" w:hAnsi="Times New Roman"/>
          <w:sz w:val="24"/>
          <w:szCs w:val="24"/>
        </w:rPr>
        <w:t>improving service delivery.</w:t>
      </w:r>
      <w:r>
        <w:rPr>
          <w:rFonts w:ascii="Times New Roman" w:hAnsi="Times New Roman"/>
          <w:sz w:val="24"/>
          <w:szCs w:val="24"/>
        </w:rPr>
        <w:t xml:space="preserve">  </w:t>
      </w:r>
      <w:r w:rsidRPr="00211610">
        <w:rPr>
          <w:rFonts w:ascii="Times New Roman" w:hAnsi="Times New Roman"/>
          <w:sz w:val="24"/>
          <w:szCs w:val="24"/>
        </w:rPr>
        <w:t>By qualitative feedback</w:t>
      </w:r>
      <w:r>
        <w:rPr>
          <w:rFonts w:ascii="Times New Roman" w:hAnsi="Times New Roman"/>
          <w:sz w:val="24"/>
          <w:szCs w:val="24"/>
        </w:rPr>
        <w:t>,</w:t>
      </w:r>
      <w:r w:rsidRPr="00211610">
        <w:rPr>
          <w:rFonts w:ascii="Times New Roman" w:hAnsi="Times New Roman"/>
          <w:sz w:val="24"/>
          <w:szCs w:val="24"/>
        </w:rPr>
        <w:t xml:space="preserve"> we mean information that provides useful insights </w:t>
      </w:r>
      <w:r>
        <w:rPr>
          <w:rFonts w:ascii="Times New Roman" w:hAnsi="Times New Roman"/>
          <w:sz w:val="24"/>
          <w:szCs w:val="24"/>
        </w:rPr>
        <w:t>into customers’ or stakeholders’</w:t>
      </w:r>
      <w:r w:rsidRPr="00211610">
        <w:rPr>
          <w:rFonts w:ascii="Times New Roman" w:hAnsi="Times New Roman"/>
          <w:sz w:val="24"/>
          <w:szCs w:val="24"/>
        </w:rPr>
        <w:t xml:space="preserve"> perceptions and opinions, but </w:t>
      </w:r>
      <w:r>
        <w:rPr>
          <w:rFonts w:ascii="Times New Roman" w:hAnsi="Times New Roman"/>
          <w:sz w:val="24"/>
          <w:szCs w:val="24"/>
        </w:rPr>
        <w:t>not</w:t>
      </w:r>
      <w:r w:rsidRPr="00211610">
        <w:rPr>
          <w:rFonts w:ascii="Times New Roman" w:hAnsi="Times New Roman"/>
          <w:sz w:val="24"/>
          <w:szCs w:val="24"/>
        </w:rPr>
        <w:t xml:space="preserve"> statistical surveys that yield quantitative results that can be generalized to the population of study.  </w:t>
      </w:r>
      <w:r>
        <w:rPr>
          <w:rFonts w:ascii="Times New Roman" w:hAnsi="Times New Roman"/>
          <w:sz w:val="24"/>
          <w:szCs w:val="24"/>
        </w:rPr>
        <w:t>Qualitative</w:t>
      </w:r>
      <w:r w:rsidRPr="00211610">
        <w:rPr>
          <w:rFonts w:ascii="Times New Roman" w:hAnsi="Times New Roman"/>
          <w:sz w:val="24"/>
          <w:szCs w:val="24"/>
        </w:rPr>
        <w:t xml:space="preserve"> feedback provide</w:t>
      </w:r>
      <w:r>
        <w:rPr>
          <w:rFonts w:ascii="Times New Roman" w:hAnsi="Times New Roman"/>
          <w:sz w:val="24"/>
          <w:szCs w:val="24"/>
        </w:rPr>
        <w:t>s</w:t>
      </w:r>
      <w:r w:rsidRPr="00211610">
        <w:rPr>
          <w:rFonts w:ascii="Times New Roman" w:hAnsi="Times New Roman"/>
          <w:sz w:val="24"/>
          <w:szCs w:val="24"/>
        </w:rPr>
        <w:t xml:space="preserve"> insights into perceptions</w:t>
      </w:r>
      <w:r w:rsidRPr="0092166C">
        <w:rPr>
          <w:rFonts w:ascii="Times New Roman" w:hAnsi="Times New Roman"/>
          <w:sz w:val="24"/>
          <w:szCs w:val="24"/>
        </w:rPr>
        <w:t>, experiences</w:t>
      </w:r>
      <w:r>
        <w:rPr>
          <w:rFonts w:ascii="Times New Roman" w:hAnsi="Times New Roman"/>
          <w:sz w:val="24"/>
          <w:szCs w:val="24"/>
        </w:rPr>
        <w:t>,</w:t>
      </w:r>
      <w:r w:rsidRPr="0092166C">
        <w:rPr>
          <w:rFonts w:ascii="Times New Roman" w:hAnsi="Times New Roman"/>
          <w:sz w:val="24"/>
          <w:szCs w:val="24"/>
        </w:rPr>
        <w:t xml:space="preserve"> and expectations, provide</w:t>
      </w:r>
      <w:r>
        <w:rPr>
          <w:rFonts w:ascii="Times New Roman" w:hAnsi="Times New Roman"/>
          <w:sz w:val="24"/>
          <w:szCs w:val="24"/>
        </w:rPr>
        <w:t>s</w:t>
      </w:r>
      <w:r w:rsidRPr="0092166C">
        <w:rPr>
          <w:rFonts w:ascii="Times New Roman" w:hAnsi="Times New Roman"/>
          <w:sz w:val="24"/>
          <w:szCs w:val="24"/>
        </w:rPr>
        <w:t xml:space="preserve"> an early warning of issues with service, or focus</w:t>
      </w:r>
      <w:r>
        <w:rPr>
          <w:rFonts w:ascii="Times New Roman" w:hAnsi="Times New Roman"/>
          <w:sz w:val="24"/>
          <w:szCs w:val="24"/>
        </w:rPr>
        <w:t>es</w:t>
      </w:r>
      <w:r w:rsidRPr="0092166C">
        <w:rPr>
          <w:rFonts w:ascii="Times New Roman" w:hAnsi="Times New Roman"/>
          <w:sz w:val="24"/>
          <w:szCs w:val="24"/>
        </w:rPr>
        <w:t xml:space="preserve"> attention on areas where communication, training or changes in operations might improve delivery of products or services.  </w:t>
      </w:r>
      <w:r>
        <w:rPr>
          <w:rFonts w:ascii="Times New Roman" w:hAnsi="Times New Roman"/>
          <w:sz w:val="24"/>
          <w:szCs w:val="24"/>
        </w:rPr>
        <w:t>Collecting this information</w:t>
      </w:r>
      <w:r w:rsidRPr="0092166C">
        <w:rPr>
          <w:rFonts w:ascii="Times New Roman" w:hAnsi="Times New Roman"/>
          <w:sz w:val="24"/>
          <w:szCs w:val="24"/>
        </w:rPr>
        <w:t xml:space="preserve"> allow</w:t>
      </w:r>
      <w:r>
        <w:rPr>
          <w:rFonts w:ascii="Times New Roman" w:hAnsi="Times New Roman"/>
          <w:sz w:val="24"/>
          <w:szCs w:val="24"/>
        </w:rPr>
        <w:t>s</w:t>
      </w:r>
      <w:r w:rsidRPr="0092166C">
        <w:rPr>
          <w:rFonts w:ascii="Times New Roman" w:hAnsi="Times New Roman"/>
          <w:sz w:val="24"/>
          <w:szCs w:val="24"/>
        </w:rPr>
        <w:t xml:space="preserve"> for ongoing, collaborative</w:t>
      </w:r>
      <w:r>
        <w:rPr>
          <w:rFonts w:ascii="Times New Roman" w:hAnsi="Times New Roman"/>
          <w:sz w:val="24"/>
          <w:szCs w:val="24"/>
        </w:rPr>
        <w:t>,</w:t>
      </w:r>
      <w:r w:rsidRPr="0092166C">
        <w:rPr>
          <w:rFonts w:ascii="Times New Roman" w:hAnsi="Times New Roman"/>
          <w:sz w:val="24"/>
          <w:szCs w:val="24"/>
        </w:rPr>
        <w:t xml:space="preserve"> and actionable communications between </w:t>
      </w:r>
      <w:r>
        <w:rPr>
          <w:rFonts w:ascii="Times New Roman" w:hAnsi="Times New Roman"/>
          <w:sz w:val="24"/>
          <w:szCs w:val="24"/>
        </w:rPr>
        <w:t>NARA</w:t>
      </w:r>
      <w:r w:rsidRPr="0092166C">
        <w:rPr>
          <w:rFonts w:ascii="Times New Roman" w:hAnsi="Times New Roman"/>
          <w:sz w:val="24"/>
          <w:szCs w:val="24"/>
        </w:rPr>
        <w:t xml:space="preserve"> and its customers and stakeholders.  It also allow</w:t>
      </w:r>
      <w:r>
        <w:rPr>
          <w:rFonts w:ascii="Times New Roman" w:hAnsi="Times New Roman"/>
          <w:sz w:val="24"/>
          <w:szCs w:val="24"/>
        </w:rPr>
        <w:t>s</w:t>
      </w:r>
      <w:r w:rsidRPr="0092166C">
        <w:rPr>
          <w:rFonts w:ascii="Times New Roman" w:hAnsi="Times New Roman"/>
          <w:sz w:val="24"/>
          <w:szCs w:val="24"/>
        </w:rPr>
        <w:t xml:space="preserve"> </w:t>
      </w:r>
      <w:r>
        <w:rPr>
          <w:rFonts w:ascii="Times New Roman" w:hAnsi="Times New Roman"/>
          <w:sz w:val="24"/>
          <w:szCs w:val="24"/>
        </w:rPr>
        <w:t xml:space="preserve">us to contribute </w:t>
      </w:r>
      <w:r w:rsidRPr="0092166C">
        <w:rPr>
          <w:rFonts w:ascii="Times New Roman" w:hAnsi="Times New Roman"/>
          <w:sz w:val="24"/>
          <w:szCs w:val="24"/>
        </w:rPr>
        <w:t xml:space="preserve">feedback directly to </w:t>
      </w:r>
      <w:r>
        <w:rPr>
          <w:rFonts w:ascii="Times New Roman" w:hAnsi="Times New Roman"/>
          <w:sz w:val="24"/>
          <w:szCs w:val="24"/>
        </w:rPr>
        <w:t>improving</w:t>
      </w:r>
      <w:r w:rsidRPr="0092166C">
        <w:rPr>
          <w:rFonts w:ascii="Times New Roman" w:hAnsi="Times New Roman"/>
          <w:sz w:val="24"/>
          <w:szCs w:val="24"/>
        </w:rPr>
        <w:t xml:space="preserve"> program management. </w:t>
      </w:r>
      <w:r w:rsidRPr="00550786">
        <w:rPr>
          <w:rFonts w:ascii="Times New Roman" w:hAnsi="Times New Roman"/>
          <w:sz w:val="24"/>
          <w:szCs w:val="24"/>
        </w:rPr>
        <w:t xml:space="preserve"> </w:t>
      </w:r>
    </w:p>
    <w:p w:rsidR="00FD3600" w:rsidRPr="0092166C" w:rsidP="00FD3600" w14:paraId="07E90764" w14:textId="77777777">
      <w:pPr>
        <w:spacing w:after="0" w:line="480" w:lineRule="auto"/>
        <w:rPr>
          <w:rFonts w:ascii="Times New Roman" w:hAnsi="Times New Roman"/>
          <w:sz w:val="24"/>
          <w:szCs w:val="24"/>
        </w:rPr>
      </w:pPr>
      <w:r w:rsidRPr="00550786">
        <w:rPr>
          <w:rFonts w:ascii="Times New Roman" w:hAnsi="Times New Roman"/>
          <w:sz w:val="24"/>
          <w:szCs w:val="24"/>
        </w:rPr>
        <w:t xml:space="preserve"> </w:t>
      </w:r>
      <w:r>
        <w:rPr>
          <w:rFonts w:ascii="Times New Roman" w:hAnsi="Times New Roman"/>
          <w:sz w:val="24"/>
          <w:szCs w:val="24"/>
        </w:rPr>
        <w:tab/>
        <w:t xml:space="preserve">We collect feedback in areas of service delivery such as </w:t>
      </w:r>
      <w:r w:rsidRPr="0092166C">
        <w:rPr>
          <w:rFonts w:ascii="Times New Roman" w:hAnsi="Times New Roman"/>
          <w:sz w:val="24"/>
          <w:szCs w:val="24"/>
        </w:rPr>
        <w:t xml:space="preserve">timeliness, appropriateness, accuracy of information, </w:t>
      </w:r>
      <w:r>
        <w:rPr>
          <w:rFonts w:ascii="Times New Roman" w:hAnsi="Times New Roman"/>
          <w:sz w:val="24"/>
          <w:szCs w:val="24"/>
        </w:rPr>
        <w:t xml:space="preserve">plain language, </w:t>
      </w:r>
      <w:r w:rsidRPr="0092166C">
        <w:rPr>
          <w:rFonts w:ascii="Times New Roman" w:hAnsi="Times New Roman"/>
          <w:sz w:val="24"/>
          <w:szCs w:val="24"/>
        </w:rPr>
        <w:t xml:space="preserve">courtesy, efficiency, and resolution of issues with service delivery.   </w:t>
      </w:r>
      <w:r>
        <w:rPr>
          <w:rFonts w:ascii="Times New Roman" w:hAnsi="Times New Roman"/>
          <w:sz w:val="24"/>
          <w:szCs w:val="24"/>
        </w:rPr>
        <w:t>We use customer feedback</w:t>
      </w:r>
      <w:r w:rsidRPr="0092166C">
        <w:rPr>
          <w:rFonts w:ascii="Times New Roman" w:hAnsi="Times New Roman"/>
          <w:sz w:val="24"/>
          <w:szCs w:val="24"/>
        </w:rPr>
        <w:t xml:space="preserve"> to plan efforts to improve or maintain the quality of service offered to the public.  If this information is not collected, vital feedback from customers and stakeholders on </w:t>
      </w:r>
      <w:r>
        <w:rPr>
          <w:rFonts w:ascii="Times New Roman" w:hAnsi="Times New Roman"/>
          <w:sz w:val="24"/>
          <w:szCs w:val="24"/>
        </w:rPr>
        <w:t>NARA’s</w:t>
      </w:r>
      <w:r w:rsidRPr="0092166C">
        <w:rPr>
          <w:rFonts w:ascii="Times New Roman" w:hAnsi="Times New Roman"/>
          <w:sz w:val="24"/>
          <w:szCs w:val="24"/>
        </w:rPr>
        <w:t xml:space="preserve"> services will be unavailable.</w:t>
      </w:r>
    </w:p>
    <w:p w:rsidR="00FD3600" w:rsidRPr="0092166C" w:rsidP="00FD3600" w14:paraId="11CD4D17" w14:textId="77777777">
      <w:pPr>
        <w:spacing w:after="0" w:line="480" w:lineRule="auto"/>
        <w:ind w:firstLine="360"/>
        <w:rPr>
          <w:rFonts w:ascii="Times New Roman" w:hAnsi="Times New Roman"/>
          <w:sz w:val="24"/>
          <w:szCs w:val="24"/>
        </w:rPr>
      </w:pPr>
      <w:r>
        <w:rPr>
          <w:rFonts w:ascii="Times New Roman" w:hAnsi="Times New Roman"/>
          <w:sz w:val="24"/>
          <w:szCs w:val="24"/>
        </w:rPr>
        <w:t>We</w:t>
      </w:r>
      <w:r w:rsidRPr="0092166C">
        <w:rPr>
          <w:rFonts w:ascii="Times New Roman" w:hAnsi="Times New Roman"/>
          <w:sz w:val="24"/>
          <w:szCs w:val="24"/>
        </w:rPr>
        <w:t xml:space="preserve"> will only submit a collection for approval under this generic clearance if it meets the following conditions:   </w:t>
      </w:r>
    </w:p>
    <w:p w:rsidR="00FD3600" w:rsidRPr="0092166C" w:rsidP="00FD3600" w14:paraId="0C1322F5" w14:textId="77777777">
      <w:pPr>
        <w:numPr>
          <w:ilvl w:val="0"/>
          <w:numId w:val="1"/>
        </w:numPr>
        <w:spacing w:after="0" w:line="480" w:lineRule="auto"/>
        <w:rPr>
          <w:rFonts w:ascii="Times New Roman" w:hAnsi="Times New Roman"/>
          <w:sz w:val="24"/>
          <w:szCs w:val="24"/>
        </w:rPr>
      </w:pPr>
      <w:r w:rsidRPr="0092166C">
        <w:rPr>
          <w:rFonts w:ascii="Times New Roman" w:hAnsi="Times New Roman"/>
          <w:sz w:val="24"/>
          <w:szCs w:val="24"/>
        </w:rPr>
        <w:t>The collection</w:t>
      </w:r>
      <w:r>
        <w:rPr>
          <w:rFonts w:ascii="Times New Roman" w:hAnsi="Times New Roman"/>
          <w:sz w:val="24"/>
          <w:szCs w:val="24"/>
        </w:rPr>
        <w:t xml:space="preserve"> is </w:t>
      </w:r>
      <w:r w:rsidRPr="0092166C">
        <w:rPr>
          <w:rFonts w:ascii="Times New Roman" w:hAnsi="Times New Roman"/>
          <w:sz w:val="24"/>
          <w:szCs w:val="24"/>
        </w:rPr>
        <w:t>voluntary;</w:t>
      </w:r>
    </w:p>
    <w:p w:rsidR="00FD3600" w:rsidRPr="0092166C" w:rsidP="00FD3600" w14:paraId="5530BBF0" w14:textId="77777777">
      <w:pPr>
        <w:numPr>
          <w:ilvl w:val="0"/>
          <w:numId w:val="1"/>
        </w:numPr>
        <w:spacing w:after="0" w:line="480" w:lineRule="auto"/>
        <w:rPr>
          <w:rFonts w:ascii="Times New Roman" w:hAnsi="Times New Roman"/>
          <w:sz w:val="24"/>
          <w:szCs w:val="24"/>
        </w:rPr>
      </w:pPr>
      <w:r>
        <w:rPr>
          <w:rFonts w:ascii="Times New Roman" w:hAnsi="Times New Roman"/>
          <w:sz w:val="24"/>
          <w:szCs w:val="24"/>
        </w:rPr>
        <w:t>The collection</w:t>
      </w:r>
      <w:r w:rsidRPr="0092166C">
        <w:rPr>
          <w:rFonts w:ascii="Times New Roman" w:hAnsi="Times New Roman"/>
          <w:sz w:val="24"/>
          <w:szCs w:val="24"/>
        </w:rPr>
        <w:t xml:space="preserve"> </w:t>
      </w:r>
      <w:r>
        <w:rPr>
          <w:rFonts w:ascii="Times New Roman" w:hAnsi="Times New Roman"/>
          <w:sz w:val="24"/>
          <w:szCs w:val="24"/>
        </w:rPr>
        <w:t>is</w:t>
      </w:r>
      <w:r w:rsidRPr="0092166C">
        <w:rPr>
          <w:rFonts w:ascii="Times New Roman" w:hAnsi="Times New Roman"/>
          <w:sz w:val="24"/>
          <w:szCs w:val="24"/>
        </w:rPr>
        <w:t xml:space="preserve"> low-burden for respondents (based on considerations of total burden hours, total number of respondents, or burden-hours per respondent) and </w:t>
      </w:r>
      <w:r>
        <w:rPr>
          <w:rFonts w:ascii="Times New Roman" w:hAnsi="Times New Roman"/>
          <w:sz w:val="24"/>
          <w:szCs w:val="24"/>
        </w:rPr>
        <w:t>is</w:t>
      </w:r>
      <w:r w:rsidRPr="0092166C">
        <w:rPr>
          <w:rFonts w:ascii="Times New Roman" w:hAnsi="Times New Roman"/>
          <w:sz w:val="24"/>
          <w:szCs w:val="24"/>
        </w:rPr>
        <w:t xml:space="preserve"> low-cost for both the respondents and the Federal Government;</w:t>
      </w:r>
    </w:p>
    <w:p w:rsidR="00FD3600" w:rsidRPr="0092166C" w:rsidP="00FD3600" w14:paraId="49A6C319" w14:textId="77777777">
      <w:pPr>
        <w:numPr>
          <w:ilvl w:val="0"/>
          <w:numId w:val="1"/>
        </w:numPr>
        <w:spacing w:after="0" w:line="480" w:lineRule="auto"/>
        <w:rPr>
          <w:rFonts w:ascii="Times New Roman" w:hAnsi="Times New Roman"/>
          <w:sz w:val="24"/>
          <w:szCs w:val="24"/>
        </w:rPr>
      </w:pPr>
      <w:r>
        <w:rPr>
          <w:rFonts w:ascii="Times New Roman" w:hAnsi="Times New Roman"/>
          <w:sz w:val="24"/>
          <w:szCs w:val="24"/>
        </w:rPr>
        <w:t>The collection</w:t>
      </w:r>
      <w:r w:rsidRPr="0092166C">
        <w:rPr>
          <w:rFonts w:ascii="Times New Roman" w:hAnsi="Times New Roman"/>
          <w:sz w:val="24"/>
          <w:szCs w:val="24"/>
        </w:rPr>
        <w:t xml:space="preserve"> </w:t>
      </w:r>
      <w:r>
        <w:rPr>
          <w:rFonts w:ascii="Times New Roman" w:hAnsi="Times New Roman"/>
          <w:sz w:val="24"/>
          <w:szCs w:val="24"/>
        </w:rPr>
        <w:t>is</w:t>
      </w:r>
      <w:r w:rsidRPr="0092166C">
        <w:rPr>
          <w:rFonts w:ascii="Times New Roman" w:hAnsi="Times New Roman"/>
          <w:sz w:val="24"/>
          <w:szCs w:val="24"/>
        </w:rPr>
        <w:t xml:space="preserve"> non-controversial and do</w:t>
      </w:r>
      <w:r>
        <w:rPr>
          <w:rFonts w:ascii="Times New Roman" w:hAnsi="Times New Roman"/>
          <w:sz w:val="24"/>
          <w:szCs w:val="24"/>
        </w:rPr>
        <w:t>es</w:t>
      </w:r>
      <w:r w:rsidRPr="0092166C">
        <w:rPr>
          <w:rFonts w:ascii="Times New Roman" w:hAnsi="Times New Roman"/>
          <w:sz w:val="24"/>
          <w:szCs w:val="24"/>
        </w:rPr>
        <w:t xml:space="preserve"> not raise issues of concern to other Federal agencies; </w:t>
      </w:r>
    </w:p>
    <w:p w:rsidR="00FD3600" w:rsidRPr="0092166C" w:rsidP="00FD3600" w14:paraId="1D9778EA" w14:textId="77777777">
      <w:pPr>
        <w:numPr>
          <w:ilvl w:val="0"/>
          <w:numId w:val="1"/>
        </w:numPr>
        <w:spacing w:after="0" w:line="480" w:lineRule="auto"/>
        <w:rPr>
          <w:rFonts w:ascii="Times New Roman" w:hAnsi="Times New Roman"/>
          <w:sz w:val="24"/>
          <w:szCs w:val="24"/>
        </w:rPr>
      </w:pPr>
      <w:r>
        <w:rPr>
          <w:rFonts w:ascii="Times New Roman" w:hAnsi="Times New Roman"/>
          <w:sz w:val="24"/>
          <w:szCs w:val="24"/>
        </w:rPr>
        <w:t>It</w:t>
      </w:r>
      <w:r w:rsidRPr="0092166C">
        <w:rPr>
          <w:rFonts w:ascii="Times New Roman" w:hAnsi="Times New Roman"/>
          <w:sz w:val="24"/>
          <w:szCs w:val="24"/>
        </w:rPr>
        <w:t xml:space="preserve"> is targeted to </w:t>
      </w:r>
      <w:r>
        <w:rPr>
          <w:rFonts w:ascii="Times New Roman" w:hAnsi="Times New Roman"/>
          <w:sz w:val="24"/>
          <w:szCs w:val="24"/>
        </w:rPr>
        <w:t xml:space="preserve">solicit </w:t>
      </w:r>
      <w:r w:rsidRPr="0092166C">
        <w:rPr>
          <w:rFonts w:ascii="Times New Roman" w:hAnsi="Times New Roman"/>
          <w:sz w:val="24"/>
          <w:szCs w:val="24"/>
        </w:rPr>
        <w:t xml:space="preserve">opinions from respondents who have experience with the program or may have experience with the program in the near future; </w:t>
      </w:r>
    </w:p>
    <w:p w:rsidR="00FD3600" w:rsidRPr="0092166C" w:rsidP="00FD3600" w14:paraId="570672E3" w14:textId="77777777">
      <w:pPr>
        <w:numPr>
          <w:ilvl w:val="0"/>
          <w:numId w:val="1"/>
        </w:numPr>
        <w:spacing w:after="0" w:line="480" w:lineRule="auto"/>
        <w:rPr>
          <w:rFonts w:ascii="Times New Roman" w:hAnsi="Times New Roman"/>
          <w:sz w:val="24"/>
          <w:szCs w:val="24"/>
        </w:rPr>
      </w:pPr>
      <w:r>
        <w:rPr>
          <w:rFonts w:ascii="Times New Roman" w:hAnsi="Times New Roman"/>
          <w:sz w:val="24"/>
          <w:szCs w:val="24"/>
        </w:rPr>
        <w:t>It collects p</w:t>
      </w:r>
      <w:r w:rsidRPr="0092166C">
        <w:rPr>
          <w:rFonts w:ascii="Times New Roman" w:hAnsi="Times New Roman"/>
          <w:sz w:val="24"/>
          <w:szCs w:val="24"/>
        </w:rPr>
        <w:t xml:space="preserve">ersonally identifiable information (PII) only to the extent necessary and </w:t>
      </w:r>
      <w:r>
        <w:rPr>
          <w:rFonts w:ascii="Times New Roman" w:hAnsi="Times New Roman"/>
          <w:sz w:val="24"/>
          <w:szCs w:val="24"/>
        </w:rPr>
        <w:t>we will not retain it</w:t>
      </w:r>
      <w:r w:rsidRPr="0092166C">
        <w:rPr>
          <w:rFonts w:ascii="Times New Roman" w:hAnsi="Times New Roman"/>
          <w:sz w:val="24"/>
          <w:szCs w:val="24"/>
        </w:rPr>
        <w:t>;</w:t>
      </w:r>
    </w:p>
    <w:p w:rsidR="00FD3600" w:rsidP="00FD3600" w14:paraId="2D724C0D" w14:textId="77777777">
      <w:pPr>
        <w:numPr>
          <w:ilvl w:val="0"/>
          <w:numId w:val="1"/>
        </w:numPr>
        <w:spacing w:after="0" w:line="480" w:lineRule="auto"/>
        <w:rPr>
          <w:rFonts w:ascii="Times New Roman" w:hAnsi="Times New Roman"/>
          <w:sz w:val="24"/>
          <w:szCs w:val="24"/>
        </w:rPr>
      </w:pPr>
      <w:r>
        <w:rPr>
          <w:rFonts w:ascii="Times New Roman" w:hAnsi="Times New Roman"/>
          <w:sz w:val="24"/>
          <w:szCs w:val="24"/>
        </w:rPr>
        <w:t>We will use the i</w:t>
      </w:r>
      <w:r w:rsidRPr="004864BD">
        <w:rPr>
          <w:rFonts w:ascii="Times New Roman" w:hAnsi="Times New Roman"/>
          <w:sz w:val="24"/>
          <w:szCs w:val="24"/>
        </w:rPr>
        <w:t>nformation gathered only internally</w:t>
      </w:r>
      <w:r>
        <w:rPr>
          <w:rFonts w:ascii="Times New Roman" w:hAnsi="Times New Roman"/>
          <w:sz w:val="24"/>
          <w:szCs w:val="24"/>
        </w:rPr>
        <w:t>,</w:t>
      </w:r>
      <w:r w:rsidRPr="004864BD">
        <w:rPr>
          <w:rFonts w:ascii="Times New Roman" w:hAnsi="Times New Roman"/>
          <w:sz w:val="24"/>
          <w:szCs w:val="24"/>
        </w:rPr>
        <w:t xml:space="preserve"> for general service improvement and program management purposes</w:t>
      </w:r>
      <w:r>
        <w:rPr>
          <w:rFonts w:ascii="Times New Roman" w:hAnsi="Times New Roman"/>
          <w:sz w:val="24"/>
          <w:szCs w:val="24"/>
        </w:rPr>
        <w:t>,</w:t>
      </w:r>
      <w:r w:rsidRPr="004864BD">
        <w:rPr>
          <w:rFonts w:ascii="Times New Roman" w:hAnsi="Times New Roman"/>
          <w:sz w:val="24"/>
          <w:szCs w:val="24"/>
        </w:rPr>
        <w:t xml:space="preserve"> and </w:t>
      </w:r>
      <w:r>
        <w:rPr>
          <w:rFonts w:ascii="Times New Roman" w:hAnsi="Times New Roman"/>
          <w:sz w:val="24"/>
          <w:szCs w:val="24"/>
        </w:rPr>
        <w:t>do not intend to</w:t>
      </w:r>
      <w:r w:rsidRPr="004864BD">
        <w:rPr>
          <w:rFonts w:ascii="Times New Roman" w:hAnsi="Times New Roman"/>
          <w:sz w:val="24"/>
          <w:szCs w:val="24"/>
        </w:rPr>
        <w:t xml:space="preserve"> release </w:t>
      </w:r>
      <w:r>
        <w:rPr>
          <w:rFonts w:ascii="Times New Roman" w:hAnsi="Times New Roman"/>
          <w:sz w:val="24"/>
          <w:szCs w:val="24"/>
        </w:rPr>
        <w:t xml:space="preserve">it </w:t>
      </w:r>
      <w:r w:rsidRPr="004864BD">
        <w:rPr>
          <w:rFonts w:ascii="Times New Roman" w:hAnsi="Times New Roman"/>
          <w:sz w:val="24"/>
          <w:szCs w:val="24"/>
        </w:rPr>
        <w:t>outside of the agency</w:t>
      </w:r>
      <w:r>
        <w:rPr>
          <w:rFonts w:ascii="Times New Roman" w:hAnsi="Times New Roman"/>
          <w:sz w:val="24"/>
          <w:szCs w:val="24"/>
        </w:rPr>
        <w:t>;</w:t>
      </w:r>
      <w:r w:rsidRPr="004864BD">
        <w:rPr>
          <w:rFonts w:ascii="Times New Roman" w:hAnsi="Times New Roman"/>
          <w:sz w:val="24"/>
          <w:szCs w:val="24"/>
        </w:rPr>
        <w:t xml:space="preserve"> </w:t>
      </w:r>
    </w:p>
    <w:p w:rsidR="00FD3600" w:rsidRPr="004864BD" w:rsidP="00FD3600" w14:paraId="14DC638B" w14:textId="77777777">
      <w:pPr>
        <w:numPr>
          <w:ilvl w:val="0"/>
          <w:numId w:val="1"/>
        </w:numPr>
        <w:spacing w:after="0" w:line="480" w:lineRule="auto"/>
        <w:rPr>
          <w:rFonts w:ascii="Times New Roman" w:hAnsi="Times New Roman"/>
          <w:sz w:val="24"/>
          <w:szCs w:val="24"/>
        </w:rPr>
      </w:pPr>
      <w:r>
        <w:rPr>
          <w:rFonts w:ascii="Times New Roman" w:hAnsi="Times New Roman"/>
          <w:sz w:val="24"/>
          <w:szCs w:val="24"/>
        </w:rPr>
        <w:t>We will not use the i</w:t>
      </w:r>
      <w:r w:rsidRPr="004864BD">
        <w:rPr>
          <w:rFonts w:ascii="Times New Roman" w:hAnsi="Times New Roman"/>
          <w:sz w:val="24"/>
          <w:szCs w:val="24"/>
        </w:rPr>
        <w:t>nformation gathered for substantially informing influential policy decisions; and</w:t>
      </w:r>
    </w:p>
    <w:p w:rsidR="00FD3600" w:rsidRPr="0092166C" w:rsidP="00FD3600" w14:paraId="65E396A6" w14:textId="77777777">
      <w:pPr>
        <w:numPr>
          <w:ilvl w:val="0"/>
          <w:numId w:val="1"/>
        </w:numPr>
        <w:spacing w:after="0" w:line="480" w:lineRule="auto"/>
        <w:rPr>
          <w:rFonts w:ascii="Times New Roman" w:hAnsi="Times New Roman"/>
          <w:sz w:val="24"/>
          <w:szCs w:val="24"/>
        </w:rPr>
      </w:pPr>
      <w:r w:rsidRPr="0092166C">
        <w:rPr>
          <w:rFonts w:ascii="Times New Roman" w:hAnsi="Times New Roman"/>
          <w:sz w:val="24"/>
          <w:szCs w:val="24"/>
        </w:rPr>
        <w:t xml:space="preserve">Information gathered will yield qualitative information; the collections will not be designed or expected to yield statistically reliable results or used as though the results are generalizable to the population of study.  </w:t>
      </w:r>
    </w:p>
    <w:p w:rsidR="00FD3600" w:rsidP="00FD3600" w14:paraId="67173F43" w14:textId="25E4D157">
      <w:pPr>
        <w:spacing w:line="480" w:lineRule="auto"/>
        <w:ind w:firstLine="720"/>
        <w:rPr>
          <w:rFonts w:ascii="Times New Roman" w:hAnsi="Times New Roman"/>
          <w:sz w:val="24"/>
          <w:szCs w:val="24"/>
        </w:rPr>
      </w:pPr>
      <w:r w:rsidRPr="0092166C">
        <w:rPr>
          <w:rFonts w:ascii="Times New Roman" w:hAnsi="Times New Roman"/>
          <w:sz w:val="24"/>
          <w:szCs w:val="24"/>
        </w:rPr>
        <w:t xml:space="preserve">Feedback collected under this generic clearance provides useful information, but it does not yield data that can be generalized to the overall population.  </w:t>
      </w:r>
      <w:r w:rsidRPr="00550786">
        <w:rPr>
          <w:rFonts w:ascii="Times New Roman" w:hAnsi="Times New Roman"/>
          <w:sz w:val="24"/>
          <w:szCs w:val="24"/>
        </w:rPr>
        <w:t xml:space="preserve">This type of generic clearance for qualitative information </w:t>
      </w:r>
      <w:r>
        <w:rPr>
          <w:rFonts w:ascii="Times New Roman" w:hAnsi="Times New Roman"/>
          <w:sz w:val="24"/>
          <w:szCs w:val="24"/>
        </w:rPr>
        <w:t>will not be used for</w:t>
      </w:r>
      <w:r w:rsidRPr="00550786">
        <w:rPr>
          <w:rFonts w:ascii="Times New Roman" w:hAnsi="Times New Roman"/>
          <w:sz w:val="24"/>
          <w:szCs w:val="24"/>
        </w:rPr>
        <w:t xml:space="preserve"> quantitative information collections that are designed to yield reliably actionable results, such as monitoring trends over time or documenting program performance.  Such data uses require mor</w:t>
      </w:r>
      <w:r>
        <w:rPr>
          <w:rFonts w:ascii="Times New Roman" w:hAnsi="Times New Roman"/>
          <w:sz w:val="24"/>
          <w:szCs w:val="24"/>
        </w:rPr>
        <w:t>e rigorous designs that address:</w:t>
      </w:r>
      <w:r w:rsidRPr="00550786">
        <w:rPr>
          <w:rFonts w:ascii="Times New Roman" w:hAnsi="Times New Roman"/>
          <w:sz w:val="24"/>
          <w:szCs w:val="24"/>
        </w:rPr>
        <w:t> the target population to which generalizations will be made, the sampling frame, the sample design (including stratification and clustering), the precision requirements or power calculations that justify the proposed sample size, the expected response rate, methods for assessing potential non-response bias, the protocols for data collection, and any testing procedures that were or will be undertaken prior</w:t>
      </w:r>
      <w:r>
        <w:rPr>
          <w:rFonts w:ascii="Times New Roman" w:hAnsi="Times New Roman"/>
          <w:sz w:val="24"/>
          <w:szCs w:val="24"/>
        </w:rPr>
        <w:t xml:space="preserve"> to </w:t>
      </w:r>
      <w:r w:rsidRPr="00550786">
        <w:rPr>
          <w:rFonts w:ascii="Times New Roman" w:hAnsi="Times New Roman"/>
          <w:sz w:val="24"/>
          <w:szCs w:val="24"/>
        </w:rPr>
        <w:t xml:space="preserve">fielding the study.  Depending on the degree of influence the results are </w:t>
      </w:r>
      <w:r w:rsidRPr="00550786">
        <w:rPr>
          <w:rFonts w:ascii="Times New Roman" w:hAnsi="Times New Roman"/>
          <w:sz w:val="24"/>
          <w:szCs w:val="24"/>
        </w:rPr>
        <w:t>likely to have, such collections may still be eligible for submission for other generic mechanisms that are designed to yield quantitative results</w:t>
      </w:r>
      <w:r>
        <w:rPr>
          <w:rFonts w:ascii="Times New Roman" w:hAnsi="Times New Roman"/>
          <w:sz w:val="24"/>
          <w:szCs w:val="24"/>
        </w:rPr>
        <w:t>, but do not fall under the current generic collection</w:t>
      </w:r>
      <w:r w:rsidRPr="00550786">
        <w:rPr>
          <w:rFonts w:ascii="Times New Roman" w:hAnsi="Times New Roman"/>
          <w:sz w:val="24"/>
          <w:szCs w:val="24"/>
        </w:rPr>
        <w:t>. </w:t>
      </w:r>
    </w:p>
    <w:p w:rsidR="00FD3600" w:rsidRPr="00550786" w:rsidP="00FD3600" w14:paraId="563FBA90" w14:textId="65D505DA">
      <w:pPr>
        <w:spacing w:line="480" w:lineRule="auto"/>
        <w:ind w:firstLine="720"/>
        <w:rPr>
          <w:rFonts w:ascii="Times New Roman" w:hAnsi="Times New Roman"/>
          <w:sz w:val="24"/>
          <w:szCs w:val="24"/>
        </w:rPr>
      </w:pPr>
      <w:r w:rsidRPr="00886B23">
        <w:rPr>
          <w:rFonts w:ascii="Times New Roman" w:hAnsi="Times New Roman"/>
          <w:sz w:val="24"/>
          <w:szCs w:val="24"/>
        </w:rPr>
        <w:t xml:space="preserve">The Agency received no comments in response to the 60-day notice published in the Federal Register of </w:t>
      </w:r>
      <w:r w:rsidR="004B3F6A">
        <w:rPr>
          <w:rFonts w:ascii="Times New Roman" w:hAnsi="Times New Roman"/>
          <w:sz w:val="24"/>
          <w:szCs w:val="24"/>
        </w:rPr>
        <w:t>August 3, 2023</w:t>
      </w:r>
      <w:r>
        <w:rPr>
          <w:rFonts w:ascii="Times New Roman" w:hAnsi="Times New Roman"/>
          <w:sz w:val="24"/>
          <w:szCs w:val="24"/>
        </w:rPr>
        <w:t xml:space="preserve"> </w:t>
      </w:r>
      <w:r w:rsidRPr="00886B23">
        <w:rPr>
          <w:rFonts w:ascii="Times New Roman" w:hAnsi="Times New Roman"/>
          <w:sz w:val="24"/>
          <w:szCs w:val="24"/>
        </w:rPr>
        <w:t>(</w:t>
      </w:r>
      <w:r>
        <w:rPr>
          <w:rFonts w:ascii="Times New Roman" w:hAnsi="Times New Roman"/>
          <w:sz w:val="24"/>
          <w:szCs w:val="24"/>
        </w:rPr>
        <w:t>8</w:t>
      </w:r>
      <w:r w:rsidR="004B3F6A">
        <w:rPr>
          <w:rFonts w:ascii="Times New Roman" w:hAnsi="Times New Roman"/>
          <w:sz w:val="24"/>
          <w:szCs w:val="24"/>
        </w:rPr>
        <w:t>8</w:t>
      </w:r>
      <w:r w:rsidRPr="00886B23">
        <w:rPr>
          <w:rFonts w:ascii="Times New Roman" w:hAnsi="Times New Roman"/>
          <w:sz w:val="24"/>
          <w:szCs w:val="24"/>
        </w:rPr>
        <w:t xml:space="preserve"> FR </w:t>
      </w:r>
      <w:r w:rsidR="004B3F6A">
        <w:rPr>
          <w:rFonts w:ascii="Times New Roman" w:hAnsi="Times New Roman"/>
          <w:sz w:val="24"/>
          <w:szCs w:val="24"/>
        </w:rPr>
        <w:t>51356</w:t>
      </w:r>
      <w:r w:rsidRPr="00886B23">
        <w:rPr>
          <w:rFonts w:ascii="Times New Roman" w:hAnsi="Times New Roman"/>
          <w:sz w:val="24"/>
          <w:szCs w:val="24"/>
        </w:rPr>
        <w:t>).</w:t>
      </w:r>
      <w:r w:rsidR="00466C81">
        <w:rPr>
          <w:rFonts w:ascii="Times New Roman" w:hAnsi="Times New Roman"/>
          <w:sz w:val="24"/>
          <w:szCs w:val="24"/>
        </w:rPr>
        <w:t xml:space="preserve">  We received no comments.</w:t>
      </w:r>
    </w:p>
    <w:p w:rsidR="00FD3600" w:rsidP="00FD3600" w14:paraId="01E2C8D5" w14:textId="77777777">
      <w:pPr>
        <w:autoSpaceDE w:val="0"/>
        <w:autoSpaceDN w:val="0"/>
        <w:adjustRightInd w:val="0"/>
        <w:spacing w:after="0" w:line="480" w:lineRule="auto"/>
        <w:ind w:firstLine="720"/>
        <w:rPr>
          <w:rFonts w:ascii="Times New Roman" w:hAnsi="Times New Roman"/>
          <w:i/>
          <w:iCs/>
          <w:sz w:val="24"/>
          <w:szCs w:val="24"/>
        </w:rPr>
      </w:pPr>
      <w:r w:rsidRPr="00253B38">
        <w:rPr>
          <w:rFonts w:ascii="Times New Roman" w:hAnsi="Times New Roman"/>
          <w:sz w:val="24"/>
          <w:szCs w:val="24"/>
        </w:rPr>
        <w:t xml:space="preserve">As a general matter, information collections </w:t>
      </w:r>
      <w:r>
        <w:rPr>
          <w:rFonts w:ascii="Times New Roman" w:hAnsi="Times New Roman"/>
          <w:sz w:val="24"/>
          <w:szCs w:val="24"/>
        </w:rPr>
        <w:t xml:space="preserve">under this generic collection request </w:t>
      </w:r>
      <w:r w:rsidRPr="00253B38">
        <w:rPr>
          <w:rFonts w:ascii="Times New Roman" w:hAnsi="Times New Roman"/>
          <w:sz w:val="24"/>
          <w:szCs w:val="24"/>
        </w:rPr>
        <w:t>will not result in any new system of</w:t>
      </w:r>
      <w:r w:rsidRPr="005B705B">
        <w:rPr>
          <w:rFonts w:ascii="Times New Roman" w:hAnsi="Times New Roman"/>
          <w:sz w:val="24"/>
          <w:szCs w:val="24"/>
        </w:rPr>
        <w:t xml:space="preserve"> records containing privacy</w:t>
      </w:r>
      <w:r>
        <w:rPr>
          <w:rFonts w:ascii="Times New Roman" w:hAnsi="Times New Roman"/>
          <w:sz w:val="24"/>
          <w:szCs w:val="24"/>
        </w:rPr>
        <w:t xml:space="preserve"> </w:t>
      </w:r>
      <w:r w:rsidRPr="005B705B">
        <w:rPr>
          <w:rFonts w:ascii="Times New Roman" w:hAnsi="Times New Roman"/>
          <w:sz w:val="24"/>
          <w:szCs w:val="24"/>
        </w:rPr>
        <w:t>information</w:t>
      </w:r>
      <w:r>
        <w:rPr>
          <w:rFonts w:ascii="Times New Roman" w:hAnsi="Times New Roman"/>
          <w:sz w:val="24"/>
          <w:szCs w:val="24"/>
        </w:rPr>
        <w:t xml:space="preserve"> and will not </w:t>
      </w:r>
      <w:r w:rsidRPr="005B705B">
        <w:rPr>
          <w:rFonts w:ascii="Times New Roman" w:hAnsi="Times New Roman"/>
          <w:sz w:val="24"/>
          <w:szCs w:val="24"/>
        </w:rPr>
        <w:t>ask questions of a</w:t>
      </w:r>
      <w:r>
        <w:rPr>
          <w:rFonts w:ascii="Times New Roman" w:hAnsi="Times New Roman"/>
          <w:sz w:val="24"/>
          <w:szCs w:val="24"/>
        </w:rPr>
        <w:t xml:space="preserve"> </w:t>
      </w:r>
      <w:r w:rsidRPr="005B705B">
        <w:rPr>
          <w:rFonts w:ascii="Times New Roman" w:hAnsi="Times New Roman"/>
          <w:sz w:val="24"/>
          <w:szCs w:val="24"/>
        </w:rPr>
        <w:t>sensitive nature, such as sexual</w:t>
      </w:r>
      <w:r>
        <w:rPr>
          <w:rFonts w:ascii="Times New Roman" w:hAnsi="Times New Roman"/>
          <w:sz w:val="24"/>
          <w:szCs w:val="24"/>
        </w:rPr>
        <w:t xml:space="preserve"> </w:t>
      </w:r>
      <w:r w:rsidRPr="005B705B">
        <w:rPr>
          <w:rFonts w:ascii="Times New Roman" w:hAnsi="Times New Roman"/>
          <w:sz w:val="24"/>
          <w:szCs w:val="24"/>
        </w:rPr>
        <w:t>behavior and attitudes, religious beliefs,</w:t>
      </w:r>
      <w:r>
        <w:rPr>
          <w:rFonts w:ascii="Times New Roman" w:hAnsi="Times New Roman"/>
          <w:sz w:val="24"/>
          <w:szCs w:val="24"/>
        </w:rPr>
        <w:t xml:space="preserve"> </w:t>
      </w:r>
      <w:r w:rsidRPr="005B705B">
        <w:rPr>
          <w:rFonts w:ascii="Times New Roman" w:hAnsi="Times New Roman"/>
          <w:sz w:val="24"/>
          <w:szCs w:val="24"/>
        </w:rPr>
        <w:t>and other matters that are commonly</w:t>
      </w:r>
      <w:r>
        <w:rPr>
          <w:rFonts w:ascii="Times New Roman" w:hAnsi="Times New Roman"/>
          <w:sz w:val="24"/>
          <w:szCs w:val="24"/>
        </w:rPr>
        <w:t xml:space="preserve"> </w:t>
      </w:r>
      <w:r w:rsidRPr="005B705B">
        <w:rPr>
          <w:rFonts w:ascii="Times New Roman" w:hAnsi="Times New Roman"/>
          <w:sz w:val="24"/>
          <w:szCs w:val="24"/>
        </w:rPr>
        <w:t>considered private.</w:t>
      </w:r>
    </w:p>
    <w:p w:rsidR="00FD3600" w:rsidP="00FD3600" w14:paraId="743F3E89" w14:textId="77777777">
      <w:pPr>
        <w:autoSpaceDE w:val="0"/>
        <w:autoSpaceDN w:val="0"/>
        <w:adjustRightInd w:val="0"/>
        <w:spacing w:after="0" w:line="480" w:lineRule="auto"/>
        <w:rPr>
          <w:rFonts w:ascii="Times New Roman" w:hAnsi="Times New Roman"/>
          <w:sz w:val="24"/>
          <w:szCs w:val="24"/>
        </w:rPr>
      </w:pPr>
      <w:r w:rsidRPr="005B705B">
        <w:rPr>
          <w:rFonts w:ascii="Times New Roman" w:hAnsi="Times New Roman"/>
          <w:i/>
          <w:iCs/>
          <w:sz w:val="24"/>
          <w:szCs w:val="24"/>
        </w:rPr>
        <w:t>Current Actions:</w:t>
      </w:r>
      <w:r>
        <w:rPr>
          <w:rFonts w:ascii="Times New Roman" w:hAnsi="Times New Roman"/>
          <w:i/>
          <w:iCs/>
          <w:sz w:val="24"/>
          <w:szCs w:val="24"/>
        </w:rPr>
        <w:t xml:space="preserve"> </w:t>
      </w:r>
      <w:r>
        <w:rPr>
          <w:rFonts w:ascii="Times New Roman" w:hAnsi="Times New Roman"/>
          <w:sz w:val="24"/>
          <w:szCs w:val="24"/>
        </w:rPr>
        <w:t>OGIS FOIA Program Compliance Review, NPRC Survey of Customer Satisfaction, and Training and Event Evaluations</w:t>
      </w:r>
    </w:p>
    <w:p w:rsidR="00FD3600" w:rsidRPr="005B705B" w:rsidP="00FD3600" w14:paraId="394EFF97" w14:textId="77777777">
      <w:pPr>
        <w:autoSpaceDE w:val="0"/>
        <w:autoSpaceDN w:val="0"/>
        <w:adjustRightInd w:val="0"/>
        <w:spacing w:after="0" w:line="480" w:lineRule="auto"/>
        <w:rPr>
          <w:rFonts w:ascii="Times New Roman" w:hAnsi="Times New Roman"/>
          <w:sz w:val="24"/>
          <w:szCs w:val="24"/>
        </w:rPr>
      </w:pPr>
      <w:r w:rsidRPr="005B705B">
        <w:rPr>
          <w:rFonts w:ascii="Times New Roman" w:hAnsi="Times New Roman"/>
          <w:i/>
          <w:iCs/>
          <w:sz w:val="24"/>
          <w:szCs w:val="24"/>
        </w:rPr>
        <w:t xml:space="preserve">Type of Review: </w:t>
      </w:r>
      <w:r>
        <w:rPr>
          <w:rFonts w:ascii="Times New Roman" w:hAnsi="Times New Roman"/>
          <w:sz w:val="24"/>
          <w:szCs w:val="24"/>
        </w:rPr>
        <w:t>Regular</w:t>
      </w:r>
    </w:p>
    <w:p w:rsidR="00FD3600" w:rsidP="00FD3600" w14:paraId="26B00AF7" w14:textId="77777777">
      <w:pPr>
        <w:autoSpaceDE w:val="0"/>
        <w:autoSpaceDN w:val="0"/>
        <w:adjustRightInd w:val="0"/>
        <w:spacing w:after="0" w:line="480" w:lineRule="auto"/>
        <w:rPr>
          <w:rFonts w:ascii="Times New Roman" w:hAnsi="Times New Roman"/>
          <w:sz w:val="24"/>
          <w:szCs w:val="24"/>
        </w:rPr>
      </w:pPr>
      <w:r w:rsidRPr="005B705B">
        <w:rPr>
          <w:rFonts w:ascii="Times New Roman" w:hAnsi="Times New Roman"/>
          <w:i/>
          <w:iCs/>
          <w:sz w:val="24"/>
          <w:szCs w:val="24"/>
        </w:rPr>
        <w:t xml:space="preserve">Affected Public: </w:t>
      </w:r>
      <w:r w:rsidRPr="005B705B">
        <w:rPr>
          <w:rFonts w:ascii="Times New Roman" w:hAnsi="Times New Roman"/>
          <w:sz w:val="24"/>
          <w:szCs w:val="24"/>
        </w:rPr>
        <w:t>Individuals and</w:t>
      </w:r>
      <w:r>
        <w:rPr>
          <w:rFonts w:ascii="Times New Roman" w:hAnsi="Times New Roman"/>
          <w:sz w:val="24"/>
          <w:szCs w:val="24"/>
        </w:rPr>
        <w:t xml:space="preserve"> </w:t>
      </w:r>
      <w:r w:rsidRPr="005B705B">
        <w:rPr>
          <w:rFonts w:ascii="Times New Roman" w:hAnsi="Times New Roman"/>
          <w:sz w:val="24"/>
          <w:szCs w:val="24"/>
        </w:rPr>
        <w:t>Households, Businesses and</w:t>
      </w:r>
      <w:r>
        <w:rPr>
          <w:rFonts w:ascii="Times New Roman" w:hAnsi="Times New Roman"/>
          <w:sz w:val="24"/>
          <w:szCs w:val="24"/>
        </w:rPr>
        <w:t xml:space="preserve"> </w:t>
      </w:r>
      <w:r w:rsidRPr="005B705B">
        <w:rPr>
          <w:rFonts w:ascii="Times New Roman" w:hAnsi="Times New Roman"/>
          <w:sz w:val="24"/>
          <w:szCs w:val="24"/>
        </w:rPr>
        <w:t>Organizations, State, Local or Tribal</w:t>
      </w:r>
      <w:r>
        <w:rPr>
          <w:rFonts w:ascii="Times New Roman" w:hAnsi="Times New Roman"/>
          <w:sz w:val="24"/>
          <w:szCs w:val="24"/>
        </w:rPr>
        <w:t xml:space="preserve"> </w:t>
      </w:r>
      <w:r w:rsidRPr="005B705B">
        <w:rPr>
          <w:rFonts w:ascii="Times New Roman" w:hAnsi="Times New Roman"/>
          <w:sz w:val="24"/>
          <w:szCs w:val="24"/>
        </w:rPr>
        <w:t>Government</w:t>
      </w:r>
    </w:p>
    <w:p w:rsidR="00FD3600" w:rsidP="00FD3600" w14:paraId="4AA167AB" w14:textId="77777777">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 </w:t>
      </w:r>
      <w:r w:rsidRPr="005B705B">
        <w:rPr>
          <w:rFonts w:ascii="Times New Roman" w:hAnsi="Times New Roman"/>
          <w:i/>
          <w:iCs/>
          <w:sz w:val="24"/>
          <w:szCs w:val="24"/>
        </w:rPr>
        <w:t>Estimated Number of Respondents:</w:t>
      </w:r>
      <w:r>
        <w:rPr>
          <w:rFonts w:ascii="Times New Roman" w:hAnsi="Times New Roman"/>
          <w:i/>
          <w:iCs/>
          <w:sz w:val="24"/>
          <w:szCs w:val="24"/>
        </w:rPr>
        <w:t xml:space="preserve"> </w:t>
      </w:r>
      <w:r>
        <w:rPr>
          <w:rFonts w:ascii="Times New Roman" w:hAnsi="Times New Roman"/>
          <w:sz w:val="24"/>
          <w:szCs w:val="24"/>
        </w:rPr>
        <w:t>25,000</w:t>
      </w:r>
    </w:p>
    <w:p w:rsidR="004B3F6A" w14:paraId="17A27D60" w14:textId="77777777">
      <w:pPr>
        <w:spacing w:after="0" w:line="240" w:lineRule="auto"/>
        <w:rPr>
          <w:rFonts w:ascii="Times New Roman" w:hAnsi="Times New Roman"/>
          <w:sz w:val="24"/>
          <w:szCs w:val="24"/>
        </w:rPr>
      </w:pPr>
      <w:r>
        <w:rPr>
          <w:rFonts w:ascii="Times New Roman" w:hAnsi="Times New Roman"/>
          <w:sz w:val="24"/>
          <w:szCs w:val="24"/>
        </w:rPr>
        <w:br w:type="page"/>
      </w:r>
    </w:p>
    <w:p w:rsidR="00FD3600" w:rsidRPr="005B705B" w:rsidP="00FD3600" w14:paraId="2D12DEF8" w14:textId="564E5F15">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Below, we provide</w:t>
      </w:r>
      <w:r w:rsidRPr="005B705B">
        <w:rPr>
          <w:rFonts w:ascii="Times New Roman" w:hAnsi="Times New Roman"/>
          <w:sz w:val="24"/>
          <w:szCs w:val="24"/>
        </w:rPr>
        <w:t xml:space="preserve"> projected average estimates for</w:t>
      </w:r>
      <w:r>
        <w:rPr>
          <w:rFonts w:ascii="Times New Roman" w:hAnsi="Times New Roman"/>
          <w:sz w:val="24"/>
          <w:szCs w:val="24"/>
        </w:rPr>
        <w:t xml:space="preserve"> </w:t>
      </w:r>
      <w:r w:rsidRPr="005B705B">
        <w:rPr>
          <w:rFonts w:ascii="Times New Roman" w:hAnsi="Times New Roman"/>
          <w:sz w:val="24"/>
          <w:szCs w:val="24"/>
        </w:rPr>
        <w:t>the</w:t>
      </w:r>
      <w:r>
        <w:rPr>
          <w:rFonts w:ascii="Times New Roman" w:hAnsi="Times New Roman"/>
          <w:sz w:val="24"/>
          <w:szCs w:val="24"/>
        </w:rPr>
        <w:t xml:space="preserve"> next three years</w:t>
      </w:r>
      <w:r w:rsidRPr="005B705B">
        <w:rPr>
          <w:rFonts w:ascii="Times New Roman" w:hAnsi="Times New Roman"/>
          <w:sz w:val="24"/>
          <w:szCs w:val="24"/>
        </w:rPr>
        <w:t>:</w:t>
      </w:r>
    </w:p>
    <w:tbl>
      <w:tblPr>
        <w:tblW w:w="8495" w:type="dxa"/>
        <w:tblInd w:w="-12" w:type="dxa"/>
        <w:tblCellMar>
          <w:left w:w="0" w:type="dxa"/>
          <w:right w:w="0" w:type="dxa"/>
        </w:tblCellMar>
        <w:tblLook w:val="04A0"/>
      </w:tblPr>
      <w:tblGrid>
        <w:gridCol w:w="8495"/>
      </w:tblGrid>
      <w:tr w14:paraId="583CD8C5" w14:textId="77777777" w:rsidTr="00B93B50">
        <w:tblPrEx>
          <w:tblW w:w="8495" w:type="dxa"/>
          <w:tblInd w:w="-12" w:type="dxa"/>
          <w:tblCellMar>
            <w:left w:w="0" w:type="dxa"/>
            <w:right w:w="0" w:type="dxa"/>
          </w:tblCellMar>
          <w:tblLook w:val="04A0"/>
        </w:tblPrEx>
        <w:trPr>
          <w:trHeight w:val="682"/>
        </w:trPr>
        <w:tc>
          <w:tcPr>
            <w:tcW w:w="8495" w:type="dxa"/>
            <w:tcMar>
              <w:top w:w="0" w:type="dxa"/>
              <w:left w:w="108" w:type="dxa"/>
              <w:bottom w:w="0" w:type="dxa"/>
              <w:right w:w="108" w:type="dxa"/>
            </w:tcMar>
            <w:vAlign w:val="bottom"/>
            <w:hideMark/>
          </w:tcPr>
          <w:p w:rsidR="00FD3600" w:rsidP="00B93B50" w14:paraId="48008D63" w14:textId="77777777">
            <w:pPr>
              <w:rPr>
                <w:rFonts w:ascii="Times New Roman" w:hAnsi="Times New Roman" w:eastAsiaTheme="minorHAnsi"/>
                <w:i/>
                <w:iCs/>
                <w:color w:val="000000"/>
                <w:sz w:val="24"/>
                <w:szCs w:val="24"/>
              </w:rPr>
            </w:pPr>
            <w:r>
              <w:rPr>
                <w:rFonts w:ascii="Times New Roman" w:hAnsi="Times New Roman"/>
                <w:i/>
                <w:iCs/>
                <w:color w:val="000000"/>
                <w:sz w:val="24"/>
                <w:szCs w:val="24"/>
              </w:rPr>
              <w:t xml:space="preserve">Average expected annual number of activities: </w:t>
            </w:r>
            <w:r>
              <w:rPr>
                <w:rFonts w:ascii="Times New Roman" w:hAnsi="Times New Roman"/>
                <w:iCs/>
                <w:color w:val="000000"/>
                <w:sz w:val="24"/>
                <w:szCs w:val="24"/>
              </w:rPr>
              <w:t>20</w:t>
            </w:r>
          </w:p>
        </w:tc>
      </w:tr>
      <w:tr w14:paraId="1E5CE804" w14:textId="77777777" w:rsidTr="00B93B50">
        <w:tblPrEx>
          <w:tblW w:w="8495" w:type="dxa"/>
          <w:tblInd w:w="-12" w:type="dxa"/>
          <w:tblCellMar>
            <w:left w:w="0" w:type="dxa"/>
            <w:right w:w="0" w:type="dxa"/>
          </w:tblCellMar>
          <w:tblLook w:val="04A0"/>
        </w:tblPrEx>
        <w:trPr>
          <w:trHeight w:val="682"/>
        </w:trPr>
        <w:tc>
          <w:tcPr>
            <w:tcW w:w="8495" w:type="dxa"/>
            <w:tcMar>
              <w:top w:w="0" w:type="dxa"/>
              <w:left w:w="108" w:type="dxa"/>
              <w:bottom w:w="0" w:type="dxa"/>
              <w:right w:w="108" w:type="dxa"/>
            </w:tcMar>
            <w:vAlign w:val="bottom"/>
            <w:hideMark/>
          </w:tcPr>
          <w:p w:rsidR="00FD3600" w:rsidP="00B93B50" w14:paraId="3154D42F" w14:textId="77777777">
            <w:pPr>
              <w:rPr>
                <w:rFonts w:ascii="Times New Roman" w:hAnsi="Times New Roman" w:eastAsiaTheme="minorHAnsi"/>
                <w:color w:val="000000"/>
                <w:sz w:val="24"/>
                <w:szCs w:val="24"/>
              </w:rPr>
            </w:pPr>
            <w:r>
              <w:rPr>
                <w:rFonts w:ascii="Times New Roman" w:hAnsi="Times New Roman"/>
                <w:i/>
                <w:iCs/>
                <w:color w:val="000000"/>
                <w:sz w:val="24"/>
                <w:szCs w:val="24"/>
              </w:rPr>
              <w:t xml:space="preserve">Average number of respondents per activity: </w:t>
            </w:r>
            <w:r>
              <w:rPr>
                <w:rFonts w:ascii="Times New Roman" w:hAnsi="Times New Roman"/>
                <w:color w:val="000000"/>
                <w:sz w:val="24"/>
                <w:szCs w:val="24"/>
              </w:rPr>
              <w:t>1,250</w:t>
            </w:r>
          </w:p>
        </w:tc>
      </w:tr>
      <w:tr w14:paraId="720537E9" w14:textId="77777777" w:rsidTr="00B93B50">
        <w:tblPrEx>
          <w:tblW w:w="8495" w:type="dxa"/>
          <w:tblInd w:w="-12" w:type="dxa"/>
          <w:tblCellMar>
            <w:left w:w="0" w:type="dxa"/>
            <w:right w:w="0" w:type="dxa"/>
          </w:tblCellMar>
          <w:tblLook w:val="04A0"/>
        </w:tblPrEx>
        <w:trPr>
          <w:trHeight w:val="341"/>
        </w:trPr>
        <w:tc>
          <w:tcPr>
            <w:tcW w:w="8495" w:type="dxa"/>
            <w:tcMar>
              <w:top w:w="0" w:type="dxa"/>
              <w:left w:w="108" w:type="dxa"/>
              <w:bottom w:w="0" w:type="dxa"/>
              <w:right w:w="108" w:type="dxa"/>
            </w:tcMar>
            <w:vAlign w:val="bottom"/>
            <w:hideMark/>
          </w:tcPr>
          <w:p w:rsidR="00FD3600" w:rsidP="00B93B50" w14:paraId="6D3DAC3B" w14:textId="77777777">
            <w:pPr>
              <w:rPr>
                <w:rFonts w:ascii="Times New Roman" w:hAnsi="Times New Roman" w:eastAsiaTheme="minorHAnsi"/>
                <w:i/>
                <w:iCs/>
                <w:color w:val="000000"/>
                <w:sz w:val="24"/>
                <w:szCs w:val="24"/>
              </w:rPr>
            </w:pPr>
            <w:r>
              <w:rPr>
                <w:rFonts w:ascii="Times New Roman" w:hAnsi="Times New Roman"/>
                <w:i/>
                <w:iCs/>
                <w:color w:val="000000"/>
                <w:sz w:val="24"/>
                <w:szCs w:val="24"/>
              </w:rPr>
              <w:t xml:space="preserve">Annual responses: </w:t>
            </w:r>
            <w:r>
              <w:rPr>
                <w:rFonts w:ascii="Times New Roman" w:hAnsi="Times New Roman"/>
                <w:iCs/>
                <w:color w:val="000000"/>
                <w:sz w:val="24"/>
                <w:szCs w:val="24"/>
              </w:rPr>
              <w:t>1</w:t>
            </w:r>
          </w:p>
        </w:tc>
      </w:tr>
      <w:tr w14:paraId="7E9D6340" w14:textId="77777777" w:rsidTr="00B93B50">
        <w:tblPrEx>
          <w:tblW w:w="8495" w:type="dxa"/>
          <w:tblInd w:w="-12" w:type="dxa"/>
          <w:tblCellMar>
            <w:left w:w="0" w:type="dxa"/>
            <w:right w:w="0" w:type="dxa"/>
          </w:tblCellMar>
          <w:tblLook w:val="04A0"/>
        </w:tblPrEx>
        <w:trPr>
          <w:trHeight w:val="341"/>
        </w:trPr>
        <w:tc>
          <w:tcPr>
            <w:tcW w:w="8495" w:type="dxa"/>
            <w:tcMar>
              <w:top w:w="0" w:type="dxa"/>
              <w:left w:w="108" w:type="dxa"/>
              <w:bottom w:w="0" w:type="dxa"/>
              <w:right w:w="108" w:type="dxa"/>
            </w:tcMar>
            <w:vAlign w:val="bottom"/>
            <w:hideMark/>
          </w:tcPr>
          <w:p w:rsidR="00FD3600" w:rsidP="00B93B50" w14:paraId="4D3ED5D0" w14:textId="77777777">
            <w:pPr>
              <w:rPr>
                <w:rFonts w:ascii="Times New Roman" w:hAnsi="Times New Roman" w:eastAsiaTheme="minorHAnsi"/>
                <w:i/>
                <w:iCs/>
                <w:color w:val="000000"/>
                <w:sz w:val="24"/>
                <w:szCs w:val="24"/>
              </w:rPr>
            </w:pPr>
            <w:r>
              <w:rPr>
                <w:rFonts w:ascii="Times New Roman" w:hAnsi="Times New Roman"/>
                <w:i/>
                <w:iCs/>
                <w:color w:val="000000"/>
                <w:sz w:val="24"/>
                <w:szCs w:val="24"/>
              </w:rPr>
              <w:t xml:space="preserve">Frequency of response: </w:t>
            </w:r>
            <w:r>
              <w:rPr>
                <w:rFonts w:ascii="Times New Roman" w:hAnsi="Times New Roman"/>
                <w:color w:val="000000"/>
                <w:sz w:val="24"/>
                <w:szCs w:val="24"/>
              </w:rPr>
              <w:t>Once per request</w:t>
            </w:r>
          </w:p>
        </w:tc>
      </w:tr>
      <w:tr w14:paraId="464F9F56" w14:textId="77777777" w:rsidTr="00B93B50">
        <w:tblPrEx>
          <w:tblW w:w="8495" w:type="dxa"/>
          <w:tblInd w:w="-12" w:type="dxa"/>
          <w:tblCellMar>
            <w:left w:w="0" w:type="dxa"/>
            <w:right w:w="0" w:type="dxa"/>
          </w:tblCellMar>
          <w:tblLook w:val="04A0"/>
        </w:tblPrEx>
        <w:trPr>
          <w:trHeight w:val="341"/>
        </w:trPr>
        <w:tc>
          <w:tcPr>
            <w:tcW w:w="8495" w:type="dxa"/>
            <w:tcMar>
              <w:top w:w="0" w:type="dxa"/>
              <w:left w:w="108" w:type="dxa"/>
              <w:bottom w:w="0" w:type="dxa"/>
              <w:right w:w="108" w:type="dxa"/>
            </w:tcMar>
            <w:vAlign w:val="bottom"/>
            <w:hideMark/>
          </w:tcPr>
          <w:p w:rsidR="00FD3600" w:rsidP="00B93B50" w14:paraId="76F59485" w14:textId="77777777">
            <w:pPr>
              <w:rPr>
                <w:rFonts w:ascii="Times New Roman" w:hAnsi="Times New Roman" w:eastAsiaTheme="minorHAnsi"/>
                <w:i/>
                <w:iCs/>
                <w:color w:val="000000"/>
                <w:sz w:val="24"/>
                <w:szCs w:val="24"/>
              </w:rPr>
            </w:pPr>
            <w:r>
              <w:rPr>
                <w:rFonts w:ascii="Times New Roman" w:hAnsi="Times New Roman"/>
                <w:i/>
                <w:iCs/>
                <w:color w:val="000000"/>
                <w:sz w:val="24"/>
                <w:szCs w:val="24"/>
              </w:rPr>
              <w:t xml:space="preserve">Average minutes per response: </w:t>
            </w:r>
            <w:r w:rsidRPr="00735E7F">
              <w:rPr>
                <w:rFonts w:ascii="Times New Roman" w:hAnsi="Times New Roman"/>
                <w:iCs/>
                <w:color w:val="000000"/>
                <w:sz w:val="24"/>
                <w:szCs w:val="24"/>
              </w:rPr>
              <w:t>30</w:t>
            </w:r>
          </w:p>
        </w:tc>
      </w:tr>
      <w:tr w14:paraId="6507E429" w14:textId="77777777" w:rsidTr="00B93B50">
        <w:tblPrEx>
          <w:tblW w:w="8495" w:type="dxa"/>
          <w:tblInd w:w="-12" w:type="dxa"/>
          <w:tblCellMar>
            <w:left w:w="0" w:type="dxa"/>
            <w:right w:w="0" w:type="dxa"/>
          </w:tblCellMar>
          <w:tblLook w:val="04A0"/>
        </w:tblPrEx>
        <w:trPr>
          <w:trHeight w:val="341"/>
        </w:trPr>
        <w:tc>
          <w:tcPr>
            <w:tcW w:w="8495" w:type="dxa"/>
            <w:tcMar>
              <w:top w:w="0" w:type="dxa"/>
              <w:left w:w="108" w:type="dxa"/>
              <w:bottom w:w="0" w:type="dxa"/>
              <w:right w:w="108" w:type="dxa"/>
            </w:tcMar>
            <w:vAlign w:val="bottom"/>
            <w:hideMark/>
          </w:tcPr>
          <w:p w:rsidR="00FD3600" w:rsidP="00B93B50" w14:paraId="77A08B2B" w14:textId="77777777">
            <w:pPr>
              <w:rPr>
                <w:rFonts w:ascii="Times New Roman" w:hAnsi="Times New Roman" w:eastAsiaTheme="minorHAnsi"/>
                <w:i/>
                <w:iCs/>
                <w:color w:val="000000"/>
                <w:sz w:val="24"/>
                <w:szCs w:val="24"/>
              </w:rPr>
            </w:pPr>
            <w:r>
              <w:rPr>
                <w:rFonts w:ascii="Times New Roman" w:hAnsi="Times New Roman"/>
                <w:i/>
                <w:iCs/>
                <w:color w:val="000000"/>
                <w:sz w:val="24"/>
                <w:szCs w:val="24"/>
              </w:rPr>
              <w:t xml:space="preserve">Burden hours: </w:t>
            </w:r>
            <w:r>
              <w:rPr>
                <w:rFonts w:ascii="Times New Roman" w:hAnsi="Times New Roman"/>
                <w:color w:val="000000"/>
                <w:sz w:val="24"/>
                <w:szCs w:val="24"/>
              </w:rPr>
              <w:t>12,500</w:t>
            </w:r>
          </w:p>
        </w:tc>
      </w:tr>
    </w:tbl>
    <w:p w:rsidR="00FD3600" w:rsidP="00FD3600" w14:paraId="7AC8D654" w14:textId="77777777">
      <w:pPr>
        <w:spacing w:line="480" w:lineRule="auto"/>
        <w:rPr>
          <w:rFonts w:ascii="CG Times" w:hAnsi="CG Times"/>
        </w:rPr>
      </w:pPr>
    </w:p>
    <w:p w:rsidR="004B3F6A" w:rsidP="004B3F6A" w14:paraId="2F8D58EC" w14:textId="02FCC52F">
      <w:pPr>
        <w:spacing w:after="0" w:line="240" w:lineRule="auto"/>
        <w:rPr>
          <w:rFonts w:ascii="CG Times" w:hAnsi="CG Times"/>
        </w:rPr>
      </w:pPr>
      <w:r>
        <w:rPr>
          <w:rFonts w:ascii="CG Times" w:hAnsi="CG Times"/>
        </w:rPr>
        <w:t>Sheena Burrell</w:t>
      </w:r>
    </w:p>
    <w:p w:rsidR="00FD3600" w:rsidRPr="00350FF3" w:rsidP="00FD3600" w14:paraId="148EA963" w14:textId="1E0B38C3">
      <w:pPr>
        <w:spacing w:line="480" w:lineRule="auto"/>
        <w:rPr>
          <w:rFonts w:ascii="CG Times" w:hAnsi="CG Times"/>
          <w:u w:val="single"/>
        </w:rPr>
      </w:pPr>
      <w:r>
        <w:rPr>
          <w:rFonts w:ascii="CG Times" w:hAnsi="CG Times"/>
          <w:u w:val="single"/>
        </w:rPr>
        <w:t>Executive for Information Services/CIO.</w:t>
      </w:r>
    </w:p>
    <w:p w:rsidR="007C26DA" w:rsidRPr="00886B23" w:rsidP="00E2508F" w14:paraId="17ECC2C9" w14:textId="0D391EBD">
      <w:pPr>
        <w:autoSpaceDE w:val="0"/>
        <w:autoSpaceDN w:val="0"/>
        <w:adjustRightInd w:val="0"/>
        <w:spacing w:after="0" w:line="480" w:lineRule="auto"/>
        <w:rPr>
          <w:rFonts w:ascii="Times New Roman" w:hAnsi="Times New Roman"/>
        </w:rPr>
      </w:pPr>
    </w:p>
    <w:sectPr w:rsidSect="006C2A7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38F0" w14:paraId="36F5283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199172"/>
      <w:docPartObj>
        <w:docPartGallery w:val="Page Numbers (Bottom of Page)"/>
        <w:docPartUnique/>
      </w:docPartObj>
    </w:sdtPr>
    <w:sdtEndPr>
      <w:rPr>
        <w:rFonts w:ascii="Times New Roman" w:hAnsi="Times New Roman"/>
      </w:rPr>
    </w:sdtEndPr>
    <w:sdtContent>
      <w:p w:rsidR="000D38F0" w:rsidRPr="00F50D00" w14:paraId="2CA9A5E6" w14:textId="60840942">
        <w:pPr>
          <w:pStyle w:val="Footer"/>
          <w:jc w:val="center"/>
          <w:rPr>
            <w:rFonts w:ascii="Times New Roman" w:hAnsi="Times New Roman"/>
          </w:rPr>
        </w:pPr>
        <w:r w:rsidRPr="00F50D00">
          <w:rPr>
            <w:rFonts w:ascii="Times New Roman" w:hAnsi="Times New Roman"/>
          </w:rPr>
          <w:fldChar w:fldCharType="begin"/>
        </w:r>
        <w:r w:rsidRPr="00F50D00">
          <w:rPr>
            <w:rFonts w:ascii="Times New Roman" w:hAnsi="Times New Roman"/>
          </w:rPr>
          <w:instrText xml:space="preserve"> PAGE   \* MERGEFORMAT </w:instrText>
        </w:r>
        <w:r w:rsidRPr="00F50D00">
          <w:rPr>
            <w:rFonts w:ascii="Times New Roman" w:hAnsi="Times New Roman"/>
          </w:rPr>
          <w:fldChar w:fldCharType="separate"/>
        </w:r>
        <w:r w:rsidR="00A14291">
          <w:rPr>
            <w:rFonts w:ascii="Times New Roman" w:hAnsi="Times New Roman"/>
            <w:noProof/>
          </w:rPr>
          <w:t>5</w:t>
        </w:r>
        <w:r w:rsidRPr="00F50D00">
          <w:rPr>
            <w:rFonts w:ascii="Times New Roman" w:hAnsi="Times New Roman"/>
          </w:rPr>
          <w:fldChar w:fldCharType="end"/>
        </w:r>
      </w:p>
    </w:sdtContent>
  </w:sdt>
  <w:p w:rsidR="000D38F0" w14:paraId="034E285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38F0" w14:paraId="47DCDA0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38F0" w14:paraId="1486FB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38F0" w14:paraId="1332C3C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38F0" w14:paraId="4FEE4D3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D65E7A"/>
    <w:multiLevelType w:val="hybridMultilevel"/>
    <w:tmpl w:val="0B04D2A4"/>
    <w:lvl w:ilvl="0">
      <w:start w:val="0"/>
      <w:numFmt w:val="bullet"/>
      <w:lvlText w:val="•"/>
      <w:lvlJc w:val="left"/>
      <w:pPr>
        <w:ind w:left="1080" w:hanging="72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56137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Tamee E Fechhelm">
    <w15:presenceInfo w15:providerId="AD" w15:userId="S::Tamee.Fechhelm@nara.gov::52966ed4-5283-44b8-a706-061c3a9f25ea"/>
  </w15:person>
  <w15:person w15:author="Tamee Fechhelm">
    <w15:presenceInfo w15:providerId="None" w15:userId="Tamee Fechhel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134"/>
    <w:rsid w:val="00001304"/>
    <w:rsid w:val="00016246"/>
    <w:rsid w:val="000B7C86"/>
    <w:rsid w:val="000C1F6F"/>
    <w:rsid w:val="000D38F0"/>
    <w:rsid w:val="000D672D"/>
    <w:rsid w:val="00126AB1"/>
    <w:rsid w:val="00166258"/>
    <w:rsid w:val="00176054"/>
    <w:rsid w:val="001A19DB"/>
    <w:rsid w:val="001B4C2B"/>
    <w:rsid w:val="002030A0"/>
    <w:rsid w:val="00211610"/>
    <w:rsid w:val="00223683"/>
    <w:rsid w:val="0023759A"/>
    <w:rsid w:val="00253B38"/>
    <w:rsid w:val="002556F4"/>
    <w:rsid w:val="00265579"/>
    <w:rsid w:val="00280D6E"/>
    <w:rsid w:val="002A383B"/>
    <w:rsid w:val="002E493A"/>
    <w:rsid w:val="003064B6"/>
    <w:rsid w:val="00330483"/>
    <w:rsid w:val="0033610F"/>
    <w:rsid w:val="00350FF3"/>
    <w:rsid w:val="0036244C"/>
    <w:rsid w:val="003E758E"/>
    <w:rsid w:val="004267D4"/>
    <w:rsid w:val="00430366"/>
    <w:rsid w:val="00466C81"/>
    <w:rsid w:val="00470811"/>
    <w:rsid w:val="00473E45"/>
    <w:rsid w:val="004842DB"/>
    <w:rsid w:val="004864BD"/>
    <w:rsid w:val="00491777"/>
    <w:rsid w:val="00491D52"/>
    <w:rsid w:val="004B3F6A"/>
    <w:rsid w:val="004B4027"/>
    <w:rsid w:val="00550786"/>
    <w:rsid w:val="00566E1E"/>
    <w:rsid w:val="005762F4"/>
    <w:rsid w:val="00581D1E"/>
    <w:rsid w:val="00592CD6"/>
    <w:rsid w:val="005A42E2"/>
    <w:rsid w:val="005B5F1D"/>
    <w:rsid w:val="005B705B"/>
    <w:rsid w:val="005C0409"/>
    <w:rsid w:val="006967B0"/>
    <w:rsid w:val="0069743F"/>
    <w:rsid w:val="006C029B"/>
    <w:rsid w:val="006C2A79"/>
    <w:rsid w:val="006F71C3"/>
    <w:rsid w:val="00704E3E"/>
    <w:rsid w:val="00726A53"/>
    <w:rsid w:val="00735E7F"/>
    <w:rsid w:val="00774726"/>
    <w:rsid w:val="007C26DA"/>
    <w:rsid w:val="007E4856"/>
    <w:rsid w:val="00833CFD"/>
    <w:rsid w:val="00886B23"/>
    <w:rsid w:val="008E4289"/>
    <w:rsid w:val="008F0942"/>
    <w:rsid w:val="0092166C"/>
    <w:rsid w:val="00944DC8"/>
    <w:rsid w:val="00975336"/>
    <w:rsid w:val="00A14291"/>
    <w:rsid w:val="00A30AB3"/>
    <w:rsid w:val="00A32F57"/>
    <w:rsid w:val="00A35243"/>
    <w:rsid w:val="00A574A7"/>
    <w:rsid w:val="00A72E9B"/>
    <w:rsid w:val="00A81C59"/>
    <w:rsid w:val="00A83716"/>
    <w:rsid w:val="00A84345"/>
    <w:rsid w:val="00B028E4"/>
    <w:rsid w:val="00B05574"/>
    <w:rsid w:val="00B1224D"/>
    <w:rsid w:val="00B15939"/>
    <w:rsid w:val="00B26B41"/>
    <w:rsid w:val="00B64B3C"/>
    <w:rsid w:val="00B65BA0"/>
    <w:rsid w:val="00B67672"/>
    <w:rsid w:val="00B93B50"/>
    <w:rsid w:val="00BB1A8B"/>
    <w:rsid w:val="00C12301"/>
    <w:rsid w:val="00C23B67"/>
    <w:rsid w:val="00C45E9F"/>
    <w:rsid w:val="00C629E0"/>
    <w:rsid w:val="00C65594"/>
    <w:rsid w:val="00C745E3"/>
    <w:rsid w:val="00CC2ACF"/>
    <w:rsid w:val="00D855AB"/>
    <w:rsid w:val="00DB387B"/>
    <w:rsid w:val="00DB7213"/>
    <w:rsid w:val="00DE04A1"/>
    <w:rsid w:val="00E2508F"/>
    <w:rsid w:val="00E30C5E"/>
    <w:rsid w:val="00E501AC"/>
    <w:rsid w:val="00E62E1F"/>
    <w:rsid w:val="00E63DAA"/>
    <w:rsid w:val="00E7485F"/>
    <w:rsid w:val="00E84AA4"/>
    <w:rsid w:val="00EC783C"/>
    <w:rsid w:val="00ED66A4"/>
    <w:rsid w:val="00F50D00"/>
    <w:rsid w:val="00FB1134"/>
    <w:rsid w:val="00FD36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BE9895"/>
  <w15:docId w15:val="{E9C4FA68-395A-4ACF-9507-F8F2A3103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230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B1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B1134"/>
    <w:rPr>
      <w:rFonts w:ascii="Courier New" w:eastAsia="Times New Roman" w:hAnsi="Courier New" w:cs="Courier New"/>
      <w:sz w:val="20"/>
      <w:szCs w:val="20"/>
    </w:rPr>
  </w:style>
  <w:style w:type="character" w:styleId="Hyperlink">
    <w:name w:val="Hyperlink"/>
    <w:basedOn w:val="DefaultParagraphFont"/>
    <w:uiPriority w:val="99"/>
    <w:unhideWhenUsed/>
    <w:rsid w:val="00FB1134"/>
    <w:rPr>
      <w:color w:val="0000FF"/>
      <w:u w:val="single"/>
    </w:rPr>
  </w:style>
  <w:style w:type="paragraph" w:styleId="BalloonText">
    <w:name w:val="Balloon Text"/>
    <w:basedOn w:val="Normal"/>
    <w:link w:val="BalloonTextChar"/>
    <w:uiPriority w:val="99"/>
    <w:semiHidden/>
    <w:unhideWhenUsed/>
    <w:rsid w:val="00704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E3E"/>
    <w:rPr>
      <w:rFonts w:ascii="Tahoma" w:hAnsi="Tahoma" w:cs="Tahoma"/>
      <w:sz w:val="16"/>
      <w:szCs w:val="16"/>
    </w:rPr>
  </w:style>
  <w:style w:type="character" w:styleId="CommentReference">
    <w:name w:val="annotation reference"/>
    <w:basedOn w:val="DefaultParagraphFont"/>
    <w:uiPriority w:val="99"/>
    <w:semiHidden/>
    <w:unhideWhenUsed/>
    <w:rsid w:val="00016246"/>
    <w:rPr>
      <w:sz w:val="16"/>
      <w:szCs w:val="16"/>
    </w:rPr>
  </w:style>
  <w:style w:type="paragraph" w:styleId="CommentText">
    <w:name w:val="annotation text"/>
    <w:basedOn w:val="Normal"/>
    <w:link w:val="CommentTextChar"/>
    <w:uiPriority w:val="99"/>
    <w:semiHidden/>
    <w:unhideWhenUsed/>
    <w:rsid w:val="00016246"/>
    <w:rPr>
      <w:sz w:val="20"/>
      <w:szCs w:val="20"/>
    </w:rPr>
  </w:style>
  <w:style w:type="character" w:customStyle="1" w:styleId="CommentTextChar">
    <w:name w:val="Comment Text Char"/>
    <w:basedOn w:val="DefaultParagraphFont"/>
    <w:link w:val="CommentText"/>
    <w:uiPriority w:val="99"/>
    <w:semiHidden/>
    <w:rsid w:val="00016246"/>
  </w:style>
  <w:style w:type="paragraph" w:styleId="CommentSubject">
    <w:name w:val="annotation subject"/>
    <w:basedOn w:val="CommentText"/>
    <w:next w:val="CommentText"/>
    <w:link w:val="CommentSubjectChar"/>
    <w:uiPriority w:val="99"/>
    <w:semiHidden/>
    <w:unhideWhenUsed/>
    <w:rsid w:val="00016246"/>
    <w:rPr>
      <w:b/>
      <w:bCs/>
    </w:rPr>
  </w:style>
  <w:style w:type="character" w:customStyle="1" w:styleId="CommentSubjectChar">
    <w:name w:val="Comment Subject Char"/>
    <w:basedOn w:val="CommentTextChar"/>
    <w:link w:val="CommentSubject"/>
    <w:uiPriority w:val="99"/>
    <w:semiHidden/>
    <w:rsid w:val="00016246"/>
    <w:rPr>
      <w:b/>
      <w:bCs/>
    </w:rPr>
  </w:style>
  <w:style w:type="paragraph" w:styleId="FootnoteText">
    <w:name w:val="footnote text"/>
    <w:basedOn w:val="Normal"/>
    <w:link w:val="FootnoteTextChar"/>
    <w:uiPriority w:val="99"/>
    <w:semiHidden/>
    <w:unhideWhenUsed/>
    <w:rsid w:val="00126A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6AB1"/>
  </w:style>
  <w:style w:type="character" w:styleId="FootnoteReference">
    <w:name w:val="footnote reference"/>
    <w:basedOn w:val="DefaultParagraphFont"/>
    <w:uiPriority w:val="99"/>
    <w:semiHidden/>
    <w:unhideWhenUsed/>
    <w:rsid w:val="00126AB1"/>
    <w:rPr>
      <w:vertAlign w:val="superscript"/>
    </w:rPr>
  </w:style>
  <w:style w:type="paragraph" w:styleId="Revision">
    <w:name w:val="Revision"/>
    <w:hidden/>
    <w:uiPriority w:val="99"/>
    <w:semiHidden/>
    <w:rsid w:val="006C2A79"/>
    <w:rPr>
      <w:sz w:val="22"/>
      <w:szCs w:val="22"/>
    </w:rPr>
  </w:style>
  <w:style w:type="paragraph" w:styleId="Header">
    <w:name w:val="header"/>
    <w:basedOn w:val="Normal"/>
    <w:link w:val="HeaderChar"/>
    <w:uiPriority w:val="99"/>
    <w:semiHidden/>
    <w:unhideWhenUsed/>
    <w:rsid w:val="003624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244C"/>
    <w:rPr>
      <w:sz w:val="22"/>
      <w:szCs w:val="22"/>
    </w:rPr>
  </w:style>
  <w:style w:type="paragraph" w:styleId="Footer">
    <w:name w:val="footer"/>
    <w:basedOn w:val="Normal"/>
    <w:link w:val="FooterChar"/>
    <w:uiPriority w:val="99"/>
    <w:unhideWhenUsed/>
    <w:rsid w:val="003624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44C"/>
    <w:rPr>
      <w:sz w:val="22"/>
      <w:szCs w:val="22"/>
    </w:rPr>
  </w:style>
  <w:style w:type="paragraph" w:styleId="ListParagraph">
    <w:name w:val="List Paragraph"/>
    <w:basedOn w:val="Normal"/>
    <w:uiPriority w:val="34"/>
    <w:qFormat/>
    <w:rsid w:val="008F09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reginfo.gov/public/do/PRAMain"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737FC-015C-4374-8C56-F28A87C82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malanoski</dc:creator>
  <cp:lastModifiedBy>Tamee E Fechhelm</cp:lastModifiedBy>
  <cp:revision>3</cp:revision>
  <cp:lastPrinted>2014-08-20T16:21:00Z</cp:lastPrinted>
  <dcterms:created xsi:type="dcterms:W3CDTF">2023-09-27T13:11:00Z</dcterms:created>
  <dcterms:modified xsi:type="dcterms:W3CDTF">2023-09-27T17:00:00Z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