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6AA" w:rsidRPr="00EA2C05" w:rsidP="002959B9" w14:paraId="27A16E44" w14:textId="46E8F84D">
      <w:pPr>
        <w:pStyle w:val="DefaultText"/>
        <w:tabs>
          <w:tab w:val="right" w:pos="9360"/>
        </w:tabs>
        <w:jc w:val="center"/>
        <w:rPr>
          <w:rStyle w:val="InitialStyle"/>
          <w:rFonts w:ascii="Times New Roman" w:hAnsi="Times New Roman"/>
        </w:rPr>
      </w:pPr>
      <w:r w:rsidRPr="00EA2C05">
        <w:rPr>
          <w:rStyle w:val="InitialStyle"/>
          <w:rFonts w:ascii="Times New Roman" w:hAnsi="Times New Roman"/>
          <w:color w:val="C00000"/>
        </w:rPr>
        <w:tab/>
      </w:r>
      <w:r w:rsidRPr="00EA2C05" w:rsidR="00EA2C05">
        <w:rPr>
          <w:rStyle w:val="InitialStyle"/>
          <w:rFonts w:ascii="Times New Roman" w:hAnsi="Times New Roman"/>
        </w:rPr>
        <w:t>November</w:t>
      </w:r>
      <w:r w:rsidRPr="00EA2C05">
        <w:rPr>
          <w:rStyle w:val="InitialStyle"/>
          <w:rFonts w:ascii="Times New Roman" w:hAnsi="Times New Roman"/>
        </w:rPr>
        <w:t xml:space="preserve"> 2023</w:t>
      </w:r>
    </w:p>
    <w:p w:rsidR="00E256AA" w:rsidRPr="00EA2C05" w:rsidP="00E256AA" w14:paraId="770FF5C0" w14:textId="77777777">
      <w:pPr>
        <w:pStyle w:val="DefaultText"/>
        <w:rPr>
          <w:rStyle w:val="InitialStyle"/>
          <w:rFonts w:ascii="Times New Roman" w:hAnsi="Times New Roman"/>
          <w:b/>
        </w:rPr>
      </w:pPr>
    </w:p>
    <w:p w:rsidR="007666B1" w:rsidRPr="00EA2C05" w:rsidP="00E256AA" w14:paraId="6E5935C9" w14:textId="360DCC59">
      <w:pPr>
        <w:pStyle w:val="DefaultText"/>
        <w:jc w:val="center"/>
        <w:rPr>
          <w:rStyle w:val="InitialStyle"/>
          <w:rFonts w:ascii="Times New Roman" w:hAnsi="Times New Roman"/>
          <w:b/>
        </w:rPr>
      </w:pPr>
      <w:r w:rsidRPr="00EA2C05">
        <w:rPr>
          <w:rStyle w:val="InitialStyle"/>
          <w:rFonts w:ascii="Times New Roman" w:hAnsi="Times New Roman"/>
          <w:b/>
        </w:rPr>
        <w:t>SUPPORTING ST</w:t>
      </w:r>
      <w:r w:rsidRPr="00EA2C05" w:rsidR="009B5436">
        <w:rPr>
          <w:rStyle w:val="InitialStyle"/>
          <w:rFonts w:ascii="Times New Roman" w:hAnsi="Times New Roman"/>
          <w:b/>
        </w:rPr>
        <w:t>A</w:t>
      </w:r>
      <w:r w:rsidRPr="00EA2C05">
        <w:rPr>
          <w:rStyle w:val="InitialStyle"/>
          <w:rFonts w:ascii="Times New Roman" w:hAnsi="Times New Roman"/>
          <w:b/>
        </w:rPr>
        <w:t>TEMENT</w:t>
      </w:r>
    </w:p>
    <w:p w:rsidR="002F08B8" w:rsidRPr="00EA2C05" w:rsidP="00E256AA" w14:paraId="184998EB" w14:textId="6C51A738">
      <w:pPr>
        <w:pStyle w:val="DefaultText"/>
        <w:jc w:val="center"/>
        <w:rPr>
          <w:rStyle w:val="InitialStyle"/>
          <w:rFonts w:ascii="Times New Roman" w:hAnsi="Times New Roman"/>
          <w:b/>
        </w:rPr>
      </w:pPr>
      <w:r w:rsidRPr="00EA2C05">
        <w:rPr>
          <w:rStyle w:val="InitialStyle"/>
          <w:rFonts w:ascii="Times New Roman" w:hAnsi="Times New Roman"/>
          <w:b/>
        </w:rPr>
        <w:t>IMPORT</w:t>
      </w:r>
      <w:r w:rsidRPr="00EA2C05" w:rsidR="008E2AF7">
        <w:rPr>
          <w:rStyle w:val="InitialStyle"/>
          <w:rFonts w:ascii="Times New Roman" w:hAnsi="Times New Roman"/>
          <w:b/>
        </w:rPr>
        <w:t>ATION</w:t>
      </w:r>
      <w:r w:rsidRPr="00EA2C05">
        <w:rPr>
          <w:rStyle w:val="InitialStyle"/>
          <w:rFonts w:ascii="Times New Roman" w:hAnsi="Times New Roman"/>
          <w:b/>
        </w:rPr>
        <w:t xml:space="preserve"> OF </w:t>
      </w:r>
      <w:r w:rsidRPr="00EA2C05" w:rsidR="00B8737C">
        <w:rPr>
          <w:rStyle w:val="InitialStyle"/>
          <w:rFonts w:ascii="Times New Roman" w:hAnsi="Times New Roman"/>
          <w:b/>
        </w:rPr>
        <w:t xml:space="preserve">FRESH </w:t>
      </w:r>
      <w:r w:rsidRPr="00EA2C05" w:rsidR="00BC50EA">
        <w:rPr>
          <w:rStyle w:val="InitialStyle"/>
          <w:rFonts w:ascii="Times New Roman" w:hAnsi="Times New Roman"/>
          <w:b/>
        </w:rPr>
        <w:t xml:space="preserve">BEEF </w:t>
      </w:r>
      <w:r w:rsidRPr="00EA2C05">
        <w:rPr>
          <w:rStyle w:val="InitialStyle"/>
          <w:rFonts w:ascii="Times New Roman" w:hAnsi="Times New Roman"/>
          <w:b/>
        </w:rPr>
        <w:t>F</w:t>
      </w:r>
      <w:r w:rsidRPr="00EA2C05" w:rsidR="00304CA3">
        <w:rPr>
          <w:rStyle w:val="InitialStyle"/>
          <w:rFonts w:ascii="Times New Roman" w:hAnsi="Times New Roman"/>
          <w:b/>
        </w:rPr>
        <w:t xml:space="preserve">ROM </w:t>
      </w:r>
      <w:r w:rsidRPr="00EA2C05">
        <w:rPr>
          <w:rStyle w:val="InitialStyle"/>
          <w:rFonts w:ascii="Times New Roman" w:hAnsi="Times New Roman"/>
          <w:b/>
        </w:rPr>
        <w:t>PARAGUAY</w:t>
      </w:r>
    </w:p>
    <w:p w:rsidR="00A43091" w:rsidRPr="00EA2C05" w:rsidP="00E256AA" w14:paraId="049E0FA0" w14:textId="77777777">
      <w:pPr>
        <w:pStyle w:val="DefaultText"/>
        <w:jc w:val="center"/>
        <w:rPr>
          <w:rStyle w:val="InitialStyle"/>
          <w:rFonts w:ascii="Times New Roman" w:hAnsi="Times New Roman"/>
          <w:b/>
        </w:rPr>
      </w:pPr>
      <w:r w:rsidRPr="00EA2C05">
        <w:rPr>
          <w:rStyle w:val="InitialStyle"/>
          <w:rFonts w:ascii="Times New Roman" w:hAnsi="Times New Roman"/>
          <w:b/>
        </w:rPr>
        <w:t>DOCKET APHIS-20</w:t>
      </w:r>
      <w:r w:rsidRPr="00EA2C05">
        <w:rPr>
          <w:rStyle w:val="InitialStyle"/>
          <w:rFonts w:ascii="Times New Roman" w:hAnsi="Times New Roman"/>
          <w:b/>
        </w:rPr>
        <w:t>18-0007</w:t>
      </w:r>
    </w:p>
    <w:p w:rsidR="002512BF" w:rsidRPr="00EA2C05" w:rsidP="00E256AA" w14:paraId="6F715BCC" w14:textId="04600CD2">
      <w:pPr>
        <w:pStyle w:val="DefaultText"/>
        <w:jc w:val="center"/>
        <w:rPr>
          <w:rStyle w:val="InitialStyle"/>
          <w:rFonts w:ascii="Times New Roman" w:hAnsi="Times New Roman"/>
          <w:b/>
        </w:rPr>
      </w:pPr>
      <w:r w:rsidRPr="00EA2C05">
        <w:rPr>
          <w:rStyle w:val="InitialStyle"/>
          <w:rFonts w:ascii="Times New Roman" w:hAnsi="Times New Roman"/>
          <w:b/>
        </w:rPr>
        <w:t xml:space="preserve">OMB </w:t>
      </w:r>
      <w:r w:rsidRPr="00EA2C05" w:rsidR="00EA2C05">
        <w:rPr>
          <w:rStyle w:val="InitialStyle"/>
          <w:rFonts w:ascii="Times New Roman" w:hAnsi="Times New Roman"/>
          <w:b/>
        </w:rPr>
        <w:t>CFN</w:t>
      </w:r>
      <w:r w:rsidRPr="00EA2C05">
        <w:rPr>
          <w:rStyle w:val="InitialStyle"/>
          <w:rFonts w:ascii="Times New Roman" w:hAnsi="Times New Roman"/>
          <w:b/>
        </w:rPr>
        <w:t xml:space="preserve"> 0579-</w:t>
      </w:r>
      <w:r w:rsidRPr="00EA2C05" w:rsidR="00EA2C05">
        <w:rPr>
          <w:rStyle w:val="InitialStyle"/>
          <w:rFonts w:ascii="Times New Roman" w:hAnsi="Times New Roman"/>
          <w:b/>
        </w:rPr>
        <w:t>0487</w:t>
      </w:r>
      <w:r w:rsidRPr="00EA2C05" w:rsidR="009C68D0">
        <w:rPr>
          <w:rStyle w:val="InitialStyle"/>
          <w:rFonts w:ascii="Times New Roman" w:hAnsi="Times New Roman"/>
          <w:b/>
        </w:rPr>
        <w:t xml:space="preserve"> </w:t>
      </w:r>
    </w:p>
    <w:p w:rsidR="00701FCD" w:rsidRPr="00EA2C05" w:rsidP="00E256AA" w14:paraId="6ADBA402" w14:textId="77777777">
      <w:pPr>
        <w:pStyle w:val="DefaultText"/>
        <w:jc w:val="right"/>
        <w:rPr>
          <w:rStyle w:val="InitialStyle"/>
          <w:rFonts w:ascii="Times New Roman" w:hAnsi="Times New Roman"/>
          <w:b/>
        </w:rPr>
      </w:pPr>
    </w:p>
    <w:p w:rsidR="002222F5" w:rsidRPr="00EA2C05" w:rsidP="00E256AA" w14:paraId="2734EFCE" w14:textId="77777777">
      <w:pPr>
        <w:pStyle w:val="DefaultText"/>
        <w:rPr>
          <w:rStyle w:val="InitialStyle"/>
          <w:rFonts w:ascii="Times New Roman" w:hAnsi="Times New Roman"/>
          <w:b/>
        </w:rPr>
      </w:pPr>
    </w:p>
    <w:p w:rsidR="002222F5" w:rsidRPr="00EA2C05" w:rsidP="00E256AA" w14:paraId="7AC57907" w14:textId="2B923B66">
      <w:pPr>
        <w:pStyle w:val="DefaultText"/>
        <w:rPr>
          <w:rStyle w:val="InitialStyle"/>
          <w:rFonts w:ascii="Times New Roman" w:hAnsi="Times New Roman"/>
          <w:b/>
        </w:rPr>
      </w:pPr>
      <w:r w:rsidRPr="00EA2C05">
        <w:rPr>
          <w:rStyle w:val="InitialStyle"/>
          <w:rFonts w:ascii="Times New Roman" w:hAnsi="Times New Roman"/>
          <w:b/>
        </w:rPr>
        <w:t>NOTE: Upon publication of the associated final rule and OMB approval of this information collection package, APHIS plans to merge this information collection into information collection 0579-0372.</w:t>
      </w:r>
    </w:p>
    <w:p w:rsidR="002222F5" w:rsidRPr="00EA2C05" w:rsidP="00E256AA" w14:paraId="04C0F04A" w14:textId="77777777">
      <w:pPr>
        <w:pStyle w:val="DefaultText"/>
        <w:rPr>
          <w:rStyle w:val="InitialStyle"/>
          <w:rFonts w:ascii="Times New Roman" w:hAnsi="Times New Roman"/>
          <w:b/>
        </w:rPr>
      </w:pPr>
    </w:p>
    <w:p w:rsidR="007666B1" w:rsidRPr="00EA2C05" w:rsidP="00E256AA" w14:paraId="4EF808B2" w14:textId="77777777">
      <w:pPr>
        <w:pStyle w:val="DefaultText"/>
        <w:rPr>
          <w:rStyle w:val="InitialStyle"/>
          <w:rFonts w:ascii="Times New Roman" w:hAnsi="Times New Roman"/>
          <w:b/>
        </w:rPr>
      </w:pPr>
      <w:r w:rsidRPr="00EA2C05">
        <w:rPr>
          <w:rStyle w:val="InitialStyle"/>
          <w:rFonts w:ascii="Times New Roman" w:hAnsi="Times New Roman"/>
          <w:b/>
        </w:rPr>
        <w:t>A.  Justification</w:t>
      </w:r>
      <w:r w:rsidRPr="00EA2C05" w:rsidR="007F02B1">
        <w:rPr>
          <w:rStyle w:val="InitialStyle"/>
          <w:rFonts w:ascii="Times New Roman" w:hAnsi="Times New Roman"/>
          <w:b/>
        </w:rPr>
        <w:t xml:space="preserve">  </w:t>
      </w:r>
    </w:p>
    <w:p w:rsidR="007666B1" w:rsidRPr="00EA2C05" w:rsidP="00E256AA" w14:paraId="1C72733A" w14:textId="77777777">
      <w:pPr>
        <w:pStyle w:val="DefaultText"/>
        <w:rPr>
          <w:rStyle w:val="InitialStyle"/>
          <w:rFonts w:ascii="Times New Roman" w:hAnsi="Times New Roman"/>
          <w:b/>
        </w:rPr>
      </w:pPr>
    </w:p>
    <w:p w:rsidR="007666B1" w:rsidRPr="00EA2C05" w:rsidP="00E256AA" w14:paraId="6DBB3463" w14:textId="77777777">
      <w:pPr>
        <w:pStyle w:val="DefaultText"/>
        <w:rPr>
          <w:rStyle w:val="InitialStyle"/>
          <w:rFonts w:ascii="Times New Roman" w:hAnsi="Times New Roman"/>
          <w:b/>
        </w:rPr>
      </w:pPr>
      <w:r w:rsidRPr="00EA2C05">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EA2C05" w:rsidP="00E256AA" w14:paraId="41D59C45" w14:textId="77777777">
      <w:pPr>
        <w:pStyle w:val="DefaultText"/>
        <w:rPr>
          <w:rStyle w:val="InitialStyle"/>
          <w:rFonts w:ascii="Times New Roman" w:hAnsi="Times New Roman"/>
        </w:rPr>
      </w:pPr>
    </w:p>
    <w:p w:rsidR="004B2F66" w:rsidRPr="00EA2C05" w:rsidP="00E256AA" w14:paraId="3AD8E8E5" w14:textId="22BFA138">
      <w:pPr>
        <w:rPr>
          <w:sz w:val="24"/>
          <w:szCs w:val="24"/>
        </w:rPr>
      </w:pPr>
      <w:r w:rsidRPr="00EA2C05">
        <w:rPr>
          <w:rStyle w:val="Strong"/>
          <w:b w:val="0"/>
          <w:sz w:val="24"/>
          <w:szCs w:val="24"/>
        </w:rPr>
        <w:t xml:space="preserve">The Animal Health Protection Act (AHPA) of 2002 </w:t>
      </w:r>
      <w:r w:rsidRPr="00EA2C05" w:rsidR="00261FFA">
        <w:rPr>
          <w:rStyle w:val="Strong"/>
          <w:b w:val="0"/>
          <w:sz w:val="24"/>
          <w:szCs w:val="24"/>
        </w:rPr>
        <w:t xml:space="preserve">(7 U.S.C. 8301, et seq.) </w:t>
      </w:r>
      <w:r w:rsidRPr="00EA2C05">
        <w:rPr>
          <w:rStyle w:val="Strong"/>
          <w:b w:val="0"/>
          <w:sz w:val="24"/>
          <w:szCs w:val="24"/>
        </w:rPr>
        <w:t>i</w:t>
      </w:r>
      <w:r w:rsidRPr="00EA2C05">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261FFA" w:rsidRPr="00EA2C05" w:rsidP="00E256AA" w14:paraId="2D0A07B6" w14:textId="77777777">
      <w:pPr>
        <w:rPr>
          <w:rStyle w:val="InitialStyle"/>
          <w:rFonts w:ascii="Times New Roman" w:hAnsi="Times New Roman"/>
        </w:rPr>
      </w:pPr>
    </w:p>
    <w:p w:rsidR="004B2F66" w:rsidRPr="00EA2C05" w:rsidP="00E256AA" w14:paraId="61C89B24" w14:textId="77777777">
      <w:pPr>
        <w:rPr>
          <w:rStyle w:val="InitialStyle"/>
          <w:rFonts w:ascii="Times New Roman" w:hAnsi="Times New Roman"/>
        </w:rPr>
      </w:pPr>
      <w:r w:rsidRPr="00EA2C05">
        <w:rPr>
          <w:rStyle w:val="InitialStyle"/>
          <w:rFonts w:ascii="Times New Roman" w:hAnsi="Times New Roman"/>
        </w:rPr>
        <w:t xml:space="preserve">Disease prevention is the most effective method for maintaining a healthy animal population and for enhancing our ability to compete </w:t>
      </w:r>
      <w:r w:rsidRPr="00EA2C05" w:rsidR="00EF7D62">
        <w:rPr>
          <w:rStyle w:val="InitialStyle"/>
          <w:rFonts w:ascii="Times New Roman" w:hAnsi="Times New Roman"/>
        </w:rPr>
        <w:t xml:space="preserve">globally </w:t>
      </w:r>
      <w:r w:rsidRPr="00EA2C05">
        <w:rPr>
          <w:rStyle w:val="InitialStyle"/>
          <w:rFonts w:ascii="Times New Roman" w:hAnsi="Times New Roman"/>
        </w:rPr>
        <w:t>in animal and animal product trade.</w:t>
      </w:r>
    </w:p>
    <w:p w:rsidR="004B2F66" w:rsidRPr="00EA2C05" w:rsidP="00E256AA" w14:paraId="67F4A8E4" w14:textId="77777777">
      <w:pPr>
        <w:pStyle w:val="DefaultText"/>
        <w:rPr>
          <w:rStyle w:val="InitialStyle"/>
          <w:rFonts w:ascii="Times New Roman" w:hAnsi="Times New Roman"/>
          <w:szCs w:val="24"/>
        </w:rPr>
      </w:pPr>
    </w:p>
    <w:p w:rsidR="00545AE6" w:rsidRPr="00EA2C05" w:rsidP="00E256AA" w14:paraId="3000137D" w14:textId="36F89F52">
      <w:pPr>
        <w:pStyle w:val="DefaultText"/>
        <w:rPr>
          <w:rStyle w:val="InitialStyle"/>
          <w:rFonts w:ascii="Times New Roman" w:hAnsi="Times New Roman"/>
          <w:szCs w:val="24"/>
        </w:rPr>
      </w:pPr>
      <w:r w:rsidRPr="00EA2C05">
        <w:rPr>
          <w:rStyle w:val="InitialStyle"/>
          <w:rFonts w:ascii="Times New Roman" w:hAnsi="Times New Roman"/>
          <w:szCs w:val="24"/>
        </w:rPr>
        <w:t>As part of</w:t>
      </w:r>
      <w:r w:rsidRPr="00EA2C05" w:rsidR="004B2F66">
        <w:rPr>
          <w:rStyle w:val="InitialStyle"/>
          <w:rFonts w:ascii="Times New Roman" w:hAnsi="Times New Roman"/>
          <w:szCs w:val="24"/>
        </w:rPr>
        <w:t xml:space="preserve"> this mission, </w:t>
      </w:r>
      <w:r w:rsidRPr="00EA2C05" w:rsidR="004C51F8">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Pr="00EA2C05" w:rsidR="00EA2C05">
        <w:rPr>
          <w:rStyle w:val="InitialStyle"/>
          <w:rFonts w:ascii="Times New Roman" w:hAnsi="Times New Roman"/>
          <w:szCs w:val="24"/>
        </w:rPr>
        <w:t>T</w:t>
      </w:r>
      <w:r w:rsidRPr="00EA2C05" w:rsidR="00C75729">
        <w:rPr>
          <w:rStyle w:val="InitialStyle"/>
          <w:rFonts w:ascii="Times New Roman" w:hAnsi="Times New Roman"/>
          <w:szCs w:val="24"/>
        </w:rPr>
        <w:t xml:space="preserve">itle </w:t>
      </w:r>
      <w:r w:rsidRPr="00EA2C05" w:rsidR="004C51F8">
        <w:rPr>
          <w:rStyle w:val="InitialStyle"/>
          <w:rFonts w:ascii="Times New Roman" w:hAnsi="Times New Roman"/>
          <w:szCs w:val="24"/>
        </w:rPr>
        <w:t>9</w:t>
      </w:r>
      <w:r w:rsidRPr="00EA2C05" w:rsidR="00261FFA">
        <w:rPr>
          <w:rStyle w:val="InitialStyle"/>
          <w:rFonts w:ascii="Times New Roman" w:hAnsi="Times New Roman"/>
          <w:szCs w:val="24"/>
        </w:rPr>
        <w:t>,</w:t>
      </w:r>
      <w:r w:rsidRPr="00EA2C05" w:rsidR="004C51F8">
        <w:rPr>
          <w:rStyle w:val="InitialStyle"/>
          <w:rFonts w:ascii="Times New Roman" w:hAnsi="Times New Roman"/>
          <w:szCs w:val="24"/>
        </w:rPr>
        <w:t xml:space="preserve"> </w:t>
      </w:r>
      <w:r w:rsidRPr="00EA2C05" w:rsidR="00C75729">
        <w:rPr>
          <w:rStyle w:val="InitialStyle"/>
          <w:rFonts w:ascii="Times New Roman" w:hAnsi="Times New Roman"/>
          <w:i/>
          <w:szCs w:val="24"/>
        </w:rPr>
        <w:t xml:space="preserve">Code of Federal Regulations </w:t>
      </w:r>
      <w:r w:rsidRPr="00EA2C05" w:rsidR="00C75729">
        <w:rPr>
          <w:rStyle w:val="InitialStyle"/>
          <w:rFonts w:ascii="Times New Roman" w:hAnsi="Times New Roman"/>
          <w:szCs w:val="24"/>
        </w:rPr>
        <w:t>(</w:t>
      </w:r>
      <w:r w:rsidRPr="00EA2C05" w:rsidR="004C51F8">
        <w:rPr>
          <w:rStyle w:val="InitialStyle"/>
          <w:rFonts w:ascii="Times New Roman" w:hAnsi="Times New Roman"/>
          <w:szCs w:val="24"/>
        </w:rPr>
        <w:t>CFR</w:t>
      </w:r>
      <w:r w:rsidRPr="00EA2C05" w:rsidR="00C75729">
        <w:rPr>
          <w:rStyle w:val="InitialStyle"/>
          <w:rFonts w:ascii="Times New Roman" w:hAnsi="Times New Roman"/>
          <w:szCs w:val="24"/>
        </w:rPr>
        <w:t>)</w:t>
      </w:r>
      <w:r w:rsidRPr="00EA2C05" w:rsidR="00EA2C05">
        <w:rPr>
          <w:rStyle w:val="InitialStyle"/>
          <w:rFonts w:ascii="Times New Roman" w:hAnsi="Times New Roman"/>
          <w:szCs w:val="24"/>
        </w:rPr>
        <w:t>,</w:t>
      </w:r>
      <w:r w:rsidRPr="00EA2C05" w:rsidR="004C51F8">
        <w:rPr>
          <w:rStyle w:val="InitialStyle"/>
          <w:rFonts w:ascii="Times New Roman" w:hAnsi="Times New Roman"/>
          <w:szCs w:val="24"/>
        </w:rPr>
        <w:t xml:space="preserve"> </w:t>
      </w:r>
      <w:r w:rsidRPr="00EA2C05" w:rsidR="00EA2C05">
        <w:rPr>
          <w:rStyle w:val="InitialStyle"/>
          <w:rFonts w:ascii="Times New Roman" w:hAnsi="Times New Roman"/>
          <w:szCs w:val="24"/>
        </w:rPr>
        <w:t>P</w:t>
      </w:r>
      <w:r w:rsidRPr="00EA2C05" w:rsidR="004C51F8">
        <w:rPr>
          <w:rStyle w:val="InitialStyle"/>
          <w:rFonts w:ascii="Times New Roman" w:hAnsi="Times New Roman"/>
          <w:szCs w:val="24"/>
        </w:rPr>
        <w:t>art</w:t>
      </w:r>
      <w:r w:rsidRPr="00EA2C05" w:rsidR="005F36FA">
        <w:rPr>
          <w:rStyle w:val="InitialStyle"/>
          <w:rFonts w:ascii="Times New Roman" w:hAnsi="Times New Roman"/>
          <w:szCs w:val="24"/>
        </w:rPr>
        <w:t>s 93 and</w:t>
      </w:r>
      <w:r w:rsidRPr="00EA2C05" w:rsidR="004C51F8">
        <w:rPr>
          <w:rStyle w:val="InitialStyle"/>
          <w:rFonts w:ascii="Times New Roman" w:hAnsi="Times New Roman"/>
          <w:szCs w:val="24"/>
        </w:rPr>
        <w:t xml:space="preserve"> 94 prohibit or restrict the importation of specified animals and animal products to prevent the introduction into the United States of various animal diseases, including foot-and-mouth disease (FMD).</w:t>
      </w:r>
      <w:r w:rsidRPr="00EA2C05" w:rsidR="00BC135B">
        <w:rPr>
          <w:rStyle w:val="InitialStyle"/>
          <w:rFonts w:ascii="Times New Roman" w:hAnsi="Times New Roman"/>
          <w:szCs w:val="24"/>
        </w:rPr>
        <w:t xml:space="preserve"> </w:t>
      </w:r>
      <w:r w:rsidRPr="00EA2C05" w:rsidR="00EF6907">
        <w:rPr>
          <w:rStyle w:val="InitialStyle"/>
          <w:rFonts w:ascii="Times New Roman" w:hAnsi="Times New Roman"/>
          <w:szCs w:val="24"/>
        </w:rPr>
        <w:t>FMD is a dangerous and destructive communicable disease of ruminants and swine which is not currently present in the United States.</w:t>
      </w:r>
    </w:p>
    <w:p w:rsidR="00545AE6" w:rsidRPr="00EA2C05" w:rsidP="00E256AA" w14:paraId="0DF86207" w14:textId="77777777">
      <w:pPr>
        <w:pStyle w:val="DefaultText"/>
        <w:rPr>
          <w:rStyle w:val="InitialStyle"/>
          <w:rFonts w:ascii="Times New Roman" w:hAnsi="Times New Roman"/>
          <w:szCs w:val="24"/>
        </w:rPr>
      </w:pPr>
    </w:p>
    <w:p w:rsidR="00EF6907" w:rsidRPr="00EA2C05" w:rsidP="00E256AA" w14:paraId="238401E2" w14:textId="7BD1697B">
      <w:pPr>
        <w:pStyle w:val="DefaultText"/>
        <w:rPr>
          <w:rStyle w:val="InitialStyle"/>
          <w:rFonts w:ascii="Times New Roman" w:hAnsi="Times New Roman"/>
          <w:szCs w:val="24"/>
        </w:rPr>
      </w:pPr>
      <w:r w:rsidRPr="00EA2C05">
        <w:rPr>
          <w:rStyle w:val="InitialStyle"/>
          <w:rFonts w:ascii="Times New Roman" w:hAnsi="Times New Roman"/>
          <w:szCs w:val="24"/>
        </w:rPr>
        <w:t>APH</w:t>
      </w:r>
      <w:r w:rsidRPr="00EA2C05" w:rsidR="003A457F">
        <w:rPr>
          <w:rStyle w:val="InitialStyle"/>
          <w:rFonts w:ascii="Times New Roman" w:hAnsi="Times New Roman"/>
          <w:szCs w:val="24"/>
        </w:rPr>
        <w:t xml:space="preserve">IS’ </w:t>
      </w:r>
      <w:r w:rsidRPr="00EA2C05">
        <w:rPr>
          <w:rStyle w:val="InitialStyle"/>
          <w:rFonts w:ascii="Times New Roman" w:hAnsi="Times New Roman"/>
          <w:szCs w:val="24"/>
        </w:rPr>
        <w:t>animal import regulation</w:t>
      </w:r>
      <w:r w:rsidRPr="00EA2C05" w:rsidR="00083132">
        <w:rPr>
          <w:rStyle w:val="InitialStyle"/>
          <w:rFonts w:ascii="Times New Roman" w:hAnsi="Times New Roman"/>
          <w:szCs w:val="24"/>
        </w:rPr>
        <w:t>s</w:t>
      </w:r>
      <w:r w:rsidRPr="00EA2C05">
        <w:rPr>
          <w:rStyle w:val="InitialStyle"/>
          <w:rFonts w:ascii="Times New Roman" w:hAnsi="Times New Roman"/>
          <w:szCs w:val="24"/>
        </w:rPr>
        <w:t xml:space="preserve"> in </w:t>
      </w:r>
      <w:r w:rsidRPr="00EA2C05">
        <w:rPr>
          <w:rStyle w:val="InitialStyle"/>
          <w:rFonts w:ascii="Times New Roman" w:hAnsi="Times New Roman"/>
          <w:szCs w:val="24"/>
        </w:rPr>
        <w:t xml:space="preserve">9 CFR </w:t>
      </w:r>
      <w:r w:rsidRPr="00EA2C05" w:rsidR="00545AE6">
        <w:rPr>
          <w:rStyle w:val="InitialStyle"/>
          <w:rFonts w:ascii="Times New Roman" w:hAnsi="Times New Roman"/>
          <w:szCs w:val="24"/>
        </w:rPr>
        <w:t>94.1</w:t>
      </w:r>
      <w:r w:rsidRPr="00EA2C05" w:rsidR="00814607">
        <w:rPr>
          <w:rStyle w:val="InitialStyle"/>
          <w:rFonts w:ascii="Times New Roman" w:hAnsi="Times New Roman"/>
          <w:szCs w:val="24"/>
        </w:rPr>
        <w:t>, 9 CFR 94.11,</w:t>
      </w:r>
      <w:r w:rsidRPr="00EA2C05" w:rsidR="00545AE6">
        <w:rPr>
          <w:rStyle w:val="InitialStyle"/>
          <w:rFonts w:ascii="Times New Roman" w:hAnsi="Times New Roman"/>
          <w:szCs w:val="24"/>
        </w:rPr>
        <w:t xml:space="preserve"> </w:t>
      </w:r>
      <w:r w:rsidRPr="00EA2C05" w:rsidR="00814607">
        <w:rPr>
          <w:rStyle w:val="InitialStyle"/>
          <w:rFonts w:ascii="Times New Roman" w:hAnsi="Times New Roman"/>
          <w:szCs w:val="24"/>
        </w:rPr>
        <w:t>and 9 CFR 94.29</w:t>
      </w:r>
      <w:r w:rsidRPr="00EA2C05">
        <w:rPr>
          <w:rStyle w:val="InitialStyle"/>
          <w:rFonts w:ascii="Times New Roman" w:hAnsi="Times New Roman"/>
          <w:szCs w:val="24"/>
        </w:rPr>
        <w:t xml:space="preserve"> </w:t>
      </w:r>
      <w:r w:rsidRPr="00EA2C05" w:rsidR="00545AE6">
        <w:rPr>
          <w:rStyle w:val="InitialStyle"/>
          <w:rFonts w:ascii="Times New Roman" w:hAnsi="Times New Roman"/>
          <w:szCs w:val="24"/>
        </w:rPr>
        <w:t>place</w:t>
      </w:r>
      <w:r w:rsidRPr="00EA2C05">
        <w:rPr>
          <w:rStyle w:val="InitialStyle"/>
          <w:rFonts w:ascii="Times New Roman" w:hAnsi="Times New Roman"/>
          <w:szCs w:val="24"/>
        </w:rPr>
        <w:t xml:space="preserve"> certain restrictions on the importation of </w:t>
      </w:r>
      <w:r w:rsidRPr="00EA2C05" w:rsidR="00A43091">
        <w:rPr>
          <w:rStyle w:val="InitialStyle"/>
          <w:rFonts w:ascii="Times New Roman" w:hAnsi="Times New Roman"/>
          <w:szCs w:val="24"/>
        </w:rPr>
        <w:t>fresh (chilled or frozen) beef and beef products</w:t>
      </w:r>
      <w:r w:rsidRPr="00EA2C05" w:rsidR="00061195">
        <w:rPr>
          <w:rStyle w:val="InitialStyle"/>
          <w:rFonts w:ascii="Times New Roman" w:hAnsi="Times New Roman"/>
          <w:szCs w:val="24"/>
        </w:rPr>
        <w:t xml:space="preserve"> </w:t>
      </w:r>
      <w:r w:rsidRPr="00EA2C05">
        <w:rPr>
          <w:rStyle w:val="InitialStyle"/>
          <w:rFonts w:ascii="Times New Roman" w:hAnsi="Times New Roman"/>
          <w:szCs w:val="24"/>
        </w:rPr>
        <w:t>from Uruguay</w:t>
      </w:r>
      <w:r w:rsidRPr="00EA2C05" w:rsidR="002F08B8">
        <w:rPr>
          <w:rStyle w:val="InitialStyle"/>
          <w:rFonts w:ascii="Times New Roman" w:hAnsi="Times New Roman"/>
          <w:szCs w:val="24"/>
        </w:rPr>
        <w:t xml:space="preserve">, Brazil, and Argentina </w:t>
      </w:r>
      <w:r w:rsidRPr="00EA2C05">
        <w:rPr>
          <w:rStyle w:val="InitialStyle"/>
          <w:rFonts w:ascii="Times New Roman" w:hAnsi="Times New Roman"/>
          <w:szCs w:val="24"/>
        </w:rPr>
        <w:t xml:space="preserve">into the United States. </w:t>
      </w:r>
      <w:r w:rsidRPr="00EA2C05" w:rsidR="009127F9">
        <w:rPr>
          <w:rStyle w:val="InitialStyle"/>
          <w:rFonts w:ascii="Times New Roman" w:hAnsi="Times New Roman"/>
          <w:szCs w:val="24"/>
        </w:rPr>
        <w:t>Under the</w:t>
      </w:r>
      <w:r w:rsidRPr="00EA2C05" w:rsidR="00993BA9">
        <w:rPr>
          <w:rStyle w:val="InitialStyle"/>
          <w:rFonts w:ascii="Times New Roman" w:hAnsi="Times New Roman"/>
          <w:szCs w:val="24"/>
        </w:rPr>
        <w:t>se</w:t>
      </w:r>
      <w:r w:rsidRPr="00EA2C05" w:rsidR="00956314">
        <w:rPr>
          <w:rStyle w:val="InitialStyle"/>
          <w:rFonts w:ascii="Times New Roman" w:hAnsi="Times New Roman"/>
          <w:szCs w:val="24"/>
        </w:rPr>
        <w:t xml:space="preserve"> </w:t>
      </w:r>
      <w:r w:rsidRPr="00EA2C05" w:rsidR="009127F9">
        <w:rPr>
          <w:rStyle w:val="InitialStyle"/>
          <w:rFonts w:ascii="Times New Roman" w:hAnsi="Times New Roman"/>
          <w:szCs w:val="24"/>
        </w:rPr>
        <w:t>regulations</w:t>
      </w:r>
      <w:r w:rsidRPr="00EA2C05" w:rsidR="00993BA9">
        <w:rPr>
          <w:rStyle w:val="InitialStyle"/>
          <w:rFonts w:ascii="Times New Roman" w:hAnsi="Times New Roman"/>
          <w:szCs w:val="24"/>
        </w:rPr>
        <w:t>,</w:t>
      </w:r>
      <w:r w:rsidRPr="00EA2C05" w:rsidR="009127F9">
        <w:rPr>
          <w:rStyle w:val="InitialStyle"/>
          <w:rFonts w:ascii="Times New Roman" w:hAnsi="Times New Roman"/>
          <w:szCs w:val="24"/>
        </w:rPr>
        <w:t xml:space="preserve"> </w:t>
      </w:r>
      <w:r w:rsidRPr="00EA2C05" w:rsidR="00A67C06">
        <w:rPr>
          <w:rStyle w:val="InitialStyle"/>
          <w:rFonts w:ascii="Times New Roman" w:hAnsi="Times New Roman"/>
          <w:szCs w:val="24"/>
        </w:rPr>
        <w:t>APHIS must collect information</w:t>
      </w:r>
      <w:r w:rsidRPr="00EA2C05" w:rsidR="00A67C06">
        <w:rPr>
          <w:rStyle w:val="InitialStyle"/>
          <w:rFonts w:ascii="Times New Roman" w:hAnsi="Times New Roman"/>
        </w:rPr>
        <w:t xml:space="preserve"> </w:t>
      </w:r>
      <w:r w:rsidRPr="00EA2C05">
        <w:rPr>
          <w:rStyle w:val="InitialStyle"/>
          <w:rFonts w:ascii="Times New Roman" w:hAnsi="Times New Roman"/>
          <w:szCs w:val="24"/>
        </w:rPr>
        <w:t>(</w:t>
      </w:r>
      <w:r w:rsidRPr="00EA2C05" w:rsidR="00261FFA">
        <w:rPr>
          <w:rStyle w:val="InitialStyle"/>
          <w:rFonts w:ascii="Times New Roman" w:hAnsi="Times New Roman"/>
          <w:szCs w:val="24"/>
        </w:rPr>
        <w:t xml:space="preserve">via a </w:t>
      </w:r>
      <w:r w:rsidRPr="00EA2C05">
        <w:rPr>
          <w:rStyle w:val="InitialStyle"/>
          <w:rFonts w:ascii="Times New Roman" w:hAnsi="Times New Roman"/>
          <w:szCs w:val="24"/>
        </w:rPr>
        <w:t xml:space="preserve">Foreign Meat Inspection Certificate) prepared by an authorized veterinary official of the </w:t>
      </w:r>
      <w:r w:rsidRPr="00EA2C05" w:rsidR="009702DB">
        <w:rPr>
          <w:rStyle w:val="InitialStyle"/>
          <w:rFonts w:ascii="Times New Roman" w:hAnsi="Times New Roman"/>
          <w:szCs w:val="24"/>
        </w:rPr>
        <w:t>government of the exporting region</w:t>
      </w:r>
      <w:r w:rsidRPr="00EA2C05" w:rsidR="00EF1E76">
        <w:rPr>
          <w:rStyle w:val="InitialStyle"/>
          <w:rFonts w:ascii="Times New Roman" w:hAnsi="Times New Roman"/>
          <w:szCs w:val="24"/>
        </w:rPr>
        <w:t xml:space="preserve"> </w:t>
      </w:r>
      <w:r w:rsidRPr="00EA2C05">
        <w:rPr>
          <w:rStyle w:val="InitialStyle"/>
          <w:rFonts w:ascii="Times New Roman" w:hAnsi="Times New Roman"/>
          <w:szCs w:val="24"/>
        </w:rPr>
        <w:t xml:space="preserve">certifying that specific conditions for importation have been met. </w:t>
      </w:r>
      <w:r w:rsidRPr="00EA2C05" w:rsidR="00742D23">
        <w:rPr>
          <w:rStyle w:val="InitialStyle"/>
          <w:rFonts w:ascii="Times New Roman" w:hAnsi="Times New Roman"/>
          <w:szCs w:val="24"/>
        </w:rPr>
        <w:t xml:space="preserve">To ensure compliance of these </w:t>
      </w:r>
      <w:r w:rsidRPr="00EA2C05">
        <w:rPr>
          <w:rStyle w:val="InitialStyle"/>
          <w:rFonts w:ascii="Times New Roman" w:hAnsi="Times New Roman"/>
          <w:szCs w:val="24"/>
        </w:rPr>
        <w:t>conditions</w:t>
      </w:r>
      <w:r w:rsidRPr="00EA2C05" w:rsidR="00742D23">
        <w:rPr>
          <w:rStyle w:val="InitialStyle"/>
          <w:rFonts w:ascii="Times New Roman" w:hAnsi="Times New Roman"/>
          <w:szCs w:val="24"/>
        </w:rPr>
        <w:t xml:space="preserve"> are m</w:t>
      </w:r>
      <w:r w:rsidRPr="00EA2C05">
        <w:rPr>
          <w:rStyle w:val="InitialStyle"/>
          <w:rFonts w:ascii="Times New Roman" w:hAnsi="Times New Roman"/>
          <w:szCs w:val="24"/>
        </w:rPr>
        <w:t>et, APHIS complete</w:t>
      </w:r>
      <w:r w:rsidRPr="00EA2C05" w:rsidR="00A43091">
        <w:rPr>
          <w:rStyle w:val="InitialStyle"/>
          <w:rFonts w:ascii="Times New Roman" w:hAnsi="Times New Roman"/>
          <w:szCs w:val="24"/>
        </w:rPr>
        <w:t>s</w:t>
      </w:r>
      <w:r w:rsidRPr="00EA2C05">
        <w:rPr>
          <w:rStyle w:val="InitialStyle"/>
          <w:rFonts w:ascii="Times New Roman" w:hAnsi="Times New Roman"/>
          <w:szCs w:val="24"/>
        </w:rPr>
        <w:t xml:space="preserve"> on-site evaluation and inspection of foreign slaughtering facilities.</w:t>
      </w:r>
      <w:r w:rsidRPr="00EA2C05" w:rsidR="0007781F">
        <w:rPr>
          <w:rStyle w:val="InitialStyle"/>
          <w:rFonts w:ascii="Times New Roman" w:hAnsi="Times New Roman"/>
          <w:szCs w:val="24"/>
        </w:rPr>
        <w:t xml:space="preserve"> APHIS </w:t>
      </w:r>
      <w:r w:rsidRPr="00EA2C05" w:rsidR="00EF1E76">
        <w:rPr>
          <w:rStyle w:val="InitialStyle"/>
          <w:rFonts w:ascii="Times New Roman" w:hAnsi="Times New Roman"/>
          <w:szCs w:val="24"/>
        </w:rPr>
        <w:t>amend</w:t>
      </w:r>
      <w:r w:rsidRPr="00EA2C05" w:rsidR="00EA2C05">
        <w:rPr>
          <w:rStyle w:val="InitialStyle"/>
          <w:rFonts w:ascii="Times New Roman" w:hAnsi="Times New Roman"/>
          <w:szCs w:val="24"/>
        </w:rPr>
        <w:t>ed</w:t>
      </w:r>
      <w:r w:rsidRPr="00EA2C05" w:rsidR="00EF1E76">
        <w:rPr>
          <w:rStyle w:val="InitialStyle"/>
          <w:rFonts w:ascii="Times New Roman" w:hAnsi="Times New Roman"/>
          <w:szCs w:val="24"/>
        </w:rPr>
        <w:t xml:space="preserve"> </w:t>
      </w:r>
      <w:r w:rsidRPr="00EA2C05" w:rsidR="0007781F">
        <w:rPr>
          <w:rStyle w:val="InitialStyle"/>
          <w:rFonts w:ascii="Times New Roman" w:hAnsi="Times New Roman"/>
          <w:szCs w:val="24"/>
        </w:rPr>
        <w:t>the regulations to include import</w:t>
      </w:r>
      <w:r w:rsidRPr="00EA2C05" w:rsidR="009702DB">
        <w:rPr>
          <w:rStyle w:val="InitialStyle"/>
          <w:rFonts w:ascii="Times New Roman" w:hAnsi="Times New Roman"/>
          <w:szCs w:val="24"/>
        </w:rPr>
        <w:t>ed fresh</w:t>
      </w:r>
      <w:r w:rsidRPr="00EA2C05" w:rsidR="0007781F">
        <w:rPr>
          <w:rStyle w:val="InitialStyle"/>
          <w:rFonts w:ascii="Times New Roman" w:hAnsi="Times New Roman"/>
          <w:szCs w:val="24"/>
        </w:rPr>
        <w:t xml:space="preserve"> beef from the country of Paraguay</w:t>
      </w:r>
      <w:r w:rsidRPr="00EA2C05" w:rsidR="009702DB">
        <w:rPr>
          <w:rStyle w:val="InitialStyle"/>
          <w:rFonts w:ascii="Times New Roman" w:hAnsi="Times New Roman"/>
          <w:szCs w:val="24"/>
        </w:rPr>
        <w:t xml:space="preserve"> in the restrictions imposed by 9 CFR 94.29</w:t>
      </w:r>
      <w:r w:rsidRPr="00EA2C05" w:rsidR="0007781F">
        <w:rPr>
          <w:rStyle w:val="InitialStyle"/>
          <w:rFonts w:ascii="Times New Roman" w:hAnsi="Times New Roman"/>
          <w:szCs w:val="24"/>
        </w:rPr>
        <w:t>.</w:t>
      </w:r>
    </w:p>
    <w:p w:rsidR="00EF6907" w:rsidRPr="00EA2C05" w:rsidP="00E256AA" w14:paraId="1A490BF4" w14:textId="77777777">
      <w:pPr>
        <w:pStyle w:val="DefaultText"/>
        <w:rPr>
          <w:rStyle w:val="InitialStyle"/>
          <w:rFonts w:ascii="Times New Roman" w:hAnsi="Times New Roman"/>
          <w:szCs w:val="24"/>
        </w:rPr>
      </w:pPr>
    </w:p>
    <w:p w:rsidR="004B2F66" w:rsidRPr="00EA2C05" w:rsidP="00E256AA" w14:paraId="7F5C42BD" w14:textId="1BE1084C">
      <w:pPr>
        <w:rPr>
          <w:rStyle w:val="InitialStyle"/>
          <w:rFonts w:ascii="Times New Roman" w:hAnsi="Times New Roman"/>
        </w:rPr>
      </w:pPr>
      <w:r w:rsidRPr="00EA2C05">
        <w:rPr>
          <w:rStyle w:val="InitialStyle"/>
          <w:rFonts w:ascii="Times New Roman" w:hAnsi="Times New Roman"/>
        </w:rPr>
        <w:t>APHIS is asking OMB to approve</w:t>
      </w:r>
      <w:r w:rsidR="00EA2C05">
        <w:rPr>
          <w:rStyle w:val="InitialStyle"/>
          <w:rFonts w:ascii="Times New Roman" w:hAnsi="Times New Roman"/>
        </w:rPr>
        <w:t xml:space="preserve"> for three years the </w:t>
      </w:r>
      <w:r w:rsidRPr="00EA2C05">
        <w:rPr>
          <w:rStyle w:val="InitialStyle"/>
          <w:rFonts w:ascii="Times New Roman" w:hAnsi="Times New Roman"/>
        </w:rPr>
        <w:t xml:space="preserve">use of </w:t>
      </w:r>
      <w:r w:rsidRPr="00EA2C05" w:rsidR="00970E5D">
        <w:rPr>
          <w:rStyle w:val="InitialStyle"/>
          <w:rFonts w:ascii="Times New Roman" w:hAnsi="Times New Roman"/>
        </w:rPr>
        <w:t>these</w:t>
      </w:r>
      <w:r w:rsidRPr="00EA2C05" w:rsidR="00A67C06">
        <w:rPr>
          <w:rStyle w:val="InitialStyle"/>
          <w:rFonts w:ascii="Times New Roman" w:hAnsi="Times New Roman"/>
        </w:rPr>
        <w:t xml:space="preserve"> </w:t>
      </w:r>
      <w:r w:rsidRPr="00EA2C05">
        <w:rPr>
          <w:rStyle w:val="InitialStyle"/>
          <w:rFonts w:ascii="Times New Roman" w:hAnsi="Times New Roman"/>
        </w:rPr>
        <w:t>information collection activit</w:t>
      </w:r>
      <w:r w:rsidRPr="00EA2C05" w:rsidR="00970E5D">
        <w:rPr>
          <w:rStyle w:val="InitialStyle"/>
          <w:rFonts w:ascii="Times New Roman" w:hAnsi="Times New Roman"/>
        </w:rPr>
        <w:t>ies</w:t>
      </w:r>
      <w:r w:rsidRPr="00EA2C05">
        <w:rPr>
          <w:rStyle w:val="InitialStyle"/>
          <w:rFonts w:ascii="Times New Roman" w:hAnsi="Times New Roman"/>
        </w:rPr>
        <w:t xml:space="preserve"> to ensure that </w:t>
      </w:r>
      <w:r w:rsidRPr="00EA2C05" w:rsidR="009702DB">
        <w:rPr>
          <w:rStyle w:val="InitialStyle"/>
          <w:rFonts w:ascii="Times New Roman" w:hAnsi="Times New Roman"/>
        </w:rPr>
        <w:t xml:space="preserve">fresh </w:t>
      </w:r>
      <w:r w:rsidRPr="00EA2C05" w:rsidR="000F7B8F">
        <w:rPr>
          <w:rStyle w:val="InitialStyle"/>
          <w:rFonts w:ascii="Times New Roman" w:hAnsi="Times New Roman"/>
        </w:rPr>
        <w:t xml:space="preserve">beef </w:t>
      </w:r>
      <w:r w:rsidRPr="00EA2C05" w:rsidR="009702DB">
        <w:rPr>
          <w:rStyle w:val="InitialStyle"/>
          <w:rFonts w:ascii="Times New Roman" w:hAnsi="Times New Roman"/>
        </w:rPr>
        <w:t xml:space="preserve">exported </w:t>
      </w:r>
      <w:r w:rsidRPr="00EA2C05" w:rsidR="00EF6907">
        <w:rPr>
          <w:rStyle w:val="InitialStyle"/>
          <w:rFonts w:ascii="Times New Roman" w:hAnsi="Times New Roman"/>
        </w:rPr>
        <w:t xml:space="preserve">from </w:t>
      </w:r>
      <w:r w:rsidRPr="00EA2C05" w:rsidR="00742D23">
        <w:rPr>
          <w:rStyle w:val="InitialStyle"/>
          <w:rFonts w:ascii="Times New Roman" w:hAnsi="Times New Roman"/>
        </w:rPr>
        <w:t xml:space="preserve">Paraguay </w:t>
      </w:r>
      <w:r w:rsidRPr="00EA2C05">
        <w:rPr>
          <w:rStyle w:val="InitialStyle"/>
          <w:rFonts w:ascii="Times New Roman" w:hAnsi="Times New Roman"/>
        </w:rPr>
        <w:t xml:space="preserve">pose negligible risk of introducing </w:t>
      </w:r>
      <w:r w:rsidRPr="00EA2C05" w:rsidR="00F5659F">
        <w:rPr>
          <w:rStyle w:val="InitialStyle"/>
          <w:rFonts w:ascii="Times New Roman" w:hAnsi="Times New Roman"/>
        </w:rPr>
        <w:t xml:space="preserve">FMD </w:t>
      </w:r>
      <w:r w:rsidRPr="00EA2C05" w:rsidR="00EF6907">
        <w:rPr>
          <w:rStyle w:val="InitialStyle"/>
          <w:rFonts w:ascii="Times New Roman" w:hAnsi="Times New Roman"/>
        </w:rPr>
        <w:t>(</w:t>
      </w:r>
      <w:r w:rsidRPr="00EA2C05" w:rsidR="00993BA9">
        <w:rPr>
          <w:rStyle w:val="InitialStyle"/>
          <w:rFonts w:ascii="Times New Roman" w:hAnsi="Times New Roman"/>
        </w:rPr>
        <w:t>among other diseases</w:t>
      </w:r>
      <w:r w:rsidRPr="00EA2C05" w:rsidR="00EF6907">
        <w:rPr>
          <w:rStyle w:val="InitialStyle"/>
          <w:rFonts w:ascii="Times New Roman" w:hAnsi="Times New Roman"/>
        </w:rPr>
        <w:t>)</w:t>
      </w:r>
      <w:r w:rsidRPr="00EA2C05" w:rsidR="00993BA9">
        <w:rPr>
          <w:rStyle w:val="InitialStyle"/>
          <w:rFonts w:ascii="Times New Roman" w:hAnsi="Times New Roman"/>
        </w:rPr>
        <w:t xml:space="preserve"> </w:t>
      </w:r>
      <w:r w:rsidRPr="00EA2C05">
        <w:rPr>
          <w:rStyle w:val="InitialStyle"/>
          <w:rFonts w:ascii="Times New Roman" w:hAnsi="Times New Roman"/>
        </w:rPr>
        <w:t>into the United States.</w:t>
      </w:r>
    </w:p>
    <w:p w:rsidR="002222F5" w:rsidRPr="00EA2C05" w:rsidP="00E256AA" w14:paraId="23FD8C0D" w14:textId="77777777">
      <w:pPr>
        <w:rPr>
          <w:rStyle w:val="InitialStyle"/>
          <w:rFonts w:ascii="Times New Roman" w:hAnsi="Times New Roman"/>
        </w:rPr>
      </w:pPr>
    </w:p>
    <w:p w:rsidR="002222F5" w:rsidRPr="00EA2C05" w:rsidP="00E256AA" w14:paraId="50F299F3" w14:textId="77777777">
      <w:pPr>
        <w:rPr>
          <w:rStyle w:val="InitialStyle"/>
          <w:rFonts w:ascii="Times New Roman" w:hAnsi="Times New Roman"/>
          <w:szCs w:val="24"/>
        </w:rPr>
      </w:pPr>
    </w:p>
    <w:p w:rsidR="007666B1" w:rsidRPr="00EA2C05" w:rsidP="00E256AA" w14:paraId="10A94A0C" w14:textId="77777777">
      <w:pPr>
        <w:pStyle w:val="DefaultText"/>
        <w:rPr>
          <w:rStyle w:val="InitialStyle"/>
          <w:rFonts w:ascii="Times New Roman" w:hAnsi="Times New Roman"/>
          <w:b/>
        </w:rPr>
      </w:pPr>
      <w:r w:rsidRPr="00EA2C05">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C703AF" w:rsidRPr="00E65C27" w:rsidP="00E256AA" w14:paraId="498A613C" w14:textId="77777777">
      <w:pPr>
        <w:pStyle w:val="DefaultText"/>
        <w:rPr>
          <w:rStyle w:val="InitialStyle"/>
          <w:rFonts w:ascii="Times New Roman" w:hAnsi="Times New Roman"/>
        </w:rPr>
      </w:pPr>
    </w:p>
    <w:p w:rsidR="009D51AE" w:rsidRPr="00E65C27" w:rsidP="00E256AA" w14:paraId="5CC12172" w14:textId="09F82EFF">
      <w:pPr>
        <w:pStyle w:val="DefaultText"/>
        <w:rPr>
          <w:rStyle w:val="InitialStyle"/>
          <w:rFonts w:ascii="Times New Roman" w:hAnsi="Times New Roman"/>
          <w:b/>
          <w:u w:val="single"/>
        </w:rPr>
      </w:pPr>
      <w:r w:rsidRPr="00E65C27">
        <w:rPr>
          <w:rStyle w:val="InitialStyle"/>
          <w:rFonts w:ascii="Times New Roman" w:hAnsi="Times New Roman"/>
          <w:b/>
          <w:u w:val="single"/>
        </w:rPr>
        <w:t>Foreign Meat Inspection C</w:t>
      </w:r>
      <w:r w:rsidRPr="00E65C27">
        <w:rPr>
          <w:rStyle w:val="InitialStyle"/>
          <w:rFonts w:ascii="Times New Roman" w:hAnsi="Times New Roman"/>
          <w:b/>
          <w:u w:val="single"/>
        </w:rPr>
        <w:t>ertificate</w:t>
      </w:r>
      <w:r w:rsidRPr="00E65C27" w:rsidR="0079428A">
        <w:rPr>
          <w:rStyle w:val="InitialStyle"/>
          <w:rFonts w:ascii="Times New Roman" w:hAnsi="Times New Roman"/>
          <w:b/>
          <w:u w:val="single"/>
        </w:rPr>
        <w:t xml:space="preserve"> </w:t>
      </w:r>
      <w:r w:rsidRPr="00E65C27" w:rsidR="00DC3511">
        <w:rPr>
          <w:rStyle w:val="InitialStyle"/>
          <w:rFonts w:ascii="Times New Roman" w:hAnsi="Times New Roman"/>
          <w:b/>
          <w:u w:val="single"/>
        </w:rPr>
        <w:t>(</w:t>
      </w:r>
      <w:r w:rsidRPr="00E65C27" w:rsidR="0079428A">
        <w:rPr>
          <w:b/>
          <w:u w:val="single"/>
        </w:rPr>
        <w:t xml:space="preserve">9 CFR 94.11, 9 CFR </w:t>
      </w:r>
      <w:r w:rsidRPr="00E65C27" w:rsidR="0079428A">
        <w:rPr>
          <w:rStyle w:val="InitialStyle"/>
          <w:rFonts w:ascii="Times New Roman" w:hAnsi="Times New Roman"/>
          <w:b/>
          <w:u w:val="single"/>
        </w:rPr>
        <w:t>94.29</w:t>
      </w:r>
      <w:r w:rsidRPr="00E65C27" w:rsidR="00DC3511">
        <w:rPr>
          <w:rStyle w:val="InitialStyle"/>
          <w:rFonts w:ascii="Times New Roman" w:hAnsi="Times New Roman"/>
          <w:b/>
          <w:u w:val="single"/>
        </w:rPr>
        <w:t>)</w:t>
      </w:r>
      <w:r w:rsidRPr="00E65C27" w:rsidR="0079428A">
        <w:rPr>
          <w:rStyle w:val="InitialStyle"/>
          <w:rFonts w:ascii="Times New Roman" w:hAnsi="Times New Roman"/>
          <w:b/>
          <w:u w:val="single"/>
        </w:rPr>
        <w:t xml:space="preserve"> </w:t>
      </w:r>
      <w:r w:rsidRPr="00E65C27" w:rsidR="007B3BBE">
        <w:rPr>
          <w:rStyle w:val="InitialStyle"/>
          <w:rFonts w:ascii="Times New Roman" w:hAnsi="Times New Roman"/>
          <w:b/>
          <w:u w:val="single"/>
        </w:rPr>
        <w:t>Foreign Government</w:t>
      </w:r>
    </w:p>
    <w:p w:rsidR="009D51AE" w:rsidRPr="00E65C27" w:rsidP="00E256AA" w14:paraId="782D0CC5" w14:textId="05891684">
      <w:pPr>
        <w:pStyle w:val="DefaultText"/>
        <w:rPr>
          <w:rStyle w:val="InitialStyle"/>
          <w:rFonts w:ascii="Times New Roman" w:hAnsi="Times New Roman"/>
        </w:rPr>
      </w:pPr>
      <w:r w:rsidRPr="00E65C27">
        <w:rPr>
          <w:rStyle w:val="InitialStyle"/>
          <w:rFonts w:ascii="Times New Roman" w:hAnsi="Times New Roman"/>
        </w:rPr>
        <w:t xml:space="preserve">Imported </w:t>
      </w:r>
      <w:r w:rsidRPr="00E65C27" w:rsidR="00061195">
        <w:rPr>
          <w:rStyle w:val="InitialStyle"/>
          <w:rFonts w:ascii="Times New Roman" w:hAnsi="Times New Roman"/>
        </w:rPr>
        <w:t xml:space="preserve">beef </w:t>
      </w:r>
      <w:r w:rsidRPr="00E65C27">
        <w:rPr>
          <w:rStyle w:val="InitialStyle"/>
          <w:rFonts w:ascii="Times New Roman" w:hAnsi="Times New Roman"/>
        </w:rPr>
        <w:t xml:space="preserve">from </w:t>
      </w:r>
      <w:r w:rsidRPr="00E65C27" w:rsidR="00F10CA1">
        <w:rPr>
          <w:rStyle w:val="InitialStyle"/>
          <w:rFonts w:ascii="Times New Roman" w:hAnsi="Times New Roman"/>
        </w:rPr>
        <w:t xml:space="preserve">Paraguay </w:t>
      </w:r>
      <w:r w:rsidRPr="00E65C27" w:rsidR="00E65C27">
        <w:rPr>
          <w:rStyle w:val="InitialStyle"/>
          <w:rFonts w:ascii="Times New Roman" w:hAnsi="Times New Roman"/>
        </w:rPr>
        <w:t xml:space="preserve">is </w:t>
      </w:r>
      <w:r w:rsidRPr="00E65C27" w:rsidR="00B8737C">
        <w:rPr>
          <w:rStyle w:val="InitialStyle"/>
          <w:rFonts w:ascii="Times New Roman" w:hAnsi="Times New Roman"/>
        </w:rPr>
        <w:t xml:space="preserve">required to be </w:t>
      </w:r>
      <w:r w:rsidRPr="00E65C27">
        <w:rPr>
          <w:rStyle w:val="InitialStyle"/>
          <w:rFonts w:ascii="Times New Roman" w:hAnsi="Times New Roman"/>
        </w:rPr>
        <w:t xml:space="preserve">accompanied by a foreign meat inspection certificate that is completed and signed by an authorized veterinary official of the Government of </w:t>
      </w:r>
      <w:r w:rsidRPr="00E65C27" w:rsidR="00F10CA1">
        <w:rPr>
          <w:rStyle w:val="InitialStyle"/>
          <w:rFonts w:ascii="Times New Roman" w:hAnsi="Times New Roman"/>
        </w:rPr>
        <w:t>Parag</w:t>
      </w:r>
      <w:r w:rsidRPr="00E65C27">
        <w:rPr>
          <w:rStyle w:val="InitialStyle"/>
          <w:rFonts w:ascii="Times New Roman" w:hAnsi="Times New Roman"/>
        </w:rPr>
        <w:t>uay.</w:t>
      </w:r>
    </w:p>
    <w:p w:rsidR="009D51AE" w:rsidRPr="00E65C27" w:rsidP="00E256AA" w14:paraId="734FD328" w14:textId="77777777">
      <w:pPr>
        <w:pStyle w:val="DefaultText"/>
        <w:rPr>
          <w:rStyle w:val="InitialStyle"/>
          <w:rFonts w:ascii="Times New Roman" w:hAnsi="Times New Roman"/>
        </w:rPr>
      </w:pPr>
    </w:p>
    <w:p w:rsidR="009D51AE" w:rsidRPr="00E65C27" w:rsidP="00E256AA" w14:paraId="58648D75" w14:textId="77777777">
      <w:pPr>
        <w:pStyle w:val="DefaultText"/>
        <w:spacing w:after="240"/>
        <w:rPr>
          <w:rStyle w:val="InitialStyle"/>
          <w:rFonts w:ascii="Times New Roman" w:hAnsi="Times New Roman"/>
        </w:rPr>
      </w:pPr>
      <w:r w:rsidRPr="00E65C27">
        <w:rPr>
          <w:rStyle w:val="InitialStyle"/>
          <w:rFonts w:ascii="Times New Roman" w:hAnsi="Times New Roman"/>
        </w:rPr>
        <w:t xml:space="preserve">The certificate must </w:t>
      </w:r>
      <w:r w:rsidRPr="00E65C27" w:rsidR="003844FB">
        <w:rPr>
          <w:rStyle w:val="InitialStyle"/>
          <w:rFonts w:ascii="Times New Roman" w:hAnsi="Times New Roman"/>
        </w:rPr>
        <w:t>verify</w:t>
      </w:r>
      <w:r w:rsidRPr="00E65C27" w:rsidR="00CE5454">
        <w:rPr>
          <w:rStyle w:val="InitialStyle"/>
          <w:rFonts w:ascii="Times New Roman" w:hAnsi="Times New Roman"/>
        </w:rPr>
        <w:t>:</w:t>
      </w:r>
    </w:p>
    <w:p w:rsidR="009D51AE" w:rsidRPr="00E65C27" w:rsidP="00E256AA" w14:paraId="249398F2" w14:textId="13967D2B">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 xml:space="preserve">The </w:t>
      </w:r>
      <w:r w:rsidRPr="00E65C27" w:rsidR="00061195">
        <w:rPr>
          <w:rStyle w:val="InitialStyle"/>
          <w:rFonts w:ascii="Times New Roman" w:hAnsi="Times New Roman"/>
        </w:rPr>
        <w:t xml:space="preserve">beef </w:t>
      </w:r>
      <w:r w:rsidRPr="00E65C27" w:rsidR="00F10CA1">
        <w:rPr>
          <w:rStyle w:val="InitialStyle"/>
          <w:rFonts w:ascii="Times New Roman" w:hAnsi="Times New Roman"/>
        </w:rPr>
        <w:t xml:space="preserve">is </w:t>
      </w:r>
      <w:r w:rsidRPr="00E65C27">
        <w:rPr>
          <w:rStyle w:val="InitialStyle"/>
          <w:rFonts w:ascii="Times New Roman" w:hAnsi="Times New Roman"/>
        </w:rPr>
        <w:t xml:space="preserve">from animals that have been born, raised, and slaughtered in </w:t>
      </w:r>
      <w:r w:rsidRPr="00E65C27" w:rsidR="00F10CA1">
        <w:rPr>
          <w:rStyle w:val="InitialStyle"/>
          <w:rFonts w:ascii="Times New Roman" w:hAnsi="Times New Roman"/>
        </w:rPr>
        <w:t>Para</w:t>
      </w:r>
      <w:r w:rsidRPr="00E65C27">
        <w:rPr>
          <w:rStyle w:val="InitialStyle"/>
          <w:rFonts w:ascii="Times New Roman" w:hAnsi="Times New Roman"/>
        </w:rPr>
        <w:t>guay.</w:t>
      </w:r>
    </w:p>
    <w:p w:rsidR="009702DB" w:rsidRPr="00E65C27" w:rsidP="00E256AA" w14:paraId="257961CE" w14:textId="2BEA472B">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FMD has not been diagnosed in the exporting region of Paraguay within the previous 12 months.</w:t>
      </w:r>
    </w:p>
    <w:p w:rsidR="009702DB" w:rsidRPr="00E65C27" w:rsidP="00E256AA" w14:paraId="55B90381" w14:textId="4C553A09">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The beef comes from bovines that originated from premises where FMD has not been present during the lifetime of any bovines slaughtered for the export of beef to the United States.</w:t>
      </w:r>
    </w:p>
    <w:p w:rsidR="00023261" w:rsidRPr="00E65C27" w:rsidP="00E256AA" w14:paraId="5D444077" w14:textId="31B519FB">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 xml:space="preserve">The meat comes from </w:t>
      </w:r>
      <w:r w:rsidRPr="00E65C27" w:rsidR="009702DB">
        <w:rPr>
          <w:rStyle w:val="InitialStyle"/>
          <w:rFonts w:ascii="Times New Roman" w:hAnsi="Times New Roman"/>
        </w:rPr>
        <w:t xml:space="preserve">bovines </w:t>
      </w:r>
      <w:r w:rsidRPr="00E65C27">
        <w:rPr>
          <w:rStyle w:val="InitialStyle"/>
          <w:rFonts w:ascii="Times New Roman" w:hAnsi="Times New Roman"/>
        </w:rPr>
        <w:t>that were moved directly from the premises of origin to the slaughtering establishment without any contact with other animals.</w:t>
      </w:r>
    </w:p>
    <w:p w:rsidR="00023261" w:rsidRPr="00E65C27" w:rsidP="00E256AA" w14:paraId="1E69FDD5" w14:textId="5AE39D29">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 xml:space="preserve">The meat comes from </w:t>
      </w:r>
      <w:r w:rsidRPr="00E65C27" w:rsidR="009702DB">
        <w:rPr>
          <w:rStyle w:val="InitialStyle"/>
          <w:rFonts w:ascii="Times New Roman" w:hAnsi="Times New Roman"/>
        </w:rPr>
        <w:t xml:space="preserve">bovines </w:t>
      </w:r>
      <w:r w:rsidRPr="00E65C27">
        <w:rPr>
          <w:rStyle w:val="InitialStyle"/>
          <w:rFonts w:ascii="Times New Roman" w:hAnsi="Times New Roman"/>
        </w:rPr>
        <w:t>that received ante-mortem and post-mortem veterinary inspections, paying particular attention to the head and feet, at the slaughtering establishment, with no evidence found of vesicular disease.</w:t>
      </w:r>
    </w:p>
    <w:p w:rsidR="00023261" w:rsidRPr="00E65C27" w:rsidP="00E256AA" w14:paraId="633B9DBB" w14:textId="4562E16F">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 xml:space="preserve">The meat consists only of </w:t>
      </w:r>
      <w:r w:rsidRPr="00E65C27" w:rsidR="00061195">
        <w:rPr>
          <w:rStyle w:val="InitialStyle"/>
          <w:rFonts w:ascii="Times New Roman" w:hAnsi="Times New Roman"/>
        </w:rPr>
        <w:t>b</w:t>
      </w:r>
      <w:r w:rsidRPr="00E65C27" w:rsidR="00110B29">
        <w:rPr>
          <w:rStyle w:val="InitialStyle"/>
          <w:rFonts w:ascii="Times New Roman" w:hAnsi="Times New Roman"/>
        </w:rPr>
        <w:t>ovine</w:t>
      </w:r>
      <w:r w:rsidRPr="00E65C27" w:rsidR="00061195">
        <w:rPr>
          <w:rStyle w:val="InitialStyle"/>
          <w:rFonts w:ascii="Times New Roman" w:hAnsi="Times New Roman"/>
        </w:rPr>
        <w:t xml:space="preserve"> </w:t>
      </w:r>
      <w:r w:rsidRPr="00E65C27">
        <w:rPr>
          <w:rStyle w:val="InitialStyle"/>
          <w:rFonts w:ascii="Times New Roman" w:hAnsi="Times New Roman"/>
        </w:rPr>
        <w:t xml:space="preserve">parts that are, by standard practice, part of the animal’s carcass that is placed in a chiller for maturation after </w:t>
      </w:r>
      <w:r w:rsidRPr="00E65C27" w:rsidR="00110B29">
        <w:rPr>
          <w:rStyle w:val="InitialStyle"/>
          <w:rFonts w:ascii="Times New Roman" w:hAnsi="Times New Roman"/>
        </w:rPr>
        <w:t xml:space="preserve">slaughter and before removal of any bone, blood clots, or lymphoid tissue. </w:t>
      </w:r>
      <w:r w:rsidRPr="00E65C27">
        <w:rPr>
          <w:rStyle w:val="InitialStyle"/>
          <w:rFonts w:ascii="Times New Roman" w:hAnsi="Times New Roman"/>
        </w:rPr>
        <w:t xml:space="preserve">The </w:t>
      </w:r>
      <w:r w:rsidRPr="00E65C27" w:rsidR="00061195">
        <w:rPr>
          <w:rStyle w:val="InitialStyle"/>
          <w:rFonts w:ascii="Times New Roman" w:hAnsi="Times New Roman"/>
        </w:rPr>
        <w:t xml:space="preserve">bovine </w:t>
      </w:r>
      <w:r w:rsidRPr="00E65C27">
        <w:rPr>
          <w:rStyle w:val="InitialStyle"/>
          <w:rFonts w:ascii="Times New Roman" w:hAnsi="Times New Roman"/>
        </w:rPr>
        <w:t>parts that may not be imported include all parts of the head, feet, hump, hooves, and internal organs.</w:t>
      </w:r>
    </w:p>
    <w:p w:rsidR="00023261" w:rsidRPr="00E65C27" w:rsidP="00E256AA" w14:paraId="011F0879" w14:textId="77777777">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All bone and visually identifiable blood clots and lymphoid tissue have been removed from the meat.</w:t>
      </w:r>
    </w:p>
    <w:p w:rsidR="00023261" w:rsidRPr="00E65C27" w:rsidP="00E256AA" w14:paraId="1E94AEE6" w14:textId="158AF5AA">
      <w:pPr>
        <w:pStyle w:val="DefaultText"/>
        <w:numPr>
          <w:ilvl w:val="0"/>
          <w:numId w:val="4"/>
        </w:numPr>
        <w:spacing w:after="120"/>
        <w:ind w:left="734"/>
        <w:rPr>
          <w:rStyle w:val="InitialStyle"/>
          <w:rFonts w:ascii="Times New Roman" w:hAnsi="Times New Roman"/>
        </w:rPr>
      </w:pPr>
      <w:r w:rsidRPr="00E65C27">
        <w:rPr>
          <w:rStyle w:val="InitialStyle"/>
          <w:rFonts w:ascii="Times New Roman" w:hAnsi="Times New Roman"/>
        </w:rPr>
        <w:t xml:space="preserve">The meat has not been in contact with meat from regions other than those listed in </w:t>
      </w:r>
      <w:r w:rsidRPr="00E65C27" w:rsidR="00261FFA">
        <w:rPr>
          <w:rStyle w:val="InitialStyle"/>
          <w:rFonts w:ascii="Times New Roman" w:hAnsi="Times New Roman"/>
        </w:rPr>
        <w:t xml:space="preserve">9 CFR </w:t>
      </w:r>
      <w:r w:rsidRPr="00E65C27">
        <w:rPr>
          <w:rStyle w:val="InitialStyle"/>
          <w:rFonts w:ascii="Times New Roman" w:hAnsi="Times New Roman"/>
        </w:rPr>
        <w:t>94.1(a)(2).</w:t>
      </w:r>
    </w:p>
    <w:p w:rsidR="009D51AE" w:rsidRPr="00E65C27" w:rsidP="00E256AA" w14:paraId="49067616" w14:textId="6994CD51">
      <w:pPr>
        <w:pStyle w:val="DefaultText"/>
        <w:numPr>
          <w:ilvl w:val="0"/>
          <w:numId w:val="4"/>
        </w:numPr>
        <w:rPr>
          <w:rStyle w:val="InitialStyle"/>
          <w:rFonts w:ascii="Times New Roman" w:hAnsi="Times New Roman"/>
        </w:rPr>
      </w:pPr>
      <w:r w:rsidRPr="00E65C27">
        <w:rPr>
          <w:rStyle w:val="InitialStyle"/>
          <w:rFonts w:ascii="Times New Roman" w:hAnsi="Times New Roman"/>
        </w:rPr>
        <w:t xml:space="preserve">The meat comes from carcasses that were allowed to maturate at 40 to 50˚F (4 to 10˚C) for a minimum of </w:t>
      </w:r>
      <w:r w:rsidRPr="00E65C27" w:rsidR="00110B29">
        <w:rPr>
          <w:rStyle w:val="InitialStyle"/>
          <w:rFonts w:ascii="Times New Roman" w:hAnsi="Times New Roman"/>
        </w:rPr>
        <w:t>24</w:t>
      </w:r>
      <w:r w:rsidRPr="00E65C27">
        <w:rPr>
          <w:rStyle w:val="InitialStyle"/>
          <w:rFonts w:ascii="Times New Roman" w:hAnsi="Times New Roman"/>
        </w:rPr>
        <w:t xml:space="preserve"> hours after slaughter and that reached a pH </w:t>
      </w:r>
      <w:r w:rsidRPr="00E65C27" w:rsidR="00110B29">
        <w:rPr>
          <w:rStyle w:val="InitialStyle"/>
          <w:rFonts w:ascii="Times New Roman" w:hAnsi="Times New Roman"/>
        </w:rPr>
        <w:t xml:space="preserve">below 6.0 </w:t>
      </w:r>
      <w:r w:rsidRPr="00E65C27">
        <w:rPr>
          <w:rStyle w:val="InitialStyle"/>
          <w:rFonts w:ascii="Times New Roman" w:hAnsi="Times New Roman"/>
        </w:rPr>
        <w:t xml:space="preserve">in the loin muscle at the end of the maturation period. Measurements of pH must be taken at the middle of both longissimus dorsi muscles. Any carcass in which pH does not reach less </w:t>
      </w:r>
      <w:r w:rsidRPr="00E65C27" w:rsidR="00110B29">
        <w:rPr>
          <w:rStyle w:val="InitialStyle"/>
          <w:rFonts w:ascii="Times New Roman" w:hAnsi="Times New Roman"/>
        </w:rPr>
        <w:t xml:space="preserve">than 6.0 </w:t>
      </w:r>
      <w:r w:rsidRPr="00E65C27">
        <w:rPr>
          <w:rStyle w:val="InitialStyle"/>
          <w:rFonts w:ascii="Times New Roman" w:hAnsi="Times New Roman"/>
        </w:rPr>
        <w:t xml:space="preserve">may be allowed to maturate an additional 24 hours and be retested, and if the carcass still has not reached a pH of less </w:t>
      </w:r>
      <w:r w:rsidRPr="00E65C27" w:rsidR="00110B29">
        <w:rPr>
          <w:rStyle w:val="InitialStyle"/>
          <w:rFonts w:ascii="Times New Roman" w:hAnsi="Times New Roman"/>
        </w:rPr>
        <w:t xml:space="preserve">than 6.0 </w:t>
      </w:r>
      <w:r w:rsidRPr="00E65C27">
        <w:rPr>
          <w:rStyle w:val="InitialStyle"/>
          <w:rFonts w:ascii="Times New Roman" w:hAnsi="Times New Roman"/>
        </w:rPr>
        <w:t xml:space="preserve">after </w:t>
      </w:r>
      <w:r w:rsidRPr="00E65C27" w:rsidR="00110B29">
        <w:rPr>
          <w:rStyle w:val="InitialStyle"/>
          <w:rFonts w:ascii="Times New Roman" w:hAnsi="Times New Roman"/>
        </w:rPr>
        <w:t>48</w:t>
      </w:r>
      <w:r w:rsidRPr="00E65C27">
        <w:rPr>
          <w:rStyle w:val="InitialStyle"/>
          <w:rFonts w:ascii="Times New Roman" w:hAnsi="Times New Roman"/>
        </w:rPr>
        <w:t xml:space="preserve"> hours, the meat from the carcass may not be exported to the United States</w:t>
      </w:r>
      <w:r w:rsidRPr="00E65C27" w:rsidR="003844FB">
        <w:rPr>
          <w:rStyle w:val="InitialStyle"/>
          <w:rFonts w:ascii="Times New Roman" w:hAnsi="Times New Roman"/>
        </w:rPr>
        <w:t>.</w:t>
      </w:r>
      <w:r w:rsidRPr="00E65C27">
        <w:rPr>
          <w:rStyle w:val="InitialStyle"/>
          <w:rFonts w:ascii="Times New Roman" w:hAnsi="Times New Roman"/>
        </w:rPr>
        <w:t xml:space="preserve">     </w:t>
      </w:r>
    </w:p>
    <w:p w:rsidR="00EF6907" w:rsidRPr="00E65C27" w:rsidP="00E256AA" w14:paraId="7B751B9D" w14:textId="6A394D5D">
      <w:pPr>
        <w:pStyle w:val="DefaultText"/>
        <w:rPr>
          <w:rStyle w:val="InitialStyle"/>
          <w:rFonts w:ascii="Times New Roman" w:hAnsi="Times New Roman"/>
        </w:rPr>
      </w:pPr>
      <w:r w:rsidRPr="00E65C27">
        <w:rPr>
          <w:rStyle w:val="InitialStyle"/>
          <w:rFonts w:ascii="Times New Roman" w:hAnsi="Times New Roman"/>
        </w:rPr>
        <w:t>A</w:t>
      </w:r>
      <w:r w:rsidRPr="00E65C27">
        <w:rPr>
          <w:rStyle w:val="InitialStyle"/>
          <w:rFonts w:ascii="Times New Roman" w:hAnsi="Times New Roman"/>
        </w:rPr>
        <w:t xml:space="preserve">PHIS </w:t>
      </w:r>
      <w:r w:rsidR="00E65C27">
        <w:rPr>
          <w:rStyle w:val="InitialStyle"/>
          <w:rFonts w:ascii="Times New Roman" w:hAnsi="Times New Roman"/>
        </w:rPr>
        <w:t xml:space="preserve">uses </w:t>
      </w:r>
      <w:r w:rsidRPr="00E65C27">
        <w:rPr>
          <w:rStyle w:val="InitialStyle"/>
          <w:rFonts w:ascii="Times New Roman" w:hAnsi="Times New Roman"/>
        </w:rPr>
        <w:t>the Foreign Meat Inspection Certificate and the Onsite Evaluati</w:t>
      </w:r>
      <w:r w:rsidRPr="00E65C27" w:rsidR="00783805">
        <w:rPr>
          <w:rStyle w:val="InitialStyle"/>
          <w:rFonts w:ascii="Times New Roman" w:hAnsi="Times New Roman"/>
        </w:rPr>
        <w:t xml:space="preserve">on and Inspection of Facilities </w:t>
      </w:r>
      <w:r w:rsidRPr="00E65C27">
        <w:rPr>
          <w:rStyle w:val="InitialStyle"/>
          <w:rFonts w:ascii="Times New Roman" w:hAnsi="Times New Roman"/>
        </w:rPr>
        <w:t xml:space="preserve">to ensure that </w:t>
      </w:r>
      <w:r w:rsidRPr="00E65C27" w:rsidR="00110B29">
        <w:rPr>
          <w:rStyle w:val="InitialStyle"/>
          <w:rFonts w:ascii="Times New Roman" w:hAnsi="Times New Roman"/>
        </w:rPr>
        <w:t xml:space="preserve">exported fresh </w:t>
      </w:r>
      <w:r w:rsidRPr="00E65C27">
        <w:rPr>
          <w:rStyle w:val="InitialStyle"/>
          <w:rFonts w:ascii="Times New Roman" w:hAnsi="Times New Roman"/>
        </w:rPr>
        <w:t xml:space="preserve">beef from </w:t>
      </w:r>
      <w:r w:rsidRPr="00E65C27" w:rsidR="00F10CA1">
        <w:rPr>
          <w:rStyle w:val="InitialStyle"/>
          <w:rFonts w:ascii="Times New Roman" w:hAnsi="Times New Roman"/>
        </w:rPr>
        <w:t xml:space="preserve">Paraguay </w:t>
      </w:r>
      <w:r w:rsidRPr="00E65C27">
        <w:rPr>
          <w:rStyle w:val="InitialStyle"/>
          <w:rFonts w:ascii="Times New Roman" w:hAnsi="Times New Roman"/>
        </w:rPr>
        <w:t>pose</w:t>
      </w:r>
      <w:r w:rsidRPr="00E65C27" w:rsidR="00110B29">
        <w:rPr>
          <w:rStyle w:val="InitialStyle"/>
          <w:rFonts w:ascii="Times New Roman" w:hAnsi="Times New Roman"/>
        </w:rPr>
        <w:t>s</w:t>
      </w:r>
      <w:r w:rsidRPr="00E65C27">
        <w:rPr>
          <w:rStyle w:val="InitialStyle"/>
          <w:rFonts w:ascii="Times New Roman" w:hAnsi="Times New Roman"/>
        </w:rPr>
        <w:t xml:space="preserve"> negligible risk of introducing disease into the United States.</w:t>
      </w:r>
    </w:p>
    <w:p w:rsidR="002222F5" w:rsidRPr="00E65C27" w:rsidP="00E256AA" w14:paraId="5EEF957F" w14:textId="77777777">
      <w:pPr>
        <w:pStyle w:val="DefaultText"/>
        <w:rPr>
          <w:rStyle w:val="InitialStyle"/>
          <w:rFonts w:ascii="Times New Roman" w:hAnsi="Times New Roman"/>
        </w:rPr>
      </w:pPr>
    </w:p>
    <w:p w:rsidR="00EF6907" w:rsidRPr="00E65C27" w:rsidP="00E256AA" w14:paraId="15A2C3A8" w14:textId="714C0E60">
      <w:pPr>
        <w:pStyle w:val="DefaultText"/>
        <w:rPr>
          <w:rStyle w:val="InitialStyle"/>
          <w:rFonts w:ascii="Times New Roman" w:hAnsi="Times New Roman"/>
          <w:b/>
          <w:u w:val="single"/>
        </w:rPr>
      </w:pPr>
      <w:r w:rsidRPr="00E65C27">
        <w:rPr>
          <w:rStyle w:val="InitialStyle"/>
          <w:rFonts w:ascii="Times New Roman" w:hAnsi="Times New Roman"/>
          <w:b/>
          <w:u w:val="single"/>
        </w:rPr>
        <w:t>On</w:t>
      </w:r>
      <w:r w:rsidRPr="00E65C27" w:rsidR="00C4288B">
        <w:rPr>
          <w:rStyle w:val="InitialStyle"/>
          <w:rFonts w:ascii="Times New Roman" w:hAnsi="Times New Roman"/>
          <w:b/>
          <w:u w:val="single"/>
        </w:rPr>
        <w:t>s</w:t>
      </w:r>
      <w:r w:rsidRPr="00E65C27">
        <w:rPr>
          <w:rStyle w:val="InitialStyle"/>
          <w:rFonts w:ascii="Times New Roman" w:hAnsi="Times New Roman"/>
          <w:b/>
          <w:u w:val="single"/>
        </w:rPr>
        <w:t xml:space="preserve">ite Evaluation and Inspection and </w:t>
      </w:r>
      <w:r w:rsidRPr="00E65C27" w:rsidR="00F10CA1">
        <w:rPr>
          <w:rStyle w:val="InitialStyle"/>
          <w:rFonts w:ascii="Times New Roman" w:hAnsi="Times New Roman"/>
          <w:b/>
          <w:u w:val="single"/>
        </w:rPr>
        <w:t>R</w:t>
      </w:r>
      <w:r w:rsidRPr="00E65C27">
        <w:rPr>
          <w:rStyle w:val="InitialStyle"/>
          <w:rFonts w:ascii="Times New Roman" w:hAnsi="Times New Roman"/>
          <w:b/>
          <w:u w:val="single"/>
        </w:rPr>
        <w:t>ecordkeeping</w:t>
      </w:r>
      <w:r w:rsidRPr="00E65C27" w:rsidR="0079428A">
        <w:rPr>
          <w:rStyle w:val="InitialStyle"/>
          <w:rFonts w:ascii="Times New Roman" w:hAnsi="Times New Roman"/>
          <w:b/>
          <w:u w:val="single"/>
        </w:rPr>
        <w:t xml:space="preserve"> </w:t>
      </w:r>
      <w:r w:rsidRPr="00E65C27" w:rsidR="00F3778F">
        <w:rPr>
          <w:rStyle w:val="InitialStyle"/>
          <w:rFonts w:ascii="Times New Roman" w:hAnsi="Times New Roman"/>
          <w:b/>
          <w:u w:val="single"/>
        </w:rPr>
        <w:t>(</w:t>
      </w:r>
      <w:r w:rsidRPr="00E65C27" w:rsidR="0079428A">
        <w:rPr>
          <w:b/>
          <w:u w:val="single"/>
        </w:rPr>
        <w:t>9 CFR 94.29</w:t>
      </w:r>
      <w:r w:rsidRPr="00E65C27" w:rsidR="0079428A">
        <w:rPr>
          <w:rStyle w:val="InitialStyle"/>
          <w:rFonts w:ascii="Times New Roman" w:hAnsi="Times New Roman"/>
          <w:b/>
          <w:u w:val="single"/>
        </w:rPr>
        <w:t>(k)</w:t>
      </w:r>
      <w:r w:rsidRPr="00E65C27" w:rsidR="00F3778F">
        <w:rPr>
          <w:rStyle w:val="InitialStyle"/>
          <w:rFonts w:ascii="Times New Roman" w:hAnsi="Times New Roman"/>
          <w:b/>
          <w:u w:val="single"/>
        </w:rPr>
        <w:t>)</w:t>
      </w:r>
      <w:r w:rsidRPr="00E65C27" w:rsidR="0079428A">
        <w:rPr>
          <w:rStyle w:val="InitialStyle"/>
          <w:rFonts w:ascii="Times New Roman" w:hAnsi="Times New Roman"/>
          <w:b/>
          <w:u w:val="single"/>
        </w:rPr>
        <w:t xml:space="preserve"> </w:t>
      </w:r>
      <w:r w:rsidRPr="00E65C27" w:rsidR="00F3778F">
        <w:rPr>
          <w:rStyle w:val="InitialStyle"/>
          <w:rFonts w:ascii="Times New Roman" w:hAnsi="Times New Roman"/>
          <w:b/>
          <w:u w:val="single"/>
        </w:rPr>
        <w:t>(</w:t>
      </w:r>
      <w:r w:rsidRPr="00E65C27">
        <w:rPr>
          <w:rStyle w:val="InitialStyle"/>
          <w:rFonts w:ascii="Times New Roman" w:hAnsi="Times New Roman"/>
          <w:b/>
          <w:u w:val="single"/>
        </w:rPr>
        <w:t>Business</w:t>
      </w:r>
      <w:r w:rsidRPr="00E65C27" w:rsidR="00F3778F">
        <w:rPr>
          <w:rStyle w:val="InitialStyle"/>
          <w:rFonts w:ascii="Times New Roman" w:hAnsi="Times New Roman"/>
          <w:b/>
          <w:u w:val="single"/>
        </w:rPr>
        <w:t>)</w:t>
      </w:r>
    </w:p>
    <w:p w:rsidR="00EF6907" w:rsidRPr="00E65C27" w:rsidP="00E256AA" w14:paraId="2038BB55" w14:textId="023890DA">
      <w:pPr>
        <w:pStyle w:val="DefaultText"/>
        <w:rPr>
          <w:rStyle w:val="InitialStyle"/>
          <w:rFonts w:ascii="Times New Roman" w:hAnsi="Times New Roman"/>
        </w:rPr>
      </w:pPr>
      <w:r w:rsidRPr="00E65C27">
        <w:rPr>
          <w:rStyle w:val="InitialStyle"/>
          <w:rFonts w:ascii="Times New Roman" w:hAnsi="Times New Roman"/>
        </w:rPr>
        <w:t xml:space="preserve">To verify that facilities processing </w:t>
      </w:r>
      <w:r w:rsidRPr="00E65C27" w:rsidR="00110B29">
        <w:rPr>
          <w:rStyle w:val="InitialStyle"/>
          <w:rFonts w:ascii="Times New Roman" w:hAnsi="Times New Roman"/>
        </w:rPr>
        <w:t xml:space="preserve">fresh </w:t>
      </w:r>
      <w:r w:rsidRPr="00E65C27">
        <w:rPr>
          <w:rStyle w:val="InitialStyle"/>
          <w:rFonts w:ascii="Times New Roman" w:hAnsi="Times New Roman"/>
        </w:rPr>
        <w:t>beef from</w:t>
      </w:r>
      <w:r w:rsidRPr="00E65C27" w:rsidR="00F10CA1">
        <w:rPr>
          <w:rStyle w:val="InitialStyle"/>
          <w:rFonts w:ascii="Times New Roman" w:hAnsi="Times New Roman"/>
        </w:rPr>
        <w:t xml:space="preserve"> Paraguay </w:t>
      </w:r>
      <w:r w:rsidRPr="00E65C27">
        <w:rPr>
          <w:rStyle w:val="InitialStyle"/>
          <w:rFonts w:ascii="Times New Roman" w:hAnsi="Times New Roman"/>
        </w:rPr>
        <w:t>are following the procedures necessary to lead to the results listed in the Foreign Meat Inspection Certificate, APHIS require</w:t>
      </w:r>
      <w:r w:rsidRPr="00E65C27" w:rsidR="00E65C27">
        <w:rPr>
          <w:rStyle w:val="InitialStyle"/>
          <w:rFonts w:ascii="Times New Roman" w:hAnsi="Times New Roman"/>
        </w:rPr>
        <w:t>s</w:t>
      </w:r>
      <w:r w:rsidRPr="00E65C27">
        <w:rPr>
          <w:rStyle w:val="InitialStyle"/>
          <w:rFonts w:ascii="Times New Roman" w:hAnsi="Times New Roman"/>
        </w:rPr>
        <w:t xml:space="preserve"> the establishment in which </w:t>
      </w:r>
      <w:r w:rsidRPr="00E65C27" w:rsidR="00D4047E">
        <w:rPr>
          <w:rStyle w:val="InitialStyle"/>
          <w:rFonts w:ascii="Times New Roman" w:hAnsi="Times New Roman"/>
        </w:rPr>
        <w:t xml:space="preserve">cattle </w:t>
      </w:r>
      <w:r w:rsidRPr="00E65C27" w:rsidR="00F10CA1">
        <w:rPr>
          <w:rStyle w:val="InitialStyle"/>
          <w:rFonts w:ascii="Times New Roman" w:hAnsi="Times New Roman"/>
        </w:rPr>
        <w:t>a</w:t>
      </w:r>
      <w:r w:rsidRPr="00E65C27">
        <w:rPr>
          <w:rStyle w:val="InitialStyle"/>
          <w:rFonts w:ascii="Times New Roman" w:hAnsi="Times New Roman"/>
        </w:rPr>
        <w:t xml:space="preserve">re slaughtered to allow periodic on-site evaluation and subsequent inspection of their facilities, records, and operations by an APHIS representative. </w:t>
      </w:r>
      <w:r w:rsidRPr="00E65C27" w:rsidR="006D626E">
        <w:t>Facility personnel must participate in the evaluation and inspection which include, but are not limited to, supplying necessary records. APHIS requires facilities to retain, for at least 2 years, all necessary records used for the onsite evaluation and inspection process.</w:t>
      </w:r>
    </w:p>
    <w:p w:rsidR="00023261" w:rsidRPr="00E65C27" w:rsidP="00E256AA" w14:paraId="3B77614E" w14:textId="77777777">
      <w:pPr>
        <w:pStyle w:val="DefaultText"/>
        <w:rPr>
          <w:rStyle w:val="InitialStyle"/>
          <w:rFonts w:ascii="Times New Roman" w:hAnsi="Times New Roman"/>
        </w:rPr>
      </w:pPr>
      <w:r w:rsidRPr="00E65C27">
        <w:rPr>
          <w:rStyle w:val="InitialStyle"/>
          <w:rFonts w:ascii="Times New Roman" w:hAnsi="Times New Roman"/>
        </w:rPr>
        <w:tab/>
      </w:r>
    </w:p>
    <w:p w:rsidR="00783805" w:rsidRPr="00E65C27" w:rsidP="00E256AA" w14:paraId="1681F2EF" w14:textId="77777777">
      <w:pPr>
        <w:overflowPunct/>
        <w:autoSpaceDE/>
        <w:autoSpaceDN/>
        <w:adjustRightInd/>
        <w:textAlignment w:val="auto"/>
        <w:rPr>
          <w:rStyle w:val="InitialStyle"/>
          <w:rFonts w:ascii="Times New Roman" w:hAnsi="Times New Roman"/>
        </w:rPr>
      </w:pPr>
    </w:p>
    <w:p w:rsidR="007666B1" w:rsidRPr="00E65C27" w:rsidP="00E256AA" w14:paraId="47005B7B" w14:textId="34A419E3">
      <w:pPr>
        <w:overflowPunct/>
        <w:autoSpaceDE/>
        <w:autoSpaceDN/>
        <w:adjustRightInd/>
        <w:textAlignment w:val="auto"/>
        <w:rPr>
          <w:rStyle w:val="InitialStyle"/>
          <w:rFonts w:ascii="Times New Roman" w:hAnsi="Times New Roman"/>
        </w:rPr>
      </w:pPr>
      <w:r w:rsidRPr="00E65C27">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E65C27" w:rsidP="00E256AA" w14:paraId="73C255B9" w14:textId="77777777">
      <w:pPr>
        <w:pStyle w:val="DefaultText"/>
        <w:rPr>
          <w:rStyle w:val="InitialStyle"/>
          <w:rFonts w:ascii="Times New Roman" w:hAnsi="Times New Roman"/>
        </w:rPr>
      </w:pPr>
    </w:p>
    <w:p w:rsidR="004E0968" w:rsidRPr="00E65C27" w:rsidP="00E256AA" w14:paraId="015F8476" w14:textId="60E97D5B">
      <w:pPr>
        <w:rPr>
          <w:rStyle w:val="InitialStyle"/>
          <w:rFonts w:ascii="Times New Roman" w:hAnsi="Times New Roman"/>
        </w:rPr>
      </w:pPr>
      <w:r w:rsidRPr="00E65C27">
        <w:rPr>
          <w:rStyle w:val="InitialStyle"/>
          <w:rFonts w:ascii="Times New Roman" w:hAnsi="Times New Roman"/>
        </w:rPr>
        <w:t xml:space="preserve">For trade partners who have fully automated systems, </w:t>
      </w:r>
      <w:r w:rsidRPr="00E65C27" w:rsidR="00D4047E">
        <w:rPr>
          <w:rStyle w:val="InitialStyle"/>
          <w:rFonts w:ascii="Times New Roman" w:hAnsi="Times New Roman"/>
        </w:rPr>
        <w:t>APHIS</w:t>
      </w:r>
      <w:r w:rsidRPr="00E65C27">
        <w:rPr>
          <w:rStyle w:val="InitialStyle"/>
          <w:rFonts w:ascii="Times New Roman" w:hAnsi="Times New Roman"/>
        </w:rPr>
        <w:t xml:space="preserve"> </w:t>
      </w:r>
      <w:r w:rsidRPr="00E65C27" w:rsidR="00B8737C">
        <w:rPr>
          <w:rStyle w:val="InitialStyle"/>
          <w:rFonts w:ascii="Times New Roman" w:hAnsi="Times New Roman"/>
        </w:rPr>
        <w:t xml:space="preserve">will </w:t>
      </w:r>
      <w:r w:rsidRPr="00E65C27">
        <w:rPr>
          <w:rStyle w:val="InitialStyle"/>
          <w:rFonts w:ascii="Times New Roman" w:hAnsi="Times New Roman"/>
        </w:rPr>
        <w:t>accept computer extracts of electronic health certification data. T</w:t>
      </w:r>
      <w:r w:rsidRPr="00E65C27" w:rsidR="00F4114D">
        <w:rPr>
          <w:rStyle w:val="InitialStyle"/>
          <w:rFonts w:ascii="Times New Roman" w:hAnsi="Times New Roman"/>
        </w:rPr>
        <w:t xml:space="preserve">hese certificates are included in the </w:t>
      </w:r>
      <w:r w:rsidRPr="00E65C27" w:rsidR="00A24507">
        <w:rPr>
          <w:rStyle w:val="InitialStyle"/>
          <w:rFonts w:ascii="Times New Roman" w:hAnsi="Times New Roman"/>
        </w:rPr>
        <w:t>government wide</w:t>
      </w:r>
      <w:r w:rsidRPr="00E65C27" w:rsidR="00F4114D">
        <w:rPr>
          <w:rStyle w:val="InitialStyle"/>
          <w:rFonts w:ascii="Times New Roman" w:hAnsi="Times New Roman"/>
        </w:rPr>
        <w:t xml:space="preserve"> u</w:t>
      </w:r>
      <w:r w:rsidRPr="00E65C27" w:rsidR="00284F06">
        <w:rPr>
          <w:rStyle w:val="InitialStyle"/>
          <w:rFonts w:ascii="Times New Roman" w:hAnsi="Times New Roman"/>
        </w:rPr>
        <w:t>se</w:t>
      </w:r>
      <w:r w:rsidRPr="00E65C27" w:rsidR="00F4114D">
        <w:rPr>
          <w:rStyle w:val="InitialStyle"/>
          <w:rFonts w:ascii="Times New Roman" w:hAnsi="Times New Roman"/>
        </w:rPr>
        <w:t xml:space="preserve"> of the International Trade Data System (ITDS) via the Automated Commercial Environment (ACE) to improve business operations and further Agency missions.</w:t>
      </w:r>
    </w:p>
    <w:p w:rsidR="00F4114D" w:rsidRPr="00E65C27" w:rsidP="00E256AA" w14:paraId="486945DC" w14:textId="77777777">
      <w:pPr>
        <w:rPr>
          <w:rStyle w:val="InitialStyle"/>
          <w:rFonts w:ascii="Times New Roman" w:hAnsi="Times New Roman"/>
        </w:rPr>
      </w:pPr>
    </w:p>
    <w:p w:rsidR="00F4114D" w:rsidRPr="00E65C27" w:rsidP="00E256AA" w14:paraId="09A9DC19" w14:textId="5A06E294">
      <w:pPr>
        <w:rPr>
          <w:rStyle w:val="InitialStyle"/>
          <w:rFonts w:ascii="Times New Roman" w:hAnsi="Times New Roman"/>
        </w:rPr>
      </w:pPr>
      <w:r w:rsidRPr="00E65C27">
        <w:rPr>
          <w:rStyle w:val="InitialStyle"/>
          <w:rFonts w:ascii="Times New Roman" w:hAnsi="Times New Roman"/>
        </w:rPr>
        <w:t>E</w:t>
      </w:r>
      <w:r w:rsidRPr="00E65C27">
        <w:rPr>
          <w:rStyle w:val="InitialStyle"/>
          <w:rFonts w:ascii="Times New Roman" w:hAnsi="Times New Roman"/>
        </w:rPr>
        <w:t>valuation</w:t>
      </w:r>
      <w:r w:rsidRPr="00E65C27" w:rsidR="00A9338E">
        <w:rPr>
          <w:rStyle w:val="InitialStyle"/>
          <w:rFonts w:ascii="Times New Roman" w:hAnsi="Times New Roman"/>
        </w:rPr>
        <w:t>s</w:t>
      </w:r>
      <w:r w:rsidRPr="00E65C27">
        <w:rPr>
          <w:rStyle w:val="InitialStyle"/>
          <w:rFonts w:ascii="Times New Roman" w:hAnsi="Times New Roman"/>
        </w:rPr>
        <w:t xml:space="preserve"> and inspection</w:t>
      </w:r>
      <w:r w:rsidRPr="00E65C27" w:rsidR="00A9338E">
        <w:rPr>
          <w:rStyle w:val="InitialStyle"/>
          <w:rFonts w:ascii="Times New Roman" w:hAnsi="Times New Roman"/>
        </w:rPr>
        <w:t>s</w:t>
      </w:r>
      <w:r w:rsidRPr="00E65C27">
        <w:rPr>
          <w:rStyle w:val="InitialStyle"/>
          <w:rFonts w:ascii="Times New Roman" w:hAnsi="Times New Roman"/>
        </w:rPr>
        <w:t xml:space="preserve"> physically take place at facilities and </w:t>
      </w:r>
      <w:r w:rsidRPr="00E65C27" w:rsidR="00F5684F">
        <w:rPr>
          <w:rStyle w:val="InitialStyle"/>
          <w:rFonts w:ascii="Times New Roman" w:hAnsi="Times New Roman"/>
        </w:rPr>
        <w:t>are</w:t>
      </w:r>
      <w:r w:rsidRPr="00E65C27">
        <w:rPr>
          <w:rStyle w:val="InitialStyle"/>
          <w:rFonts w:ascii="Times New Roman" w:hAnsi="Times New Roman"/>
        </w:rPr>
        <w:t xml:space="preserve"> therefore not candidate</w:t>
      </w:r>
      <w:r w:rsidRPr="00E65C27" w:rsidR="00F5684F">
        <w:rPr>
          <w:rStyle w:val="InitialStyle"/>
          <w:rFonts w:ascii="Times New Roman" w:hAnsi="Times New Roman"/>
        </w:rPr>
        <w:t>s</w:t>
      </w:r>
      <w:r w:rsidRPr="00E65C27">
        <w:rPr>
          <w:rStyle w:val="InitialStyle"/>
          <w:rFonts w:ascii="Times New Roman" w:hAnsi="Times New Roman"/>
        </w:rPr>
        <w:t xml:space="preserve"> for electronic submission.  </w:t>
      </w:r>
    </w:p>
    <w:p w:rsidR="00AD30AF" w:rsidRPr="00E65C27" w:rsidP="00E256AA" w14:paraId="3B3EFF40" w14:textId="77777777">
      <w:pPr>
        <w:rPr>
          <w:rStyle w:val="InitialStyle"/>
          <w:rFonts w:ascii="Times New Roman" w:hAnsi="Times New Roman"/>
        </w:rPr>
      </w:pPr>
    </w:p>
    <w:p w:rsidR="00F4114D" w:rsidRPr="00E65C27" w:rsidP="00E256AA" w14:paraId="025B8AED" w14:textId="77777777">
      <w:pPr>
        <w:rPr>
          <w:rStyle w:val="InitialStyle"/>
          <w:rFonts w:ascii="Times New Roman" w:hAnsi="Times New Roman"/>
        </w:rPr>
      </w:pPr>
      <w:r w:rsidRPr="00E65C27">
        <w:rPr>
          <w:rStyle w:val="InitialStyle"/>
          <w:rFonts w:ascii="Times New Roman" w:hAnsi="Times New Roman"/>
        </w:rPr>
        <w:t>Facilities may use electronic recordkeeping systems.</w:t>
      </w:r>
    </w:p>
    <w:p w:rsidR="00F4114D" w:rsidRPr="00E65C27" w:rsidP="00E256AA" w14:paraId="0CED68A3" w14:textId="77777777">
      <w:pPr>
        <w:rPr>
          <w:rStyle w:val="InitialStyle"/>
          <w:rFonts w:ascii="Times New Roman" w:hAnsi="Times New Roman"/>
        </w:rPr>
      </w:pPr>
    </w:p>
    <w:p w:rsidR="00F4114D" w:rsidRPr="00E65C27" w:rsidP="00E256AA" w14:paraId="0AD3F416" w14:textId="77777777">
      <w:pPr>
        <w:rPr>
          <w:rStyle w:val="InitialStyle"/>
          <w:rFonts w:ascii="Times New Roman" w:hAnsi="Times New Roman"/>
        </w:rPr>
      </w:pPr>
    </w:p>
    <w:p w:rsidR="007666B1" w:rsidRPr="00E65C27" w:rsidP="00E256AA" w14:paraId="0047A350" w14:textId="77777777">
      <w:pPr>
        <w:pStyle w:val="DefaultText"/>
        <w:rPr>
          <w:rStyle w:val="InitialStyle"/>
          <w:rFonts w:ascii="Times New Roman" w:hAnsi="Times New Roman"/>
          <w:b/>
        </w:rPr>
      </w:pPr>
      <w:r w:rsidRPr="00E65C27">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7666B1" w:rsidRPr="00E65C27" w:rsidP="00E256AA" w14:paraId="5750E88A" w14:textId="77777777">
      <w:pPr>
        <w:pStyle w:val="DefaultText"/>
        <w:rPr>
          <w:rStyle w:val="InitialStyle"/>
          <w:rFonts w:ascii="Times New Roman" w:hAnsi="Times New Roman"/>
        </w:rPr>
      </w:pPr>
    </w:p>
    <w:p w:rsidR="007666B1" w:rsidRPr="00E65C27" w:rsidP="00E256AA" w14:paraId="55F5DD13" w14:textId="39011FD3">
      <w:pPr>
        <w:pStyle w:val="DefaultText"/>
        <w:rPr>
          <w:rStyle w:val="InitialStyle"/>
          <w:rFonts w:ascii="Times New Roman" w:hAnsi="Times New Roman"/>
        </w:rPr>
      </w:pPr>
      <w:r w:rsidRPr="00E65C27">
        <w:rPr>
          <w:rStyle w:val="InitialStyle"/>
          <w:rFonts w:ascii="Times New Roman" w:hAnsi="Times New Roman"/>
        </w:rPr>
        <w:t xml:space="preserve">The information </w:t>
      </w:r>
      <w:r w:rsidRPr="00E65C27" w:rsidR="00543617">
        <w:rPr>
          <w:rStyle w:val="InitialStyle"/>
          <w:rFonts w:ascii="Times New Roman" w:hAnsi="Times New Roman"/>
        </w:rPr>
        <w:t>APHIS</w:t>
      </w:r>
      <w:r w:rsidRPr="00E65C27">
        <w:rPr>
          <w:rStyle w:val="InitialStyle"/>
          <w:rFonts w:ascii="Times New Roman" w:hAnsi="Times New Roman"/>
        </w:rPr>
        <w:t xml:space="preserve"> </w:t>
      </w:r>
      <w:r w:rsidRPr="00E65C27" w:rsidR="00E65C27">
        <w:rPr>
          <w:rStyle w:val="InitialStyle"/>
          <w:rFonts w:ascii="Times New Roman" w:hAnsi="Times New Roman"/>
        </w:rPr>
        <w:t>c</w:t>
      </w:r>
      <w:r w:rsidRPr="00E65C27">
        <w:rPr>
          <w:rStyle w:val="InitialStyle"/>
          <w:rFonts w:ascii="Times New Roman" w:hAnsi="Times New Roman"/>
        </w:rPr>
        <w:t>ollect</w:t>
      </w:r>
      <w:r w:rsidRPr="00E65C27" w:rsidR="00E65C27">
        <w:rPr>
          <w:rStyle w:val="InitialStyle"/>
          <w:rFonts w:ascii="Times New Roman" w:hAnsi="Times New Roman"/>
        </w:rPr>
        <w:t>s</w:t>
      </w:r>
      <w:r w:rsidRPr="00E65C27">
        <w:rPr>
          <w:rStyle w:val="InitialStyle"/>
          <w:rFonts w:ascii="Times New Roman" w:hAnsi="Times New Roman"/>
        </w:rPr>
        <w:t xml:space="preserve"> in connection with this program is not available from any other source. </w:t>
      </w:r>
      <w:r w:rsidRPr="00E65C27" w:rsidR="00543617">
        <w:rPr>
          <w:rStyle w:val="InitialStyle"/>
          <w:rFonts w:ascii="Times New Roman" w:hAnsi="Times New Roman"/>
        </w:rPr>
        <w:t>APHIS is</w:t>
      </w:r>
      <w:r w:rsidRPr="00E65C27">
        <w:rPr>
          <w:rStyle w:val="InitialStyle"/>
          <w:rFonts w:ascii="Times New Roman" w:hAnsi="Times New Roman"/>
        </w:rPr>
        <w:t xml:space="preserve"> the only Agency responsible for preventing the introduction of exotic animal diseases into the United States.</w:t>
      </w:r>
    </w:p>
    <w:p w:rsidR="00B676B9" w:rsidRPr="00E65C27" w:rsidP="00E256AA" w14:paraId="542F10DF" w14:textId="77777777">
      <w:pPr>
        <w:pStyle w:val="DefaultText"/>
        <w:rPr>
          <w:rStyle w:val="InitialStyle"/>
          <w:rFonts w:ascii="Times New Roman" w:hAnsi="Times New Roman"/>
        </w:rPr>
      </w:pPr>
    </w:p>
    <w:p w:rsidR="004E0968" w:rsidRPr="00E65C27" w:rsidP="00E256AA" w14:paraId="2CA7153A" w14:textId="77777777">
      <w:pPr>
        <w:pStyle w:val="DefaultText"/>
        <w:rPr>
          <w:rStyle w:val="InitialStyle"/>
          <w:rFonts w:ascii="Times New Roman" w:hAnsi="Times New Roman"/>
        </w:rPr>
      </w:pPr>
    </w:p>
    <w:p w:rsidR="007666B1" w:rsidRPr="00E65C27" w:rsidP="00E256AA" w14:paraId="20E62039" w14:textId="77777777">
      <w:pPr>
        <w:pStyle w:val="DefaultText"/>
        <w:rPr>
          <w:rStyle w:val="InitialStyle"/>
          <w:rFonts w:ascii="Times New Roman" w:hAnsi="Times New Roman"/>
        </w:rPr>
      </w:pPr>
      <w:r w:rsidRPr="00E65C27">
        <w:rPr>
          <w:rStyle w:val="InitialStyle"/>
          <w:rFonts w:ascii="Times New Roman" w:hAnsi="Times New Roman"/>
          <w:b/>
        </w:rPr>
        <w:t>5.  If the collection of information impacts small businesses or other small entities, describe any methods used to minimize burden.</w:t>
      </w:r>
    </w:p>
    <w:p w:rsidR="007666B1" w:rsidRPr="00E65C27" w:rsidP="00E256AA" w14:paraId="376EEF7E" w14:textId="77777777">
      <w:pPr>
        <w:pStyle w:val="DefaultText"/>
        <w:rPr>
          <w:rStyle w:val="InitialStyle"/>
          <w:rFonts w:ascii="Times New Roman" w:hAnsi="Times New Roman"/>
        </w:rPr>
      </w:pPr>
    </w:p>
    <w:p w:rsidR="004E0968" w:rsidRPr="00E65C27" w:rsidP="00E256AA" w14:paraId="5785A95B" w14:textId="196FD110">
      <w:pPr>
        <w:rPr>
          <w:rStyle w:val="InitialStyle"/>
          <w:rFonts w:ascii="Times New Roman" w:hAnsi="Times New Roman"/>
          <w:b/>
        </w:rPr>
      </w:pPr>
      <w:r w:rsidRPr="00E65C27">
        <w:rPr>
          <w:rFonts w:cs="Courier New"/>
          <w:sz w:val="24"/>
          <w:szCs w:val="24"/>
        </w:rPr>
        <w:t>The information APHIS</w:t>
      </w:r>
      <w:r w:rsidRPr="00E65C27" w:rsidR="00B8737C">
        <w:rPr>
          <w:rFonts w:cs="Courier New"/>
          <w:sz w:val="24"/>
          <w:szCs w:val="24"/>
        </w:rPr>
        <w:t xml:space="preserve"> </w:t>
      </w:r>
      <w:r w:rsidRPr="00E65C27">
        <w:rPr>
          <w:rFonts w:cs="Courier New"/>
          <w:sz w:val="24"/>
          <w:szCs w:val="24"/>
        </w:rPr>
        <w:t>collect</w:t>
      </w:r>
      <w:r w:rsidRPr="00E65C27" w:rsidR="00E65C27">
        <w:rPr>
          <w:rFonts w:cs="Courier New"/>
          <w:sz w:val="24"/>
          <w:szCs w:val="24"/>
        </w:rPr>
        <w:t>s</w:t>
      </w:r>
      <w:r w:rsidRPr="00E65C27">
        <w:rPr>
          <w:rFonts w:cs="Courier New"/>
          <w:sz w:val="24"/>
          <w:szCs w:val="24"/>
        </w:rPr>
        <w:t xml:space="preserve"> </w:t>
      </w:r>
      <w:r w:rsidRPr="00E65C27">
        <w:rPr>
          <w:rFonts w:cs="Courier New"/>
          <w:sz w:val="24"/>
          <w:szCs w:val="24"/>
        </w:rPr>
        <w:t>is</w:t>
      </w:r>
      <w:r w:rsidRPr="00E65C27">
        <w:rPr>
          <w:rFonts w:cs="Courier New"/>
          <w:sz w:val="24"/>
          <w:szCs w:val="24"/>
        </w:rPr>
        <w:t xml:space="preserve"> the absolute minimum needed to effectively evaluate the </w:t>
      </w:r>
      <w:r w:rsidRPr="00E65C27" w:rsidR="007F02B1">
        <w:rPr>
          <w:rFonts w:cs="Courier New"/>
          <w:sz w:val="24"/>
          <w:szCs w:val="24"/>
        </w:rPr>
        <w:t xml:space="preserve">FMD </w:t>
      </w:r>
      <w:r w:rsidRPr="00E65C27" w:rsidR="00AD30AF">
        <w:rPr>
          <w:rFonts w:cs="Courier New"/>
          <w:sz w:val="24"/>
          <w:szCs w:val="24"/>
        </w:rPr>
        <w:t xml:space="preserve">and other disease </w:t>
      </w:r>
      <w:r w:rsidRPr="00E65C27">
        <w:rPr>
          <w:rFonts w:cs="Courier New"/>
          <w:sz w:val="24"/>
          <w:szCs w:val="24"/>
        </w:rPr>
        <w:t xml:space="preserve">risk associated with </w:t>
      </w:r>
      <w:r w:rsidRPr="00E65C27" w:rsidR="00573311">
        <w:rPr>
          <w:rFonts w:cs="Courier New"/>
          <w:sz w:val="24"/>
          <w:szCs w:val="24"/>
        </w:rPr>
        <w:t xml:space="preserve">fresh </w:t>
      </w:r>
      <w:r w:rsidRPr="00E65C27" w:rsidR="00CB5CD5">
        <w:rPr>
          <w:rFonts w:cs="Courier New"/>
          <w:sz w:val="24"/>
          <w:szCs w:val="24"/>
        </w:rPr>
        <w:t>beef</w:t>
      </w:r>
      <w:r w:rsidRPr="00E65C27" w:rsidR="007F02B1">
        <w:rPr>
          <w:rFonts w:cs="Courier New"/>
          <w:sz w:val="24"/>
          <w:szCs w:val="24"/>
        </w:rPr>
        <w:t xml:space="preserve"> </w:t>
      </w:r>
      <w:r w:rsidRPr="00E65C27">
        <w:rPr>
          <w:rFonts w:cs="Courier New"/>
          <w:sz w:val="24"/>
          <w:szCs w:val="24"/>
        </w:rPr>
        <w:t>imports</w:t>
      </w:r>
      <w:r w:rsidRPr="00E65C27" w:rsidR="007F02B1">
        <w:rPr>
          <w:rFonts w:cs="Courier New"/>
          <w:sz w:val="24"/>
          <w:szCs w:val="24"/>
        </w:rPr>
        <w:t xml:space="preserve"> from </w:t>
      </w:r>
      <w:r w:rsidRPr="00E65C27" w:rsidR="00762381">
        <w:rPr>
          <w:rFonts w:cs="Courier New"/>
          <w:sz w:val="24"/>
          <w:szCs w:val="24"/>
        </w:rPr>
        <w:t>Para</w:t>
      </w:r>
      <w:r w:rsidRPr="00E65C27" w:rsidR="007F02B1">
        <w:rPr>
          <w:rFonts w:cs="Courier New"/>
          <w:sz w:val="24"/>
          <w:szCs w:val="24"/>
        </w:rPr>
        <w:t>guay</w:t>
      </w:r>
      <w:r w:rsidRPr="00E65C27">
        <w:rPr>
          <w:rFonts w:cs="Courier New"/>
          <w:sz w:val="24"/>
          <w:szCs w:val="24"/>
        </w:rPr>
        <w:t xml:space="preserve">. The veterinarians </w:t>
      </w:r>
      <w:r w:rsidRPr="00E65C27" w:rsidR="00D963C3">
        <w:rPr>
          <w:rFonts w:cs="Courier New"/>
          <w:sz w:val="24"/>
          <w:szCs w:val="24"/>
        </w:rPr>
        <w:t>who</w:t>
      </w:r>
      <w:r w:rsidRPr="00E65C27" w:rsidR="00451D9E">
        <w:rPr>
          <w:rFonts w:cs="Courier New"/>
          <w:sz w:val="24"/>
          <w:szCs w:val="24"/>
        </w:rPr>
        <w:t xml:space="preserve"> complete </w:t>
      </w:r>
      <w:r w:rsidRPr="00E65C27">
        <w:rPr>
          <w:rFonts w:cs="Courier New"/>
          <w:sz w:val="24"/>
          <w:szCs w:val="24"/>
        </w:rPr>
        <w:t>the required form</w:t>
      </w:r>
      <w:r w:rsidRPr="00E65C27" w:rsidR="00451D9E">
        <w:rPr>
          <w:rFonts w:cs="Courier New"/>
          <w:sz w:val="24"/>
          <w:szCs w:val="24"/>
        </w:rPr>
        <w:t>s</w:t>
      </w:r>
      <w:r w:rsidRPr="00E65C27" w:rsidR="00AD30AF">
        <w:rPr>
          <w:rFonts w:cs="Courier New"/>
          <w:sz w:val="24"/>
          <w:szCs w:val="24"/>
        </w:rPr>
        <w:t xml:space="preserve"> </w:t>
      </w:r>
      <w:r w:rsidRPr="00E65C27">
        <w:rPr>
          <w:rFonts w:cs="Courier New"/>
          <w:sz w:val="24"/>
          <w:szCs w:val="24"/>
        </w:rPr>
        <w:t>are considered foreign entities and thus are not “small entities” for purposes of Executive Order 12866 or the Regulatory Flexibility Act.</w:t>
      </w:r>
    </w:p>
    <w:p w:rsidR="007666B1" w:rsidRPr="00E65C27" w:rsidP="00E256AA" w14:paraId="3DBEF24F" w14:textId="77777777">
      <w:pPr>
        <w:pStyle w:val="DefaultText"/>
        <w:rPr>
          <w:rStyle w:val="InitialStyle"/>
          <w:rFonts w:ascii="Times New Roman" w:hAnsi="Times New Roman"/>
          <w:b/>
        </w:rPr>
      </w:pPr>
      <w:r w:rsidRPr="00E65C27">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2222F5" w:rsidRPr="00E65C27" w:rsidP="00E256AA" w14:paraId="461F9B0A" w14:textId="77777777">
      <w:pPr>
        <w:pStyle w:val="DefaultText"/>
        <w:rPr>
          <w:rStyle w:val="InitialStyle"/>
          <w:rFonts w:ascii="Times New Roman" w:hAnsi="Times New Roman"/>
          <w:b/>
        </w:rPr>
      </w:pPr>
    </w:p>
    <w:p w:rsidR="00244A4E" w:rsidRPr="00E65C27" w:rsidP="00E256AA" w14:paraId="1C514E84" w14:textId="6492F4BB">
      <w:pPr>
        <w:rPr>
          <w:rFonts w:cs="Courier New"/>
          <w:sz w:val="24"/>
          <w:szCs w:val="24"/>
        </w:rPr>
      </w:pPr>
      <w:r w:rsidRPr="00E65C27">
        <w:rPr>
          <w:sz w:val="24"/>
          <w:szCs w:val="24"/>
        </w:rPr>
        <w:t xml:space="preserve">If the information was collected less frequently or not collected, APHIS would be unable to </w:t>
      </w:r>
      <w:r w:rsidRPr="00E65C27">
        <w:rPr>
          <w:rFonts w:cs="Courier New"/>
          <w:sz w:val="24"/>
          <w:szCs w:val="24"/>
        </w:rPr>
        <w:t xml:space="preserve">establish an effective defense against the </w:t>
      </w:r>
      <w:r w:rsidRPr="00E65C27" w:rsidR="00451D9E">
        <w:rPr>
          <w:rFonts w:cs="Courier New"/>
          <w:sz w:val="24"/>
          <w:szCs w:val="24"/>
        </w:rPr>
        <w:t xml:space="preserve">entry </w:t>
      </w:r>
      <w:r w:rsidRPr="00E65C27">
        <w:rPr>
          <w:rFonts w:cs="Courier New"/>
          <w:sz w:val="24"/>
          <w:szCs w:val="24"/>
        </w:rPr>
        <w:t xml:space="preserve">and spread of </w:t>
      </w:r>
      <w:r w:rsidRPr="00E65C27" w:rsidR="003469E1">
        <w:rPr>
          <w:rFonts w:cs="Courier New"/>
          <w:sz w:val="24"/>
          <w:szCs w:val="24"/>
        </w:rPr>
        <w:t xml:space="preserve">FMD </w:t>
      </w:r>
      <w:r w:rsidRPr="00E65C27" w:rsidR="00993BA9">
        <w:rPr>
          <w:rFonts w:cs="Courier New"/>
          <w:sz w:val="24"/>
          <w:szCs w:val="24"/>
        </w:rPr>
        <w:t xml:space="preserve">and other animal diseases </w:t>
      </w:r>
      <w:r w:rsidRPr="00E65C27">
        <w:rPr>
          <w:rFonts w:cs="Courier New"/>
          <w:sz w:val="24"/>
          <w:szCs w:val="24"/>
        </w:rPr>
        <w:t xml:space="preserve">from </w:t>
      </w:r>
      <w:r w:rsidRPr="00E65C27" w:rsidR="006E457F">
        <w:rPr>
          <w:rFonts w:cs="Courier New"/>
          <w:sz w:val="24"/>
          <w:szCs w:val="24"/>
        </w:rPr>
        <w:t xml:space="preserve">imports of </w:t>
      </w:r>
      <w:r w:rsidRPr="00E65C27" w:rsidR="00996D94">
        <w:rPr>
          <w:rFonts w:cs="Courier New"/>
          <w:sz w:val="24"/>
          <w:szCs w:val="24"/>
        </w:rPr>
        <w:t xml:space="preserve">fresh </w:t>
      </w:r>
      <w:r w:rsidRPr="00E65C27" w:rsidR="006E457F">
        <w:rPr>
          <w:rFonts w:cs="Courier New"/>
          <w:sz w:val="24"/>
          <w:szCs w:val="24"/>
        </w:rPr>
        <w:t xml:space="preserve">beef from </w:t>
      </w:r>
      <w:r w:rsidRPr="00E65C27" w:rsidR="00762381">
        <w:rPr>
          <w:rFonts w:cs="Courier New"/>
          <w:sz w:val="24"/>
          <w:szCs w:val="24"/>
        </w:rPr>
        <w:t>Paraguay</w:t>
      </w:r>
      <w:r w:rsidRPr="00E65C27" w:rsidR="000858AD">
        <w:rPr>
          <w:rFonts w:cs="Courier New"/>
          <w:sz w:val="24"/>
          <w:szCs w:val="24"/>
        </w:rPr>
        <w:t>. The result</w:t>
      </w:r>
      <w:r w:rsidRPr="00E65C27">
        <w:rPr>
          <w:rFonts w:cs="Courier New"/>
          <w:sz w:val="24"/>
          <w:szCs w:val="24"/>
        </w:rPr>
        <w:t xml:space="preserve"> </w:t>
      </w:r>
      <w:r w:rsidRPr="00E65C27" w:rsidR="00451D9E">
        <w:rPr>
          <w:rFonts w:cs="Courier New"/>
          <w:sz w:val="24"/>
          <w:szCs w:val="24"/>
        </w:rPr>
        <w:t xml:space="preserve">would cause </w:t>
      </w:r>
      <w:r w:rsidRPr="00E65C27">
        <w:rPr>
          <w:rFonts w:cs="Courier New"/>
          <w:sz w:val="24"/>
          <w:szCs w:val="24"/>
        </w:rPr>
        <w:t xml:space="preserve">serious health consequences for U.S. </w:t>
      </w:r>
      <w:r w:rsidRPr="00E65C27" w:rsidR="00090AD9">
        <w:rPr>
          <w:rFonts w:cs="Courier New"/>
          <w:sz w:val="24"/>
          <w:szCs w:val="24"/>
        </w:rPr>
        <w:t>livestock</w:t>
      </w:r>
      <w:r w:rsidRPr="00E65C27" w:rsidR="003469E1">
        <w:rPr>
          <w:rFonts w:cs="Courier New"/>
          <w:sz w:val="24"/>
          <w:szCs w:val="24"/>
        </w:rPr>
        <w:t xml:space="preserve"> </w:t>
      </w:r>
      <w:r w:rsidRPr="00E65C27">
        <w:rPr>
          <w:rFonts w:cs="Courier New"/>
          <w:sz w:val="24"/>
          <w:szCs w:val="24"/>
        </w:rPr>
        <w:t xml:space="preserve">and economic consequences for the U.S. </w:t>
      </w:r>
      <w:r w:rsidRPr="00E65C27" w:rsidR="00090AD9">
        <w:rPr>
          <w:rFonts w:cs="Courier New"/>
          <w:sz w:val="24"/>
          <w:szCs w:val="24"/>
        </w:rPr>
        <w:t xml:space="preserve">livestock </w:t>
      </w:r>
      <w:r w:rsidRPr="00E65C27">
        <w:rPr>
          <w:rFonts w:cs="Courier New"/>
          <w:sz w:val="24"/>
          <w:szCs w:val="24"/>
        </w:rPr>
        <w:t>industry.</w:t>
      </w:r>
      <w:r w:rsidRPr="00E65C27" w:rsidR="003469E1">
        <w:rPr>
          <w:rFonts w:cs="Courier New"/>
          <w:sz w:val="24"/>
          <w:szCs w:val="24"/>
        </w:rPr>
        <w:t xml:space="preserve">  </w:t>
      </w:r>
    </w:p>
    <w:p w:rsidR="00510921" w:rsidRPr="00E65C27" w:rsidP="00E256AA" w14:paraId="121C0E2E" w14:textId="77777777">
      <w:pPr>
        <w:rPr>
          <w:rFonts w:cs="Courier New"/>
          <w:sz w:val="24"/>
          <w:szCs w:val="24"/>
        </w:rPr>
      </w:pPr>
    </w:p>
    <w:p w:rsidR="00510921" w:rsidRPr="00E65C27" w:rsidP="00E256AA" w14:paraId="5958ACC3" w14:textId="77777777">
      <w:pPr>
        <w:rPr>
          <w:rFonts w:cs="Courier New"/>
          <w:sz w:val="24"/>
          <w:szCs w:val="24"/>
        </w:rPr>
      </w:pPr>
    </w:p>
    <w:p w:rsidR="007666B1" w:rsidRPr="00E65C27" w:rsidP="00E256AA" w14:paraId="14C73B99" w14:textId="77777777">
      <w:pPr>
        <w:pStyle w:val="DefaultText"/>
        <w:rPr>
          <w:rStyle w:val="InitialStyle"/>
          <w:rFonts w:ascii="Times New Roman" w:hAnsi="Times New Roman"/>
          <w:b/>
        </w:rPr>
      </w:pPr>
      <w:r w:rsidRPr="00E65C27">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RPr="00E65C27" w:rsidP="00E256AA" w14:paraId="3A461946" w14:textId="77777777">
      <w:pPr>
        <w:pStyle w:val="300"/>
        <w:rPr>
          <w:sz w:val="24"/>
          <w:szCs w:val="24"/>
        </w:rPr>
      </w:pPr>
    </w:p>
    <w:p w:rsidR="00993BA9" w:rsidRPr="00E65C27" w:rsidP="00E256AA" w14:paraId="2E447137" w14:textId="77777777">
      <w:pPr>
        <w:numPr>
          <w:ilvl w:val="0"/>
          <w:numId w:val="8"/>
        </w:numPr>
        <w:tabs>
          <w:tab w:val="clear" w:pos="360"/>
        </w:tabs>
        <w:overflowPunct/>
        <w:autoSpaceDE/>
        <w:autoSpaceDN/>
        <w:adjustRightInd/>
        <w:spacing w:after="120"/>
        <w:ind w:left="630" w:hanging="270"/>
        <w:textAlignment w:val="auto"/>
        <w:rPr>
          <w:b/>
          <w:sz w:val="24"/>
        </w:rPr>
      </w:pPr>
      <w:r w:rsidRPr="00E65C27">
        <w:rPr>
          <w:b/>
          <w:sz w:val="24"/>
        </w:rPr>
        <w:t xml:space="preserve">requiring respondents to report information to the agency more often than </w:t>
      </w:r>
      <w:r w:rsidRPr="00E65C27">
        <w:rPr>
          <w:b/>
          <w:sz w:val="24"/>
        </w:rPr>
        <w:t>quarterly;</w:t>
      </w:r>
    </w:p>
    <w:p w:rsidR="00993BA9" w:rsidRPr="00E65C27" w:rsidP="00E256AA" w14:paraId="12B81C35" w14:textId="77777777">
      <w:pPr>
        <w:numPr>
          <w:ilvl w:val="0"/>
          <w:numId w:val="8"/>
        </w:numPr>
        <w:tabs>
          <w:tab w:val="clear" w:pos="360"/>
          <w:tab w:val="num" w:pos="1170"/>
        </w:tabs>
        <w:overflowPunct/>
        <w:autoSpaceDE/>
        <w:autoSpaceDN/>
        <w:adjustRightInd/>
        <w:spacing w:after="120"/>
        <w:ind w:left="630" w:hanging="270"/>
        <w:textAlignment w:val="auto"/>
        <w:rPr>
          <w:b/>
          <w:sz w:val="24"/>
        </w:rPr>
      </w:pPr>
      <w:r w:rsidRPr="00E65C27">
        <w:rPr>
          <w:b/>
          <w:sz w:val="24"/>
        </w:rPr>
        <w:t>requiri</w:t>
      </w:r>
      <w:r w:rsidRPr="00E65C27" w:rsidR="006E457F">
        <w:rPr>
          <w:b/>
          <w:sz w:val="24"/>
        </w:rPr>
        <w:t>ng respondents to prepare a writ</w:t>
      </w:r>
      <w:r w:rsidRPr="00E65C27">
        <w:rPr>
          <w:b/>
          <w:sz w:val="24"/>
        </w:rPr>
        <w:t xml:space="preserve">ten response to a collection of information in fewer than 30 days after receipt of </w:t>
      </w:r>
      <w:r w:rsidRPr="00E65C27">
        <w:rPr>
          <w:b/>
          <w:sz w:val="24"/>
        </w:rPr>
        <w:t>it;</w:t>
      </w:r>
    </w:p>
    <w:p w:rsidR="00993BA9" w:rsidRPr="00E65C27" w:rsidP="00E256AA" w14:paraId="3C1ECCD5" w14:textId="77777777">
      <w:pPr>
        <w:numPr>
          <w:ilvl w:val="0"/>
          <w:numId w:val="9"/>
        </w:numPr>
        <w:tabs>
          <w:tab w:val="clear" w:pos="360"/>
        </w:tabs>
        <w:overflowPunct/>
        <w:autoSpaceDE/>
        <w:autoSpaceDN/>
        <w:adjustRightInd/>
        <w:spacing w:after="120"/>
        <w:ind w:left="630" w:hanging="270"/>
        <w:textAlignment w:val="auto"/>
        <w:rPr>
          <w:b/>
          <w:sz w:val="24"/>
        </w:rPr>
      </w:pPr>
      <w:r w:rsidRPr="00E65C27">
        <w:rPr>
          <w:b/>
          <w:sz w:val="24"/>
        </w:rPr>
        <w:t xml:space="preserve">requiring respondents to submit more than an original and two copies of any </w:t>
      </w:r>
      <w:r w:rsidRPr="00E65C27">
        <w:rPr>
          <w:b/>
          <w:sz w:val="24"/>
        </w:rPr>
        <w:t>document;</w:t>
      </w:r>
    </w:p>
    <w:p w:rsidR="00993BA9" w:rsidRPr="00E65C27" w:rsidP="00E256AA" w14:paraId="04A4EE56" w14:textId="77777777">
      <w:pPr>
        <w:numPr>
          <w:ilvl w:val="0"/>
          <w:numId w:val="10"/>
        </w:numPr>
        <w:tabs>
          <w:tab w:val="clear" w:pos="360"/>
        </w:tabs>
        <w:overflowPunct/>
        <w:autoSpaceDE/>
        <w:autoSpaceDN/>
        <w:adjustRightInd/>
        <w:spacing w:after="120"/>
        <w:ind w:left="630" w:hanging="270"/>
        <w:textAlignment w:val="auto"/>
        <w:rPr>
          <w:b/>
          <w:sz w:val="24"/>
        </w:rPr>
      </w:pPr>
      <w:r w:rsidRPr="00E65C27">
        <w:rPr>
          <w:b/>
          <w:sz w:val="24"/>
        </w:rPr>
        <w:t xml:space="preserve">requiring respondents to retain records, other than health, medical, government contract, grant-in-aid, or tax records for more than </w:t>
      </w:r>
      <w:r w:rsidRPr="00E65C27" w:rsidR="006E457F">
        <w:rPr>
          <w:b/>
          <w:sz w:val="24"/>
        </w:rPr>
        <w:t>3</w:t>
      </w:r>
      <w:r w:rsidRPr="00E65C27">
        <w:rPr>
          <w:b/>
          <w:sz w:val="24"/>
        </w:rPr>
        <w:t xml:space="preserve"> </w:t>
      </w:r>
      <w:r w:rsidRPr="00E65C27">
        <w:rPr>
          <w:b/>
          <w:sz w:val="24"/>
        </w:rPr>
        <w:t>years;</w:t>
      </w:r>
    </w:p>
    <w:p w:rsidR="00993BA9" w:rsidRPr="00E65C27" w:rsidP="00E256AA" w14:paraId="4657FC62" w14:textId="77777777">
      <w:pPr>
        <w:numPr>
          <w:ilvl w:val="0"/>
          <w:numId w:val="11"/>
        </w:numPr>
        <w:tabs>
          <w:tab w:val="clear" w:pos="360"/>
        </w:tabs>
        <w:overflowPunct/>
        <w:autoSpaceDE/>
        <w:autoSpaceDN/>
        <w:adjustRightInd/>
        <w:spacing w:after="120"/>
        <w:ind w:left="630" w:hanging="270"/>
        <w:textAlignment w:val="auto"/>
        <w:rPr>
          <w:b/>
          <w:sz w:val="24"/>
        </w:rPr>
      </w:pPr>
      <w:r w:rsidRPr="00E65C27">
        <w:rPr>
          <w:b/>
          <w:sz w:val="24"/>
        </w:rPr>
        <w:t xml:space="preserve">in connection with a statistical survey, that is not designed to produce valid and reliable results that can be generalized to the universe of </w:t>
      </w:r>
      <w:r w:rsidRPr="00E65C27">
        <w:rPr>
          <w:b/>
          <w:sz w:val="24"/>
        </w:rPr>
        <w:t>study;</w:t>
      </w:r>
    </w:p>
    <w:p w:rsidR="00993BA9" w:rsidRPr="00E65C27" w:rsidP="00E256AA" w14:paraId="387A1CB6" w14:textId="77777777">
      <w:pPr>
        <w:numPr>
          <w:ilvl w:val="0"/>
          <w:numId w:val="12"/>
        </w:numPr>
        <w:tabs>
          <w:tab w:val="clear" w:pos="360"/>
        </w:tabs>
        <w:overflowPunct/>
        <w:autoSpaceDE/>
        <w:autoSpaceDN/>
        <w:adjustRightInd/>
        <w:spacing w:after="120"/>
        <w:ind w:left="630" w:hanging="270"/>
        <w:textAlignment w:val="auto"/>
        <w:rPr>
          <w:b/>
          <w:sz w:val="24"/>
        </w:rPr>
      </w:pPr>
      <w:r w:rsidRPr="00E65C27">
        <w:rPr>
          <w:b/>
          <w:sz w:val="24"/>
        </w:rPr>
        <w:t xml:space="preserve">requiring the use of a statistical data classification that has not been reviewed and approved by </w:t>
      </w:r>
      <w:r w:rsidRPr="00E65C27">
        <w:rPr>
          <w:b/>
          <w:sz w:val="24"/>
        </w:rPr>
        <w:t>OMB;</w:t>
      </w:r>
    </w:p>
    <w:p w:rsidR="00993BA9" w:rsidRPr="00E65C27" w:rsidP="00E256AA" w14:paraId="3FAC352E" w14:textId="77777777">
      <w:pPr>
        <w:numPr>
          <w:ilvl w:val="0"/>
          <w:numId w:val="13"/>
        </w:numPr>
        <w:tabs>
          <w:tab w:val="clear" w:pos="360"/>
        </w:tabs>
        <w:overflowPunct/>
        <w:autoSpaceDE/>
        <w:autoSpaceDN/>
        <w:adjustRightInd/>
        <w:spacing w:after="120"/>
        <w:ind w:left="630" w:hanging="270"/>
        <w:textAlignment w:val="auto"/>
        <w:rPr>
          <w:b/>
          <w:sz w:val="24"/>
        </w:rPr>
      </w:pPr>
      <w:r w:rsidRPr="00E65C27">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3BA9" w:rsidRPr="00E65C27" w:rsidP="00E256AA" w14:paraId="4C80EEFE" w14:textId="77777777">
      <w:pPr>
        <w:numPr>
          <w:ilvl w:val="0"/>
          <w:numId w:val="14"/>
        </w:numPr>
        <w:tabs>
          <w:tab w:val="clear" w:pos="360"/>
          <w:tab w:val="num" w:pos="648"/>
        </w:tabs>
        <w:overflowPunct/>
        <w:autoSpaceDE/>
        <w:autoSpaceDN/>
        <w:adjustRightInd/>
        <w:ind w:left="630" w:hanging="270"/>
        <w:textAlignment w:val="auto"/>
        <w:rPr>
          <w:rStyle w:val="InitialStyle"/>
          <w:rFonts w:ascii="CG Times" w:hAnsi="CG Times"/>
          <w:sz w:val="20"/>
        </w:rPr>
      </w:pPr>
      <w:r w:rsidRPr="00E65C27">
        <w:rPr>
          <w:b/>
          <w:sz w:val="24"/>
        </w:rPr>
        <w:t>requiring respondents to submit proprietary trade secret, or other confidential information unless the agency can demonstrate that it has instituted procedures to protect the information's confidentiality to the extent permitted by law.</w:t>
      </w:r>
    </w:p>
    <w:p w:rsidR="00244A4E" w:rsidRPr="00E65C27" w:rsidP="00E256AA" w14:paraId="095D527B" w14:textId="77777777">
      <w:pPr>
        <w:pStyle w:val="DefaultText"/>
        <w:rPr>
          <w:rStyle w:val="InitialStyle"/>
          <w:rFonts w:ascii="Times New Roman" w:hAnsi="Times New Roman"/>
        </w:rPr>
      </w:pPr>
    </w:p>
    <w:p w:rsidR="007666B1" w:rsidRPr="00E65C27" w:rsidP="00E256AA" w14:paraId="5C31E1BE" w14:textId="3BEC4883">
      <w:pPr>
        <w:pStyle w:val="DefaultText"/>
        <w:rPr>
          <w:rStyle w:val="InitialStyle"/>
          <w:rFonts w:ascii="Times New Roman" w:hAnsi="Times New Roman"/>
        </w:rPr>
      </w:pPr>
      <w:r w:rsidRPr="00E65C27">
        <w:rPr>
          <w:rStyle w:val="InitialStyle"/>
          <w:rFonts w:ascii="Times New Roman" w:hAnsi="Times New Roman"/>
        </w:rPr>
        <w:t xml:space="preserve">No special circumstances exist that would require this information collection to be </w:t>
      </w:r>
      <w:r w:rsidRPr="00E65C27">
        <w:rPr>
          <w:rStyle w:val="InitialStyle"/>
          <w:rFonts w:ascii="Times New Roman" w:hAnsi="Times New Roman"/>
        </w:rPr>
        <w:t xml:space="preserve">conducted in a manner </w:t>
      </w:r>
      <w:r w:rsidRPr="00E65C27">
        <w:rPr>
          <w:rStyle w:val="InitialStyle"/>
          <w:rFonts w:ascii="Times New Roman" w:hAnsi="Times New Roman"/>
        </w:rPr>
        <w:t>in</w:t>
      </w:r>
      <w:r w:rsidRPr="00E65C27">
        <w:rPr>
          <w:rStyle w:val="InitialStyle"/>
          <w:rFonts w:ascii="Times New Roman" w:hAnsi="Times New Roman"/>
        </w:rPr>
        <w:t xml:space="preserve">consistent with the </w:t>
      </w:r>
      <w:r w:rsidRPr="00E65C27">
        <w:rPr>
          <w:rStyle w:val="InitialStyle"/>
          <w:rFonts w:ascii="Times New Roman" w:hAnsi="Times New Roman"/>
        </w:rPr>
        <w:t>general information collection guidelines</w:t>
      </w:r>
      <w:r w:rsidRPr="00E65C27">
        <w:rPr>
          <w:rStyle w:val="InitialStyle"/>
          <w:rFonts w:ascii="Times New Roman" w:hAnsi="Times New Roman"/>
        </w:rPr>
        <w:t xml:space="preserve"> in 5 CFR 1320.5.</w:t>
      </w:r>
      <w:r w:rsidRPr="00E65C27" w:rsidR="003469E1">
        <w:rPr>
          <w:rStyle w:val="InitialStyle"/>
          <w:rFonts w:ascii="Times New Roman" w:hAnsi="Times New Roman"/>
        </w:rPr>
        <w:t xml:space="preserve">  </w:t>
      </w:r>
    </w:p>
    <w:p w:rsidR="00464B9C" w:rsidRPr="00E65C27" w:rsidP="00E256AA" w14:paraId="337DF2A9" w14:textId="01D305C8">
      <w:pPr>
        <w:pStyle w:val="DefaultText"/>
        <w:rPr>
          <w:rStyle w:val="InitialStyle"/>
          <w:rFonts w:ascii="Times New Roman" w:hAnsi="Times New Roman"/>
        </w:rPr>
      </w:pPr>
    </w:p>
    <w:p w:rsidR="00464B9C" w:rsidRPr="00E65C27" w:rsidP="00E256AA" w14:paraId="1791689B" w14:textId="77777777">
      <w:pPr>
        <w:pStyle w:val="DefaultText"/>
        <w:rPr>
          <w:rStyle w:val="InitialStyle"/>
          <w:rFonts w:ascii="Times New Roman" w:hAnsi="Times New Roman"/>
        </w:rPr>
      </w:pPr>
    </w:p>
    <w:p w:rsidR="007666B1" w:rsidRPr="00E65C27" w:rsidP="00E256AA" w14:paraId="6B025437" w14:textId="77777777">
      <w:pPr>
        <w:pStyle w:val="DefaultText"/>
        <w:rPr>
          <w:rStyle w:val="InitialStyle"/>
          <w:rFonts w:ascii="Times New Roman" w:hAnsi="Times New Roman"/>
          <w:b/>
        </w:rPr>
      </w:pPr>
      <w:r w:rsidRPr="00E65C27">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E256AA" w:rsidRPr="00E65C27" w:rsidP="00E256AA" w14:paraId="238FFE24" w14:textId="77777777">
      <w:pPr>
        <w:textAlignment w:val="auto"/>
        <w:rPr>
          <w:sz w:val="24"/>
          <w:szCs w:val="24"/>
        </w:rPr>
      </w:pPr>
      <w:r w:rsidRPr="00E65C27">
        <w:rPr>
          <w:rStyle w:val="InitialStyle"/>
          <w:rFonts w:ascii="Times New Roman" w:hAnsi="Times New Roman"/>
        </w:rPr>
        <w:t>APHIS</w:t>
      </w:r>
      <w:r w:rsidRPr="00E65C27" w:rsidR="007666B1">
        <w:rPr>
          <w:rStyle w:val="InitialStyle"/>
          <w:rFonts w:ascii="Times New Roman" w:hAnsi="Times New Roman"/>
        </w:rPr>
        <w:t xml:space="preserve"> </w:t>
      </w:r>
      <w:r w:rsidRPr="00E65C27" w:rsidR="00970E5D">
        <w:rPr>
          <w:rStyle w:val="InitialStyle"/>
          <w:rFonts w:ascii="Times New Roman" w:hAnsi="Times New Roman"/>
        </w:rPr>
        <w:t>consulted with</w:t>
      </w:r>
      <w:r w:rsidRPr="00E65C27" w:rsidR="007666B1">
        <w:rPr>
          <w:rStyle w:val="InitialStyle"/>
          <w:rFonts w:ascii="Times New Roman" w:hAnsi="Times New Roman"/>
        </w:rPr>
        <w:t xml:space="preserve"> the following individuals concerning the information collection </w:t>
      </w:r>
      <w:r w:rsidRPr="00E65C27" w:rsidR="00244A4E">
        <w:rPr>
          <w:rStyle w:val="InitialStyle"/>
          <w:rFonts w:ascii="Times New Roman" w:hAnsi="Times New Roman"/>
        </w:rPr>
        <w:t xml:space="preserve">activities </w:t>
      </w:r>
      <w:r w:rsidRPr="00E65C27" w:rsidR="007666B1">
        <w:rPr>
          <w:rStyle w:val="InitialStyle"/>
          <w:rFonts w:ascii="Times New Roman" w:hAnsi="Times New Roman"/>
        </w:rPr>
        <w:t>associated with this program</w:t>
      </w:r>
      <w:r w:rsidRPr="00E65C27">
        <w:rPr>
          <w:rStyle w:val="InitialStyle"/>
          <w:rFonts w:ascii="Times New Roman" w:hAnsi="Times New Roman"/>
        </w:rPr>
        <w:t xml:space="preserve">. </w:t>
      </w:r>
      <w:r w:rsidRPr="00E65C27">
        <w:rPr>
          <w:sz w:val="24"/>
          <w:szCs w:val="24"/>
        </w:rPr>
        <w:t xml:space="preserve">APHIS contacted these respondents by email and phone to discuss the information APHIS collects to administer its meat import requirements, specifically how it is obtained, how frequently, the convenience and clarity of reporting formats and other collection </w:t>
      </w:r>
      <w:r w:rsidRPr="00E65C27">
        <w:rPr>
          <w:sz w:val="24"/>
          <w:szCs w:val="24"/>
        </w:rPr>
        <w:t>instruments;</w:t>
      </w:r>
      <w:r w:rsidRPr="00E65C27">
        <w:rPr>
          <w:sz w:val="24"/>
          <w:szCs w:val="24"/>
        </w:rPr>
        <w:t xml:space="preserve"> and the clarity of, and necessity for, any recordkeeping requirements. The respondents had no concerns with any of these items and had no further recommendations.</w:t>
      </w:r>
    </w:p>
    <w:p w:rsidR="00E81024" w:rsidRPr="00E65C27" w:rsidP="00E256AA" w14:paraId="64D700EE" w14:textId="77777777">
      <w:pPr>
        <w:pStyle w:val="DefaultText"/>
        <w:rPr>
          <w:szCs w:val="24"/>
        </w:rPr>
      </w:pPr>
    </w:p>
    <w:p w:rsidR="00D4047E" w:rsidRPr="00E65C27" w:rsidP="00E256AA" w14:paraId="3129FC1E" w14:textId="77777777">
      <w:pPr>
        <w:pStyle w:val="DefaultText"/>
        <w:rPr>
          <w:szCs w:val="24"/>
        </w:rPr>
      </w:pPr>
      <w:r w:rsidRPr="00E65C27">
        <w:rPr>
          <w:szCs w:val="24"/>
        </w:rPr>
        <w:t>Steve Sanger</w:t>
      </w:r>
    </w:p>
    <w:p w:rsidR="00D4047E" w:rsidRPr="00E65C27" w:rsidP="00E256AA" w14:paraId="32B9D441" w14:textId="77777777">
      <w:pPr>
        <w:pStyle w:val="DefaultText"/>
        <w:rPr>
          <w:szCs w:val="24"/>
        </w:rPr>
      </w:pPr>
      <w:r w:rsidRPr="00E65C27">
        <w:rPr>
          <w:szCs w:val="24"/>
        </w:rPr>
        <w:t>Orleans International, Incorporation</w:t>
      </w:r>
    </w:p>
    <w:p w:rsidR="00D4047E" w:rsidRPr="00E65C27" w:rsidP="00E256AA" w14:paraId="7D28AE52" w14:textId="42276DB5">
      <w:pPr>
        <w:pStyle w:val="DefaultText"/>
        <w:rPr>
          <w:szCs w:val="24"/>
        </w:rPr>
      </w:pPr>
      <w:r w:rsidRPr="00E65C27">
        <w:rPr>
          <w:szCs w:val="24"/>
        </w:rPr>
        <w:t>30600 Northwestern Hw</w:t>
      </w:r>
      <w:r w:rsidRPr="00E65C27" w:rsidR="000C11E5">
        <w:rPr>
          <w:szCs w:val="24"/>
        </w:rPr>
        <w:t>y</w:t>
      </w:r>
      <w:r w:rsidRPr="00E65C27" w:rsidR="00E256AA">
        <w:rPr>
          <w:szCs w:val="24"/>
        </w:rPr>
        <w:t xml:space="preserve">, </w:t>
      </w:r>
      <w:r w:rsidRPr="00E65C27">
        <w:rPr>
          <w:szCs w:val="24"/>
        </w:rPr>
        <w:t>Suite 300</w:t>
      </w:r>
    </w:p>
    <w:p w:rsidR="00D4047E" w:rsidRPr="00E65C27" w:rsidP="00E256AA" w14:paraId="1CB46EAF" w14:textId="106C507F">
      <w:pPr>
        <w:pStyle w:val="DefaultText"/>
        <w:rPr>
          <w:szCs w:val="24"/>
        </w:rPr>
      </w:pPr>
      <w:r w:rsidRPr="00E65C27">
        <w:rPr>
          <w:szCs w:val="24"/>
        </w:rPr>
        <w:t>Farmington Hills, M</w:t>
      </w:r>
      <w:r w:rsidRPr="00E65C27" w:rsidR="000C11E5">
        <w:rPr>
          <w:szCs w:val="24"/>
        </w:rPr>
        <w:t>I</w:t>
      </w:r>
      <w:r w:rsidRPr="00E65C27">
        <w:rPr>
          <w:szCs w:val="24"/>
        </w:rPr>
        <w:t xml:space="preserve"> 48334</w:t>
      </w:r>
    </w:p>
    <w:p w:rsidR="00D4047E" w:rsidRPr="00E65C27" w:rsidP="00E256AA" w14:paraId="510702D2" w14:textId="2BC977AD">
      <w:pPr>
        <w:pStyle w:val="DefaultText"/>
        <w:rPr>
          <w:szCs w:val="24"/>
        </w:rPr>
      </w:pPr>
      <w:r w:rsidRPr="00E65C27">
        <w:rPr>
          <w:szCs w:val="24"/>
        </w:rPr>
        <w:t xml:space="preserve">Tel. </w:t>
      </w:r>
      <w:r w:rsidRPr="00E65C27">
        <w:rPr>
          <w:szCs w:val="24"/>
        </w:rPr>
        <w:t>(248) 855-5556</w:t>
      </w:r>
    </w:p>
    <w:p w:rsidR="00884F25" w:rsidRPr="00E65C27" w:rsidP="00E256AA" w14:paraId="001C8547" w14:textId="77777777">
      <w:pPr>
        <w:pStyle w:val="DefaultText"/>
        <w:rPr>
          <w:szCs w:val="24"/>
        </w:rPr>
      </w:pPr>
    </w:p>
    <w:p w:rsidR="004E0968" w:rsidRPr="00E65C27" w:rsidP="00E256AA" w14:paraId="4D50B6EE" w14:textId="0F19BDA5">
      <w:pPr>
        <w:pStyle w:val="DefaultText"/>
        <w:rPr>
          <w:szCs w:val="24"/>
        </w:rPr>
      </w:pPr>
      <w:r w:rsidRPr="00E65C27">
        <w:rPr>
          <w:szCs w:val="24"/>
        </w:rPr>
        <w:t>Tiffany Lee</w:t>
      </w:r>
    </w:p>
    <w:p w:rsidR="00D4047E" w:rsidRPr="00E65C27" w:rsidP="00E256AA" w14:paraId="14442DC3" w14:textId="77777777">
      <w:pPr>
        <w:pStyle w:val="DefaultText"/>
        <w:rPr>
          <w:szCs w:val="24"/>
        </w:rPr>
      </w:pPr>
      <w:r w:rsidRPr="00E65C27">
        <w:rPr>
          <w:szCs w:val="24"/>
        </w:rPr>
        <w:t>Director, Regulatory and Scientific Affairs</w:t>
      </w:r>
    </w:p>
    <w:p w:rsidR="00D4047E" w:rsidRPr="00E65C27" w:rsidP="00E256AA" w14:paraId="04FF1BE3" w14:textId="6C0EF2FA">
      <w:pPr>
        <w:pStyle w:val="DefaultText"/>
        <w:rPr>
          <w:szCs w:val="24"/>
        </w:rPr>
      </w:pPr>
      <w:r w:rsidRPr="00E65C27">
        <w:rPr>
          <w:szCs w:val="24"/>
        </w:rPr>
        <w:t>North American Meat Institute</w:t>
      </w:r>
    </w:p>
    <w:p w:rsidR="00D4047E" w:rsidRPr="00E65C27" w:rsidP="00E256AA" w14:paraId="13BF4F87" w14:textId="301596C6">
      <w:pPr>
        <w:pStyle w:val="DefaultText"/>
        <w:rPr>
          <w:szCs w:val="24"/>
        </w:rPr>
      </w:pPr>
      <w:r w:rsidRPr="00E65C27">
        <w:rPr>
          <w:szCs w:val="24"/>
        </w:rPr>
        <w:t>1150 Connecticut Ave NW, 12th floor</w:t>
      </w:r>
    </w:p>
    <w:p w:rsidR="00D4047E" w:rsidRPr="00E65C27" w:rsidP="00E256AA" w14:paraId="4FB19E33" w14:textId="0AE7667D">
      <w:pPr>
        <w:pStyle w:val="DefaultText"/>
        <w:rPr>
          <w:szCs w:val="24"/>
        </w:rPr>
      </w:pPr>
      <w:r w:rsidRPr="00E65C27">
        <w:rPr>
          <w:szCs w:val="24"/>
        </w:rPr>
        <w:t>Washington, DC 20036</w:t>
      </w:r>
    </w:p>
    <w:p w:rsidR="00D4047E" w:rsidRPr="00E65C27" w:rsidP="00E256AA" w14:paraId="30859108" w14:textId="72065766">
      <w:pPr>
        <w:pStyle w:val="DefaultText"/>
        <w:rPr>
          <w:szCs w:val="24"/>
        </w:rPr>
      </w:pPr>
      <w:r w:rsidRPr="00E65C27">
        <w:rPr>
          <w:szCs w:val="24"/>
        </w:rPr>
        <w:t xml:space="preserve">Tel. </w:t>
      </w:r>
      <w:r w:rsidRPr="00E65C27">
        <w:rPr>
          <w:szCs w:val="24"/>
        </w:rPr>
        <w:t>(202) 587-4248</w:t>
      </w:r>
    </w:p>
    <w:p w:rsidR="00D4047E" w:rsidRPr="00E65C27" w:rsidP="00E256AA" w14:paraId="65F7E927" w14:textId="77777777">
      <w:pPr>
        <w:pStyle w:val="DefaultText"/>
        <w:rPr>
          <w:szCs w:val="24"/>
        </w:rPr>
      </w:pPr>
    </w:p>
    <w:p w:rsidR="00D4047E" w:rsidRPr="00E65C27" w:rsidP="00E256AA" w14:paraId="5E6453BD" w14:textId="77777777">
      <w:pPr>
        <w:textAlignment w:val="auto"/>
        <w:rPr>
          <w:sz w:val="24"/>
          <w:szCs w:val="24"/>
        </w:rPr>
      </w:pPr>
      <w:r w:rsidRPr="00E65C27">
        <w:rPr>
          <w:sz w:val="24"/>
          <w:szCs w:val="24"/>
        </w:rPr>
        <w:t xml:space="preserve">Rick </w:t>
      </w:r>
      <w:r w:rsidRPr="00E65C27">
        <w:rPr>
          <w:sz w:val="24"/>
          <w:szCs w:val="24"/>
        </w:rPr>
        <w:t>Smaligo</w:t>
      </w:r>
    </w:p>
    <w:p w:rsidR="00D4047E" w:rsidRPr="00E65C27" w:rsidP="00E256AA" w14:paraId="49ED5AEB" w14:textId="77777777">
      <w:pPr>
        <w:textAlignment w:val="auto"/>
        <w:rPr>
          <w:sz w:val="24"/>
          <w:szCs w:val="24"/>
        </w:rPr>
      </w:pPr>
      <w:r w:rsidRPr="00E65C27">
        <w:rPr>
          <w:sz w:val="24"/>
          <w:szCs w:val="24"/>
        </w:rPr>
        <w:t>Sampco</w:t>
      </w:r>
      <w:r w:rsidRPr="00E65C27">
        <w:rPr>
          <w:sz w:val="24"/>
          <w:szCs w:val="24"/>
        </w:rPr>
        <w:t>, Inc.</w:t>
      </w:r>
    </w:p>
    <w:p w:rsidR="00D4047E" w:rsidRPr="00E65C27" w:rsidP="00E256AA" w14:paraId="098B8F8E" w14:textId="53BDA6C7">
      <w:pPr>
        <w:textAlignment w:val="auto"/>
        <w:rPr>
          <w:sz w:val="24"/>
          <w:szCs w:val="24"/>
        </w:rPr>
      </w:pPr>
      <w:r w:rsidRPr="00E65C27">
        <w:rPr>
          <w:sz w:val="24"/>
          <w:szCs w:val="24"/>
        </w:rPr>
        <w:t>651 W. Washington B</w:t>
      </w:r>
      <w:r w:rsidRPr="00E65C27" w:rsidR="00E256AA">
        <w:rPr>
          <w:sz w:val="24"/>
          <w:szCs w:val="24"/>
        </w:rPr>
        <w:t xml:space="preserve">lvd, </w:t>
      </w:r>
      <w:r w:rsidRPr="00E65C27">
        <w:rPr>
          <w:sz w:val="24"/>
          <w:szCs w:val="24"/>
        </w:rPr>
        <w:t>Suite 300</w:t>
      </w:r>
    </w:p>
    <w:p w:rsidR="00D4047E" w:rsidRPr="00E65C27" w:rsidP="00E256AA" w14:paraId="4A0EE12C" w14:textId="384071D5">
      <w:pPr>
        <w:textAlignment w:val="auto"/>
        <w:rPr>
          <w:sz w:val="24"/>
          <w:szCs w:val="24"/>
        </w:rPr>
      </w:pPr>
      <w:r w:rsidRPr="00E65C27">
        <w:rPr>
          <w:sz w:val="24"/>
          <w:szCs w:val="24"/>
        </w:rPr>
        <w:t>Chicago, I</w:t>
      </w:r>
      <w:r w:rsidRPr="00E65C27" w:rsidR="000C11E5">
        <w:rPr>
          <w:sz w:val="24"/>
          <w:szCs w:val="24"/>
        </w:rPr>
        <w:t>L</w:t>
      </w:r>
      <w:r w:rsidRPr="00E65C27">
        <w:rPr>
          <w:sz w:val="24"/>
          <w:szCs w:val="24"/>
        </w:rPr>
        <w:t xml:space="preserve"> 60661</w:t>
      </w:r>
    </w:p>
    <w:p w:rsidR="000D2FD9" w:rsidRPr="00E65C27" w:rsidP="00E256AA" w14:paraId="58700243" w14:textId="37E143BB">
      <w:pPr>
        <w:textAlignment w:val="auto"/>
        <w:rPr>
          <w:sz w:val="24"/>
          <w:szCs w:val="24"/>
        </w:rPr>
      </w:pPr>
      <w:r w:rsidRPr="00E65C27">
        <w:rPr>
          <w:sz w:val="24"/>
          <w:szCs w:val="24"/>
        </w:rPr>
        <w:t>(312) 346-1506</w:t>
      </w:r>
    </w:p>
    <w:p w:rsidR="00D4047E" w:rsidRPr="00E65C27" w:rsidP="00E256AA" w14:paraId="57F0223E" w14:textId="77777777">
      <w:pPr>
        <w:textAlignment w:val="auto"/>
        <w:rPr>
          <w:sz w:val="22"/>
          <w:szCs w:val="22"/>
        </w:rPr>
      </w:pPr>
    </w:p>
    <w:p w:rsidR="00762381" w:rsidRPr="00E65C27" w:rsidP="00E256AA" w14:paraId="7CBABA16" w14:textId="60991D7D">
      <w:pPr>
        <w:textAlignment w:val="auto"/>
        <w:rPr>
          <w:sz w:val="24"/>
          <w:szCs w:val="24"/>
        </w:rPr>
      </w:pPr>
      <w:r w:rsidRPr="00E65C27">
        <w:rPr>
          <w:sz w:val="24"/>
          <w:szCs w:val="24"/>
        </w:rPr>
        <w:t>Notice of this proposed rule was published in the Federal Register on March 27, 2023, and include</w:t>
      </w:r>
      <w:r w:rsidR="00E65C27">
        <w:rPr>
          <w:sz w:val="24"/>
          <w:szCs w:val="24"/>
        </w:rPr>
        <w:t>d</w:t>
      </w:r>
      <w:r w:rsidRPr="00E65C27">
        <w:rPr>
          <w:sz w:val="24"/>
          <w:szCs w:val="24"/>
        </w:rPr>
        <w:t xml:space="preserve"> </w:t>
      </w:r>
      <w:r w:rsidRPr="00E65C27" w:rsidR="00F82C24">
        <w:rPr>
          <w:sz w:val="24"/>
          <w:szCs w:val="24"/>
        </w:rPr>
        <w:t xml:space="preserve">a </w:t>
      </w:r>
      <w:r w:rsidRPr="00E65C27" w:rsidR="00224EBE">
        <w:rPr>
          <w:sz w:val="24"/>
          <w:szCs w:val="24"/>
        </w:rPr>
        <w:t>60-day public comment period</w:t>
      </w:r>
      <w:r w:rsidRPr="00E65C27" w:rsidR="00CF5D28">
        <w:rPr>
          <w:sz w:val="24"/>
          <w:szCs w:val="24"/>
        </w:rPr>
        <w:t xml:space="preserve"> (see 88 FR 18077)</w:t>
      </w:r>
      <w:r w:rsidRPr="00E65C27" w:rsidR="00224EBE">
        <w:rPr>
          <w:sz w:val="24"/>
          <w:szCs w:val="24"/>
        </w:rPr>
        <w:t xml:space="preserve">.  During this time, interested members of the public </w:t>
      </w:r>
      <w:r w:rsidRPr="00E65C27" w:rsidR="00E65C27">
        <w:rPr>
          <w:sz w:val="24"/>
          <w:szCs w:val="24"/>
        </w:rPr>
        <w:t xml:space="preserve">had </w:t>
      </w:r>
      <w:r w:rsidRPr="00E65C27" w:rsidR="00224EBE">
        <w:rPr>
          <w:sz w:val="24"/>
          <w:szCs w:val="24"/>
        </w:rPr>
        <w:t>opportunity to provide APHIS with their input concerning the usefulness, legitimacy, and merit of the information collection activities APHIS is proposing.</w:t>
      </w:r>
      <w:r w:rsidRPr="00E65C27" w:rsidR="00E65C27">
        <w:rPr>
          <w:sz w:val="24"/>
          <w:szCs w:val="24"/>
        </w:rPr>
        <w:t xml:space="preserve">  No comments were received affecting the activities and estimates in this request.</w:t>
      </w:r>
    </w:p>
    <w:p w:rsidR="000D2FD9" w:rsidRPr="00E65C27" w:rsidP="00E256AA" w14:paraId="33EDFE36" w14:textId="77777777">
      <w:pPr>
        <w:textAlignment w:val="auto"/>
        <w:rPr>
          <w:sz w:val="22"/>
          <w:szCs w:val="22"/>
        </w:rPr>
      </w:pPr>
    </w:p>
    <w:p w:rsidR="00C4288B" w:rsidRPr="00E65C27" w:rsidP="00E256AA" w14:paraId="1C11A42E" w14:textId="77777777">
      <w:pPr>
        <w:pStyle w:val="DefaultText"/>
        <w:rPr>
          <w:szCs w:val="24"/>
        </w:rPr>
      </w:pPr>
    </w:p>
    <w:p w:rsidR="007666B1" w:rsidRPr="00E65C27" w:rsidP="00E256AA" w14:paraId="2C86B4A9" w14:textId="77777777">
      <w:pPr>
        <w:pStyle w:val="DefaultText"/>
        <w:rPr>
          <w:rStyle w:val="InitialStyle"/>
          <w:rFonts w:ascii="Times New Roman" w:hAnsi="Times New Roman"/>
        </w:rPr>
      </w:pPr>
      <w:r w:rsidRPr="00E65C27">
        <w:rPr>
          <w:rStyle w:val="InitialStyle"/>
          <w:rFonts w:ascii="Times New Roman" w:hAnsi="Times New Roman"/>
          <w:b/>
        </w:rPr>
        <w:t xml:space="preserve">9.  Explain any decision to provide any payment or gift to respondents, other than </w:t>
      </w:r>
      <w:r w:rsidRPr="00E65C27">
        <w:rPr>
          <w:rStyle w:val="InitialStyle"/>
          <w:rFonts w:ascii="Times New Roman" w:hAnsi="Times New Roman"/>
          <w:b/>
        </w:rPr>
        <w:t>reenumeration</w:t>
      </w:r>
      <w:r w:rsidRPr="00E65C27">
        <w:rPr>
          <w:rStyle w:val="InitialStyle"/>
          <w:rFonts w:ascii="Times New Roman" w:hAnsi="Times New Roman"/>
          <w:b/>
        </w:rPr>
        <w:t xml:space="preserve"> of contractors or grantees.</w:t>
      </w:r>
    </w:p>
    <w:p w:rsidR="007666B1" w:rsidRPr="00E65C27" w:rsidP="00E256AA" w14:paraId="46CD75F6" w14:textId="77777777">
      <w:pPr>
        <w:pStyle w:val="DefaultText"/>
        <w:rPr>
          <w:rStyle w:val="InitialStyle"/>
          <w:rFonts w:ascii="Times New Roman" w:hAnsi="Times New Roman"/>
        </w:rPr>
      </w:pPr>
    </w:p>
    <w:p w:rsidR="007666B1" w:rsidRPr="00E65C27" w:rsidP="00E256AA" w14:paraId="53332B8B" w14:textId="763058C9">
      <w:pPr>
        <w:pStyle w:val="DefaultText"/>
        <w:rPr>
          <w:rStyle w:val="InitialStyle"/>
          <w:rFonts w:ascii="Times New Roman" w:hAnsi="Times New Roman"/>
        </w:rPr>
      </w:pPr>
      <w:r w:rsidRPr="00E65C27">
        <w:rPr>
          <w:rStyle w:val="InitialStyle"/>
          <w:rFonts w:ascii="Times New Roman" w:hAnsi="Times New Roman"/>
        </w:rPr>
        <w:t xml:space="preserve">This information collection </w:t>
      </w:r>
      <w:r w:rsidR="00E65C27">
        <w:rPr>
          <w:rStyle w:val="InitialStyle"/>
          <w:rFonts w:ascii="Times New Roman" w:hAnsi="Times New Roman"/>
        </w:rPr>
        <w:t xml:space="preserve">does </w:t>
      </w:r>
      <w:r w:rsidRPr="00E65C27" w:rsidR="00EF1E76">
        <w:rPr>
          <w:rStyle w:val="InitialStyle"/>
          <w:rFonts w:ascii="Times New Roman" w:hAnsi="Times New Roman"/>
        </w:rPr>
        <w:t xml:space="preserve">not </w:t>
      </w:r>
      <w:r w:rsidRPr="00E65C27">
        <w:rPr>
          <w:rStyle w:val="InitialStyle"/>
          <w:rFonts w:ascii="Times New Roman" w:hAnsi="Times New Roman"/>
        </w:rPr>
        <w:t xml:space="preserve">involve </w:t>
      </w:r>
      <w:r w:rsidRPr="00E65C27" w:rsidR="00EF1E76">
        <w:rPr>
          <w:rStyle w:val="InitialStyle"/>
          <w:rFonts w:ascii="Times New Roman" w:hAnsi="Times New Roman"/>
        </w:rPr>
        <w:t xml:space="preserve">any </w:t>
      </w:r>
      <w:r w:rsidRPr="00E65C27">
        <w:rPr>
          <w:rStyle w:val="InitialStyle"/>
          <w:rFonts w:ascii="Times New Roman" w:hAnsi="Times New Roman"/>
        </w:rPr>
        <w:t xml:space="preserve">payments or gifts to respondents. </w:t>
      </w:r>
    </w:p>
    <w:p w:rsidR="009D1C86" w:rsidRPr="00E65C27" w:rsidP="00E256AA" w14:paraId="6D1A50C8" w14:textId="59B4BB2A">
      <w:pPr>
        <w:overflowPunct/>
        <w:autoSpaceDE/>
        <w:autoSpaceDN/>
        <w:adjustRightInd/>
        <w:textAlignment w:val="auto"/>
        <w:rPr>
          <w:rStyle w:val="InitialStyle"/>
          <w:rFonts w:ascii="Times New Roman" w:hAnsi="Times New Roman"/>
        </w:rPr>
      </w:pPr>
    </w:p>
    <w:p w:rsidR="00464B9C" w:rsidRPr="00E65C27" w:rsidP="00E256AA" w14:paraId="3F72A788" w14:textId="77777777">
      <w:pPr>
        <w:overflowPunct/>
        <w:autoSpaceDE/>
        <w:autoSpaceDN/>
        <w:adjustRightInd/>
        <w:textAlignment w:val="auto"/>
        <w:rPr>
          <w:rStyle w:val="InitialStyle"/>
          <w:rFonts w:ascii="Times New Roman" w:hAnsi="Times New Roman"/>
        </w:rPr>
      </w:pPr>
    </w:p>
    <w:p w:rsidR="007666B1" w:rsidRPr="00E65C27" w:rsidP="00E256AA" w14:paraId="1C64CA5F" w14:textId="77777777">
      <w:pPr>
        <w:pStyle w:val="DefaultText"/>
        <w:rPr>
          <w:rStyle w:val="InitialStyle"/>
          <w:rFonts w:ascii="Times New Roman" w:hAnsi="Times New Roman"/>
        </w:rPr>
      </w:pPr>
      <w:r w:rsidRPr="00E65C27">
        <w:rPr>
          <w:rStyle w:val="InitialStyle"/>
          <w:rFonts w:ascii="Times New Roman" w:hAnsi="Times New Roman"/>
          <w:b/>
        </w:rPr>
        <w:t>10.  Describe any assurance of confidentiality provided to respondents and the basis for the assurance in statute, regulation, or agency policy.</w:t>
      </w:r>
    </w:p>
    <w:p w:rsidR="00464B9C" w:rsidRPr="00E65C27" w:rsidP="00E256AA" w14:paraId="72FE9EC8" w14:textId="77777777">
      <w:pPr>
        <w:pStyle w:val="DefaultText"/>
        <w:rPr>
          <w:rStyle w:val="InitialStyle"/>
          <w:rFonts w:ascii="Times New Roman" w:hAnsi="Times New Roman"/>
        </w:rPr>
      </w:pPr>
    </w:p>
    <w:p w:rsidR="007666B1" w:rsidRPr="00E65C27" w:rsidP="00E256AA" w14:paraId="5E91BEE2" w14:textId="6EDF9D1C">
      <w:pPr>
        <w:pStyle w:val="DefaultText"/>
        <w:rPr>
          <w:rStyle w:val="InitialStyle"/>
          <w:rFonts w:ascii="Times New Roman" w:hAnsi="Times New Roman"/>
        </w:rPr>
      </w:pPr>
      <w:r w:rsidRPr="00E65C27">
        <w:rPr>
          <w:rStyle w:val="InitialStyle"/>
          <w:rFonts w:ascii="Times New Roman" w:hAnsi="Times New Roman"/>
        </w:rPr>
        <w:t xml:space="preserve">No additional assurance of confidentiality is provided with this information collection. However, the confidentiality of information </w:t>
      </w:r>
      <w:r w:rsidRPr="00E65C27" w:rsidR="00EF1E76">
        <w:rPr>
          <w:rStyle w:val="InitialStyle"/>
          <w:rFonts w:ascii="Times New Roman" w:hAnsi="Times New Roman"/>
        </w:rPr>
        <w:t xml:space="preserve">will be </w:t>
      </w:r>
      <w:r w:rsidRPr="00E65C27">
        <w:rPr>
          <w:rStyle w:val="InitialStyle"/>
          <w:rFonts w:ascii="Times New Roman" w:hAnsi="Times New Roman"/>
        </w:rPr>
        <w:t>protected under 5 U.S.C. 552a.</w:t>
      </w:r>
    </w:p>
    <w:p w:rsidR="000C11E5" w:rsidRPr="00E65C27" w:rsidP="00E256AA" w14:paraId="28EDAA70" w14:textId="5DB62F30">
      <w:pPr>
        <w:pStyle w:val="DefaultText"/>
        <w:rPr>
          <w:rStyle w:val="InitialStyle"/>
          <w:rFonts w:ascii="Times New Roman" w:hAnsi="Times New Roman"/>
        </w:rPr>
      </w:pPr>
    </w:p>
    <w:p w:rsidR="00D41607" w:rsidRPr="00E65C27" w:rsidP="00E256AA" w14:paraId="313D19A2" w14:textId="77777777">
      <w:pPr>
        <w:pStyle w:val="DefaultText"/>
        <w:rPr>
          <w:rStyle w:val="InitialStyle"/>
          <w:rFonts w:ascii="Times New Roman" w:hAnsi="Times New Roman"/>
        </w:rPr>
      </w:pPr>
    </w:p>
    <w:p w:rsidR="000C11E5" w:rsidRPr="00E65C27" w:rsidP="00E256AA" w14:paraId="45955430" w14:textId="0CCB8564">
      <w:pPr>
        <w:pStyle w:val="DefaultText"/>
        <w:rPr>
          <w:rStyle w:val="InitialStyle"/>
          <w:rFonts w:ascii="Times New Roman" w:hAnsi="Times New Roman"/>
        </w:rPr>
      </w:pPr>
    </w:p>
    <w:p w:rsidR="007666B1" w:rsidRPr="00E65C27" w:rsidP="00E256AA" w14:paraId="58C721EC" w14:textId="77777777">
      <w:pPr>
        <w:pStyle w:val="DefaultText"/>
        <w:rPr>
          <w:rStyle w:val="InitialStyle"/>
          <w:rFonts w:ascii="Times New Roman" w:hAnsi="Times New Roman"/>
          <w:b/>
        </w:rPr>
      </w:pPr>
      <w:r w:rsidRPr="00E65C27">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E65C27" w:rsidP="00E256AA" w14:paraId="6A6D4235" w14:textId="77777777">
      <w:pPr>
        <w:pStyle w:val="DefaultText"/>
        <w:rPr>
          <w:rStyle w:val="InitialStyle"/>
          <w:rFonts w:ascii="Times New Roman" w:hAnsi="Times New Roman"/>
        </w:rPr>
      </w:pPr>
    </w:p>
    <w:p w:rsidR="007666B1" w:rsidRPr="00E65C27" w:rsidP="00E256AA" w14:paraId="7C91E589" w14:textId="4EA550B1">
      <w:pPr>
        <w:pStyle w:val="DefaultText"/>
        <w:rPr>
          <w:rStyle w:val="InitialStyle"/>
          <w:rFonts w:ascii="Times New Roman" w:hAnsi="Times New Roman"/>
        </w:rPr>
      </w:pPr>
      <w:r w:rsidRPr="00E65C27">
        <w:rPr>
          <w:rStyle w:val="InitialStyle"/>
          <w:rFonts w:ascii="Times New Roman" w:hAnsi="Times New Roman"/>
        </w:rPr>
        <w:t xml:space="preserve">This information collection </w:t>
      </w:r>
      <w:r w:rsidR="00E65C27">
        <w:rPr>
          <w:rStyle w:val="InitialStyle"/>
          <w:rFonts w:ascii="Times New Roman" w:hAnsi="Times New Roman"/>
        </w:rPr>
        <w:t xml:space="preserve">does not </w:t>
      </w:r>
      <w:r w:rsidRPr="00E65C27" w:rsidR="00EF1E76">
        <w:rPr>
          <w:rStyle w:val="InitialStyle"/>
          <w:rFonts w:ascii="Times New Roman" w:hAnsi="Times New Roman"/>
        </w:rPr>
        <w:t xml:space="preserve">ask </w:t>
      </w:r>
      <w:r w:rsidR="00E65C27">
        <w:rPr>
          <w:rStyle w:val="InitialStyle"/>
          <w:rFonts w:ascii="Times New Roman" w:hAnsi="Times New Roman"/>
        </w:rPr>
        <w:t xml:space="preserve">any </w:t>
      </w:r>
      <w:r w:rsidRPr="00E65C27">
        <w:rPr>
          <w:rStyle w:val="InitialStyle"/>
          <w:rFonts w:ascii="Times New Roman" w:hAnsi="Times New Roman"/>
        </w:rPr>
        <w:t>questions of a personal or sensitive nature.</w:t>
      </w:r>
    </w:p>
    <w:p w:rsidR="007666B1" w:rsidRPr="00E65C27" w:rsidP="00E256AA" w14:paraId="041FA365" w14:textId="77777777">
      <w:pPr>
        <w:pStyle w:val="DefaultText"/>
        <w:rPr>
          <w:rStyle w:val="InitialStyle"/>
          <w:rFonts w:ascii="Times New Roman" w:hAnsi="Times New Roman"/>
        </w:rPr>
      </w:pPr>
    </w:p>
    <w:p w:rsidR="004E0968" w:rsidRPr="00E65C27" w:rsidP="00E256AA" w14:paraId="4CCC1F73" w14:textId="77777777">
      <w:pPr>
        <w:pStyle w:val="DefaultText"/>
        <w:rPr>
          <w:rStyle w:val="InitialStyle"/>
          <w:rFonts w:ascii="Times New Roman" w:hAnsi="Times New Roman"/>
        </w:rPr>
      </w:pPr>
    </w:p>
    <w:p w:rsidR="007666B1" w:rsidRPr="00E65C27" w:rsidP="00E256AA" w14:paraId="4DDF5CBD" w14:textId="77777777">
      <w:pPr>
        <w:pStyle w:val="DefaultText"/>
        <w:rPr>
          <w:rStyle w:val="InitialStyle"/>
          <w:rFonts w:ascii="Times New Roman" w:hAnsi="Times New Roman"/>
          <w:b/>
        </w:rPr>
      </w:pPr>
      <w:r w:rsidRPr="00E65C27">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E65C27" w:rsidP="00E256AA" w14:paraId="0CF58FF6" w14:textId="77777777">
      <w:pPr>
        <w:pStyle w:val="DefaultText"/>
        <w:rPr>
          <w:rStyle w:val="InitialStyle"/>
          <w:rFonts w:ascii="Times New Roman" w:hAnsi="Times New Roman"/>
          <w:b/>
        </w:rPr>
      </w:pPr>
    </w:p>
    <w:p w:rsidR="007666B1" w:rsidRPr="00E65C27" w:rsidP="000C11E5" w14:paraId="43A086EA" w14:textId="1A8B0E9E">
      <w:pPr>
        <w:pStyle w:val="DefaultText"/>
        <w:numPr>
          <w:ilvl w:val="0"/>
          <w:numId w:val="21"/>
        </w:numPr>
        <w:tabs>
          <w:tab w:val="left" w:pos="720"/>
        </w:tabs>
        <w:ind w:left="720"/>
        <w:rPr>
          <w:rStyle w:val="InitialStyle"/>
          <w:rFonts w:ascii="Times New Roman" w:hAnsi="Times New Roman"/>
          <w:b/>
        </w:rPr>
      </w:pPr>
      <w:r w:rsidRPr="00E65C27">
        <w:rPr>
          <w:rStyle w:val="InitialStyle"/>
          <w:rFonts w:ascii="Times New Roman" w:hAnsi="Times New Roman"/>
          <w:b/>
        </w:rPr>
        <w:t xml:space="preserve">Indicate the number of respondents, frequency of response, annual hour burden, and an explanation of how the burden was estimated. If this request for approval covers more than one form, provide separate hour burden estimates for each </w:t>
      </w:r>
      <w:r w:rsidRPr="00E65C27">
        <w:rPr>
          <w:rStyle w:val="InitialStyle"/>
          <w:rFonts w:ascii="Times New Roman" w:hAnsi="Times New Roman"/>
          <w:b/>
        </w:rPr>
        <w:t>form</w:t>
      </w:r>
      <w:r w:rsidRPr="00E65C27">
        <w:rPr>
          <w:rStyle w:val="InitialStyle"/>
          <w:rFonts w:ascii="Times New Roman" w:hAnsi="Times New Roman"/>
          <w:b/>
        </w:rPr>
        <w:t xml:space="preserve"> and aggregate the hour burdens in Item 13 of OMB Form 83-I.</w:t>
      </w:r>
    </w:p>
    <w:p w:rsidR="007666B1" w:rsidRPr="00E65C27" w:rsidP="000C11E5" w14:paraId="0064A1D8" w14:textId="77777777">
      <w:pPr>
        <w:pStyle w:val="DefaultText"/>
        <w:tabs>
          <w:tab w:val="left" w:pos="720"/>
        </w:tabs>
        <w:ind w:left="720" w:hanging="360"/>
        <w:rPr>
          <w:rStyle w:val="InitialStyle"/>
          <w:rFonts w:ascii="Times New Roman" w:hAnsi="Times New Roman"/>
        </w:rPr>
      </w:pPr>
    </w:p>
    <w:p w:rsidR="00860C56" w:rsidRPr="00E65C27" w:rsidP="000C11E5" w14:paraId="2FA17EFC" w14:textId="4247EA0D">
      <w:pPr>
        <w:pStyle w:val="DefaultText"/>
        <w:tabs>
          <w:tab w:val="left" w:pos="720"/>
        </w:tabs>
        <w:ind w:left="720"/>
        <w:rPr>
          <w:rStyle w:val="InitialStyle"/>
          <w:rFonts w:ascii="Times New Roman" w:hAnsi="Times New Roman"/>
        </w:rPr>
      </w:pPr>
      <w:r w:rsidRPr="00E65C27">
        <w:rPr>
          <w:rStyle w:val="InitialStyle"/>
          <w:rFonts w:ascii="Times New Roman" w:hAnsi="Times New Roman"/>
        </w:rPr>
        <w:t>See APHIS Form 71</w:t>
      </w:r>
      <w:r w:rsidRPr="00E65C27">
        <w:rPr>
          <w:rStyle w:val="InitialStyle"/>
          <w:rFonts w:ascii="Times New Roman" w:hAnsi="Times New Roman"/>
        </w:rPr>
        <w:t>.</w:t>
      </w:r>
      <w:r w:rsidRPr="00E65C27">
        <w:rPr>
          <w:rStyle w:val="InitialStyle"/>
          <w:rFonts w:ascii="Times New Roman" w:hAnsi="Times New Roman"/>
        </w:rPr>
        <w:t xml:space="preserve"> </w:t>
      </w:r>
      <w:r w:rsidRPr="00E65C27" w:rsidR="009C68D0">
        <w:rPr>
          <w:rStyle w:val="InitialStyle"/>
          <w:rFonts w:ascii="Times New Roman" w:hAnsi="Times New Roman"/>
        </w:rPr>
        <w:t xml:space="preserve"> </w:t>
      </w:r>
    </w:p>
    <w:p w:rsidR="007666B1" w:rsidRPr="00E65C27" w:rsidP="000C11E5" w14:paraId="61916722" w14:textId="77777777">
      <w:pPr>
        <w:pStyle w:val="DefaultText"/>
        <w:tabs>
          <w:tab w:val="left" w:pos="720"/>
        </w:tabs>
        <w:ind w:left="720" w:hanging="360"/>
        <w:rPr>
          <w:rStyle w:val="InitialStyle"/>
          <w:rFonts w:ascii="Times New Roman" w:hAnsi="Times New Roman"/>
          <w:b/>
        </w:rPr>
      </w:pPr>
    </w:p>
    <w:p w:rsidR="001C64EF" w:rsidRPr="00E65C27" w:rsidP="000C11E5" w14:paraId="222E668F" w14:textId="069CBD0F">
      <w:pPr>
        <w:pStyle w:val="DefaultText"/>
        <w:numPr>
          <w:ilvl w:val="0"/>
          <w:numId w:val="21"/>
        </w:numPr>
        <w:tabs>
          <w:tab w:val="left" w:pos="720"/>
        </w:tabs>
        <w:ind w:left="720"/>
        <w:rPr>
          <w:rStyle w:val="InitialStyle"/>
          <w:rFonts w:ascii="Times New Roman" w:hAnsi="Times New Roman"/>
          <w:b/>
        </w:rPr>
      </w:pPr>
      <w:r w:rsidRPr="00E65C27">
        <w:rPr>
          <w:rStyle w:val="InitialStyle"/>
          <w:rFonts w:ascii="Times New Roman" w:hAnsi="Times New Roman"/>
          <w:b/>
        </w:rPr>
        <w:t>Provide estimates of annualized cost to respondents for the hour burdens for collections of information, identifying and using appropriate wage rate categories.</w:t>
      </w:r>
    </w:p>
    <w:p w:rsidR="001C64EF" w:rsidRPr="00E65C27" w:rsidP="000C11E5" w14:paraId="6921424E" w14:textId="77777777">
      <w:pPr>
        <w:pStyle w:val="DefaultText"/>
        <w:tabs>
          <w:tab w:val="left" w:pos="720"/>
        </w:tabs>
        <w:ind w:left="720" w:hanging="360"/>
        <w:rPr>
          <w:rStyle w:val="InitialStyle"/>
          <w:rFonts w:ascii="Times New Roman" w:hAnsi="Times New Roman"/>
          <w:b/>
        </w:rPr>
      </w:pPr>
    </w:p>
    <w:p w:rsidR="00292E36" w:rsidRPr="00E65C27" w:rsidP="000C11E5" w14:paraId="12217C2F" w14:textId="26378321">
      <w:pPr>
        <w:pStyle w:val="DefaultText"/>
        <w:tabs>
          <w:tab w:val="left" w:pos="720"/>
        </w:tabs>
        <w:ind w:left="720" w:hanging="360"/>
        <w:rPr>
          <w:rStyle w:val="InitialStyle"/>
          <w:rFonts w:ascii="Times New Roman" w:hAnsi="Times New Roman"/>
        </w:rPr>
      </w:pPr>
      <w:r w:rsidRPr="00E65C27">
        <w:rPr>
          <w:rStyle w:val="InitialStyle"/>
          <w:rFonts w:ascii="Times New Roman" w:hAnsi="Times New Roman"/>
        </w:rPr>
        <w:tab/>
      </w:r>
      <w:r w:rsidRPr="00E65C27" w:rsidR="007666B1">
        <w:rPr>
          <w:rStyle w:val="InitialStyle"/>
          <w:rFonts w:ascii="Times New Roman" w:hAnsi="Times New Roman"/>
        </w:rPr>
        <w:t xml:space="preserve">Respondents are </w:t>
      </w:r>
      <w:r w:rsidRPr="00E65C27" w:rsidR="00860C56">
        <w:rPr>
          <w:rStyle w:val="InitialStyle"/>
          <w:rFonts w:ascii="Times New Roman" w:hAnsi="Times New Roman"/>
        </w:rPr>
        <w:t xml:space="preserve">authorized veterinary officials </w:t>
      </w:r>
      <w:r w:rsidRPr="00E65C27" w:rsidR="007666B1">
        <w:rPr>
          <w:rStyle w:val="InitialStyle"/>
          <w:rFonts w:ascii="Times New Roman" w:hAnsi="Times New Roman"/>
        </w:rPr>
        <w:t xml:space="preserve">employed by the Government of </w:t>
      </w:r>
      <w:r w:rsidRPr="00E65C27" w:rsidR="00224EBE">
        <w:rPr>
          <w:rStyle w:val="InitialStyle"/>
          <w:rFonts w:ascii="Times New Roman" w:hAnsi="Times New Roman"/>
        </w:rPr>
        <w:t xml:space="preserve">Paraguay </w:t>
      </w:r>
      <w:r w:rsidRPr="00E65C27" w:rsidR="00FA622E">
        <w:rPr>
          <w:rStyle w:val="InitialStyle"/>
          <w:rFonts w:ascii="Times New Roman" w:hAnsi="Times New Roman"/>
        </w:rPr>
        <w:t>as well as managers of foreign facilities that process</w:t>
      </w:r>
      <w:r w:rsidRPr="00E65C27" w:rsidR="00996D94">
        <w:rPr>
          <w:rStyle w:val="InitialStyle"/>
          <w:rFonts w:ascii="Times New Roman" w:hAnsi="Times New Roman"/>
        </w:rPr>
        <w:t xml:space="preserve"> fresh beef. </w:t>
      </w:r>
      <w:r w:rsidRPr="00E65C27" w:rsidR="00DE09AA">
        <w:rPr>
          <w:rStyle w:val="InitialStyle"/>
          <w:rFonts w:ascii="Times New Roman" w:hAnsi="Times New Roman"/>
        </w:rPr>
        <w:t>APHIS estimates the total cost to respondents to be $</w:t>
      </w:r>
      <w:r w:rsidRPr="00E65C27" w:rsidR="00500473">
        <w:rPr>
          <w:rStyle w:val="InitialStyle"/>
          <w:rFonts w:ascii="Times New Roman" w:hAnsi="Times New Roman"/>
        </w:rPr>
        <w:t>160.43</w:t>
      </w:r>
      <w:r w:rsidRPr="00E65C27" w:rsidR="00DE09AA">
        <w:rPr>
          <w:rStyle w:val="InitialStyle"/>
          <w:rFonts w:ascii="Times New Roman" w:hAnsi="Times New Roman"/>
        </w:rPr>
        <w:t xml:space="preserve"> by multiplying the total burden hours (</w:t>
      </w:r>
      <w:r w:rsidRPr="00E65C27" w:rsidR="00224EBE">
        <w:rPr>
          <w:rStyle w:val="InitialStyle"/>
          <w:rFonts w:ascii="Times New Roman" w:hAnsi="Times New Roman"/>
        </w:rPr>
        <w:t>4</w:t>
      </w:r>
      <w:r w:rsidRPr="00E65C27" w:rsidR="00DE09AA">
        <w:rPr>
          <w:rStyle w:val="InitialStyle"/>
          <w:rFonts w:ascii="Times New Roman" w:hAnsi="Times New Roman"/>
        </w:rPr>
        <w:t>) by the estimated average hourly wage of the veterinary officials</w:t>
      </w:r>
      <w:r w:rsidRPr="00E65C27" w:rsidR="009160DE">
        <w:rPr>
          <w:rStyle w:val="InitialStyle"/>
          <w:rFonts w:ascii="Times New Roman" w:hAnsi="Times New Roman"/>
        </w:rPr>
        <w:t xml:space="preserve"> and managers</w:t>
      </w:r>
      <w:r w:rsidRPr="00E65C27" w:rsidR="00DE09AA">
        <w:rPr>
          <w:rStyle w:val="InitialStyle"/>
          <w:rFonts w:ascii="Times New Roman" w:hAnsi="Times New Roman"/>
        </w:rPr>
        <w:t xml:space="preserve"> </w:t>
      </w:r>
      <w:r w:rsidRPr="00E65C27" w:rsidR="00EC0B19">
        <w:rPr>
          <w:rStyle w:val="InitialStyle"/>
          <w:rFonts w:ascii="Times New Roman" w:hAnsi="Times New Roman"/>
        </w:rPr>
        <w:t>($</w:t>
      </w:r>
      <w:r w:rsidRPr="00E65C27" w:rsidR="000247D0">
        <w:rPr>
          <w:rStyle w:val="InitialStyle"/>
          <w:rFonts w:ascii="Times New Roman" w:hAnsi="Times New Roman"/>
        </w:rPr>
        <w:t>27.68</w:t>
      </w:r>
      <w:r w:rsidRPr="00E65C27" w:rsidR="00DE09AA">
        <w:rPr>
          <w:rStyle w:val="InitialStyle"/>
          <w:rFonts w:ascii="Times New Roman" w:hAnsi="Times New Roman"/>
        </w:rPr>
        <w:t>) and then multiplying the result ($</w:t>
      </w:r>
      <w:r w:rsidRPr="00E65C27" w:rsidR="000247D0">
        <w:rPr>
          <w:rStyle w:val="InitialStyle"/>
          <w:rFonts w:ascii="Times New Roman" w:hAnsi="Times New Roman"/>
        </w:rPr>
        <w:t>110.72</w:t>
      </w:r>
      <w:r w:rsidRPr="00E65C27" w:rsidR="00DE09AA">
        <w:rPr>
          <w:rStyle w:val="InitialStyle"/>
          <w:rFonts w:ascii="Times New Roman" w:hAnsi="Times New Roman"/>
        </w:rPr>
        <w:t>) by 1.4</w:t>
      </w:r>
      <w:r w:rsidRPr="00E65C27" w:rsidR="0007639C">
        <w:rPr>
          <w:rStyle w:val="InitialStyle"/>
          <w:rFonts w:ascii="Times New Roman" w:hAnsi="Times New Roman"/>
        </w:rPr>
        <w:t>49</w:t>
      </w:r>
      <w:r w:rsidRPr="00E65C27" w:rsidR="00DE09AA">
        <w:rPr>
          <w:rStyle w:val="InitialStyle"/>
          <w:rFonts w:ascii="Times New Roman" w:hAnsi="Times New Roman"/>
        </w:rPr>
        <w:t xml:space="preserve"> to capture benefit costs.</w:t>
      </w:r>
    </w:p>
    <w:p w:rsidR="00292E36" w:rsidRPr="00E65C27" w:rsidP="000C11E5" w14:paraId="59862750" w14:textId="77777777">
      <w:pPr>
        <w:pStyle w:val="DefaultText"/>
        <w:tabs>
          <w:tab w:val="left" w:pos="720"/>
        </w:tabs>
        <w:ind w:left="720" w:hanging="360"/>
        <w:rPr>
          <w:rStyle w:val="InitialStyle"/>
          <w:rFonts w:ascii="Times New Roman" w:hAnsi="Times New Roman"/>
        </w:rPr>
      </w:pPr>
    </w:p>
    <w:p w:rsidR="004F4CDC" w:rsidRPr="00E65C27" w:rsidP="004F4CDC" w14:paraId="07A0CD94" w14:textId="77777777">
      <w:pPr>
        <w:pStyle w:val="DefaultText"/>
        <w:tabs>
          <w:tab w:val="left" w:pos="720"/>
        </w:tabs>
        <w:ind w:left="720" w:hanging="360"/>
      </w:pPr>
      <w:r w:rsidRPr="00E65C27">
        <w:tab/>
      </w:r>
      <w:r w:rsidRPr="00E65C27">
        <w:t>The average hourly rates used to calculate the estimate are for foreign veterinarians, $32.04; foreign exporters, $18.00; and foreign processors of restricted animal materials, $33.00. APHIS determined the estimated hourly wages using information from the USDA’s International Services personnel in foreign regions, the U.S. Department of Labor website https://www.bls.gov/oes/current/oes_stru.htm, foreign veterinarian information found at www.healthassistancepartnership.org/veterinarian-salary/, and Salary.com.</w:t>
      </w:r>
    </w:p>
    <w:p w:rsidR="004F4CDC" w:rsidRPr="00E65C27" w:rsidP="004F4CDC" w14:paraId="3EFB6269" w14:textId="77777777">
      <w:pPr>
        <w:pStyle w:val="DefaultText"/>
        <w:tabs>
          <w:tab w:val="left" w:pos="720"/>
        </w:tabs>
        <w:ind w:left="720" w:hanging="360"/>
      </w:pPr>
    </w:p>
    <w:p w:rsidR="004F4CDC" w:rsidRPr="00E65C27" w:rsidP="004F4CDC" w14:paraId="4CFB2019" w14:textId="28F27C3A">
      <w:pPr>
        <w:pStyle w:val="DefaultText"/>
        <w:tabs>
          <w:tab w:val="left" w:pos="720"/>
        </w:tabs>
        <w:ind w:left="720" w:hanging="360"/>
      </w:pPr>
      <w:r w:rsidRPr="00E65C27">
        <w:tab/>
        <w:t xml:space="preserve">According to DOL BLS news release USDL-23-0488, (dated 03/17/2023, </w:t>
      </w:r>
      <w:hyperlink r:id="rId5" w:history="1">
        <w:r w:rsidRPr="00E65C27">
          <w:rPr>
            <w:rStyle w:val="Hyperlink"/>
            <w:color w:val="auto"/>
          </w:rPr>
          <w:t>www.bls.gov/news.release/ ecec.Nr0.htm</w:t>
        </w:r>
      </w:hyperlink>
      <w:r w:rsidRPr="00E65C27">
        <w:t>), benefits account for 31 percent of employee costs, and wages account for the remaining 69 percent.  Mathematically, total costs can be calculated as a function of wages, resulting in a multiplier of 1.449.</w:t>
      </w:r>
    </w:p>
    <w:p w:rsidR="0007639C" w:rsidRPr="00E65C27" w:rsidP="002C77EB" w14:paraId="1DEC58E1" w14:textId="100D237C">
      <w:pPr>
        <w:pStyle w:val="DefaultText"/>
        <w:tabs>
          <w:tab w:val="left" w:pos="720"/>
        </w:tabs>
        <w:ind w:left="720" w:hanging="360"/>
      </w:pPr>
    </w:p>
    <w:p w:rsidR="00D41607" w:rsidRPr="00E65C27" w:rsidP="002C77EB" w14:paraId="63171866" w14:textId="080FDE6B">
      <w:pPr>
        <w:pStyle w:val="DefaultText"/>
        <w:tabs>
          <w:tab w:val="left" w:pos="720"/>
        </w:tabs>
        <w:ind w:left="720" w:hanging="360"/>
      </w:pPr>
    </w:p>
    <w:p w:rsidR="00D41607" w:rsidRPr="00E65C27" w:rsidP="002C77EB" w14:paraId="63D46EC8" w14:textId="67AAEC89">
      <w:pPr>
        <w:pStyle w:val="DefaultText"/>
        <w:tabs>
          <w:tab w:val="left" w:pos="720"/>
        </w:tabs>
        <w:ind w:left="720" w:hanging="360"/>
      </w:pPr>
    </w:p>
    <w:p w:rsidR="00D41607" w:rsidRPr="00E65C27" w:rsidP="002C77EB" w14:paraId="2341239B" w14:textId="77777777">
      <w:pPr>
        <w:pStyle w:val="DefaultText"/>
        <w:tabs>
          <w:tab w:val="left" w:pos="720"/>
        </w:tabs>
        <w:ind w:left="720" w:hanging="360"/>
      </w:pPr>
    </w:p>
    <w:p w:rsidR="007666B1" w:rsidRPr="00E65C27" w:rsidP="00E256AA" w14:paraId="0EA760D1" w14:textId="77777777">
      <w:pPr>
        <w:pStyle w:val="DefaultText"/>
        <w:rPr>
          <w:rStyle w:val="InitialStyle"/>
          <w:rFonts w:ascii="Times New Roman" w:hAnsi="Times New Roman"/>
        </w:rPr>
      </w:pPr>
      <w:r w:rsidRPr="00E65C27">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E65C27" w:rsidP="00E256AA" w14:paraId="4639ECF8" w14:textId="77777777">
      <w:pPr>
        <w:pStyle w:val="DefaultText"/>
        <w:rPr>
          <w:rStyle w:val="InitialStyle"/>
          <w:rFonts w:ascii="Times New Roman" w:hAnsi="Times New Roman"/>
        </w:rPr>
      </w:pPr>
    </w:p>
    <w:p w:rsidR="007666B1" w:rsidRPr="00E65C27" w:rsidP="00E256AA" w14:paraId="3744C507" w14:textId="4014E267">
      <w:pPr>
        <w:pStyle w:val="DefaultText"/>
        <w:rPr>
          <w:rStyle w:val="InitialStyle"/>
          <w:rFonts w:ascii="Times New Roman" w:hAnsi="Times New Roman"/>
        </w:rPr>
      </w:pPr>
      <w:r w:rsidRPr="00E65C27">
        <w:rPr>
          <w:rStyle w:val="InitialStyle"/>
          <w:rFonts w:ascii="Times New Roman" w:hAnsi="Times New Roman"/>
        </w:rPr>
        <w:t>No</w:t>
      </w:r>
      <w:r w:rsidRPr="00E65C27">
        <w:rPr>
          <w:rStyle w:val="InitialStyle"/>
          <w:rFonts w:ascii="Times New Roman" w:hAnsi="Times New Roman"/>
        </w:rPr>
        <w:t xml:space="preserve"> annual cost burden </w:t>
      </w:r>
      <w:r w:rsidR="00E65C27">
        <w:rPr>
          <w:rStyle w:val="InitialStyle"/>
          <w:rFonts w:ascii="Times New Roman" w:hAnsi="Times New Roman"/>
        </w:rPr>
        <w:t xml:space="preserve">is </w:t>
      </w:r>
      <w:r w:rsidRPr="00E65C27">
        <w:rPr>
          <w:rStyle w:val="InitialStyle"/>
          <w:rFonts w:ascii="Times New Roman" w:hAnsi="Times New Roman"/>
        </w:rPr>
        <w:t>associated with capital and startup costs, operation and maintenance expenditures, and purchase of services.</w:t>
      </w:r>
    </w:p>
    <w:p w:rsidR="007666B1" w:rsidRPr="00E65C27" w:rsidP="00E256AA" w14:paraId="64477CB3" w14:textId="2D1E575E">
      <w:pPr>
        <w:pStyle w:val="DefaultText"/>
        <w:rPr>
          <w:rStyle w:val="InitialStyle"/>
          <w:rFonts w:ascii="Times New Roman" w:hAnsi="Times New Roman"/>
        </w:rPr>
      </w:pPr>
    </w:p>
    <w:p w:rsidR="00464B9C" w:rsidRPr="00E65C27" w:rsidP="00E256AA" w14:paraId="000A7C9B" w14:textId="77777777">
      <w:pPr>
        <w:pStyle w:val="DefaultText"/>
        <w:rPr>
          <w:rStyle w:val="InitialStyle"/>
          <w:rFonts w:ascii="Times New Roman" w:hAnsi="Times New Roman"/>
        </w:rPr>
      </w:pPr>
    </w:p>
    <w:p w:rsidR="007666B1" w:rsidRPr="00E65C27" w:rsidP="00E256AA" w14:paraId="66BA010E" w14:textId="77777777">
      <w:pPr>
        <w:pStyle w:val="DefaultText"/>
        <w:rPr>
          <w:rStyle w:val="InitialStyle"/>
          <w:rFonts w:ascii="Times New Roman" w:hAnsi="Times New Roman"/>
          <w:b/>
        </w:rPr>
      </w:pPr>
      <w:r w:rsidRPr="00E65C27">
        <w:rPr>
          <w:rStyle w:val="InitialStyle"/>
          <w:rFonts w:ascii="Times New Roman" w:hAnsi="Times New Roman"/>
          <w:b/>
        </w:rPr>
        <w:t>14.  Provide estimates of annualized cost to the Federal government</w:t>
      </w:r>
      <w:r w:rsidRPr="00E65C27">
        <w:rPr>
          <w:rStyle w:val="InitialStyle"/>
          <w:rFonts w:ascii="Times New Roman" w:hAnsi="Times New Roman"/>
        </w:rPr>
        <w:t xml:space="preserve">.  </w:t>
      </w:r>
      <w:r w:rsidRPr="00E65C27">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E65C27" w:rsidP="00E256AA" w14:paraId="08C75EEA" w14:textId="77777777">
      <w:pPr>
        <w:pStyle w:val="DefaultText"/>
        <w:rPr>
          <w:rStyle w:val="InitialStyle"/>
          <w:rFonts w:ascii="Times New Roman" w:hAnsi="Times New Roman"/>
        </w:rPr>
      </w:pPr>
    </w:p>
    <w:p w:rsidR="007666B1" w:rsidRPr="00E65C27" w:rsidP="00E256AA" w14:paraId="6390EEE7" w14:textId="6A5CC70C">
      <w:pPr>
        <w:pStyle w:val="DefaultText"/>
        <w:rPr>
          <w:rStyle w:val="InitialStyle"/>
          <w:rFonts w:ascii="Times New Roman" w:hAnsi="Times New Roman"/>
        </w:rPr>
      </w:pPr>
      <w:r w:rsidRPr="00E65C27">
        <w:rPr>
          <w:rStyle w:val="InitialStyle"/>
          <w:rFonts w:ascii="Times New Roman" w:hAnsi="Times New Roman"/>
        </w:rPr>
        <w:t xml:space="preserve">See APHIS 79.  </w:t>
      </w:r>
      <w:r w:rsidRPr="00E65C27">
        <w:rPr>
          <w:rStyle w:val="InitialStyle"/>
          <w:rFonts w:ascii="Times New Roman" w:hAnsi="Times New Roman"/>
        </w:rPr>
        <w:t>The annualized cost to the Fede</w:t>
      </w:r>
      <w:r w:rsidRPr="00E65C27" w:rsidR="00666BA3">
        <w:rPr>
          <w:rStyle w:val="InitialStyle"/>
          <w:rFonts w:ascii="Times New Roman" w:hAnsi="Times New Roman"/>
        </w:rPr>
        <w:t>ra</w:t>
      </w:r>
      <w:r w:rsidRPr="00E65C27" w:rsidR="00FD713E">
        <w:rPr>
          <w:rStyle w:val="InitialStyle"/>
          <w:rFonts w:ascii="Times New Roman" w:hAnsi="Times New Roman"/>
        </w:rPr>
        <w:t>l government is estimated at $</w:t>
      </w:r>
      <w:r w:rsidRPr="00E65C27" w:rsidR="00AA6031">
        <w:rPr>
          <w:rStyle w:val="InitialStyle"/>
          <w:rFonts w:ascii="Times New Roman" w:hAnsi="Times New Roman"/>
        </w:rPr>
        <w:t>4</w:t>
      </w:r>
      <w:r w:rsidRPr="00E65C27">
        <w:rPr>
          <w:rStyle w:val="InitialStyle"/>
          <w:rFonts w:ascii="Times New Roman" w:hAnsi="Times New Roman"/>
        </w:rPr>
        <w:t>,</w:t>
      </w:r>
      <w:r w:rsidRPr="00E65C27" w:rsidR="00B17109">
        <w:rPr>
          <w:rStyle w:val="InitialStyle"/>
          <w:rFonts w:ascii="Times New Roman" w:hAnsi="Times New Roman"/>
        </w:rPr>
        <w:t>976</w:t>
      </w:r>
      <w:r w:rsidRPr="00E65C27" w:rsidR="00666BA3">
        <w:rPr>
          <w:rStyle w:val="InitialStyle"/>
          <w:rFonts w:ascii="Times New Roman" w:hAnsi="Times New Roman"/>
        </w:rPr>
        <w:t>.</w:t>
      </w:r>
      <w:r w:rsidRPr="00E65C27" w:rsidR="00237757">
        <w:rPr>
          <w:rStyle w:val="InitialStyle"/>
          <w:rFonts w:ascii="Times New Roman" w:hAnsi="Times New Roman"/>
        </w:rPr>
        <w:t xml:space="preserve"> </w:t>
      </w:r>
    </w:p>
    <w:p w:rsidR="007666B1" w:rsidRPr="00E65C27" w:rsidP="00E256AA" w14:paraId="4A2A0117" w14:textId="77777777">
      <w:pPr>
        <w:pStyle w:val="DefaultText"/>
        <w:rPr>
          <w:rStyle w:val="InitialStyle"/>
          <w:rFonts w:ascii="Times New Roman" w:hAnsi="Times New Roman"/>
        </w:rPr>
      </w:pPr>
    </w:p>
    <w:p w:rsidR="00510921" w:rsidRPr="00E65C27" w:rsidP="00E256AA" w14:paraId="50100852" w14:textId="77777777">
      <w:pPr>
        <w:pStyle w:val="DefaultText"/>
        <w:rPr>
          <w:rStyle w:val="InitialStyle"/>
          <w:rFonts w:ascii="Times New Roman" w:hAnsi="Times New Roman"/>
        </w:rPr>
      </w:pPr>
    </w:p>
    <w:p w:rsidR="007666B1" w:rsidRPr="00E65C27" w:rsidP="00E256AA" w14:paraId="55FD2BFC" w14:textId="46BF71E5">
      <w:pPr>
        <w:overflowPunct/>
        <w:autoSpaceDE/>
        <w:autoSpaceDN/>
        <w:adjustRightInd/>
        <w:textAlignment w:val="auto"/>
        <w:rPr>
          <w:rStyle w:val="InitialStyle"/>
          <w:rFonts w:ascii="Times New Roman" w:hAnsi="Times New Roman"/>
        </w:rPr>
      </w:pPr>
      <w:r w:rsidRPr="00E65C27">
        <w:rPr>
          <w:rStyle w:val="InitialStyle"/>
          <w:rFonts w:ascii="Times New Roman" w:hAnsi="Times New Roman"/>
          <w:b/>
        </w:rPr>
        <w:t>15.  Explain the reasons for any program changes or adjustments reported in Items 13 or 14 of the OMB Form 83-1.</w:t>
      </w:r>
    </w:p>
    <w:p w:rsidR="009C3287" w:rsidRPr="00E65C27" w:rsidP="00E256AA" w14:paraId="6C8D44B3" w14:textId="77777777">
      <w:pPr>
        <w:pStyle w:val="DefaultText"/>
        <w:rPr>
          <w:rStyle w:val="InitialStyle"/>
          <w:rFonts w:ascii="Times New Roman" w:hAnsi="Times New Roman"/>
          <w:b/>
        </w:rPr>
      </w:pPr>
    </w:p>
    <w:tbl>
      <w:tblPr>
        <w:tblDescription w:val="table that charts list of burde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0"/>
        <w:gridCol w:w="1303"/>
        <w:gridCol w:w="1303"/>
        <w:gridCol w:w="1303"/>
        <w:gridCol w:w="1345"/>
        <w:gridCol w:w="1303"/>
        <w:gridCol w:w="1303"/>
      </w:tblGrid>
      <w:tr w14:paraId="577AF0C1" w14:textId="77777777" w:rsidTr="000C11E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c>
          <w:tcPr>
            <w:tcW w:w="796" w:type="pct"/>
            <w:vAlign w:val="center"/>
            <w:hideMark/>
          </w:tcPr>
          <w:p w:rsidR="009C3287" w:rsidRPr="00E65C27" w:rsidP="00E256AA" w14:paraId="02918549"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 </w:t>
            </w:r>
          </w:p>
        </w:tc>
        <w:tc>
          <w:tcPr>
            <w:tcW w:w="697" w:type="pct"/>
            <w:vAlign w:val="center"/>
            <w:hideMark/>
          </w:tcPr>
          <w:p w:rsidR="009C3287" w:rsidRPr="00E65C27" w:rsidP="00E256AA" w14:paraId="23B2F78B"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Requested</w:t>
            </w:r>
          </w:p>
        </w:tc>
        <w:tc>
          <w:tcPr>
            <w:tcW w:w="697" w:type="pct"/>
            <w:vAlign w:val="center"/>
            <w:hideMark/>
          </w:tcPr>
          <w:p w:rsidR="009C3287" w:rsidRPr="00E65C27" w:rsidP="00E256AA" w14:paraId="23CF67EA"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Program Change Due to New Statute</w:t>
            </w:r>
          </w:p>
        </w:tc>
        <w:tc>
          <w:tcPr>
            <w:tcW w:w="697" w:type="pct"/>
            <w:vAlign w:val="center"/>
            <w:hideMark/>
          </w:tcPr>
          <w:p w:rsidR="009C3287" w:rsidRPr="00E65C27" w:rsidP="00E256AA" w14:paraId="66D2535F"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Program Change Due to Agency Discretion</w:t>
            </w:r>
          </w:p>
        </w:tc>
        <w:tc>
          <w:tcPr>
            <w:tcW w:w="719" w:type="pct"/>
            <w:vAlign w:val="center"/>
            <w:hideMark/>
          </w:tcPr>
          <w:p w:rsidR="009C3287" w:rsidRPr="00E65C27" w:rsidP="00E256AA" w14:paraId="2DD55BC6"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Change Due to Adjustment in Agency Estimate</w:t>
            </w:r>
          </w:p>
        </w:tc>
        <w:tc>
          <w:tcPr>
            <w:tcW w:w="697" w:type="pct"/>
            <w:vAlign w:val="center"/>
            <w:hideMark/>
          </w:tcPr>
          <w:p w:rsidR="009C3287" w:rsidRPr="00E65C27" w:rsidP="00E256AA" w14:paraId="6D2E82DC"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Change Due to Potential Violation of the PRA</w:t>
            </w:r>
          </w:p>
        </w:tc>
        <w:tc>
          <w:tcPr>
            <w:tcW w:w="697" w:type="pct"/>
            <w:vAlign w:val="center"/>
            <w:hideMark/>
          </w:tcPr>
          <w:p w:rsidR="009C3287" w:rsidRPr="00E65C27" w:rsidP="00E256AA" w14:paraId="2C5F1A26" w14:textId="77777777">
            <w:pPr>
              <w:overflowPunct/>
              <w:autoSpaceDE/>
              <w:autoSpaceDN/>
              <w:adjustRightInd/>
              <w:jc w:val="center"/>
              <w:textAlignment w:val="auto"/>
              <w:rPr>
                <w:rFonts w:ascii="Arial" w:hAnsi="Arial" w:cs="Arial"/>
                <w:b/>
                <w:bCs/>
                <w:sz w:val="16"/>
              </w:rPr>
            </w:pPr>
            <w:r w:rsidRPr="00E65C27">
              <w:rPr>
                <w:rFonts w:ascii="Arial" w:hAnsi="Arial" w:cs="Arial"/>
                <w:b/>
                <w:bCs/>
                <w:sz w:val="16"/>
              </w:rPr>
              <w:t>Previously Approved</w:t>
            </w:r>
          </w:p>
        </w:tc>
      </w:tr>
      <w:tr w14:paraId="035A1BF9" w14:textId="77777777" w:rsidTr="000C11E5">
        <w:tblPrEx>
          <w:tblW w:w="5000" w:type="pct"/>
          <w:tblCellMar>
            <w:top w:w="15" w:type="dxa"/>
            <w:left w:w="15" w:type="dxa"/>
            <w:bottom w:w="15" w:type="dxa"/>
            <w:right w:w="15" w:type="dxa"/>
          </w:tblCellMar>
          <w:tblLook w:val="04A0"/>
        </w:tblPrEx>
        <w:tc>
          <w:tcPr>
            <w:tcW w:w="0" w:type="auto"/>
            <w:hideMark/>
          </w:tcPr>
          <w:p w:rsidR="009C3287" w:rsidRPr="00E65C27" w:rsidP="00E256AA" w14:paraId="22730ADC" w14:textId="77777777">
            <w:pPr>
              <w:overflowPunct/>
              <w:autoSpaceDE/>
              <w:autoSpaceDN/>
              <w:adjustRightInd/>
              <w:textAlignment w:val="auto"/>
              <w:rPr>
                <w:rFonts w:ascii="Arial" w:hAnsi="Arial" w:cs="Arial"/>
                <w:sz w:val="18"/>
                <w:szCs w:val="22"/>
              </w:rPr>
            </w:pPr>
            <w:r w:rsidRPr="00E65C27">
              <w:rPr>
                <w:rFonts w:ascii="Arial" w:hAnsi="Arial" w:cs="Arial"/>
                <w:sz w:val="18"/>
                <w:szCs w:val="22"/>
              </w:rPr>
              <w:t>Annual Number of Responses</w:t>
            </w:r>
          </w:p>
        </w:tc>
        <w:tc>
          <w:tcPr>
            <w:tcW w:w="0" w:type="auto"/>
            <w:vAlign w:val="center"/>
            <w:hideMark/>
          </w:tcPr>
          <w:p w:rsidR="009C3287" w:rsidRPr="00E65C27" w:rsidP="00E256AA" w14:paraId="32745F3B" w14:textId="631E9B40">
            <w:pPr>
              <w:overflowPunct/>
              <w:autoSpaceDE/>
              <w:autoSpaceDN/>
              <w:adjustRightInd/>
              <w:jc w:val="center"/>
              <w:textAlignment w:val="auto"/>
              <w:rPr>
                <w:rFonts w:ascii="Arial" w:hAnsi="Arial" w:cs="Arial"/>
                <w:sz w:val="18"/>
                <w:szCs w:val="22"/>
              </w:rPr>
            </w:pPr>
            <w:r w:rsidRPr="00E65C27">
              <w:rPr>
                <w:rFonts w:ascii="Arial" w:hAnsi="Arial" w:cs="Arial"/>
                <w:sz w:val="18"/>
                <w:szCs w:val="22"/>
              </w:rPr>
              <w:t>3</w:t>
            </w:r>
          </w:p>
        </w:tc>
        <w:tc>
          <w:tcPr>
            <w:tcW w:w="0" w:type="auto"/>
            <w:vAlign w:val="center"/>
            <w:hideMark/>
          </w:tcPr>
          <w:p w:rsidR="009C3287" w:rsidRPr="00E65C27" w:rsidP="00E256AA" w14:paraId="357634F3" w14:textId="020C2062">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12DA11F1" w14:textId="35686F47">
            <w:pPr>
              <w:overflowPunct/>
              <w:autoSpaceDE/>
              <w:autoSpaceDN/>
              <w:adjustRightInd/>
              <w:jc w:val="center"/>
              <w:textAlignment w:val="auto"/>
              <w:rPr>
                <w:rFonts w:ascii="Arial" w:hAnsi="Arial" w:cs="Arial"/>
                <w:sz w:val="18"/>
                <w:szCs w:val="22"/>
              </w:rPr>
            </w:pPr>
            <w:r w:rsidRPr="00E65C27">
              <w:rPr>
                <w:rFonts w:ascii="Arial" w:hAnsi="Arial" w:cs="Arial"/>
                <w:sz w:val="18"/>
                <w:szCs w:val="22"/>
              </w:rPr>
              <w:t>3</w:t>
            </w:r>
          </w:p>
        </w:tc>
        <w:tc>
          <w:tcPr>
            <w:tcW w:w="0" w:type="auto"/>
            <w:vAlign w:val="center"/>
            <w:hideMark/>
          </w:tcPr>
          <w:p w:rsidR="009C3287" w:rsidRPr="00E65C27" w:rsidP="00E256AA" w14:paraId="52EEFEDA" w14:textId="4B775E22">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35B3C2CB" w14:textId="743303EE">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697" w:type="pct"/>
            <w:vAlign w:val="center"/>
            <w:hideMark/>
          </w:tcPr>
          <w:p w:rsidR="009C3287" w:rsidRPr="00E65C27" w:rsidP="00E256AA" w14:paraId="4C44B82B" w14:textId="3DF193D7">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r>
      <w:tr w14:paraId="3165BDB9" w14:textId="77777777" w:rsidTr="000C11E5">
        <w:tblPrEx>
          <w:tblW w:w="5000" w:type="pct"/>
          <w:tblCellMar>
            <w:top w:w="15" w:type="dxa"/>
            <w:left w:w="15" w:type="dxa"/>
            <w:bottom w:w="15" w:type="dxa"/>
            <w:right w:w="15" w:type="dxa"/>
          </w:tblCellMar>
          <w:tblLook w:val="04A0"/>
        </w:tblPrEx>
        <w:tc>
          <w:tcPr>
            <w:tcW w:w="0" w:type="auto"/>
            <w:hideMark/>
          </w:tcPr>
          <w:p w:rsidR="009C3287" w:rsidRPr="00E65C27" w:rsidP="00E256AA" w14:paraId="32EFC479" w14:textId="77777777">
            <w:pPr>
              <w:overflowPunct/>
              <w:autoSpaceDE/>
              <w:autoSpaceDN/>
              <w:adjustRightInd/>
              <w:textAlignment w:val="auto"/>
              <w:rPr>
                <w:rFonts w:ascii="Arial" w:hAnsi="Arial" w:cs="Arial"/>
                <w:sz w:val="18"/>
                <w:szCs w:val="22"/>
              </w:rPr>
            </w:pPr>
            <w:r w:rsidRPr="00E65C27">
              <w:rPr>
                <w:rFonts w:ascii="Arial" w:hAnsi="Arial" w:cs="Arial"/>
                <w:sz w:val="18"/>
                <w:szCs w:val="22"/>
              </w:rPr>
              <w:t>Annual Time Burden (</w:t>
            </w:r>
            <w:r w:rsidRPr="00E65C27">
              <w:rPr>
                <w:rFonts w:ascii="Arial" w:hAnsi="Arial" w:cs="Arial"/>
                <w:sz w:val="18"/>
                <w:szCs w:val="22"/>
              </w:rPr>
              <w:t>Hr</w:t>
            </w:r>
            <w:r w:rsidRPr="00E65C27">
              <w:rPr>
                <w:rFonts w:ascii="Arial" w:hAnsi="Arial" w:cs="Arial"/>
                <w:sz w:val="18"/>
                <w:szCs w:val="22"/>
              </w:rPr>
              <w:t>)</w:t>
            </w:r>
          </w:p>
        </w:tc>
        <w:tc>
          <w:tcPr>
            <w:tcW w:w="0" w:type="auto"/>
            <w:vAlign w:val="center"/>
            <w:hideMark/>
          </w:tcPr>
          <w:p w:rsidR="009C3287" w:rsidRPr="00E65C27" w:rsidP="00E256AA" w14:paraId="33512575" w14:textId="0251C384">
            <w:pPr>
              <w:overflowPunct/>
              <w:autoSpaceDE/>
              <w:autoSpaceDN/>
              <w:adjustRightInd/>
              <w:jc w:val="center"/>
              <w:textAlignment w:val="auto"/>
              <w:rPr>
                <w:rFonts w:ascii="Arial" w:hAnsi="Arial" w:cs="Arial"/>
                <w:sz w:val="18"/>
                <w:szCs w:val="22"/>
              </w:rPr>
            </w:pPr>
            <w:r w:rsidRPr="00E65C27">
              <w:rPr>
                <w:rFonts w:ascii="Arial" w:hAnsi="Arial" w:cs="Arial"/>
                <w:sz w:val="18"/>
                <w:szCs w:val="22"/>
              </w:rPr>
              <w:t>4</w:t>
            </w:r>
          </w:p>
        </w:tc>
        <w:tc>
          <w:tcPr>
            <w:tcW w:w="0" w:type="auto"/>
            <w:vAlign w:val="center"/>
            <w:hideMark/>
          </w:tcPr>
          <w:p w:rsidR="009C3287" w:rsidRPr="00E65C27" w:rsidP="00E256AA" w14:paraId="4B16C8A1" w14:textId="531019A6">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441B9B22" w14:textId="7DD816B0">
            <w:pPr>
              <w:overflowPunct/>
              <w:autoSpaceDE/>
              <w:autoSpaceDN/>
              <w:adjustRightInd/>
              <w:jc w:val="center"/>
              <w:textAlignment w:val="auto"/>
              <w:rPr>
                <w:rFonts w:ascii="Arial" w:hAnsi="Arial" w:cs="Arial"/>
                <w:sz w:val="18"/>
                <w:szCs w:val="22"/>
              </w:rPr>
            </w:pPr>
            <w:r w:rsidRPr="00E65C27">
              <w:rPr>
                <w:rFonts w:ascii="Arial" w:hAnsi="Arial" w:cs="Arial"/>
                <w:sz w:val="18"/>
                <w:szCs w:val="22"/>
              </w:rPr>
              <w:t>4</w:t>
            </w:r>
          </w:p>
        </w:tc>
        <w:tc>
          <w:tcPr>
            <w:tcW w:w="0" w:type="auto"/>
            <w:vAlign w:val="center"/>
            <w:hideMark/>
          </w:tcPr>
          <w:p w:rsidR="009C3287" w:rsidRPr="00E65C27" w:rsidP="00E256AA" w14:paraId="721B4E9A" w14:textId="092B314C">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1CA34F53" w14:textId="526D30C2">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697" w:type="pct"/>
            <w:vAlign w:val="center"/>
            <w:hideMark/>
          </w:tcPr>
          <w:p w:rsidR="009C3287" w:rsidRPr="00E65C27" w:rsidP="00E256AA" w14:paraId="4026F3DA" w14:textId="58C985FB">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r>
      <w:tr w14:paraId="3C093AB3" w14:textId="77777777" w:rsidTr="000C11E5">
        <w:tblPrEx>
          <w:tblW w:w="5000" w:type="pct"/>
          <w:tblCellMar>
            <w:top w:w="15" w:type="dxa"/>
            <w:left w:w="15" w:type="dxa"/>
            <w:bottom w:w="15" w:type="dxa"/>
            <w:right w:w="15" w:type="dxa"/>
          </w:tblCellMar>
          <w:tblLook w:val="04A0"/>
        </w:tblPrEx>
        <w:tc>
          <w:tcPr>
            <w:tcW w:w="0" w:type="auto"/>
            <w:hideMark/>
          </w:tcPr>
          <w:p w:rsidR="009C3287" w:rsidRPr="00E65C27" w:rsidP="00E256AA" w14:paraId="272C3FA5" w14:textId="77777777">
            <w:pPr>
              <w:overflowPunct/>
              <w:autoSpaceDE/>
              <w:autoSpaceDN/>
              <w:adjustRightInd/>
              <w:textAlignment w:val="auto"/>
              <w:rPr>
                <w:rFonts w:ascii="Arial" w:hAnsi="Arial" w:cs="Arial"/>
                <w:sz w:val="18"/>
                <w:szCs w:val="22"/>
              </w:rPr>
            </w:pPr>
            <w:r w:rsidRPr="00E65C27">
              <w:rPr>
                <w:rFonts w:ascii="Arial" w:hAnsi="Arial" w:cs="Arial"/>
                <w:sz w:val="18"/>
                <w:szCs w:val="22"/>
              </w:rPr>
              <w:t>Annual Cost Burden ($)</w:t>
            </w:r>
          </w:p>
        </w:tc>
        <w:tc>
          <w:tcPr>
            <w:tcW w:w="0" w:type="auto"/>
            <w:vAlign w:val="center"/>
            <w:hideMark/>
          </w:tcPr>
          <w:p w:rsidR="009C3287" w:rsidRPr="00E65C27" w:rsidP="00E256AA" w14:paraId="679263D2" w14:textId="598B9E4F">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760C690B" w14:textId="5C451A0F">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5526D191" w14:textId="620597B9">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4D428A35" w14:textId="0B9A9217">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0" w:type="auto"/>
            <w:vAlign w:val="center"/>
            <w:hideMark/>
          </w:tcPr>
          <w:p w:rsidR="009C3287" w:rsidRPr="00E65C27" w:rsidP="00E256AA" w14:paraId="0CBCE7A0" w14:textId="43E335D3">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c>
          <w:tcPr>
            <w:tcW w:w="697" w:type="pct"/>
            <w:vAlign w:val="center"/>
            <w:hideMark/>
          </w:tcPr>
          <w:p w:rsidR="009C3287" w:rsidRPr="00E65C27" w:rsidP="00E256AA" w14:paraId="460EACD5" w14:textId="7E94C5B4">
            <w:pPr>
              <w:overflowPunct/>
              <w:autoSpaceDE/>
              <w:autoSpaceDN/>
              <w:adjustRightInd/>
              <w:jc w:val="center"/>
              <w:textAlignment w:val="auto"/>
              <w:rPr>
                <w:rFonts w:ascii="Arial" w:hAnsi="Arial" w:cs="Arial"/>
                <w:sz w:val="18"/>
                <w:szCs w:val="22"/>
              </w:rPr>
            </w:pPr>
            <w:r w:rsidRPr="00E65C27">
              <w:rPr>
                <w:rFonts w:ascii="Arial" w:hAnsi="Arial" w:cs="Arial"/>
                <w:sz w:val="18"/>
                <w:szCs w:val="22"/>
              </w:rPr>
              <w:t>0</w:t>
            </w:r>
          </w:p>
        </w:tc>
      </w:tr>
    </w:tbl>
    <w:p w:rsidR="007666B1" w:rsidRPr="00E65C27" w:rsidP="00E256AA" w14:paraId="491DBE44" w14:textId="77777777">
      <w:pPr>
        <w:pStyle w:val="DefaultText"/>
        <w:rPr>
          <w:rStyle w:val="InitialStyle"/>
          <w:rFonts w:ascii="Times New Roman" w:hAnsi="Times New Roman"/>
        </w:rPr>
      </w:pPr>
    </w:p>
    <w:p w:rsidR="002222F5" w:rsidRPr="00E65C27" w:rsidP="00E256AA" w14:paraId="08690AF6" w14:textId="10E1254F">
      <w:pPr>
        <w:pStyle w:val="DefaultText"/>
        <w:rPr>
          <w:rStyle w:val="InitialStyle"/>
          <w:rFonts w:ascii="Times New Roman" w:hAnsi="Times New Roman"/>
        </w:rPr>
      </w:pPr>
      <w:r w:rsidRPr="00E65C27">
        <w:rPr>
          <w:rStyle w:val="InitialStyle"/>
          <w:rFonts w:ascii="Times New Roman" w:hAnsi="Times New Roman"/>
        </w:rPr>
        <w:t>This is a new information collection</w:t>
      </w:r>
      <w:r w:rsidRPr="00E65C27" w:rsidR="00EF1E76">
        <w:rPr>
          <w:rStyle w:val="InitialStyle"/>
          <w:rFonts w:ascii="Times New Roman" w:hAnsi="Times New Roman"/>
        </w:rPr>
        <w:t xml:space="preserve"> for a </w:t>
      </w:r>
      <w:r w:rsidRPr="00E65C27" w:rsidR="00E65C27">
        <w:rPr>
          <w:rStyle w:val="InitialStyle"/>
          <w:rFonts w:ascii="Times New Roman" w:hAnsi="Times New Roman"/>
        </w:rPr>
        <w:t xml:space="preserve">final </w:t>
      </w:r>
      <w:r w:rsidRPr="00E65C27" w:rsidR="00EF1E76">
        <w:rPr>
          <w:rStyle w:val="InitialStyle"/>
          <w:rFonts w:ascii="Times New Roman" w:hAnsi="Times New Roman"/>
        </w:rPr>
        <w:t>rule</w:t>
      </w:r>
      <w:r w:rsidRPr="00E65C27" w:rsidR="00C44733">
        <w:rPr>
          <w:rStyle w:val="InitialStyle"/>
          <w:rFonts w:ascii="Times New Roman" w:hAnsi="Times New Roman"/>
        </w:rPr>
        <w:t>.</w:t>
      </w:r>
    </w:p>
    <w:p w:rsidR="004E0968" w:rsidRPr="00E65C27" w:rsidP="00E256AA" w14:paraId="1F76E451" w14:textId="77777777">
      <w:pPr>
        <w:pStyle w:val="DefaultText"/>
        <w:rPr>
          <w:rStyle w:val="InitialStyle"/>
          <w:rFonts w:ascii="Times New Roman" w:hAnsi="Times New Roman"/>
        </w:rPr>
      </w:pPr>
    </w:p>
    <w:p w:rsidR="002222F5" w:rsidRPr="00E65C27" w:rsidP="00E256AA" w14:paraId="354F64E2" w14:textId="77777777">
      <w:pPr>
        <w:pStyle w:val="DefaultText"/>
        <w:rPr>
          <w:rStyle w:val="InitialStyle"/>
          <w:rFonts w:ascii="Times New Roman" w:hAnsi="Times New Roman"/>
        </w:rPr>
      </w:pPr>
    </w:p>
    <w:p w:rsidR="007666B1" w:rsidRPr="00E65C27" w:rsidP="00E256AA" w14:paraId="2F21B8FD" w14:textId="77777777">
      <w:pPr>
        <w:pStyle w:val="DefaultText"/>
        <w:rPr>
          <w:rStyle w:val="InitialStyle"/>
          <w:rFonts w:ascii="Times New Roman" w:hAnsi="Times New Roman"/>
        </w:rPr>
      </w:pPr>
      <w:r w:rsidRPr="00E65C27">
        <w:rPr>
          <w:rStyle w:val="InitialStyle"/>
          <w:rFonts w:ascii="Times New Roman" w:hAnsi="Times New Roman"/>
          <w:b/>
        </w:rPr>
        <w:t>16.  For collections of information whose results are planned to be published, outline plans for tabulation and publication.</w:t>
      </w:r>
    </w:p>
    <w:p w:rsidR="007666B1" w:rsidRPr="00E65C27" w:rsidP="00E256AA" w14:paraId="3BC29947" w14:textId="77777777">
      <w:pPr>
        <w:pStyle w:val="DefaultText"/>
        <w:rPr>
          <w:rStyle w:val="InitialStyle"/>
          <w:rFonts w:ascii="Times New Roman" w:hAnsi="Times New Roman"/>
        </w:rPr>
      </w:pPr>
    </w:p>
    <w:p w:rsidR="007666B1" w:rsidRPr="00E65C27" w:rsidP="00E256AA" w14:paraId="337F0AB1" w14:textId="77777777">
      <w:pPr>
        <w:pStyle w:val="DefaultText"/>
        <w:rPr>
          <w:rStyle w:val="InitialStyle"/>
          <w:rFonts w:ascii="Times New Roman" w:hAnsi="Times New Roman"/>
        </w:rPr>
      </w:pPr>
      <w:r w:rsidRPr="00E65C27">
        <w:rPr>
          <w:rStyle w:val="InitialStyle"/>
          <w:rFonts w:ascii="Times New Roman" w:hAnsi="Times New Roman"/>
        </w:rPr>
        <w:t xml:space="preserve">APHIS has </w:t>
      </w:r>
      <w:r w:rsidRPr="00E65C27">
        <w:rPr>
          <w:rStyle w:val="InitialStyle"/>
          <w:rFonts w:ascii="Times New Roman" w:hAnsi="Times New Roman"/>
        </w:rPr>
        <w:t xml:space="preserve">no plans to publish </w:t>
      </w:r>
      <w:r w:rsidRPr="00E65C27" w:rsidR="00B840C3">
        <w:rPr>
          <w:rStyle w:val="InitialStyle"/>
          <w:rFonts w:ascii="Times New Roman" w:hAnsi="Times New Roman"/>
        </w:rPr>
        <w:t xml:space="preserve">the </w:t>
      </w:r>
      <w:r w:rsidRPr="00E65C27">
        <w:rPr>
          <w:rStyle w:val="InitialStyle"/>
          <w:rFonts w:ascii="Times New Roman" w:hAnsi="Times New Roman"/>
        </w:rPr>
        <w:t xml:space="preserve">information </w:t>
      </w:r>
      <w:r w:rsidRPr="00E65C27">
        <w:rPr>
          <w:rStyle w:val="InitialStyle"/>
          <w:rFonts w:ascii="Times New Roman" w:hAnsi="Times New Roman"/>
        </w:rPr>
        <w:t>it</w:t>
      </w:r>
      <w:r w:rsidRPr="00E65C27">
        <w:rPr>
          <w:rStyle w:val="InitialStyle"/>
          <w:rFonts w:ascii="Times New Roman" w:hAnsi="Times New Roman"/>
        </w:rPr>
        <w:t xml:space="preserve"> collect</w:t>
      </w:r>
      <w:r w:rsidRPr="00E65C27">
        <w:rPr>
          <w:rStyle w:val="InitialStyle"/>
          <w:rFonts w:ascii="Times New Roman" w:hAnsi="Times New Roman"/>
        </w:rPr>
        <w:t>s</w:t>
      </w:r>
      <w:r w:rsidRPr="00E65C27">
        <w:rPr>
          <w:rStyle w:val="InitialStyle"/>
          <w:rFonts w:ascii="Times New Roman" w:hAnsi="Times New Roman"/>
        </w:rPr>
        <w:t xml:space="preserve"> in connection with this program. </w:t>
      </w:r>
    </w:p>
    <w:p w:rsidR="004E0968" w:rsidRPr="00E65C27" w:rsidP="00E256AA" w14:paraId="7D11EFA8" w14:textId="77777777">
      <w:pPr>
        <w:pStyle w:val="DefaultText"/>
        <w:rPr>
          <w:rStyle w:val="InitialStyle"/>
          <w:rFonts w:ascii="Times New Roman" w:hAnsi="Times New Roman"/>
        </w:rPr>
      </w:pPr>
    </w:p>
    <w:p w:rsidR="00E5000C" w:rsidRPr="00E65C27" w:rsidP="00E256AA" w14:paraId="6840AAC5" w14:textId="77777777">
      <w:pPr>
        <w:pStyle w:val="DefaultText"/>
        <w:rPr>
          <w:rStyle w:val="InitialStyle"/>
          <w:rFonts w:ascii="Times New Roman" w:hAnsi="Times New Roman"/>
        </w:rPr>
      </w:pPr>
    </w:p>
    <w:p w:rsidR="007666B1" w:rsidRPr="00E65C27" w:rsidP="00E256AA" w14:paraId="3423F346" w14:textId="77777777">
      <w:pPr>
        <w:pStyle w:val="DefaultText"/>
        <w:rPr>
          <w:rStyle w:val="InitialStyle"/>
          <w:rFonts w:ascii="Times New Roman" w:hAnsi="Times New Roman"/>
        </w:rPr>
      </w:pPr>
      <w:r w:rsidRPr="00E65C27">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E65C27" w:rsidP="00E256AA" w14:paraId="623885FD" w14:textId="77777777">
      <w:pPr>
        <w:pStyle w:val="DefaultText"/>
        <w:rPr>
          <w:rStyle w:val="InitialStyle"/>
          <w:rFonts w:ascii="Times New Roman" w:hAnsi="Times New Roman"/>
        </w:rPr>
      </w:pPr>
    </w:p>
    <w:p w:rsidR="004E0968" w:rsidRPr="00E65C27" w:rsidP="00E256AA" w14:paraId="2D7938A4" w14:textId="77777777">
      <w:pPr>
        <w:pStyle w:val="DefaultText"/>
        <w:rPr>
          <w:rStyle w:val="InitialStyle"/>
          <w:rFonts w:ascii="Times New Roman" w:hAnsi="Times New Roman"/>
        </w:rPr>
      </w:pPr>
      <w:r w:rsidRPr="00E65C27">
        <w:rPr>
          <w:rStyle w:val="InitialStyle"/>
          <w:rFonts w:ascii="Times New Roman" w:hAnsi="Times New Roman"/>
        </w:rPr>
        <w:t xml:space="preserve">There are no forms associated </w:t>
      </w:r>
      <w:r w:rsidRPr="00E65C27" w:rsidR="00C703AF">
        <w:rPr>
          <w:rStyle w:val="InitialStyle"/>
          <w:rFonts w:ascii="Times New Roman" w:hAnsi="Times New Roman"/>
        </w:rPr>
        <w:t>with this information collection.</w:t>
      </w:r>
    </w:p>
    <w:p w:rsidR="00387708" w:rsidRPr="00E65C27" w:rsidP="00E256AA" w14:paraId="7F37B93F" w14:textId="77777777">
      <w:pPr>
        <w:pStyle w:val="DefaultText"/>
        <w:rPr>
          <w:rStyle w:val="InitialStyle"/>
          <w:rFonts w:ascii="Times New Roman" w:hAnsi="Times New Roman"/>
        </w:rPr>
      </w:pPr>
    </w:p>
    <w:p w:rsidR="00464B9C" w:rsidRPr="00E65C27" w:rsidP="00E256AA" w14:paraId="15AC0B84" w14:textId="283F8D4B">
      <w:pPr>
        <w:pStyle w:val="DefaultText"/>
        <w:rPr>
          <w:rStyle w:val="InitialStyle"/>
          <w:rFonts w:ascii="Times New Roman" w:hAnsi="Times New Roman"/>
        </w:rPr>
      </w:pPr>
    </w:p>
    <w:p w:rsidR="00EF1E76" w:rsidRPr="00E65C27" w:rsidP="00E256AA" w14:paraId="291C41DA" w14:textId="3C17063D">
      <w:pPr>
        <w:pStyle w:val="DefaultText"/>
        <w:rPr>
          <w:rStyle w:val="InitialStyle"/>
          <w:rFonts w:ascii="Times New Roman" w:hAnsi="Times New Roman"/>
        </w:rPr>
      </w:pPr>
    </w:p>
    <w:p w:rsidR="00EF1E76" w:rsidRPr="00E65C27" w:rsidP="00E256AA" w14:paraId="5A5714EC" w14:textId="77777777">
      <w:pPr>
        <w:pStyle w:val="DefaultText"/>
        <w:rPr>
          <w:rStyle w:val="InitialStyle"/>
          <w:rFonts w:ascii="Times New Roman" w:hAnsi="Times New Roman"/>
        </w:rPr>
      </w:pPr>
    </w:p>
    <w:p w:rsidR="007666B1" w:rsidRPr="00E65C27" w:rsidP="00E256AA" w14:paraId="17CAB47A" w14:textId="77777777">
      <w:pPr>
        <w:pStyle w:val="DefaultText"/>
        <w:rPr>
          <w:rStyle w:val="InitialStyle"/>
          <w:rFonts w:ascii="Times New Roman" w:hAnsi="Times New Roman"/>
        </w:rPr>
      </w:pPr>
      <w:r w:rsidRPr="00E65C27">
        <w:rPr>
          <w:rStyle w:val="InitialStyle"/>
          <w:rFonts w:ascii="Times New Roman" w:hAnsi="Times New Roman"/>
          <w:b/>
        </w:rPr>
        <w:t>18.  Explain each exception to the certification statement identified in the "Certification for Paperwork Reduction Act."</w:t>
      </w:r>
    </w:p>
    <w:p w:rsidR="007666B1" w:rsidRPr="00E65C27" w:rsidP="00E256AA" w14:paraId="567A7945" w14:textId="77777777">
      <w:pPr>
        <w:pStyle w:val="DefaultText"/>
        <w:rPr>
          <w:rStyle w:val="InitialStyle"/>
          <w:rFonts w:ascii="Times New Roman" w:hAnsi="Times New Roman"/>
        </w:rPr>
      </w:pPr>
    </w:p>
    <w:p w:rsidR="007666B1" w:rsidRPr="00E65C27" w:rsidP="00E256AA" w14:paraId="338B3AD0" w14:textId="04428140">
      <w:pPr>
        <w:pStyle w:val="DefaultText"/>
        <w:rPr>
          <w:rStyle w:val="InitialStyle"/>
          <w:rFonts w:ascii="Times New Roman" w:hAnsi="Times New Roman"/>
        </w:rPr>
      </w:pPr>
      <w:r w:rsidRPr="00E65C27">
        <w:rPr>
          <w:rStyle w:val="InitialStyle"/>
          <w:rFonts w:ascii="Times New Roman" w:hAnsi="Times New Roman"/>
        </w:rPr>
        <w:t xml:space="preserve">APHIS </w:t>
      </w:r>
      <w:r w:rsidRPr="00E65C27">
        <w:rPr>
          <w:rStyle w:val="InitialStyle"/>
          <w:rFonts w:ascii="Times New Roman" w:hAnsi="Times New Roman"/>
        </w:rPr>
        <w:t>can certify compliance with all provisions in the Act.</w:t>
      </w:r>
    </w:p>
    <w:p w:rsidR="00464B9C" w:rsidRPr="00E65C27" w:rsidP="00E256AA" w14:paraId="066533DE" w14:textId="7383874A">
      <w:pPr>
        <w:pStyle w:val="DefaultText"/>
        <w:rPr>
          <w:rStyle w:val="InitialStyle"/>
          <w:rFonts w:ascii="Times New Roman" w:hAnsi="Times New Roman"/>
        </w:rPr>
      </w:pPr>
    </w:p>
    <w:p w:rsidR="00464B9C" w:rsidRPr="00E65C27" w:rsidP="00E256AA" w14:paraId="17EA1234" w14:textId="77777777">
      <w:pPr>
        <w:pStyle w:val="DefaultText"/>
        <w:rPr>
          <w:rStyle w:val="InitialStyle"/>
          <w:rFonts w:ascii="Times New Roman" w:hAnsi="Times New Roman"/>
        </w:rPr>
      </w:pPr>
    </w:p>
    <w:p w:rsidR="007666B1" w:rsidRPr="00E65C27" w:rsidP="00E256AA" w14:paraId="43E5A1B4" w14:textId="77777777">
      <w:pPr>
        <w:pStyle w:val="DefaultText"/>
        <w:rPr>
          <w:rStyle w:val="InitialStyle"/>
          <w:rFonts w:ascii="Times New Roman" w:hAnsi="Times New Roman"/>
        </w:rPr>
      </w:pPr>
      <w:r w:rsidRPr="00E65C27">
        <w:rPr>
          <w:rStyle w:val="InitialStyle"/>
          <w:rFonts w:ascii="Times New Roman" w:hAnsi="Times New Roman"/>
          <w:b/>
        </w:rPr>
        <w:t>B.  Collections of Information Employing Statistical Methods</w:t>
      </w:r>
    </w:p>
    <w:p w:rsidR="007666B1" w:rsidRPr="00E65C27" w:rsidP="00E256AA" w14:paraId="5B79510D" w14:textId="77777777">
      <w:pPr>
        <w:pStyle w:val="DefaultText"/>
        <w:rPr>
          <w:rStyle w:val="InitialStyle"/>
          <w:rFonts w:ascii="Times New Roman" w:hAnsi="Times New Roman"/>
        </w:rPr>
      </w:pPr>
    </w:p>
    <w:p w:rsidR="007666B1" w:rsidRPr="00E65C27" w:rsidP="00E256AA" w14:paraId="582757AF" w14:textId="77777777">
      <w:pPr>
        <w:pStyle w:val="DefaultText"/>
        <w:rPr>
          <w:rStyle w:val="InitialStyle"/>
          <w:sz w:val="20"/>
        </w:rPr>
      </w:pPr>
      <w:r w:rsidRPr="00E65C27">
        <w:rPr>
          <w:rStyle w:val="InitialStyle"/>
          <w:rFonts w:ascii="Times New Roman" w:hAnsi="Times New Roman"/>
        </w:rPr>
        <w:t>Statistical methods are not employed in this information collection activity.</w:t>
      </w:r>
    </w:p>
    <w:sectPr w:rsidSect="00FC0811">
      <w:headerReference w:type="default" r:id="rId6"/>
      <w:footerReference w:type="default" r:id="rId7"/>
      <w:pgSz w:w="12240" w:h="15840"/>
      <w:pgMar w:top="1440" w:right="1440" w:bottom="1080" w:left="1440" w:header="144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795284"/>
      <w:docPartObj>
        <w:docPartGallery w:val="Page Numbers (Bottom of Page)"/>
        <w:docPartUnique/>
      </w:docPartObj>
    </w:sdtPr>
    <w:sdtEndPr>
      <w:rPr>
        <w:noProof/>
        <w:sz w:val="24"/>
        <w:szCs w:val="24"/>
      </w:rPr>
    </w:sdtEndPr>
    <w:sdtContent>
      <w:p w:rsidR="00C4288B" w:rsidRPr="00C4288B" w14:paraId="3B544960" w14:textId="5D9BCAAE">
        <w:pPr>
          <w:pStyle w:val="Footer"/>
          <w:jc w:val="center"/>
          <w:rPr>
            <w:sz w:val="24"/>
            <w:szCs w:val="24"/>
          </w:rPr>
        </w:pPr>
        <w:r w:rsidRPr="00C4288B">
          <w:rPr>
            <w:sz w:val="24"/>
            <w:szCs w:val="24"/>
          </w:rPr>
          <w:fldChar w:fldCharType="begin"/>
        </w:r>
        <w:r w:rsidRPr="00C4288B">
          <w:rPr>
            <w:sz w:val="24"/>
            <w:szCs w:val="24"/>
          </w:rPr>
          <w:instrText xml:space="preserve"> PAGE   \* MERGEFORMAT </w:instrText>
        </w:r>
        <w:r w:rsidRPr="00C4288B">
          <w:rPr>
            <w:sz w:val="24"/>
            <w:szCs w:val="24"/>
          </w:rPr>
          <w:fldChar w:fldCharType="separate"/>
        </w:r>
        <w:r w:rsidR="00F82C24">
          <w:rPr>
            <w:noProof/>
            <w:sz w:val="24"/>
            <w:szCs w:val="24"/>
          </w:rPr>
          <w:t>7</w:t>
        </w:r>
        <w:r w:rsidRPr="00C4288B">
          <w:rPr>
            <w:noProof/>
            <w:sz w:val="24"/>
            <w:szCs w:val="24"/>
          </w:rPr>
          <w:fldChar w:fldCharType="end"/>
        </w:r>
      </w:p>
    </w:sdtContent>
  </w:sdt>
  <w:p w:rsidR="00C4288B" w14:paraId="6CC9D8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811" w14:paraId="07FECC5B" w14:textId="77AFD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641DA"/>
    <w:multiLevelType w:val="hybridMultilevel"/>
    <w:tmpl w:val="0CCEBE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C1E91"/>
    <w:multiLevelType w:val="hybridMultilevel"/>
    <w:tmpl w:val="D18EC584"/>
    <w:lvl w:ilvl="0">
      <w:start w:val="1"/>
      <w:numFmt w:val="bullet"/>
      <w:lvlText w:val="o"/>
      <w:lvlJc w:val="left"/>
      <w:pPr>
        <w:ind w:left="732" w:hanging="360"/>
      </w:pPr>
      <w:rPr>
        <w:rFonts w:ascii="Courier New" w:hAnsi="Courier New" w:cs="Courier New" w:hint="default"/>
      </w:rPr>
    </w:lvl>
    <w:lvl w:ilvl="1" w:tentative="1">
      <w:start w:val="1"/>
      <w:numFmt w:val="lowerLetter"/>
      <w:lvlText w:val="%2."/>
      <w:lvlJc w:val="left"/>
      <w:pPr>
        <w:ind w:left="1452" w:hanging="360"/>
      </w:pPr>
    </w:lvl>
    <w:lvl w:ilvl="2" w:tentative="1">
      <w:start w:val="1"/>
      <w:numFmt w:val="lowerRoman"/>
      <w:lvlText w:val="%3."/>
      <w:lvlJc w:val="right"/>
      <w:pPr>
        <w:ind w:left="2172" w:hanging="180"/>
      </w:pPr>
    </w:lvl>
    <w:lvl w:ilvl="3" w:tentative="1">
      <w:start w:val="1"/>
      <w:numFmt w:val="decimal"/>
      <w:lvlText w:val="%4."/>
      <w:lvlJc w:val="left"/>
      <w:pPr>
        <w:ind w:left="2892" w:hanging="360"/>
      </w:pPr>
    </w:lvl>
    <w:lvl w:ilvl="4" w:tentative="1">
      <w:start w:val="1"/>
      <w:numFmt w:val="lowerLetter"/>
      <w:lvlText w:val="%5."/>
      <w:lvlJc w:val="left"/>
      <w:pPr>
        <w:ind w:left="3612" w:hanging="360"/>
      </w:pPr>
    </w:lvl>
    <w:lvl w:ilvl="5" w:tentative="1">
      <w:start w:val="1"/>
      <w:numFmt w:val="lowerRoman"/>
      <w:lvlText w:val="%6."/>
      <w:lvlJc w:val="right"/>
      <w:pPr>
        <w:ind w:left="4332" w:hanging="180"/>
      </w:pPr>
    </w:lvl>
    <w:lvl w:ilvl="6" w:tentative="1">
      <w:start w:val="1"/>
      <w:numFmt w:val="decimal"/>
      <w:lvlText w:val="%7."/>
      <w:lvlJc w:val="left"/>
      <w:pPr>
        <w:ind w:left="5052" w:hanging="360"/>
      </w:pPr>
    </w:lvl>
    <w:lvl w:ilvl="7" w:tentative="1">
      <w:start w:val="1"/>
      <w:numFmt w:val="lowerLetter"/>
      <w:lvlText w:val="%8."/>
      <w:lvlJc w:val="left"/>
      <w:pPr>
        <w:ind w:left="5772" w:hanging="360"/>
      </w:pPr>
    </w:lvl>
    <w:lvl w:ilvl="8" w:tentative="1">
      <w:start w:val="1"/>
      <w:numFmt w:val="lowerRoman"/>
      <w:lvlText w:val="%9."/>
      <w:lvlJc w:val="right"/>
      <w:pPr>
        <w:ind w:left="6492" w:hanging="180"/>
      </w:pPr>
    </w:lvl>
  </w:abstractNum>
  <w:abstractNum w:abstractNumId="2">
    <w:nsid w:val="0FAF5A86"/>
    <w:multiLevelType w:val="hybridMultilevel"/>
    <w:tmpl w:val="401AA014"/>
    <w:lvl w:ilvl="0">
      <w:start w:val="65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BA4CAE"/>
    <w:multiLevelType w:val="hybridMultilevel"/>
    <w:tmpl w:val="027A7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8E7A83"/>
    <w:multiLevelType w:val="hybridMultilevel"/>
    <w:tmpl w:val="01FC9798"/>
    <w:lvl w:ilvl="0">
      <w:start w:val="1"/>
      <w:numFmt w:val="bullet"/>
      <w:lvlText w:val=""/>
      <w:lvlJc w:val="left"/>
      <w:pPr>
        <w:ind w:left="732" w:hanging="360"/>
      </w:pPr>
      <w:rPr>
        <w:rFonts w:ascii="Symbol" w:hAnsi="Symbol" w:hint="default"/>
      </w:rPr>
    </w:lvl>
    <w:lvl w:ilvl="1" w:tentative="1">
      <w:start w:val="1"/>
      <w:numFmt w:val="lowerLetter"/>
      <w:lvlText w:val="%2."/>
      <w:lvlJc w:val="left"/>
      <w:pPr>
        <w:ind w:left="1452" w:hanging="360"/>
      </w:pPr>
    </w:lvl>
    <w:lvl w:ilvl="2" w:tentative="1">
      <w:start w:val="1"/>
      <w:numFmt w:val="lowerRoman"/>
      <w:lvlText w:val="%3."/>
      <w:lvlJc w:val="right"/>
      <w:pPr>
        <w:ind w:left="2172" w:hanging="180"/>
      </w:pPr>
    </w:lvl>
    <w:lvl w:ilvl="3" w:tentative="1">
      <w:start w:val="1"/>
      <w:numFmt w:val="decimal"/>
      <w:lvlText w:val="%4."/>
      <w:lvlJc w:val="left"/>
      <w:pPr>
        <w:ind w:left="2892" w:hanging="360"/>
      </w:pPr>
    </w:lvl>
    <w:lvl w:ilvl="4" w:tentative="1">
      <w:start w:val="1"/>
      <w:numFmt w:val="lowerLetter"/>
      <w:lvlText w:val="%5."/>
      <w:lvlJc w:val="left"/>
      <w:pPr>
        <w:ind w:left="3612" w:hanging="360"/>
      </w:pPr>
    </w:lvl>
    <w:lvl w:ilvl="5" w:tentative="1">
      <w:start w:val="1"/>
      <w:numFmt w:val="lowerRoman"/>
      <w:lvlText w:val="%6."/>
      <w:lvlJc w:val="right"/>
      <w:pPr>
        <w:ind w:left="4332" w:hanging="180"/>
      </w:pPr>
    </w:lvl>
    <w:lvl w:ilvl="6" w:tentative="1">
      <w:start w:val="1"/>
      <w:numFmt w:val="decimal"/>
      <w:lvlText w:val="%7."/>
      <w:lvlJc w:val="left"/>
      <w:pPr>
        <w:ind w:left="5052" w:hanging="360"/>
      </w:pPr>
    </w:lvl>
    <w:lvl w:ilvl="7" w:tentative="1">
      <w:start w:val="1"/>
      <w:numFmt w:val="lowerLetter"/>
      <w:lvlText w:val="%8."/>
      <w:lvlJc w:val="left"/>
      <w:pPr>
        <w:ind w:left="5772" w:hanging="360"/>
      </w:pPr>
    </w:lvl>
    <w:lvl w:ilvl="8" w:tentative="1">
      <w:start w:val="1"/>
      <w:numFmt w:val="lowerRoman"/>
      <w:lvlText w:val="%9."/>
      <w:lvlJc w:val="right"/>
      <w:pPr>
        <w:ind w:left="6492" w:hanging="180"/>
      </w:pPr>
    </w:lvl>
  </w:abstractNum>
  <w:abstractNum w:abstractNumId="6">
    <w:nsid w:val="3D7C7814"/>
    <w:multiLevelType w:val="hybridMultilevel"/>
    <w:tmpl w:val="B91C2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73455B"/>
    <w:multiLevelType w:val="hybridMultilevel"/>
    <w:tmpl w:val="11AE86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B73E7D"/>
    <w:multiLevelType w:val="hybridMultilevel"/>
    <w:tmpl w:val="1F64AB0A"/>
    <w:lvl w:ilvl="0">
      <w:start w:val="1"/>
      <w:numFmt w:val="lowerLetter"/>
      <w:lvlText w:val="%1)"/>
      <w:lvlJc w:val="left"/>
      <w:pPr>
        <w:ind w:left="1452" w:hanging="360"/>
      </w:pPr>
    </w:lvl>
    <w:lvl w:ilvl="1" w:tentative="1">
      <w:start w:val="1"/>
      <w:numFmt w:val="lowerLetter"/>
      <w:lvlText w:val="%2."/>
      <w:lvlJc w:val="left"/>
      <w:pPr>
        <w:ind w:left="2172" w:hanging="360"/>
      </w:pPr>
    </w:lvl>
    <w:lvl w:ilvl="2" w:tentative="1">
      <w:start w:val="1"/>
      <w:numFmt w:val="lowerRoman"/>
      <w:lvlText w:val="%3."/>
      <w:lvlJc w:val="right"/>
      <w:pPr>
        <w:ind w:left="2892" w:hanging="180"/>
      </w:pPr>
    </w:lvl>
    <w:lvl w:ilvl="3" w:tentative="1">
      <w:start w:val="1"/>
      <w:numFmt w:val="decimal"/>
      <w:lvlText w:val="%4."/>
      <w:lvlJc w:val="left"/>
      <w:pPr>
        <w:ind w:left="3612" w:hanging="360"/>
      </w:pPr>
    </w:lvl>
    <w:lvl w:ilvl="4" w:tentative="1">
      <w:start w:val="1"/>
      <w:numFmt w:val="lowerLetter"/>
      <w:lvlText w:val="%5."/>
      <w:lvlJc w:val="left"/>
      <w:pPr>
        <w:ind w:left="4332" w:hanging="360"/>
      </w:pPr>
    </w:lvl>
    <w:lvl w:ilvl="5" w:tentative="1">
      <w:start w:val="1"/>
      <w:numFmt w:val="lowerRoman"/>
      <w:lvlText w:val="%6."/>
      <w:lvlJc w:val="right"/>
      <w:pPr>
        <w:ind w:left="5052" w:hanging="180"/>
      </w:pPr>
    </w:lvl>
    <w:lvl w:ilvl="6" w:tentative="1">
      <w:start w:val="1"/>
      <w:numFmt w:val="decimal"/>
      <w:lvlText w:val="%7."/>
      <w:lvlJc w:val="left"/>
      <w:pPr>
        <w:ind w:left="5772" w:hanging="360"/>
      </w:pPr>
    </w:lvl>
    <w:lvl w:ilvl="7" w:tentative="1">
      <w:start w:val="1"/>
      <w:numFmt w:val="lowerLetter"/>
      <w:lvlText w:val="%8."/>
      <w:lvlJc w:val="left"/>
      <w:pPr>
        <w:ind w:left="6492" w:hanging="360"/>
      </w:pPr>
    </w:lvl>
    <w:lvl w:ilvl="8" w:tentative="1">
      <w:start w:val="1"/>
      <w:numFmt w:val="lowerRoman"/>
      <w:lvlText w:val="%9."/>
      <w:lvlJc w:val="right"/>
      <w:pPr>
        <w:ind w:left="7212" w:hanging="180"/>
      </w:pPr>
    </w:lvl>
  </w:abstractNum>
  <w:abstractNum w:abstractNumId="13">
    <w:nsid w:val="5711715D"/>
    <w:multiLevelType w:val="hybridMultilevel"/>
    <w:tmpl w:val="858009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505465"/>
    <w:multiLevelType w:val="hybridMultilevel"/>
    <w:tmpl w:val="0D143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FC765F"/>
    <w:multiLevelType w:val="hybridMultilevel"/>
    <w:tmpl w:val="CFB4D4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0C872AE"/>
    <w:multiLevelType w:val="hybridMultilevel"/>
    <w:tmpl w:val="956CF9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73335DF"/>
    <w:multiLevelType w:val="hybridMultilevel"/>
    <w:tmpl w:val="D2D0F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387E9D"/>
    <w:multiLevelType w:val="hybridMultilevel"/>
    <w:tmpl w:val="613EFC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1154903">
    <w:abstractNumId w:val="15"/>
  </w:num>
  <w:num w:numId="2" w16cid:durableId="1578519613">
    <w:abstractNumId w:val="3"/>
  </w:num>
  <w:num w:numId="3" w16cid:durableId="1336614453">
    <w:abstractNumId w:val="7"/>
  </w:num>
  <w:num w:numId="4" w16cid:durableId="286475273">
    <w:abstractNumId w:val="5"/>
  </w:num>
  <w:num w:numId="5" w16cid:durableId="1157305915">
    <w:abstractNumId w:val="12"/>
  </w:num>
  <w:num w:numId="6" w16cid:durableId="1487435937">
    <w:abstractNumId w:val="0"/>
  </w:num>
  <w:num w:numId="7" w16cid:durableId="1520657400">
    <w:abstractNumId w:val="13"/>
  </w:num>
  <w:num w:numId="8" w16cid:durableId="21175942">
    <w:abstractNumId w:val="8"/>
  </w:num>
  <w:num w:numId="9" w16cid:durableId="148059726">
    <w:abstractNumId w:val="20"/>
  </w:num>
  <w:num w:numId="10" w16cid:durableId="775754897">
    <w:abstractNumId w:val="17"/>
  </w:num>
  <w:num w:numId="11" w16cid:durableId="982467160">
    <w:abstractNumId w:val="10"/>
  </w:num>
  <w:num w:numId="12" w16cid:durableId="1411460425">
    <w:abstractNumId w:val="4"/>
  </w:num>
  <w:num w:numId="13" w16cid:durableId="1692416554">
    <w:abstractNumId w:val="9"/>
  </w:num>
  <w:num w:numId="14" w16cid:durableId="992561279">
    <w:abstractNumId w:val="11"/>
  </w:num>
  <w:num w:numId="15" w16cid:durableId="824932097">
    <w:abstractNumId w:val="6"/>
  </w:num>
  <w:num w:numId="16" w16cid:durableId="576745344">
    <w:abstractNumId w:val="14"/>
  </w:num>
  <w:num w:numId="17" w16cid:durableId="2051369579">
    <w:abstractNumId w:val="19"/>
  </w:num>
  <w:num w:numId="18" w16cid:durableId="1710256553">
    <w:abstractNumId w:val="18"/>
  </w:num>
  <w:num w:numId="19" w16cid:durableId="645552722">
    <w:abstractNumId w:val="1"/>
  </w:num>
  <w:num w:numId="20" w16cid:durableId="1281451463">
    <w:abstractNumId w:val="2"/>
  </w:num>
  <w:num w:numId="21" w16cid:durableId="22873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17"/>
    <w:rsid w:val="00006E4B"/>
    <w:rsid w:val="00007B47"/>
    <w:rsid w:val="00010290"/>
    <w:rsid w:val="00011F38"/>
    <w:rsid w:val="00012211"/>
    <w:rsid w:val="00014EF1"/>
    <w:rsid w:val="000172BA"/>
    <w:rsid w:val="00020D3E"/>
    <w:rsid w:val="00023261"/>
    <w:rsid w:val="000247D0"/>
    <w:rsid w:val="00031179"/>
    <w:rsid w:val="00032959"/>
    <w:rsid w:val="0004439E"/>
    <w:rsid w:val="00047693"/>
    <w:rsid w:val="000561AD"/>
    <w:rsid w:val="00061195"/>
    <w:rsid w:val="000661CE"/>
    <w:rsid w:val="0007234E"/>
    <w:rsid w:val="0007639C"/>
    <w:rsid w:val="0007781F"/>
    <w:rsid w:val="00080BA3"/>
    <w:rsid w:val="00083132"/>
    <w:rsid w:val="000858AD"/>
    <w:rsid w:val="00090AD9"/>
    <w:rsid w:val="00092E70"/>
    <w:rsid w:val="000A64D8"/>
    <w:rsid w:val="000C11E5"/>
    <w:rsid w:val="000C193A"/>
    <w:rsid w:val="000D2FD9"/>
    <w:rsid w:val="000F7B8F"/>
    <w:rsid w:val="00110B29"/>
    <w:rsid w:val="00113A5C"/>
    <w:rsid w:val="00117B99"/>
    <w:rsid w:val="001241B7"/>
    <w:rsid w:val="001369DE"/>
    <w:rsid w:val="0014343D"/>
    <w:rsid w:val="00157178"/>
    <w:rsid w:val="00185654"/>
    <w:rsid w:val="00191D4C"/>
    <w:rsid w:val="001A76E5"/>
    <w:rsid w:val="001B6E13"/>
    <w:rsid w:val="001C64EF"/>
    <w:rsid w:val="001E0362"/>
    <w:rsid w:val="001E0DAB"/>
    <w:rsid w:val="001E144E"/>
    <w:rsid w:val="001E6CF9"/>
    <w:rsid w:val="001F5F48"/>
    <w:rsid w:val="001F6BCE"/>
    <w:rsid w:val="00204086"/>
    <w:rsid w:val="002222F5"/>
    <w:rsid w:val="0022358F"/>
    <w:rsid w:val="00224EBE"/>
    <w:rsid w:val="00230F32"/>
    <w:rsid w:val="0023391B"/>
    <w:rsid w:val="00237757"/>
    <w:rsid w:val="00242D4D"/>
    <w:rsid w:val="00244A4E"/>
    <w:rsid w:val="002512BF"/>
    <w:rsid w:val="0025228C"/>
    <w:rsid w:val="00261FFA"/>
    <w:rsid w:val="002752D8"/>
    <w:rsid w:val="00284F06"/>
    <w:rsid w:val="0029292A"/>
    <w:rsid w:val="00292E36"/>
    <w:rsid w:val="002959B9"/>
    <w:rsid w:val="002B3772"/>
    <w:rsid w:val="002C5647"/>
    <w:rsid w:val="002C77EB"/>
    <w:rsid w:val="002D2015"/>
    <w:rsid w:val="002D35BB"/>
    <w:rsid w:val="002D4C58"/>
    <w:rsid w:val="002D67CA"/>
    <w:rsid w:val="002F08B8"/>
    <w:rsid w:val="00301EAD"/>
    <w:rsid w:val="00304CA3"/>
    <w:rsid w:val="00312516"/>
    <w:rsid w:val="003177C6"/>
    <w:rsid w:val="00320907"/>
    <w:rsid w:val="00323279"/>
    <w:rsid w:val="00332D35"/>
    <w:rsid w:val="00335E29"/>
    <w:rsid w:val="003469E1"/>
    <w:rsid w:val="00350196"/>
    <w:rsid w:val="003576B1"/>
    <w:rsid w:val="003702F6"/>
    <w:rsid w:val="00371B38"/>
    <w:rsid w:val="00372A3A"/>
    <w:rsid w:val="00374514"/>
    <w:rsid w:val="003844FB"/>
    <w:rsid w:val="00387708"/>
    <w:rsid w:val="00392E04"/>
    <w:rsid w:val="003935E1"/>
    <w:rsid w:val="003A457F"/>
    <w:rsid w:val="003A59A9"/>
    <w:rsid w:val="003B1BAA"/>
    <w:rsid w:val="003B3E0C"/>
    <w:rsid w:val="003C27F7"/>
    <w:rsid w:val="003D44C4"/>
    <w:rsid w:val="003D49F3"/>
    <w:rsid w:val="003D569B"/>
    <w:rsid w:val="003D5F71"/>
    <w:rsid w:val="003E3085"/>
    <w:rsid w:val="003E4E79"/>
    <w:rsid w:val="003E5561"/>
    <w:rsid w:val="003F0D40"/>
    <w:rsid w:val="00400943"/>
    <w:rsid w:val="00401B80"/>
    <w:rsid w:val="00410B0F"/>
    <w:rsid w:val="00415D86"/>
    <w:rsid w:val="00434783"/>
    <w:rsid w:val="00434A9A"/>
    <w:rsid w:val="00446499"/>
    <w:rsid w:val="00447535"/>
    <w:rsid w:val="004479F5"/>
    <w:rsid w:val="00451D9E"/>
    <w:rsid w:val="00464B9C"/>
    <w:rsid w:val="00470203"/>
    <w:rsid w:val="00490B75"/>
    <w:rsid w:val="00493FD9"/>
    <w:rsid w:val="004B2F66"/>
    <w:rsid w:val="004C17F4"/>
    <w:rsid w:val="004C51F8"/>
    <w:rsid w:val="004D07F9"/>
    <w:rsid w:val="004D14EB"/>
    <w:rsid w:val="004E0968"/>
    <w:rsid w:val="004E0BBE"/>
    <w:rsid w:val="004E3E35"/>
    <w:rsid w:val="004E4511"/>
    <w:rsid w:val="004F29C5"/>
    <w:rsid w:val="004F4CDC"/>
    <w:rsid w:val="004F72D5"/>
    <w:rsid w:val="00500473"/>
    <w:rsid w:val="00500784"/>
    <w:rsid w:val="00507C32"/>
    <w:rsid w:val="00510921"/>
    <w:rsid w:val="00514089"/>
    <w:rsid w:val="00543617"/>
    <w:rsid w:val="00543D3D"/>
    <w:rsid w:val="00545AE6"/>
    <w:rsid w:val="00562AD1"/>
    <w:rsid w:val="00564A19"/>
    <w:rsid w:val="00573311"/>
    <w:rsid w:val="00582789"/>
    <w:rsid w:val="005833DA"/>
    <w:rsid w:val="00585FD3"/>
    <w:rsid w:val="00591098"/>
    <w:rsid w:val="005A140E"/>
    <w:rsid w:val="005A6EC4"/>
    <w:rsid w:val="005B2857"/>
    <w:rsid w:val="005D10E4"/>
    <w:rsid w:val="005D40F2"/>
    <w:rsid w:val="005E7656"/>
    <w:rsid w:val="005E7EE4"/>
    <w:rsid w:val="005F36FA"/>
    <w:rsid w:val="005F3D73"/>
    <w:rsid w:val="00600D65"/>
    <w:rsid w:val="006061FC"/>
    <w:rsid w:val="0061222C"/>
    <w:rsid w:val="00666BA3"/>
    <w:rsid w:val="00670EC6"/>
    <w:rsid w:val="0068061A"/>
    <w:rsid w:val="006816C4"/>
    <w:rsid w:val="00686713"/>
    <w:rsid w:val="00691AD9"/>
    <w:rsid w:val="00694C63"/>
    <w:rsid w:val="006954F2"/>
    <w:rsid w:val="006A013E"/>
    <w:rsid w:val="006A26AA"/>
    <w:rsid w:val="006D0A7D"/>
    <w:rsid w:val="006D626E"/>
    <w:rsid w:val="006E130C"/>
    <w:rsid w:val="006E334F"/>
    <w:rsid w:val="006E358B"/>
    <w:rsid w:val="006E457F"/>
    <w:rsid w:val="00701FCD"/>
    <w:rsid w:val="007043FF"/>
    <w:rsid w:val="007139CD"/>
    <w:rsid w:val="00720ECA"/>
    <w:rsid w:val="00740F0E"/>
    <w:rsid w:val="00742D23"/>
    <w:rsid w:val="007479F7"/>
    <w:rsid w:val="00762381"/>
    <w:rsid w:val="00762752"/>
    <w:rsid w:val="00763847"/>
    <w:rsid w:val="007666B1"/>
    <w:rsid w:val="007754A7"/>
    <w:rsid w:val="00782011"/>
    <w:rsid w:val="00783805"/>
    <w:rsid w:val="00787611"/>
    <w:rsid w:val="007936BE"/>
    <w:rsid w:val="0079428A"/>
    <w:rsid w:val="007A00A0"/>
    <w:rsid w:val="007B32A4"/>
    <w:rsid w:val="007B3BBE"/>
    <w:rsid w:val="007C1DAE"/>
    <w:rsid w:val="007C315B"/>
    <w:rsid w:val="007E0384"/>
    <w:rsid w:val="007E148B"/>
    <w:rsid w:val="007E5A96"/>
    <w:rsid w:val="007E681D"/>
    <w:rsid w:val="007F02B1"/>
    <w:rsid w:val="008021A0"/>
    <w:rsid w:val="008044F4"/>
    <w:rsid w:val="00814607"/>
    <w:rsid w:val="00823656"/>
    <w:rsid w:val="00853EF5"/>
    <w:rsid w:val="00854531"/>
    <w:rsid w:val="008573CD"/>
    <w:rsid w:val="00860C56"/>
    <w:rsid w:val="00873277"/>
    <w:rsid w:val="00881D3C"/>
    <w:rsid w:val="00884F25"/>
    <w:rsid w:val="008A0F01"/>
    <w:rsid w:val="008B523D"/>
    <w:rsid w:val="008E2AF7"/>
    <w:rsid w:val="008F21CF"/>
    <w:rsid w:val="008F4DD7"/>
    <w:rsid w:val="00911E0A"/>
    <w:rsid w:val="009127F9"/>
    <w:rsid w:val="009160DE"/>
    <w:rsid w:val="00947D28"/>
    <w:rsid w:val="00947DB1"/>
    <w:rsid w:val="00956314"/>
    <w:rsid w:val="009701A9"/>
    <w:rsid w:val="009702DB"/>
    <w:rsid w:val="00970E5D"/>
    <w:rsid w:val="0098384A"/>
    <w:rsid w:val="00993BA9"/>
    <w:rsid w:val="00994063"/>
    <w:rsid w:val="00994103"/>
    <w:rsid w:val="00995432"/>
    <w:rsid w:val="00996D94"/>
    <w:rsid w:val="009A44A5"/>
    <w:rsid w:val="009B5436"/>
    <w:rsid w:val="009B670F"/>
    <w:rsid w:val="009C3287"/>
    <w:rsid w:val="009C68D0"/>
    <w:rsid w:val="009D1C86"/>
    <w:rsid w:val="009D51AE"/>
    <w:rsid w:val="009E172D"/>
    <w:rsid w:val="009E51A3"/>
    <w:rsid w:val="009E6A9B"/>
    <w:rsid w:val="009F2329"/>
    <w:rsid w:val="00A05DA3"/>
    <w:rsid w:val="00A146D7"/>
    <w:rsid w:val="00A2203A"/>
    <w:rsid w:val="00A24507"/>
    <w:rsid w:val="00A43091"/>
    <w:rsid w:val="00A46E9A"/>
    <w:rsid w:val="00A56F38"/>
    <w:rsid w:val="00A666E1"/>
    <w:rsid w:val="00A673FF"/>
    <w:rsid w:val="00A67C06"/>
    <w:rsid w:val="00A82FAE"/>
    <w:rsid w:val="00A9338E"/>
    <w:rsid w:val="00AA0EAB"/>
    <w:rsid w:val="00AA12E3"/>
    <w:rsid w:val="00AA6031"/>
    <w:rsid w:val="00AB2B01"/>
    <w:rsid w:val="00AC2A04"/>
    <w:rsid w:val="00AD044F"/>
    <w:rsid w:val="00AD30AF"/>
    <w:rsid w:val="00AD449F"/>
    <w:rsid w:val="00AD5B94"/>
    <w:rsid w:val="00AF4041"/>
    <w:rsid w:val="00AF60C9"/>
    <w:rsid w:val="00AF6B40"/>
    <w:rsid w:val="00B17109"/>
    <w:rsid w:val="00B25B55"/>
    <w:rsid w:val="00B50542"/>
    <w:rsid w:val="00B54456"/>
    <w:rsid w:val="00B676B9"/>
    <w:rsid w:val="00B70AF0"/>
    <w:rsid w:val="00B840C3"/>
    <w:rsid w:val="00B8737C"/>
    <w:rsid w:val="00B925FB"/>
    <w:rsid w:val="00BA0985"/>
    <w:rsid w:val="00BA6C2F"/>
    <w:rsid w:val="00BB1729"/>
    <w:rsid w:val="00BC135B"/>
    <w:rsid w:val="00BC50EA"/>
    <w:rsid w:val="00BD3344"/>
    <w:rsid w:val="00BE566E"/>
    <w:rsid w:val="00BE7980"/>
    <w:rsid w:val="00BF2090"/>
    <w:rsid w:val="00C11188"/>
    <w:rsid w:val="00C14766"/>
    <w:rsid w:val="00C210B7"/>
    <w:rsid w:val="00C2768B"/>
    <w:rsid w:val="00C4288B"/>
    <w:rsid w:val="00C44733"/>
    <w:rsid w:val="00C61092"/>
    <w:rsid w:val="00C703AF"/>
    <w:rsid w:val="00C7413A"/>
    <w:rsid w:val="00C75729"/>
    <w:rsid w:val="00C8133C"/>
    <w:rsid w:val="00C8561D"/>
    <w:rsid w:val="00CB0074"/>
    <w:rsid w:val="00CB5CD5"/>
    <w:rsid w:val="00CB67E2"/>
    <w:rsid w:val="00CB7F46"/>
    <w:rsid w:val="00CC7ADD"/>
    <w:rsid w:val="00CD26D2"/>
    <w:rsid w:val="00CD4A68"/>
    <w:rsid w:val="00CE5454"/>
    <w:rsid w:val="00CF2D8B"/>
    <w:rsid w:val="00CF52A7"/>
    <w:rsid w:val="00CF5D28"/>
    <w:rsid w:val="00D0560D"/>
    <w:rsid w:val="00D1382F"/>
    <w:rsid w:val="00D20586"/>
    <w:rsid w:val="00D365CC"/>
    <w:rsid w:val="00D4047E"/>
    <w:rsid w:val="00D41607"/>
    <w:rsid w:val="00D57795"/>
    <w:rsid w:val="00D7175E"/>
    <w:rsid w:val="00D83795"/>
    <w:rsid w:val="00D84D10"/>
    <w:rsid w:val="00D8504B"/>
    <w:rsid w:val="00D963C3"/>
    <w:rsid w:val="00D97116"/>
    <w:rsid w:val="00DA225F"/>
    <w:rsid w:val="00DC073F"/>
    <w:rsid w:val="00DC3511"/>
    <w:rsid w:val="00DC5BCB"/>
    <w:rsid w:val="00DD40E2"/>
    <w:rsid w:val="00DE09AA"/>
    <w:rsid w:val="00DF4F58"/>
    <w:rsid w:val="00E0456F"/>
    <w:rsid w:val="00E0528F"/>
    <w:rsid w:val="00E070EC"/>
    <w:rsid w:val="00E16621"/>
    <w:rsid w:val="00E17180"/>
    <w:rsid w:val="00E223F6"/>
    <w:rsid w:val="00E256AA"/>
    <w:rsid w:val="00E25F4B"/>
    <w:rsid w:val="00E26B13"/>
    <w:rsid w:val="00E37EAB"/>
    <w:rsid w:val="00E5000C"/>
    <w:rsid w:val="00E623B8"/>
    <w:rsid w:val="00E65C27"/>
    <w:rsid w:val="00E66384"/>
    <w:rsid w:val="00E70EDA"/>
    <w:rsid w:val="00E73AF8"/>
    <w:rsid w:val="00E767AF"/>
    <w:rsid w:val="00E81024"/>
    <w:rsid w:val="00E83DEA"/>
    <w:rsid w:val="00E86C16"/>
    <w:rsid w:val="00E92EE1"/>
    <w:rsid w:val="00E973A3"/>
    <w:rsid w:val="00EA2C05"/>
    <w:rsid w:val="00EC0B19"/>
    <w:rsid w:val="00EC320D"/>
    <w:rsid w:val="00EC48EB"/>
    <w:rsid w:val="00EF09AC"/>
    <w:rsid w:val="00EF1E76"/>
    <w:rsid w:val="00EF63B2"/>
    <w:rsid w:val="00EF6907"/>
    <w:rsid w:val="00EF7D62"/>
    <w:rsid w:val="00F01394"/>
    <w:rsid w:val="00F10CA1"/>
    <w:rsid w:val="00F155AA"/>
    <w:rsid w:val="00F17801"/>
    <w:rsid w:val="00F27A47"/>
    <w:rsid w:val="00F35E2F"/>
    <w:rsid w:val="00F3778F"/>
    <w:rsid w:val="00F4114D"/>
    <w:rsid w:val="00F4341C"/>
    <w:rsid w:val="00F5659F"/>
    <w:rsid w:val="00F5684F"/>
    <w:rsid w:val="00F72A2D"/>
    <w:rsid w:val="00F82C24"/>
    <w:rsid w:val="00F850D7"/>
    <w:rsid w:val="00F87EED"/>
    <w:rsid w:val="00F9663B"/>
    <w:rsid w:val="00FA007F"/>
    <w:rsid w:val="00FA602A"/>
    <w:rsid w:val="00FA622E"/>
    <w:rsid w:val="00FC0811"/>
    <w:rsid w:val="00FD713E"/>
    <w:rsid w:val="00FE0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390D46"/>
  <w15:docId w15:val="{D5381BBC-4EDD-4809-93BE-C7C4CC1C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 w:type="paragraph" w:styleId="Header">
    <w:name w:val="header"/>
    <w:basedOn w:val="Normal"/>
    <w:link w:val="HeaderChar"/>
    <w:unhideWhenUsed/>
    <w:rsid w:val="00C4288B"/>
    <w:pPr>
      <w:tabs>
        <w:tab w:val="center" w:pos="4680"/>
        <w:tab w:val="right" w:pos="9360"/>
      </w:tabs>
    </w:pPr>
  </w:style>
  <w:style w:type="character" w:customStyle="1" w:styleId="HeaderChar">
    <w:name w:val="Header Char"/>
    <w:basedOn w:val="DefaultParagraphFont"/>
    <w:link w:val="Header"/>
    <w:rsid w:val="00C4288B"/>
  </w:style>
  <w:style w:type="paragraph" w:styleId="Footer">
    <w:name w:val="footer"/>
    <w:basedOn w:val="Normal"/>
    <w:link w:val="FooterChar"/>
    <w:uiPriority w:val="99"/>
    <w:unhideWhenUsed/>
    <w:rsid w:val="00C4288B"/>
    <w:pPr>
      <w:tabs>
        <w:tab w:val="center" w:pos="4680"/>
        <w:tab w:val="right" w:pos="9360"/>
      </w:tabs>
    </w:pPr>
  </w:style>
  <w:style w:type="character" w:customStyle="1" w:styleId="FooterChar">
    <w:name w:val="Footer Char"/>
    <w:basedOn w:val="DefaultParagraphFont"/>
    <w:link w:val="Footer"/>
    <w:uiPriority w:val="99"/>
    <w:rsid w:val="00C4288B"/>
  </w:style>
  <w:style w:type="character" w:styleId="FollowedHyperlink">
    <w:name w:val="FollowedHyperlink"/>
    <w:basedOn w:val="DefaultParagraphFont"/>
    <w:semiHidden/>
    <w:unhideWhenUsed/>
    <w:rsid w:val="00AA6031"/>
    <w:rPr>
      <w:color w:val="800080" w:themeColor="followedHyperlink"/>
      <w:u w:val="single"/>
    </w:rPr>
  </w:style>
  <w:style w:type="character" w:styleId="UnresolvedMention">
    <w:name w:val="Unresolved Mention"/>
    <w:basedOn w:val="DefaultParagraphFont"/>
    <w:uiPriority w:val="99"/>
    <w:semiHidden/>
    <w:unhideWhenUsed/>
    <w:rsid w:val="0007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20ecec.Nr0.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7163-3CF9-44B0-BDD5-149F29C1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2629</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Moxey, Joseph  - MRP-APHIS</cp:lastModifiedBy>
  <cp:revision>3</cp:revision>
  <cp:lastPrinted>2011-02-24T16:51:00Z</cp:lastPrinted>
  <dcterms:created xsi:type="dcterms:W3CDTF">2023-11-07T17:40:00Z</dcterms:created>
  <dcterms:modified xsi:type="dcterms:W3CDTF">2023-11-07T17:51:00Z</dcterms:modified>
</cp:coreProperties>
</file>