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B569344" w14:paraId="0571EF19" w14:textId="66E8BDD2">
      <w:pPr>
        <w:pStyle w:val="Heading2"/>
        <w:tabs>
          <w:tab w:val="left" w:pos="900"/>
        </w:tabs>
        <w:ind w:right="-180"/>
        <w:rPr>
          <w:sz w:val="28"/>
          <w:szCs w:val="28"/>
        </w:rPr>
      </w:pPr>
      <w:r w:rsidRPr="0B569344">
        <w:rPr>
          <w:sz w:val="28"/>
          <w:szCs w:val="28"/>
        </w:rPr>
        <w:t>Request for Approval under the “</w:t>
      </w:r>
      <w:r w:rsidRPr="0B569344" w:rsidR="00E54617">
        <w:rPr>
          <w:sz w:val="28"/>
          <w:szCs w:val="28"/>
        </w:rPr>
        <w:t xml:space="preserve">FNS </w:t>
      </w:r>
      <w:r w:rsidRPr="0B569344" w:rsidR="00C007DC">
        <w:rPr>
          <w:sz w:val="28"/>
          <w:szCs w:val="28"/>
        </w:rPr>
        <w:t>Fast Track</w:t>
      </w:r>
      <w:r w:rsidRPr="0B569344">
        <w:rPr>
          <w:sz w:val="28"/>
          <w:szCs w:val="28"/>
        </w:rPr>
        <w:t xml:space="preserve"> Clearance for the Collection of Routine Customer Feedback” (OMB Control Number: </w:t>
      </w:r>
      <w:r w:rsidRPr="0B569344" w:rsidR="00B35113">
        <w:rPr>
          <w:sz w:val="28"/>
          <w:szCs w:val="28"/>
        </w:rPr>
        <w:t>0584</w:t>
      </w:r>
      <w:r w:rsidRPr="0B569344">
        <w:rPr>
          <w:sz w:val="28"/>
          <w:szCs w:val="28"/>
        </w:rPr>
        <w:t>-</w:t>
      </w:r>
      <w:r w:rsidRPr="0B569344" w:rsidR="00E1059F">
        <w:rPr>
          <w:sz w:val="28"/>
          <w:szCs w:val="28"/>
        </w:rPr>
        <w:t>0611</w:t>
      </w:r>
      <w:r w:rsidRPr="0B569344">
        <w:rPr>
          <w:sz w:val="28"/>
          <w:szCs w:val="28"/>
        </w:rPr>
        <w:t>)</w:t>
      </w:r>
    </w:p>
    <w:p w:rsidR="00E50293" w:rsidRPr="009239AA" w:rsidP="00434E33" w14:paraId="7EEE47F4" w14:textId="5F27C0AD">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BB3E51">
        <w:t xml:space="preserve">WIC </w:t>
      </w:r>
      <w:r w:rsidR="006B0E14">
        <w:t xml:space="preserve">PC Longitudinal </w:t>
      </w:r>
      <w:r w:rsidR="00E21437">
        <w:t xml:space="preserve">Feasibility </w:t>
      </w:r>
      <w:r w:rsidR="006B0E14">
        <w:t xml:space="preserve">Survey </w:t>
      </w:r>
    </w:p>
    <w:p w:rsidR="005E714A" w14:paraId="164B4C7C" w14:textId="77777777"/>
    <w:p w:rsidR="001B0AAA" w14:paraId="61C1F9CD" w14:textId="77777777">
      <w:r>
        <w:rPr>
          <w:b/>
        </w:rPr>
        <w:t>PURPOSE</w:t>
      </w:r>
      <w:r w:rsidRPr="009239AA">
        <w:rPr>
          <w:b/>
        </w:rPr>
        <w:t>:</w:t>
      </w:r>
      <w:r w:rsidRPr="009239AA" w:rsidR="00C14CC4">
        <w:rPr>
          <w:b/>
        </w:rPr>
        <w:t xml:space="preserve">  </w:t>
      </w:r>
    </w:p>
    <w:p w:rsidR="001B0AAA" w14:paraId="6999159F" w14:textId="77777777"/>
    <w:p w:rsidR="0033622D" w:rsidP="00BB3E51" w14:paraId="6A49A6BE" w14:textId="49E8AB59">
      <w:pPr>
        <w:autoSpaceDE w:val="0"/>
        <w:autoSpaceDN w:val="0"/>
        <w:adjustRightInd w:val="0"/>
      </w:pPr>
      <w:bookmarkStart w:id="0" w:name="_Hlk82702139"/>
      <w:r>
        <w:t>Since 1988,</w:t>
      </w:r>
      <w:r w:rsidRPr="00CD1A78" w:rsidR="00CD1A78">
        <w:t xml:space="preserve"> </w:t>
      </w:r>
      <w:r w:rsidR="00CD1A78">
        <w:t xml:space="preserve">the </w:t>
      </w:r>
      <w:r w:rsidRPr="0005560B" w:rsidR="00376C48">
        <w:t>Special Supplemental Nutrition Program for Women, Infants, and Children</w:t>
      </w:r>
      <w:r w:rsidRPr="00CD1A78" w:rsidR="00376C48">
        <w:t xml:space="preserve"> </w:t>
      </w:r>
      <w:r w:rsidRPr="00CD1A78" w:rsidR="00CD1A78">
        <w:t>P</w:t>
      </w:r>
      <w:r w:rsidR="00CD1A78">
        <w:t>articipant and Program Characteristics (WIC P</w:t>
      </w:r>
      <w:r w:rsidRPr="00CD1A78" w:rsidR="00CD1A78">
        <w:t>C</w:t>
      </w:r>
      <w:r w:rsidR="00CD1A78">
        <w:t>) study</w:t>
      </w:r>
      <w:r w:rsidRPr="00CD1A78" w:rsidR="00CD1A78">
        <w:t xml:space="preserve"> </w:t>
      </w:r>
      <w:r>
        <w:t xml:space="preserve">has served as </w:t>
      </w:r>
      <w:r w:rsidR="009D46D4">
        <w:t>one of</w:t>
      </w:r>
      <w:r w:rsidR="002E3282">
        <w:t xml:space="preserve"> </w:t>
      </w:r>
      <w:r w:rsidR="00376C48">
        <w:t>the Food and Nutrition Service</w:t>
      </w:r>
      <w:r w:rsidR="00014DA4">
        <w:t>’s</w:t>
      </w:r>
      <w:r w:rsidR="009D46D4">
        <w:t xml:space="preserve"> primary tools for </w:t>
      </w:r>
      <w:r w:rsidR="00376C48">
        <w:t>evaluating</w:t>
      </w:r>
      <w:r w:rsidR="009D46D4">
        <w:t xml:space="preserve"> and monitoring</w:t>
      </w:r>
      <w:r w:rsidR="00376C48">
        <w:t xml:space="preserve"> </w:t>
      </w:r>
      <w:r w:rsidR="00014DA4">
        <w:t>WIC</w:t>
      </w:r>
      <w:r w:rsidR="002E3282">
        <w:t xml:space="preserve">. </w:t>
      </w:r>
      <w:r w:rsidR="00014DA4">
        <w:t xml:space="preserve">The </w:t>
      </w:r>
      <w:r w:rsidRPr="00B23865" w:rsidR="00B23865">
        <w:t>WIC PC</w:t>
      </w:r>
      <w:r w:rsidR="00B23865">
        <w:t xml:space="preserve"> study</w:t>
      </w:r>
      <w:r w:rsidRPr="00B23865" w:rsidR="00B23865">
        <w:t xml:space="preserve"> summarizes demographic, income, and health-related characteristics and behaviors of all WIC participants in the 89 State agencies enrolled as of April of the given WIC PC year as well as the benefits they receive through WIC</w:t>
      </w:r>
      <w:r w:rsidR="0095710A">
        <w:t xml:space="preserve">. </w:t>
      </w:r>
      <w:r w:rsidR="002E3282">
        <w:t xml:space="preserve">Historically, the WIC PC </w:t>
      </w:r>
      <w:r w:rsidRPr="00CD1A78" w:rsidR="00CD1A78">
        <w:t xml:space="preserve">data have been used by FNS to estimate budgets, submit civil rights reporting, track changes in participant and program characteristics over time, </w:t>
      </w:r>
      <w:r w:rsidR="000D0F0F">
        <w:t>evaluate participan</w:t>
      </w:r>
      <w:r w:rsidR="00701D46">
        <w:t xml:space="preserve">t health outcomes such as anemia status, </w:t>
      </w:r>
      <w:r w:rsidRPr="00CD1A78" w:rsidR="00CD1A78">
        <w:t xml:space="preserve">identify new research needs, aid in the sampling and analysis of other research studies, and inform changes to WIC policies and procedures. </w:t>
      </w:r>
    </w:p>
    <w:p w:rsidR="0033622D" w:rsidP="00BB3E51" w14:paraId="4D053EAF" w14:textId="77777777">
      <w:pPr>
        <w:autoSpaceDE w:val="0"/>
        <w:autoSpaceDN w:val="0"/>
        <w:adjustRightInd w:val="0"/>
      </w:pPr>
    </w:p>
    <w:p w:rsidR="00BB3E51" w:rsidP="00BB3E51" w14:paraId="56BDFE6A" w14:textId="5FA8AC4B">
      <w:pPr>
        <w:autoSpaceDE w:val="0"/>
        <w:autoSpaceDN w:val="0"/>
        <w:adjustRightInd w:val="0"/>
      </w:pPr>
      <w:r>
        <w:t>O</w:t>
      </w:r>
      <w:r w:rsidRPr="00CD1A78" w:rsidR="00CD1A78">
        <w:t xml:space="preserve">ver the course of many WIC PC study cycles and as State agencies have continued to modernize systems of recording WIC participation and benefit redemption, FNS has identified </w:t>
      </w:r>
      <w:r w:rsidR="008A7A9F">
        <w:t xml:space="preserve">possible </w:t>
      </w:r>
      <w:r w:rsidRPr="00CD1A78" w:rsidR="00CD1A78">
        <w:t xml:space="preserve">opportunities to improve the </w:t>
      </w:r>
      <w:r w:rsidR="000030C4">
        <w:t xml:space="preserve">utility of </w:t>
      </w:r>
      <w:r w:rsidRPr="00CD1A78" w:rsidR="00CD1A78">
        <w:t>WIC PC</w:t>
      </w:r>
      <w:bookmarkEnd w:id="0"/>
      <w:r w:rsidR="000F35A7">
        <w:t xml:space="preserve">. One way to </w:t>
      </w:r>
      <w:r w:rsidR="00166675">
        <w:t xml:space="preserve">dramatically increase the utility of </w:t>
      </w:r>
      <w:r w:rsidR="005A4057">
        <w:t>the ongoing study</w:t>
      </w:r>
      <w:r w:rsidR="00166675">
        <w:t xml:space="preserve"> is to collect </w:t>
      </w:r>
      <w:r w:rsidR="00AA50C4">
        <w:t xml:space="preserve">longitudinal WIC PC data (e.g. a series of participant-level data instead of </w:t>
      </w:r>
      <w:r w:rsidR="005B503A">
        <w:t>cross-sectional data</w:t>
      </w:r>
      <w:r w:rsidR="0095710A">
        <w:t xml:space="preserve"> in April of a given WIC PC year</w:t>
      </w:r>
      <w:r w:rsidR="005B503A">
        <w:t>)</w:t>
      </w:r>
      <w:r w:rsidR="0095710A">
        <w:t>.</w:t>
      </w:r>
      <w:r w:rsidRPr="00095280" w:rsidR="00095280">
        <w:t xml:space="preserve"> </w:t>
      </w:r>
      <w:r w:rsidR="00095280">
        <w:t>A longitudinal WIC PC dataset would allow for</w:t>
      </w:r>
      <w:r w:rsidRPr="00095280" w:rsidR="00095280">
        <w:t xml:space="preserve"> individual participant-level changes </w:t>
      </w:r>
      <w:r w:rsidR="00095280">
        <w:t>to</w:t>
      </w:r>
      <w:r w:rsidRPr="00095280" w:rsidR="00095280">
        <w:t xml:space="preserve"> b</w:t>
      </w:r>
      <w:r w:rsidR="004D233D">
        <w:t xml:space="preserve">e evaluated. </w:t>
      </w:r>
      <w:r w:rsidRPr="00095280" w:rsidR="00095280">
        <w:t>For example, while we know</w:t>
      </w:r>
      <w:r w:rsidR="004D233D">
        <w:t xml:space="preserve"> because of traditional WIC PC data</w:t>
      </w:r>
      <w:r w:rsidRPr="00095280" w:rsidR="00095280">
        <w:t xml:space="preserve"> that participation in WIC declines as children age, longitudinal data </w:t>
      </w:r>
      <w:r w:rsidR="00D706FA">
        <w:t>would allow us to</w:t>
      </w:r>
      <w:r w:rsidRPr="00095280" w:rsidR="00095280">
        <w:t xml:space="preserve"> understand </w:t>
      </w:r>
      <w:r w:rsidR="00D706FA">
        <w:t xml:space="preserve">who leaves the program early and </w:t>
      </w:r>
      <w:r w:rsidRPr="00095280" w:rsidR="00095280">
        <w:t xml:space="preserve">what participant-level characteristics are associated with leaving early.  </w:t>
      </w:r>
    </w:p>
    <w:p w:rsidR="006C2049" w:rsidP="00BB3E51" w14:paraId="6D641FFA" w14:textId="352BBCDF">
      <w:pPr>
        <w:autoSpaceDE w:val="0"/>
        <w:autoSpaceDN w:val="0"/>
        <w:adjustRightInd w:val="0"/>
      </w:pPr>
    </w:p>
    <w:p w:rsidR="00C8488C" w:rsidP="00434E33" w14:paraId="35745B27" w14:textId="4761F7FD">
      <w:pPr>
        <w:pStyle w:val="Header"/>
        <w:tabs>
          <w:tab w:val="clear" w:pos="4320"/>
          <w:tab w:val="clear" w:pos="8640"/>
        </w:tabs>
      </w:pPr>
      <w:r>
        <w:t>To</w:t>
      </w:r>
      <w:r w:rsidR="00105F97">
        <w:t xml:space="preserve"> move towards </w:t>
      </w:r>
      <w:r w:rsidR="006B62F8">
        <w:t xml:space="preserve">making WIC PC a stronger dataset by </w:t>
      </w:r>
      <w:r w:rsidR="00105F97">
        <w:t>collecting longitudinal data</w:t>
      </w:r>
      <w:r w:rsidR="006B62F8">
        <w:t xml:space="preserve">, FNS </w:t>
      </w:r>
      <w:r w:rsidR="00105F97">
        <w:t>must</w:t>
      </w:r>
      <w:r w:rsidR="006B62F8">
        <w:t xml:space="preserve"> first</w:t>
      </w:r>
      <w:r w:rsidR="00105F97">
        <w:t xml:space="preserve"> understand </w:t>
      </w:r>
      <w:r w:rsidR="009D44BD">
        <w:t>how many</w:t>
      </w:r>
      <w:r w:rsidR="00B72866">
        <w:t xml:space="preserve"> WIC State agencies have </w:t>
      </w:r>
      <w:r w:rsidR="00105F97">
        <w:t xml:space="preserve">the </w:t>
      </w:r>
      <w:r w:rsidR="005060C1">
        <w:t xml:space="preserve">capacity and capability </w:t>
      </w:r>
      <w:r w:rsidR="00B72866">
        <w:t>to provide longitudinal</w:t>
      </w:r>
      <w:r w:rsidR="005060C1">
        <w:t xml:space="preserve"> data</w:t>
      </w:r>
      <w:r w:rsidR="0009016F">
        <w:t>.</w:t>
      </w:r>
      <w:r w:rsidRPr="009D44BD" w:rsidR="009D44BD">
        <w:t xml:space="preserve"> </w:t>
      </w:r>
      <w:r w:rsidR="0009016F">
        <w:t>To</w:t>
      </w:r>
      <w:r w:rsidRPr="009D44BD" w:rsidR="009D44BD">
        <w:t xml:space="preserve"> </w:t>
      </w:r>
      <w:r w:rsidR="00D76D74">
        <w:t>do so</w:t>
      </w:r>
      <w:r w:rsidR="000F473C">
        <w:t xml:space="preserve">, FNS intends </w:t>
      </w:r>
      <w:r w:rsidRPr="009D44BD" w:rsidR="009D44BD">
        <w:t xml:space="preserve">to field </w:t>
      </w:r>
      <w:r w:rsidR="000F473C">
        <w:t>a</w:t>
      </w:r>
      <w:r w:rsidRPr="009D44BD" w:rsidR="009D44BD">
        <w:t xml:space="preserve"> longitudinal dataset feasibility survey to all 89 State agencies. </w:t>
      </w:r>
      <w:r w:rsidR="00EF5ED2">
        <w:t xml:space="preserve">The survey will be sent to </w:t>
      </w:r>
      <w:r w:rsidR="00EA2181">
        <w:t>the</w:t>
      </w:r>
      <w:r w:rsidR="00FF2EF8">
        <w:t xml:space="preserve"> WIC PC </w:t>
      </w:r>
      <w:r w:rsidR="00EF5ED2">
        <w:t>point of contact</w:t>
      </w:r>
      <w:r w:rsidR="00C86726">
        <w:t xml:space="preserve"> </w:t>
      </w:r>
      <w:r w:rsidR="00EA2181">
        <w:t xml:space="preserve">at all 89 State agencies </w:t>
      </w:r>
      <w:r w:rsidR="00C86726">
        <w:t xml:space="preserve">and will take approximately </w:t>
      </w:r>
      <w:r w:rsidR="00C3712F">
        <w:t>25</w:t>
      </w:r>
      <w:r w:rsidR="00C86726">
        <w:t xml:space="preserve"> minutes </w:t>
      </w:r>
      <w:r w:rsidR="00EA2181">
        <w:t xml:space="preserve">for them </w:t>
      </w:r>
      <w:r w:rsidR="00C86726">
        <w:t>to complete.</w:t>
      </w:r>
      <w:r w:rsidR="00786C7B">
        <w:t xml:space="preserve"> </w:t>
      </w:r>
      <w:r w:rsidR="00755840">
        <w:t>For ease of use, t</w:t>
      </w:r>
      <w:r w:rsidR="00786C7B">
        <w:t xml:space="preserve">he survey will be designed in Qualtrics </w:t>
      </w:r>
      <w:r w:rsidR="00706CC0">
        <w:t>and sent via email to respondents.</w:t>
      </w:r>
    </w:p>
    <w:p w:rsidR="00B96B55" w:rsidP="00434E33" w14:paraId="59408EDE" w14:textId="77777777">
      <w:pPr>
        <w:pStyle w:val="Header"/>
        <w:tabs>
          <w:tab w:val="clear" w:pos="4320"/>
          <w:tab w:val="clear" w:pos="8640"/>
        </w:tabs>
        <w:rPr>
          <w:b/>
        </w:rPr>
      </w:pPr>
    </w:p>
    <w:p w:rsidR="00434E33" w:rsidP="00434E33" w14:paraId="4BD9BB03" w14:textId="0F8E30A2">
      <w:pPr>
        <w:pStyle w:val="Header"/>
        <w:tabs>
          <w:tab w:val="clear" w:pos="4320"/>
          <w:tab w:val="clear" w:pos="8640"/>
        </w:tabs>
      </w:pPr>
      <w:r w:rsidRPr="00434E33">
        <w:rPr>
          <w:b/>
        </w:rPr>
        <w:t>DESCRIPTION OF RESPONDENTS</w:t>
      </w:r>
      <w:r>
        <w:t xml:space="preserve">: </w:t>
      </w:r>
    </w:p>
    <w:p w:rsidR="000D208D" w:rsidRPr="00434E33" w:rsidP="00434E33" w14:paraId="5CEC6F92" w14:textId="77777777">
      <w:pPr>
        <w:pStyle w:val="Header"/>
        <w:tabs>
          <w:tab w:val="clear" w:pos="4320"/>
          <w:tab w:val="clear" w:pos="8640"/>
        </w:tabs>
        <w:rPr>
          <w:i/>
          <w:snapToGrid/>
        </w:rPr>
      </w:pPr>
    </w:p>
    <w:p w:rsidR="008F700A" w:rsidRPr="000D208D" w:rsidP="008F700A" w14:paraId="0A17B6F1" w14:textId="1A698F53">
      <w:pPr>
        <w:pBdr>
          <w:top w:val="nil"/>
          <w:left w:val="nil"/>
          <w:bottom w:val="nil"/>
          <w:right w:val="nil"/>
          <w:between w:val="nil"/>
        </w:pBdr>
        <w:rPr>
          <w:rFonts w:eastAsia="Calibri"/>
          <w:color w:val="000000" w:themeColor="text1"/>
        </w:rPr>
      </w:pPr>
      <w:r w:rsidRPr="644DB786">
        <w:rPr>
          <w:rFonts w:eastAsia="Calibri"/>
          <w:color w:val="000000" w:themeColor="text1"/>
        </w:rPr>
        <w:t xml:space="preserve">In total, we intend to </w:t>
      </w:r>
      <w:r w:rsidR="00F60B60">
        <w:rPr>
          <w:rFonts w:eastAsia="Calibri"/>
          <w:color w:val="000000" w:themeColor="text1"/>
        </w:rPr>
        <w:t xml:space="preserve">field 89 surveys </w:t>
      </w:r>
      <w:r w:rsidR="00F54AE9">
        <w:rPr>
          <w:rFonts w:eastAsia="Calibri"/>
          <w:color w:val="000000" w:themeColor="text1"/>
        </w:rPr>
        <w:t>to the</w:t>
      </w:r>
      <w:r w:rsidR="00BC25AD">
        <w:rPr>
          <w:rFonts w:eastAsia="Calibri"/>
          <w:color w:val="000000" w:themeColor="text1"/>
        </w:rPr>
        <w:t xml:space="preserve"> WIC State agency staff who are the</w:t>
      </w:r>
      <w:r w:rsidR="00F54AE9">
        <w:rPr>
          <w:rFonts w:eastAsia="Calibri"/>
          <w:color w:val="000000" w:themeColor="text1"/>
        </w:rPr>
        <w:t xml:space="preserve"> current points of contact for the WIC PC study.</w:t>
      </w:r>
      <w:r w:rsidR="00F60B60">
        <w:rPr>
          <w:rFonts w:eastAsia="Calibri"/>
          <w:color w:val="000000" w:themeColor="text1"/>
        </w:rPr>
        <w:t xml:space="preserve"> </w:t>
      </w:r>
      <w:r w:rsidR="005A5E36">
        <w:rPr>
          <w:rFonts w:eastAsia="Calibri"/>
          <w:color w:val="000000" w:themeColor="text1"/>
        </w:rPr>
        <w:t>The survey will be emailed to respondents and</w:t>
      </w:r>
      <w:r w:rsidR="00BC25AD">
        <w:rPr>
          <w:rFonts w:eastAsia="Calibri"/>
          <w:color w:val="000000" w:themeColor="text1"/>
        </w:rPr>
        <w:t xml:space="preserve"> will </w:t>
      </w:r>
      <w:r w:rsidR="005A5E36">
        <w:rPr>
          <w:rFonts w:eastAsia="Calibri"/>
          <w:color w:val="000000" w:themeColor="text1"/>
        </w:rPr>
        <w:t>require</w:t>
      </w:r>
      <w:r w:rsidR="00BC25AD">
        <w:rPr>
          <w:rFonts w:eastAsia="Calibri"/>
          <w:color w:val="000000" w:themeColor="text1"/>
        </w:rPr>
        <w:t xml:space="preserve"> approximately </w:t>
      </w:r>
      <w:r w:rsidR="00C3712F">
        <w:rPr>
          <w:rFonts w:eastAsia="Calibri"/>
          <w:color w:val="000000" w:themeColor="text1"/>
        </w:rPr>
        <w:t>25</w:t>
      </w:r>
      <w:r w:rsidR="00BC25AD">
        <w:rPr>
          <w:rFonts w:eastAsia="Calibri"/>
          <w:color w:val="000000" w:themeColor="text1"/>
        </w:rPr>
        <w:t xml:space="preserve"> minutes to complete.</w:t>
      </w:r>
    </w:p>
    <w:p w:rsidR="00D5532A" w:rsidRPr="000D208D" w:rsidP="008F700A" w14:paraId="04DEC109" w14:textId="70A02E8A">
      <w:pPr>
        <w:pBdr>
          <w:top w:val="nil"/>
          <w:left w:val="nil"/>
          <w:bottom w:val="nil"/>
          <w:right w:val="nil"/>
          <w:between w:val="nil"/>
        </w:pBdr>
        <w:rPr>
          <w:rFonts w:eastAsia="Calibri"/>
          <w:color w:val="000000" w:themeColor="text1"/>
        </w:rPr>
      </w:pPr>
    </w:p>
    <w:p w:rsidR="00F06866" w:rsidRPr="00F06866" w14:paraId="2A176E3E" w14:textId="7ECFB852">
      <w:pPr>
        <w:rPr>
          <w:b/>
        </w:rPr>
      </w:pPr>
      <w:r>
        <w:rPr>
          <w:b/>
        </w:rPr>
        <w:t>TYPE OF COLLECTION:</w:t>
      </w:r>
      <w:r w:rsidRPr="00F06866">
        <w:t xml:space="preserve"> (Check one)</w:t>
      </w:r>
    </w:p>
    <w:p w:rsidR="00441434" w:rsidRPr="00434E33" w:rsidP="0096108F" w14:paraId="5FED0994" w14:textId="77777777">
      <w:pPr>
        <w:pStyle w:val="BodyTextIndent"/>
        <w:tabs>
          <w:tab w:val="left" w:pos="360"/>
        </w:tabs>
        <w:ind w:left="0"/>
        <w:rPr>
          <w:bCs/>
          <w:sz w:val="16"/>
          <w:szCs w:val="16"/>
        </w:rPr>
      </w:pPr>
    </w:p>
    <w:p w:rsidR="00F06866" w:rsidRPr="00F06866" w:rsidP="0096108F" w14:paraId="2395506E"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3B4163"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P="0096108F" w14:paraId="26483A00" w14:textId="5067D561">
      <w:pPr>
        <w:pStyle w:val="BodyTextIndent"/>
        <w:tabs>
          <w:tab w:val="left" w:pos="360"/>
        </w:tabs>
        <w:ind w:left="0"/>
        <w:rPr>
          <w:bCs/>
          <w:sz w:val="24"/>
        </w:rPr>
      </w:pPr>
      <w:r>
        <w:rPr>
          <w:bCs/>
          <w:sz w:val="24"/>
        </w:rPr>
        <w:t>[</w:t>
      </w:r>
      <w:r w:rsidR="00D4350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3BE5CCF8" w14:textId="62A00ED7">
      <w:pPr>
        <w:pStyle w:val="Header"/>
        <w:tabs>
          <w:tab w:val="clear" w:pos="4320"/>
          <w:tab w:val="clear" w:pos="8640"/>
        </w:tabs>
      </w:pPr>
      <w:r>
        <w:t>[</w:t>
      </w:r>
      <w:r w:rsidR="00F01CA3">
        <w:t>X</w:t>
      </w:r>
      <w:r>
        <w:t xml:space="preserve">] </w:t>
      </w:r>
      <w:r w:rsidRPr="00010FE5">
        <w:t>Quick census or surveys</w:t>
      </w:r>
    </w:p>
    <w:p w:rsidR="00010FE5" w14:paraId="79F51E0E" w14:textId="77777777">
      <w:pPr>
        <w:pStyle w:val="Header"/>
        <w:tabs>
          <w:tab w:val="clear" w:pos="4320"/>
          <w:tab w:val="clear" w:pos="8640"/>
        </w:tabs>
      </w:pPr>
    </w:p>
    <w:p w:rsidR="00010FE5" w14:paraId="4B8F08BB" w14:textId="77777777">
      <w:pPr>
        <w:pStyle w:val="Header"/>
        <w:tabs>
          <w:tab w:val="clear" w:pos="4320"/>
          <w:tab w:val="clear" w:pos="8640"/>
        </w:tabs>
      </w:pPr>
    </w:p>
    <w:p w:rsidR="00CA2650" w14:paraId="494EBB56" w14:textId="77777777">
      <w:pPr>
        <w:rPr>
          <w:b/>
        </w:rPr>
      </w:pPr>
      <w:r>
        <w:rPr>
          <w:b/>
        </w:rPr>
        <w:t>C</w:t>
      </w:r>
      <w:r w:rsidR="009C13B9">
        <w:rPr>
          <w:b/>
        </w:rPr>
        <w:t>ERTIFICATION:</w:t>
      </w:r>
    </w:p>
    <w:p w:rsidR="00441434" w14:paraId="6C759E11" w14:textId="77777777">
      <w:pPr>
        <w:rPr>
          <w:sz w:val="16"/>
          <w:szCs w:val="16"/>
        </w:rPr>
      </w:pPr>
    </w:p>
    <w:p w:rsidR="008101A5" w:rsidRPr="009C13B9" w:rsidP="008101A5" w14:paraId="773DEB7B" w14:textId="77777777">
      <w:r>
        <w:t xml:space="preserve">I certify the following to be true: </w:t>
      </w:r>
    </w:p>
    <w:p w:rsidR="008101A5" w:rsidP="008101A5" w14:paraId="1D7FD0E3" w14:textId="77777777">
      <w:pPr>
        <w:pStyle w:val="ListParagraph"/>
        <w:numPr>
          <w:ilvl w:val="0"/>
          <w:numId w:val="14"/>
        </w:numPr>
      </w:pPr>
      <w:r>
        <w:t>The collection is voluntary.</w:t>
      </w:r>
      <w:r w:rsidRPr="00C14CC4">
        <w:t xml:space="preserve"> </w:t>
      </w:r>
    </w:p>
    <w:p w:rsidR="008101A5" w:rsidP="008101A5" w14:paraId="4B7D4A0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208E369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AD18B0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3CFB0F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1C58FC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329DC80" w14:textId="77777777"/>
    <w:p w:rsidR="009C13B9" w:rsidP="009C13B9" w14:paraId="37FCE342" w14:textId="4327CB7C">
      <w:r>
        <w:t>Name</w:t>
      </w:r>
      <w:r w:rsidR="00D43502">
        <w:t>: Amanda Reat</w:t>
      </w:r>
      <w:r>
        <w:t>_____________________________</w:t>
      </w:r>
    </w:p>
    <w:p w:rsidR="009C13B9" w:rsidP="009C13B9" w14:paraId="7BA71CC3" w14:textId="77777777">
      <w:pPr>
        <w:pStyle w:val="ListParagraph"/>
        <w:ind w:left="360"/>
      </w:pPr>
    </w:p>
    <w:p w:rsidR="009C13B9" w:rsidP="009C13B9" w14:paraId="5507511C" w14:textId="77777777">
      <w:r>
        <w:t>To assist review, please provide answers to the following question:</w:t>
      </w:r>
    </w:p>
    <w:p w:rsidR="009C13B9" w:rsidP="009C13B9" w14:paraId="14BF8B26" w14:textId="77777777">
      <w:pPr>
        <w:pStyle w:val="ListParagraph"/>
        <w:ind w:left="360"/>
      </w:pPr>
    </w:p>
    <w:p w:rsidR="009C13B9" w:rsidRPr="00C86E91" w:rsidP="00C86E91" w14:paraId="1349DA78" w14:textId="77777777">
      <w:pPr>
        <w:rPr>
          <w:b/>
        </w:rPr>
      </w:pPr>
      <w:r w:rsidRPr="00C86E91">
        <w:rPr>
          <w:b/>
        </w:rPr>
        <w:t>Personally Identifiable Information:</w:t>
      </w:r>
    </w:p>
    <w:p w:rsidR="00C86E91" w:rsidP="00C86E91" w14:paraId="134EE0C6" w14:textId="5DF157F2">
      <w:pPr>
        <w:pStyle w:val="ListParagraph"/>
        <w:numPr>
          <w:ilvl w:val="0"/>
          <w:numId w:val="18"/>
        </w:numPr>
      </w:pPr>
      <w:r>
        <w:t>Is</w:t>
      </w:r>
      <w:r w:rsidR="00237B48">
        <w:t xml:space="preserve"> personally identifiable information (PII) collected</w:t>
      </w:r>
      <w:r>
        <w:t xml:space="preserve">?  </w:t>
      </w:r>
      <w:r w:rsidR="009239AA">
        <w:t>[</w:t>
      </w:r>
      <w:r w:rsidR="0001685B">
        <w:t xml:space="preserve"> </w:t>
      </w:r>
      <w:r w:rsidR="009239AA">
        <w:t>] Yes  [</w:t>
      </w:r>
      <w:r w:rsidR="0001685B">
        <w:t>X</w:t>
      </w:r>
      <w:r w:rsidR="009239AA">
        <w:t xml:space="preserve">]  No </w:t>
      </w:r>
    </w:p>
    <w:p w:rsidR="00C86E91" w:rsidP="00C86E91" w14:paraId="5411C1BA" w14:textId="4DA51E0A">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01685B">
        <w:t xml:space="preserve">  </w:t>
      </w:r>
      <w:r w:rsidR="009239AA">
        <w:t>] No</w:t>
      </w:r>
      <w:r>
        <w:t xml:space="preserve">   </w:t>
      </w:r>
    </w:p>
    <w:p w:rsidR="00C86E91" w:rsidP="00C86E91" w14:paraId="4841E67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23327025" w14:textId="77777777">
      <w:pPr>
        <w:pStyle w:val="ListParagraph"/>
        <w:ind w:left="0"/>
        <w:rPr>
          <w:b/>
        </w:rPr>
      </w:pPr>
    </w:p>
    <w:p w:rsidR="00B35113" w:rsidP="00B35113" w14:paraId="6104EEEA" w14:textId="77777777">
      <w:pPr>
        <w:pStyle w:val="ListParagraph"/>
        <w:ind w:left="0"/>
        <w:rPr>
          <w:b/>
        </w:rPr>
      </w:pPr>
      <w:r>
        <w:rPr>
          <w:b/>
        </w:rPr>
        <w:t>Sensitive Information:</w:t>
      </w:r>
    </w:p>
    <w:p w:rsidR="00B35113" w:rsidP="00187BA6" w14:paraId="154E7F0C" w14:textId="77777777">
      <w:pPr>
        <w:pStyle w:val="ListParagraph"/>
        <w:numPr>
          <w:ilvl w:val="0"/>
          <w:numId w:val="19"/>
        </w:numPr>
      </w:pPr>
      <w:r>
        <w:t>Will sensitive information, such as demographic characteristics, be collected from respondents?</w:t>
      </w:r>
    </w:p>
    <w:p w:rsidR="00187BA6" w:rsidP="00187BA6" w14:paraId="7F6CA262" w14:textId="2C23F329">
      <w:pPr>
        <w:pStyle w:val="ListParagraph"/>
        <w:ind w:left="0" w:firstLine="360"/>
      </w:pPr>
      <w:r>
        <w:t>[</w:t>
      </w:r>
      <w:r w:rsidR="0001685B">
        <w:t xml:space="preserve"> </w:t>
      </w:r>
      <w:r>
        <w:t>] Yes  [</w:t>
      </w:r>
      <w:r w:rsidR="0001685B">
        <w:t>X</w:t>
      </w:r>
      <w:r>
        <w:t>] No</w:t>
      </w:r>
    </w:p>
    <w:p w:rsidR="00187BA6" w:rsidP="00B35113" w14:paraId="059E7E32" w14:textId="77777777">
      <w:pPr>
        <w:pStyle w:val="ListParagraph"/>
        <w:ind w:left="0"/>
      </w:pPr>
    </w:p>
    <w:p w:rsidR="00B35113" w:rsidRPr="00C86E91" w:rsidP="00187BA6" w14:paraId="5D1BB890" w14:textId="77777777">
      <w:pPr>
        <w:pStyle w:val="ListParagraph"/>
        <w:numPr>
          <w:ilvl w:val="0"/>
          <w:numId w:val="19"/>
        </w:numPr>
        <w:rPr>
          <w:b/>
        </w:rPr>
      </w:pPr>
      <w:r>
        <w:t>If yes, explain the necessity of such information to the programmatic objective(s)?</w:t>
      </w:r>
    </w:p>
    <w:p w:rsidR="00B35113" w:rsidP="00C86E91" w14:paraId="0B844D33" w14:textId="77777777">
      <w:pPr>
        <w:pStyle w:val="ListParagraph"/>
        <w:ind w:left="0"/>
        <w:rPr>
          <w:b/>
        </w:rPr>
      </w:pPr>
    </w:p>
    <w:p w:rsidR="00C86E91" w:rsidRPr="00C86E91" w:rsidP="00C86E91" w14:paraId="2EFD3A18" w14:textId="77777777">
      <w:pPr>
        <w:pStyle w:val="ListParagraph"/>
        <w:ind w:left="0"/>
        <w:rPr>
          <w:b/>
        </w:rPr>
      </w:pPr>
      <w:r>
        <w:rPr>
          <w:b/>
        </w:rPr>
        <w:t>Gifts or Payments</w:t>
      </w:r>
      <w:r>
        <w:rPr>
          <w:b/>
        </w:rPr>
        <w:t>:</w:t>
      </w:r>
    </w:p>
    <w:p w:rsidR="00C86E91" w:rsidP="00C86E91" w14:paraId="43AA8635" w14:textId="2BF6B29A">
      <w:r>
        <w:t>Is an incentive (e.g., money or reimbursement of expenses, token of appreciation) provided to participants?  [</w:t>
      </w:r>
      <w:r w:rsidR="0001685B">
        <w:t xml:space="preserve"> </w:t>
      </w:r>
      <w:r>
        <w:t>] Yes [</w:t>
      </w:r>
      <w:r w:rsidR="0001685B">
        <w:t>X</w:t>
      </w:r>
      <w:r>
        <w:t xml:space="preserve">] No  </w:t>
      </w:r>
    </w:p>
    <w:p w:rsidR="004D6E14" w14:paraId="7FEB70C6" w14:textId="267AA9A8">
      <w:pPr>
        <w:rPr>
          <w:b/>
        </w:rPr>
      </w:pPr>
    </w:p>
    <w:p w:rsidR="005E714A" w:rsidP="00C86E91" w14:paraId="4AD3DB39" w14:textId="77777777">
      <w:pPr>
        <w:rPr>
          <w:i/>
        </w:rPr>
      </w:pPr>
      <w:r>
        <w:rPr>
          <w:b/>
        </w:rPr>
        <w:t>BURDEN HOUR</w:t>
      </w:r>
      <w:r w:rsidR="00441434">
        <w:rPr>
          <w:b/>
        </w:rPr>
        <w:t>S</w:t>
      </w:r>
      <w:r>
        <w:t xml:space="preserve"> </w:t>
      </w:r>
    </w:p>
    <w:p w:rsidR="00F3170F" w:rsidP="00F3170F" w14:paraId="7EF0A6D0" w14:textId="68C318F6"/>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3"/>
        <w:gridCol w:w="1545"/>
        <w:gridCol w:w="1965"/>
        <w:gridCol w:w="1447"/>
      </w:tblGrid>
      <w:tr w14:paraId="3E65F9FB" w14:textId="77777777" w:rsidTr="5230F687">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P="00413CF2" w14:paraId="5E20E28D" w14:textId="77777777">
            <w:pPr>
              <w:rPr>
                <w:rFonts w:ascii="Courier New" w:hAnsi="Courier New" w:cs="Courier New"/>
                <w:b/>
                <w:sz w:val="20"/>
                <w:szCs w:val="20"/>
              </w:rPr>
            </w:pPr>
            <w:r w:rsidRPr="00046816">
              <w:rPr>
                <w:b/>
              </w:rPr>
              <w:t>Category of Respondent</w:t>
            </w:r>
            <w:r>
              <w:rPr>
                <w:rFonts w:ascii="Courier New" w:hAnsi="Courier New" w:cs="Courier New"/>
                <w:b/>
                <w:sz w:val="20"/>
                <w:szCs w:val="20"/>
              </w:rPr>
              <w:t xml:space="preserve"> </w:t>
            </w:r>
          </w:p>
        </w:tc>
        <w:tc>
          <w:tcPr>
            <w:tcW w:w="1545" w:type="dxa"/>
            <w:tcBorders>
              <w:top w:val="single" w:sz="4" w:space="0" w:color="auto"/>
              <w:left w:val="single" w:sz="4" w:space="0" w:color="auto"/>
              <w:bottom w:val="single" w:sz="4" w:space="0" w:color="auto"/>
              <w:right w:val="single" w:sz="4" w:space="0" w:color="auto"/>
            </w:tcBorders>
            <w:hideMark/>
          </w:tcPr>
          <w:p w:rsidR="00046816" w:rsidRPr="00046816" w:rsidP="00413CF2" w14:paraId="2EA016F0" w14:textId="77777777">
            <w:pPr>
              <w:rPr>
                <w:b/>
              </w:rPr>
            </w:pPr>
            <w:r w:rsidRPr="00046816">
              <w:rPr>
                <w:b/>
              </w:rPr>
              <w:t>No. of Respondents</w:t>
            </w:r>
          </w:p>
        </w:tc>
        <w:tc>
          <w:tcPr>
            <w:tcW w:w="1965" w:type="dxa"/>
            <w:tcBorders>
              <w:top w:val="single" w:sz="4" w:space="0" w:color="auto"/>
              <w:left w:val="single" w:sz="4" w:space="0" w:color="auto"/>
              <w:bottom w:val="single" w:sz="4" w:space="0" w:color="auto"/>
              <w:right w:val="single" w:sz="4" w:space="0" w:color="auto"/>
            </w:tcBorders>
            <w:hideMark/>
          </w:tcPr>
          <w:p w:rsidR="00046816" w:rsidRPr="00046816" w:rsidP="00413CF2" w14:paraId="4E9CB540" w14:textId="77777777">
            <w:pPr>
              <w:rPr>
                <w:b/>
              </w:rPr>
            </w:pPr>
            <w:r w:rsidRPr="00046816">
              <w:rPr>
                <w:b/>
              </w:rPr>
              <w:t>Participation Time</w:t>
            </w:r>
          </w:p>
        </w:tc>
        <w:tc>
          <w:tcPr>
            <w:tcW w:w="1447" w:type="dxa"/>
            <w:tcBorders>
              <w:top w:val="single" w:sz="4" w:space="0" w:color="auto"/>
              <w:left w:val="single" w:sz="4" w:space="0" w:color="auto"/>
              <w:bottom w:val="single" w:sz="4" w:space="0" w:color="auto"/>
              <w:right w:val="single" w:sz="4" w:space="0" w:color="auto"/>
            </w:tcBorders>
            <w:hideMark/>
          </w:tcPr>
          <w:p w:rsidR="00046816" w:rsidRPr="00046816" w:rsidP="00413CF2" w14:paraId="6CE23DB3" w14:textId="77777777">
            <w:pPr>
              <w:rPr>
                <w:b/>
              </w:rPr>
            </w:pPr>
            <w:r w:rsidRPr="00046816">
              <w:rPr>
                <w:b/>
              </w:rPr>
              <w:t>Burden Hours</w:t>
            </w:r>
          </w:p>
        </w:tc>
      </w:tr>
      <w:tr w14:paraId="0F449CCF" w14:textId="77777777" w:rsidTr="5230F687">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2C651A30" w:rsidP="76A70775" w14:paraId="6D1A0BBF" w14:textId="6B2688F7">
            <w:r>
              <w:t>Email to Regional Offices</w:t>
            </w:r>
            <w:r w:rsidR="01AF9004">
              <w:t xml:space="preserve"> (Regional FNS Staff)</w:t>
            </w:r>
          </w:p>
        </w:tc>
        <w:tc>
          <w:tcPr>
            <w:tcW w:w="1545" w:type="dxa"/>
            <w:tcBorders>
              <w:top w:val="single" w:sz="4" w:space="0" w:color="auto"/>
              <w:left w:val="single" w:sz="4" w:space="0" w:color="auto"/>
              <w:bottom w:val="single" w:sz="4" w:space="0" w:color="auto"/>
              <w:right w:val="single" w:sz="4" w:space="0" w:color="auto"/>
            </w:tcBorders>
            <w:vAlign w:val="center"/>
            <w:hideMark/>
          </w:tcPr>
          <w:p w:rsidR="38E84AC7" w:rsidP="76A70775" w14:paraId="1C05404B" w14:textId="7ADB6046">
            <w:pPr>
              <w:jc w:val="center"/>
            </w:pPr>
            <w:r>
              <w:t>7</w:t>
            </w:r>
          </w:p>
        </w:tc>
        <w:tc>
          <w:tcPr>
            <w:tcW w:w="1965" w:type="dxa"/>
            <w:tcBorders>
              <w:top w:val="single" w:sz="4" w:space="0" w:color="auto"/>
              <w:left w:val="single" w:sz="4" w:space="0" w:color="auto"/>
              <w:bottom w:val="single" w:sz="4" w:space="0" w:color="auto"/>
              <w:right w:val="single" w:sz="4" w:space="0" w:color="auto"/>
            </w:tcBorders>
            <w:hideMark/>
          </w:tcPr>
          <w:p w:rsidR="38E84AC7" w:rsidP="76A70775" w14:paraId="6E48F38F" w14:textId="37A82119">
            <w:pPr>
              <w:spacing w:line="259" w:lineRule="auto"/>
            </w:pPr>
            <w:r>
              <w:t>5 min (0.08 hr)</w:t>
            </w:r>
          </w:p>
        </w:tc>
        <w:tc>
          <w:tcPr>
            <w:tcW w:w="1447" w:type="dxa"/>
            <w:tcBorders>
              <w:top w:val="single" w:sz="4" w:space="0" w:color="auto"/>
              <w:left w:val="single" w:sz="4" w:space="0" w:color="auto"/>
              <w:bottom w:val="single" w:sz="4" w:space="0" w:color="auto"/>
              <w:right w:val="single" w:sz="4" w:space="0" w:color="auto"/>
            </w:tcBorders>
            <w:vAlign w:val="center"/>
            <w:hideMark/>
          </w:tcPr>
          <w:p w:rsidR="027138E2" w:rsidP="76A70775" w14:paraId="37300DDA" w14:textId="756F2ACA">
            <w:pPr>
              <w:jc w:val="right"/>
            </w:pPr>
            <w:r>
              <w:t>N/A</w:t>
            </w:r>
          </w:p>
        </w:tc>
      </w:tr>
      <w:tr w14:paraId="3F6D42EE" w14:textId="77777777" w:rsidTr="5230F687">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2C651A30" w:rsidP="76A70775" w14:paraId="78374A7A" w14:textId="220E9210">
            <w:r>
              <w:t xml:space="preserve">Initial </w:t>
            </w:r>
            <w:r w:rsidR="00A2573D">
              <w:t>e</w:t>
            </w:r>
            <w:r>
              <w:t>mail to State agencies</w:t>
            </w:r>
          </w:p>
        </w:tc>
        <w:tc>
          <w:tcPr>
            <w:tcW w:w="1545" w:type="dxa"/>
            <w:tcBorders>
              <w:top w:val="single" w:sz="4" w:space="0" w:color="auto"/>
              <w:left w:val="single" w:sz="4" w:space="0" w:color="auto"/>
              <w:bottom w:val="single" w:sz="4" w:space="0" w:color="auto"/>
              <w:right w:val="single" w:sz="4" w:space="0" w:color="auto"/>
            </w:tcBorders>
            <w:vAlign w:val="center"/>
            <w:hideMark/>
          </w:tcPr>
          <w:p w:rsidR="195065CB" w:rsidP="76A70775" w14:paraId="6F6BE511" w14:textId="5602C3D0">
            <w:pPr>
              <w:jc w:val="center"/>
            </w:pPr>
            <w:r>
              <w:t>89</w:t>
            </w:r>
          </w:p>
        </w:tc>
        <w:tc>
          <w:tcPr>
            <w:tcW w:w="1965" w:type="dxa"/>
            <w:tcBorders>
              <w:top w:val="single" w:sz="4" w:space="0" w:color="auto"/>
              <w:left w:val="single" w:sz="4" w:space="0" w:color="auto"/>
              <w:bottom w:val="single" w:sz="4" w:space="0" w:color="auto"/>
              <w:right w:val="single" w:sz="4" w:space="0" w:color="auto"/>
            </w:tcBorders>
            <w:hideMark/>
          </w:tcPr>
          <w:p w:rsidR="11599A29" w:rsidP="76A70775" w14:paraId="74302419" w14:textId="704DAEF0">
            <w:pPr>
              <w:spacing w:line="259" w:lineRule="auto"/>
            </w:pPr>
            <w:r>
              <w:t>5 min (0.08 hr)</w:t>
            </w:r>
          </w:p>
        </w:tc>
        <w:tc>
          <w:tcPr>
            <w:tcW w:w="1447" w:type="dxa"/>
            <w:tcBorders>
              <w:top w:val="single" w:sz="4" w:space="0" w:color="auto"/>
              <w:left w:val="single" w:sz="4" w:space="0" w:color="auto"/>
              <w:bottom w:val="single" w:sz="4" w:space="0" w:color="auto"/>
              <w:right w:val="single" w:sz="4" w:space="0" w:color="auto"/>
            </w:tcBorders>
            <w:vAlign w:val="center"/>
            <w:hideMark/>
          </w:tcPr>
          <w:p w:rsidR="05C452DA" w:rsidP="76A70775" w14:paraId="0B05DB9E" w14:textId="3684FCB1">
            <w:pPr>
              <w:jc w:val="right"/>
            </w:pPr>
            <w:r>
              <w:t>7.</w:t>
            </w:r>
            <w:r w:rsidR="0B835027">
              <w:t>42</w:t>
            </w:r>
            <w:r>
              <w:t xml:space="preserve"> hrs</w:t>
            </w:r>
          </w:p>
        </w:tc>
      </w:tr>
      <w:tr w14:paraId="06DFE1F4" w14:textId="77777777" w:rsidTr="5230F687">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2C651A30" w:rsidP="76A70775" w14:paraId="1300A6A6" w14:textId="1EAC2FB5">
            <w:r>
              <w:t xml:space="preserve">Follow up </w:t>
            </w:r>
            <w:r w:rsidR="00A2573D">
              <w:t>e</w:t>
            </w:r>
            <w:r>
              <w:t>mail to State agencies</w:t>
            </w:r>
          </w:p>
        </w:tc>
        <w:tc>
          <w:tcPr>
            <w:tcW w:w="1545" w:type="dxa"/>
            <w:tcBorders>
              <w:top w:val="single" w:sz="4" w:space="0" w:color="auto"/>
              <w:left w:val="single" w:sz="4" w:space="0" w:color="auto"/>
              <w:bottom w:val="single" w:sz="4" w:space="0" w:color="auto"/>
              <w:right w:val="single" w:sz="4" w:space="0" w:color="auto"/>
            </w:tcBorders>
            <w:vAlign w:val="center"/>
            <w:hideMark/>
          </w:tcPr>
          <w:p w:rsidR="5B30C228" w:rsidP="76A70775" w14:paraId="3AB900C0" w14:textId="6F2879C2">
            <w:pPr>
              <w:jc w:val="center"/>
            </w:pPr>
            <w:r>
              <w:t>89</w:t>
            </w:r>
          </w:p>
        </w:tc>
        <w:tc>
          <w:tcPr>
            <w:tcW w:w="1965" w:type="dxa"/>
            <w:tcBorders>
              <w:top w:val="single" w:sz="4" w:space="0" w:color="auto"/>
              <w:left w:val="single" w:sz="4" w:space="0" w:color="auto"/>
              <w:bottom w:val="single" w:sz="4" w:space="0" w:color="auto"/>
              <w:right w:val="single" w:sz="4" w:space="0" w:color="auto"/>
            </w:tcBorders>
            <w:hideMark/>
          </w:tcPr>
          <w:p w:rsidR="4B65826C" w:rsidP="76A70775" w14:paraId="28B5044E" w14:textId="18BA7799">
            <w:pPr>
              <w:spacing w:line="259" w:lineRule="auto"/>
            </w:pPr>
            <w:r>
              <w:t>5 min (0.08 hr)</w:t>
            </w:r>
          </w:p>
        </w:tc>
        <w:tc>
          <w:tcPr>
            <w:tcW w:w="1447" w:type="dxa"/>
            <w:tcBorders>
              <w:top w:val="single" w:sz="4" w:space="0" w:color="auto"/>
              <w:left w:val="single" w:sz="4" w:space="0" w:color="auto"/>
              <w:bottom w:val="single" w:sz="4" w:space="0" w:color="auto"/>
              <w:right w:val="single" w:sz="4" w:space="0" w:color="auto"/>
            </w:tcBorders>
            <w:vAlign w:val="center"/>
            <w:hideMark/>
          </w:tcPr>
          <w:p w:rsidR="45010AE2" w:rsidP="76A70775" w14:paraId="56A6E9B0" w14:textId="7ED33A82">
            <w:pPr>
              <w:jc w:val="right"/>
            </w:pPr>
            <w:r>
              <w:t>7.</w:t>
            </w:r>
            <w:r w:rsidR="5E7A8CE8">
              <w:t>42</w:t>
            </w:r>
            <w:r>
              <w:t xml:space="preserve"> hrs</w:t>
            </w:r>
          </w:p>
        </w:tc>
      </w:tr>
      <w:tr w14:paraId="48934858" w14:textId="77777777" w:rsidTr="00AE0FF4">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41230D" w:rsidP="0041230D" w14:paraId="1E341496" w14:textId="24A4191F">
            <w:r>
              <w:t>Follow up call to State agencies</w:t>
            </w:r>
          </w:p>
        </w:tc>
        <w:tc>
          <w:tcPr>
            <w:tcW w:w="1545" w:type="dxa"/>
            <w:tcBorders>
              <w:top w:val="single" w:sz="4" w:space="0" w:color="auto"/>
              <w:left w:val="single" w:sz="4" w:space="0" w:color="auto"/>
              <w:bottom w:val="single" w:sz="4" w:space="0" w:color="auto"/>
              <w:right w:val="single" w:sz="4" w:space="0" w:color="auto"/>
            </w:tcBorders>
            <w:vAlign w:val="center"/>
          </w:tcPr>
          <w:p w:rsidR="0041230D" w:rsidP="0041230D" w14:paraId="18C4F0AE" w14:textId="337617EB">
            <w:pPr>
              <w:jc w:val="center"/>
            </w:pPr>
            <w:r>
              <w:t>89</w:t>
            </w:r>
          </w:p>
        </w:tc>
        <w:tc>
          <w:tcPr>
            <w:tcW w:w="1965" w:type="dxa"/>
            <w:tcBorders>
              <w:top w:val="single" w:sz="4" w:space="0" w:color="auto"/>
              <w:left w:val="single" w:sz="4" w:space="0" w:color="auto"/>
              <w:bottom w:val="single" w:sz="4" w:space="0" w:color="auto"/>
              <w:right w:val="single" w:sz="4" w:space="0" w:color="auto"/>
            </w:tcBorders>
          </w:tcPr>
          <w:p w:rsidR="0041230D" w:rsidP="0041230D" w14:paraId="07E7565A" w14:textId="54804F83">
            <w:pPr>
              <w:spacing w:line="259" w:lineRule="auto"/>
            </w:pPr>
            <w:r>
              <w:t>5 min (0.08 hr)</w:t>
            </w:r>
          </w:p>
        </w:tc>
        <w:tc>
          <w:tcPr>
            <w:tcW w:w="1447" w:type="dxa"/>
            <w:tcBorders>
              <w:top w:val="single" w:sz="4" w:space="0" w:color="auto"/>
              <w:left w:val="single" w:sz="4" w:space="0" w:color="auto"/>
              <w:bottom w:val="single" w:sz="4" w:space="0" w:color="auto"/>
              <w:right w:val="single" w:sz="4" w:space="0" w:color="auto"/>
            </w:tcBorders>
            <w:vAlign w:val="center"/>
          </w:tcPr>
          <w:p w:rsidR="0041230D" w:rsidP="0041230D" w14:paraId="69E1475B" w14:textId="597736D2">
            <w:pPr>
              <w:jc w:val="right"/>
            </w:pPr>
            <w:r>
              <w:t>7.42 hrs</w:t>
            </w:r>
          </w:p>
        </w:tc>
      </w:tr>
      <w:tr w14:paraId="079826AA" w14:textId="77777777" w:rsidTr="5230F687">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41230D" w:rsidP="0041230D" w14:paraId="0F24104B" w14:textId="1822E2B2">
            <w:r>
              <w:t>State Agency survey</w:t>
            </w:r>
          </w:p>
        </w:tc>
        <w:tc>
          <w:tcPr>
            <w:tcW w:w="1545" w:type="dxa"/>
            <w:tcBorders>
              <w:top w:val="single" w:sz="4" w:space="0" w:color="auto"/>
              <w:left w:val="single" w:sz="4" w:space="0" w:color="auto"/>
              <w:bottom w:val="single" w:sz="4" w:space="0" w:color="auto"/>
              <w:right w:val="single" w:sz="4" w:space="0" w:color="auto"/>
            </w:tcBorders>
            <w:vAlign w:val="center"/>
          </w:tcPr>
          <w:p w:rsidR="0041230D" w:rsidP="0041230D" w14:paraId="7591CC68" w14:textId="74FB74F6">
            <w:pPr>
              <w:jc w:val="center"/>
            </w:pPr>
            <w:r>
              <w:t>89</w:t>
            </w:r>
          </w:p>
        </w:tc>
        <w:tc>
          <w:tcPr>
            <w:tcW w:w="1965" w:type="dxa"/>
            <w:tcBorders>
              <w:top w:val="single" w:sz="4" w:space="0" w:color="auto"/>
              <w:left w:val="single" w:sz="4" w:space="0" w:color="auto"/>
              <w:bottom w:val="single" w:sz="4" w:space="0" w:color="auto"/>
              <w:right w:val="single" w:sz="4" w:space="0" w:color="auto"/>
            </w:tcBorders>
          </w:tcPr>
          <w:p w:rsidR="0041230D" w:rsidP="0041230D" w14:paraId="755BB6B3" w14:textId="6DC2F474">
            <w:pPr>
              <w:spacing w:line="259" w:lineRule="auto"/>
            </w:pPr>
            <w:r>
              <w:t>25 min (0.42 hrs)</w:t>
            </w:r>
          </w:p>
        </w:tc>
        <w:tc>
          <w:tcPr>
            <w:tcW w:w="1447" w:type="dxa"/>
            <w:tcBorders>
              <w:top w:val="single" w:sz="4" w:space="0" w:color="auto"/>
              <w:left w:val="single" w:sz="4" w:space="0" w:color="auto"/>
              <w:bottom w:val="single" w:sz="4" w:space="0" w:color="auto"/>
              <w:right w:val="single" w:sz="4" w:space="0" w:color="auto"/>
            </w:tcBorders>
            <w:vAlign w:val="center"/>
          </w:tcPr>
          <w:p w:rsidR="0041230D" w:rsidP="0041230D" w14:paraId="5A7CFA38" w14:textId="6B290657">
            <w:pPr>
              <w:jc w:val="right"/>
            </w:pPr>
            <w:r>
              <w:t>37.08 hrs</w:t>
            </w:r>
          </w:p>
        </w:tc>
      </w:tr>
      <w:tr w14:paraId="6487542A" w14:textId="77777777" w:rsidTr="5230F687">
        <w:tblPrEx>
          <w:tblW w:w="9900" w:type="dxa"/>
          <w:tblLayout w:type="fixed"/>
          <w:tblLook w:val="01E0"/>
        </w:tblPrEx>
        <w:trPr>
          <w:trHeight w:val="217"/>
        </w:trPr>
        <w:tc>
          <w:tcPr>
            <w:tcW w:w="4943" w:type="dxa"/>
            <w:tcBorders>
              <w:top w:val="single" w:sz="4" w:space="0" w:color="auto"/>
              <w:left w:val="single" w:sz="4" w:space="0" w:color="auto"/>
              <w:bottom w:val="single" w:sz="4" w:space="0" w:color="auto"/>
              <w:right w:val="single" w:sz="4" w:space="0" w:color="auto"/>
            </w:tcBorders>
          </w:tcPr>
          <w:p w:rsidR="0041230D" w:rsidRPr="00046816" w:rsidP="0041230D" w14:paraId="127CF1CD" w14:textId="77777777">
            <w:pPr>
              <w:rPr>
                <w:b/>
              </w:rPr>
            </w:pPr>
            <w:r w:rsidRPr="00046816">
              <w:rPr>
                <w:b/>
              </w:rPr>
              <w:t>Totals</w:t>
            </w:r>
          </w:p>
        </w:tc>
        <w:tc>
          <w:tcPr>
            <w:tcW w:w="1545" w:type="dxa"/>
            <w:tcBorders>
              <w:top w:val="single" w:sz="4" w:space="0" w:color="auto"/>
              <w:left w:val="single" w:sz="4" w:space="0" w:color="auto"/>
              <w:bottom w:val="single" w:sz="4" w:space="0" w:color="auto"/>
              <w:right w:val="single" w:sz="4" w:space="0" w:color="auto"/>
            </w:tcBorders>
            <w:vAlign w:val="center"/>
          </w:tcPr>
          <w:p w:rsidR="0041230D" w:rsidRPr="00046816" w:rsidP="0041230D" w14:paraId="5E550037" w14:textId="5F64F29D">
            <w:pPr>
              <w:jc w:val="center"/>
              <w:rPr>
                <w:b/>
                <w:bCs/>
              </w:rPr>
            </w:pPr>
          </w:p>
        </w:tc>
        <w:tc>
          <w:tcPr>
            <w:tcW w:w="1965" w:type="dxa"/>
            <w:tcBorders>
              <w:top w:val="single" w:sz="4" w:space="0" w:color="auto"/>
              <w:left w:val="single" w:sz="4" w:space="0" w:color="auto"/>
              <w:bottom w:val="single" w:sz="4" w:space="0" w:color="auto"/>
              <w:right w:val="single" w:sz="4" w:space="0" w:color="auto"/>
            </w:tcBorders>
          </w:tcPr>
          <w:p w:rsidR="0041230D" w:rsidRPr="00046816" w:rsidP="0041230D" w14:paraId="7DF62767" w14:textId="77777777">
            <w:pPr>
              <w:rPr>
                <w:b/>
              </w:rPr>
            </w:pPr>
          </w:p>
        </w:tc>
        <w:tc>
          <w:tcPr>
            <w:tcW w:w="1447" w:type="dxa"/>
            <w:tcBorders>
              <w:top w:val="single" w:sz="4" w:space="0" w:color="auto"/>
              <w:left w:val="single" w:sz="4" w:space="0" w:color="auto"/>
              <w:bottom w:val="single" w:sz="4" w:space="0" w:color="auto"/>
              <w:right w:val="single" w:sz="4" w:space="0" w:color="auto"/>
            </w:tcBorders>
            <w:vAlign w:val="center"/>
          </w:tcPr>
          <w:p w:rsidR="0041230D" w:rsidP="0041230D" w14:paraId="67528A0F" w14:textId="6BDBF1A3">
            <w:pPr>
              <w:jc w:val="right"/>
              <w:rPr>
                <w:b/>
                <w:bCs/>
              </w:rPr>
            </w:pPr>
            <w:r>
              <w:rPr>
                <w:b/>
                <w:bCs/>
              </w:rPr>
              <w:t>5</w:t>
            </w:r>
            <w:r w:rsidR="00157923">
              <w:rPr>
                <w:b/>
                <w:bCs/>
              </w:rPr>
              <w:t>9</w:t>
            </w:r>
            <w:r>
              <w:rPr>
                <w:b/>
                <w:bCs/>
              </w:rPr>
              <w:t>.</w:t>
            </w:r>
            <w:r w:rsidR="00157923">
              <w:rPr>
                <w:b/>
                <w:bCs/>
              </w:rPr>
              <w:t>33</w:t>
            </w:r>
            <w:r>
              <w:rPr>
                <w:b/>
                <w:bCs/>
              </w:rPr>
              <w:t xml:space="preserve"> hrs</w:t>
            </w:r>
          </w:p>
        </w:tc>
      </w:tr>
    </w:tbl>
    <w:p w:rsidR="00D23E25" w:rsidP="00D23E25" w14:paraId="714A9320" w14:textId="23116976">
      <w:pPr>
        <w:spacing w:before="100" w:beforeAutospacing="1" w:after="100" w:afterAutospacing="1"/>
      </w:pPr>
      <w:r>
        <w:t xml:space="preserve">A total of </w:t>
      </w:r>
      <w:r w:rsidR="00A15140">
        <w:t>89</w:t>
      </w:r>
      <w:r>
        <w:t xml:space="preserve"> individuals will be contacted in order to </w:t>
      </w:r>
      <w:r w:rsidR="00A15140">
        <w:t>collect information about all 89 State agencies</w:t>
      </w:r>
      <w:r>
        <w:t xml:space="preserve">. </w:t>
      </w:r>
      <w:r w:rsidR="00A15140">
        <w:t>We anticipate that all 89 individuals will respond to complete the survey.</w:t>
      </w:r>
      <w:r>
        <w:t xml:space="preserve"> </w:t>
      </w:r>
    </w:p>
    <w:p w:rsidR="00D23E25" w:rsidP="5230F687" w14:paraId="54FB2125" w14:textId="1356D3E1">
      <w:pPr>
        <w:spacing w:before="100" w:beforeAutospacing="1" w:after="100" w:afterAutospacing="1"/>
      </w:pPr>
      <w:bookmarkStart w:id="1" w:name="_Hlk130828477"/>
      <w:r>
        <w:t>The estimate of respondent cost is based on the burden estimates and utilizes the U.S. Department of Labor, Bureau of Labor Statistics, May 202</w:t>
      </w:r>
      <w:r w:rsidR="007F40FA">
        <w:t>2</w:t>
      </w:r>
      <w:r>
        <w:t xml:space="preserve"> National Occupational and Wage </w:t>
      </w:r>
      <w:r>
        <w:t>Statistics, All Occupations (00-0000) (http://www.bls.gov/oes/current/oes_nat.htm). The hourly mean wage for functions performed by respondents is estimated at $</w:t>
      </w:r>
      <w:r w:rsidR="1A32FB83">
        <w:t xml:space="preserve">46.42 </w:t>
      </w:r>
      <w:r>
        <w:t xml:space="preserve">per hour. With a burden of </w:t>
      </w:r>
      <w:r w:rsidR="63321DD6">
        <w:t>5</w:t>
      </w:r>
      <w:r w:rsidR="00AC6A6F">
        <w:t>9</w:t>
      </w:r>
      <w:r w:rsidR="63321DD6">
        <w:t>.</w:t>
      </w:r>
      <w:r w:rsidR="00AC6A6F">
        <w:t>33</w:t>
      </w:r>
      <w:r>
        <w:t xml:space="preserve"> hours at $</w:t>
      </w:r>
      <w:r w:rsidR="1A32FB83">
        <w:t xml:space="preserve">46.42 </w:t>
      </w:r>
      <w:r>
        <w:t>per hour, the base annual respondent cost is estimated at $</w:t>
      </w:r>
      <w:r w:rsidR="0E70E5D4">
        <w:t>2,</w:t>
      </w:r>
      <w:r w:rsidR="00A07C99">
        <w:t>754</w:t>
      </w:r>
      <w:r w:rsidR="0E70E5D4">
        <w:t>.</w:t>
      </w:r>
      <w:r w:rsidR="00A07C99">
        <w:t>10</w:t>
      </w:r>
      <w:r>
        <w:t>. An additional 33% of the estimated base annual respondent cost must be added to represent fully loaded wages, equaling $</w:t>
      </w:r>
      <w:r w:rsidR="00F76C07">
        <w:t>908</w:t>
      </w:r>
      <w:r w:rsidR="1421AA07">
        <w:t>.</w:t>
      </w:r>
      <w:r w:rsidR="00F76C07">
        <w:t>85</w:t>
      </w:r>
      <w:r>
        <w:t>. Thus the total annual respondent cost is $</w:t>
      </w:r>
      <w:r w:rsidR="19B1261F">
        <w:t>3,</w:t>
      </w:r>
      <w:r w:rsidR="00A07C99">
        <w:t>662</w:t>
      </w:r>
      <w:r w:rsidR="19B1261F">
        <w:t>.</w:t>
      </w:r>
      <w:r w:rsidR="00A07C99">
        <w:t>95</w:t>
      </w:r>
      <w:r>
        <w:t>.</w:t>
      </w:r>
    </w:p>
    <w:bookmarkEnd w:id="1"/>
    <w:p w:rsidR="1BB35FCC" w:rsidP="1BB35FCC" w14:paraId="54F28EF3" w14:textId="32FE7D54">
      <w:pPr>
        <w:spacing w:beforeAutospacing="1" w:afterAutospacing="1"/>
      </w:pPr>
    </w:p>
    <w:p w:rsidR="0066642B" w:rsidP="0066642B" w14:paraId="50228D1D" w14:textId="77777777">
      <w:pPr>
        <w:rPr>
          <w:b/>
          <w:bCs/>
        </w:rPr>
      </w:pPr>
      <w:r w:rsidRPr="5243E720">
        <w:rPr>
          <w:b/>
          <w:bCs/>
        </w:rPr>
        <w:t xml:space="preserve">FEDERAL </w:t>
      </w:r>
      <w:r w:rsidRPr="5243E720" w:rsidR="009F5923">
        <w:rPr>
          <w:b/>
          <w:bCs/>
        </w:rPr>
        <w:t>COST</w:t>
      </w:r>
      <w:r w:rsidRPr="5243E720" w:rsidR="00F06866">
        <w:rPr>
          <w:b/>
          <w:bCs/>
        </w:rPr>
        <w:t>:</w:t>
      </w:r>
      <w:r w:rsidRPr="5243E720" w:rsidR="00895229">
        <w:rPr>
          <w:b/>
          <w:bCs/>
        </w:rPr>
        <w:t xml:space="preserve"> </w:t>
      </w:r>
      <w:r w:rsidRPr="5243E720" w:rsidR="00C86E91">
        <w:rPr>
          <w:b/>
          <w:bCs/>
        </w:rPr>
        <w:t xml:space="preserve"> </w:t>
      </w:r>
    </w:p>
    <w:p w:rsidR="0066642B" w:rsidRPr="00206328" w:rsidP="0066642B" w14:paraId="7F8959CA" w14:textId="0A324B4C">
      <w:r>
        <w:t xml:space="preserve">It is estimated that </w:t>
      </w:r>
      <w:r w:rsidR="00E30C17">
        <w:t>F</w:t>
      </w:r>
      <w:r>
        <w:t xml:space="preserve">ederal employees will spend approximately </w:t>
      </w:r>
      <w:r w:rsidR="001B3849">
        <w:t>20</w:t>
      </w:r>
      <w:r>
        <w:t xml:space="preserve"> hours overseeing this </w:t>
      </w:r>
      <w:r w:rsidR="002B004B">
        <w:t>collection</w:t>
      </w:r>
      <w:r>
        <w:t xml:space="preserve"> in 202</w:t>
      </w:r>
      <w:r w:rsidR="002B004B">
        <w:t>3</w:t>
      </w:r>
      <w:r w:rsidRPr="00D60F24" w:rsidR="00D60F24">
        <w:t xml:space="preserve"> </w:t>
      </w:r>
      <w:r w:rsidR="00D60F24">
        <w:t>with an average of a GS-</w:t>
      </w:r>
      <w:r w:rsidR="00093A48">
        <w:t>1</w:t>
      </w:r>
      <w:r w:rsidR="001B3849">
        <w:t>4</w:t>
      </w:r>
      <w:r w:rsidR="00D60F24">
        <w:t xml:space="preserve">, step </w:t>
      </w:r>
      <w:r w:rsidR="00093A48">
        <w:t>1</w:t>
      </w:r>
      <w:r w:rsidR="00D60F24">
        <w:t xml:space="preserve"> wage</w:t>
      </w:r>
      <w:r>
        <w:t>. Using the hourly wage rate of $</w:t>
      </w:r>
      <w:r w:rsidR="009E52AD">
        <w:t>63.43</w:t>
      </w:r>
      <w:r>
        <w:t xml:space="preserve"> for a GS-1</w:t>
      </w:r>
      <w:r w:rsidR="00093A48">
        <w:t>4</w:t>
      </w:r>
      <w:r>
        <w:t xml:space="preserve">, step </w:t>
      </w:r>
      <w:r w:rsidR="00093A48">
        <w:t>1</w:t>
      </w:r>
      <w:r>
        <w:t>, Federal employee from the 202</w:t>
      </w:r>
      <w:r w:rsidR="005E7F4A">
        <w:t>3</w:t>
      </w:r>
      <w:r>
        <w:t xml:space="preserve"> Washington, DC, locality pay table, the estimated costs equal $</w:t>
      </w:r>
      <w:r w:rsidR="00ED634A">
        <w:t>1,268.66</w:t>
      </w:r>
      <w:r w:rsidR="006616A1">
        <w:t xml:space="preserve"> plus $</w:t>
      </w:r>
      <w:r w:rsidR="00507D82">
        <w:t>418.</w:t>
      </w:r>
      <w:r w:rsidR="00393A83">
        <w:t>66</w:t>
      </w:r>
      <w:r w:rsidR="007226A2">
        <w:t xml:space="preserve"> in fringe benefits for a total of $</w:t>
      </w:r>
      <w:r w:rsidR="00393A83">
        <w:t>1,687.32</w:t>
      </w:r>
      <w:r>
        <w:t xml:space="preserve">. </w:t>
      </w:r>
    </w:p>
    <w:p w:rsidR="00574B9C" w:rsidP="00206328" w14:paraId="0D9C3EFE" w14:textId="2371C00B">
      <w:pPr>
        <w:spacing w:before="100" w:beforeAutospacing="1" w:after="100" w:afterAutospacing="1"/>
      </w:pPr>
      <w:r w:rsidRPr="005C26AF">
        <w:t xml:space="preserve">Contractor costs to the Federal Government will total </w:t>
      </w:r>
      <w:r w:rsidR="00EB3162">
        <w:t>$</w:t>
      </w:r>
      <w:r w:rsidRPr="00727E7A" w:rsidR="00727E7A">
        <w:t>16,122.00</w:t>
      </w:r>
      <w:r w:rsidR="00B47F33">
        <w:t xml:space="preserve"> </w:t>
      </w:r>
      <w:r w:rsidRPr="005C26AF">
        <w:t xml:space="preserve">over the course of this </w:t>
      </w:r>
      <w:r w:rsidR="005C26AF">
        <w:t>collection</w:t>
      </w:r>
      <w:r w:rsidR="00880433">
        <w:t xml:space="preserve"> based on fully loaded rates</w:t>
      </w:r>
      <w:r w:rsidRPr="005C26AF">
        <w:t>. When combining the Federal employee and contractor costs, the total annual cost to the Federal Government for this information collection is estimated at $</w:t>
      </w:r>
      <w:r w:rsidRPr="00C64334" w:rsidR="00C64334">
        <w:t>1</w:t>
      </w:r>
      <w:r w:rsidR="00393A83">
        <w:t>7</w:t>
      </w:r>
      <w:r w:rsidRPr="00C64334" w:rsidR="00C64334">
        <w:t>,</w:t>
      </w:r>
      <w:r w:rsidR="00393A83">
        <w:t>809</w:t>
      </w:r>
      <w:r w:rsidRPr="00C64334" w:rsidR="00C64334">
        <w:t>.</w:t>
      </w:r>
      <w:r w:rsidR="00393A83">
        <w:t>32</w:t>
      </w:r>
      <w:r w:rsidRPr="005C26AF">
        <w:t xml:space="preserve">. </w:t>
      </w:r>
    </w:p>
    <w:p w:rsidR="0069403B" w:rsidP="00F06866" w14:paraId="1FBDE104"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526E0FD9" w14:textId="77777777">
      <w:pPr>
        <w:rPr>
          <w:b/>
        </w:rPr>
      </w:pPr>
    </w:p>
    <w:p w:rsidR="00F06866" w:rsidP="00F06866" w14:paraId="6362D6EA" w14:textId="77777777">
      <w:pPr>
        <w:rPr>
          <w:b/>
        </w:rPr>
      </w:pPr>
      <w:r>
        <w:rPr>
          <w:b/>
        </w:rPr>
        <w:t>The</w:t>
      </w:r>
      <w:r w:rsidR="0069403B">
        <w:rPr>
          <w:b/>
        </w:rPr>
        <w:t xml:space="preserve"> select</w:t>
      </w:r>
      <w:r>
        <w:rPr>
          <w:b/>
        </w:rPr>
        <w:t>ion of your targeted respondents</w:t>
      </w:r>
    </w:p>
    <w:p w:rsidR="00187BA6" w:rsidP="0069403B" w14:paraId="61DBBC1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p>
    <w:p w:rsidR="0069403B" w:rsidP="00187BA6" w14:paraId="45CC1D44" w14:textId="3EA9D782">
      <w:pPr>
        <w:pStyle w:val="ListParagraph"/>
        <w:ind w:left="360"/>
      </w:pPr>
      <w:r>
        <w:t>[</w:t>
      </w:r>
      <w:r w:rsidR="00BE5FEC">
        <w:t>X</w:t>
      </w:r>
      <w:r>
        <w:t>] Yes</w:t>
      </w:r>
      <w:r>
        <w:tab/>
        <w:t>[</w:t>
      </w:r>
      <w:r w:rsidR="00BE5FEC">
        <w:t xml:space="preserve"> </w:t>
      </w:r>
      <w:r>
        <w:t>] No</w:t>
      </w:r>
    </w:p>
    <w:p w:rsidR="00636621" w:rsidP="00636621" w14:paraId="428BA227" w14:textId="77777777">
      <w:pPr>
        <w:pStyle w:val="ListParagraph"/>
      </w:pPr>
    </w:p>
    <w:p w:rsidR="00636621" w:rsidP="00187BA6" w14:paraId="01D893F4" w14:textId="77777777">
      <w:pPr>
        <w:numPr>
          <w:ilvl w:val="0"/>
          <w:numId w:val="15"/>
        </w:numPr>
      </w:pPr>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Pr="000D208D" w:rsidP="00A403BB" w14:paraId="6CB0ACB0" w14:textId="77777777">
      <w:pPr>
        <w:pStyle w:val="ListParagraph"/>
      </w:pPr>
    </w:p>
    <w:p w:rsidR="008F700A" w:rsidRPr="000D208D" w:rsidP="008F700A" w14:paraId="7ED5E152" w14:textId="7762769C">
      <w:pPr>
        <w:tabs>
          <w:tab w:val="left" w:pos="0"/>
        </w:tabs>
        <w:suppressAutoHyphens/>
      </w:pPr>
      <w:r>
        <w:t xml:space="preserve">We have a list of contacts who </w:t>
      </w:r>
      <w:r w:rsidR="00941056">
        <w:t xml:space="preserve">represent each of the 89 State agencies and were the point of contact for the latest WIC PC data collection (WIC PC 2024). Each of these point-of-contacts will be </w:t>
      </w:r>
      <w:r w:rsidR="006B4CCC">
        <w:t>included in the universe of respondents.</w:t>
      </w:r>
      <w:r w:rsidR="00941056">
        <w:t xml:space="preserve"> </w:t>
      </w:r>
    </w:p>
    <w:p w:rsidR="008341ED" w14:paraId="56429AA4" w14:textId="40DCFD4A">
      <w:pPr>
        <w:rPr>
          <w:b/>
        </w:rPr>
      </w:pPr>
    </w:p>
    <w:p w:rsidR="00A403BB" w:rsidP="00A403BB" w14:paraId="212DA446" w14:textId="21370189">
      <w:pPr>
        <w:rPr>
          <w:b/>
        </w:rPr>
      </w:pPr>
      <w:r>
        <w:rPr>
          <w:b/>
        </w:rPr>
        <w:t>Administration of the Instrument</w:t>
      </w:r>
    </w:p>
    <w:p w:rsidR="00A403BB" w:rsidP="00A403BB" w14:paraId="6F03CF3E" w14:textId="77777777">
      <w:pPr>
        <w:pStyle w:val="ListParagraph"/>
        <w:numPr>
          <w:ilvl w:val="0"/>
          <w:numId w:val="17"/>
        </w:numPr>
      </w:pPr>
      <w:r>
        <w:t>H</w:t>
      </w:r>
      <w:r>
        <w:t>ow will you collect the information? (Check all that apply)</w:t>
      </w:r>
    </w:p>
    <w:p w:rsidR="001B0AAA" w:rsidP="001B0AAA" w14:paraId="0032781C" w14:textId="039ED07B">
      <w:pPr>
        <w:ind w:left="720"/>
      </w:pPr>
      <w:r>
        <w:t>[</w:t>
      </w:r>
      <w:r w:rsidR="0046337D">
        <w:t>X</w:t>
      </w:r>
      <w:r>
        <w:t>] Web-based</w:t>
      </w:r>
      <w:r>
        <w:t xml:space="preserve"> or other forms of Social Media </w:t>
      </w:r>
    </w:p>
    <w:p w:rsidR="001B0AAA" w:rsidP="001B0AAA" w14:paraId="2B3683F1" w14:textId="77777777">
      <w:pPr>
        <w:ind w:left="720"/>
      </w:pPr>
      <w:r>
        <w:t xml:space="preserve">[ </w:t>
      </w:r>
      <w:r>
        <w:t xml:space="preserve"> </w:t>
      </w:r>
      <w:r>
        <w:t>] Telephone</w:t>
      </w:r>
      <w:r>
        <w:tab/>
      </w:r>
    </w:p>
    <w:p w:rsidR="001B0AAA" w:rsidP="001B0AAA" w14:paraId="6570901D" w14:textId="77777777">
      <w:pPr>
        <w:ind w:left="720"/>
      </w:pPr>
      <w:r>
        <w:t>[</w:t>
      </w:r>
      <w:r>
        <w:t xml:space="preserve"> </w:t>
      </w:r>
      <w:r>
        <w:t xml:space="preserve"> ] In-person</w:t>
      </w:r>
      <w:r>
        <w:tab/>
      </w:r>
    </w:p>
    <w:p w:rsidR="001B0AAA" w:rsidP="001B0AAA" w14:paraId="2A558F6A" w14:textId="77777777">
      <w:pPr>
        <w:ind w:left="720"/>
      </w:pPr>
      <w:r>
        <w:t xml:space="preserve">[ </w:t>
      </w:r>
      <w:r>
        <w:t xml:space="preserve"> </w:t>
      </w:r>
      <w:r>
        <w:t>] Mail</w:t>
      </w:r>
      <w:r>
        <w:t xml:space="preserve"> </w:t>
      </w:r>
    </w:p>
    <w:p w:rsidR="001B0AAA" w:rsidP="001B0AAA" w14:paraId="2F6B980C" w14:textId="77777777">
      <w:pPr>
        <w:ind w:left="720"/>
      </w:pPr>
      <w:r>
        <w:t xml:space="preserve">[ </w:t>
      </w:r>
      <w:r>
        <w:t xml:space="preserve"> </w:t>
      </w:r>
      <w:r>
        <w:t>] Other, Explain</w:t>
      </w:r>
    </w:p>
    <w:p w:rsidR="00F24CFC" w:rsidP="00F24CFC" w14:paraId="4DB4C339" w14:textId="67143B57">
      <w:pPr>
        <w:pStyle w:val="ListParagraph"/>
        <w:numPr>
          <w:ilvl w:val="0"/>
          <w:numId w:val="17"/>
        </w:numPr>
      </w:pPr>
      <w:r>
        <w:t>Will interviewers or facilitators be used?  [</w:t>
      </w:r>
      <w:r w:rsidR="006B4CCC">
        <w:t xml:space="preserve">  </w:t>
      </w:r>
      <w:r>
        <w:t>] Yes [</w:t>
      </w:r>
      <w:r w:rsidR="006B4CCC">
        <w:t>X</w:t>
      </w:r>
      <w:r>
        <w:t>] No</w:t>
      </w:r>
    </w:p>
    <w:p w:rsidR="00D5532A" w:rsidP="00D5532A" w14:paraId="7EB2EB22" w14:textId="77777777">
      <w:pPr>
        <w:rPr>
          <w:rFonts w:cs="Arial"/>
        </w:rPr>
      </w:pPr>
    </w:p>
    <w:p w:rsidR="004146D3" w:rsidP="00CC4606" w14:paraId="19FFEF4F" w14:textId="069F52D5">
      <w:pPr>
        <w:rPr>
          <w:b/>
        </w:rPr>
      </w:pPr>
      <w:r w:rsidRPr="00CC4606">
        <w:rPr>
          <w:b/>
        </w:rPr>
        <w:t>Attachment</w:t>
      </w:r>
      <w:r>
        <w:rPr>
          <w:b/>
        </w:rPr>
        <w:t>s:</w:t>
      </w:r>
    </w:p>
    <w:p w:rsidR="00CC4606" w:rsidRPr="00CC4606" w:rsidP="00CC4606" w14:paraId="293966C2" w14:textId="77777777">
      <w:pPr>
        <w:rPr>
          <w:b/>
        </w:rPr>
      </w:pPr>
    </w:p>
    <w:p w:rsidR="005E714A" w:rsidP="003D5E82" w14:paraId="48F295E9" w14:textId="5029B2F7">
      <w:pPr>
        <w:tabs>
          <w:tab w:val="left" w:pos="5670"/>
        </w:tabs>
        <w:suppressAutoHyphens/>
      </w:pPr>
      <w:r>
        <w:t>A-1</w:t>
      </w:r>
      <w:r w:rsidR="006B4CCC">
        <w:t xml:space="preserve"> </w:t>
      </w:r>
      <w:r w:rsidR="001D4B79">
        <w:t>State agency Longitudinal Feasibility Survey</w:t>
      </w:r>
      <w:r w:rsidR="006B4CCC">
        <w:t xml:space="preserve"> </w:t>
      </w:r>
      <w:r w:rsidRPr="003D5E82">
        <w:t>(English)</w:t>
      </w:r>
    </w:p>
    <w:p w:rsidR="009B5E61" w:rsidP="009B5E61" w14:paraId="38C98B89" w14:textId="77777777">
      <w:pPr>
        <w:tabs>
          <w:tab w:val="left" w:pos="5670"/>
        </w:tabs>
        <w:suppressAutoHyphens/>
      </w:pPr>
      <w:r>
        <w:t>A-2 Recruitment Materials</w:t>
      </w:r>
      <w:r>
        <w:t xml:space="preserve"> – A. email to regional offices</w:t>
      </w:r>
      <w:r w:rsidR="001A7F70">
        <w:t xml:space="preserve"> (English)</w:t>
      </w:r>
    </w:p>
    <w:p w:rsidR="009B5E61" w:rsidP="009B5E61" w14:paraId="4D01FAF9" w14:textId="1B7A307D">
      <w:pPr>
        <w:tabs>
          <w:tab w:val="left" w:pos="5670"/>
        </w:tabs>
        <w:suppressAutoHyphens/>
      </w:pPr>
      <w:r>
        <w:t xml:space="preserve">A-3 Recruitment Materials – B. </w:t>
      </w:r>
      <w:r w:rsidR="006B44D3">
        <w:t xml:space="preserve">initial email to state agencies </w:t>
      </w:r>
      <w:r>
        <w:t>(English)</w:t>
      </w:r>
    </w:p>
    <w:p w:rsidR="009B5E61" w:rsidP="009B5E61" w14:paraId="6473A7F1" w14:textId="0D60DBC0">
      <w:pPr>
        <w:tabs>
          <w:tab w:val="left" w:pos="5670"/>
        </w:tabs>
        <w:suppressAutoHyphens/>
      </w:pPr>
      <w:r>
        <w:t xml:space="preserve">A-4 Recruitment Materials – C. </w:t>
      </w:r>
      <w:r w:rsidR="006B44D3">
        <w:t xml:space="preserve">follow up </w:t>
      </w:r>
      <w:r>
        <w:t xml:space="preserve">email to </w:t>
      </w:r>
      <w:r w:rsidR="006B44D3">
        <w:t>state agencies</w:t>
      </w:r>
      <w:r>
        <w:t xml:space="preserve"> (English)</w:t>
      </w:r>
    </w:p>
    <w:p w:rsidR="009B5E61" w:rsidP="009B5E61" w14:paraId="43FEA922" w14:textId="4CA82F0B">
      <w:pPr>
        <w:tabs>
          <w:tab w:val="left" w:pos="5670"/>
        </w:tabs>
        <w:suppressAutoHyphens/>
      </w:pPr>
      <w:r>
        <w:t xml:space="preserve">A-5 Recruitment Materials – D. </w:t>
      </w:r>
      <w:r w:rsidR="006B44D3">
        <w:t>follow up call</w:t>
      </w:r>
      <w:r>
        <w:t xml:space="preserve"> to </w:t>
      </w:r>
      <w:r w:rsidR="006B44D3">
        <w:t>state</w:t>
      </w:r>
      <w:r>
        <w:t xml:space="preserve"> </w:t>
      </w:r>
      <w:r w:rsidR="006B44D3">
        <w:t>agencies</w:t>
      </w:r>
      <w:r>
        <w:t xml:space="preserve"> (English)</w:t>
      </w:r>
    </w:p>
    <w:p w:rsidR="004211BB" w:rsidP="003D5E82" w14:paraId="5BE02D61" w14:textId="01EC2DD2">
      <w:pPr>
        <w:tabs>
          <w:tab w:val="left" w:pos="5670"/>
        </w:tabs>
        <w:suppressAutoHyphens/>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53FCB8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D91D0A"/>
    <w:multiLevelType w:val="multilevel"/>
    <w:tmpl w:val="A028C5F4"/>
    <w:lvl w:ilvl="0">
      <w:start w:val="1"/>
      <w:numFmt w:val="bullet"/>
      <w:lvlText w:val="●"/>
      <w:lvlJc w:val="left"/>
      <w:pPr>
        <w:ind w:left="288"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8D7DBA"/>
    <w:multiLevelType w:val="hybridMultilevel"/>
    <w:tmpl w:val="8806C9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485E72"/>
    <w:multiLevelType w:val="hybridMultilevel"/>
    <w:tmpl w:val="A1BE8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91602336">
    <w:abstractNumId w:val="14"/>
  </w:num>
  <w:num w:numId="2" w16cid:durableId="655182478">
    <w:abstractNumId w:val="20"/>
  </w:num>
  <w:num w:numId="3" w16cid:durableId="580215205">
    <w:abstractNumId w:val="19"/>
  </w:num>
  <w:num w:numId="4" w16cid:durableId="629020045">
    <w:abstractNumId w:val="21"/>
  </w:num>
  <w:num w:numId="5" w16cid:durableId="8722407">
    <w:abstractNumId w:val="3"/>
  </w:num>
  <w:num w:numId="6" w16cid:durableId="339477685">
    <w:abstractNumId w:val="1"/>
  </w:num>
  <w:num w:numId="7" w16cid:durableId="1688482335">
    <w:abstractNumId w:val="11"/>
  </w:num>
  <w:num w:numId="8" w16cid:durableId="578179530">
    <w:abstractNumId w:val="17"/>
  </w:num>
  <w:num w:numId="9" w16cid:durableId="1583177084">
    <w:abstractNumId w:val="13"/>
  </w:num>
  <w:num w:numId="10" w16cid:durableId="1015183633">
    <w:abstractNumId w:val="2"/>
  </w:num>
  <w:num w:numId="11" w16cid:durableId="434786801">
    <w:abstractNumId w:val="7"/>
  </w:num>
  <w:num w:numId="12" w16cid:durableId="882519992">
    <w:abstractNumId w:val="8"/>
  </w:num>
  <w:num w:numId="13" w16cid:durableId="441269651">
    <w:abstractNumId w:val="0"/>
  </w:num>
  <w:num w:numId="14" w16cid:durableId="1883595587">
    <w:abstractNumId w:val="18"/>
  </w:num>
  <w:num w:numId="15" w16cid:durableId="1404991080">
    <w:abstractNumId w:val="16"/>
  </w:num>
  <w:num w:numId="16" w16cid:durableId="2097902680">
    <w:abstractNumId w:val="15"/>
  </w:num>
  <w:num w:numId="17" w16cid:durableId="875049204">
    <w:abstractNumId w:val="4"/>
  </w:num>
  <w:num w:numId="18" w16cid:durableId="1707221328">
    <w:abstractNumId w:val="5"/>
  </w:num>
  <w:num w:numId="19" w16cid:durableId="266740028">
    <w:abstractNumId w:val="10"/>
  </w:num>
  <w:num w:numId="20" w16cid:durableId="2129346851">
    <w:abstractNumId w:val="6"/>
  </w:num>
  <w:num w:numId="21" w16cid:durableId="280847152">
    <w:abstractNumId w:val="12"/>
  </w:num>
  <w:num w:numId="22" w16cid:durableId="894508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0C4"/>
    <w:rsid w:val="00005939"/>
    <w:rsid w:val="0001027E"/>
    <w:rsid w:val="00010FE5"/>
    <w:rsid w:val="00014DA4"/>
    <w:rsid w:val="0001685B"/>
    <w:rsid w:val="00023A57"/>
    <w:rsid w:val="00046816"/>
    <w:rsid w:val="000470C9"/>
    <w:rsid w:val="0004758E"/>
    <w:rsid w:val="00047A64"/>
    <w:rsid w:val="0005560B"/>
    <w:rsid w:val="00055D76"/>
    <w:rsid w:val="00064657"/>
    <w:rsid w:val="00066846"/>
    <w:rsid w:val="00067329"/>
    <w:rsid w:val="00072102"/>
    <w:rsid w:val="00072F4F"/>
    <w:rsid w:val="000738CC"/>
    <w:rsid w:val="000831CA"/>
    <w:rsid w:val="0009016F"/>
    <w:rsid w:val="00093A48"/>
    <w:rsid w:val="00095280"/>
    <w:rsid w:val="000A009B"/>
    <w:rsid w:val="000A6DAA"/>
    <w:rsid w:val="000B2838"/>
    <w:rsid w:val="000B2DCC"/>
    <w:rsid w:val="000C42C6"/>
    <w:rsid w:val="000D0F0F"/>
    <w:rsid w:val="000D208D"/>
    <w:rsid w:val="000D44CA"/>
    <w:rsid w:val="000D600F"/>
    <w:rsid w:val="000E200B"/>
    <w:rsid w:val="000F35A7"/>
    <w:rsid w:val="000F473C"/>
    <w:rsid w:val="000F68BE"/>
    <w:rsid w:val="0010346F"/>
    <w:rsid w:val="00105F97"/>
    <w:rsid w:val="00111D1A"/>
    <w:rsid w:val="00126DC7"/>
    <w:rsid w:val="00130779"/>
    <w:rsid w:val="001375DB"/>
    <w:rsid w:val="00147026"/>
    <w:rsid w:val="0015733B"/>
    <w:rsid w:val="00157923"/>
    <w:rsid w:val="00160675"/>
    <w:rsid w:val="001617E2"/>
    <w:rsid w:val="00166675"/>
    <w:rsid w:val="00170CE6"/>
    <w:rsid w:val="00183CF5"/>
    <w:rsid w:val="00187BA6"/>
    <w:rsid w:val="001927A4"/>
    <w:rsid w:val="0019291A"/>
    <w:rsid w:val="00193A8B"/>
    <w:rsid w:val="00194AC6"/>
    <w:rsid w:val="0019590D"/>
    <w:rsid w:val="001A23B0"/>
    <w:rsid w:val="001A25CC"/>
    <w:rsid w:val="001A7F70"/>
    <w:rsid w:val="001B0AAA"/>
    <w:rsid w:val="001B12ED"/>
    <w:rsid w:val="001B3849"/>
    <w:rsid w:val="001C39F7"/>
    <w:rsid w:val="001D4B79"/>
    <w:rsid w:val="001D7506"/>
    <w:rsid w:val="001E7464"/>
    <w:rsid w:val="001F6D73"/>
    <w:rsid w:val="002022DE"/>
    <w:rsid w:val="00206328"/>
    <w:rsid w:val="0021266C"/>
    <w:rsid w:val="002134D2"/>
    <w:rsid w:val="0023291C"/>
    <w:rsid w:val="0023447B"/>
    <w:rsid w:val="0023520F"/>
    <w:rsid w:val="00237B48"/>
    <w:rsid w:val="0024521E"/>
    <w:rsid w:val="00246965"/>
    <w:rsid w:val="00260754"/>
    <w:rsid w:val="00263C3D"/>
    <w:rsid w:val="00265806"/>
    <w:rsid w:val="002667DF"/>
    <w:rsid w:val="002747EE"/>
    <w:rsid w:val="00274D0B"/>
    <w:rsid w:val="00274FC0"/>
    <w:rsid w:val="00276A19"/>
    <w:rsid w:val="0028024E"/>
    <w:rsid w:val="00287530"/>
    <w:rsid w:val="00290F3C"/>
    <w:rsid w:val="002919C3"/>
    <w:rsid w:val="002930C6"/>
    <w:rsid w:val="002A1DAF"/>
    <w:rsid w:val="002B004B"/>
    <w:rsid w:val="002B052D"/>
    <w:rsid w:val="002B34CD"/>
    <w:rsid w:val="002B3C95"/>
    <w:rsid w:val="002C2792"/>
    <w:rsid w:val="002D0B92"/>
    <w:rsid w:val="002D25F9"/>
    <w:rsid w:val="002E3282"/>
    <w:rsid w:val="002E6DA2"/>
    <w:rsid w:val="002E7A1C"/>
    <w:rsid w:val="002F1864"/>
    <w:rsid w:val="00304407"/>
    <w:rsid w:val="00305217"/>
    <w:rsid w:val="00307E76"/>
    <w:rsid w:val="00335914"/>
    <w:rsid w:val="0033622D"/>
    <w:rsid w:val="00336B5A"/>
    <w:rsid w:val="003408BB"/>
    <w:rsid w:val="003444C1"/>
    <w:rsid w:val="00362026"/>
    <w:rsid w:val="00376C48"/>
    <w:rsid w:val="003867E1"/>
    <w:rsid w:val="00390087"/>
    <w:rsid w:val="00392428"/>
    <w:rsid w:val="00393A83"/>
    <w:rsid w:val="0039498B"/>
    <w:rsid w:val="00396016"/>
    <w:rsid w:val="003A08E5"/>
    <w:rsid w:val="003D5BBE"/>
    <w:rsid w:val="003D5E82"/>
    <w:rsid w:val="003D6828"/>
    <w:rsid w:val="003E3BAB"/>
    <w:rsid w:val="003E3C61"/>
    <w:rsid w:val="003E5759"/>
    <w:rsid w:val="003F17B2"/>
    <w:rsid w:val="003F1C5B"/>
    <w:rsid w:val="003F4D72"/>
    <w:rsid w:val="00410890"/>
    <w:rsid w:val="0041230D"/>
    <w:rsid w:val="00413CF2"/>
    <w:rsid w:val="004146D3"/>
    <w:rsid w:val="0041781B"/>
    <w:rsid w:val="004211BB"/>
    <w:rsid w:val="0042135A"/>
    <w:rsid w:val="00426D81"/>
    <w:rsid w:val="00427A5D"/>
    <w:rsid w:val="00434E33"/>
    <w:rsid w:val="00434E75"/>
    <w:rsid w:val="00436030"/>
    <w:rsid w:val="00441434"/>
    <w:rsid w:val="0045264C"/>
    <w:rsid w:val="00453EF9"/>
    <w:rsid w:val="0046337D"/>
    <w:rsid w:val="00465274"/>
    <w:rsid w:val="00473A12"/>
    <w:rsid w:val="00476EA2"/>
    <w:rsid w:val="00477501"/>
    <w:rsid w:val="004848F8"/>
    <w:rsid w:val="004876EC"/>
    <w:rsid w:val="00497923"/>
    <w:rsid w:val="004B0326"/>
    <w:rsid w:val="004B4EB2"/>
    <w:rsid w:val="004B702F"/>
    <w:rsid w:val="004D233D"/>
    <w:rsid w:val="004D6E14"/>
    <w:rsid w:val="004E09B9"/>
    <w:rsid w:val="004E481E"/>
    <w:rsid w:val="004E4F9F"/>
    <w:rsid w:val="004F24B0"/>
    <w:rsid w:val="004F353D"/>
    <w:rsid w:val="005009B0"/>
    <w:rsid w:val="0050125B"/>
    <w:rsid w:val="005016A2"/>
    <w:rsid w:val="005060C1"/>
    <w:rsid w:val="00507D82"/>
    <w:rsid w:val="00512CDD"/>
    <w:rsid w:val="00515C69"/>
    <w:rsid w:val="00524C02"/>
    <w:rsid w:val="00525A26"/>
    <w:rsid w:val="00530CA1"/>
    <w:rsid w:val="0056164B"/>
    <w:rsid w:val="005731B4"/>
    <w:rsid w:val="00574B9C"/>
    <w:rsid w:val="005A1006"/>
    <w:rsid w:val="005A2332"/>
    <w:rsid w:val="005A4057"/>
    <w:rsid w:val="005A5E36"/>
    <w:rsid w:val="005A61E9"/>
    <w:rsid w:val="005B503A"/>
    <w:rsid w:val="005C2682"/>
    <w:rsid w:val="005C26AF"/>
    <w:rsid w:val="005C41D0"/>
    <w:rsid w:val="005C61CD"/>
    <w:rsid w:val="005D616E"/>
    <w:rsid w:val="005E714A"/>
    <w:rsid w:val="005E7F4A"/>
    <w:rsid w:val="005F3E4C"/>
    <w:rsid w:val="005F693D"/>
    <w:rsid w:val="006140A0"/>
    <w:rsid w:val="00620D10"/>
    <w:rsid w:val="00635854"/>
    <w:rsid w:val="00636621"/>
    <w:rsid w:val="0064050F"/>
    <w:rsid w:val="00642B49"/>
    <w:rsid w:val="00650916"/>
    <w:rsid w:val="006614DC"/>
    <w:rsid w:val="006616A1"/>
    <w:rsid w:val="0066300F"/>
    <w:rsid w:val="0066642B"/>
    <w:rsid w:val="006832D9"/>
    <w:rsid w:val="0069403B"/>
    <w:rsid w:val="006A5EBF"/>
    <w:rsid w:val="006B0E14"/>
    <w:rsid w:val="006B44D3"/>
    <w:rsid w:val="006B4CCC"/>
    <w:rsid w:val="006B62F8"/>
    <w:rsid w:val="006C2049"/>
    <w:rsid w:val="006F3DDE"/>
    <w:rsid w:val="006F3EB8"/>
    <w:rsid w:val="006F52C0"/>
    <w:rsid w:val="006F632C"/>
    <w:rsid w:val="00701D46"/>
    <w:rsid w:val="00704678"/>
    <w:rsid w:val="00706CC0"/>
    <w:rsid w:val="00715557"/>
    <w:rsid w:val="007226A2"/>
    <w:rsid w:val="00727E7A"/>
    <w:rsid w:val="00731652"/>
    <w:rsid w:val="0073577F"/>
    <w:rsid w:val="00735BDB"/>
    <w:rsid w:val="007425E7"/>
    <w:rsid w:val="00744F24"/>
    <w:rsid w:val="0074775E"/>
    <w:rsid w:val="00755840"/>
    <w:rsid w:val="007722D0"/>
    <w:rsid w:val="00773D15"/>
    <w:rsid w:val="00781558"/>
    <w:rsid w:val="00786C7B"/>
    <w:rsid w:val="007C6507"/>
    <w:rsid w:val="007D05C9"/>
    <w:rsid w:val="007D55F4"/>
    <w:rsid w:val="007D56D7"/>
    <w:rsid w:val="007D5BAD"/>
    <w:rsid w:val="007F40FA"/>
    <w:rsid w:val="007F6540"/>
    <w:rsid w:val="007F7080"/>
    <w:rsid w:val="00802607"/>
    <w:rsid w:val="008101A5"/>
    <w:rsid w:val="00810C0C"/>
    <w:rsid w:val="008121F4"/>
    <w:rsid w:val="00814BA2"/>
    <w:rsid w:val="0081708A"/>
    <w:rsid w:val="00822664"/>
    <w:rsid w:val="00827773"/>
    <w:rsid w:val="008341ED"/>
    <w:rsid w:val="00843796"/>
    <w:rsid w:val="008448C2"/>
    <w:rsid w:val="00846319"/>
    <w:rsid w:val="00880433"/>
    <w:rsid w:val="00890364"/>
    <w:rsid w:val="00895229"/>
    <w:rsid w:val="008A7A9F"/>
    <w:rsid w:val="008B2EB3"/>
    <w:rsid w:val="008C01BE"/>
    <w:rsid w:val="008C120F"/>
    <w:rsid w:val="008C1E29"/>
    <w:rsid w:val="008C3774"/>
    <w:rsid w:val="008D01A0"/>
    <w:rsid w:val="008D1C41"/>
    <w:rsid w:val="008D5070"/>
    <w:rsid w:val="008F0203"/>
    <w:rsid w:val="008F50D4"/>
    <w:rsid w:val="008F700A"/>
    <w:rsid w:val="00900488"/>
    <w:rsid w:val="009031F5"/>
    <w:rsid w:val="009147C6"/>
    <w:rsid w:val="00914C77"/>
    <w:rsid w:val="009239AA"/>
    <w:rsid w:val="00924985"/>
    <w:rsid w:val="00927103"/>
    <w:rsid w:val="00927FF2"/>
    <w:rsid w:val="009351E2"/>
    <w:rsid w:val="00935ADA"/>
    <w:rsid w:val="00941056"/>
    <w:rsid w:val="00941426"/>
    <w:rsid w:val="00946B6C"/>
    <w:rsid w:val="00950681"/>
    <w:rsid w:val="00955A71"/>
    <w:rsid w:val="0095710A"/>
    <w:rsid w:val="0096108F"/>
    <w:rsid w:val="00981072"/>
    <w:rsid w:val="009873DE"/>
    <w:rsid w:val="00992E15"/>
    <w:rsid w:val="009B5AFF"/>
    <w:rsid w:val="009B5E61"/>
    <w:rsid w:val="009C13B9"/>
    <w:rsid w:val="009C190F"/>
    <w:rsid w:val="009C56ED"/>
    <w:rsid w:val="009D01A2"/>
    <w:rsid w:val="009D44BD"/>
    <w:rsid w:val="009D46D4"/>
    <w:rsid w:val="009D633A"/>
    <w:rsid w:val="009D6CEA"/>
    <w:rsid w:val="009D7D32"/>
    <w:rsid w:val="009E2DAB"/>
    <w:rsid w:val="009E5227"/>
    <w:rsid w:val="009E52AD"/>
    <w:rsid w:val="009F5923"/>
    <w:rsid w:val="00A01675"/>
    <w:rsid w:val="00A06D34"/>
    <w:rsid w:val="00A07C99"/>
    <w:rsid w:val="00A13E5A"/>
    <w:rsid w:val="00A15140"/>
    <w:rsid w:val="00A240CE"/>
    <w:rsid w:val="00A2573D"/>
    <w:rsid w:val="00A36746"/>
    <w:rsid w:val="00A403BB"/>
    <w:rsid w:val="00A45A26"/>
    <w:rsid w:val="00A6356E"/>
    <w:rsid w:val="00A674DF"/>
    <w:rsid w:val="00A83AA6"/>
    <w:rsid w:val="00A934D6"/>
    <w:rsid w:val="00AA0E8D"/>
    <w:rsid w:val="00AA50C4"/>
    <w:rsid w:val="00AA5359"/>
    <w:rsid w:val="00AB3921"/>
    <w:rsid w:val="00AC6868"/>
    <w:rsid w:val="00AC6A6F"/>
    <w:rsid w:val="00AD1A98"/>
    <w:rsid w:val="00AD3DF8"/>
    <w:rsid w:val="00AE0FF4"/>
    <w:rsid w:val="00AE1809"/>
    <w:rsid w:val="00AE1B5D"/>
    <w:rsid w:val="00AE393C"/>
    <w:rsid w:val="00AE431C"/>
    <w:rsid w:val="00B23865"/>
    <w:rsid w:val="00B31D07"/>
    <w:rsid w:val="00B35113"/>
    <w:rsid w:val="00B45AF9"/>
    <w:rsid w:val="00B46D38"/>
    <w:rsid w:val="00B47F33"/>
    <w:rsid w:val="00B50BFC"/>
    <w:rsid w:val="00B72866"/>
    <w:rsid w:val="00B80D76"/>
    <w:rsid w:val="00B818C0"/>
    <w:rsid w:val="00B96B55"/>
    <w:rsid w:val="00BA2105"/>
    <w:rsid w:val="00BA7E06"/>
    <w:rsid w:val="00BB3E51"/>
    <w:rsid w:val="00BB43B5"/>
    <w:rsid w:val="00BB5D13"/>
    <w:rsid w:val="00BB6219"/>
    <w:rsid w:val="00BC25AD"/>
    <w:rsid w:val="00BC6183"/>
    <w:rsid w:val="00BD0CDA"/>
    <w:rsid w:val="00BD290F"/>
    <w:rsid w:val="00BD6A37"/>
    <w:rsid w:val="00BE5FEC"/>
    <w:rsid w:val="00BE7677"/>
    <w:rsid w:val="00C007DC"/>
    <w:rsid w:val="00C02ACD"/>
    <w:rsid w:val="00C03913"/>
    <w:rsid w:val="00C14CC4"/>
    <w:rsid w:val="00C237AC"/>
    <w:rsid w:val="00C33C52"/>
    <w:rsid w:val="00C3712F"/>
    <w:rsid w:val="00C40D8B"/>
    <w:rsid w:val="00C42F93"/>
    <w:rsid w:val="00C53CC3"/>
    <w:rsid w:val="00C64334"/>
    <w:rsid w:val="00C8407A"/>
    <w:rsid w:val="00C8488C"/>
    <w:rsid w:val="00C86726"/>
    <w:rsid w:val="00C86E91"/>
    <w:rsid w:val="00C87AD9"/>
    <w:rsid w:val="00C928DE"/>
    <w:rsid w:val="00C92E71"/>
    <w:rsid w:val="00CA2650"/>
    <w:rsid w:val="00CA4A44"/>
    <w:rsid w:val="00CB1078"/>
    <w:rsid w:val="00CB4301"/>
    <w:rsid w:val="00CB4BCB"/>
    <w:rsid w:val="00CB51DC"/>
    <w:rsid w:val="00CC3E8D"/>
    <w:rsid w:val="00CC4606"/>
    <w:rsid w:val="00CC6FAF"/>
    <w:rsid w:val="00CD1A78"/>
    <w:rsid w:val="00CD1D3D"/>
    <w:rsid w:val="00CD45B7"/>
    <w:rsid w:val="00CE2A64"/>
    <w:rsid w:val="00CF0394"/>
    <w:rsid w:val="00CF552C"/>
    <w:rsid w:val="00CF6542"/>
    <w:rsid w:val="00D058E9"/>
    <w:rsid w:val="00D111C7"/>
    <w:rsid w:val="00D11701"/>
    <w:rsid w:val="00D12735"/>
    <w:rsid w:val="00D17626"/>
    <w:rsid w:val="00D23E25"/>
    <w:rsid w:val="00D24698"/>
    <w:rsid w:val="00D43502"/>
    <w:rsid w:val="00D5532A"/>
    <w:rsid w:val="00D60F24"/>
    <w:rsid w:val="00D6383F"/>
    <w:rsid w:val="00D66B31"/>
    <w:rsid w:val="00D706FA"/>
    <w:rsid w:val="00D72278"/>
    <w:rsid w:val="00D76D74"/>
    <w:rsid w:val="00D82EE5"/>
    <w:rsid w:val="00D87FE6"/>
    <w:rsid w:val="00D91E46"/>
    <w:rsid w:val="00DA55C0"/>
    <w:rsid w:val="00DB59D0"/>
    <w:rsid w:val="00DC33D3"/>
    <w:rsid w:val="00DC6BB8"/>
    <w:rsid w:val="00DE37B1"/>
    <w:rsid w:val="00DF440B"/>
    <w:rsid w:val="00DF58F9"/>
    <w:rsid w:val="00E039C4"/>
    <w:rsid w:val="00E1059F"/>
    <w:rsid w:val="00E10C74"/>
    <w:rsid w:val="00E21437"/>
    <w:rsid w:val="00E22B4E"/>
    <w:rsid w:val="00E24941"/>
    <w:rsid w:val="00E24D99"/>
    <w:rsid w:val="00E26329"/>
    <w:rsid w:val="00E30C17"/>
    <w:rsid w:val="00E352CE"/>
    <w:rsid w:val="00E37034"/>
    <w:rsid w:val="00E40B50"/>
    <w:rsid w:val="00E437F3"/>
    <w:rsid w:val="00E50293"/>
    <w:rsid w:val="00E54617"/>
    <w:rsid w:val="00E64060"/>
    <w:rsid w:val="00E65FFC"/>
    <w:rsid w:val="00E744EA"/>
    <w:rsid w:val="00E80951"/>
    <w:rsid w:val="00E854FE"/>
    <w:rsid w:val="00E86CC6"/>
    <w:rsid w:val="00E87CAC"/>
    <w:rsid w:val="00E91667"/>
    <w:rsid w:val="00E93CD6"/>
    <w:rsid w:val="00EA0CA2"/>
    <w:rsid w:val="00EA2181"/>
    <w:rsid w:val="00EA5AC2"/>
    <w:rsid w:val="00EA64D5"/>
    <w:rsid w:val="00EB3162"/>
    <w:rsid w:val="00EB56B3"/>
    <w:rsid w:val="00EC07F3"/>
    <w:rsid w:val="00EC0F57"/>
    <w:rsid w:val="00EC3A88"/>
    <w:rsid w:val="00ED634A"/>
    <w:rsid w:val="00ED6492"/>
    <w:rsid w:val="00EE1259"/>
    <w:rsid w:val="00EE4CA8"/>
    <w:rsid w:val="00EF2095"/>
    <w:rsid w:val="00EF5ED2"/>
    <w:rsid w:val="00F01CA3"/>
    <w:rsid w:val="00F032A7"/>
    <w:rsid w:val="00F04C64"/>
    <w:rsid w:val="00F06866"/>
    <w:rsid w:val="00F15956"/>
    <w:rsid w:val="00F210E8"/>
    <w:rsid w:val="00F22C5F"/>
    <w:rsid w:val="00F23E81"/>
    <w:rsid w:val="00F24CFC"/>
    <w:rsid w:val="00F3170F"/>
    <w:rsid w:val="00F548E0"/>
    <w:rsid w:val="00F54AE9"/>
    <w:rsid w:val="00F56147"/>
    <w:rsid w:val="00F57C63"/>
    <w:rsid w:val="00F60B60"/>
    <w:rsid w:val="00F65C3E"/>
    <w:rsid w:val="00F76C07"/>
    <w:rsid w:val="00F90608"/>
    <w:rsid w:val="00F91837"/>
    <w:rsid w:val="00F9487E"/>
    <w:rsid w:val="00F94B91"/>
    <w:rsid w:val="00F976B0"/>
    <w:rsid w:val="00FA6DE7"/>
    <w:rsid w:val="00FB3387"/>
    <w:rsid w:val="00FB400D"/>
    <w:rsid w:val="00FB5422"/>
    <w:rsid w:val="00FB60AE"/>
    <w:rsid w:val="00FC0A8E"/>
    <w:rsid w:val="00FE104E"/>
    <w:rsid w:val="00FE2FA6"/>
    <w:rsid w:val="00FE3DF2"/>
    <w:rsid w:val="00FF0D12"/>
    <w:rsid w:val="00FF2EF8"/>
    <w:rsid w:val="01AF9004"/>
    <w:rsid w:val="027138E2"/>
    <w:rsid w:val="05C452DA"/>
    <w:rsid w:val="083EED02"/>
    <w:rsid w:val="0A4B7230"/>
    <w:rsid w:val="0B569344"/>
    <w:rsid w:val="0B835027"/>
    <w:rsid w:val="0BB0361F"/>
    <w:rsid w:val="0E70E5D4"/>
    <w:rsid w:val="11599A29"/>
    <w:rsid w:val="1421AA07"/>
    <w:rsid w:val="15B9A4C6"/>
    <w:rsid w:val="195065CB"/>
    <w:rsid w:val="19B1261F"/>
    <w:rsid w:val="1A32FB83"/>
    <w:rsid w:val="1BB35FCC"/>
    <w:rsid w:val="20C73CFF"/>
    <w:rsid w:val="277FAC20"/>
    <w:rsid w:val="2C651A30"/>
    <w:rsid w:val="3241B3FC"/>
    <w:rsid w:val="3813F7F3"/>
    <w:rsid w:val="38E84AC7"/>
    <w:rsid w:val="39189605"/>
    <w:rsid w:val="39621AB4"/>
    <w:rsid w:val="3FC8B118"/>
    <w:rsid w:val="420B271D"/>
    <w:rsid w:val="44C84F6B"/>
    <w:rsid w:val="45010AE2"/>
    <w:rsid w:val="47F89BF5"/>
    <w:rsid w:val="48B84C5F"/>
    <w:rsid w:val="4B18892E"/>
    <w:rsid w:val="4B65826C"/>
    <w:rsid w:val="5230F687"/>
    <w:rsid w:val="5243E720"/>
    <w:rsid w:val="5262DC3A"/>
    <w:rsid w:val="540C3469"/>
    <w:rsid w:val="5B30C228"/>
    <w:rsid w:val="5C5BD40B"/>
    <w:rsid w:val="5D4FB355"/>
    <w:rsid w:val="5E7A8CE8"/>
    <w:rsid w:val="63321DD6"/>
    <w:rsid w:val="644DB786"/>
    <w:rsid w:val="690614A1"/>
    <w:rsid w:val="6D51C26B"/>
    <w:rsid w:val="6EFB66A2"/>
    <w:rsid w:val="6F03F8A0"/>
    <w:rsid w:val="746DD673"/>
    <w:rsid w:val="76A70775"/>
    <w:rsid w:val="7B9EFD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B101B6"/>
  <w15:chartTrackingRefBased/>
  <w15:docId w15:val="{2B183232-B0F3-4784-B250-67677689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nhideWhenUsed/>
    <w:rsid w:val="008F700A"/>
    <w:rPr>
      <w:rFonts w:ascii="Cambria" w:eastAsia="Cambria" w:hAnsi="Cambria" w:cs="Cambria"/>
      <w:sz w:val="20"/>
      <w:szCs w:val="20"/>
    </w:rPr>
  </w:style>
  <w:style w:type="character" w:customStyle="1" w:styleId="FootnoteTextChar">
    <w:name w:val="Footnote Text Char"/>
    <w:basedOn w:val="DefaultParagraphFont"/>
    <w:link w:val="FootnoteText"/>
    <w:rsid w:val="008F700A"/>
    <w:rPr>
      <w:rFonts w:ascii="Cambria" w:eastAsia="Cambria" w:hAnsi="Cambria" w:cs="Cambria"/>
    </w:rPr>
  </w:style>
  <w:style w:type="character" w:styleId="FootnoteReference">
    <w:name w:val="footnote reference"/>
    <w:basedOn w:val="DefaultParagraphFont"/>
    <w:unhideWhenUsed/>
    <w:rsid w:val="008F700A"/>
    <w:rPr>
      <w:vertAlign w:val="superscript"/>
    </w:rPr>
  </w:style>
  <w:style w:type="table" w:customStyle="1" w:styleId="GridTable4-Accent31">
    <w:name w:val="Grid Table 4 - Accent 31"/>
    <w:basedOn w:val="TableNormal"/>
    <w:uiPriority w:val="49"/>
    <w:rsid w:val="00781558"/>
    <w:rPr>
      <w:rFonts w:asciiTheme="minorHAnsi" w:eastAsiaTheme="minorHAnsi" w:hAnsiTheme="minorHAnsi" w:cstheme="minorBidi"/>
      <w:sz w:val="24"/>
      <w:szCs w:val="24"/>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773D15"/>
    <w:rPr>
      <w:sz w:val="24"/>
      <w:szCs w:val="24"/>
    </w:rPr>
  </w:style>
  <w:style w:type="character" w:styleId="UnresolvedMention">
    <w:name w:val="Unresolved Mention"/>
    <w:basedOn w:val="DefaultParagraphFont"/>
    <w:uiPriority w:val="99"/>
    <w:unhideWhenUsed/>
    <w:rsid w:val="00BB5D13"/>
    <w:rPr>
      <w:color w:val="605E5C"/>
      <w:shd w:val="clear" w:color="auto" w:fill="E1DFDD"/>
    </w:rPr>
  </w:style>
  <w:style w:type="character" w:styleId="Mention">
    <w:name w:val="Mention"/>
    <w:basedOn w:val="DefaultParagraphFont"/>
    <w:uiPriority w:val="99"/>
    <w:unhideWhenUsed/>
    <w:rsid w:val="00BB5D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3" ma:contentTypeDescription="Create a new document." ma:contentTypeScope="" ma:versionID="23a86f51fda6573eb3365fe67f958e37">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3acd7fcc68e5b934eb216a3d99ef2b95"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6792a8-2fd5-41c3-b912-80b66a6e2f55">
      <Terms xmlns="http://schemas.microsoft.com/office/infopath/2007/PartnerControls"/>
    </lcf76f155ced4ddcb4097134ff3c332f>
    <TaxCatchAll xmlns="72909085-e45b-4cb2-8078-2e93f647589c" xsi:nil="true"/>
  </documentManagement>
</p:properties>
</file>

<file path=customXml/itemProps1.xml><?xml version="1.0" encoding="utf-8"?>
<ds:datastoreItem xmlns:ds="http://schemas.openxmlformats.org/officeDocument/2006/customXml" ds:itemID="{8475EEAA-4C14-4EF6-8999-ADC8BD9B25D5}">
  <ds:schemaRefs>
    <ds:schemaRef ds:uri="http://schemas.openxmlformats.org/officeDocument/2006/bibliography"/>
  </ds:schemaRefs>
</ds:datastoreItem>
</file>

<file path=customXml/itemProps2.xml><?xml version="1.0" encoding="utf-8"?>
<ds:datastoreItem xmlns:ds="http://schemas.openxmlformats.org/officeDocument/2006/customXml" ds:itemID="{8CC711A0-FEBC-4B38-BE1D-C84FD2CC72B6}">
  <ds:schemaRefs>
    <ds:schemaRef ds:uri="http://schemas.microsoft.com/sharepoint/v3/contenttype/forms"/>
  </ds:schemaRefs>
</ds:datastoreItem>
</file>

<file path=customXml/itemProps3.xml><?xml version="1.0" encoding="utf-8"?>
<ds:datastoreItem xmlns:ds="http://schemas.openxmlformats.org/officeDocument/2006/customXml" ds:itemID="{AB4DEA64-8E50-4780-85D3-C3130EC75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F48D0-BEEF-427B-A8A4-7C0770103D52}">
  <ds:schemaRefs>
    <ds:schemaRef ds:uri="http://schemas.microsoft.com/office/2006/metadata/properties"/>
    <ds:schemaRef ds:uri="http://schemas.microsoft.com/office/infopath/2007/PartnerControls"/>
    <ds:schemaRef ds:uri="a66792a8-2fd5-41c3-b912-80b66a6e2f55"/>
    <ds:schemaRef ds:uri="72909085-e45b-4cb2-8078-2e93f647589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1166</Words>
  <Characters>6651</Characters>
  <Application>Microsoft Office Word</Application>
  <DocSecurity>0</DocSecurity>
  <Lines>55</Lines>
  <Paragraphs>15</Paragraphs>
  <ScaleCrop>false</ScaleCrop>
  <Company>ssa</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Franklin, Jamia - FNS</cp:lastModifiedBy>
  <cp:revision>119</cp:revision>
  <cp:lastPrinted>2010-10-04T15:59:00Z</cp:lastPrinted>
  <dcterms:created xsi:type="dcterms:W3CDTF">2023-05-11T21:54:00Z</dcterms:created>
  <dcterms:modified xsi:type="dcterms:W3CDTF">2023-06-08T18:48:00Z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y fmtid="{D5CDD505-2E9C-101B-9397-08002B2CF9AE}" pid="4" name="_NewReviewCycle">
    <vt:lpwstr/>
  </property>
</Properties>
</file>