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15FF" w:rsidRPr="0026441F" w:rsidP="005E15FF" w14:paraId="1AE8482A" w14:textId="77777777">
      <w:pPr>
        <w:outlineLvl w:val="0"/>
        <w:rPr>
          <w:rFonts w:ascii="Calibri" w:hAnsi="Calibri" w:cs="Arial"/>
          <w:b/>
          <w:bCs/>
        </w:rPr>
      </w:pPr>
      <w:r w:rsidRPr="0026441F">
        <w:rPr>
          <w:rFonts w:ascii="Calibri" w:hAnsi="Calibri" w:cs="Arial"/>
          <w:b/>
          <w:bCs/>
        </w:rPr>
        <w:t>Memorandum</w:t>
      </w:r>
      <w:r w:rsidRPr="0026441F">
        <w:rPr>
          <w:rFonts w:ascii="Calibri" w:hAnsi="Calibri" w:cs="Arial"/>
          <w:b/>
          <w:bCs/>
        </w:rPr>
        <w:tab/>
      </w:r>
      <w:r w:rsidRPr="0026441F">
        <w:rPr>
          <w:rFonts w:ascii="Calibri" w:hAnsi="Calibri" w:cs="Arial"/>
          <w:b/>
          <w:bCs/>
        </w:rPr>
        <w:tab/>
      </w:r>
      <w:r w:rsidRPr="0026441F">
        <w:rPr>
          <w:rFonts w:ascii="Calibri" w:hAnsi="Calibri" w:cs="Arial"/>
          <w:b/>
          <w:bCs/>
        </w:rPr>
        <w:tab/>
      </w:r>
      <w:r w:rsidRPr="0026441F">
        <w:rPr>
          <w:rFonts w:ascii="Calibri" w:hAnsi="Calibri" w:cs="Arial"/>
          <w:b/>
          <w:bCs/>
        </w:rPr>
        <w:tab/>
      </w:r>
      <w:r w:rsidRPr="0026441F">
        <w:rPr>
          <w:rFonts w:ascii="Calibri" w:hAnsi="Calibri" w:cs="Arial"/>
          <w:b/>
          <w:bCs/>
        </w:rPr>
        <w:tab/>
      </w:r>
      <w:r w:rsidRPr="0026441F">
        <w:rPr>
          <w:rFonts w:ascii="Calibri" w:hAnsi="Calibri" w:cs="Arial"/>
          <w:b/>
          <w:bCs/>
        </w:rPr>
        <w:tab/>
      </w:r>
    </w:p>
    <w:p w:rsidR="005E15FF" w:rsidRPr="0026441F" w:rsidP="005E15FF" w14:paraId="5C2536C4" w14:textId="77777777">
      <w:pPr>
        <w:rPr>
          <w:rFonts w:ascii="Calibri" w:hAnsi="Calibri" w:cs="Arial"/>
          <w:b/>
          <w:bCs/>
        </w:rPr>
      </w:pPr>
    </w:p>
    <w:p w:rsidR="005E15FF" w:rsidRPr="00144267" w:rsidP="005E15FF" w14:paraId="1AB2F04C" w14:textId="42E4D7E2">
      <w:pPr>
        <w:rPr>
          <w:rFonts w:ascii="Calibri" w:hAnsi="Calibri" w:cs="Calibri"/>
          <w:b/>
          <w:bCs/>
        </w:rPr>
      </w:pPr>
      <w:r w:rsidRPr="0026441F">
        <w:rPr>
          <w:rFonts w:ascii="Calibri" w:hAnsi="Calibri" w:cs="Arial"/>
          <w:b/>
          <w:bCs/>
        </w:rPr>
        <w:t>Date:</w:t>
      </w:r>
      <w:r w:rsidRPr="0026441F">
        <w:rPr>
          <w:rFonts w:ascii="Calibri" w:hAnsi="Calibri" w:cs="Arial"/>
          <w:b/>
          <w:bCs/>
        </w:rPr>
        <w:tab/>
      </w:r>
      <w:r w:rsidRPr="0026441F">
        <w:rPr>
          <w:rFonts w:ascii="Calibri" w:hAnsi="Calibri" w:cs="Arial"/>
          <w:b/>
          <w:bCs/>
        </w:rPr>
        <w:tab/>
      </w:r>
      <w:r w:rsidR="00952583">
        <w:rPr>
          <w:rFonts w:ascii="Calibri" w:hAnsi="Calibri" w:cs="Calibri"/>
          <w:b/>
          <w:bCs/>
        </w:rPr>
        <w:t xml:space="preserve">September </w:t>
      </w:r>
      <w:r w:rsidR="00C203BB">
        <w:rPr>
          <w:rFonts w:ascii="Calibri" w:hAnsi="Calibri" w:cs="Calibri"/>
          <w:b/>
          <w:bCs/>
        </w:rPr>
        <w:t>7</w:t>
      </w:r>
      <w:r w:rsidR="00583537">
        <w:rPr>
          <w:rFonts w:ascii="Calibri" w:hAnsi="Calibri" w:cs="Calibri"/>
          <w:b/>
          <w:bCs/>
        </w:rPr>
        <w:t xml:space="preserve">, </w:t>
      </w:r>
      <w:r w:rsidRPr="00144267" w:rsidR="00F574A4">
        <w:rPr>
          <w:rFonts w:ascii="Calibri" w:hAnsi="Calibri" w:cs="Calibri"/>
          <w:b/>
          <w:bCs/>
        </w:rPr>
        <w:t>202</w:t>
      </w:r>
      <w:r w:rsidR="00993470">
        <w:rPr>
          <w:rFonts w:ascii="Calibri" w:hAnsi="Calibri" w:cs="Calibri"/>
          <w:b/>
          <w:bCs/>
        </w:rPr>
        <w:t>3</w:t>
      </w:r>
    </w:p>
    <w:p w:rsidR="005E15FF" w:rsidRPr="00144267" w:rsidP="005E15FF" w14:paraId="5DB94715" w14:textId="77777777">
      <w:pPr>
        <w:rPr>
          <w:rFonts w:ascii="Calibri" w:hAnsi="Calibri" w:cs="Calibri"/>
          <w:b/>
          <w:bCs/>
          <w:sz w:val="28"/>
        </w:rPr>
      </w:pPr>
    </w:p>
    <w:p w:rsidR="005E15FF" w:rsidRPr="00144267" w:rsidP="005E15FF" w14:paraId="27E8E8AA" w14:textId="0754251D">
      <w:pPr>
        <w:rPr>
          <w:rFonts w:ascii="Calibri" w:hAnsi="Calibri" w:cs="Calibri"/>
          <w:b/>
          <w:bCs/>
          <w:sz w:val="22"/>
          <w:szCs w:val="22"/>
        </w:rPr>
      </w:pPr>
      <w:r w:rsidRPr="00144267">
        <w:rPr>
          <w:rFonts w:ascii="Calibri" w:hAnsi="Calibri" w:cs="Calibri"/>
          <w:b/>
          <w:bCs/>
          <w:szCs w:val="22"/>
        </w:rPr>
        <w:t>To:</w:t>
      </w:r>
      <w:r w:rsidRPr="00144267">
        <w:rPr>
          <w:rFonts w:ascii="Calibri" w:hAnsi="Calibri" w:cs="Calibri"/>
          <w:b/>
          <w:bCs/>
          <w:szCs w:val="22"/>
        </w:rPr>
        <w:tab/>
      </w:r>
      <w:r w:rsidRPr="00144267">
        <w:rPr>
          <w:rFonts w:ascii="Calibri" w:hAnsi="Calibri" w:cs="Calibri"/>
          <w:b/>
          <w:bCs/>
          <w:szCs w:val="22"/>
        </w:rPr>
        <w:tab/>
      </w:r>
      <w:r w:rsidR="0064338E">
        <w:rPr>
          <w:rFonts w:ascii="Calibri" w:hAnsi="Calibri" w:cs="Calibri"/>
          <w:b/>
          <w:bCs/>
          <w:szCs w:val="22"/>
        </w:rPr>
        <w:t>Laurel Havas</w:t>
      </w:r>
      <w:r w:rsidRPr="00144267" w:rsidR="000D02AC">
        <w:rPr>
          <w:rFonts w:ascii="Calibri" w:hAnsi="Calibri" w:eastAsiaTheme="minorEastAsia" w:cs="Calibri"/>
          <w:b/>
          <w:bCs/>
          <w:szCs w:val="22"/>
        </w:rPr>
        <w:t>, OMB Desk Officer</w:t>
      </w:r>
    </w:p>
    <w:p w:rsidR="00F574A4" w:rsidRPr="00144267" w:rsidP="00F574A4" w14:paraId="2D329B26" w14:textId="77777777">
      <w:pPr>
        <w:rPr>
          <w:rFonts w:ascii="Calibri" w:hAnsi="Calibri" w:cs="Calibri"/>
          <w:b/>
          <w:bCs/>
        </w:rPr>
      </w:pPr>
      <w:r w:rsidRPr="00144267">
        <w:rPr>
          <w:rFonts w:ascii="Calibri" w:hAnsi="Calibri" w:cs="Calibri"/>
          <w:b/>
          <w:bCs/>
          <w:sz w:val="22"/>
          <w:szCs w:val="22"/>
        </w:rPr>
        <w:tab/>
      </w:r>
      <w:r w:rsidRPr="00144267">
        <w:rPr>
          <w:rFonts w:ascii="Calibri" w:hAnsi="Calibri" w:cs="Calibri"/>
          <w:b/>
          <w:bCs/>
          <w:sz w:val="22"/>
          <w:szCs w:val="22"/>
        </w:rPr>
        <w:tab/>
      </w:r>
      <w:r w:rsidRPr="00144267">
        <w:rPr>
          <w:rFonts w:ascii="Calibri" w:hAnsi="Calibri" w:cs="Calibri"/>
          <w:b/>
          <w:bCs/>
        </w:rPr>
        <w:t>Office of Information and Regulatory Affairs</w:t>
      </w:r>
    </w:p>
    <w:p w:rsidR="00F574A4" w:rsidRPr="00144267" w:rsidP="00F574A4" w14:paraId="0976CF09" w14:textId="7A273C93">
      <w:pPr>
        <w:rPr>
          <w:rFonts w:ascii="Calibri" w:hAnsi="Calibri" w:cs="Calibri"/>
        </w:rPr>
      </w:pPr>
      <w:r w:rsidRPr="00144267">
        <w:rPr>
          <w:rFonts w:ascii="Calibri" w:hAnsi="Calibri" w:cs="Calibri"/>
          <w:b/>
          <w:bCs/>
        </w:rPr>
        <w:tab/>
      </w:r>
      <w:r w:rsidRPr="00144267">
        <w:rPr>
          <w:rFonts w:ascii="Calibri" w:hAnsi="Calibri" w:cs="Calibri"/>
          <w:b/>
          <w:bCs/>
        </w:rPr>
        <w:tab/>
        <w:t>Office of Management and Budget (OMB)</w:t>
      </w:r>
    </w:p>
    <w:p w:rsidR="005E15FF" w:rsidRPr="00144267" w:rsidP="00F574A4" w14:paraId="2DF131A9" w14:textId="77777777">
      <w:pPr>
        <w:rPr>
          <w:rFonts w:ascii="Calibri" w:hAnsi="Calibri" w:cs="Calibri"/>
          <w:b/>
          <w:bCs/>
          <w:sz w:val="22"/>
          <w:szCs w:val="22"/>
        </w:rPr>
      </w:pPr>
    </w:p>
    <w:p w:rsidR="00F574A4" w:rsidRPr="00144267" w:rsidP="00A306AA" w14:paraId="190AEC60" w14:textId="77777777">
      <w:pPr>
        <w:autoSpaceDE w:val="0"/>
        <w:autoSpaceDN w:val="0"/>
        <w:adjustRightInd w:val="0"/>
        <w:ind w:left="1440" w:hanging="1440"/>
        <w:rPr>
          <w:rFonts w:ascii="Calibri" w:hAnsi="Calibri" w:cs="Calibri"/>
          <w:b/>
          <w:bCs/>
        </w:rPr>
      </w:pPr>
      <w:r w:rsidRPr="00144267">
        <w:rPr>
          <w:rFonts w:ascii="Calibri" w:hAnsi="Calibri" w:cs="Calibri"/>
          <w:b/>
          <w:bCs/>
        </w:rPr>
        <w:t>Through:</w:t>
      </w:r>
      <w:r w:rsidRPr="00144267">
        <w:rPr>
          <w:rFonts w:ascii="Calibri" w:hAnsi="Calibri" w:cs="Calibri"/>
          <w:b/>
          <w:bCs/>
        </w:rPr>
        <w:tab/>
        <w:t>Jamia Franklin</w:t>
      </w:r>
      <w:r w:rsidRPr="00144267" w:rsidR="00A306AA">
        <w:rPr>
          <w:rFonts w:ascii="Calibri" w:hAnsi="Calibri" w:cs="Calibri"/>
          <w:b/>
          <w:bCs/>
        </w:rPr>
        <w:t>, F</w:t>
      </w:r>
      <w:r w:rsidRPr="00144267">
        <w:rPr>
          <w:rFonts w:ascii="Calibri" w:hAnsi="Calibri" w:cs="Calibri"/>
          <w:b/>
          <w:bCs/>
        </w:rPr>
        <w:t>NS</w:t>
      </w:r>
      <w:r w:rsidRPr="00144267" w:rsidR="00A306AA">
        <w:rPr>
          <w:rFonts w:ascii="Calibri" w:hAnsi="Calibri" w:cs="Calibri"/>
          <w:b/>
          <w:bCs/>
        </w:rPr>
        <w:t xml:space="preserve"> Information Collection Clearance Officer </w:t>
      </w:r>
    </w:p>
    <w:p w:rsidR="00A306AA" w:rsidRPr="00144267" w:rsidP="00A306AA" w14:paraId="531AD965" w14:textId="77777777">
      <w:pPr>
        <w:autoSpaceDE w:val="0"/>
        <w:autoSpaceDN w:val="0"/>
        <w:adjustRightInd w:val="0"/>
        <w:ind w:left="1440" w:hanging="1440"/>
        <w:rPr>
          <w:rFonts w:ascii="Calibri" w:hAnsi="Calibri" w:cs="Calibri"/>
          <w:b/>
          <w:bCs/>
        </w:rPr>
      </w:pPr>
      <w:r w:rsidRPr="00144267">
        <w:rPr>
          <w:rFonts w:ascii="Calibri" w:hAnsi="Calibri" w:cs="Calibri"/>
          <w:b/>
          <w:bCs/>
        </w:rPr>
        <w:tab/>
        <w:t>Planning and Regulatory Affairs</w:t>
      </w:r>
    </w:p>
    <w:p w:rsidR="00F574A4" w:rsidRPr="00144267" w:rsidP="00A306AA" w14:paraId="4812CC36" w14:textId="77777777">
      <w:pPr>
        <w:autoSpaceDE w:val="0"/>
        <w:autoSpaceDN w:val="0"/>
        <w:adjustRightInd w:val="0"/>
        <w:ind w:left="1440" w:hanging="1440"/>
        <w:rPr>
          <w:rFonts w:ascii="Calibri" w:hAnsi="Calibri" w:cs="Calibri"/>
          <w:b/>
          <w:bCs/>
          <w:color w:val="1F497D" w:themeColor="text2"/>
        </w:rPr>
      </w:pPr>
      <w:r w:rsidRPr="00144267">
        <w:rPr>
          <w:rFonts w:ascii="Calibri" w:hAnsi="Calibri" w:cs="Calibri"/>
          <w:b/>
          <w:bCs/>
        </w:rPr>
        <w:tab/>
        <w:t>Food and Nutrition Service (FNS)</w:t>
      </w:r>
    </w:p>
    <w:p w:rsidR="00A306AA" w:rsidRPr="00144267" w:rsidP="000D02AC" w14:paraId="14310943" w14:textId="77777777">
      <w:pPr>
        <w:autoSpaceDE w:val="0"/>
        <w:autoSpaceDN w:val="0"/>
        <w:adjustRightInd w:val="0"/>
        <w:rPr>
          <w:rFonts w:ascii="Calibri" w:hAnsi="Calibri" w:cs="Calibri"/>
          <w:b/>
          <w:bCs/>
        </w:rPr>
      </w:pPr>
    </w:p>
    <w:p w:rsidR="00F574A4" w:rsidRPr="00144267" w:rsidP="00A306AA" w14:paraId="383D1A6B" w14:textId="77777777">
      <w:pPr>
        <w:autoSpaceDE w:val="0"/>
        <w:autoSpaceDN w:val="0"/>
        <w:adjustRightInd w:val="0"/>
        <w:ind w:left="720" w:firstLine="720"/>
        <w:rPr>
          <w:rFonts w:ascii="Calibri" w:hAnsi="Calibri" w:eastAsiaTheme="minorEastAsia" w:cs="Calibri"/>
          <w:b/>
          <w:bCs/>
        </w:rPr>
      </w:pPr>
      <w:r w:rsidRPr="00144267">
        <w:rPr>
          <w:rFonts w:ascii="Calibri" w:hAnsi="Calibri" w:eastAsiaTheme="minorEastAsia" w:cs="Calibri"/>
          <w:b/>
          <w:bCs/>
        </w:rPr>
        <w:t xml:space="preserve">Ruth Brown, Department Clearance Officer </w:t>
      </w:r>
    </w:p>
    <w:p w:rsidR="00F574A4" w:rsidRPr="00144267" w:rsidP="00A306AA" w14:paraId="1B2B54DD" w14:textId="77777777">
      <w:pPr>
        <w:autoSpaceDE w:val="0"/>
        <w:autoSpaceDN w:val="0"/>
        <w:adjustRightInd w:val="0"/>
        <w:ind w:left="720" w:firstLine="720"/>
        <w:rPr>
          <w:rFonts w:ascii="Calibri" w:hAnsi="Calibri" w:eastAsiaTheme="minorEastAsia" w:cs="Calibri"/>
          <w:b/>
          <w:bCs/>
        </w:rPr>
      </w:pPr>
      <w:r w:rsidRPr="00144267">
        <w:rPr>
          <w:rFonts w:ascii="Calibri" w:hAnsi="Calibri" w:eastAsiaTheme="minorEastAsia" w:cs="Calibri"/>
          <w:b/>
          <w:bCs/>
        </w:rPr>
        <w:t xml:space="preserve">U.S. </w:t>
      </w:r>
      <w:r w:rsidRPr="00144267" w:rsidR="000D02AC">
        <w:rPr>
          <w:rFonts w:ascii="Calibri" w:hAnsi="Calibri" w:eastAsiaTheme="minorEastAsia" w:cs="Calibri"/>
          <w:b/>
          <w:bCs/>
        </w:rPr>
        <w:t>Department of Agriculture</w:t>
      </w:r>
    </w:p>
    <w:p w:rsidR="005E15FF" w:rsidRPr="00144267" w:rsidP="00F574A4" w14:paraId="68635B87" w14:textId="4E4BC7EA">
      <w:pPr>
        <w:autoSpaceDE w:val="0"/>
        <w:autoSpaceDN w:val="0"/>
        <w:adjustRightInd w:val="0"/>
        <w:ind w:left="720" w:firstLine="720"/>
        <w:rPr>
          <w:rFonts w:ascii="Calibri" w:hAnsi="Calibri" w:eastAsiaTheme="minorEastAsia" w:cs="Calibri"/>
          <w:b/>
          <w:bCs/>
        </w:rPr>
      </w:pPr>
      <w:r w:rsidRPr="00144267">
        <w:rPr>
          <w:rFonts w:ascii="Calibri" w:hAnsi="Calibri" w:eastAsiaTheme="minorEastAsia" w:cs="Calibri"/>
          <w:b/>
          <w:bCs/>
        </w:rPr>
        <w:t>Office of the Chief</w:t>
      </w:r>
      <w:r w:rsidRPr="00144267" w:rsidR="00F574A4">
        <w:rPr>
          <w:rFonts w:ascii="Calibri" w:hAnsi="Calibri" w:eastAsiaTheme="minorEastAsia" w:cs="Calibri"/>
          <w:b/>
          <w:bCs/>
        </w:rPr>
        <w:t xml:space="preserve"> </w:t>
      </w:r>
      <w:r w:rsidRPr="00144267">
        <w:rPr>
          <w:rFonts w:ascii="Calibri" w:hAnsi="Calibri" w:eastAsiaTheme="minorEastAsia" w:cs="Calibri"/>
          <w:b/>
          <w:bCs/>
        </w:rPr>
        <w:t>Information Office</w:t>
      </w:r>
      <w:r w:rsidRPr="00144267" w:rsidR="00F574A4">
        <w:rPr>
          <w:rFonts w:ascii="Calibri" w:hAnsi="Calibri" w:eastAsiaTheme="minorEastAsia" w:cs="Calibri"/>
          <w:b/>
          <w:bCs/>
        </w:rPr>
        <w:t>r (OCIO)</w:t>
      </w:r>
    </w:p>
    <w:p w:rsidR="00445B5F" w:rsidRPr="00144267" w:rsidP="000D02AC" w14:paraId="46BB418E" w14:textId="77777777">
      <w:pPr>
        <w:ind w:left="1440"/>
        <w:rPr>
          <w:rFonts w:ascii="Calibri" w:hAnsi="Calibri" w:cs="Calibri"/>
          <w:b/>
          <w:bCs/>
        </w:rPr>
      </w:pPr>
    </w:p>
    <w:p w:rsidR="000D02AC" w:rsidRPr="00386E3A" w:rsidP="000D02AC" w14:paraId="18CEB390" w14:textId="6D4B5C87">
      <w:pPr>
        <w:autoSpaceDE w:val="0"/>
        <w:autoSpaceDN w:val="0"/>
        <w:adjustRightInd w:val="0"/>
        <w:ind w:left="1440" w:hanging="1440"/>
        <w:rPr>
          <w:rFonts w:ascii="Calibri" w:hAnsi="Calibri" w:eastAsiaTheme="minorEastAsia" w:cs="Calibri"/>
          <w:b/>
          <w:bCs/>
        </w:rPr>
      </w:pPr>
      <w:r w:rsidRPr="00386E3A">
        <w:rPr>
          <w:rFonts w:ascii="Calibri" w:hAnsi="Calibri" w:cs="Calibri"/>
          <w:b/>
          <w:bCs/>
        </w:rPr>
        <w:t xml:space="preserve">From:  </w:t>
      </w:r>
      <w:r w:rsidRPr="00386E3A">
        <w:rPr>
          <w:rFonts w:ascii="Calibri" w:hAnsi="Calibri" w:cs="Calibri"/>
          <w:b/>
          <w:bCs/>
        </w:rPr>
        <w:tab/>
      </w:r>
      <w:r w:rsidRPr="00386E3A" w:rsidR="00727A8D">
        <w:rPr>
          <w:rFonts w:ascii="Calibri" w:hAnsi="Calibri" w:cs="Calibri"/>
          <w:b/>
          <w:bCs/>
        </w:rPr>
        <w:t>Lisa Southworth</w:t>
      </w:r>
      <w:r w:rsidRPr="00386E3A" w:rsidR="00F574A4">
        <w:rPr>
          <w:rFonts w:ascii="Calibri" w:hAnsi="Calibri" w:cs="Calibri"/>
          <w:b/>
          <w:bCs/>
        </w:rPr>
        <w:t xml:space="preserve">, </w:t>
      </w:r>
      <w:r w:rsidRPr="00386E3A" w:rsidR="006D4F10">
        <w:rPr>
          <w:rFonts w:ascii="Calibri" w:hAnsi="Calibri" w:cs="Calibri"/>
          <w:b/>
          <w:bCs/>
        </w:rPr>
        <w:t>Senior Technical Advisor</w:t>
      </w:r>
    </w:p>
    <w:p w:rsidR="00F574A4" w:rsidRPr="00144267" w:rsidP="000D02AC" w14:paraId="4CCB6005" w14:textId="78EB711F">
      <w:pPr>
        <w:autoSpaceDE w:val="0"/>
        <w:autoSpaceDN w:val="0"/>
        <w:adjustRightInd w:val="0"/>
        <w:ind w:left="1440"/>
        <w:rPr>
          <w:rFonts w:ascii="Calibri" w:hAnsi="Calibri" w:eastAsiaTheme="minorEastAsia" w:cs="Calibri"/>
          <w:b/>
          <w:bCs/>
        </w:rPr>
      </w:pPr>
      <w:r>
        <w:rPr>
          <w:rFonts w:ascii="Calibri" w:hAnsi="Calibri" w:eastAsiaTheme="minorEastAsia" w:cs="Calibri"/>
          <w:b/>
          <w:bCs/>
        </w:rPr>
        <w:t>Office of Innovation (SNAS/WIC)</w:t>
      </w:r>
    </w:p>
    <w:p w:rsidR="00F574A4" w:rsidRPr="00144267" w:rsidP="000D02AC" w14:paraId="312F8F50" w14:textId="77777777">
      <w:pPr>
        <w:autoSpaceDE w:val="0"/>
        <w:autoSpaceDN w:val="0"/>
        <w:adjustRightInd w:val="0"/>
        <w:ind w:left="1440"/>
        <w:rPr>
          <w:rFonts w:ascii="Calibri" w:hAnsi="Calibri" w:eastAsiaTheme="minorEastAsia" w:cs="Calibri"/>
          <w:b/>
          <w:bCs/>
        </w:rPr>
      </w:pPr>
      <w:r w:rsidRPr="00144267">
        <w:rPr>
          <w:rFonts w:ascii="Calibri" w:hAnsi="Calibri" w:eastAsiaTheme="minorEastAsia" w:cs="Calibri"/>
          <w:b/>
          <w:bCs/>
        </w:rPr>
        <w:t>Food and Nutrition Service (FNS)</w:t>
      </w:r>
    </w:p>
    <w:p w:rsidR="000D02AC" w:rsidRPr="000D02AC" w:rsidP="000D02AC" w14:paraId="0899AE55" w14:textId="77777777">
      <w:pPr>
        <w:autoSpaceDE w:val="0"/>
        <w:autoSpaceDN w:val="0"/>
        <w:adjustRightInd w:val="0"/>
        <w:ind w:left="1440"/>
        <w:rPr>
          <w:rFonts w:asciiTheme="majorHAnsi" w:hAnsiTheme="majorHAnsi" w:cs="Arial"/>
          <w:b/>
          <w:bCs/>
        </w:rPr>
      </w:pPr>
    </w:p>
    <w:p w:rsidR="005E15FF" w:rsidRPr="0026441F" w:rsidP="005E15FF" w14:paraId="0AC1A42F" w14:textId="35352140">
      <w:pPr>
        <w:ind w:left="1440" w:hanging="1440"/>
        <w:rPr>
          <w:rFonts w:ascii="Calibri" w:hAnsi="Calibri" w:cs="Arial"/>
          <w:b/>
          <w:bCs/>
        </w:rPr>
      </w:pPr>
      <w:r w:rsidRPr="0026441F">
        <w:rPr>
          <w:rFonts w:ascii="Calibri" w:hAnsi="Calibri" w:cs="Arial"/>
          <w:b/>
          <w:bCs/>
        </w:rPr>
        <w:t>Re:</w:t>
      </w:r>
      <w:r w:rsidRPr="0026441F">
        <w:rPr>
          <w:rFonts w:ascii="Calibri" w:hAnsi="Calibri" w:cs="Arial"/>
          <w:b/>
          <w:bCs/>
        </w:rPr>
        <w:tab/>
        <w:t xml:space="preserve">Under Approved Generic OMB Clearance No. 0584-0524 Request for Approval </w:t>
      </w:r>
      <w:r w:rsidR="00445B5F">
        <w:rPr>
          <w:rFonts w:ascii="Calibri" w:hAnsi="Calibri" w:cs="Arial"/>
          <w:b/>
          <w:bCs/>
        </w:rPr>
        <w:t xml:space="preserve">for </w:t>
      </w:r>
      <w:r w:rsidR="00A306AA">
        <w:rPr>
          <w:rFonts w:ascii="Calibri" w:hAnsi="Calibri" w:cs="Arial"/>
          <w:b/>
          <w:bCs/>
        </w:rPr>
        <w:t xml:space="preserve">Collection </w:t>
      </w:r>
      <w:r w:rsidR="00727A8D">
        <w:rPr>
          <w:rFonts w:ascii="Calibri" w:hAnsi="Calibri" w:cs="Arial"/>
          <w:b/>
          <w:bCs/>
        </w:rPr>
        <w:t>for Formative Quantitative Research for WIC National Outreach Campaign</w:t>
      </w:r>
    </w:p>
    <w:p w:rsidR="005E15FF" w:rsidRPr="0026441F" w:rsidP="005E15FF" w14:paraId="41C4667B" w14:textId="77777777">
      <w:pPr>
        <w:rPr>
          <w:rFonts w:ascii="Calibri" w:hAnsi="Calibri" w:cs="Arial"/>
        </w:rPr>
      </w:pPr>
    </w:p>
    <w:p w:rsidR="005E15FF" w:rsidRPr="0026441F" w:rsidP="005E15FF" w14:paraId="269C5A7F" w14:textId="77777777">
      <w:pPr>
        <w:rPr>
          <w:rFonts w:ascii="Calibri" w:hAnsi="Calibri" w:cs="Arial"/>
        </w:rPr>
      </w:pPr>
      <w:r w:rsidRPr="0026441F">
        <w:rPr>
          <w:rFonts w:ascii="Calibri" w:hAnsi="Calibri" w:cs="Arial"/>
        </w:rPr>
        <w:t xml:space="preserve">The Food and Nutrition Service (FNS) of the United States Department of Agriculture (USDA) is requesting approval for formative research under </w:t>
      </w:r>
      <w:r w:rsidR="005B1860">
        <w:rPr>
          <w:rFonts w:ascii="Calibri" w:hAnsi="Calibri" w:cs="Arial"/>
        </w:rPr>
        <w:t>a</w:t>
      </w:r>
      <w:r w:rsidRPr="0026441F">
        <w:rPr>
          <w:rFonts w:ascii="Calibri" w:hAnsi="Calibri" w:cs="Arial"/>
        </w:rPr>
        <w:t>pproved Generic OMB Clearance No.</w:t>
      </w:r>
      <w:r w:rsidRPr="0026441F">
        <w:rPr>
          <w:rFonts w:ascii="Calibri" w:hAnsi="Calibri" w:cs="Arial"/>
          <w:bCs/>
        </w:rPr>
        <w:t xml:space="preserve"> 0584-0524</w:t>
      </w:r>
      <w:r w:rsidR="005B1860">
        <w:rPr>
          <w:rFonts w:ascii="Calibri" w:hAnsi="Calibri" w:cs="Arial"/>
          <w:bCs/>
        </w:rPr>
        <w:t xml:space="preserve"> Generic Clearance to Conduct Formative Research</w:t>
      </w:r>
      <w:r w:rsidRPr="0026441F">
        <w:rPr>
          <w:rFonts w:ascii="Calibri" w:hAnsi="Calibri" w:cs="Arial"/>
          <w:bCs/>
        </w:rPr>
        <w:t>.</w:t>
      </w:r>
    </w:p>
    <w:p w:rsidR="005E15FF" w:rsidP="005E15FF" w14:paraId="57487D7F" w14:textId="77777777">
      <w:pPr>
        <w:rPr>
          <w:rFonts w:ascii="Calibri" w:hAnsi="Calibri" w:cs="Arial"/>
        </w:rPr>
      </w:pPr>
    </w:p>
    <w:p w:rsidR="00043744" w:rsidRPr="00B4130D" w:rsidP="00043744" w14:paraId="1D27520D" w14:textId="6A4BBFE0">
      <w:pPr>
        <w:autoSpaceDE w:val="0"/>
        <w:autoSpaceDN w:val="0"/>
        <w:adjustRightInd w:val="0"/>
        <w:rPr>
          <w:rFonts w:ascii="Calibri" w:hAnsi="Calibri" w:cs="Arial"/>
        </w:rPr>
      </w:pPr>
      <w:r w:rsidRPr="00B4130D">
        <w:rPr>
          <w:rFonts w:ascii="Calibri" w:hAnsi="Calibri" w:cs="Arial"/>
        </w:rPr>
        <w:t xml:space="preserve">The Food and Nutrition Service </w:t>
      </w:r>
      <w:bookmarkStart w:id="0" w:name="_Hlk82702139"/>
      <w:r w:rsidRPr="00B4130D">
        <w:rPr>
          <w:rFonts w:ascii="Calibri" w:hAnsi="Calibri" w:cs="Arial"/>
        </w:rPr>
        <w:t xml:space="preserve">is currently developing a Special Supplemental Nutrition Program for Women, Infants, and Children (WIC) National Outreach Campaign to increase awareness of the health and nutrition benefits associated with participating in WIC, with the primary goal of increasing enrollment and participant retention, while reducing disparities in program access and delivery. </w:t>
      </w:r>
      <w:bookmarkEnd w:id="0"/>
    </w:p>
    <w:p w:rsidR="00043744" w:rsidRPr="00B4130D" w:rsidP="00043744" w14:paraId="088380C3" w14:textId="77777777">
      <w:pPr>
        <w:autoSpaceDE w:val="0"/>
        <w:autoSpaceDN w:val="0"/>
        <w:adjustRightInd w:val="0"/>
        <w:rPr>
          <w:rFonts w:ascii="Calibri" w:hAnsi="Calibri" w:cs="Arial"/>
        </w:rPr>
      </w:pPr>
    </w:p>
    <w:p w:rsidR="00B4130D" w:rsidP="005E15FF" w14:paraId="61400EBD" w14:textId="1E1A7E4F">
      <w:pPr>
        <w:rPr>
          <w:rFonts w:ascii="Calibri" w:hAnsi="Calibri" w:cs="Arial"/>
        </w:rPr>
      </w:pPr>
      <w:r w:rsidRPr="00B4130D">
        <w:rPr>
          <w:rFonts w:ascii="Calibri" w:hAnsi="Calibri" w:cs="Arial"/>
        </w:rPr>
        <w:t>In order to meet these important objectives</w:t>
      </w:r>
      <w:r w:rsidRPr="00B4130D" w:rsidR="00AB0196">
        <w:rPr>
          <w:rFonts w:ascii="Calibri" w:hAnsi="Calibri" w:cs="Arial"/>
        </w:rPr>
        <w:t>, FNS would like to field a quantitative survey among WIC’s primary target audience</w:t>
      </w:r>
      <w:r w:rsidRPr="00B4130D">
        <w:rPr>
          <w:rFonts w:ascii="Calibri" w:hAnsi="Calibri" w:cs="Arial"/>
        </w:rPr>
        <w:t>s—current WIC participants and those individuals who are eligible for WIC (or whose children are eligible for the program) but do not participate (referred to as “WIC eligibles”</w:t>
      </w:r>
      <w:r w:rsidR="00386E3A">
        <w:rPr>
          <w:rFonts w:ascii="Calibri" w:hAnsi="Calibri" w:cs="Arial"/>
        </w:rPr>
        <w:t>).</w:t>
      </w:r>
      <w:r w:rsidRPr="00B4130D">
        <w:rPr>
          <w:rFonts w:ascii="Calibri" w:hAnsi="Calibri" w:cs="Arial"/>
        </w:rPr>
        <w:t xml:space="preserve"> </w:t>
      </w:r>
    </w:p>
    <w:p w:rsidR="00B4130D" w:rsidP="005E15FF" w14:paraId="18173C5C" w14:textId="77777777">
      <w:pPr>
        <w:rPr>
          <w:rFonts w:ascii="Calibri" w:hAnsi="Calibri" w:cs="Arial"/>
        </w:rPr>
      </w:pPr>
    </w:p>
    <w:p w:rsidR="00B4130D" w:rsidRPr="00B4130D" w:rsidP="00B4130D" w14:paraId="31264D2B" w14:textId="485FF8ED">
      <w:pPr>
        <w:rPr>
          <w:rFonts w:ascii="Calibri" w:hAnsi="Calibri" w:cs="Arial"/>
        </w:rPr>
      </w:pPr>
      <w:r w:rsidRPr="000203EB">
        <w:rPr>
          <w:rFonts w:ascii="Calibri" w:hAnsi="Calibri" w:cs="Arial"/>
        </w:rPr>
        <w:t xml:space="preserve">This request is to acquire clearance to collect </w:t>
      </w:r>
      <w:r>
        <w:rPr>
          <w:rFonts w:ascii="Calibri" w:hAnsi="Calibri" w:cs="Arial"/>
        </w:rPr>
        <w:t xml:space="preserve">voluntary </w:t>
      </w:r>
      <w:r w:rsidRPr="000203EB">
        <w:rPr>
          <w:rFonts w:ascii="Calibri" w:hAnsi="Calibri" w:cs="Arial"/>
        </w:rPr>
        <w:t xml:space="preserve">feedback </w:t>
      </w:r>
      <w:r>
        <w:rPr>
          <w:rFonts w:ascii="Calibri" w:hAnsi="Calibri" w:cs="Arial"/>
        </w:rPr>
        <w:t>among these WIC audiences to meet the following goals:</w:t>
      </w:r>
      <w:r w:rsidRPr="00B4130D">
        <w:rPr>
          <w:rFonts w:ascii="Calibri" w:hAnsi="Calibri" w:cs="Arial"/>
        </w:rPr>
        <w:t xml:space="preserve"> </w:t>
      </w:r>
    </w:p>
    <w:p w:rsidR="00043744" w:rsidRPr="00043744" w:rsidP="00043744" w14:paraId="7FE10C59" w14:textId="6249E5F4">
      <w:pPr>
        <w:pStyle w:val="ListParagraph"/>
        <w:numPr>
          <w:ilvl w:val="0"/>
          <w:numId w:val="16"/>
        </w:numPr>
        <w:rPr>
          <w:rFonts w:ascii="Calibri" w:hAnsi="Calibri" w:cs="Arial"/>
        </w:rPr>
      </w:pPr>
      <w:r w:rsidRPr="7CEB01AC">
        <w:rPr>
          <w:rFonts w:ascii="Calibri" w:hAnsi="Calibri" w:cs="Arial"/>
        </w:rPr>
        <w:t>T</w:t>
      </w:r>
      <w:r w:rsidRPr="7CEB01AC" w:rsidR="4ECCE9CA">
        <w:rPr>
          <w:rFonts w:ascii="Calibri" w:hAnsi="Calibri" w:cs="Arial"/>
        </w:rPr>
        <w:t xml:space="preserve">o </w:t>
      </w:r>
      <w:r w:rsidRPr="7CEB01AC" w:rsidR="57687224">
        <w:rPr>
          <w:rFonts w:ascii="Calibri" w:hAnsi="Calibri" w:cs="Arial"/>
        </w:rPr>
        <w:t>determine how these audiences current</w:t>
      </w:r>
      <w:r w:rsidRPr="7CEB01AC" w:rsidR="7245895E">
        <w:rPr>
          <w:rFonts w:ascii="Calibri" w:hAnsi="Calibri" w:cs="Arial"/>
        </w:rPr>
        <w:t>ly</w:t>
      </w:r>
      <w:r w:rsidRPr="7CEB01AC" w:rsidR="57687224">
        <w:rPr>
          <w:rFonts w:ascii="Calibri" w:hAnsi="Calibri" w:cs="Arial"/>
        </w:rPr>
        <w:t xml:space="preserve"> view the WIC brand and understand which messaging approach</w:t>
      </w:r>
      <w:r w:rsidRPr="7CEB01AC" w:rsidR="7B7CB437">
        <w:rPr>
          <w:rFonts w:ascii="Calibri" w:hAnsi="Calibri" w:cs="Arial"/>
        </w:rPr>
        <w:t>e</w:t>
      </w:r>
      <w:r w:rsidRPr="7CEB01AC" w:rsidR="57687224">
        <w:rPr>
          <w:rFonts w:ascii="Calibri" w:hAnsi="Calibri" w:cs="Arial"/>
        </w:rPr>
        <w:t xml:space="preserve">s and specific messages best resonate among and across them.  </w:t>
      </w:r>
    </w:p>
    <w:p w:rsidR="00043744" w:rsidRPr="00043744" w:rsidP="00043744" w14:paraId="038CAD26" w14:textId="2EDDE62A">
      <w:pPr>
        <w:pStyle w:val="ListParagraph"/>
        <w:numPr>
          <w:ilvl w:val="0"/>
          <w:numId w:val="16"/>
        </w:numPr>
        <w:rPr>
          <w:rFonts w:ascii="Calibri" w:hAnsi="Calibri" w:cs="Arial"/>
        </w:rPr>
      </w:pPr>
      <w:r w:rsidRPr="00B4130D">
        <w:rPr>
          <w:rFonts w:ascii="Calibri" w:hAnsi="Calibri" w:cs="Arial"/>
        </w:rPr>
        <w:t>T</w:t>
      </w:r>
      <w:r w:rsidRPr="00B4130D">
        <w:rPr>
          <w:rFonts w:ascii="Calibri" w:hAnsi="Calibri" w:cs="Arial"/>
        </w:rPr>
        <w:t xml:space="preserve">o inform </w:t>
      </w:r>
      <w:r w:rsidR="005A692F">
        <w:rPr>
          <w:rFonts w:ascii="Calibri" w:hAnsi="Calibri" w:cs="Arial"/>
        </w:rPr>
        <w:t>C</w:t>
      </w:r>
      <w:r w:rsidRPr="00B4130D">
        <w:rPr>
          <w:rFonts w:ascii="Calibri" w:hAnsi="Calibri" w:cs="Arial"/>
        </w:rPr>
        <w:t xml:space="preserve">ampaign strategy and ultimately gauge efficacy, FNS must collect baseline data on key WIC brand health metrics (e.g., brand recall, intent to join/remain in the program) via a research tool that will enable analysis among target audiences and over time as the </w:t>
      </w:r>
      <w:r w:rsidR="005A692F">
        <w:rPr>
          <w:rFonts w:ascii="Calibri" w:hAnsi="Calibri" w:cs="Arial"/>
        </w:rPr>
        <w:t>C</w:t>
      </w:r>
      <w:r w:rsidRPr="00B4130D">
        <w:rPr>
          <w:rFonts w:ascii="Calibri" w:hAnsi="Calibri" w:cs="Arial"/>
        </w:rPr>
        <w:t>ampaign unfolds</w:t>
      </w:r>
      <w:r>
        <w:t>.</w:t>
      </w:r>
      <w:r>
        <w:rPr>
          <w:rStyle w:val="FootnoteReference"/>
        </w:rPr>
        <w:footnoteReference w:id="3"/>
      </w:r>
    </w:p>
    <w:p w:rsidR="00043744" w:rsidRPr="00043744" w:rsidP="00043744" w14:paraId="39DB340B" w14:textId="77777777">
      <w:pPr>
        <w:pStyle w:val="ListParagraph"/>
        <w:rPr>
          <w:rFonts w:ascii="Calibri" w:hAnsi="Calibri" w:cs="Arial"/>
        </w:rPr>
      </w:pPr>
    </w:p>
    <w:p w:rsidR="000203EB" w:rsidRPr="000203EB" w:rsidP="005E15FF" w14:paraId="0FD372A8" w14:textId="05D5AE02">
      <w:pPr>
        <w:rPr>
          <w:rFonts w:ascii="Calibri" w:hAnsi="Calibri" w:cs="Arial"/>
          <w:b/>
          <w:bCs/>
        </w:rPr>
      </w:pPr>
      <w:r w:rsidRPr="386571AF">
        <w:rPr>
          <w:rFonts w:ascii="Calibri" w:hAnsi="Calibri" w:cs="Arial"/>
        </w:rPr>
        <w:t>Feedback</w:t>
      </w:r>
      <w:r w:rsidRPr="386571AF" w:rsidR="2C87B7EA">
        <w:rPr>
          <w:rFonts w:ascii="Calibri" w:hAnsi="Calibri" w:cs="Arial"/>
        </w:rPr>
        <w:t xml:space="preserve"> collected</w:t>
      </w:r>
      <w:r w:rsidRPr="386571AF">
        <w:rPr>
          <w:rFonts w:ascii="Calibri" w:hAnsi="Calibri" w:cs="Arial"/>
        </w:rPr>
        <w:t xml:space="preserve"> will be used to </w:t>
      </w:r>
      <w:r w:rsidRPr="386571AF" w:rsidR="19625B76">
        <w:rPr>
          <w:rFonts w:ascii="Calibri" w:hAnsi="Calibri" w:cs="Arial"/>
        </w:rPr>
        <w:t xml:space="preserve">develop </w:t>
      </w:r>
      <w:r w:rsidR="005A692F">
        <w:rPr>
          <w:rFonts w:ascii="Calibri" w:hAnsi="Calibri" w:cs="Arial"/>
        </w:rPr>
        <w:t>C</w:t>
      </w:r>
      <w:r w:rsidRPr="386571AF" w:rsidR="19625B76">
        <w:rPr>
          <w:rFonts w:ascii="Calibri" w:hAnsi="Calibri" w:cs="Arial"/>
        </w:rPr>
        <w:t xml:space="preserve">ampaign outreach and strategy and provide an important baseline from which FNS, in the future, can assess </w:t>
      </w:r>
      <w:r w:rsidR="005A692F">
        <w:rPr>
          <w:rFonts w:ascii="Calibri" w:hAnsi="Calibri" w:cs="Arial"/>
        </w:rPr>
        <w:t>C</w:t>
      </w:r>
      <w:r w:rsidRPr="386571AF" w:rsidR="19625B76">
        <w:rPr>
          <w:rFonts w:ascii="Calibri" w:hAnsi="Calibri" w:cs="Arial"/>
        </w:rPr>
        <w:t>ampaign uptake among audienc</w:t>
      </w:r>
      <w:r w:rsidRPr="386571AF" w:rsidR="2F84EB4A">
        <w:rPr>
          <w:rFonts w:ascii="Calibri" w:hAnsi="Calibri" w:cs="Arial"/>
        </w:rPr>
        <w:t>e</w:t>
      </w:r>
      <w:r w:rsidRPr="386571AF" w:rsidR="19625B76">
        <w:rPr>
          <w:rFonts w:ascii="Calibri" w:hAnsi="Calibri" w:cs="Arial"/>
        </w:rPr>
        <w:t xml:space="preserve"> subgroups to inform the need for changes in dissemination strategies and tactics.  It will also allow FNS to gauge </w:t>
      </w:r>
      <w:r w:rsidRPr="386571AF">
        <w:rPr>
          <w:rFonts w:ascii="Calibri" w:hAnsi="Calibri" w:cs="Arial"/>
        </w:rPr>
        <w:t>program impact post-</w:t>
      </w:r>
      <w:r w:rsidRPr="386571AF" w:rsidR="19625B76">
        <w:rPr>
          <w:rFonts w:ascii="Calibri" w:hAnsi="Calibri" w:cs="Arial"/>
        </w:rPr>
        <w:t>implementation</w:t>
      </w:r>
      <w:r w:rsidRPr="386571AF">
        <w:rPr>
          <w:rFonts w:ascii="Calibri" w:hAnsi="Calibri" w:cs="Arial"/>
        </w:rPr>
        <w:t xml:space="preserve">. </w:t>
      </w:r>
      <w:r w:rsidRPr="386571AF" w:rsidR="610E4C87">
        <w:rPr>
          <w:rFonts w:ascii="Calibri" w:hAnsi="Calibri" w:cs="Arial"/>
        </w:rPr>
        <w:t xml:space="preserve"> </w:t>
      </w:r>
      <w:r w:rsidRPr="386571AF" w:rsidR="6D111AF4">
        <w:rPr>
          <w:rFonts w:ascii="Calibri" w:hAnsi="Calibri" w:cs="Arial"/>
          <w:b/>
          <w:bCs/>
        </w:rPr>
        <w:t xml:space="preserve"> </w:t>
      </w:r>
    </w:p>
    <w:p w:rsidR="00445B5F" w:rsidP="005E15FF" w14:paraId="3DE2511A" w14:textId="77777777">
      <w:pPr>
        <w:rPr>
          <w:rFonts w:ascii="Calibri" w:hAnsi="Calibri" w:cs="Arial"/>
          <w:bCs/>
        </w:rPr>
      </w:pPr>
    </w:p>
    <w:p w:rsidR="005E15FF" w:rsidRPr="0026441F" w:rsidP="005E15FF" w14:paraId="2E4E3A86" w14:textId="77777777">
      <w:pPr>
        <w:rPr>
          <w:rFonts w:ascii="Calibri" w:hAnsi="Calibri" w:cs="Arial"/>
          <w:b/>
          <w:bCs/>
        </w:rPr>
      </w:pPr>
      <w:r w:rsidRPr="0026441F">
        <w:rPr>
          <w:rFonts w:ascii="Calibri" w:hAnsi="Calibri" w:cs="Arial"/>
        </w:rPr>
        <w:t>The following information is provided for your review:</w:t>
      </w:r>
    </w:p>
    <w:p w:rsidR="005E15FF" w:rsidRPr="0026441F" w:rsidP="005E15FF" w14:paraId="0A27E5A0" w14:textId="77777777">
      <w:pPr>
        <w:rPr>
          <w:rFonts w:ascii="Calibri" w:hAnsi="Calibri" w:cs="Arial"/>
        </w:rPr>
      </w:pPr>
    </w:p>
    <w:p w:rsidR="005E15FF" w:rsidRPr="0026441F" w:rsidP="005E15FF" w14:paraId="37A0CE6B" w14:textId="442FE9A4">
      <w:pPr>
        <w:numPr>
          <w:ilvl w:val="0"/>
          <w:numId w:val="2"/>
        </w:numPr>
        <w:outlineLvl w:val="0"/>
        <w:rPr>
          <w:rFonts w:ascii="Calibri" w:hAnsi="Calibri" w:cs="Arial"/>
          <w:bCs/>
        </w:rPr>
      </w:pPr>
      <w:r w:rsidRPr="0026441F">
        <w:rPr>
          <w:rFonts w:ascii="Calibri" w:hAnsi="Calibri" w:cs="Arial"/>
          <w:b/>
        </w:rPr>
        <w:t xml:space="preserve">Title of the Project: </w:t>
      </w:r>
      <w:r w:rsidR="00B4130D">
        <w:rPr>
          <w:rFonts w:ascii="Calibri" w:hAnsi="Calibri" w:cs="Arial"/>
        </w:rPr>
        <w:t>Baseline C</w:t>
      </w:r>
      <w:r w:rsidR="00653F7A">
        <w:rPr>
          <w:rFonts w:ascii="Calibri" w:hAnsi="Calibri" w:cs="Arial"/>
        </w:rPr>
        <w:t>ollection of</w:t>
      </w:r>
      <w:r w:rsidR="00B4130D">
        <w:rPr>
          <w:rFonts w:ascii="Calibri" w:hAnsi="Calibri" w:cs="Arial"/>
        </w:rPr>
        <w:t xml:space="preserve"> WIC Brand Health and Messaging </w:t>
      </w:r>
    </w:p>
    <w:p w:rsidR="005E15FF" w:rsidRPr="0026441F" w:rsidP="005E15FF" w14:paraId="2F1BA78E" w14:textId="13FEC9F4">
      <w:pPr>
        <w:numPr>
          <w:ilvl w:val="0"/>
          <w:numId w:val="2"/>
        </w:numPr>
        <w:rPr>
          <w:rFonts w:ascii="Calibri" w:hAnsi="Calibri" w:cs="Arial"/>
          <w:bCs/>
        </w:rPr>
      </w:pPr>
      <w:r w:rsidRPr="0026441F">
        <w:rPr>
          <w:rFonts w:ascii="Calibri" w:hAnsi="Calibri" w:cs="Arial"/>
          <w:b/>
        </w:rPr>
        <w:t xml:space="preserve">Control Number: </w:t>
      </w:r>
      <w:r w:rsidRPr="0026441F">
        <w:rPr>
          <w:rFonts w:ascii="Calibri" w:hAnsi="Calibri" w:cs="Arial"/>
          <w:bCs/>
        </w:rPr>
        <w:t xml:space="preserve">0584-0524, Expires </w:t>
      </w:r>
      <w:r w:rsidRPr="001339F5" w:rsidR="001339F5">
        <w:rPr>
          <w:rFonts w:ascii="Calibri" w:hAnsi="Calibri" w:cs="Arial"/>
          <w:bCs/>
        </w:rPr>
        <w:t>02</w:t>
      </w:r>
      <w:r w:rsidRPr="001339F5" w:rsidR="00095ADD">
        <w:rPr>
          <w:rFonts w:ascii="Calibri" w:hAnsi="Calibri" w:cs="Arial"/>
          <w:bCs/>
        </w:rPr>
        <w:t>/</w:t>
      </w:r>
      <w:r w:rsidRPr="001339F5" w:rsidR="001339F5">
        <w:rPr>
          <w:rFonts w:ascii="Calibri" w:hAnsi="Calibri" w:cs="Arial"/>
          <w:bCs/>
        </w:rPr>
        <w:t>28</w:t>
      </w:r>
      <w:r w:rsidRPr="001339F5" w:rsidR="00095ADD">
        <w:rPr>
          <w:rFonts w:ascii="Calibri" w:hAnsi="Calibri" w:cs="Arial"/>
          <w:bCs/>
        </w:rPr>
        <w:t>/20</w:t>
      </w:r>
      <w:r w:rsidRPr="001339F5" w:rsidR="001339F5">
        <w:rPr>
          <w:rFonts w:ascii="Calibri" w:hAnsi="Calibri" w:cs="Arial"/>
          <w:bCs/>
        </w:rPr>
        <w:t>26</w:t>
      </w:r>
    </w:p>
    <w:p w:rsidR="00233894" w:rsidRPr="0026441F" w:rsidP="00233894" w14:paraId="52F7AD67" w14:textId="77777777">
      <w:pPr>
        <w:pStyle w:val="ListParagraph"/>
        <w:numPr>
          <w:ilvl w:val="0"/>
          <w:numId w:val="2"/>
        </w:numPr>
        <w:rPr>
          <w:rFonts w:ascii="Calibri" w:hAnsi="Calibri" w:cs="Arial"/>
        </w:rPr>
      </w:pPr>
      <w:r w:rsidRPr="0026441F">
        <w:rPr>
          <w:rFonts w:ascii="Calibri" w:hAnsi="Calibri" w:cs="Arial"/>
          <w:b/>
        </w:rPr>
        <w:t>Public Affected by this Project:</w:t>
      </w:r>
      <w:r w:rsidRPr="0026441F">
        <w:rPr>
          <w:rFonts w:ascii="Calibri" w:hAnsi="Calibri" w:cs="Arial"/>
        </w:rPr>
        <w:t xml:space="preserve"> </w:t>
      </w:r>
    </w:p>
    <w:p w:rsidR="00233894" w:rsidRPr="0026441F" w:rsidP="00233894" w14:paraId="02C438D1" w14:textId="4B9C5504">
      <w:pPr>
        <w:ind w:firstLine="360"/>
        <w:rPr>
          <w:rFonts w:ascii="Calibri" w:hAnsi="Calibri"/>
        </w:rPr>
      </w:pPr>
      <w:r>
        <w:rPr>
          <w:rFonts w:ascii="Calibri" w:hAnsi="Calibri" w:cs="Arial"/>
        </w:rPr>
        <w:t>WIC Target Audiences, as defined, below:</w:t>
      </w:r>
    </w:p>
    <w:p w:rsidR="00816262" w:rsidRPr="00816262" w:rsidP="00DB1F6A" w14:paraId="4938F278" w14:textId="6E097907">
      <w:pPr>
        <w:pStyle w:val="ListParagraph"/>
        <w:numPr>
          <w:ilvl w:val="0"/>
          <w:numId w:val="3"/>
        </w:numPr>
        <w:rPr>
          <w:rFonts w:ascii="Calibri" w:hAnsi="Calibri"/>
        </w:rPr>
      </w:pPr>
      <w:r w:rsidRPr="7CEB01AC">
        <w:rPr>
          <w:rFonts w:ascii="Calibri" w:hAnsi="Calibri" w:cs="Arial"/>
        </w:rPr>
        <w:t>WIC</w:t>
      </w:r>
      <w:r w:rsidRPr="7CEB01AC" w:rsidR="4D298ABD">
        <w:rPr>
          <w:rFonts w:ascii="Calibri" w:hAnsi="Calibri" w:cs="Arial"/>
        </w:rPr>
        <w:t xml:space="preserve"> </w:t>
      </w:r>
      <w:r w:rsidRPr="7CEB01AC">
        <w:rPr>
          <w:rFonts w:ascii="Calibri" w:hAnsi="Calibri" w:cs="Arial"/>
        </w:rPr>
        <w:t xml:space="preserve">Eligibles – </w:t>
      </w:r>
      <w:r w:rsidRPr="7CEB01AC" w:rsidR="6E775DD5">
        <w:rPr>
          <w:rFonts w:ascii="Calibri" w:hAnsi="Calibri" w:cs="Arial"/>
        </w:rPr>
        <w:t>This audience includes individuals who are not currently participating in WIC but fall into one of the following categories:</w:t>
      </w:r>
    </w:p>
    <w:p w:rsidR="00DB1F6A" w:rsidRPr="00816262" w:rsidP="00816262" w14:paraId="3CC448B9" w14:textId="4D84C16B">
      <w:pPr>
        <w:pStyle w:val="ListParagraph"/>
        <w:numPr>
          <w:ilvl w:val="1"/>
          <w:numId w:val="3"/>
        </w:numPr>
        <w:rPr>
          <w:rFonts w:ascii="Calibri" w:hAnsi="Calibri"/>
        </w:rPr>
      </w:pPr>
      <w:r w:rsidRPr="7CEB01AC">
        <w:rPr>
          <w:rFonts w:ascii="Calibri" w:hAnsi="Calibri" w:cs="Arial"/>
        </w:rPr>
        <w:t>Women (18</w:t>
      </w:r>
      <w:r w:rsidR="003F27BE">
        <w:rPr>
          <w:rFonts w:ascii="Calibri" w:hAnsi="Calibri" w:cs="Arial"/>
        </w:rPr>
        <w:t>-34 years of age</w:t>
      </w:r>
      <w:r w:rsidRPr="7CEB01AC">
        <w:rPr>
          <w:rFonts w:ascii="Calibri" w:hAnsi="Calibri" w:cs="Arial"/>
        </w:rPr>
        <w:t>)</w:t>
      </w:r>
      <w:r w:rsidRPr="7CEB01AC" w:rsidR="19625B76">
        <w:rPr>
          <w:rFonts w:ascii="Calibri" w:hAnsi="Calibri" w:cs="Arial"/>
        </w:rPr>
        <w:t xml:space="preserve"> with household incomes up to 185% of the </w:t>
      </w:r>
      <w:r w:rsidRPr="7CEB01AC" w:rsidR="38450AD3">
        <w:rPr>
          <w:rFonts w:ascii="Calibri" w:hAnsi="Calibri" w:cs="Arial"/>
        </w:rPr>
        <w:t>federal poverty level (FPL)</w:t>
      </w:r>
      <w:r w:rsidRPr="7CEB01AC" w:rsidR="19625B76">
        <w:rPr>
          <w:rFonts w:ascii="Calibri" w:hAnsi="Calibri" w:cs="Arial"/>
        </w:rPr>
        <w:t xml:space="preserve"> </w:t>
      </w:r>
      <w:r w:rsidRPr="7CEB01AC">
        <w:rPr>
          <w:rFonts w:ascii="Calibri" w:hAnsi="Calibri" w:cs="Arial"/>
        </w:rPr>
        <w:t>who are currently pregnant or intend to be</w:t>
      </w:r>
      <w:r w:rsidRPr="7CEB01AC" w:rsidR="66C993AA">
        <w:rPr>
          <w:rFonts w:ascii="Calibri" w:hAnsi="Calibri" w:cs="Arial"/>
        </w:rPr>
        <w:t>come</w:t>
      </w:r>
      <w:r w:rsidRPr="7CEB01AC">
        <w:rPr>
          <w:rFonts w:ascii="Calibri" w:hAnsi="Calibri" w:cs="Arial"/>
        </w:rPr>
        <w:t xml:space="preserve"> pregnant within the next year  </w:t>
      </w:r>
    </w:p>
    <w:p w:rsidR="00816262" w:rsidRPr="00816262" w:rsidP="7CEB01AC" w14:paraId="09D94939" w14:textId="17FFE593">
      <w:pPr>
        <w:pStyle w:val="ListParagraph"/>
        <w:numPr>
          <w:ilvl w:val="1"/>
          <w:numId w:val="3"/>
        </w:numPr>
        <w:rPr>
          <w:rFonts w:ascii="Calibri" w:hAnsi="Calibri" w:cs="Arial"/>
        </w:rPr>
      </w:pPr>
      <w:r w:rsidRPr="7CEB01AC">
        <w:rPr>
          <w:rFonts w:ascii="Calibri" w:hAnsi="Calibri" w:cs="Arial"/>
        </w:rPr>
        <w:t>Adults (18 years of age or older) who are spouses</w:t>
      </w:r>
      <w:r w:rsidR="003F27BE">
        <w:rPr>
          <w:rFonts w:ascii="Calibri" w:hAnsi="Calibri" w:cs="Arial"/>
        </w:rPr>
        <w:t>,</w:t>
      </w:r>
      <w:r w:rsidRPr="7CEB01AC">
        <w:rPr>
          <w:rFonts w:ascii="Calibri" w:hAnsi="Calibri" w:cs="Arial"/>
        </w:rPr>
        <w:t xml:space="preserve"> partners</w:t>
      </w:r>
      <w:r w:rsidR="003F27BE">
        <w:rPr>
          <w:rFonts w:ascii="Calibri" w:hAnsi="Calibri" w:cs="Arial"/>
        </w:rPr>
        <w:t>,</w:t>
      </w:r>
      <w:r w:rsidRPr="7CEB01AC" w:rsidR="6AC23634">
        <w:rPr>
          <w:rFonts w:ascii="Calibri" w:hAnsi="Calibri" w:cs="Arial"/>
        </w:rPr>
        <w:t xml:space="preserve"> </w:t>
      </w:r>
      <w:r w:rsidRPr="7CEB01AC">
        <w:rPr>
          <w:rFonts w:ascii="Calibri" w:hAnsi="Calibri" w:cs="Arial"/>
        </w:rPr>
        <w:t xml:space="preserve">or caregivers </w:t>
      </w:r>
      <w:r w:rsidRPr="7CEB01AC">
        <w:rPr>
          <w:rFonts w:ascii="Calibri" w:hAnsi="Calibri" w:cs="Arial"/>
        </w:rPr>
        <w:t>(who live in the same household) of women who are currently pregnant or intend to be pregnant within the next year</w:t>
      </w:r>
      <w:r w:rsidRPr="7CEB01AC" w:rsidR="58BAC524">
        <w:rPr>
          <w:rFonts w:ascii="Calibri" w:hAnsi="Calibri" w:cs="Arial"/>
        </w:rPr>
        <w:t xml:space="preserve"> or caregivers of children up to 5 years of age</w:t>
      </w:r>
    </w:p>
    <w:p w:rsidR="00816262" w:rsidRPr="00816262" w:rsidP="00816262" w14:paraId="06AFAF2E" w14:textId="0E6B2EE7">
      <w:pPr>
        <w:pStyle w:val="ListParagraph"/>
        <w:numPr>
          <w:ilvl w:val="1"/>
          <w:numId w:val="3"/>
        </w:numPr>
        <w:rPr>
          <w:rFonts w:ascii="Calibri" w:hAnsi="Calibri"/>
        </w:rPr>
      </w:pPr>
      <w:r w:rsidRPr="7CEB01AC">
        <w:rPr>
          <w:rFonts w:ascii="Calibri" w:hAnsi="Calibri" w:cs="Arial"/>
        </w:rPr>
        <w:t xml:space="preserve">Parents with household incomes up to 185% of the </w:t>
      </w:r>
      <w:r w:rsidR="003F27BE">
        <w:rPr>
          <w:rFonts w:ascii="Calibri" w:hAnsi="Calibri" w:cs="Arial"/>
        </w:rPr>
        <w:t xml:space="preserve">FPL </w:t>
      </w:r>
      <w:r w:rsidRPr="7CEB01AC">
        <w:rPr>
          <w:rFonts w:ascii="Calibri" w:hAnsi="Calibri" w:cs="Arial"/>
        </w:rPr>
        <w:t>with at least one child up to 5 years of age (who live in the same household)</w:t>
      </w:r>
    </w:p>
    <w:p w:rsidR="00816262" w:rsidRPr="00816262" w:rsidP="00816262" w14:paraId="5300A4CB" w14:textId="20960BCC">
      <w:pPr>
        <w:pStyle w:val="ListParagraph"/>
        <w:numPr>
          <w:ilvl w:val="1"/>
          <w:numId w:val="3"/>
        </w:numPr>
        <w:rPr>
          <w:rFonts w:ascii="Calibri" w:hAnsi="Calibri"/>
        </w:rPr>
      </w:pPr>
      <w:r w:rsidRPr="7CEB01AC">
        <w:rPr>
          <w:rFonts w:ascii="Calibri" w:hAnsi="Calibri" w:cs="Arial"/>
        </w:rPr>
        <w:t xml:space="preserve">Adults who are adjunctively eligible for WIC </w:t>
      </w:r>
      <w:r w:rsidRPr="7CEB01AC" w:rsidR="690D347D">
        <w:rPr>
          <w:rFonts w:ascii="Calibri" w:hAnsi="Calibri" w:cs="Arial"/>
        </w:rPr>
        <w:t xml:space="preserve">through participation in other programs </w:t>
      </w:r>
      <w:r w:rsidRPr="7CEB01AC">
        <w:rPr>
          <w:rFonts w:ascii="Calibri" w:hAnsi="Calibri" w:cs="Arial"/>
        </w:rPr>
        <w:t>but are not current WIC participants</w:t>
      </w:r>
    </w:p>
    <w:p w:rsidR="00816262" w:rsidRPr="00816262" w:rsidP="00816262" w14:paraId="1F672FFB" w14:textId="544781EA">
      <w:pPr>
        <w:pStyle w:val="ListParagraph"/>
        <w:numPr>
          <w:ilvl w:val="1"/>
          <w:numId w:val="3"/>
        </w:numPr>
        <w:rPr>
          <w:rFonts w:ascii="Calibri" w:hAnsi="Calibri"/>
        </w:rPr>
      </w:pPr>
      <w:r>
        <w:rPr>
          <w:rFonts w:ascii="Calibri" w:hAnsi="Calibri" w:cs="Arial"/>
        </w:rPr>
        <w:t>Adults who formerly participated in WIC</w:t>
      </w:r>
      <w:r w:rsidR="007652F4">
        <w:rPr>
          <w:rFonts w:ascii="Calibri" w:hAnsi="Calibri" w:cs="Arial"/>
        </w:rPr>
        <w:t xml:space="preserve"> and</w:t>
      </w:r>
      <w:r>
        <w:rPr>
          <w:rFonts w:ascii="Calibri" w:hAnsi="Calibri" w:cs="Arial"/>
        </w:rPr>
        <w:t xml:space="preserve"> are still </w:t>
      </w:r>
      <w:r w:rsidR="007652F4">
        <w:rPr>
          <w:rFonts w:ascii="Calibri" w:hAnsi="Calibri" w:cs="Arial"/>
        </w:rPr>
        <w:t>eligible but</w:t>
      </w:r>
      <w:r>
        <w:rPr>
          <w:rFonts w:ascii="Calibri" w:hAnsi="Calibri" w:cs="Arial"/>
        </w:rPr>
        <w:t xml:space="preserve"> are not current WIC participants.</w:t>
      </w:r>
    </w:p>
    <w:p w:rsidR="00816262" w:rsidRPr="00DB1F6A" w:rsidP="00816262" w14:paraId="11428017" w14:textId="51EE733D">
      <w:pPr>
        <w:pStyle w:val="ListParagraph"/>
        <w:numPr>
          <w:ilvl w:val="0"/>
          <w:numId w:val="3"/>
        </w:numPr>
        <w:rPr>
          <w:rFonts w:ascii="Calibri" w:hAnsi="Calibri"/>
        </w:rPr>
      </w:pPr>
      <w:r w:rsidRPr="7CEB01AC">
        <w:rPr>
          <w:rFonts w:ascii="Calibri" w:hAnsi="Calibri" w:cs="Arial"/>
        </w:rPr>
        <w:t xml:space="preserve">WIC Participants – Individuals who are current WIC participants.  </w:t>
      </w:r>
    </w:p>
    <w:p w:rsidR="00233894" w:rsidRPr="0026441F" w:rsidP="005E15FF" w14:paraId="340C86F2" w14:textId="77777777">
      <w:pPr>
        <w:rPr>
          <w:rFonts w:ascii="Calibri" w:hAnsi="Calibri" w:cs="Arial"/>
        </w:rPr>
      </w:pPr>
    </w:p>
    <w:p w:rsidR="005E15FF" w:rsidP="005E15FF" w14:paraId="5FA1CB60" w14:textId="44A4693D">
      <w:pPr>
        <w:ind w:left="360"/>
        <w:rPr>
          <w:rFonts w:ascii="Calibri" w:hAnsi="Calibri" w:cs="Arial"/>
        </w:rPr>
      </w:pPr>
      <w:r w:rsidRPr="0026441F">
        <w:rPr>
          <w:rFonts w:ascii="Calibri" w:hAnsi="Calibri" w:cs="Arial"/>
        </w:rPr>
        <w:t xml:space="preserve">See section 7, </w:t>
      </w:r>
      <w:r w:rsidRPr="0026441F">
        <w:rPr>
          <w:rFonts w:ascii="Calibri" w:hAnsi="Calibri" w:cs="Arial"/>
          <w:i/>
        </w:rPr>
        <w:t>Project Purpose, Methodology &amp; Formative Research Design,</w:t>
      </w:r>
      <w:r w:rsidRPr="0026441F">
        <w:rPr>
          <w:rFonts w:ascii="Calibri" w:hAnsi="Calibri" w:cs="Arial"/>
        </w:rPr>
        <w:t xml:space="preserve"> for a description of the number of </w:t>
      </w:r>
      <w:r w:rsidR="009E5A6E">
        <w:rPr>
          <w:rFonts w:ascii="Calibri" w:hAnsi="Calibri" w:cs="Arial"/>
        </w:rPr>
        <w:t>each audience type</w:t>
      </w:r>
      <w:r w:rsidR="00816262">
        <w:rPr>
          <w:rFonts w:ascii="Calibri" w:hAnsi="Calibri" w:cs="Arial"/>
        </w:rPr>
        <w:t xml:space="preserve"> and key subgroup designations</w:t>
      </w:r>
      <w:r w:rsidR="009E5A6E">
        <w:rPr>
          <w:rFonts w:ascii="Calibri" w:hAnsi="Calibri" w:cs="Arial"/>
        </w:rPr>
        <w:t>.</w:t>
      </w:r>
    </w:p>
    <w:p w:rsidR="0034403E" w:rsidP="005E15FF" w14:paraId="09A54AE4" w14:textId="77777777">
      <w:pPr>
        <w:ind w:left="360"/>
        <w:rPr>
          <w:rFonts w:ascii="Calibri" w:hAnsi="Calibri" w:cs="Arial"/>
        </w:rPr>
      </w:pPr>
    </w:p>
    <w:p w:rsidR="00A558F9" w:rsidP="005E15FF" w14:paraId="5D041D6E" w14:textId="2F998016">
      <w:pPr>
        <w:ind w:left="360"/>
        <w:rPr>
          <w:rFonts w:ascii="Calibri" w:hAnsi="Calibri" w:cs="Arial"/>
        </w:rPr>
      </w:pPr>
      <w:r w:rsidRPr="0034403E">
        <w:rPr>
          <w:rFonts w:ascii="Calibri" w:hAnsi="Calibri" w:cs="Arial"/>
        </w:rPr>
        <w:t xml:space="preserve">This project does not meet the regulatory definition of research as defined under the Department of Health and Human Services Code of Federal Regulations [45 CFR part 46.102(d)(f)]. Given the determination, further IRB review and approval of this project is not required (Attachment </w:t>
      </w:r>
      <w:r w:rsidR="00667FAE">
        <w:rPr>
          <w:rFonts w:ascii="Calibri" w:hAnsi="Calibri" w:cs="Arial"/>
        </w:rPr>
        <w:t>D</w:t>
      </w:r>
      <w:r w:rsidRPr="0034403E">
        <w:rPr>
          <w:rFonts w:ascii="Calibri" w:hAnsi="Calibri" w:cs="Arial"/>
        </w:rPr>
        <w:t>-1).</w:t>
      </w:r>
    </w:p>
    <w:p w:rsidR="0034403E" w:rsidP="005E15FF" w14:paraId="366D281C" w14:textId="77777777">
      <w:pPr>
        <w:ind w:left="360"/>
        <w:rPr>
          <w:rFonts w:ascii="Calibri" w:hAnsi="Calibri" w:cs="Arial"/>
        </w:rPr>
      </w:pPr>
    </w:p>
    <w:p w:rsidR="0034403E" w:rsidRPr="0026441F" w:rsidP="005E15FF" w14:paraId="1EAE1205" w14:textId="77777777">
      <w:pPr>
        <w:ind w:left="360"/>
        <w:rPr>
          <w:rFonts w:ascii="Calibri" w:hAnsi="Calibri" w:cs="Arial"/>
        </w:rPr>
      </w:pPr>
    </w:p>
    <w:p w:rsidR="005E15FF" w:rsidRPr="00B10E67" w:rsidP="005E15FF" w14:paraId="01E9F2F6" w14:textId="77777777">
      <w:pPr>
        <w:numPr>
          <w:ilvl w:val="0"/>
          <w:numId w:val="2"/>
        </w:numPr>
        <w:rPr>
          <w:rFonts w:ascii="Calibri" w:hAnsi="Calibri" w:cs="Arial"/>
        </w:rPr>
      </w:pPr>
      <w:r w:rsidRPr="0026441F">
        <w:rPr>
          <w:rFonts w:ascii="Calibri" w:hAnsi="Calibri" w:cs="Arial"/>
          <w:b/>
        </w:rPr>
        <w:t>Number of Respondents:</w:t>
      </w:r>
    </w:p>
    <w:p w:rsidR="00B10E67" w:rsidP="00B10E67" w14:paraId="071A6D5C" w14:textId="77777777">
      <w:pPr>
        <w:rPr>
          <w:rFonts w:ascii="Calibri" w:hAnsi="Calibri" w:cs="Arial"/>
          <w:b/>
        </w:rPr>
      </w:pPr>
    </w:p>
    <w:p w:rsidR="00D774DD" w:rsidRPr="00D774DD" w:rsidP="00D774DD" w14:paraId="677911C1" w14:textId="2F1675C4">
      <w:pPr>
        <w:contextualSpacing/>
        <w:rPr>
          <w:rFonts w:ascii="Calibri" w:hAnsi="Calibri" w:cs="Arial"/>
        </w:rPr>
      </w:pPr>
      <w:r>
        <w:rPr>
          <w:rFonts w:ascii="Calibri" w:hAnsi="Calibri" w:cs="Arial"/>
        </w:rPr>
        <w:t>FNS</w:t>
      </w:r>
      <w:r w:rsidRPr="00D774DD">
        <w:rPr>
          <w:rFonts w:ascii="Calibri" w:hAnsi="Calibri" w:cs="Arial"/>
        </w:rPr>
        <w:t xml:space="preserve">, along with our contractors, will contact approximately </w:t>
      </w:r>
      <w:r w:rsidR="00026A77">
        <w:rPr>
          <w:rFonts w:ascii="Calibri" w:hAnsi="Calibri" w:cs="Arial"/>
        </w:rPr>
        <w:t>12,500</w:t>
      </w:r>
      <w:r w:rsidRPr="00D774DD">
        <w:rPr>
          <w:rFonts w:ascii="Calibri" w:hAnsi="Calibri" w:cs="Arial"/>
        </w:rPr>
        <w:t xml:space="preserve"> individuals and households to recruit: </w:t>
      </w:r>
    </w:p>
    <w:p w:rsidR="00D774DD" w:rsidRPr="0041524E" w:rsidP="00D774DD" w14:paraId="2AAB13EC" w14:textId="77777777">
      <w:pPr>
        <w:contextualSpacing/>
      </w:pPr>
    </w:p>
    <w:p w:rsidR="00D774DD" w:rsidRPr="002F77DE" w:rsidP="00D774DD" w14:paraId="0028136A" w14:textId="68959BCA">
      <w:pPr>
        <w:pStyle w:val="ListParagraph"/>
        <w:numPr>
          <w:ilvl w:val="0"/>
          <w:numId w:val="17"/>
        </w:numPr>
        <w:contextualSpacing/>
        <w:rPr>
          <w:rFonts w:ascii="Calibri" w:hAnsi="Calibri" w:cs="Arial"/>
        </w:rPr>
      </w:pPr>
      <w:r w:rsidRPr="002F77DE">
        <w:rPr>
          <w:rFonts w:ascii="Calibri" w:hAnsi="Calibri" w:cs="Arial"/>
        </w:rPr>
        <w:t>3</w:t>
      </w:r>
      <w:r w:rsidRPr="002F77DE">
        <w:rPr>
          <w:rFonts w:ascii="Calibri" w:hAnsi="Calibri" w:cs="Arial"/>
        </w:rPr>
        <w:t>,0</w:t>
      </w:r>
      <w:r w:rsidRPr="002F77DE">
        <w:rPr>
          <w:rFonts w:ascii="Calibri" w:hAnsi="Calibri" w:cs="Arial"/>
        </w:rPr>
        <w:t>0</w:t>
      </w:r>
      <w:r w:rsidRPr="002F77DE">
        <w:rPr>
          <w:rFonts w:ascii="Calibri" w:hAnsi="Calibri" w:cs="Arial"/>
        </w:rPr>
        <w:t>0 participants completing the survey in English or Spanish.</w:t>
      </w:r>
    </w:p>
    <w:p w:rsidR="00D774DD" w:rsidRPr="002F77DE" w:rsidP="00D774DD" w14:paraId="1C7D7259" w14:textId="4C450773">
      <w:pPr>
        <w:pStyle w:val="ListParagraph"/>
        <w:numPr>
          <w:ilvl w:val="1"/>
          <w:numId w:val="17"/>
        </w:numPr>
        <w:contextualSpacing/>
        <w:rPr>
          <w:rFonts w:ascii="Calibri" w:hAnsi="Calibri" w:cs="Arial"/>
        </w:rPr>
      </w:pPr>
      <w:r w:rsidRPr="002F77DE">
        <w:rPr>
          <w:rFonts w:ascii="Calibri" w:hAnsi="Calibri" w:cs="Arial"/>
        </w:rPr>
        <w:t>264</w:t>
      </w:r>
      <w:r w:rsidRPr="002F77DE">
        <w:rPr>
          <w:rFonts w:ascii="Calibri" w:hAnsi="Calibri" w:cs="Arial"/>
        </w:rPr>
        <w:t xml:space="preserve"> will take a web-based survey in Spanish </w:t>
      </w:r>
    </w:p>
    <w:p w:rsidR="00D774DD" w:rsidRPr="002F77DE" w:rsidP="00D774DD" w14:paraId="13987396" w14:textId="08121A51">
      <w:pPr>
        <w:pStyle w:val="ListParagraph"/>
        <w:numPr>
          <w:ilvl w:val="1"/>
          <w:numId w:val="17"/>
        </w:numPr>
        <w:contextualSpacing/>
        <w:rPr>
          <w:rFonts w:ascii="Calibri" w:hAnsi="Calibri" w:cs="Arial"/>
        </w:rPr>
      </w:pPr>
      <w:r w:rsidRPr="002F77DE">
        <w:rPr>
          <w:rFonts w:ascii="Calibri" w:hAnsi="Calibri" w:cs="Arial"/>
        </w:rPr>
        <w:t>2,</w:t>
      </w:r>
      <w:r w:rsidRPr="002F77DE" w:rsidR="00F813EB">
        <w:rPr>
          <w:rFonts w:ascii="Calibri" w:hAnsi="Calibri" w:cs="Arial"/>
        </w:rPr>
        <w:t>7</w:t>
      </w:r>
      <w:r w:rsidRPr="002F77DE">
        <w:rPr>
          <w:rFonts w:ascii="Calibri" w:hAnsi="Calibri" w:cs="Arial"/>
        </w:rPr>
        <w:t>36</w:t>
      </w:r>
      <w:r w:rsidRPr="002F77DE">
        <w:rPr>
          <w:rFonts w:ascii="Calibri" w:hAnsi="Calibri" w:cs="Arial"/>
        </w:rPr>
        <w:t xml:space="preserve"> will take a web-based survey in English</w:t>
      </w:r>
    </w:p>
    <w:p w:rsidR="00D774DD" w:rsidRPr="002F77DE" w:rsidP="00D774DD" w14:paraId="5A970CA5" w14:textId="77777777">
      <w:pPr>
        <w:ind w:left="360"/>
        <w:rPr>
          <w:rFonts w:ascii="Calibri" w:hAnsi="Calibri" w:cs="Arial"/>
        </w:rPr>
      </w:pPr>
    </w:p>
    <w:p w:rsidR="00D774DD" w:rsidRPr="0041524E" w:rsidP="00D774DD" w14:paraId="6FCCF6E5" w14:textId="6AB44F5F">
      <w:pPr>
        <w:pStyle w:val="ListParagraph"/>
        <w:ind w:left="360"/>
        <w:rPr>
          <w:rFonts w:ascii="Calibri" w:hAnsi="Calibri" w:cs="Arial"/>
        </w:rPr>
      </w:pPr>
      <w:r w:rsidRPr="002F77DE">
        <w:rPr>
          <w:rFonts w:ascii="Calibri" w:hAnsi="Calibri" w:cs="Arial"/>
        </w:rPr>
        <w:t xml:space="preserve">Among the </w:t>
      </w:r>
      <w:r w:rsidRPr="002F77DE" w:rsidR="00962819">
        <w:rPr>
          <w:rFonts w:ascii="Calibri" w:hAnsi="Calibri" w:cs="Arial"/>
        </w:rPr>
        <w:t>1</w:t>
      </w:r>
      <w:r w:rsidRPr="002F77DE" w:rsidR="00F813EB">
        <w:rPr>
          <w:rFonts w:ascii="Calibri" w:hAnsi="Calibri" w:cs="Arial"/>
        </w:rPr>
        <w:t>2</w:t>
      </w:r>
      <w:r w:rsidRPr="002F77DE">
        <w:rPr>
          <w:rFonts w:ascii="Calibri" w:hAnsi="Calibri" w:cs="Arial"/>
        </w:rPr>
        <w:t>,</w:t>
      </w:r>
      <w:r w:rsidRPr="002F77DE" w:rsidR="00F813EB">
        <w:rPr>
          <w:rFonts w:ascii="Calibri" w:hAnsi="Calibri" w:cs="Arial"/>
        </w:rPr>
        <w:t>5</w:t>
      </w:r>
      <w:r w:rsidRPr="002F77DE" w:rsidR="00962819">
        <w:rPr>
          <w:rFonts w:ascii="Calibri" w:hAnsi="Calibri" w:cs="Arial"/>
        </w:rPr>
        <w:t>00</w:t>
      </w:r>
      <w:r w:rsidRPr="002F77DE">
        <w:rPr>
          <w:rFonts w:ascii="Calibri" w:hAnsi="Calibri" w:cs="Arial"/>
        </w:rPr>
        <w:t xml:space="preserve"> individuals initially contacted</w:t>
      </w:r>
      <w:r w:rsidRPr="002F77DE" w:rsidR="00C3094F">
        <w:rPr>
          <w:rFonts w:ascii="Calibri" w:hAnsi="Calibri" w:cs="Arial"/>
        </w:rPr>
        <w:t xml:space="preserve"> (see Attachments A-1 &amp; A-2 for survey invitation)</w:t>
      </w:r>
      <w:r w:rsidRPr="002F77DE">
        <w:rPr>
          <w:rFonts w:ascii="Calibri" w:hAnsi="Calibri" w:cs="Arial"/>
        </w:rPr>
        <w:t xml:space="preserve">, we estimate that </w:t>
      </w:r>
      <w:r w:rsidRPr="002F77DE" w:rsidR="00F813EB">
        <w:rPr>
          <w:rFonts w:ascii="Calibri" w:hAnsi="Calibri" w:cs="Arial"/>
        </w:rPr>
        <w:t>8</w:t>
      </w:r>
      <w:r w:rsidRPr="002F77DE" w:rsidR="00962819">
        <w:rPr>
          <w:rFonts w:ascii="Calibri" w:hAnsi="Calibri" w:cs="Arial"/>
        </w:rPr>
        <w:t>,</w:t>
      </w:r>
      <w:r w:rsidRPr="002F77DE" w:rsidR="00F813EB">
        <w:rPr>
          <w:rFonts w:ascii="Calibri" w:hAnsi="Calibri" w:cs="Arial"/>
        </w:rPr>
        <w:t>750</w:t>
      </w:r>
      <w:r w:rsidRPr="002F77DE">
        <w:rPr>
          <w:rFonts w:ascii="Calibri" w:hAnsi="Calibri" w:cs="Arial"/>
        </w:rPr>
        <w:t xml:space="preserve"> (</w:t>
      </w:r>
      <w:r w:rsidRPr="002F77DE" w:rsidR="00962819">
        <w:rPr>
          <w:rFonts w:ascii="Calibri" w:hAnsi="Calibri" w:cs="Arial"/>
        </w:rPr>
        <w:t>70</w:t>
      </w:r>
      <w:r w:rsidRPr="002F77DE">
        <w:rPr>
          <w:rFonts w:ascii="Calibri" w:hAnsi="Calibri" w:cs="Arial"/>
        </w:rPr>
        <w:t xml:space="preserve">%) will not participate in any phase of research, whereas </w:t>
      </w:r>
      <w:r w:rsidRPr="002F77DE" w:rsidR="00962819">
        <w:rPr>
          <w:rFonts w:ascii="Calibri" w:hAnsi="Calibri" w:cs="Arial"/>
        </w:rPr>
        <w:t>3</w:t>
      </w:r>
      <w:r w:rsidRPr="002F77DE">
        <w:rPr>
          <w:rFonts w:ascii="Calibri" w:hAnsi="Calibri" w:cs="Arial"/>
        </w:rPr>
        <w:t>,</w:t>
      </w:r>
      <w:r w:rsidRPr="002F77DE" w:rsidR="00F813EB">
        <w:rPr>
          <w:rFonts w:ascii="Calibri" w:hAnsi="Calibri" w:cs="Arial"/>
        </w:rPr>
        <w:t>750</w:t>
      </w:r>
      <w:r w:rsidRPr="002F77DE">
        <w:rPr>
          <w:rFonts w:ascii="Calibri" w:hAnsi="Calibri" w:cs="Arial"/>
        </w:rPr>
        <w:t xml:space="preserve"> (</w:t>
      </w:r>
      <w:r w:rsidRPr="002F77DE" w:rsidR="00962819">
        <w:rPr>
          <w:rFonts w:ascii="Calibri" w:hAnsi="Calibri" w:cs="Arial"/>
        </w:rPr>
        <w:t>3</w:t>
      </w:r>
      <w:r w:rsidRPr="002F77DE">
        <w:rPr>
          <w:rFonts w:ascii="Calibri" w:hAnsi="Calibri" w:cs="Arial"/>
        </w:rPr>
        <w:t xml:space="preserve">0%) will go on to participate in the screener. We further estimate that among </w:t>
      </w:r>
      <w:r w:rsidRPr="002F77DE" w:rsidR="00962819">
        <w:rPr>
          <w:rFonts w:ascii="Calibri" w:hAnsi="Calibri" w:cs="Arial"/>
        </w:rPr>
        <w:t>3</w:t>
      </w:r>
      <w:r w:rsidRPr="002F77DE">
        <w:rPr>
          <w:rFonts w:ascii="Calibri" w:hAnsi="Calibri" w:cs="Arial"/>
        </w:rPr>
        <w:t>,</w:t>
      </w:r>
      <w:r w:rsidRPr="002F77DE" w:rsidR="00F813EB">
        <w:rPr>
          <w:rFonts w:ascii="Calibri" w:hAnsi="Calibri" w:cs="Arial"/>
        </w:rPr>
        <w:t>750</w:t>
      </w:r>
      <w:r w:rsidRPr="002F77DE">
        <w:rPr>
          <w:rFonts w:ascii="Calibri" w:hAnsi="Calibri" w:cs="Arial"/>
        </w:rPr>
        <w:t xml:space="preserve"> participants who would respond to a screener, </w:t>
      </w:r>
      <w:r w:rsidRPr="002F77DE" w:rsidR="00F813EB">
        <w:rPr>
          <w:rFonts w:ascii="Calibri" w:hAnsi="Calibri" w:cs="Arial"/>
        </w:rPr>
        <w:t>75</w:t>
      </w:r>
      <w:r w:rsidRPr="002F77DE">
        <w:rPr>
          <w:rFonts w:ascii="Calibri" w:hAnsi="Calibri" w:cs="Arial"/>
        </w:rPr>
        <w:t>0 (</w:t>
      </w:r>
      <w:r w:rsidRPr="002F77DE" w:rsidR="00962819">
        <w:rPr>
          <w:rFonts w:ascii="Calibri" w:hAnsi="Calibri" w:cs="Arial"/>
        </w:rPr>
        <w:t>20</w:t>
      </w:r>
      <w:r w:rsidRPr="002F77DE">
        <w:rPr>
          <w:rFonts w:ascii="Calibri" w:hAnsi="Calibri" w:cs="Arial"/>
        </w:rPr>
        <w:t xml:space="preserve">%) will not be eligible to complete the survey and </w:t>
      </w:r>
      <w:r w:rsidRPr="002F77DE" w:rsidR="00F813EB">
        <w:rPr>
          <w:rFonts w:ascii="Calibri" w:hAnsi="Calibri" w:cs="Arial"/>
        </w:rPr>
        <w:t>3</w:t>
      </w:r>
      <w:r w:rsidRPr="002F77DE">
        <w:rPr>
          <w:rFonts w:ascii="Calibri" w:hAnsi="Calibri" w:cs="Arial"/>
        </w:rPr>
        <w:t>,</w:t>
      </w:r>
      <w:r w:rsidRPr="002F77DE" w:rsidR="00F813EB">
        <w:rPr>
          <w:rFonts w:ascii="Calibri" w:hAnsi="Calibri" w:cs="Arial"/>
        </w:rPr>
        <w:t>0</w:t>
      </w:r>
      <w:r w:rsidRPr="002F77DE">
        <w:rPr>
          <w:rFonts w:ascii="Calibri" w:hAnsi="Calibri" w:cs="Arial"/>
        </w:rPr>
        <w:t>00 (</w:t>
      </w:r>
      <w:r w:rsidRPr="002F77DE" w:rsidR="00962819">
        <w:rPr>
          <w:rFonts w:ascii="Calibri" w:hAnsi="Calibri" w:cs="Arial"/>
        </w:rPr>
        <w:t>80</w:t>
      </w:r>
      <w:r w:rsidRPr="002F77DE">
        <w:rPr>
          <w:rFonts w:ascii="Calibri" w:hAnsi="Calibri" w:cs="Arial"/>
        </w:rPr>
        <w:t xml:space="preserve">%) will be eligible to complete the survey.  Since the consent form and the Privacy Act statement </w:t>
      </w:r>
      <w:r w:rsidRPr="002F77DE" w:rsidR="00C3094F">
        <w:rPr>
          <w:rFonts w:ascii="Calibri" w:hAnsi="Calibri" w:cs="Arial"/>
        </w:rPr>
        <w:t xml:space="preserve">(Attachments </w:t>
      </w:r>
      <w:r w:rsidR="00305029">
        <w:rPr>
          <w:rFonts w:ascii="Calibri" w:hAnsi="Calibri" w:cs="Arial"/>
        </w:rPr>
        <w:t>B</w:t>
      </w:r>
      <w:r w:rsidRPr="002F77DE" w:rsidR="00C3094F">
        <w:rPr>
          <w:rFonts w:ascii="Calibri" w:hAnsi="Calibri" w:cs="Arial"/>
        </w:rPr>
        <w:t xml:space="preserve">-1 &amp; </w:t>
      </w:r>
      <w:r w:rsidR="00305029">
        <w:rPr>
          <w:rFonts w:ascii="Calibri" w:hAnsi="Calibri" w:cs="Arial"/>
        </w:rPr>
        <w:t>B</w:t>
      </w:r>
      <w:r w:rsidRPr="002F77DE" w:rsidR="00C3094F">
        <w:rPr>
          <w:rFonts w:ascii="Calibri" w:hAnsi="Calibri" w:cs="Arial"/>
        </w:rPr>
        <w:t xml:space="preserve">-2) </w:t>
      </w:r>
      <w:r w:rsidRPr="002F77DE">
        <w:rPr>
          <w:rFonts w:ascii="Calibri" w:hAnsi="Calibri" w:cs="Arial"/>
        </w:rPr>
        <w:t>will be presented prior to the screener, the participants who would respond to the screener (</w:t>
      </w:r>
      <w:r w:rsidRPr="002F77DE" w:rsidR="00962819">
        <w:rPr>
          <w:rFonts w:ascii="Calibri" w:hAnsi="Calibri" w:cs="Arial"/>
        </w:rPr>
        <w:t>3</w:t>
      </w:r>
      <w:r w:rsidRPr="002F77DE">
        <w:rPr>
          <w:rFonts w:ascii="Calibri" w:hAnsi="Calibri" w:cs="Arial"/>
        </w:rPr>
        <w:t>,</w:t>
      </w:r>
      <w:r w:rsidRPr="002F77DE" w:rsidR="00F813EB">
        <w:rPr>
          <w:rFonts w:ascii="Calibri" w:hAnsi="Calibri" w:cs="Arial"/>
        </w:rPr>
        <w:t>75</w:t>
      </w:r>
      <w:r w:rsidRPr="002F77DE">
        <w:rPr>
          <w:rFonts w:ascii="Calibri" w:hAnsi="Calibri" w:cs="Arial"/>
        </w:rPr>
        <w:t>0) would also submit a consent form and privacy statement.</w:t>
      </w:r>
      <w:r w:rsidRPr="0041524E">
        <w:rPr>
          <w:rFonts w:ascii="Calibri" w:hAnsi="Calibri" w:cs="Arial"/>
        </w:rPr>
        <w:t xml:space="preserve">  </w:t>
      </w:r>
    </w:p>
    <w:p w:rsidR="004B7C15" w14:paraId="7387CCC5" w14:textId="719C936A">
      <w:pPr>
        <w:rPr>
          <w:rFonts w:ascii="Calibri" w:hAnsi="Calibri" w:cs="Arial"/>
        </w:rPr>
      </w:pPr>
    </w:p>
    <w:p w:rsidR="00B10E67" w:rsidRPr="001E6E3D" w:rsidP="00B10E67" w14:paraId="1BE2196D" w14:textId="2288C204">
      <w:pPr>
        <w:rPr>
          <w:rFonts w:ascii="Calibri" w:hAnsi="Calibri" w:cs="Arial"/>
          <w:b/>
          <w:bCs/>
        </w:rPr>
      </w:pPr>
      <w:r w:rsidRPr="001E6E3D">
        <w:rPr>
          <w:rFonts w:ascii="Calibri" w:hAnsi="Calibri" w:cs="Arial"/>
          <w:b/>
          <w:bCs/>
        </w:rPr>
        <w:t xml:space="preserve">Table 4.1 – </w:t>
      </w:r>
      <w:r w:rsidRPr="001E6E3D" w:rsidR="004B7C15">
        <w:rPr>
          <w:rFonts w:ascii="Calibri" w:hAnsi="Calibri" w:cs="Arial"/>
          <w:b/>
          <w:bCs/>
        </w:rPr>
        <w:t xml:space="preserve">Number of Respondents </w:t>
      </w:r>
    </w:p>
    <w:tbl>
      <w:tblPr>
        <w:tblStyle w:val="LightList-Accent11"/>
        <w:tblW w:w="0" w:type="auto"/>
        <w:jc w:val="center"/>
        <w:tblBorders>
          <w:insideH w:val="single" w:sz="8" w:space="0" w:color="4F81BD" w:themeColor="accent1"/>
          <w:insideV w:val="single" w:sz="8" w:space="0" w:color="4F81BD" w:themeColor="accent1"/>
        </w:tblBorders>
        <w:tblLook w:val="01A0"/>
      </w:tblPr>
      <w:tblGrid>
        <w:gridCol w:w="1537"/>
        <w:gridCol w:w="1443"/>
        <w:gridCol w:w="1457"/>
        <w:gridCol w:w="1479"/>
        <w:gridCol w:w="222"/>
        <w:gridCol w:w="1590"/>
        <w:gridCol w:w="1612"/>
      </w:tblGrid>
      <w:tr w14:paraId="5F558AC8" w14:textId="77777777" w:rsidTr="00C2734A">
        <w:tblPrEx>
          <w:tblW w:w="0" w:type="auto"/>
          <w:jc w:val="center"/>
          <w:tblBorders>
            <w:insideH w:val="single" w:sz="8" w:space="0" w:color="4F81BD" w:themeColor="accent1"/>
            <w:insideV w:val="single" w:sz="8" w:space="0" w:color="4F81BD" w:themeColor="accent1"/>
          </w:tblBorders>
          <w:tblLook w:val="01A0"/>
        </w:tblPrEx>
        <w:trPr>
          <w:jc w:val="center"/>
        </w:trPr>
        <w:tc>
          <w:tcPr>
            <w:tcW w:w="0" w:type="auto"/>
            <w:tcBorders>
              <w:bottom w:val="single" w:sz="8" w:space="0" w:color="4F81BD" w:themeColor="accent1"/>
            </w:tcBorders>
            <w:vAlign w:val="center"/>
          </w:tcPr>
          <w:p w:rsidR="00046D20" w:rsidP="00976D93" w14:paraId="4BF61B24" w14:textId="77777777">
            <w:pPr>
              <w:jc w:val="center"/>
              <w:rPr>
                <w:rFonts w:ascii="Calibri" w:hAnsi="Calibri" w:cs="Arial"/>
              </w:rPr>
            </w:pPr>
            <w:r>
              <w:rPr>
                <w:rFonts w:ascii="Calibri" w:hAnsi="Calibri" w:cs="Arial"/>
              </w:rPr>
              <w:t>Audience</w:t>
            </w:r>
          </w:p>
        </w:tc>
        <w:tc>
          <w:tcPr>
            <w:tcW w:w="0" w:type="auto"/>
            <w:tcBorders>
              <w:bottom w:val="single" w:sz="8" w:space="0" w:color="4F81BD" w:themeColor="accent1"/>
            </w:tcBorders>
            <w:vAlign w:val="center"/>
          </w:tcPr>
          <w:p w:rsidR="00046D20" w:rsidP="00976D93" w14:paraId="3B7C19A5" w14:textId="77777777">
            <w:pPr>
              <w:jc w:val="center"/>
              <w:rPr>
                <w:rFonts w:ascii="Calibri" w:hAnsi="Calibri" w:cs="Arial"/>
              </w:rPr>
            </w:pPr>
            <w:r w:rsidRPr="0026441F">
              <w:rPr>
                <w:rFonts w:ascii="Calibri" w:hAnsi="Calibri" w:cs="Arial"/>
                <w:b w:val="0"/>
                <w:sz w:val="22"/>
                <w:szCs w:val="22"/>
              </w:rPr>
              <w:t># of Participants</w:t>
            </w:r>
          </w:p>
        </w:tc>
        <w:tc>
          <w:tcPr>
            <w:tcW w:w="0" w:type="auto"/>
            <w:tcBorders>
              <w:bottom w:val="single" w:sz="8" w:space="0" w:color="4F81BD" w:themeColor="accent1"/>
            </w:tcBorders>
            <w:vAlign w:val="center"/>
          </w:tcPr>
          <w:p w:rsidR="00046D20" w:rsidP="00976D93" w14:paraId="22F09DC5" w14:textId="77777777">
            <w:pPr>
              <w:jc w:val="center"/>
              <w:rPr>
                <w:rFonts w:ascii="Calibri" w:hAnsi="Calibri" w:cs="Arial"/>
              </w:rPr>
            </w:pPr>
            <w:r>
              <w:rPr>
                <w:rFonts w:ascii="Calibri" w:hAnsi="Calibri" w:cs="Arial"/>
                <w:sz w:val="22"/>
                <w:szCs w:val="22"/>
              </w:rPr>
              <w:t># of Responders</w:t>
            </w:r>
          </w:p>
        </w:tc>
        <w:tc>
          <w:tcPr>
            <w:tcW w:w="0" w:type="auto"/>
            <w:tcBorders>
              <w:bottom w:val="single" w:sz="8" w:space="0" w:color="4F81BD" w:themeColor="accent1"/>
            </w:tcBorders>
            <w:vAlign w:val="center"/>
          </w:tcPr>
          <w:p w:rsidR="00046D20" w:rsidP="00976D93" w14:paraId="03E14558" w14:textId="77777777">
            <w:pPr>
              <w:jc w:val="center"/>
              <w:rPr>
                <w:rFonts w:ascii="Calibri" w:hAnsi="Calibri" w:cs="Arial"/>
              </w:rPr>
            </w:pPr>
            <w:r>
              <w:rPr>
                <w:rFonts w:ascii="Calibri" w:hAnsi="Calibri" w:cs="Arial"/>
                <w:sz w:val="22"/>
                <w:szCs w:val="22"/>
              </w:rPr>
              <w:t>% of Responders</w:t>
            </w:r>
          </w:p>
        </w:tc>
        <w:tc>
          <w:tcPr>
            <w:tcW w:w="0" w:type="auto"/>
            <w:tcBorders>
              <w:bottom w:val="single" w:sz="8" w:space="0" w:color="4F81BD" w:themeColor="accent1"/>
            </w:tcBorders>
          </w:tcPr>
          <w:p w:rsidR="00046D20" w:rsidP="00976D93" w14:paraId="742DEBFA" w14:textId="77777777">
            <w:pPr>
              <w:jc w:val="center"/>
              <w:rPr>
                <w:rFonts w:ascii="Calibri" w:hAnsi="Calibri" w:cs="Arial"/>
                <w:sz w:val="22"/>
                <w:szCs w:val="22"/>
              </w:rPr>
            </w:pPr>
          </w:p>
        </w:tc>
        <w:tc>
          <w:tcPr>
            <w:tcW w:w="0" w:type="auto"/>
            <w:tcBorders>
              <w:bottom w:val="single" w:sz="8" w:space="0" w:color="4F81BD" w:themeColor="accent1"/>
            </w:tcBorders>
            <w:vAlign w:val="center"/>
          </w:tcPr>
          <w:p w:rsidR="00046D20" w:rsidP="00976D93" w14:paraId="20C2B9B4" w14:textId="77777777">
            <w:pPr>
              <w:jc w:val="center"/>
              <w:rPr>
                <w:rFonts w:ascii="Calibri" w:hAnsi="Calibri" w:cs="Arial"/>
              </w:rPr>
            </w:pPr>
            <w:r>
              <w:rPr>
                <w:rFonts w:ascii="Calibri" w:hAnsi="Calibri" w:cs="Arial"/>
                <w:sz w:val="22"/>
                <w:szCs w:val="22"/>
              </w:rPr>
              <w:t># of non-responders</w:t>
            </w:r>
          </w:p>
        </w:tc>
        <w:tc>
          <w:tcPr>
            <w:tcW w:w="0" w:type="auto"/>
            <w:tcBorders>
              <w:bottom w:val="single" w:sz="8" w:space="0" w:color="4F81BD" w:themeColor="accent1"/>
            </w:tcBorders>
            <w:vAlign w:val="center"/>
          </w:tcPr>
          <w:p w:rsidR="00046D20" w:rsidP="00976D93" w14:paraId="695AE6CF" w14:textId="77777777">
            <w:pPr>
              <w:jc w:val="center"/>
              <w:rPr>
                <w:rFonts w:ascii="Calibri" w:hAnsi="Calibri" w:cs="Arial"/>
              </w:rPr>
            </w:pPr>
            <w:r>
              <w:rPr>
                <w:rFonts w:ascii="Calibri" w:hAnsi="Calibri" w:cs="Arial"/>
                <w:sz w:val="22"/>
                <w:szCs w:val="22"/>
              </w:rPr>
              <w:t>% of non-responders</w:t>
            </w:r>
          </w:p>
        </w:tc>
      </w:tr>
      <w:tr w14:paraId="649E8D71" w14:textId="77777777" w:rsidTr="00C2734A">
        <w:tblPrEx>
          <w:tblW w:w="0" w:type="auto"/>
          <w:jc w:val="center"/>
          <w:tblLook w:val="01A0"/>
        </w:tblPrEx>
        <w:trPr>
          <w:jc w:val="center"/>
        </w:trPr>
        <w:tc>
          <w:tcPr>
            <w:tcW w:w="0" w:type="auto"/>
            <w:shd w:val="clear" w:color="auto" w:fill="C6D9F0" w:themeFill="text2" w:themeFillTint="33"/>
          </w:tcPr>
          <w:p w:rsidR="00046D20" w:rsidP="00976D93" w14:paraId="6FBA16F6" w14:textId="77777777">
            <w:pPr>
              <w:rPr>
                <w:rFonts w:ascii="Calibri" w:hAnsi="Calibri" w:cs="Arial"/>
              </w:rPr>
            </w:pPr>
          </w:p>
        </w:tc>
        <w:tc>
          <w:tcPr>
            <w:tcW w:w="0" w:type="auto"/>
            <w:gridSpan w:val="6"/>
            <w:shd w:val="clear" w:color="auto" w:fill="C6D9F0" w:themeFill="text2" w:themeFillTint="33"/>
            <w:vAlign w:val="center"/>
          </w:tcPr>
          <w:p w:rsidR="00046D20" w:rsidP="00976D93" w14:paraId="510FC251" w14:textId="5F2B28AC">
            <w:pPr>
              <w:rPr>
                <w:rFonts w:ascii="Calibri" w:hAnsi="Calibri" w:cs="Arial"/>
              </w:rPr>
            </w:pPr>
            <w:r>
              <w:rPr>
                <w:rFonts w:ascii="Calibri" w:hAnsi="Calibri" w:cs="Arial"/>
              </w:rPr>
              <w:t>Invitation</w:t>
            </w:r>
            <w:r w:rsidRPr="00D774DD" w:rsidR="00D774DD">
              <w:rPr>
                <w:rFonts w:ascii="Calibri" w:hAnsi="Calibri" w:cs="Arial"/>
                <w:vertAlign w:val="superscript"/>
              </w:rPr>
              <w:t>1</w:t>
            </w:r>
          </w:p>
        </w:tc>
      </w:tr>
      <w:tr w14:paraId="4865BA38" w14:textId="77777777" w:rsidTr="003A635A">
        <w:tblPrEx>
          <w:tblW w:w="0" w:type="auto"/>
          <w:jc w:val="center"/>
          <w:tblLook w:val="01A0"/>
        </w:tblPrEx>
        <w:trPr>
          <w:jc w:val="center"/>
        </w:trPr>
        <w:tc>
          <w:tcPr>
            <w:tcW w:w="0" w:type="auto"/>
            <w:vAlign w:val="center"/>
          </w:tcPr>
          <w:p w:rsidR="003A635A" w:rsidRPr="00B10E67" w:rsidP="003A635A" w14:paraId="31A51719" w14:textId="3680AD8D">
            <w:pPr>
              <w:jc w:val="center"/>
              <w:rPr>
                <w:rFonts w:ascii="Calibri" w:hAnsi="Calibri" w:cs="Arial"/>
                <w:vertAlign w:val="superscript"/>
              </w:rPr>
            </w:pPr>
            <w:r>
              <w:rPr>
                <w:rFonts w:ascii="Calibri" w:hAnsi="Calibri" w:cs="Arial"/>
                <w:b w:val="0"/>
              </w:rPr>
              <w:t>English-Language Survey</w:t>
            </w:r>
          </w:p>
        </w:tc>
        <w:tc>
          <w:tcPr>
            <w:tcW w:w="0" w:type="auto"/>
            <w:vAlign w:val="center"/>
          </w:tcPr>
          <w:p w:rsidR="003A635A" w:rsidRPr="003A635A" w:rsidP="003A635A" w14:paraId="2573D4E7" w14:textId="59935452">
            <w:pPr>
              <w:jc w:val="center"/>
              <w:rPr>
                <w:rFonts w:ascii="Calibri" w:hAnsi="Calibri" w:cs="Arial"/>
              </w:rPr>
            </w:pPr>
            <w:r w:rsidRPr="003A635A">
              <w:rPr>
                <w:rFonts w:ascii="Calibri" w:hAnsi="Calibri" w:cs="Arial"/>
              </w:rPr>
              <w:t>11</w:t>
            </w:r>
            <w:r>
              <w:rPr>
                <w:rFonts w:ascii="Calibri" w:hAnsi="Calibri" w:cs="Arial"/>
              </w:rPr>
              <w:t>,</w:t>
            </w:r>
            <w:r w:rsidRPr="003A635A">
              <w:rPr>
                <w:rFonts w:ascii="Calibri" w:hAnsi="Calibri" w:cs="Arial"/>
              </w:rPr>
              <w:t>400</w:t>
            </w:r>
          </w:p>
        </w:tc>
        <w:tc>
          <w:tcPr>
            <w:tcW w:w="0" w:type="auto"/>
            <w:vAlign w:val="center"/>
          </w:tcPr>
          <w:p w:rsidR="003A635A" w:rsidRPr="003A635A" w:rsidP="003A635A" w14:paraId="67BB6BF2" w14:textId="74CA95EA">
            <w:pPr>
              <w:jc w:val="center"/>
              <w:rPr>
                <w:rFonts w:ascii="Calibri" w:hAnsi="Calibri" w:cs="Arial"/>
                <w:b/>
                <w:bCs/>
              </w:rPr>
            </w:pPr>
            <w:r w:rsidRPr="003A635A">
              <w:rPr>
                <w:rFonts w:ascii="Calibri" w:hAnsi="Calibri" w:cs="Arial"/>
                <w:b/>
                <w:bCs/>
              </w:rPr>
              <w:t>3,420</w:t>
            </w:r>
          </w:p>
        </w:tc>
        <w:tc>
          <w:tcPr>
            <w:tcW w:w="0" w:type="auto"/>
            <w:vAlign w:val="center"/>
          </w:tcPr>
          <w:p w:rsidR="003A635A" w:rsidRPr="000A45D1" w:rsidP="003A635A" w14:paraId="1C290E70" w14:textId="0D7C2940">
            <w:pPr>
              <w:jc w:val="center"/>
              <w:rPr>
                <w:rFonts w:ascii="Calibri" w:hAnsi="Calibri" w:cs="Arial"/>
                <w:b/>
                <w:bCs/>
              </w:rPr>
            </w:pPr>
            <w:r w:rsidRPr="000A45D1">
              <w:rPr>
                <w:rFonts w:ascii="Calibri" w:hAnsi="Calibri" w:cs="Arial"/>
                <w:b/>
                <w:bCs/>
              </w:rPr>
              <w:t>30%</w:t>
            </w:r>
          </w:p>
        </w:tc>
        <w:tc>
          <w:tcPr>
            <w:tcW w:w="0" w:type="auto"/>
          </w:tcPr>
          <w:p w:rsidR="003A635A" w:rsidRPr="000A45D1" w:rsidP="003A635A" w14:paraId="6E1BAB43" w14:textId="77777777">
            <w:pPr>
              <w:jc w:val="center"/>
              <w:rPr>
                <w:rFonts w:ascii="Calibri" w:hAnsi="Calibri" w:cs="Arial"/>
                <w:b/>
                <w:bCs/>
                <w:sz w:val="22"/>
                <w:szCs w:val="22"/>
              </w:rPr>
            </w:pPr>
          </w:p>
        </w:tc>
        <w:tc>
          <w:tcPr>
            <w:tcW w:w="0" w:type="auto"/>
            <w:vAlign w:val="center"/>
          </w:tcPr>
          <w:p w:rsidR="003A635A" w:rsidRPr="003A635A" w:rsidP="003A635A" w14:paraId="36861B9B" w14:textId="0416ABD4">
            <w:pPr>
              <w:jc w:val="center"/>
              <w:rPr>
                <w:rFonts w:ascii="Calibri" w:hAnsi="Calibri" w:cs="Arial"/>
                <w:b/>
                <w:bCs/>
              </w:rPr>
            </w:pPr>
            <w:r w:rsidRPr="003A635A">
              <w:rPr>
                <w:rFonts w:ascii="Calibri" w:hAnsi="Calibri" w:cs="Calibri"/>
                <w:b/>
                <w:bCs/>
                <w:color w:val="000000"/>
              </w:rPr>
              <w:t>7,980</w:t>
            </w:r>
          </w:p>
        </w:tc>
        <w:tc>
          <w:tcPr>
            <w:tcW w:w="0" w:type="auto"/>
            <w:vAlign w:val="center"/>
          </w:tcPr>
          <w:p w:rsidR="003A635A" w:rsidRPr="000A45D1" w:rsidP="003A635A" w14:paraId="51DDE34C" w14:textId="0E9D3E65">
            <w:pPr>
              <w:jc w:val="center"/>
              <w:rPr>
                <w:rFonts w:ascii="Calibri" w:hAnsi="Calibri" w:cs="Arial"/>
              </w:rPr>
            </w:pPr>
            <w:r w:rsidRPr="000A45D1">
              <w:rPr>
                <w:rFonts w:ascii="Calibri" w:hAnsi="Calibri" w:cs="Arial"/>
              </w:rPr>
              <w:t>70%</w:t>
            </w:r>
          </w:p>
        </w:tc>
      </w:tr>
      <w:tr w14:paraId="394F1EA3" w14:textId="77777777" w:rsidTr="003A635A">
        <w:tblPrEx>
          <w:tblW w:w="0" w:type="auto"/>
          <w:jc w:val="center"/>
          <w:tblLook w:val="01A0"/>
        </w:tblPrEx>
        <w:trPr>
          <w:jc w:val="center"/>
        </w:trPr>
        <w:tc>
          <w:tcPr>
            <w:tcW w:w="0" w:type="auto"/>
            <w:vAlign w:val="center"/>
          </w:tcPr>
          <w:p w:rsidR="003A635A" w:rsidRPr="00B10E67" w:rsidP="003A635A" w14:paraId="01A5C77F" w14:textId="018EB8CB">
            <w:pPr>
              <w:jc w:val="center"/>
              <w:rPr>
                <w:rFonts w:ascii="Calibri" w:hAnsi="Calibri" w:cs="Arial"/>
                <w:vertAlign w:val="superscript"/>
              </w:rPr>
            </w:pPr>
            <w:r>
              <w:rPr>
                <w:rFonts w:ascii="Calibri" w:hAnsi="Calibri" w:cs="Arial"/>
                <w:b w:val="0"/>
              </w:rPr>
              <w:t>Spanish-Language Survey</w:t>
            </w:r>
          </w:p>
        </w:tc>
        <w:tc>
          <w:tcPr>
            <w:tcW w:w="0" w:type="auto"/>
            <w:vAlign w:val="center"/>
          </w:tcPr>
          <w:p w:rsidR="003A635A" w:rsidRPr="003A635A" w:rsidP="003A635A" w14:paraId="4FE2FBBF" w14:textId="27639DA1">
            <w:pPr>
              <w:jc w:val="center"/>
              <w:rPr>
                <w:rFonts w:ascii="Calibri" w:hAnsi="Calibri" w:cs="Arial"/>
              </w:rPr>
            </w:pPr>
            <w:r w:rsidRPr="003A635A">
              <w:rPr>
                <w:rFonts w:ascii="Calibri" w:hAnsi="Calibri" w:cs="Arial"/>
              </w:rPr>
              <w:t>1</w:t>
            </w:r>
            <w:r w:rsidR="00F813EB">
              <w:rPr>
                <w:rFonts w:ascii="Calibri" w:hAnsi="Calibri" w:cs="Arial"/>
              </w:rPr>
              <w:t>,</w:t>
            </w:r>
            <w:r w:rsidRPr="003A635A">
              <w:rPr>
                <w:rFonts w:ascii="Calibri" w:hAnsi="Calibri" w:cs="Arial"/>
              </w:rPr>
              <w:t>100</w:t>
            </w:r>
          </w:p>
        </w:tc>
        <w:tc>
          <w:tcPr>
            <w:tcW w:w="0" w:type="auto"/>
            <w:vAlign w:val="center"/>
          </w:tcPr>
          <w:p w:rsidR="003A635A" w:rsidRPr="003A635A" w:rsidP="003A635A" w14:paraId="51E0B976" w14:textId="35FCBA7A">
            <w:pPr>
              <w:jc w:val="center"/>
              <w:rPr>
                <w:rFonts w:ascii="Calibri" w:hAnsi="Calibri" w:cs="Arial"/>
                <w:b/>
                <w:bCs/>
              </w:rPr>
            </w:pPr>
            <w:r w:rsidRPr="003A635A">
              <w:rPr>
                <w:rFonts w:ascii="Calibri" w:hAnsi="Calibri" w:cs="Arial"/>
                <w:b/>
                <w:bCs/>
              </w:rPr>
              <w:t>330</w:t>
            </w:r>
          </w:p>
        </w:tc>
        <w:tc>
          <w:tcPr>
            <w:tcW w:w="0" w:type="auto"/>
            <w:vAlign w:val="center"/>
          </w:tcPr>
          <w:p w:rsidR="003A635A" w:rsidRPr="000A45D1" w:rsidP="003A635A" w14:paraId="3537B876" w14:textId="04892032">
            <w:pPr>
              <w:jc w:val="center"/>
              <w:rPr>
                <w:rFonts w:ascii="Calibri" w:hAnsi="Calibri" w:cs="Arial"/>
                <w:b/>
                <w:bCs/>
              </w:rPr>
            </w:pPr>
            <w:r w:rsidRPr="000A45D1">
              <w:rPr>
                <w:rFonts w:ascii="Calibri" w:hAnsi="Calibri" w:cs="Arial"/>
                <w:b/>
                <w:bCs/>
              </w:rPr>
              <w:t>30%</w:t>
            </w:r>
          </w:p>
        </w:tc>
        <w:tc>
          <w:tcPr>
            <w:tcW w:w="0" w:type="auto"/>
          </w:tcPr>
          <w:p w:rsidR="003A635A" w:rsidRPr="000A45D1" w:rsidP="003A635A" w14:paraId="35AC637B" w14:textId="77777777">
            <w:pPr>
              <w:jc w:val="center"/>
              <w:rPr>
                <w:rFonts w:ascii="Calibri" w:hAnsi="Calibri" w:cs="Arial"/>
                <w:b/>
                <w:bCs/>
                <w:sz w:val="22"/>
                <w:szCs w:val="22"/>
              </w:rPr>
            </w:pPr>
          </w:p>
        </w:tc>
        <w:tc>
          <w:tcPr>
            <w:tcW w:w="0" w:type="auto"/>
            <w:vAlign w:val="center"/>
          </w:tcPr>
          <w:p w:rsidR="003A635A" w:rsidRPr="003A635A" w:rsidP="003A635A" w14:paraId="31712CA4" w14:textId="1F92B0BF">
            <w:pPr>
              <w:jc w:val="center"/>
              <w:rPr>
                <w:rFonts w:ascii="Calibri" w:hAnsi="Calibri" w:cs="Arial"/>
                <w:b/>
                <w:bCs/>
              </w:rPr>
            </w:pPr>
            <w:r w:rsidRPr="003A635A">
              <w:rPr>
                <w:rFonts w:ascii="Calibri" w:hAnsi="Calibri" w:cs="Calibri"/>
                <w:b/>
                <w:bCs/>
                <w:color w:val="000000"/>
              </w:rPr>
              <w:t>770</w:t>
            </w:r>
          </w:p>
        </w:tc>
        <w:tc>
          <w:tcPr>
            <w:tcW w:w="0" w:type="auto"/>
            <w:vAlign w:val="center"/>
          </w:tcPr>
          <w:p w:rsidR="003A635A" w:rsidRPr="000A45D1" w:rsidP="003A635A" w14:paraId="5DCA69F1" w14:textId="0859027E">
            <w:pPr>
              <w:jc w:val="center"/>
              <w:rPr>
                <w:rFonts w:ascii="Calibri" w:hAnsi="Calibri" w:cs="Arial"/>
              </w:rPr>
            </w:pPr>
            <w:r w:rsidRPr="000A45D1">
              <w:rPr>
                <w:rFonts w:ascii="Calibri" w:hAnsi="Calibri" w:cs="Arial"/>
              </w:rPr>
              <w:t>70%</w:t>
            </w:r>
          </w:p>
        </w:tc>
      </w:tr>
      <w:tr w14:paraId="0EA7B7D0" w14:textId="77777777" w:rsidTr="00C2734A">
        <w:tblPrEx>
          <w:tblW w:w="0" w:type="auto"/>
          <w:jc w:val="center"/>
          <w:tblLook w:val="01A0"/>
        </w:tblPrEx>
        <w:trPr>
          <w:jc w:val="center"/>
        </w:trPr>
        <w:tc>
          <w:tcPr>
            <w:tcW w:w="0" w:type="auto"/>
            <w:shd w:val="clear" w:color="auto" w:fill="C6D9F0" w:themeFill="text2" w:themeFillTint="33"/>
          </w:tcPr>
          <w:p w:rsidR="000A45D1" w:rsidP="000A45D1" w14:paraId="6E61F9DB" w14:textId="77777777">
            <w:pPr>
              <w:rPr>
                <w:rFonts w:ascii="Calibri" w:hAnsi="Calibri" w:cs="Arial"/>
              </w:rPr>
            </w:pPr>
          </w:p>
        </w:tc>
        <w:tc>
          <w:tcPr>
            <w:tcW w:w="0" w:type="auto"/>
            <w:gridSpan w:val="6"/>
            <w:shd w:val="clear" w:color="auto" w:fill="C6D9F0" w:themeFill="text2" w:themeFillTint="33"/>
            <w:vAlign w:val="center"/>
          </w:tcPr>
          <w:p w:rsidR="000A45D1" w:rsidP="000A45D1" w14:paraId="3FBB4736" w14:textId="4CEC731D">
            <w:pPr>
              <w:rPr>
                <w:rFonts w:ascii="Calibri" w:hAnsi="Calibri" w:cs="Arial"/>
              </w:rPr>
            </w:pPr>
            <w:r>
              <w:rPr>
                <w:rFonts w:ascii="Calibri" w:hAnsi="Calibri" w:cs="Arial"/>
              </w:rPr>
              <w:t>Survey</w:t>
            </w:r>
            <w:r w:rsidR="002F77DE">
              <w:rPr>
                <w:rFonts w:ascii="Calibri" w:hAnsi="Calibri" w:cs="Arial"/>
                <w:vertAlign w:val="superscript"/>
              </w:rPr>
              <w:t>2</w:t>
            </w:r>
          </w:p>
        </w:tc>
      </w:tr>
      <w:tr w14:paraId="75B85A8A" w14:textId="77777777" w:rsidTr="003A635A">
        <w:tblPrEx>
          <w:tblW w:w="0" w:type="auto"/>
          <w:jc w:val="center"/>
          <w:tblLook w:val="01A0"/>
        </w:tblPrEx>
        <w:trPr>
          <w:jc w:val="center"/>
        </w:trPr>
        <w:tc>
          <w:tcPr>
            <w:tcW w:w="0" w:type="auto"/>
            <w:vAlign w:val="center"/>
          </w:tcPr>
          <w:p w:rsidR="003A635A" w:rsidP="003A635A" w14:paraId="53436E31" w14:textId="0E9F5172">
            <w:pPr>
              <w:jc w:val="center"/>
              <w:rPr>
                <w:rFonts w:ascii="Calibri" w:hAnsi="Calibri" w:cs="Arial"/>
              </w:rPr>
            </w:pPr>
            <w:r>
              <w:rPr>
                <w:rFonts w:ascii="Calibri" w:hAnsi="Calibri" w:cs="Arial"/>
                <w:b w:val="0"/>
              </w:rPr>
              <w:t>English-Language Survey</w:t>
            </w:r>
          </w:p>
        </w:tc>
        <w:tc>
          <w:tcPr>
            <w:tcW w:w="0" w:type="auto"/>
            <w:vAlign w:val="center"/>
          </w:tcPr>
          <w:p w:rsidR="003A635A" w:rsidRPr="003A635A" w:rsidP="003A635A" w14:paraId="5CE74084" w14:textId="02F94C36">
            <w:pPr>
              <w:jc w:val="center"/>
              <w:rPr>
                <w:rFonts w:ascii="Calibri" w:hAnsi="Calibri" w:cs="Arial"/>
              </w:rPr>
            </w:pPr>
            <w:r w:rsidRPr="003A635A">
              <w:rPr>
                <w:rFonts w:ascii="Calibri" w:hAnsi="Calibri" w:cs="Calibri"/>
                <w:color w:val="000000"/>
              </w:rPr>
              <w:t>3</w:t>
            </w:r>
            <w:r>
              <w:rPr>
                <w:rFonts w:ascii="Calibri" w:hAnsi="Calibri" w:cs="Calibri"/>
                <w:color w:val="000000"/>
              </w:rPr>
              <w:t>,</w:t>
            </w:r>
            <w:r w:rsidRPr="003A635A">
              <w:rPr>
                <w:rFonts w:ascii="Calibri" w:hAnsi="Calibri" w:cs="Calibri"/>
                <w:color w:val="000000"/>
              </w:rPr>
              <w:t>420</w:t>
            </w:r>
          </w:p>
        </w:tc>
        <w:tc>
          <w:tcPr>
            <w:tcW w:w="0" w:type="auto"/>
            <w:vAlign w:val="center"/>
          </w:tcPr>
          <w:p w:rsidR="003A635A" w:rsidRPr="003A635A" w:rsidP="003A635A" w14:paraId="2EA2E551" w14:textId="30ED6D17">
            <w:pPr>
              <w:jc w:val="center"/>
              <w:rPr>
                <w:rFonts w:ascii="Calibri" w:hAnsi="Calibri" w:cs="Arial"/>
                <w:b/>
                <w:bCs/>
              </w:rPr>
            </w:pPr>
            <w:r w:rsidRPr="003A635A">
              <w:rPr>
                <w:rFonts w:ascii="Calibri" w:hAnsi="Calibri" w:cs="Calibri"/>
                <w:b/>
                <w:bCs/>
                <w:color w:val="000000"/>
              </w:rPr>
              <w:t>2,736</w:t>
            </w:r>
          </w:p>
        </w:tc>
        <w:tc>
          <w:tcPr>
            <w:tcW w:w="0" w:type="auto"/>
            <w:vAlign w:val="center"/>
          </w:tcPr>
          <w:p w:rsidR="003A635A" w:rsidRPr="003A635A" w:rsidP="003A635A" w14:paraId="3A441457" w14:textId="1B968D83">
            <w:pPr>
              <w:jc w:val="center"/>
              <w:rPr>
                <w:rFonts w:ascii="Calibri" w:hAnsi="Calibri" w:cs="Arial"/>
                <w:b/>
                <w:bCs/>
              </w:rPr>
            </w:pPr>
            <w:r w:rsidRPr="003A635A">
              <w:rPr>
                <w:rFonts w:ascii="Calibri" w:hAnsi="Calibri" w:cs="Arial"/>
                <w:b/>
                <w:bCs/>
              </w:rPr>
              <w:t>80%</w:t>
            </w:r>
          </w:p>
        </w:tc>
        <w:tc>
          <w:tcPr>
            <w:tcW w:w="0" w:type="auto"/>
          </w:tcPr>
          <w:p w:rsidR="003A635A" w:rsidP="003A635A" w14:paraId="60CD251F" w14:textId="77777777">
            <w:pPr>
              <w:jc w:val="center"/>
              <w:rPr>
                <w:rFonts w:ascii="Calibri" w:hAnsi="Calibri" w:cs="Arial"/>
                <w:sz w:val="22"/>
                <w:szCs w:val="22"/>
              </w:rPr>
            </w:pPr>
          </w:p>
        </w:tc>
        <w:tc>
          <w:tcPr>
            <w:tcW w:w="0" w:type="auto"/>
            <w:vAlign w:val="center"/>
          </w:tcPr>
          <w:p w:rsidR="003A635A" w:rsidRPr="003A635A" w:rsidP="003A635A" w14:paraId="3915F619" w14:textId="676E8796">
            <w:pPr>
              <w:jc w:val="center"/>
              <w:rPr>
                <w:rFonts w:ascii="Calibri" w:hAnsi="Calibri" w:cs="Arial"/>
                <w:b/>
                <w:bCs/>
              </w:rPr>
            </w:pPr>
            <w:r w:rsidRPr="003A635A">
              <w:rPr>
                <w:rFonts w:ascii="Calibri" w:hAnsi="Calibri" w:cs="Arial"/>
                <w:b/>
                <w:bCs/>
              </w:rPr>
              <w:t>684</w:t>
            </w:r>
          </w:p>
        </w:tc>
        <w:tc>
          <w:tcPr>
            <w:tcW w:w="0" w:type="auto"/>
            <w:vAlign w:val="center"/>
          </w:tcPr>
          <w:p w:rsidR="003A635A" w:rsidP="003A635A" w14:paraId="1A8EDCC6" w14:textId="65B6FD68">
            <w:pPr>
              <w:jc w:val="center"/>
              <w:rPr>
                <w:rFonts w:ascii="Calibri" w:hAnsi="Calibri" w:cs="Arial"/>
              </w:rPr>
            </w:pPr>
            <w:r>
              <w:rPr>
                <w:rFonts w:ascii="Calibri" w:hAnsi="Calibri" w:cs="Arial"/>
              </w:rPr>
              <w:t>20%</w:t>
            </w:r>
          </w:p>
        </w:tc>
      </w:tr>
      <w:tr w14:paraId="7F0A23DC" w14:textId="77777777" w:rsidTr="003A635A">
        <w:tblPrEx>
          <w:tblW w:w="0" w:type="auto"/>
          <w:jc w:val="center"/>
          <w:tblLook w:val="01A0"/>
        </w:tblPrEx>
        <w:trPr>
          <w:jc w:val="center"/>
        </w:trPr>
        <w:tc>
          <w:tcPr>
            <w:tcW w:w="0" w:type="auto"/>
            <w:vAlign w:val="center"/>
          </w:tcPr>
          <w:p w:rsidR="003A635A" w:rsidP="003A635A" w14:paraId="3C764C54" w14:textId="683B4D04">
            <w:pPr>
              <w:jc w:val="center"/>
              <w:rPr>
                <w:rFonts w:ascii="Calibri" w:hAnsi="Calibri" w:cs="Arial"/>
              </w:rPr>
            </w:pPr>
            <w:r>
              <w:rPr>
                <w:rFonts w:ascii="Calibri" w:hAnsi="Calibri" w:cs="Arial"/>
                <w:b w:val="0"/>
              </w:rPr>
              <w:t>Spanish-Language Survey</w:t>
            </w:r>
          </w:p>
        </w:tc>
        <w:tc>
          <w:tcPr>
            <w:tcW w:w="0" w:type="auto"/>
            <w:vAlign w:val="center"/>
          </w:tcPr>
          <w:p w:rsidR="003A635A" w:rsidRPr="003A635A" w:rsidP="003A635A" w14:paraId="215B1772" w14:textId="3961128D">
            <w:pPr>
              <w:jc w:val="center"/>
              <w:rPr>
                <w:rFonts w:ascii="Calibri" w:hAnsi="Calibri" w:cs="Arial"/>
              </w:rPr>
            </w:pPr>
            <w:r w:rsidRPr="003A635A">
              <w:rPr>
                <w:rFonts w:ascii="Calibri" w:hAnsi="Calibri" w:cs="Calibri"/>
                <w:color w:val="000000"/>
              </w:rPr>
              <w:t>330</w:t>
            </w:r>
          </w:p>
        </w:tc>
        <w:tc>
          <w:tcPr>
            <w:tcW w:w="0" w:type="auto"/>
            <w:vAlign w:val="center"/>
          </w:tcPr>
          <w:p w:rsidR="003A635A" w:rsidRPr="003A635A" w:rsidP="003A635A" w14:paraId="3E9F3D97" w14:textId="2342357E">
            <w:pPr>
              <w:jc w:val="center"/>
              <w:rPr>
                <w:rFonts w:ascii="Calibri" w:hAnsi="Calibri" w:cs="Arial"/>
                <w:b/>
                <w:bCs/>
              </w:rPr>
            </w:pPr>
            <w:r w:rsidRPr="003A635A">
              <w:rPr>
                <w:rFonts w:ascii="Calibri" w:hAnsi="Calibri" w:cs="Calibri"/>
                <w:b/>
                <w:bCs/>
                <w:color w:val="000000"/>
              </w:rPr>
              <w:t>264</w:t>
            </w:r>
          </w:p>
        </w:tc>
        <w:tc>
          <w:tcPr>
            <w:tcW w:w="0" w:type="auto"/>
            <w:vAlign w:val="center"/>
          </w:tcPr>
          <w:p w:rsidR="003A635A" w:rsidRPr="003A635A" w:rsidP="003A635A" w14:paraId="7E0AA723" w14:textId="0EB0CDF4">
            <w:pPr>
              <w:jc w:val="center"/>
              <w:rPr>
                <w:rFonts w:ascii="Calibri" w:hAnsi="Calibri" w:cs="Arial"/>
                <w:b/>
                <w:bCs/>
              </w:rPr>
            </w:pPr>
            <w:r w:rsidRPr="003A635A">
              <w:rPr>
                <w:rFonts w:ascii="Calibri" w:hAnsi="Calibri" w:cs="Arial"/>
                <w:b/>
                <w:bCs/>
              </w:rPr>
              <w:t>80%</w:t>
            </w:r>
          </w:p>
        </w:tc>
        <w:tc>
          <w:tcPr>
            <w:tcW w:w="0" w:type="auto"/>
          </w:tcPr>
          <w:p w:rsidR="003A635A" w:rsidP="003A635A" w14:paraId="79BAEF62" w14:textId="77777777">
            <w:pPr>
              <w:jc w:val="center"/>
              <w:rPr>
                <w:rFonts w:ascii="Calibri" w:hAnsi="Calibri" w:cs="Arial"/>
                <w:sz w:val="22"/>
                <w:szCs w:val="22"/>
              </w:rPr>
            </w:pPr>
          </w:p>
        </w:tc>
        <w:tc>
          <w:tcPr>
            <w:tcW w:w="0" w:type="auto"/>
            <w:vAlign w:val="center"/>
          </w:tcPr>
          <w:p w:rsidR="003A635A" w:rsidRPr="003A635A" w:rsidP="003A635A" w14:paraId="137E849B" w14:textId="6C084CAC">
            <w:pPr>
              <w:jc w:val="center"/>
              <w:rPr>
                <w:rFonts w:ascii="Calibri" w:hAnsi="Calibri" w:cs="Arial"/>
                <w:b/>
                <w:bCs/>
              </w:rPr>
            </w:pPr>
            <w:r w:rsidRPr="003A635A">
              <w:rPr>
                <w:rFonts w:ascii="Calibri" w:hAnsi="Calibri" w:cs="Arial"/>
                <w:b/>
                <w:bCs/>
              </w:rPr>
              <w:t>66</w:t>
            </w:r>
          </w:p>
        </w:tc>
        <w:tc>
          <w:tcPr>
            <w:tcW w:w="0" w:type="auto"/>
            <w:vAlign w:val="center"/>
          </w:tcPr>
          <w:p w:rsidR="003A635A" w:rsidP="003A635A" w14:paraId="77B1E77A" w14:textId="6DB38359">
            <w:pPr>
              <w:jc w:val="center"/>
              <w:rPr>
                <w:rFonts w:ascii="Calibri" w:hAnsi="Calibri" w:cs="Arial"/>
              </w:rPr>
            </w:pPr>
            <w:r>
              <w:rPr>
                <w:rFonts w:ascii="Calibri" w:hAnsi="Calibri" w:cs="Arial"/>
              </w:rPr>
              <w:t>20%</w:t>
            </w:r>
          </w:p>
        </w:tc>
      </w:tr>
      <w:tr w14:paraId="7219EE6D" w14:textId="77777777" w:rsidTr="00C2734A">
        <w:tblPrEx>
          <w:tblW w:w="0" w:type="auto"/>
          <w:jc w:val="center"/>
          <w:tblLook w:val="01A0"/>
        </w:tblPrEx>
        <w:trPr>
          <w:jc w:val="center"/>
        </w:trPr>
        <w:tc>
          <w:tcPr>
            <w:tcW w:w="0" w:type="auto"/>
            <w:shd w:val="clear" w:color="auto" w:fill="F2F2F2" w:themeFill="background1" w:themeFillShade="F2"/>
            <w:vAlign w:val="center"/>
          </w:tcPr>
          <w:p w:rsidR="000A45D1" w:rsidP="000A45D1" w14:paraId="19910028" w14:textId="77777777">
            <w:pPr>
              <w:jc w:val="center"/>
              <w:rPr>
                <w:rFonts w:ascii="Calibri" w:hAnsi="Calibri" w:cs="Arial"/>
              </w:rPr>
            </w:pPr>
            <w:r>
              <w:rPr>
                <w:rFonts w:ascii="Calibri" w:hAnsi="Calibri" w:cs="Arial"/>
              </w:rPr>
              <w:t>Total</w:t>
            </w:r>
          </w:p>
        </w:tc>
        <w:tc>
          <w:tcPr>
            <w:tcW w:w="0" w:type="auto"/>
            <w:shd w:val="clear" w:color="auto" w:fill="F2F2F2" w:themeFill="background1" w:themeFillShade="F2"/>
            <w:vAlign w:val="center"/>
          </w:tcPr>
          <w:p w:rsidR="000A45D1" w:rsidRPr="009A42FC" w:rsidP="000A45D1" w14:paraId="6ABFC377" w14:textId="38F1F40D">
            <w:pPr>
              <w:jc w:val="center"/>
              <w:rPr>
                <w:rFonts w:ascii="Calibri" w:hAnsi="Calibri" w:cs="Arial"/>
                <w:b/>
              </w:rPr>
            </w:pPr>
            <w:r w:rsidRPr="00FD6466">
              <w:rPr>
                <w:rFonts w:ascii="Calibri" w:hAnsi="Calibri" w:cs="Arial"/>
                <w:b/>
              </w:rPr>
              <w:t>16</w:t>
            </w:r>
            <w:r w:rsidRPr="00FD6466">
              <w:rPr>
                <w:rFonts w:ascii="Calibri" w:hAnsi="Calibri" w:cs="Arial"/>
                <w:b/>
              </w:rPr>
              <w:t>,</w:t>
            </w:r>
            <w:r w:rsidRPr="00FD6466" w:rsidR="004F5B5C">
              <w:rPr>
                <w:rFonts w:ascii="Calibri" w:hAnsi="Calibri" w:cs="Arial"/>
                <w:b/>
              </w:rPr>
              <w:t>25</w:t>
            </w:r>
            <w:r w:rsidRPr="00FD6466">
              <w:rPr>
                <w:rFonts w:ascii="Calibri" w:hAnsi="Calibri" w:cs="Arial"/>
                <w:b/>
              </w:rPr>
              <w:t>0</w:t>
            </w:r>
          </w:p>
        </w:tc>
        <w:tc>
          <w:tcPr>
            <w:tcW w:w="0" w:type="auto"/>
            <w:shd w:val="clear" w:color="auto" w:fill="F2F2F2" w:themeFill="background1" w:themeFillShade="F2"/>
            <w:vAlign w:val="center"/>
          </w:tcPr>
          <w:p w:rsidR="000A45D1" w:rsidRPr="009A42FC" w:rsidP="000A45D1" w14:paraId="59BA8A44" w14:textId="65E1AF2C">
            <w:pPr>
              <w:jc w:val="center"/>
              <w:rPr>
                <w:rFonts w:ascii="Calibri" w:hAnsi="Calibri" w:cs="Arial"/>
                <w:b/>
              </w:rPr>
            </w:pPr>
            <w:r>
              <w:rPr>
                <w:rFonts w:ascii="Calibri" w:hAnsi="Calibri" w:cs="Arial"/>
                <w:b/>
              </w:rPr>
              <w:t>3,000</w:t>
            </w:r>
          </w:p>
        </w:tc>
        <w:tc>
          <w:tcPr>
            <w:tcW w:w="0" w:type="auto"/>
            <w:shd w:val="clear" w:color="auto" w:fill="F2F2F2" w:themeFill="background1" w:themeFillShade="F2"/>
            <w:vAlign w:val="center"/>
          </w:tcPr>
          <w:p w:rsidR="000A45D1" w:rsidRPr="009A42FC" w:rsidP="000A45D1" w14:paraId="64572AF7" w14:textId="1B6227CB">
            <w:pPr>
              <w:jc w:val="center"/>
              <w:rPr>
                <w:rFonts w:ascii="Calibri" w:hAnsi="Calibri" w:cs="Arial"/>
                <w:b/>
              </w:rPr>
            </w:pPr>
          </w:p>
        </w:tc>
        <w:tc>
          <w:tcPr>
            <w:tcW w:w="0" w:type="auto"/>
            <w:shd w:val="clear" w:color="auto" w:fill="F2F2F2" w:themeFill="background1" w:themeFillShade="F2"/>
          </w:tcPr>
          <w:p w:rsidR="000A45D1" w:rsidRPr="009A42FC" w:rsidP="000A45D1" w14:paraId="7F1844E1" w14:textId="77777777">
            <w:pPr>
              <w:jc w:val="center"/>
              <w:rPr>
                <w:rFonts w:ascii="Calibri" w:hAnsi="Calibri" w:cs="Arial"/>
                <w:b/>
              </w:rPr>
            </w:pPr>
          </w:p>
        </w:tc>
        <w:tc>
          <w:tcPr>
            <w:tcW w:w="0" w:type="auto"/>
            <w:shd w:val="clear" w:color="auto" w:fill="F2F2F2" w:themeFill="background1" w:themeFillShade="F2"/>
            <w:vAlign w:val="center"/>
          </w:tcPr>
          <w:p w:rsidR="000A45D1" w:rsidRPr="009A42FC" w:rsidP="000A45D1" w14:paraId="6117754E" w14:textId="29F6996E">
            <w:pPr>
              <w:jc w:val="center"/>
              <w:rPr>
                <w:rFonts w:ascii="Calibri" w:hAnsi="Calibri" w:cs="Arial"/>
                <w:b/>
              </w:rPr>
            </w:pPr>
            <w:r>
              <w:rPr>
                <w:rFonts w:ascii="Calibri" w:hAnsi="Calibri" w:cs="Arial"/>
                <w:b/>
              </w:rPr>
              <w:t>750</w:t>
            </w:r>
          </w:p>
        </w:tc>
        <w:tc>
          <w:tcPr>
            <w:tcW w:w="0" w:type="auto"/>
            <w:shd w:val="clear" w:color="auto" w:fill="F2F2F2" w:themeFill="background1" w:themeFillShade="F2"/>
            <w:vAlign w:val="center"/>
          </w:tcPr>
          <w:p w:rsidR="000A45D1" w:rsidRPr="009A42FC" w:rsidP="000A45D1" w14:paraId="5BFC1E0E" w14:textId="39E47A05">
            <w:pPr>
              <w:jc w:val="center"/>
              <w:rPr>
                <w:rFonts w:ascii="Calibri" w:hAnsi="Calibri" w:cs="Arial"/>
              </w:rPr>
            </w:pPr>
          </w:p>
        </w:tc>
      </w:tr>
      <w:tr w14:paraId="469F26C4" w14:textId="77777777" w:rsidTr="00C2734A">
        <w:tblPrEx>
          <w:tblW w:w="0" w:type="auto"/>
          <w:jc w:val="center"/>
          <w:tblLook w:val="01A0"/>
        </w:tblPrEx>
        <w:trPr>
          <w:trHeight w:val="520"/>
          <w:jc w:val="center"/>
        </w:trPr>
        <w:tc>
          <w:tcPr>
            <w:tcW w:w="0" w:type="auto"/>
          </w:tcPr>
          <w:p w:rsidR="000A45D1" w:rsidP="000A45D1" w14:paraId="67DCC8A7" w14:textId="77777777">
            <w:pPr>
              <w:rPr>
                <w:rFonts w:ascii="Calibri" w:hAnsi="Calibri" w:cs="Arial"/>
                <w:vertAlign w:val="superscript"/>
              </w:rPr>
            </w:pPr>
          </w:p>
        </w:tc>
        <w:tc>
          <w:tcPr>
            <w:tcW w:w="0" w:type="auto"/>
            <w:gridSpan w:val="6"/>
          </w:tcPr>
          <w:p w:rsidR="000A45D1" w:rsidP="000A45D1" w14:paraId="1C0A8EA7" w14:textId="2BF13280">
            <w:pPr>
              <w:rPr>
                <w:rFonts w:ascii="Calibri" w:hAnsi="Calibri" w:cs="Arial"/>
              </w:rPr>
            </w:pPr>
            <w:r>
              <w:rPr>
                <w:rFonts w:ascii="Calibri" w:hAnsi="Calibri" w:cs="Arial"/>
                <w:b w:val="0"/>
                <w:vertAlign w:val="superscript"/>
              </w:rPr>
              <w:t xml:space="preserve">1 </w:t>
            </w:r>
            <w:r>
              <w:rPr>
                <w:rFonts w:ascii="Calibri" w:hAnsi="Calibri" w:cs="Arial"/>
                <w:b w:val="0"/>
              </w:rPr>
              <w:t xml:space="preserve">FNS assumes it will take 2 minutes for respondents to complete.  </w:t>
            </w:r>
          </w:p>
          <w:p w:rsidR="002F77DE" w:rsidP="000A45D1" w14:paraId="22CD17CC" w14:textId="3BE12514">
            <w:pPr>
              <w:rPr>
                <w:rFonts w:ascii="Calibri" w:hAnsi="Calibri" w:cs="Arial"/>
                <w:bCs w:val="0"/>
              </w:rPr>
            </w:pPr>
            <w:r>
              <w:rPr>
                <w:rFonts w:ascii="Calibri" w:hAnsi="Calibri" w:cs="Arial"/>
                <w:b w:val="0"/>
                <w:vertAlign w:val="superscript"/>
              </w:rPr>
              <w:t xml:space="preserve">2 </w:t>
            </w:r>
            <w:r>
              <w:rPr>
                <w:rFonts w:ascii="Calibri" w:hAnsi="Calibri" w:cs="Arial"/>
                <w:b w:val="0"/>
              </w:rPr>
              <w:t>NOTE:  The survey includes and assumes the following:</w:t>
            </w:r>
          </w:p>
          <w:p w:rsidR="002F77DE" w:rsidRPr="002F77DE" w:rsidP="000A45D1" w14:paraId="2503A078" w14:textId="6CB19462">
            <w:pPr>
              <w:pStyle w:val="ListParagraph"/>
              <w:numPr>
                <w:ilvl w:val="0"/>
                <w:numId w:val="17"/>
              </w:numPr>
              <w:rPr>
                <w:rFonts w:ascii="Calibri" w:hAnsi="Calibri" w:cs="Arial"/>
                <w:b w:val="0"/>
                <w:bCs w:val="0"/>
              </w:rPr>
            </w:pPr>
            <w:r w:rsidRPr="002F77DE">
              <w:rPr>
                <w:rFonts w:ascii="Calibri" w:hAnsi="Calibri" w:cs="Arial"/>
                <w:b w:val="0"/>
                <w:bCs w:val="0"/>
              </w:rPr>
              <w:t>I</w:t>
            </w:r>
            <w:r w:rsidRPr="002F77DE" w:rsidR="000A45D1">
              <w:rPr>
                <w:rFonts w:ascii="Calibri" w:hAnsi="Calibri" w:cs="Arial"/>
                <w:b w:val="0"/>
                <w:bCs w:val="0"/>
              </w:rPr>
              <w:t>t will take 2 minutes for respondents to review and provide consent</w:t>
            </w:r>
            <w:r w:rsidRPr="002F77DE">
              <w:rPr>
                <w:rFonts w:ascii="Calibri" w:hAnsi="Calibri" w:cs="Arial"/>
                <w:b w:val="0"/>
                <w:bCs w:val="0"/>
              </w:rPr>
              <w:t xml:space="preserve"> (Attachment</w:t>
            </w:r>
            <w:r>
              <w:rPr>
                <w:rFonts w:ascii="Calibri" w:hAnsi="Calibri" w:cs="Arial"/>
                <w:b w:val="0"/>
                <w:bCs w:val="0"/>
              </w:rPr>
              <w:t>s</w:t>
            </w:r>
            <w:r w:rsidRPr="002F77DE">
              <w:rPr>
                <w:rFonts w:ascii="Calibri" w:hAnsi="Calibri" w:cs="Arial"/>
                <w:b w:val="0"/>
                <w:bCs w:val="0"/>
              </w:rPr>
              <w:t xml:space="preserve"> </w:t>
            </w:r>
            <w:r w:rsidR="00305029">
              <w:rPr>
                <w:rFonts w:ascii="Calibri" w:hAnsi="Calibri" w:cs="Arial"/>
                <w:b w:val="0"/>
                <w:bCs w:val="0"/>
              </w:rPr>
              <w:t>B</w:t>
            </w:r>
            <w:r w:rsidRPr="002F77DE">
              <w:rPr>
                <w:rFonts w:ascii="Calibri" w:hAnsi="Calibri" w:cs="Arial"/>
                <w:b w:val="0"/>
                <w:bCs w:val="0"/>
              </w:rPr>
              <w:t xml:space="preserve">-1 &amp; </w:t>
            </w:r>
            <w:r w:rsidR="00305029">
              <w:rPr>
                <w:rFonts w:ascii="Calibri" w:hAnsi="Calibri" w:cs="Arial"/>
                <w:b w:val="0"/>
                <w:bCs w:val="0"/>
              </w:rPr>
              <w:t>B</w:t>
            </w:r>
            <w:r w:rsidRPr="002F77DE">
              <w:rPr>
                <w:rFonts w:ascii="Calibri" w:hAnsi="Calibri" w:cs="Arial"/>
                <w:b w:val="0"/>
                <w:bCs w:val="0"/>
              </w:rPr>
              <w:t>-2)</w:t>
            </w:r>
            <w:r w:rsidRPr="002F77DE" w:rsidR="000A45D1">
              <w:rPr>
                <w:rFonts w:ascii="Calibri" w:hAnsi="Calibri" w:cs="Arial"/>
                <w:b w:val="0"/>
                <w:bCs w:val="0"/>
              </w:rPr>
              <w:t>.</w:t>
            </w:r>
          </w:p>
          <w:p w:rsidR="000A45D1" w:rsidRPr="002F77DE" w:rsidP="000A45D1" w14:paraId="004A7D32" w14:textId="5895AB7B">
            <w:pPr>
              <w:pStyle w:val="ListParagraph"/>
              <w:numPr>
                <w:ilvl w:val="0"/>
                <w:numId w:val="17"/>
              </w:numPr>
              <w:rPr>
                <w:rFonts w:ascii="Calibri" w:hAnsi="Calibri" w:cs="Arial"/>
                <w:b w:val="0"/>
                <w:bCs w:val="0"/>
              </w:rPr>
            </w:pPr>
            <w:r>
              <w:rPr>
                <w:rFonts w:ascii="Calibri" w:hAnsi="Calibri" w:cs="Arial"/>
                <w:b w:val="0"/>
                <w:bCs w:val="0"/>
              </w:rPr>
              <w:t>I</w:t>
            </w:r>
            <w:r w:rsidRPr="002F77DE">
              <w:rPr>
                <w:rFonts w:ascii="Calibri" w:hAnsi="Calibri" w:cs="Arial"/>
                <w:b w:val="0"/>
                <w:bCs w:val="0"/>
              </w:rPr>
              <w:t>t will take 2 minutes for respondents to review</w:t>
            </w:r>
            <w:r>
              <w:rPr>
                <w:rFonts w:ascii="Calibri" w:hAnsi="Calibri" w:cs="Arial"/>
                <w:b w:val="0"/>
                <w:bCs w:val="0"/>
              </w:rPr>
              <w:t xml:space="preserve"> the Privacy Statement (Attachments </w:t>
            </w:r>
            <w:r w:rsidR="00305029">
              <w:rPr>
                <w:rFonts w:ascii="Calibri" w:hAnsi="Calibri" w:cs="Arial"/>
                <w:b w:val="0"/>
                <w:bCs w:val="0"/>
              </w:rPr>
              <w:t>B</w:t>
            </w:r>
            <w:r>
              <w:rPr>
                <w:rFonts w:ascii="Calibri" w:hAnsi="Calibri" w:cs="Arial"/>
                <w:b w:val="0"/>
                <w:bCs w:val="0"/>
              </w:rPr>
              <w:t xml:space="preserve">-1 &amp; </w:t>
            </w:r>
            <w:r w:rsidR="00305029">
              <w:rPr>
                <w:rFonts w:ascii="Calibri" w:hAnsi="Calibri" w:cs="Arial"/>
                <w:b w:val="0"/>
                <w:bCs w:val="0"/>
              </w:rPr>
              <w:t>B</w:t>
            </w:r>
            <w:r>
              <w:rPr>
                <w:rFonts w:ascii="Calibri" w:hAnsi="Calibri" w:cs="Arial"/>
                <w:b w:val="0"/>
                <w:bCs w:val="0"/>
              </w:rPr>
              <w:t>-2)</w:t>
            </w:r>
            <w:r w:rsidRPr="002F77DE">
              <w:rPr>
                <w:rFonts w:ascii="Calibri" w:hAnsi="Calibri" w:cs="Arial"/>
                <w:b w:val="0"/>
                <w:bCs w:val="0"/>
              </w:rPr>
              <w:t>.</w:t>
            </w:r>
          </w:p>
          <w:p w:rsidR="000A45D1" w:rsidRPr="002F77DE" w:rsidP="000A45D1" w14:paraId="4FE3C886" w14:textId="2E34EA1F">
            <w:pPr>
              <w:pStyle w:val="ListParagraph"/>
              <w:numPr>
                <w:ilvl w:val="0"/>
                <w:numId w:val="17"/>
              </w:numPr>
              <w:rPr>
                <w:rFonts w:ascii="Calibri" w:hAnsi="Calibri" w:cs="Arial"/>
                <w:b w:val="0"/>
                <w:bCs w:val="0"/>
              </w:rPr>
            </w:pPr>
            <w:r w:rsidRPr="002F77DE">
              <w:rPr>
                <w:rFonts w:ascii="Calibri" w:hAnsi="Calibri" w:cs="Arial"/>
                <w:b w:val="0"/>
                <w:bCs w:val="0"/>
              </w:rPr>
              <w:t>I</w:t>
            </w:r>
            <w:r w:rsidRPr="002F77DE">
              <w:rPr>
                <w:rFonts w:ascii="Calibri" w:hAnsi="Calibri" w:cs="Arial"/>
                <w:b w:val="0"/>
                <w:bCs w:val="0"/>
              </w:rPr>
              <w:t>t will take 5 minutes for respondents to review and complete</w:t>
            </w:r>
            <w:r>
              <w:rPr>
                <w:rFonts w:ascii="Calibri" w:hAnsi="Calibri" w:cs="Arial"/>
                <w:b w:val="0"/>
                <w:bCs w:val="0"/>
              </w:rPr>
              <w:t xml:space="preserve"> the screener</w:t>
            </w:r>
            <w:r w:rsidR="00305029">
              <w:rPr>
                <w:rFonts w:ascii="Calibri" w:hAnsi="Calibri" w:cs="Arial"/>
                <w:b w:val="0"/>
                <w:bCs w:val="0"/>
              </w:rPr>
              <w:t xml:space="preserve"> (Attachments B-1 &amp; B-2)</w:t>
            </w:r>
            <w:r>
              <w:rPr>
                <w:rFonts w:ascii="Calibri" w:hAnsi="Calibri" w:cs="Arial"/>
                <w:b w:val="0"/>
                <w:bCs w:val="0"/>
              </w:rPr>
              <w:t>.</w:t>
            </w:r>
          </w:p>
          <w:p w:rsidR="000A45D1" w:rsidRPr="002F77DE" w:rsidP="000A45D1" w14:paraId="566D9FFA" w14:textId="32F968A1">
            <w:pPr>
              <w:pStyle w:val="ListParagraph"/>
              <w:numPr>
                <w:ilvl w:val="0"/>
                <w:numId w:val="17"/>
              </w:numPr>
              <w:rPr>
                <w:rFonts w:ascii="Calibri" w:hAnsi="Calibri" w:cs="Arial"/>
                <w:b w:val="0"/>
                <w:bCs w:val="0"/>
              </w:rPr>
            </w:pPr>
            <w:r>
              <w:rPr>
                <w:rFonts w:ascii="Calibri" w:hAnsi="Calibri" w:cs="Arial"/>
                <w:b w:val="0"/>
                <w:bCs w:val="0"/>
              </w:rPr>
              <w:t xml:space="preserve">It will take 20 minutes for respondents to complete the survey (Attachments </w:t>
            </w:r>
            <w:r w:rsidR="00305029">
              <w:rPr>
                <w:rFonts w:ascii="Calibri" w:hAnsi="Calibri" w:cs="Arial"/>
                <w:b w:val="0"/>
                <w:bCs w:val="0"/>
              </w:rPr>
              <w:t>B</w:t>
            </w:r>
            <w:r>
              <w:rPr>
                <w:rFonts w:ascii="Calibri" w:hAnsi="Calibri" w:cs="Arial"/>
                <w:b w:val="0"/>
                <w:bCs w:val="0"/>
              </w:rPr>
              <w:t xml:space="preserve">-1, </w:t>
            </w:r>
            <w:r w:rsidR="00305029">
              <w:rPr>
                <w:rFonts w:ascii="Calibri" w:hAnsi="Calibri" w:cs="Arial"/>
                <w:b w:val="0"/>
                <w:bCs w:val="0"/>
              </w:rPr>
              <w:t>B</w:t>
            </w:r>
            <w:r>
              <w:rPr>
                <w:rFonts w:ascii="Calibri" w:hAnsi="Calibri" w:cs="Arial"/>
                <w:b w:val="0"/>
                <w:bCs w:val="0"/>
              </w:rPr>
              <w:t xml:space="preserve">-2, </w:t>
            </w:r>
            <w:r w:rsidR="00305029">
              <w:rPr>
                <w:rFonts w:ascii="Calibri" w:hAnsi="Calibri" w:cs="Arial"/>
                <w:b w:val="0"/>
                <w:bCs w:val="0"/>
              </w:rPr>
              <w:t>B</w:t>
            </w:r>
            <w:r>
              <w:rPr>
                <w:rFonts w:ascii="Calibri" w:hAnsi="Calibri" w:cs="Arial"/>
                <w:b w:val="0"/>
                <w:bCs w:val="0"/>
              </w:rPr>
              <w:t xml:space="preserve">-3, &amp; </w:t>
            </w:r>
            <w:r w:rsidR="00305029">
              <w:rPr>
                <w:rFonts w:ascii="Calibri" w:hAnsi="Calibri" w:cs="Arial"/>
                <w:b w:val="0"/>
                <w:bCs w:val="0"/>
              </w:rPr>
              <w:t>B</w:t>
            </w:r>
            <w:r>
              <w:rPr>
                <w:rFonts w:ascii="Calibri" w:hAnsi="Calibri" w:cs="Arial"/>
                <w:b w:val="0"/>
                <w:bCs w:val="0"/>
              </w:rPr>
              <w:t>-4).</w:t>
            </w:r>
          </w:p>
        </w:tc>
      </w:tr>
    </w:tbl>
    <w:p w:rsidR="00D64029" w14:paraId="15E6ACB4" w14:textId="1ED04391">
      <w:pPr>
        <w:rPr>
          <w:rFonts w:ascii="Calibri" w:hAnsi="Calibri" w:cs="Arial"/>
          <w:b/>
        </w:rPr>
      </w:pPr>
    </w:p>
    <w:p w:rsidR="002F77DE" w:rsidRPr="002F77DE" w:rsidP="002F77DE" w14:paraId="35717485" w14:textId="77777777">
      <w:pPr>
        <w:ind w:left="360"/>
        <w:rPr>
          <w:rFonts w:ascii="Calibri" w:hAnsi="Calibri" w:cs="Arial"/>
        </w:rPr>
      </w:pPr>
    </w:p>
    <w:p w:rsidR="005E15FF" w:rsidRPr="0026441F" w:rsidP="005E15FF" w14:paraId="0A793BB0" w14:textId="5F6EB70E">
      <w:pPr>
        <w:numPr>
          <w:ilvl w:val="0"/>
          <w:numId w:val="2"/>
        </w:numPr>
        <w:rPr>
          <w:rFonts w:ascii="Calibri" w:hAnsi="Calibri" w:cs="Arial"/>
        </w:rPr>
      </w:pPr>
      <w:r w:rsidRPr="0026441F">
        <w:rPr>
          <w:rFonts w:ascii="Calibri" w:hAnsi="Calibri" w:cs="Arial"/>
          <w:b/>
        </w:rPr>
        <w:t>Time Needed Per Response:</w:t>
      </w:r>
    </w:p>
    <w:p w:rsidR="005E15FF" w:rsidRPr="0026441F" w:rsidP="005E15FF" w14:paraId="67F3899B" w14:textId="77777777">
      <w:pPr>
        <w:rPr>
          <w:rFonts w:ascii="Calibri" w:hAnsi="Calibri" w:cs="Arial"/>
        </w:rPr>
      </w:pPr>
    </w:p>
    <w:tbl>
      <w:tblPr>
        <w:tblStyle w:val="LightList-Accent11"/>
        <w:tblW w:w="5597" w:type="dxa"/>
        <w:jc w:val="center"/>
        <w:tblLook w:val="0000"/>
      </w:tblPr>
      <w:tblGrid>
        <w:gridCol w:w="2223"/>
        <w:gridCol w:w="1734"/>
        <w:gridCol w:w="1640"/>
      </w:tblGrid>
      <w:tr w14:paraId="5B096EB8" w14:textId="77777777" w:rsidTr="00A839A9">
        <w:tblPrEx>
          <w:tblW w:w="5597" w:type="dxa"/>
          <w:jc w:val="center"/>
          <w:tblLook w:val="0000"/>
        </w:tblPrEx>
        <w:trPr>
          <w:trHeight w:val="375"/>
          <w:jc w:val="center"/>
        </w:trPr>
        <w:tc>
          <w:tcPr>
            <w:tcW w:w="2223" w:type="dxa"/>
            <w:shd w:val="clear" w:color="auto" w:fill="3F6CB0"/>
          </w:tcPr>
          <w:p w:rsidR="00A839A9" w:rsidRPr="0026441F" w:rsidP="004A5728" w14:paraId="662B30A9" w14:textId="77777777">
            <w:pPr>
              <w:jc w:val="center"/>
              <w:rPr>
                <w:rFonts w:ascii="Calibri" w:hAnsi="Calibri" w:cs="Arial"/>
                <w:b/>
                <w:color w:val="FFFFFF" w:themeColor="background1"/>
              </w:rPr>
            </w:pPr>
            <w:r>
              <w:rPr>
                <w:rFonts w:ascii="Calibri" w:hAnsi="Calibri" w:cs="Arial"/>
                <w:b/>
                <w:color w:val="FFFFFF" w:themeColor="background1"/>
              </w:rPr>
              <w:t>Collection Activity</w:t>
            </w:r>
          </w:p>
        </w:tc>
        <w:tc>
          <w:tcPr>
            <w:tcW w:w="1734" w:type="dxa"/>
            <w:shd w:val="clear" w:color="auto" w:fill="3F6CB0"/>
          </w:tcPr>
          <w:p w:rsidR="00A839A9" w:rsidRPr="0026441F" w:rsidP="004A5728" w14:paraId="21F6A028" w14:textId="77777777">
            <w:pPr>
              <w:jc w:val="center"/>
              <w:rPr>
                <w:rFonts w:ascii="Calibri" w:hAnsi="Calibri" w:cs="Arial"/>
                <w:b/>
                <w:color w:val="FFFFFF" w:themeColor="background1"/>
              </w:rPr>
            </w:pPr>
            <w:r w:rsidRPr="0026441F">
              <w:rPr>
                <w:rFonts w:ascii="Calibri" w:hAnsi="Calibri" w:cs="Arial"/>
                <w:b/>
                <w:color w:val="FFFFFF" w:themeColor="background1"/>
              </w:rPr>
              <w:t>Time (minutes)</w:t>
            </w:r>
          </w:p>
        </w:tc>
        <w:tc>
          <w:tcPr>
            <w:tcW w:w="1640" w:type="dxa"/>
            <w:shd w:val="clear" w:color="auto" w:fill="3F6CB0"/>
          </w:tcPr>
          <w:p w:rsidR="00A839A9" w:rsidRPr="0026441F" w:rsidP="004A5728" w14:paraId="0D6AF36E" w14:textId="77777777">
            <w:pPr>
              <w:jc w:val="center"/>
              <w:rPr>
                <w:rFonts w:ascii="Calibri" w:hAnsi="Calibri" w:cs="Arial"/>
                <w:b/>
                <w:color w:val="FFFFFF" w:themeColor="background1"/>
              </w:rPr>
            </w:pPr>
            <w:r w:rsidRPr="0026441F">
              <w:rPr>
                <w:rFonts w:ascii="Calibri" w:hAnsi="Calibri" w:cs="Arial"/>
                <w:b/>
                <w:color w:val="FFFFFF" w:themeColor="background1"/>
              </w:rPr>
              <w:t>Time (hours)</w:t>
            </w:r>
          </w:p>
        </w:tc>
      </w:tr>
      <w:tr w14:paraId="6716CF33" w14:textId="77777777" w:rsidTr="00A839A9">
        <w:tblPrEx>
          <w:tblW w:w="5597" w:type="dxa"/>
          <w:jc w:val="center"/>
          <w:tblLook w:val="0000"/>
        </w:tblPrEx>
        <w:trPr>
          <w:trHeight w:val="234"/>
          <w:jc w:val="center"/>
        </w:trPr>
        <w:tc>
          <w:tcPr>
            <w:tcW w:w="2223" w:type="dxa"/>
            <w:vAlign w:val="center"/>
          </w:tcPr>
          <w:p w:rsidR="00A839A9" w:rsidRPr="0026441F" w:rsidP="001C626D" w14:paraId="7BEEA012" w14:textId="62CB9177">
            <w:pPr>
              <w:rPr>
                <w:rFonts w:ascii="Calibri" w:hAnsi="Calibri" w:cs="Arial"/>
                <w:sz w:val="22"/>
                <w:szCs w:val="22"/>
              </w:rPr>
            </w:pPr>
            <w:r>
              <w:rPr>
                <w:rFonts w:ascii="Calibri" w:hAnsi="Calibri" w:cs="Arial"/>
                <w:sz w:val="22"/>
                <w:szCs w:val="22"/>
              </w:rPr>
              <w:t>Invitation</w:t>
            </w:r>
          </w:p>
        </w:tc>
        <w:tc>
          <w:tcPr>
            <w:tcW w:w="1734" w:type="dxa"/>
            <w:vAlign w:val="center"/>
          </w:tcPr>
          <w:p w:rsidR="00A839A9" w:rsidRPr="0026441F" w:rsidP="009A42FC" w14:paraId="0C7FC6E8" w14:textId="36892E29">
            <w:pPr>
              <w:jc w:val="center"/>
              <w:rPr>
                <w:rFonts w:ascii="Calibri" w:hAnsi="Calibri" w:cs="Arial"/>
                <w:sz w:val="22"/>
                <w:szCs w:val="22"/>
              </w:rPr>
            </w:pPr>
            <w:r>
              <w:rPr>
                <w:rFonts w:ascii="Calibri" w:hAnsi="Calibri" w:cs="Arial"/>
                <w:sz w:val="22"/>
                <w:szCs w:val="22"/>
              </w:rPr>
              <w:t>2</w:t>
            </w:r>
          </w:p>
        </w:tc>
        <w:tc>
          <w:tcPr>
            <w:tcW w:w="1640" w:type="dxa"/>
            <w:vAlign w:val="center"/>
          </w:tcPr>
          <w:p w:rsidR="00A839A9" w:rsidRPr="0026441F" w:rsidP="009A42FC" w14:paraId="1CFE6935" w14:textId="7A66EBD1">
            <w:pPr>
              <w:jc w:val="center"/>
              <w:rPr>
                <w:rFonts w:ascii="Calibri" w:hAnsi="Calibri" w:cs="Arial"/>
                <w:sz w:val="22"/>
                <w:szCs w:val="22"/>
              </w:rPr>
            </w:pPr>
            <w:r>
              <w:rPr>
                <w:rFonts w:ascii="Calibri" w:hAnsi="Calibri" w:cs="Arial"/>
                <w:sz w:val="22"/>
                <w:szCs w:val="22"/>
              </w:rPr>
              <w:t>0.033</w:t>
            </w:r>
          </w:p>
        </w:tc>
      </w:tr>
      <w:tr w14:paraId="2369F314" w14:textId="77777777" w:rsidTr="00A839A9">
        <w:tblPrEx>
          <w:tblW w:w="5597" w:type="dxa"/>
          <w:jc w:val="center"/>
          <w:tblLook w:val="0000"/>
        </w:tblPrEx>
        <w:trPr>
          <w:trHeight w:val="234"/>
          <w:jc w:val="center"/>
        </w:trPr>
        <w:tc>
          <w:tcPr>
            <w:tcW w:w="2223" w:type="dxa"/>
            <w:vAlign w:val="center"/>
          </w:tcPr>
          <w:p w:rsidR="00A839A9" w:rsidRPr="0026441F" w:rsidP="001C626D" w14:paraId="354131B8" w14:textId="11309ADD">
            <w:pPr>
              <w:rPr>
                <w:rFonts w:ascii="Calibri" w:hAnsi="Calibri" w:cs="Arial"/>
                <w:sz w:val="22"/>
                <w:szCs w:val="22"/>
              </w:rPr>
            </w:pPr>
            <w:r>
              <w:rPr>
                <w:rFonts w:ascii="Calibri" w:hAnsi="Calibri" w:cs="Arial"/>
                <w:sz w:val="22"/>
                <w:szCs w:val="22"/>
              </w:rPr>
              <w:t>Consent</w:t>
            </w:r>
          </w:p>
        </w:tc>
        <w:tc>
          <w:tcPr>
            <w:tcW w:w="1734" w:type="dxa"/>
            <w:vAlign w:val="center"/>
          </w:tcPr>
          <w:p w:rsidR="00A839A9" w:rsidRPr="0026441F" w:rsidP="009A42FC" w14:paraId="211D2335" w14:textId="2C09F202">
            <w:pPr>
              <w:jc w:val="center"/>
              <w:rPr>
                <w:rFonts w:ascii="Calibri" w:hAnsi="Calibri" w:cs="Arial"/>
                <w:sz w:val="22"/>
                <w:szCs w:val="22"/>
              </w:rPr>
            </w:pPr>
            <w:r>
              <w:rPr>
                <w:rFonts w:ascii="Calibri" w:hAnsi="Calibri" w:cs="Arial"/>
                <w:sz w:val="22"/>
                <w:szCs w:val="22"/>
              </w:rPr>
              <w:t>2</w:t>
            </w:r>
          </w:p>
        </w:tc>
        <w:tc>
          <w:tcPr>
            <w:tcW w:w="1640" w:type="dxa"/>
            <w:vAlign w:val="center"/>
          </w:tcPr>
          <w:p w:rsidR="00A839A9" w:rsidRPr="0026441F" w:rsidP="009A42FC" w14:paraId="75DC670A" w14:textId="5CE5E3F4">
            <w:pPr>
              <w:jc w:val="center"/>
              <w:rPr>
                <w:rFonts w:ascii="Calibri" w:hAnsi="Calibri" w:cs="Arial"/>
                <w:sz w:val="22"/>
                <w:szCs w:val="22"/>
              </w:rPr>
            </w:pPr>
            <w:r>
              <w:rPr>
                <w:rFonts w:ascii="Calibri" w:hAnsi="Calibri" w:cs="Arial"/>
                <w:sz w:val="22"/>
                <w:szCs w:val="22"/>
              </w:rPr>
              <w:t>0.033</w:t>
            </w:r>
          </w:p>
        </w:tc>
      </w:tr>
      <w:tr w14:paraId="04E51C34" w14:textId="77777777" w:rsidTr="00A839A9">
        <w:tblPrEx>
          <w:tblW w:w="5597" w:type="dxa"/>
          <w:jc w:val="center"/>
          <w:tblLook w:val="0000"/>
        </w:tblPrEx>
        <w:trPr>
          <w:trHeight w:val="234"/>
          <w:jc w:val="center"/>
        </w:trPr>
        <w:tc>
          <w:tcPr>
            <w:tcW w:w="2223" w:type="dxa"/>
            <w:vAlign w:val="center"/>
          </w:tcPr>
          <w:p w:rsidR="00A839A9" w:rsidRPr="0026441F" w:rsidP="001C626D" w14:paraId="1C4C4CBE" w14:textId="5266F403">
            <w:pPr>
              <w:rPr>
                <w:rFonts w:ascii="Calibri" w:hAnsi="Calibri" w:cs="Arial"/>
                <w:sz w:val="22"/>
                <w:szCs w:val="22"/>
              </w:rPr>
            </w:pPr>
            <w:r>
              <w:rPr>
                <w:rFonts w:ascii="Calibri" w:hAnsi="Calibri" w:cs="Arial"/>
                <w:sz w:val="22"/>
                <w:szCs w:val="22"/>
              </w:rPr>
              <w:t>Privacy Statement</w:t>
            </w:r>
          </w:p>
        </w:tc>
        <w:tc>
          <w:tcPr>
            <w:tcW w:w="1734" w:type="dxa"/>
            <w:vAlign w:val="center"/>
          </w:tcPr>
          <w:p w:rsidR="00A839A9" w:rsidRPr="0026441F" w:rsidP="009A42FC" w14:paraId="3628E1FA" w14:textId="580CCA21">
            <w:pPr>
              <w:jc w:val="center"/>
              <w:rPr>
                <w:rFonts w:ascii="Calibri" w:hAnsi="Calibri" w:cs="Arial"/>
                <w:sz w:val="22"/>
                <w:szCs w:val="22"/>
              </w:rPr>
            </w:pPr>
            <w:r>
              <w:rPr>
                <w:rFonts w:ascii="Calibri" w:hAnsi="Calibri" w:cs="Arial"/>
                <w:sz w:val="22"/>
                <w:szCs w:val="22"/>
              </w:rPr>
              <w:t>2</w:t>
            </w:r>
          </w:p>
        </w:tc>
        <w:tc>
          <w:tcPr>
            <w:tcW w:w="1640" w:type="dxa"/>
            <w:vAlign w:val="center"/>
          </w:tcPr>
          <w:p w:rsidR="00A839A9" w:rsidRPr="0026441F" w:rsidP="009A42FC" w14:paraId="5971FC33" w14:textId="773C3C65">
            <w:pPr>
              <w:jc w:val="center"/>
              <w:rPr>
                <w:rFonts w:ascii="Calibri" w:hAnsi="Calibri" w:cs="Arial"/>
                <w:sz w:val="22"/>
                <w:szCs w:val="22"/>
              </w:rPr>
            </w:pPr>
            <w:r>
              <w:rPr>
                <w:rFonts w:ascii="Calibri" w:hAnsi="Calibri" w:cs="Arial"/>
                <w:sz w:val="22"/>
                <w:szCs w:val="22"/>
              </w:rPr>
              <w:t>0.033</w:t>
            </w:r>
          </w:p>
        </w:tc>
      </w:tr>
      <w:tr w14:paraId="6F883881" w14:textId="77777777" w:rsidTr="00A839A9">
        <w:tblPrEx>
          <w:tblW w:w="5597" w:type="dxa"/>
          <w:jc w:val="center"/>
          <w:tblLook w:val="0000"/>
        </w:tblPrEx>
        <w:trPr>
          <w:trHeight w:val="234"/>
          <w:jc w:val="center"/>
        </w:trPr>
        <w:tc>
          <w:tcPr>
            <w:tcW w:w="2223" w:type="dxa"/>
            <w:vAlign w:val="center"/>
          </w:tcPr>
          <w:p w:rsidR="00A839A9" w:rsidRPr="0026441F" w:rsidP="0045646B" w14:paraId="747FCCD0" w14:textId="4D844D23">
            <w:pPr>
              <w:rPr>
                <w:rFonts w:ascii="Calibri" w:hAnsi="Calibri" w:cs="Arial"/>
                <w:sz w:val="22"/>
                <w:szCs w:val="22"/>
              </w:rPr>
            </w:pPr>
            <w:r>
              <w:rPr>
                <w:rFonts w:ascii="Calibri" w:hAnsi="Calibri" w:cs="Arial"/>
                <w:sz w:val="22"/>
                <w:szCs w:val="22"/>
              </w:rPr>
              <w:t>Screener</w:t>
            </w:r>
          </w:p>
        </w:tc>
        <w:tc>
          <w:tcPr>
            <w:tcW w:w="1734" w:type="dxa"/>
            <w:vAlign w:val="center"/>
          </w:tcPr>
          <w:p w:rsidR="00A839A9" w:rsidRPr="0026441F" w:rsidP="009A42FC" w14:paraId="65E13D93" w14:textId="5E08EEA7">
            <w:pPr>
              <w:jc w:val="center"/>
              <w:rPr>
                <w:rFonts w:ascii="Calibri" w:hAnsi="Calibri" w:cs="Arial"/>
                <w:sz w:val="22"/>
                <w:szCs w:val="22"/>
              </w:rPr>
            </w:pPr>
            <w:r>
              <w:rPr>
                <w:rFonts w:ascii="Calibri" w:hAnsi="Calibri" w:cs="Arial"/>
                <w:sz w:val="22"/>
                <w:szCs w:val="22"/>
              </w:rPr>
              <w:t>5</w:t>
            </w:r>
          </w:p>
        </w:tc>
        <w:tc>
          <w:tcPr>
            <w:tcW w:w="1640" w:type="dxa"/>
            <w:vAlign w:val="center"/>
          </w:tcPr>
          <w:p w:rsidR="00A839A9" w:rsidRPr="0026441F" w:rsidP="009A42FC" w14:paraId="0D040D8B" w14:textId="090DF352">
            <w:pPr>
              <w:jc w:val="center"/>
              <w:rPr>
                <w:rFonts w:ascii="Calibri" w:hAnsi="Calibri" w:cs="Arial"/>
                <w:sz w:val="22"/>
                <w:szCs w:val="22"/>
              </w:rPr>
            </w:pPr>
            <w:r>
              <w:rPr>
                <w:rFonts w:ascii="Calibri" w:hAnsi="Calibri" w:cs="Arial"/>
                <w:sz w:val="22"/>
                <w:szCs w:val="22"/>
              </w:rPr>
              <w:t>0.083</w:t>
            </w:r>
          </w:p>
        </w:tc>
      </w:tr>
      <w:tr w14:paraId="1E9DBF4D" w14:textId="77777777" w:rsidTr="00A839A9">
        <w:tblPrEx>
          <w:tblW w:w="5597" w:type="dxa"/>
          <w:jc w:val="center"/>
          <w:tblLook w:val="0000"/>
        </w:tblPrEx>
        <w:trPr>
          <w:trHeight w:val="234"/>
          <w:jc w:val="center"/>
        </w:trPr>
        <w:tc>
          <w:tcPr>
            <w:tcW w:w="2223" w:type="dxa"/>
            <w:vAlign w:val="center"/>
          </w:tcPr>
          <w:p w:rsidR="00A839A9" w:rsidRPr="0026441F" w:rsidP="0045646B" w14:paraId="2979A7CF" w14:textId="1DC08DE6">
            <w:pPr>
              <w:rPr>
                <w:rFonts w:ascii="Calibri" w:hAnsi="Calibri" w:cs="Arial"/>
                <w:sz w:val="22"/>
                <w:szCs w:val="22"/>
              </w:rPr>
            </w:pPr>
            <w:r>
              <w:rPr>
                <w:rFonts w:ascii="Calibri" w:hAnsi="Calibri" w:cs="Arial"/>
                <w:sz w:val="22"/>
                <w:szCs w:val="22"/>
              </w:rPr>
              <w:t>Survey</w:t>
            </w:r>
          </w:p>
        </w:tc>
        <w:tc>
          <w:tcPr>
            <w:tcW w:w="1734" w:type="dxa"/>
            <w:vAlign w:val="center"/>
          </w:tcPr>
          <w:p w:rsidR="00A839A9" w:rsidRPr="0026441F" w:rsidP="009A42FC" w14:paraId="3B27816C" w14:textId="6A3688E0">
            <w:pPr>
              <w:jc w:val="center"/>
              <w:rPr>
                <w:rFonts w:ascii="Calibri" w:hAnsi="Calibri" w:cs="Arial"/>
                <w:sz w:val="22"/>
                <w:szCs w:val="22"/>
              </w:rPr>
            </w:pPr>
            <w:r>
              <w:rPr>
                <w:rFonts w:ascii="Calibri" w:hAnsi="Calibri" w:cs="Arial"/>
                <w:sz w:val="22"/>
                <w:szCs w:val="22"/>
              </w:rPr>
              <w:t>20</w:t>
            </w:r>
          </w:p>
        </w:tc>
        <w:tc>
          <w:tcPr>
            <w:tcW w:w="1640" w:type="dxa"/>
            <w:vAlign w:val="center"/>
          </w:tcPr>
          <w:p w:rsidR="00A839A9" w:rsidRPr="0026441F" w:rsidP="009A42FC" w14:paraId="759CE22D" w14:textId="11AC4AE3">
            <w:pPr>
              <w:jc w:val="center"/>
              <w:rPr>
                <w:rFonts w:ascii="Calibri" w:hAnsi="Calibri" w:cs="Arial"/>
                <w:sz w:val="22"/>
                <w:szCs w:val="22"/>
              </w:rPr>
            </w:pPr>
            <w:r>
              <w:rPr>
                <w:rFonts w:ascii="Calibri" w:hAnsi="Calibri" w:cs="Arial"/>
                <w:sz w:val="22"/>
                <w:szCs w:val="22"/>
              </w:rPr>
              <w:t>0.</w:t>
            </w:r>
            <w:r w:rsidR="00D4562F">
              <w:rPr>
                <w:rFonts w:ascii="Calibri" w:hAnsi="Calibri" w:cs="Arial"/>
                <w:sz w:val="22"/>
                <w:szCs w:val="22"/>
              </w:rPr>
              <w:t>333</w:t>
            </w:r>
          </w:p>
        </w:tc>
      </w:tr>
      <w:tr w14:paraId="526738EB" w14:textId="77777777" w:rsidTr="00A839A9">
        <w:tblPrEx>
          <w:tblW w:w="5597" w:type="dxa"/>
          <w:jc w:val="center"/>
          <w:tblLook w:val="0000"/>
        </w:tblPrEx>
        <w:trPr>
          <w:trHeight w:val="343"/>
          <w:jc w:val="center"/>
        </w:trPr>
        <w:tc>
          <w:tcPr>
            <w:tcW w:w="2223" w:type="dxa"/>
            <w:shd w:val="clear" w:color="auto" w:fill="D9D9D9" w:themeFill="background1" w:themeFillShade="D9"/>
            <w:vAlign w:val="center"/>
          </w:tcPr>
          <w:p w:rsidR="00A839A9" w:rsidRPr="009A42FC" w:rsidP="009A42FC" w14:paraId="14C03112" w14:textId="77777777">
            <w:pPr>
              <w:jc w:val="center"/>
              <w:rPr>
                <w:rFonts w:ascii="Calibri" w:hAnsi="Calibri" w:cs="Arial"/>
                <w:b/>
                <w:sz w:val="22"/>
                <w:szCs w:val="22"/>
              </w:rPr>
            </w:pPr>
            <w:r w:rsidRPr="009A42FC">
              <w:rPr>
                <w:rFonts w:ascii="Calibri" w:hAnsi="Calibri" w:cs="Arial"/>
                <w:b/>
                <w:sz w:val="22"/>
                <w:szCs w:val="22"/>
              </w:rPr>
              <w:t>Total</w:t>
            </w:r>
          </w:p>
        </w:tc>
        <w:tc>
          <w:tcPr>
            <w:tcW w:w="1734" w:type="dxa"/>
            <w:shd w:val="clear" w:color="auto" w:fill="D9D9D9" w:themeFill="background1" w:themeFillShade="D9"/>
            <w:vAlign w:val="center"/>
          </w:tcPr>
          <w:p w:rsidR="00A839A9" w:rsidP="009A42FC" w14:paraId="2C272EF8" w14:textId="6F8C7DF9">
            <w:pPr>
              <w:jc w:val="center"/>
              <w:rPr>
                <w:rFonts w:ascii="Calibri" w:hAnsi="Calibri" w:cs="Arial"/>
                <w:sz w:val="22"/>
                <w:szCs w:val="22"/>
              </w:rPr>
            </w:pPr>
            <w:r>
              <w:rPr>
                <w:rFonts w:ascii="Calibri" w:hAnsi="Calibri" w:cs="Arial"/>
                <w:sz w:val="22"/>
                <w:szCs w:val="22"/>
              </w:rPr>
              <w:t>31</w:t>
            </w:r>
          </w:p>
        </w:tc>
        <w:tc>
          <w:tcPr>
            <w:tcW w:w="1640" w:type="dxa"/>
            <w:shd w:val="clear" w:color="auto" w:fill="D9D9D9" w:themeFill="background1" w:themeFillShade="D9"/>
            <w:vAlign w:val="center"/>
          </w:tcPr>
          <w:p w:rsidR="00A839A9" w:rsidP="009A42FC" w14:paraId="7641B91B" w14:textId="6296C24B">
            <w:pPr>
              <w:jc w:val="center"/>
              <w:rPr>
                <w:rFonts w:ascii="Calibri" w:hAnsi="Calibri" w:cs="Arial"/>
                <w:sz w:val="22"/>
                <w:szCs w:val="22"/>
              </w:rPr>
            </w:pPr>
            <w:r>
              <w:rPr>
                <w:rFonts w:ascii="Calibri" w:hAnsi="Calibri" w:cs="Arial"/>
                <w:sz w:val="22"/>
                <w:szCs w:val="22"/>
              </w:rPr>
              <w:t>.517</w:t>
            </w:r>
          </w:p>
        </w:tc>
      </w:tr>
    </w:tbl>
    <w:p w:rsidR="009942C2" w:rsidP="005E15FF" w14:paraId="27F13538" w14:textId="77777777">
      <w:pPr>
        <w:spacing w:after="120"/>
        <w:rPr>
          <w:rFonts w:ascii="Calibri" w:hAnsi="Calibri"/>
          <w:iCs/>
          <w:color w:val="000000"/>
          <w:sz w:val="22"/>
          <w:szCs w:val="22"/>
        </w:rPr>
      </w:pPr>
    </w:p>
    <w:p w:rsidR="006653AE" w:rsidRPr="00541412" w:rsidP="00794070" w14:paraId="5199093D" w14:textId="62B4F99B">
      <w:pPr>
        <w:pStyle w:val="ListParagraph"/>
        <w:numPr>
          <w:ilvl w:val="0"/>
          <w:numId w:val="2"/>
        </w:numPr>
        <w:rPr>
          <w:rFonts w:ascii="Calibri" w:hAnsi="Calibri" w:cs="Arial"/>
        </w:rPr>
      </w:pPr>
      <w:r w:rsidRPr="00FD6466">
        <w:rPr>
          <w:rFonts w:ascii="Calibri" w:hAnsi="Calibri" w:cs="Arial"/>
          <w:b/>
        </w:rPr>
        <w:t xml:space="preserve">Total Burden Hours on Public: </w:t>
      </w:r>
      <w:r w:rsidRPr="00FD6466" w:rsidR="00F813EB">
        <w:rPr>
          <w:rFonts w:ascii="Calibri" w:hAnsi="Calibri" w:cs="Arial"/>
        </w:rPr>
        <w:t>2,</w:t>
      </w:r>
      <w:r w:rsidRPr="00FD6466" w:rsidR="0071402E">
        <w:rPr>
          <w:rFonts w:ascii="Calibri" w:hAnsi="Calibri" w:cs="Arial"/>
        </w:rPr>
        <w:t>112.25</w:t>
      </w:r>
      <w:r w:rsidRPr="00FD6466">
        <w:rPr>
          <w:rFonts w:ascii="Calibri" w:hAnsi="Calibri" w:cs="Arial"/>
        </w:rPr>
        <w:t xml:space="preserve"> burden hours and </w:t>
      </w:r>
      <w:r w:rsidRPr="00FD6466">
        <w:rPr>
          <w:rFonts w:ascii="Calibri" w:hAnsi="Calibri" w:cs="Arial"/>
        </w:rPr>
        <w:t>1</w:t>
      </w:r>
      <w:r w:rsidRPr="00FD6466" w:rsidR="00F813EB">
        <w:rPr>
          <w:rFonts w:ascii="Calibri" w:hAnsi="Calibri" w:cs="Arial"/>
        </w:rPr>
        <w:t>8</w:t>
      </w:r>
      <w:r w:rsidRPr="00FD6466">
        <w:rPr>
          <w:rFonts w:ascii="Calibri" w:hAnsi="Calibri" w:cs="Arial"/>
        </w:rPr>
        <w:t>,</w:t>
      </w:r>
      <w:r w:rsidRPr="00FD6466" w:rsidR="00F813EB">
        <w:rPr>
          <w:rFonts w:ascii="Calibri" w:hAnsi="Calibri" w:cs="Arial"/>
        </w:rPr>
        <w:t>0</w:t>
      </w:r>
      <w:r w:rsidRPr="00FD6466">
        <w:rPr>
          <w:rFonts w:ascii="Calibri" w:hAnsi="Calibri" w:cs="Arial"/>
        </w:rPr>
        <w:t>00</w:t>
      </w:r>
      <w:r w:rsidRPr="00FD6466">
        <w:rPr>
          <w:rFonts w:ascii="Calibri" w:hAnsi="Calibri" w:cs="Arial"/>
        </w:rPr>
        <w:t xml:space="preserve"> responses</w:t>
      </w:r>
      <w:r w:rsidRPr="00FD6466" w:rsidR="00237726">
        <w:rPr>
          <w:rFonts w:ascii="Calibri" w:hAnsi="Calibri" w:cs="Arial"/>
        </w:rPr>
        <w:t xml:space="preserve"> and 9,500 non-responses</w:t>
      </w:r>
      <w:r w:rsidRPr="00541412" w:rsidR="00564877">
        <w:rPr>
          <w:rFonts w:ascii="Calibri" w:hAnsi="Calibri" w:cs="Arial"/>
        </w:rPr>
        <w:t xml:space="preserve">.  </w:t>
      </w:r>
      <w:r w:rsidRPr="00541412" w:rsidR="000C0977">
        <w:rPr>
          <w:rFonts w:ascii="Calibri" w:hAnsi="Calibri" w:cs="Arial"/>
        </w:rPr>
        <w:t>T</w:t>
      </w:r>
      <w:r w:rsidRPr="00541412" w:rsidR="005C302C">
        <w:rPr>
          <w:rFonts w:ascii="Calibri" w:hAnsi="Calibri" w:cs="Arial"/>
        </w:rPr>
        <w:t>he survey timing included in T</w:t>
      </w:r>
      <w:r w:rsidRPr="00541412" w:rsidR="000C0977">
        <w:rPr>
          <w:rFonts w:ascii="Calibri" w:hAnsi="Calibri" w:cs="Arial"/>
        </w:rPr>
        <w:t>able 6.1</w:t>
      </w:r>
      <w:r w:rsidRPr="00541412" w:rsidR="005C302C">
        <w:rPr>
          <w:rFonts w:ascii="Calibri" w:hAnsi="Calibri" w:cs="Arial"/>
        </w:rPr>
        <w:t>, below, includes the time to take the survey (20 minutes), as well as time for respondents to review and provide consent (2 minutes), review the Privacy Statement (2 minutes), and review and complete the screener (5 minutes).</w:t>
      </w:r>
      <w:r w:rsidRPr="00541412" w:rsidR="000C0977">
        <w:rPr>
          <w:rFonts w:ascii="Calibri" w:hAnsi="Calibri" w:cs="Arial"/>
        </w:rPr>
        <w:t xml:space="preserve"> </w:t>
      </w:r>
    </w:p>
    <w:p w:rsidR="00A06978" w:rsidRPr="005C302C" w:rsidP="005C302C" w14:paraId="0005DDA3" w14:textId="23F58C1E">
      <w:pPr>
        <w:pStyle w:val="ListParagraph"/>
        <w:numPr>
          <w:ilvl w:val="0"/>
          <w:numId w:val="17"/>
        </w:numPr>
        <w:rPr>
          <w:rFonts w:ascii="Calibri" w:hAnsi="Calibri" w:cs="Arial"/>
        </w:rPr>
        <w:sectPr w:rsidSect="00652C1C">
          <w:footerReference w:type="even" r:id="rId9"/>
          <w:footerReference w:type="default" r:id="rId10"/>
          <w:pgSz w:w="12240" w:h="15840"/>
          <w:pgMar w:top="1440" w:right="1440" w:bottom="1440" w:left="1440" w:header="720" w:footer="720" w:gutter="0"/>
          <w:cols w:space="720"/>
          <w:titlePg/>
          <w:docGrid w:linePitch="360"/>
        </w:sectPr>
      </w:pPr>
    </w:p>
    <w:p w:rsidR="00A06978" w:rsidP="000518B5" w14:paraId="3C14191C" w14:textId="187A448D">
      <w:pPr>
        <w:rPr>
          <w:rFonts w:ascii="Calibri" w:hAnsi="Calibri" w:cs="Arial"/>
          <w:b/>
        </w:rPr>
      </w:pPr>
      <w:r w:rsidRPr="00EF1B18">
        <w:rPr>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6848475" cy="144780"/>
                <wp:effectExtent l="0" t="0" r="9525" b="7620"/>
                <wp:wrapTight wrapText="bothSides">
                  <wp:wrapPolygon>
                    <wp:start x="0" y="0"/>
                    <wp:lineTo x="0" y="19895"/>
                    <wp:lineTo x="21570" y="19895"/>
                    <wp:lineTo x="21570"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48475" cy="144780"/>
                        </a:xfrm>
                        <a:prstGeom prst="rect">
                          <a:avLst/>
                        </a:prstGeom>
                        <a:solidFill>
                          <a:prstClr val="white"/>
                        </a:solidFill>
                        <a:ln>
                          <a:noFill/>
                        </a:ln>
                      </wps:spPr>
                      <wps:txbx>
                        <w:txbxContent>
                          <w:p w:rsidR="009942C2" w:rsidRPr="001E6E3D" w:rsidP="009942C2" w14:textId="77777777">
                            <w:pPr>
                              <w:pStyle w:val="Caption"/>
                              <w:rPr>
                                <w:rFonts w:asciiTheme="majorHAnsi" w:hAnsiTheme="majorHAnsi" w:cstheme="majorHAnsi"/>
                                <w:b/>
                                <w:bCs/>
                                <w:i w:val="0"/>
                                <w:color w:val="000000" w:themeColor="text1"/>
                                <w:sz w:val="22"/>
                                <w:szCs w:val="22"/>
                              </w:rPr>
                            </w:pPr>
                            <w:r w:rsidRPr="001E6E3D">
                              <w:rPr>
                                <w:rFonts w:asciiTheme="majorHAnsi" w:hAnsiTheme="majorHAnsi" w:cstheme="majorHAnsi"/>
                                <w:b/>
                                <w:bCs/>
                                <w:i w:val="0"/>
                                <w:color w:val="000000" w:themeColor="text1"/>
                                <w:sz w:val="22"/>
                                <w:szCs w:val="22"/>
                              </w:rPr>
                              <w:t xml:space="preserve">Table 6.1 Total Burden Hours on Public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9.25pt;height:11.4pt;margin-top:0;margin-left:0;mso-height-percent:0;mso-height-relative:margin;mso-position-horizontal:left;mso-position-horizontal-relative:margin;mso-wrap-distance-bottom:0;mso-wrap-distance-left:9pt;mso-wrap-distance-right:9pt;mso-wrap-distance-top:0;mso-wrap-style:square;position:absolute;visibility:visible;v-text-anchor:top;z-index:-251657216" stroked="f">
                <v:textbox inset="0,0,0,0">
                  <w:txbxContent>
                    <w:p w:rsidR="009942C2" w:rsidRPr="001E6E3D" w:rsidP="009942C2" w14:paraId="130C3A20" w14:textId="77777777">
                      <w:pPr>
                        <w:pStyle w:val="Caption"/>
                        <w:rPr>
                          <w:rFonts w:asciiTheme="majorHAnsi" w:hAnsiTheme="majorHAnsi" w:cstheme="majorHAnsi"/>
                          <w:b/>
                          <w:bCs/>
                          <w:i w:val="0"/>
                          <w:color w:val="000000" w:themeColor="text1"/>
                          <w:sz w:val="22"/>
                          <w:szCs w:val="22"/>
                        </w:rPr>
                      </w:pPr>
                      <w:r w:rsidRPr="001E6E3D">
                        <w:rPr>
                          <w:rFonts w:asciiTheme="majorHAnsi" w:hAnsiTheme="majorHAnsi" w:cstheme="majorHAnsi"/>
                          <w:b/>
                          <w:bCs/>
                          <w:i w:val="0"/>
                          <w:color w:val="000000" w:themeColor="text1"/>
                          <w:sz w:val="22"/>
                          <w:szCs w:val="22"/>
                        </w:rPr>
                        <w:t xml:space="preserve">Table 6.1 Total Burden Hours on Public </w:t>
                      </w:r>
                    </w:p>
                  </w:txbxContent>
                </v:textbox>
                <w10:wrap type="tight"/>
              </v:shape>
            </w:pict>
          </mc:Fallback>
        </mc:AlternateContent>
      </w:r>
    </w:p>
    <w:p w:rsidR="00663EF6" w:rsidP="000518B5" w14:paraId="672233E2" w14:textId="64D19059">
      <w:pPr>
        <w:rPr>
          <w:rFonts w:ascii="Calibri" w:hAnsi="Calibri" w:cs="Arial"/>
          <w:b/>
        </w:rPr>
      </w:pPr>
    </w:p>
    <w:tbl>
      <w:tblPr>
        <w:tblStyle w:val="GridTableLight"/>
        <w:tblW w:w="0" w:type="auto"/>
        <w:tblInd w:w="5" w:type="dxa"/>
        <w:tblLook w:val="0480"/>
      </w:tblPr>
      <w:tblGrid>
        <w:gridCol w:w="1178"/>
        <w:gridCol w:w="991"/>
        <w:gridCol w:w="695"/>
        <w:gridCol w:w="1063"/>
        <w:gridCol w:w="898"/>
        <w:gridCol w:w="904"/>
        <w:gridCol w:w="840"/>
        <w:gridCol w:w="872"/>
        <w:gridCol w:w="981"/>
        <w:gridCol w:w="898"/>
        <w:gridCol w:w="904"/>
        <w:gridCol w:w="840"/>
        <w:gridCol w:w="871"/>
        <w:gridCol w:w="783"/>
        <w:gridCol w:w="12"/>
      </w:tblGrid>
      <w:tr w14:paraId="380018DA" w14:textId="77777777" w:rsidTr="00C3094F">
        <w:tblPrEx>
          <w:tblW w:w="0" w:type="auto"/>
          <w:tblInd w:w="5" w:type="dxa"/>
          <w:tblLook w:val="0480"/>
        </w:tblPrEx>
        <w:trPr>
          <w:trHeight w:val="252"/>
        </w:trPr>
        <w:tc>
          <w:tcPr>
            <w:tcW w:w="1178" w:type="dxa"/>
            <w:noWrap/>
            <w:hideMark/>
          </w:tcPr>
          <w:p w:rsidR="00F813EB" w:rsidRPr="00663EF6" w:rsidP="00663EF6" w14:paraId="58A78D60" w14:textId="77777777">
            <w:pPr>
              <w:rPr>
                <w:rFonts w:ascii="Calibri" w:hAnsi="Calibri" w:cs="Arial"/>
                <w:bCs/>
                <w:sz w:val="16"/>
                <w:szCs w:val="16"/>
              </w:rPr>
            </w:pPr>
          </w:p>
        </w:tc>
        <w:tc>
          <w:tcPr>
            <w:tcW w:w="991" w:type="dxa"/>
          </w:tcPr>
          <w:p w:rsidR="00F813EB" w:rsidRPr="00663EF6" w:rsidP="00663EF6" w14:paraId="2EE78D05" w14:textId="77777777">
            <w:pPr>
              <w:rPr>
                <w:rFonts w:ascii="Calibri" w:hAnsi="Calibri" w:cs="Arial"/>
                <w:bCs/>
                <w:sz w:val="16"/>
                <w:szCs w:val="16"/>
              </w:rPr>
            </w:pPr>
          </w:p>
        </w:tc>
        <w:tc>
          <w:tcPr>
            <w:tcW w:w="5272" w:type="dxa"/>
            <w:gridSpan w:val="6"/>
            <w:shd w:val="clear" w:color="auto" w:fill="DBE5F1" w:themeFill="accent1" w:themeFillTint="33"/>
          </w:tcPr>
          <w:p w:rsidR="00F813EB" w:rsidRPr="00663EF6" w:rsidP="00663EF6" w14:paraId="39EF6727" w14:textId="6537AD0C">
            <w:pPr>
              <w:rPr>
                <w:rFonts w:ascii="Calibri" w:hAnsi="Calibri" w:cs="Arial"/>
                <w:bCs/>
                <w:sz w:val="16"/>
                <w:szCs w:val="16"/>
              </w:rPr>
            </w:pPr>
            <w:r w:rsidRPr="00663EF6">
              <w:rPr>
                <w:rFonts w:ascii="Calibri" w:hAnsi="Calibri" w:cs="Arial"/>
                <w:bCs/>
                <w:sz w:val="16"/>
                <w:szCs w:val="16"/>
              </w:rPr>
              <w:t>RESPONDENTS</w:t>
            </w:r>
          </w:p>
        </w:tc>
        <w:tc>
          <w:tcPr>
            <w:tcW w:w="4494" w:type="dxa"/>
            <w:gridSpan w:val="5"/>
            <w:shd w:val="clear" w:color="auto" w:fill="FDEADA" w:themeFill="accent6" w:themeFillTint="33"/>
            <w:noWrap/>
            <w:hideMark/>
          </w:tcPr>
          <w:p w:rsidR="00F813EB" w:rsidRPr="00663EF6" w:rsidP="00663EF6" w14:paraId="4D2C9D0D" w14:textId="77777777">
            <w:pPr>
              <w:rPr>
                <w:rFonts w:ascii="Calibri" w:hAnsi="Calibri" w:cs="Arial"/>
                <w:bCs/>
                <w:sz w:val="16"/>
                <w:szCs w:val="16"/>
              </w:rPr>
            </w:pPr>
            <w:r w:rsidRPr="00663EF6">
              <w:rPr>
                <w:rFonts w:ascii="Calibri" w:hAnsi="Calibri" w:cs="Arial"/>
                <w:bCs/>
                <w:sz w:val="16"/>
                <w:szCs w:val="16"/>
              </w:rPr>
              <w:t>NON-RESPONDERS</w:t>
            </w:r>
          </w:p>
        </w:tc>
        <w:tc>
          <w:tcPr>
            <w:tcW w:w="795" w:type="dxa"/>
            <w:gridSpan w:val="2"/>
            <w:noWrap/>
            <w:hideMark/>
          </w:tcPr>
          <w:p w:rsidR="00F813EB" w:rsidRPr="00663EF6" w14:paraId="4EFF6CDC" w14:textId="77777777">
            <w:pPr>
              <w:rPr>
                <w:rFonts w:ascii="Calibri" w:hAnsi="Calibri" w:cs="Arial"/>
                <w:bCs/>
                <w:sz w:val="16"/>
                <w:szCs w:val="16"/>
              </w:rPr>
            </w:pPr>
          </w:p>
        </w:tc>
      </w:tr>
      <w:tr w14:paraId="27EDB144" w14:textId="77777777" w:rsidTr="00C3094F">
        <w:tblPrEx>
          <w:tblW w:w="0" w:type="auto"/>
          <w:tblInd w:w="5" w:type="dxa"/>
          <w:tblLook w:val="0480"/>
        </w:tblPrEx>
        <w:trPr>
          <w:gridAfter w:val="1"/>
          <w:wAfter w:w="12" w:type="dxa"/>
          <w:trHeight w:val="1010"/>
        </w:trPr>
        <w:tc>
          <w:tcPr>
            <w:tcW w:w="1178" w:type="dxa"/>
            <w:noWrap/>
            <w:hideMark/>
          </w:tcPr>
          <w:p w:rsidR="00663EF6" w:rsidRPr="00663EF6" w:rsidP="00663EF6" w14:paraId="76C6305E" w14:textId="325F806A">
            <w:pPr>
              <w:rPr>
                <w:rFonts w:ascii="Calibri" w:hAnsi="Calibri" w:cs="Arial"/>
                <w:bCs/>
                <w:sz w:val="16"/>
                <w:szCs w:val="16"/>
              </w:rPr>
            </w:pPr>
            <w:r>
              <w:rPr>
                <w:rFonts w:ascii="Calibri" w:hAnsi="Calibri" w:cs="Arial"/>
                <w:bCs/>
                <w:sz w:val="16"/>
                <w:szCs w:val="16"/>
              </w:rPr>
              <w:t>Activity</w:t>
            </w:r>
          </w:p>
        </w:tc>
        <w:tc>
          <w:tcPr>
            <w:tcW w:w="991" w:type="dxa"/>
            <w:noWrap/>
            <w:hideMark/>
          </w:tcPr>
          <w:p w:rsidR="00663EF6" w:rsidRPr="00663EF6" w:rsidP="00663EF6" w14:paraId="2C3A89CD" w14:textId="77777777">
            <w:pPr>
              <w:rPr>
                <w:rFonts w:ascii="Calibri" w:hAnsi="Calibri" w:cs="Arial"/>
                <w:bCs/>
                <w:sz w:val="16"/>
                <w:szCs w:val="16"/>
                <w:u w:val="single"/>
              </w:rPr>
            </w:pPr>
            <w:r w:rsidRPr="00663EF6">
              <w:rPr>
                <w:rFonts w:ascii="Calibri" w:hAnsi="Calibri" w:cs="Arial"/>
                <w:bCs/>
                <w:sz w:val="16"/>
                <w:szCs w:val="16"/>
                <w:u w:val="single"/>
              </w:rPr>
              <w:t>Attachment</w:t>
            </w:r>
          </w:p>
        </w:tc>
        <w:tc>
          <w:tcPr>
            <w:tcW w:w="695" w:type="dxa"/>
            <w:shd w:val="clear" w:color="auto" w:fill="DBE5F1" w:themeFill="accent1" w:themeFillTint="33"/>
            <w:hideMark/>
          </w:tcPr>
          <w:p w:rsidR="00663EF6" w:rsidRPr="00663EF6" w:rsidP="00663EF6" w14:paraId="5CC5367E" w14:textId="77777777">
            <w:pPr>
              <w:jc w:val="center"/>
              <w:rPr>
                <w:rFonts w:ascii="Calibri" w:hAnsi="Calibri" w:cs="Arial"/>
                <w:bCs/>
                <w:sz w:val="16"/>
                <w:szCs w:val="16"/>
                <w:u w:val="single"/>
              </w:rPr>
            </w:pPr>
            <w:r w:rsidRPr="00663EF6">
              <w:rPr>
                <w:rFonts w:ascii="Calibri" w:hAnsi="Calibri" w:cs="Arial"/>
                <w:bCs/>
                <w:sz w:val="16"/>
                <w:szCs w:val="16"/>
                <w:u w:val="single"/>
              </w:rPr>
              <w:t>Sample</w:t>
            </w:r>
            <w:r w:rsidRPr="00663EF6">
              <w:rPr>
                <w:rFonts w:ascii="Calibri" w:hAnsi="Calibri" w:cs="Arial"/>
                <w:bCs/>
                <w:sz w:val="16"/>
                <w:szCs w:val="16"/>
                <w:u w:val="single"/>
              </w:rPr>
              <w:br/>
              <w:t>Size</w:t>
            </w:r>
          </w:p>
        </w:tc>
        <w:tc>
          <w:tcPr>
            <w:tcW w:w="1063" w:type="dxa"/>
            <w:shd w:val="clear" w:color="auto" w:fill="DBE5F1" w:themeFill="accent1" w:themeFillTint="33"/>
            <w:hideMark/>
          </w:tcPr>
          <w:p w:rsidR="00663EF6" w:rsidRPr="00663EF6" w:rsidP="00663EF6" w14:paraId="14C86262" w14:textId="77777777">
            <w:pPr>
              <w:jc w:val="center"/>
              <w:rPr>
                <w:rFonts w:ascii="Calibri" w:hAnsi="Calibri" w:cs="Arial"/>
                <w:bCs/>
                <w:sz w:val="16"/>
                <w:szCs w:val="16"/>
                <w:u w:val="single"/>
              </w:rPr>
            </w:pPr>
            <w:r w:rsidRPr="00663EF6">
              <w:rPr>
                <w:rFonts w:ascii="Calibri" w:hAnsi="Calibri" w:cs="Arial"/>
                <w:bCs/>
                <w:sz w:val="16"/>
                <w:szCs w:val="16"/>
                <w:u w:val="single"/>
              </w:rPr>
              <w:t># of</w:t>
            </w:r>
            <w:r w:rsidRPr="00663EF6">
              <w:rPr>
                <w:rFonts w:ascii="Calibri" w:hAnsi="Calibri" w:cs="Arial"/>
                <w:bCs/>
                <w:sz w:val="16"/>
                <w:szCs w:val="16"/>
                <w:u w:val="single"/>
              </w:rPr>
              <w:br/>
              <w:t>Respondents</w:t>
            </w:r>
          </w:p>
        </w:tc>
        <w:tc>
          <w:tcPr>
            <w:tcW w:w="898" w:type="dxa"/>
            <w:shd w:val="clear" w:color="auto" w:fill="DBE5F1" w:themeFill="accent1" w:themeFillTint="33"/>
            <w:hideMark/>
          </w:tcPr>
          <w:p w:rsidR="00663EF6" w:rsidRPr="00663EF6" w:rsidP="00663EF6" w14:paraId="6672FE93" w14:textId="77777777">
            <w:pPr>
              <w:jc w:val="center"/>
              <w:rPr>
                <w:rFonts w:ascii="Calibri" w:hAnsi="Calibri" w:cs="Arial"/>
                <w:bCs/>
                <w:sz w:val="16"/>
                <w:szCs w:val="16"/>
                <w:u w:val="single"/>
              </w:rPr>
            </w:pPr>
            <w:r w:rsidRPr="00663EF6">
              <w:rPr>
                <w:rFonts w:ascii="Calibri" w:hAnsi="Calibri" w:cs="Arial"/>
                <w:bCs/>
                <w:sz w:val="16"/>
                <w:szCs w:val="16"/>
                <w:u w:val="single"/>
              </w:rPr>
              <w:t xml:space="preserve">Frequency of </w:t>
            </w:r>
            <w:r w:rsidRPr="00663EF6">
              <w:rPr>
                <w:rFonts w:ascii="Calibri" w:hAnsi="Calibri" w:cs="Arial"/>
                <w:bCs/>
                <w:sz w:val="16"/>
                <w:szCs w:val="16"/>
                <w:u w:val="single"/>
              </w:rPr>
              <w:br/>
              <w:t>Data Collection</w:t>
            </w:r>
          </w:p>
        </w:tc>
        <w:tc>
          <w:tcPr>
            <w:tcW w:w="904" w:type="dxa"/>
            <w:shd w:val="clear" w:color="auto" w:fill="DBE5F1" w:themeFill="accent1" w:themeFillTint="33"/>
            <w:hideMark/>
          </w:tcPr>
          <w:p w:rsidR="00663EF6" w:rsidRPr="00663EF6" w:rsidP="00663EF6" w14:paraId="649D3759" w14:textId="77777777">
            <w:pPr>
              <w:jc w:val="center"/>
              <w:rPr>
                <w:rFonts w:ascii="Calibri" w:hAnsi="Calibri" w:cs="Arial"/>
                <w:bCs/>
                <w:sz w:val="16"/>
                <w:szCs w:val="16"/>
                <w:u w:val="single"/>
              </w:rPr>
            </w:pPr>
            <w:r w:rsidRPr="00663EF6">
              <w:rPr>
                <w:rFonts w:ascii="Calibri" w:hAnsi="Calibri" w:cs="Arial"/>
                <w:bCs/>
                <w:sz w:val="16"/>
                <w:szCs w:val="16"/>
                <w:u w:val="single"/>
              </w:rPr>
              <w:t>Total</w:t>
            </w:r>
            <w:r w:rsidRPr="00663EF6">
              <w:rPr>
                <w:rFonts w:ascii="Calibri" w:hAnsi="Calibri" w:cs="Arial"/>
                <w:bCs/>
                <w:sz w:val="16"/>
                <w:szCs w:val="16"/>
                <w:u w:val="single"/>
              </w:rPr>
              <w:br/>
              <w:t>Responses</w:t>
            </w:r>
          </w:p>
        </w:tc>
        <w:tc>
          <w:tcPr>
            <w:tcW w:w="840" w:type="dxa"/>
            <w:shd w:val="clear" w:color="auto" w:fill="DBE5F1" w:themeFill="accent1" w:themeFillTint="33"/>
            <w:hideMark/>
          </w:tcPr>
          <w:p w:rsidR="00663EF6" w:rsidRPr="00663EF6" w:rsidP="00663EF6" w14:paraId="7E614B63" w14:textId="77777777">
            <w:pPr>
              <w:jc w:val="center"/>
              <w:rPr>
                <w:rFonts w:ascii="Calibri" w:hAnsi="Calibri" w:cs="Arial"/>
                <w:bCs/>
                <w:sz w:val="16"/>
                <w:szCs w:val="16"/>
                <w:u w:val="single"/>
              </w:rPr>
            </w:pPr>
            <w:r w:rsidRPr="00663EF6">
              <w:rPr>
                <w:rFonts w:ascii="Calibri" w:hAnsi="Calibri" w:cs="Arial"/>
                <w:bCs/>
                <w:sz w:val="16"/>
                <w:szCs w:val="16"/>
                <w:u w:val="single"/>
              </w:rPr>
              <w:t>Time per Response</w:t>
            </w:r>
            <w:r w:rsidRPr="00663EF6">
              <w:rPr>
                <w:rFonts w:ascii="Calibri" w:hAnsi="Calibri" w:cs="Arial"/>
                <w:bCs/>
                <w:sz w:val="16"/>
                <w:szCs w:val="16"/>
                <w:u w:val="single"/>
              </w:rPr>
              <w:br/>
              <w:t>(hours)</w:t>
            </w:r>
          </w:p>
        </w:tc>
        <w:tc>
          <w:tcPr>
            <w:tcW w:w="872" w:type="dxa"/>
            <w:shd w:val="clear" w:color="auto" w:fill="DBE5F1" w:themeFill="accent1" w:themeFillTint="33"/>
            <w:hideMark/>
          </w:tcPr>
          <w:p w:rsidR="00663EF6" w:rsidRPr="00663EF6" w:rsidP="00663EF6" w14:paraId="7596110B" w14:textId="77777777">
            <w:pPr>
              <w:jc w:val="center"/>
              <w:rPr>
                <w:rFonts w:ascii="Calibri" w:hAnsi="Calibri" w:cs="Arial"/>
                <w:bCs/>
                <w:sz w:val="16"/>
                <w:szCs w:val="16"/>
                <w:u w:val="single"/>
              </w:rPr>
            </w:pPr>
            <w:r w:rsidRPr="00663EF6">
              <w:rPr>
                <w:rFonts w:ascii="Calibri" w:hAnsi="Calibri" w:cs="Arial"/>
                <w:bCs/>
                <w:sz w:val="16"/>
                <w:szCs w:val="16"/>
                <w:u w:val="single"/>
              </w:rPr>
              <w:t>Total Estimated</w:t>
            </w:r>
            <w:r w:rsidRPr="00663EF6">
              <w:rPr>
                <w:rFonts w:ascii="Calibri" w:hAnsi="Calibri" w:cs="Arial"/>
                <w:bCs/>
                <w:sz w:val="16"/>
                <w:szCs w:val="16"/>
                <w:u w:val="single"/>
              </w:rPr>
              <w:br/>
              <w:t>Burden (hours)</w:t>
            </w:r>
          </w:p>
        </w:tc>
        <w:tc>
          <w:tcPr>
            <w:tcW w:w="981" w:type="dxa"/>
            <w:shd w:val="clear" w:color="auto" w:fill="FDEADA" w:themeFill="accent6" w:themeFillTint="33"/>
            <w:hideMark/>
          </w:tcPr>
          <w:p w:rsidR="00663EF6" w:rsidRPr="00663EF6" w:rsidP="00663EF6" w14:paraId="67402AB9" w14:textId="77777777">
            <w:pPr>
              <w:jc w:val="center"/>
              <w:rPr>
                <w:rFonts w:ascii="Calibri" w:hAnsi="Calibri" w:cs="Arial"/>
                <w:bCs/>
                <w:sz w:val="16"/>
                <w:szCs w:val="16"/>
                <w:u w:val="single"/>
              </w:rPr>
            </w:pPr>
            <w:r w:rsidRPr="00663EF6">
              <w:rPr>
                <w:rFonts w:ascii="Calibri" w:hAnsi="Calibri" w:cs="Arial"/>
                <w:bCs/>
                <w:sz w:val="16"/>
                <w:szCs w:val="16"/>
                <w:u w:val="single"/>
              </w:rPr>
              <w:t># of</w:t>
            </w:r>
            <w:r w:rsidRPr="00663EF6">
              <w:rPr>
                <w:rFonts w:ascii="Calibri" w:hAnsi="Calibri" w:cs="Arial"/>
                <w:bCs/>
                <w:sz w:val="16"/>
                <w:szCs w:val="16"/>
                <w:u w:val="single"/>
              </w:rPr>
              <w:br/>
              <w:t>Non-Responders</w:t>
            </w:r>
          </w:p>
        </w:tc>
        <w:tc>
          <w:tcPr>
            <w:tcW w:w="898" w:type="dxa"/>
            <w:shd w:val="clear" w:color="auto" w:fill="FDEADA" w:themeFill="accent6" w:themeFillTint="33"/>
            <w:hideMark/>
          </w:tcPr>
          <w:p w:rsidR="00663EF6" w:rsidRPr="00663EF6" w:rsidP="00663EF6" w14:paraId="23B3E229" w14:textId="77777777">
            <w:pPr>
              <w:jc w:val="center"/>
              <w:rPr>
                <w:rFonts w:ascii="Calibri" w:hAnsi="Calibri" w:cs="Arial"/>
                <w:bCs/>
                <w:sz w:val="16"/>
                <w:szCs w:val="16"/>
                <w:u w:val="single"/>
              </w:rPr>
            </w:pPr>
            <w:r w:rsidRPr="00663EF6">
              <w:rPr>
                <w:rFonts w:ascii="Calibri" w:hAnsi="Calibri" w:cs="Arial"/>
                <w:bCs/>
                <w:sz w:val="16"/>
                <w:szCs w:val="16"/>
                <w:u w:val="single"/>
              </w:rPr>
              <w:t xml:space="preserve">Frequency of </w:t>
            </w:r>
            <w:r w:rsidRPr="00663EF6">
              <w:rPr>
                <w:rFonts w:ascii="Calibri" w:hAnsi="Calibri" w:cs="Arial"/>
                <w:bCs/>
                <w:sz w:val="16"/>
                <w:szCs w:val="16"/>
                <w:u w:val="single"/>
              </w:rPr>
              <w:br/>
              <w:t>Data Collection</w:t>
            </w:r>
          </w:p>
        </w:tc>
        <w:tc>
          <w:tcPr>
            <w:tcW w:w="904" w:type="dxa"/>
            <w:shd w:val="clear" w:color="auto" w:fill="FDEADA" w:themeFill="accent6" w:themeFillTint="33"/>
            <w:hideMark/>
          </w:tcPr>
          <w:p w:rsidR="00663EF6" w:rsidRPr="00663EF6" w:rsidP="00663EF6" w14:paraId="46F80866" w14:textId="77777777">
            <w:pPr>
              <w:jc w:val="center"/>
              <w:rPr>
                <w:rFonts w:ascii="Calibri" w:hAnsi="Calibri" w:cs="Arial"/>
                <w:bCs/>
                <w:sz w:val="16"/>
                <w:szCs w:val="16"/>
                <w:u w:val="single"/>
              </w:rPr>
            </w:pPr>
            <w:r w:rsidRPr="00663EF6">
              <w:rPr>
                <w:rFonts w:ascii="Calibri" w:hAnsi="Calibri" w:cs="Arial"/>
                <w:bCs/>
                <w:sz w:val="16"/>
                <w:szCs w:val="16"/>
                <w:u w:val="single"/>
              </w:rPr>
              <w:t>Total</w:t>
            </w:r>
            <w:r w:rsidRPr="00663EF6">
              <w:rPr>
                <w:rFonts w:ascii="Calibri" w:hAnsi="Calibri" w:cs="Arial"/>
                <w:bCs/>
                <w:sz w:val="16"/>
                <w:szCs w:val="16"/>
                <w:u w:val="single"/>
              </w:rPr>
              <w:br/>
              <w:t>Responses</w:t>
            </w:r>
          </w:p>
        </w:tc>
        <w:tc>
          <w:tcPr>
            <w:tcW w:w="840" w:type="dxa"/>
            <w:shd w:val="clear" w:color="auto" w:fill="FDEADA" w:themeFill="accent6" w:themeFillTint="33"/>
            <w:hideMark/>
          </w:tcPr>
          <w:p w:rsidR="00663EF6" w:rsidRPr="00663EF6" w:rsidP="00663EF6" w14:paraId="3467122A" w14:textId="77777777">
            <w:pPr>
              <w:jc w:val="center"/>
              <w:rPr>
                <w:rFonts w:ascii="Calibri" w:hAnsi="Calibri" w:cs="Arial"/>
                <w:bCs/>
                <w:sz w:val="16"/>
                <w:szCs w:val="16"/>
                <w:u w:val="single"/>
              </w:rPr>
            </w:pPr>
            <w:r w:rsidRPr="00663EF6">
              <w:rPr>
                <w:rFonts w:ascii="Calibri" w:hAnsi="Calibri" w:cs="Arial"/>
                <w:bCs/>
                <w:sz w:val="16"/>
                <w:szCs w:val="16"/>
                <w:u w:val="single"/>
              </w:rPr>
              <w:t>Time per Response</w:t>
            </w:r>
            <w:r w:rsidRPr="00663EF6">
              <w:rPr>
                <w:rFonts w:ascii="Calibri" w:hAnsi="Calibri" w:cs="Arial"/>
                <w:bCs/>
                <w:sz w:val="16"/>
                <w:szCs w:val="16"/>
                <w:u w:val="single"/>
              </w:rPr>
              <w:br/>
              <w:t>(hours)</w:t>
            </w:r>
          </w:p>
        </w:tc>
        <w:tc>
          <w:tcPr>
            <w:tcW w:w="871" w:type="dxa"/>
            <w:shd w:val="clear" w:color="auto" w:fill="FDEADA" w:themeFill="accent6" w:themeFillTint="33"/>
            <w:hideMark/>
          </w:tcPr>
          <w:p w:rsidR="00663EF6" w:rsidRPr="00663EF6" w:rsidP="00663EF6" w14:paraId="71309851" w14:textId="77777777">
            <w:pPr>
              <w:jc w:val="center"/>
              <w:rPr>
                <w:rFonts w:ascii="Calibri" w:hAnsi="Calibri" w:cs="Arial"/>
                <w:bCs/>
                <w:sz w:val="16"/>
                <w:szCs w:val="16"/>
                <w:u w:val="single"/>
              </w:rPr>
            </w:pPr>
            <w:r w:rsidRPr="00663EF6">
              <w:rPr>
                <w:rFonts w:ascii="Calibri" w:hAnsi="Calibri" w:cs="Arial"/>
                <w:bCs/>
                <w:sz w:val="16"/>
                <w:szCs w:val="16"/>
                <w:u w:val="single"/>
              </w:rPr>
              <w:t>Total Estimated</w:t>
            </w:r>
            <w:r w:rsidRPr="00663EF6">
              <w:rPr>
                <w:rFonts w:ascii="Calibri" w:hAnsi="Calibri" w:cs="Arial"/>
                <w:bCs/>
                <w:sz w:val="16"/>
                <w:szCs w:val="16"/>
                <w:u w:val="single"/>
              </w:rPr>
              <w:br/>
              <w:t>Burden (hours)</w:t>
            </w:r>
          </w:p>
        </w:tc>
        <w:tc>
          <w:tcPr>
            <w:tcW w:w="783" w:type="dxa"/>
            <w:hideMark/>
          </w:tcPr>
          <w:p w:rsidR="00663EF6" w:rsidRPr="00663EF6" w:rsidP="00663EF6" w14:paraId="535CBDE4" w14:textId="77777777">
            <w:pPr>
              <w:jc w:val="center"/>
              <w:rPr>
                <w:rFonts w:ascii="Calibri" w:hAnsi="Calibri" w:cs="Arial"/>
                <w:bCs/>
                <w:sz w:val="16"/>
                <w:szCs w:val="16"/>
                <w:u w:val="single"/>
              </w:rPr>
            </w:pPr>
            <w:r w:rsidRPr="00663EF6">
              <w:rPr>
                <w:rFonts w:ascii="Calibri" w:hAnsi="Calibri" w:cs="Arial"/>
                <w:bCs/>
                <w:sz w:val="16"/>
                <w:szCs w:val="16"/>
                <w:u w:val="single"/>
              </w:rPr>
              <w:t>TOTAL BURDEN</w:t>
            </w:r>
            <w:r w:rsidRPr="00663EF6">
              <w:rPr>
                <w:rFonts w:ascii="Calibri" w:hAnsi="Calibri" w:cs="Arial"/>
                <w:bCs/>
                <w:sz w:val="16"/>
                <w:szCs w:val="16"/>
                <w:u w:val="single"/>
              </w:rPr>
              <w:br/>
              <w:t>HOURS</w:t>
            </w:r>
          </w:p>
        </w:tc>
      </w:tr>
      <w:tr w14:paraId="0B3C6DAD" w14:textId="77777777" w:rsidTr="00C3094F">
        <w:tblPrEx>
          <w:tblW w:w="0" w:type="auto"/>
          <w:tblInd w:w="5" w:type="dxa"/>
          <w:tblLook w:val="0480"/>
        </w:tblPrEx>
        <w:trPr>
          <w:gridAfter w:val="1"/>
          <w:wAfter w:w="12" w:type="dxa"/>
          <w:trHeight w:val="252"/>
        </w:trPr>
        <w:tc>
          <w:tcPr>
            <w:tcW w:w="1178" w:type="dxa"/>
            <w:noWrap/>
            <w:hideMark/>
          </w:tcPr>
          <w:p w:rsidR="00663EF6" w:rsidRPr="00663EF6" w14:paraId="64B64495" w14:textId="77777777">
            <w:pPr>
              <w:rPr>
                <w:rFonts w:ascii="Calibri" w:hAnsi="Calibri" w:cs="Arial"/>
                <w:b/>
                <w:sz w:val="16"/>
                <w:szCs w:val="16"/>
              </w:rPr>
            </w:pPr>
            <w:r w:rsidRPr="00663EF6">
              <w:rPr>
                <w:rFonts w:ascii="Calibri" w:hAnsi="Calibri" w:cs="Arial"/>
                <w:b/>
                <w:sz w:val="16"/>
                <w:szCs w:val="16"/>
              </w:rPr>
              <w:t>Invitation</w:t>
            </w:r>
          </w:p>
        </w:tc>
        <w:tc>
          <w:tcPr>
            <w:tcW w:w="991" w:type="dxa"/>
            <w:noWrap/>
            <w:hideMark/>
          </w:tcPr>
          <w:p w:rsidR="00663EF6" w:rsidRPr="00663EF6" w14:paraId="3F7201E3" w14:textId="77777777">
            <w:pPr>
              <w:rPr>
                <w:rFonts w:ascii="Calibri" w:hAnsi="Calibri" w:cs="Arial"/>
                <w:bCs/>
                <w:sz w:val="16"/>
                <w:szCs w:val="16"/>
              </w:rPr>
            </w:pPr>
          </w:p>
        </w:tc>
        <w:tc>
          <w:tcPr>
            <w:tcW w:w="695" w:type="dxa"/>
            <w:shd w:val="clear" w:color="auto" w:fill="DBE5F1" w:themeFill="accent1" w:themeFillTint="33"/>
            <w:noWrap/>
            <w:hideMark/>
          </w:tcPr>
          <w:p w:rsidR="00663EF6" w:rsidRPr="00663EF6" w:rsidP="00663EF6" w14:paraId="13BF41AD" w14:textId="77777777">
            <w:pPr>
              <w:rPr>
                <w:rFonts w:ascii="Calibri" w:hAnsi="Calibri" w:cs="Arial"/>
                <w:bCs/>
                <w:sz w:val="16"/>
                <w:szCs w:val="16"/>
              </w:rPr>
            </w:pPr>
            <w:r w:rsidRPr="00663EF6">
              <w:rPr>
                <w:rFonts w:ascii="Calibri" w:hAnsi="Calibri" w:cs="Arial"/>
                <w:bCs/>
                <w:sz w:val="16"/>
                <w:szCs w:val="16"/>
              </w:rPr>
              <w:t> </w:t>
            </w:r>
          </w:p>
        </w:tc>
        <w:tc>
          <w:tcPr>
            <w:tcW w:w="1063" w:type="dxa"/>
            <w:shd w:val="clear" w:color="auto" w:fill="DBE5F1" w:themeFill="accent1" w:themeFillTint="33"/>
            <w:noWrap/>
            <w:hideMark/>
          </w:tcPr>
          <w:p w:rsidR="00663EF6" w:rsidRPr="00663EF6" w:rsidP="00663EF6" w14:paraId="2B474604" w14:textId="77777777">
            <w:pPr>
              <w:rPr>
                <w:rFonts w:ascii="Calibri" w:hAnsi="Calibri" w:cs="Arial"/>
                <w:bCs/>
                <w:sz w:val="16"/>
                <w:szCs w:val="16"/>
              </w:rPr>
            </w:pPr>
            <w:r w:rsidRPr="00663EF6">
              <w:rPr>
                <w:rFonts w:ascii="Calibri" w:hAnsi="Calibri" w:cs="Arial"/>
                <w:bCs/>
                <w:sz w:val="16"/>
                <w:szCs w:val="16"/>
              </w:rPr>
              <w:t> </w:t>
            </w:r>
          </w:p>
        </w:tc>
        <w:tc>
          <w:tcPr>
            <w:tcW w:w="898" w:type="dxa"/>
            <w:shd w:val="clear" w:color="auto" w:fill="DBE5F1" w:themeFill="accent1" w:themeFillTint="33"/>
            <w:noWrap/>
            <w:hideMark/>
          </w:tcPr>
          <w:p w:rsidR="00663EF6" w:rsidRPr="00663EF6" w:rsidP="00663EF6" w14:paraId="6855DBD2" w14:textId="77777777">
            <w:pPr>
              <w:rPr>
                <w:rFonts w:ascii="Calibri" w:hAnsi="Calibri" w:cs="Arial"/>
                <w:bCs/>
                <w:sz w:val="16"/>
                <w:szCs w:val="16"/>
              </w:rPr>
            </w:pPr>
            <w:r w:rsidRPr="00663EF6">
              <w:rPr>
                <w:rFonts w:ascii="Calibri" w:hAnsi="Calibri" w:cs="Arial"/>
                <w:bCs/>
                <w:sz w:val="16"/>
                <w:szCs w:val="16"/>
              </w:rPr>
              <w:t> </w:t>
            </w:r>
          </w:p>
        </w:tc>
        <w:tc>
          <w:tcPr>
            <w:tcW w:w="904" w:type="dxa"/>
            <w:shd w:val="clear" w:color="auto" w:fill="DBE5F1" w:themeFill="accent1" w:themeFillTint="33"/>
            <w:noWrap/>
            <w:hideMark/>
          </w:tcPr>
          <w:p w:rsidR="00663EF6" w:rsidRPr="00663EF6" w:rsidP="00663EF6" w14:paraId="40DEF55C" w14:textId="77777777">
            <w:pPr>
              <w:rPr>
                <w:rFonts w:ascii="Calibri" w:hAnsi="Calibri" w:cs="Arial"/>
                <w:bCs/>
                <w:sz w:val="16"/>
                <w:szCs w:val="16"/>
              </w:rPr>
            </w:pPr>
            <w:r w:rsidRPr="00663EF6">
              <w:rPr>
                <w:rFonts w:ascii="Calibri" w:hAnsi="Calibri" w:cs="Arial"/>
                <w:bCs/>
                <w:sz w:val="16"/>
                <w:szCs w:val="16"/>
              </w:rPr>
              <w:t> </w:t>
            </w:r>
          </w:p>
        </w:tc>
        <w:tc>
          <w:tcPr>
            <w:tcW w:w="840" w:type="dxa"/>
            <w:shd w:val="clear" w:color="auto" w:fill="DBE5F1" w:themeFill="accent1" w:themeFillTint="33"/>
            <w:noWrap/>
            <w:hideMark/>
          </w:tcPr>
          <w:p w:rsidR="00663EF6" w:rsidRPr="00663EF6" w:rsidP="00663EF6" w14:paraId="44779DBE" w14:textId="77777777">
            <w:pPr>
              <w:rPr>
                <w:rFonts w:ascii="Calibri" w:hAnsi="Calibri" w:cs="Arial"/>
                <w:bCs/>
                <w:sz w:val="16"/>
                <w:szCs w:val="16"/>
              </w:rPr>
            </w:pPr>
            <w:r w:rsidRPr="00663EF6">
              <w:rPr>
                <w:rFonts w:ascii="Calibri" w:hAnsi="Calibri" w:cs="Arial"/>
                <w:bCs/>
                <w:sz w:val="16"/>
                <w:szCs w:val="16"/>
              </w:rPr>
              <w:t> </w:t>
            </w:r>
          </w:p>
        </w:tc>
        <w:tc>
          <w:tcPr>
            <w:tcW w:w="872" w:type="dxa"/>
            <w:shd w:val="clear" w:color="auto" w:fill="DBE5F1" w:themeFill="accent1" w:themeFillTint="33"/>
            <w:noWrap/>
            <w:hideMark/>
          </w:tcPr>
          <w:p w:rsidR="00663EF6" w:rsidRPr="00663EF6" w:rsidP="00663EF6" w14:paraId="3BEB5B43" w14:textId="77777777">
            <w:pPr>
              <w:rPr>
                <w:rFonts w:ascii="Calibri" w:hAnsi="Calibri" w:cs="Arial"/>
                <w:bCs/>
                <w:sz w:val="16"/>
                <w:szCs w:val="16"/>
              </w:rPr>
            </w:pPr>
            <w:r w:rsidRPr="00663EF6">
              <w:rPr>
                <w:rFonts w:ascii="Calibri" w:hAnsi="Calibri" w:cs="Arial"/>
                <w:bCs/>
                <w:sz w:val="16"/>
                <w:szCs w:val="16"/>
              </w:rPr>
              <w:t> </w:t>
            </w:r>
          </w:p>
        </w:tc>
        <w:tc>
          <w:tcPr>
            <w:tcW w:w="981" w:type="dxa"/>
            <w:shd w:val="clear" w:color="auto" w:fill="FDEADA" w:themeFill="accent6" w:themeFillTint="33"/>
            <w:noWrap/>
            <w:hideMark/>
          </w:tcPr>
          <w:p w:rsidR="00663EF6" w:rsidRPr="00663EF6" w:rsidP="00663EF6" w14:paraId="0D218745" w14:textId="77777777">
            <w:pPr>
              <w:rPr>
                <w:rFonts w:ascii="Calibri" w:hAnsi="Calibri" w:cs="Arial"/>
                <w:bCs/>
                <w:sz w:val="16"/>
                <w:szCs w:val="16"/>
              </w:rPr>
            </w:pPr>
            <w:r w:rsidRPr="00663EF6">
              <w:rPr>
                <w:rFonts w:ascii="Calibri" w:hAnsi="Calibri" w:cs="Arial"/>
                <w:bCs/>
                <w:sz w:val="16"/>
                <w:szCs w:val="16"/>
              </w:rPr>
              <w:t> </w:t>
            </w:r>
          </w:p>
        </w:tc>
        <w:tc>
          <w:tcPr>
            <w:tcW w:w="898" w:type="dxa"/>
            <w:shd w:val="clear" w:color="auto" w:fill="FDEADA" w:themeFill="accent6" w:themeFillTint="33"/>
            <w:noWrap/>
            <w:hideMark/>
          </w:tcPr>
          <w:p w:rsidR="00663EF6" w:rsidRPr="00663EF6" w:rsidP="00663EF6" w14:paraId="5A4F2D4B" w14:textId="77777777">
            <w:pPr>
              <w:rPr>
                <w:rFonts w:ascii="Calibri" w:hAnsi="Calibri" w:cs="Arial"/>
                <w:bCs/>
                <w:sz w:val="16"/>
                <w:szCs w:val="16"/>
              </w:rPr>
            </w:pPr>
            <w:r w:rsidRPr="00663EF6">
              <w:rPr>
                <w:rFonts w:ascii="Calibri" w:hAnsi="Calibri" w:cs="Arial"/>
                <w:bCs/>
                <w:sz w:val="16"/>
                <w:szCs w:val="16"/>
              </w:rPr>
              <w:t> </w:t>
            </w:r>
          </w:p>
        </w:tc>
        <w:tc>
          <w:tcPr>
            <w:tcW w:w="904" w:type="dxa"/>
            <w:shd w:val="clear" w:color="auto" w:fill="FDEADA" w:themeFill="accent6" w:themeFillTint="33"/>
            <w:noWrap/>
            <w:hideMark/>
          </w:tcPr>
          <w:p w:rsidR="00663EF6" w:rsidRPr="00663EF6" w:rsidP="00663EF6" w14:paraId="2A897E2C" w14:textId="77777777">
            <w:pPr>
              <w:rPr>
                <w:rFonts w:ascii="Calibri" w:hAnsi="Calibri" w:cs="Arial"/>
                <w:bCs/>
                <w:sz w:val="16"/>
                <w:szCs w:val="16"/>
              </w:rPr>
            </w:pPr>
            <w:r w:rsidRPr="00663EF6">
              <w:rPr>
                <w:rFonts w:ascii="Calibri" w:hAnsi="Calibri" w:cs="Arial"/>
                <w:bCs/>
                <w:sz w:val="16"/>
                <w:szCs w:val="16"/>
              </w:rPr>
              <w:t> </w:t>
            </w:r>
          </w:p>
        </w:tc>
        <w:tc>
          <w:tcPr>
            <w:tcW w:w="840" w:type="dxa"/>
            <w:shd w:val="clear" w:color="auto" w:fill="FDEADA" w:themeFill="accent6" w:themeFillTint="33"/>
            <w:noWrap/>
            <w:hideMark/>
          </w:tcPr>
          <w:p w:rsidR="00663EF6" w:rsidRPr="00663EF6" w:rsidP="00663EF6" w14:paraId="77BA3559" w14:textId="77777777">
            <w:pPr>
              <w:rPr>
                <w:rFonts w:ascii="Calibri" w:hAnsi="Calibri" w:cs="Arial"/>
                <w:bCs/>
                <w:sz w:val="16"/>
                <w:szCs w:val="16"/>
              </w:rPr>
            </w:pPr>
            <w:r w:rsidRPr="00663EF6">
              <w:rPr>
                <w:rFonts w:ascii="Calibri" w:hAnsi="Calibri" w:cs="Arial"/>
                <w:bCs/>
                <w:sz w:val="16"/>
                <w:szCs w:val="16"/>
              </w:rPr>
              <w:t> </w:t>
            </w:r>
          </w:p>
        </w:tc>
        <w:tc>
          <w:tcPr>
            <w:tcW w:w="871" w:type="dxa"/>
            <w:shd w:val="clear" w:color="auto" w:fill="FDEADA" w:themeFill="accent6" w:themeFillTint="33"/>
            <w:noWrap/>
            <w:hideMark/>
          </w:tcPr>
          <w:p w:rsidR="00663EF6" w:rsidRPr="00663EF6" w:rsidP="00663EF6" w14:paraId="3D9D8F98" w14:textId="77777777">
            <w:pPr>
              <w:rPr>
                <w:rFonts w:ascii="Calibri" w:hAnsi="Calibri" w:cs="Arial"/>
                <w:bCs/>
                <w:sz w:val="16"/>
                <w:szCs w:val="16"/>
              </w:rPr>
            </w:pPr>
            <w:r w:rsidRPr="00663EF6">
              <w:rPr>
                <w:rFonts w:ascii="Calibri" w:hAnsi="Calibri" w:cs="Arial"/>
                <w:bCs/>
                <w:sz w:val="16"/>
                <w:szCs w:val="16"/>
              </w:rPr>
              <w:t> </w:t>
            </w:r>
          </w:p>
        </w:tc>
        <w:tc>
          <w:tcPr>
            <w:tcW w:w="783" w:type="dxa"/>
            <w:noWrap/>
            <w:hideMark/>
          </w:tcPr>
          <w:p w:rsidR="00663EF6" w:rsidRPr="00663EF6" w:rsidP="00663EF6" w14:paraId="2282B3E7" w14:textId="77777777">
            <w:pPr>
              <w:rPr>
                <w:rFonts w:ascii="Calibri" w:hAnsi="Calibri" w:cs="Arial"/>
                <w:bCs/>
                <w:sz w:val="16"/>
                <w:szCs w:val="16"/>
              </w:rPr>
            </w:pPr>
            <w:r w:rsidRPr="00663EF6">
              <w:rPr>
                <w:rFonts w:ascii="Calibri" w:hAnsi="Calibri" w:cs="Arial"/>
                <w:bCs/>
                <w:sz w:val="16"/>
                <w:szCs w:val="16"/>
              </w:rPr>
              <w:t> </w:t>
            </w:r>
          </w:p>
        </w:tc>
      </w:tr>
      <w:tr w14:paraId="3DB97881" w14:textId="77777777" w:rsidTr="00C3094F">
        <w:tblPrEx>
          <w:tblW w:w="0" w:type="auto"/>
          <w:tblInd w:w="5" w:type="dxa"/>
          <w:tblLook w:val="0480"/>
        </w:tblPrEx>
        <w:trPr>
          <w:gridAfter w:val="1"/>
          <w:wAfter w:w="12" w:type="dxa"/>
          <w:trHeight w:val="252"/>
        </w:trPr>
        <w:tc>
          <w:tcPr>
            <w:tcW w:w="1178" w:type="dxa"/>
            <w:noWrap/>
            <w:hideMark/>
          </w:tcPr>
          <w:p w:rsidR="00F813EB" w:rsidRPr="00663EF6" w:rsidP="00F813EB" w14:paraId="284847A3" w14:textId="49ADCC46">
            <w:pPr>
              <w:rPr>
                <w:rFonts w:ascii="Calibri" w:hAnsi="Calibri" w:cs="Arial"/>
                <w:bCs/>
                <w:sz w:val="16"/>
                <w:szCs w:val="16"/>
              </w:rPr>
            </w:pPr>
            <w:r w:rsidRPr="00663EF6">
              <w:rPr>
                <w:rFonts w:ascii="Calibri" w:hAnsi="Calibri" w:cs="Arial"/>
                <w:bCs/>
                <w:sz w:val="16"/>
                <w:szCs w:val="16"/>
              </w:rPr>
              <w:t xml:space="preserve">-English-language </w:t>
            </w:r>
          </w:p>
        </w:tc>
        <w:tc>
          <w:tcPr>
            <w:tcW w:w="991" w:type="dxa"/>
            <w:noWrap/>
          </w:tcPr>
          <w:p w:rsidR="00F813EB" w:rsidRPr="00663EF6" w:rsidP="00F813EB" w14:paraId="77F0FE1F" w14:textId="3EAD7145">
            <w:pPr>
              <w:rPr>
                <w:rFonts w:ascii="Calibri" w:hAnsi="Calibri" w:cs="Arial"/>
                <w:bCs/>
                <w:sz w:val="16"/>
                <w:szCs w:val="16"/>
              </w:rPr>
            </w:pPr>
            <w:r>
              <w:rPr>
                <w:rFonts w:ascii="Calibri" w:hAnsi="Calibri" w:cs="Arial"/>
                <w:bCs/>
                <w:sz w:val="16"/>
                <w:szCs w:val="16"/>
              </w:rPr>
              <w:t>A-1</w:t>
            </w:r>
          </w:p>
        </w:tc>
        <w:tc>
          <w:tcPr>
            <w:tcW w:w="695" w:type="dxa"/>
            <w:shd w:val="clear" w:color="auto" w:fill="DBE5F1" w:themeFill="accent1" w:themeFillTint="33"/>
            <w:noWrap/>
            <w:hideMark/>
          </w:tcPr>
          <w:p w:rsidR="00F813EB" w:rsidRPr="00663EF6" w:rsidP="00F813EB" w14:paraId="7351D728" w14:textId="76BF2E1E">
            <w:pPr>
              <w:jc w:val="center"/>
              <w:rPr>
                <w:rFonts w:ascii="Calibri" w:hAnsi="Calibri" w:cs="Arial"/>
                <w:bCs/>
                <w:sz w:val="16"/>
                <w:szCs w:val="16"/>
              </w:rPr>
            </w:pPr>
            <w:r w:rsidRPr="00F813EB">
              <w:rPr>
                <w:rFonts w:ascii="Calibri" w:hAnsi="Calibri" w:cs="Arial"/>
                <w:bCs/>
                <w:sz w:val="16"/>
                <w:szCs w:val="16"/>
              </w:rPr>
              <w:t>11400</w:t>
            </w:r>
          </w:p>
        </w:tc>
        <w:tc>
          <w:tcPr>
            <w:tcW w:w="1063" w:type="dxa"/>
            <w:shd w:val="clear" w:color="auto" w:fill="DBE5F1" w:themeFill="accent1" w:themeFillTint="33"/>
            <w:noWrap/>
            <w:hideMark/>
          </w:tcPr>
          <w:p w:rsidR="00F813EB" w:rsidRPr="00663EF6" w:rsidP="00F813EB" w14:paraId="25B808F4" w14:textId="3965DA14">
            <w:pPr>
              <w:jc w:val="center"/>
              <w:rPr>
                <w:rFonts w:ascii="Calibri" w:hAnsi="Calibri" w:cs="Arial"/>
                <w:bCs/>
                <w:sz w:val="16"/>
                <w:szCs w:val="16"/>
              </w:rPr>
            </w:pPr>
            <w:r w:rsidRPr="00F813EB">
              <w:rPr>
                <w:rFonts w:ascii="Calibri" w:hAnsi="Calibri" w:cs="Arial"/>
                <w:bCs/>
                <w:sz w:val="16"/>
                <w:szCs w:val="16"/>
              </w:rPr>
              <w:t>3420</w:t>
            </w:r>
          </w:p>
        </w:tc>
        <w:tc>
          <w:tcPr>
            <w:tcW w:w="898" w:type="dxa"/>
            <w:shd w:val="clear" w:color="auto" w:fill="DBE5F1" w:themeFill="accent1" w:themeFillTint="33"/>
            <w:noWrap/>
            <w:hideMark/>
          </w:tcPr>
          <w:p w:rsidR="00F813EB" w:rsidRPr="00663EF6" w:rsidP="00F813EB" w14:paraId="203C3004" w14:textId="77777777">
            <w:pPr>
              <w:jc w:val="center"/>
              <w:rPr>
                <w:rFonts w:ascii="Calibri" w:hAnsi="Calibri" w:cs="Arial"/>
                <w:bCs/>
                <w:sz w:val="16"/>
                <w:szCs w:val="16"/>
              </w:rPr>
            </w:pPr>
            <w:r w:rsidRPr="00663EF6">
              <w:rPr>
                <w:rFonts w:ascii="Calibri" w:hAnsi="Calibri" w:cs="Arial"/>
                <w:bCs/>
                <w:sz w:val="16"/>
                <w:szCs w:val="16"/>
              </w:rPr>
              <w:t>1</w:t>
            </w:r>
          </w:p>
        </w:tc>
        <w:tc>
          <w:tcPr>
            <w:tcW w:w="904" w:type="dxa"/>
            <w:shd w:val="clear" w:color="auto" w:fill="DBE5F1" w:themeFill="accent1" w:themeFillTint="33"/>
            <w:noWrap/>
            <w:hideMark/>
          </w:tcPr>
          <w:p w:rsidR="00F813EB" w:rsidRPr="00663EF6" w:rsidP="00F813EB" w14:paraId="400AC5D8" w14:textId="58A0C844">
            <w:pPr>
              <w:jc w:val="center"/>
              <w:rPr>
                <w:rFonts w:ascii="Calibri" w:hAnsi="Calibri" w:cs="Arial"/>
                <w:bCs/>
                <w:sz w:val="16"/>
                <w:szCs w:val="16"/>
              </w:rPr>
            </w:pPr>
            <w:r w:rsidRPr="00F813EB">
              <w:rPr>
                <w:rFonts w:ascii="Calibri" w:hAnsi="Calibri" w:cs="Arial"/>
                <w:bCs/>
                <w:sz w:val="16"/>
                <w:szCs w:val="16"/>
              </w:rPr>
              <w:t>3420</w:t>
            </w:r>
          </w:p>
        </w:tc>
        <w:tc>
          <w:tcPr>
            <w:tcW w:w="840" w:type="dxa"/>
            <w:shd w:val="clear" w:color="auto" w:fill="DBE5F1" w:themeFill="accent1" w:themeFillTint="33"/>
            <w:noWrap/>
            <w:hideMark/>
          </w:tcPr>
          <w:p w:rsidR="00F813EB" w:rsidRPr="00663EF6" w:rsidP="00F813EB" w14:paraId="7854D8BD" w14:textId="62B88F72">
            <w:pPr>
              <w:jc w:val="center"/>
              <w:rPr>
                <w:rFonts w:ascii="Calibri" w:hAnsi="Calibri" w:cs="Arial"/>
                <w:bCs/>
                <w:sz w:val="16"/>
                <w:szCs w:val="16"/>
              </w:rPr>
            </w:pPr>
            <w:r w:rsidRPr="00F813EB">
              <w:rPr>
                <w:rFonts w:ascii="Calibri" w:hAnsi="Calibri" w:cs="Arial"/>
                <w:bCs/>
                <w:sz w:val="16"/>
                <w:szCs w:val="16"/>
              </w:rPr>
              <w:t>0.033</w:t>
            </w:r>
          </w:p>
        </w:tc>
        <w:tc>
          <w:tcPr>
            <w:tcW w:w="872" w:type="dxa"/>
            <w:shd w:val="clear" w:color="auto" w:fill="DBE5F1" w:themeFill="accent1" w:themeFillTint="33"/>
            <w:noWrap/>
            <w:hideMark/>
          </w:tcPr>
          <w:p w:rsidR="00F813EB" w:rsidRPr="00663EF6" w:rsidP="00F813EB" w14:paraId="6A0BD2BA" w14:textId="6094939D">
            <w:pPr>
              <w:jc w:val="center"/>
              <w:rPr>
                <w:rFonts w:ascii="Calibri" w:hAnsi="Calibri" w:cs="Arial"/>
                <w:bCs/>
                <w:sz w:val="16"/>
                <w:szCs w:val="16"/>
              </w:rPr>
            </w:pPr>
            <w:r w:rsidRPr="00F813EB">
              <w:rPr>
                <w:rFonts w:ascii="Calibri" w:hAnsi="Calibri" w:cs="Arial"/>
                <w:bCs/>
                <w:sz w:val="16"/>
                <w:szCs w:val="16"/>
              </w:rPr>
              <w:t>112.86</w:t>
            </w:r>
          </w:p>
        </w:tc>
        <w:tc>
          <w:tcPr>
            <w:tcW w:w="981" w:type="dxa"/>
            <w:shd w:val="clear" w:color="auto" w:fill="FDEADA" w:themeFill="accent6" w:themeFillTint="33"/>
            <w:noWrap/>
            <w:hideMark/>
          </w:tcPr>
          <w:p w:rsidR="00F813EB" w:rsidRPr="00663EF6" w:rsidP="00F813EB" w14:paraId="34A06BEA" w14:textId="5ADB1694">
            <w:pPr>
              <w:jc w:val="center"/>
              <w:rPr>
                <w:rFonts w:ascii="Calibri" w:hAnsi="Calibri" w:cs="Arial"/>
                <w:bCs/>
                <w:sz w:val="16"/>
                <w:szCs w:val="16"/>
              </w:rPr>
            </w:pPr>
            <w:r w:rsidRPr="00F813EB">
              <w:rPr>
                <w:rFonts w:ascii="Calibri" w:hAnsi="Calibri" w:cs="Arial"/>
                <w:bCs/>
                <w:sz w:val="16"/>
                <w:szCs w:val="16"/>
              </w:rPr>
              <w:t>7980</w:t>
            </w:r>
          </w:p>
        </w:tc>
        <w:tc>
          <w:tcPr>
            <w:tcW w:w="898" w:type="dxa"/>
            <w:shd w:val="clear" w:color="auto" w:fill="FDEADA" w:themeFill="accent6" w:themeFillTint="33"/>
            <w:noWrap/>
            <w:hideMark/>
          </w:tcPr>
          <w:p w:rsidR="00F813EB" w:rsidRPr="00663EF6" w:rsidP="00F813EB" w14:paraId="0958BF36" w14:textId="77777777">
            <w:pPr>
              <w:jc w:val="center"/>
              <w:rPr>
                <w:rFonts w:ascii="Calibri" w:hAnsi="Calibri" w:cs="Arial"/>
                <w:bCs/>
                <w:sz w:val="16"/>
                <w:szCs w:val="16"/>
              </w:rPr>
            </w:pPr>
            <w:r w:rsidRPr="00663EF6">
              <w:rPr>
                <w:rFonts w:ascii="Calibri" w:hAnsi="Calibri" w:cs="Arial"/>
                <w:bCs/>
                <w:sz w:val="16"/>
                <w:szCs w:val="16"/>
              </w:rPr>
              <w:t>1</w:t>
            </w:r>
          </w:p>
        </w:tc>
        <w:tc>
          <w:tcPr>
            <w:tcW w:w="904" w:type="dxa"/>
            <w:shd w:val="clear" w:color="auto" w:fill="FDEADA" w:themeFill="accent6" w:themeFillTint="33"/>
            <w:noWrap/>
            <w:hideMark/>
          </w:tcPr>
          <w:p w:rsidR="00F813EB" w:rsidRPr="00663EF6" w:rsidP="00F813EB" w14:paraId="2CAC2DDF" w14:textId="60C48E6E">
            <w:pPr>
              <w:jc w:val="center"/>
              <w:rPr>
                <w:rFonts w:ascii="Calibri" w:hAnsi="Calibri" w:cs="Arial"/>
                <w:bCs/>
                <w:sz w:val="16"/>
                <w:szCs w:val="16"/>
              </w:rPr>
            </w:pPr>
            <w:r w:rsidRPr="00F813EB">
              <w:rPr>
                <w:rFonts w:ascii="Calibri" w:hAnsi="Calibri" w:cs="Arial"/>
                <w:bCs/>
                <w:sz w:val="16"/>
                <w:szCs w:val="16"/>
              </w:rPr>
              <w:t>7980</w:t>
            </w:r>
          </w:p>
        </w:tc>
        <w:tc>
          <w:tcPr>
            <w:tcW w:w="840" w:type="dxa"/>
            <w:shd w:val="clear" w:color="auto" w:fill="FDEADA" w:themeFill="accent6" w:themeFillTint="33"/>
            <w:noWrap/>
            <w:hideMark/>
          </w:tcPr>
          <w:p w:rsidR="00F813EB" w:rsidRPr="00663EF6" w:rsidP="00F813EB" w14:paraId="646880C7" w14:textId="5B3E6AC0">
            <w:pPr>
              <w:jc w:val="center"/>
              <w:rPr>
                <w:rFonts w:ascii="Calibri" w:hAnsi="Calibri" w:cs="Arial"/>
                <w:bCs/>
                <w:sz w:val="16"/>
                <w:szCs w:val="16"/>
              </w:rPr>
            </w:pPr>
            <w:r w:rsidRPr="00F813EB">
              <w:rPr>
                <w:rFonts w:ascii="Calibri" w:hAnsi="Calibri" w:cs="Arial"/>
                <w:bCs/>
                <w:sz w:val="16"/>
                <w:szCs w:val="16"/>
              </w:rPr>
              <w:t>0.033</w:t>
            </w:r>
          </w:p>
        </w:tc>
        <w:tc>
          <w:tcPr>
            <w:tcW w:w="871" w:type="dxa"/>
            <w:shd w:val="clear" w:color="auto" w:fill="FDEADA" w:themeFill="accent6" w:themeFillTint="33"/>
            <w:noWrap/>
            <w:hideMark/>
          </w:tcPr>
          <w:p w:rsidR="00F813EB" w:rsidRPr="00663EF6" w:rsidP="00F813EB" w14:paraId="1821380C" w14:textId="79697E1F">
            <w:pPr>
              <w:jc w:val="center"/>
              <w:rPr>
                <w:rFonts w:ascii="Calibri" w:hAnsi="Calibri" w:cs="Arial"/>
                <w:bCs/>
                <w:sz w:val="16"/>
                <w:szCs w:val="16"/>
              </w:rPr>
            </w:pPr>
            <w:r w:rsidRPr="00F813EB">
              <w:rPr>
                <w:rFonts w:ascii="Calibri" w:hAnsi="Calibri" w:cs="Arial"/>
                <w:bCs/>
                <w:sz w:val="16"/>
                <w:szCs w:val="16"/>
              </w:rPr>
              <w:t>263.34</w:t>
            </w:r>
          </w:p>
        </w:tc>
        <w:tc>
          <w:tcPr>
            <w:tcW w:w="783" w:type="dxa"/>
            <w:noWrap/>
            <w:hideMark/>
          </w:tcPr>
          <w:p w:rsidR="00F813EB" w:rsidRPr="00663EF6" w:rsidP="00F813EB" w14:paraId="5A8F122F" w14:textId="77777777">
            <w:pPr>
              <w:rPr>
                <w:rFonts w:ascii="Calibri" w:hAnsi="Calibri" w:cs="Arial"/>
                <w:bCs/>
                <w:sz w:val="16"/>
                <w:szCs w:val="16"/>
              </w:rPr>
            </w:pPr>
            <w:r w:rsidRPr="00663EF6">
              <w:rPr>
                <w:rFonts w:ascii="Calibri" w:hAnsi="Calibri" w:cs="Arial"/>
                <w:bCs/>
                <w:sz w:val="16"/>
                <w:szCs w:val="16"/>
              </w:rPr>
              <w:t> </w:t>
            </w:r>
          </w:p>
        </w:tc>
      </w:tr>
      <w:tr w14:paraId="3032F9FB" w14:textId="77777777" w:rsidTr="00C3094F">
        <w:tblPrEx>
          <w:tblW w:w="0" w:type="auto"/>
          <w:tblInd w:w="5" w:type="dxa"/>
          <w:tblLook w:val="0480"/>
        </w:tblPrEx>
        <w:trPr>
          <w:gridAfter w:val="1"/>
          <w:wAfter w:w="12" w:type="dxa"/>
          <w:trHeight w:val="252"/>
        </w:trPr>
        <w:tc>
          <w:tcPr>
            <w:tcW w:w="1178" w:type="dxa"/>
            <w:noWrap/>
            <w:hideMark/>
          </w:tcPr>
          <w:p w:rsidR="00F813EB" w:rsidRPr="00663EF6" w:rsidP="00F813EB" w14:paraId="0F50C821" w14:textId="3E43D099">
            <w:pPr>
              <w:rPr>
                <w:rFonts w:ascii="Calibri" w:hAnsi="Calibri" w:cs="Arial"/>
                <w:bCs/>
                <w:sz w:val="16"/>
                <w:szCs w:val="16"/>
              </w:rPr>
            </w:pPr>
            <w:r w:rsidRPr="00663EF6">
              <w:rPr>
                <w:rFonts w:ascii="Calibri" w:hAnsi="Calibri" w:cs="Arial"/>
                <w:bCs/>
                <w:sz w:val="16"/>
                <w:szCs w:val="16"/>
              </w:rPr>
              <w:t xml:space="preserve">-Spanish-language </w:t>
            </w:r>
          </w:p>
        </w:tc>
        <w:tc>
          <w:tcPr>
            <w:tcW w:w="991" w:type="dxa"/>
            <w:noWrap/>
          </w:tcPr>
          <w:p w:rsidR="00F813EB" w:rsidRPr="00663EF6" w:rsidP="00F813EB" w14:paraId="291A569B" w14:textId="47F0DA8B">
            <w:pPr>
              <w:rPr>
                <w:rFonts w:ascii="Calibri" w:hAnsi="Calibri" w:cs="Arial"/>
                <w:bCs/>
                <w:sz w:val="16"/>
                <w:szCs w:val="16"/>
              </w:rPr>
            </w:pPr>
            <w:r>
              <w:rPr>
                <w:rFonts w:ascii="Calibri" w:hAnsi="Calibri" w:cs="Arial"/>
                <w:bCs/>
                <w:sz w:val="16"/>
                <w:szCs w:val="16"/>
              </w:rPr>
              <w:t>A-2</w:t>
            </w:r>
          </w:p>
        </w:tc>
        <w:tc>
          <w:tcPr>
            <w:tcW w:w="695" w:type="dxa"/>
            <w:shd w:val="clear" w:color="auto" w:fill="DBE5F1" w:themeFill="accent1" w:themeFillTint="33"/>
            <w:noWrap/>
            <w:hideMark/>
          </w:tcPr>
          <w:p w:rsidR="00F813EB" w:rsidRPr="00663EF6" w:rsidP="00F813EB" w14:paraId="7279501F" w14:textId="2F01E9E0">
            <w:pPr>
              <w:jc w:val="center"/>
              <w:rPr>
                <w:rFonts w:ascii="Calibri" w:hAnsi="Calibri" w:cs="Arial"/>
                <w:bCs/>
                <w:sz w:val="16"/>
                <w:szCs w:val="16"/>
              </w:rPr>
            </w:pPr>
            <w:r w:rsidRPr="00F813EB">
              <w:rPr>
                <w:rFonts w:ascii="Calibri" w:hAnsi="Calibri" w:cs="Arial"/>
                <w:bCs/>
                <w:sz w:val="16"/>
                <w:szCs w:val="16"/>
              </w:rPr>
              <w:t>1100</w:t>
            </w:r>
          </w:p>
        </w:tc>
        <w:tc>
          <w:tcPr>
            <w:tcW w:w="1063" w:type="dxa"/>
            <w:shd w:val="clear" w:color="auto" w:fill="DBE5F1" w:themeFill="accent1" w:themeFillTint="33"/>
            <w:noWrap/>
            <w:hideMark/>
          </w:tcPr>
          <w:p w:rsidR="00F813EB" w:rsidRPr="00663EF6" w:rsidP="00F813EB" w14:paraId="3303B0F8" w14:textId="059593F6">
            <w:pPr>
              <w:jc w:val="center"/>
              <w:rPr>
                <w:rFonts w:ascii="Calibri" w:hAnsi="Calibri" w:cs="Arial"/>
                <w:bCs/>
                <w:sz w:val="16"/>
                <w:szCs w:val="16"/>
              </w:rPr>
            </w:pPr>
            <w:r w:rsidRPr="00F813EB">
              <w:rPr>
                <w:rFonts w:ascii="Calibri" w:hAnsi="Calibri" w:cs="Arial"/>
                <w:bCs/>
                <w:sz w:val="16"/>
                <w:szCs w:val="16"/>
              </w:rPr>
              <w:t>330</w:t>
            </w:r>
          </w:p>
        </w:tc>
        <w:tc>
          <w:tcPr>
            <w:tcW w:w="898" w:type="dxa"/>
            <w:shd w:val="clear" w:color="auto" w:fill="DBE5F1" w:themeFill="accent1" w:themeFillTint="33"/>
            <w:noWrap/>
            <w:hideMark/>
          </w:tcPr>
          <w:p w:rsidR="00F813EB" w:rsidRPr="00663EF6" w:rsidP="00F813EB" w14:paraId="2FA8EFBD" w14:textId="77777777">
            <w:pPr>
              <w:jc w:val="center"/>
              <w:rPr>
                <w:rFonts w:ascii="Calibri" w:hAnsi="Calibri" w:cs="Arial"/>
                <w:bCs/>
                <w:sz w:val="16"/>
                <w:szCs w:val="16"/>
              </w:rPr>
            </w:pPr>
            <w:r w:rsidRPr="00663EF6">
              <w:rPr>
                <w:rFonts w:ascii="Calibri" w:hAnsi="Calibri" w:cs="Arial"/>
                <w:bCs/>
                <w:sz w:val="16"/>
                <w:szCs w:val="16"/>
              </w:rPr>
              <w:t>1</w:t>
            </w:r>
          </w:p>
        </w:tc>
        <w:tc>
          <w:tcPr>
            <w:tcW w:w="904" w:type="dxa"/>
            <w:shd w:val="clear" w:color="auto" w:fill="DBE5F1" w:themeFill="accent1" w:themeFillTint="33"/>
            <w:noWrap/>
            <w:hideMark/>
          </w:tcPr>
          <w:p w:rsidR="00F813EB" w:rsidRPr="00663EF6" w:rsidP="00F813EB" w14:paraId="7F01F0BC" w14:textId="122C7305">
            <w:pPr>
              <w:jc w:val="center"/>
              <w:rPr>
                <w:rFonts w:ascii="Calibri" w:hAnsi="Calibri" w:cs="Arial"/>
                <w:bCs/>
                <w:sz w:val="16"/>
                <w:szCs w:val="16"/>
              </w:rPr>
            </w:pPr>
            <w:r w:rsidRPr="00F813EB">
              <w:rPr>
                <w:rFonts w:ascii="Calibri" w:hAnsi="Calibri" w:cs="Arial"/>
                <w:bCs/>
                <w:sz w:val="16"/>
                <w:szCs w:val="16"/>
              </w:rPr>
              <w:t>330</w:t>
            </w:r>
          </w:p>
        </w:tc>
        <w:tc>
          <w:tcPr>
            <w:tcW w:w="840" w:type="dxa"/>
            <w:shd w:val="clear" w:color="auto" w:fill="DBE5F1" w:themeFill="accent1" w:themeFillTint="33"/>
            <w:noWrap/>
            <w:hideMark/>
          </w:tcPr>
          <w:p w:rsidR="00F813EB" w:rsidRPr="00663EF6" w:rsidP="00F813EB" w14:paraId="087D5CA7" w14:textId="53F09D5A">
            <w:pPr>
              <w:jc w:val="center"/>
              <w:rPr>
                <w:rFonts w:ascii="Calibri" w:hAnsi="Calibri" w:cs="Arial"/>
                <w:bCs/>
                <w:sz w:val="16"/>
                <w:szCs w:val="16"/>
              </w:rPr>
            </w:pPr>
            <w:r w:rsidRPr="00F813EB">
              <w:rPr>
                <w:rFonts w:ascii="Calibri" w:hAnsi="Calibri" w:cs="Arial"/>
                <w:bCs/>
                <w:sz w:val="16"/>
                <w:szCs w:val="16"/>
              </w:rPr>
              <w:t>0.033</w:t>
            </w:r>
          </w:p>
        </w:tc>
        <w:tc>
          <w:tcPr>
            <w:tcW w:w="872" w:type="dxa"/>
            <w:shd w:val="clear" w:color="auto" w:fill="DBE5F1" w:themeFill="accent1" w:themeFillTint="33"/>
            <w:noWrap/>
            <w:hideMark/>
          </w:tcPr>
          <w:p w:rsidR="00F813EB" w:rsidRPr="00663EF6" w:rsidP="00F813EB" w14:paraId="4C582BFD" w14:textId="0DDD1ED4">
            <w:pPr>
              <w:jc w:val="center"/>
              <w:rPr>
                <w:rFonts w:ascii="Calibri" w:hAnsi="Calibri" w:cs="Arial"/>
                <w:bCs/>
                <w:sz w:val="16"/>
                <w:szCs w:val="16"/>
              </w:rPr>
            </w:pPr>
            <w:r w:rsidRPr="00F813EB">
              <w:rPr>
                <w:rFonts w:ascii="Calibri" w:hAnsi="Calibri" w:cs="Arial"/>
                <w:bCs/>
                <w:sz w:val="16"/>
                <w:szCs w:val="16"/>
              </w:rPr>
              <w:t>10.89</w:t>
            </w:r>
          </w:p>
        </w:tc>
        <w:tc>
          <w:tcPr>
            <w:tcW w:w="981" w:type="dxa"/>
            <w:shd w:val="clear" w:color="auto" w:fill="FDEADA" w:themeFill="accent6" w:themeFillTint="33"/>
            <w:noWrap/>
            <w:hideMark/>
          </w:tcPr>
          <w:p w:rsidR="00F813EB" w:rsidRPr="00663EF6" w:rsidP="00F813EB" w14:paraId="23431466" w14:textId="77777777">
            <w:pPr>
              <w:jc w:val="center"/>
              <w:rPr>
                <w:rFonts w:ascii="Calibri" w:hAnsi="Calibri" w:cs="Arial"/>
                <w:bCs/>
                <w:sz w:val="16"/>
                <w:szCs w:val="16"/>
              </w:rPr>
            </w:pPr>
            <w:r w:rsidRPr="00663EF6">
              <w:rPr>
                <w:rFonts w:ascii="Calibri" w:hAnsi="Calibri" w:cs="Arial"/>
                <w:bCs/>
                <w:sz w:val="16"/>
                <w:szCs w:val="16"/>
              </w:rPr>
              <w:t>770</w:t>
            </w:r>
          </w:p>
        </w:tc>
        <w:tc>
          <w:tcPr>
            <w:tcW w:w="898" w:type="dxa"/>
            <w:shd w:val="clear" w:color="auto" w:fill="FDEADA" w:themeFill="accent6" w:themeFillTint="33"/>
            <w:noWrap/>
            <w:hideMark/>
          </w:tcPr>
          <w:p w:rsidR="00F813EB" w:rsidRPr="00663EF6" w:rsidP="00F813EB" w14:paraId="5F725236" w14:textId="77777777">
            <w:pPr>
              <w:jc w:val="center"/>
              <w:rPr>
                <w:rFonts w:ascii="Calibri" w:hAnsi="Calibri" w:cs="Arial"/>
                <w:bCs/>
                <w:sz w:val="16"/>
                <w:szCs w:val="16"/>
              </w:rPr>
            </w:pPr>
            <w:r w:rsidRPr="00663EF6">
              <w:rPr>
                <w:rFonts w:ascii="Calibri" w:hAnsi="Calibri" w:cs="Arial"/>
                <w:bCs/>
                <w:sz w:val="16"/>
                <w:szCs w:val="16"/>
              </w:rPr>
              <w:t>1</w:t>
            </w:r>
          </w:p>
        </w:tc>
        <w:tc>
          <w:tcPr>
            <w:tcW w:w="904" w:type="dxa"/>
            <w:shd w:val="clear" w:color="auto" w:fill="FDEADA" w:themeFill="accent6" w:themeFillTint="33"/>
            <w:noWrap/>
            <w:hideMark/>
          </w:tcPr>
          <w:p w:rsidR="00F813EB" w:rsidRPr="00663EF6" w:rsidP="00F813EB" w14:paraId="3FC8D48F" w14:textId="469A8915">
            <w:pPr>
              <w:jc w:val="center"/>
              <w:rPr>
                <w:rFonts w:ascii="Calibri" w:hAnsi="Calibri" w:cs="Arial"/>
                <w:bCs/>
                <w:sz w:val="16"/>
                <w:szCs w:val="16"/>
              </w:rPr>
            </w:pPr>
            <w:r w:rsidRPr="00F813EB">
              <w:rPr>
                <w:rFonts w:ascii="Calibri" w:hAnsi="Calibri" w:cs="Arial"/>
                <w:bCs/>
                <w:sz w:val="16"/>
                <w:szCs w:val="16"/>
              </w:rPr>
              <w:t>770</w:t>
            </w:r>
          </w:p>
        </w:tc>
        <w:tc>
          <w:tcPr>
            <w:tcW w:w="840" w:type="dxa"/>
            <w:shd w:val="clear" w:color="auto" w:fill="FDEADA" w:themeFill="accent6" w:themeFillTint="33"/>
            <w:noWrap/>
            <w:hideMark/>
          </w:tcPr>
          <w:p w:rsidR="00F813EB" w:rsidRPr="00663EF6" w:rsidP="00F813EB" w14:paraId="168F3DDB" w14:textId="0BD031F4">
            <w:pPr>
              <w:jc w:val="center"/>
              <w:rPr>
                <w:rFonts w:ascii="Calibri" w:hAnsi="Calibri" w:cs="Arial"/>
                <w:bCs/>
                <w:sz w:val="16"/>
                <w:szCs w:val="16"/>
              </w:rPr>
            </w:pPr>
            <w:r w:rsidRPr="00F813EB">
              <w:rPr>
                <w:rFonts w:ascii="Calibri" w:hAnsi="Calibri" w:cs="Arial"/>
                <w:bCs/>
                <w:sz w:val="16"/>
                <w:szCs w:val="16"/>
              </w:rPr>
              <w:t>0.033</w:t>
            </w:r>
          </w:p>
        </w:tc>
        <w:tc>
          <w:tcPr>
            <w:tcW w:w="871" w:type="dxa"/>
            <w:shd w:val="clear" w:color="auto" w:fill="FDEADA" w:themeFill="accent6" w:themeFillTint="33"/>
            <w:noWrap/>
            <w:hideMark/>
          </w:tcPr>
          <w:p w:rsidR="00F813EB" w:rsidRPr="00663EF6" w:rsidP="00F813EB" w14:paraId="1044AE1D" w14:textId="54CF67C9">
            <w:pPr>
              <w:jc w:val="center"/>
              <w:rPr>
                <w:rFonts w:ascii="Calibri" w:hAnsi="Calibri" w:cs="Arial"/>
                <w:bCs/>
                <w:sz w:val="16"/>
                <w:szCs w:val="16"/>
              </w:rPr>
            </w:pPr>
            <w:r w:rsidRPr="00F813EB">
              <w:rPr>
                <w:rFonts w:ascii="Calibri" w:hAnsi="Calibri" w:cs="Arial"/>
                <w:bCs/>
                <w:sz w:val="16"/>
                <w:szCs w:val="16"/>
              </w:rPr>
              <w:t>25.41</w:t>
            </w:r>
          </w:p>
        </w:tc>
        <w:tc>
          <w:tcPr>
            <w:tcW w:w="783" w:type="dxa"/>
            <w:noWrap/>
            <w:hideMark/>
          </w:tcPr>
          <w:p w:rsidR="00F813EB" w:rsidRPr="00663EF6" w:rsidP="00F813EB" w14:paraId="443B40D5" w14:textId="77777777">
            <w:pPr>
              <w:rPr>
                <w:rFonts w:ascii="Calibri" w:hAnsi="Calibri" w:cs="Arial"/>
                <w:bCs/>
                <w:sz w:val="16"/>
                <w:szCs w:val="16"/>
              </w:rPr>
            </w:pPr>
            <w:r w:rsidRPr="00663EF6">
              <w:rPr>
                <w:rFonts w:ascii="Calibri" w:hAnsi="Calibri" w:cs="Arial"/>
                <w:bCs/>
                <w:sz w:val="16"/>
                <w:szCs w:val="16"/>
              </w:rPr>
              <w:t> </w:t>
            </w:r>
          </w:p>
        </w:tc>
      </w:tr>
      <w:tr w14:paraId="793318E9" w14:textId="77777777" w:rsidTr="00C3094F">
        <w:tblPrEx>
          <w:tblW w:w="0" w:type="auto"/>
          <w:tblInd w:w="5" w:type="dxa"/>
          <w:tblLook w:val="0480"/>
        </w:tblPrEx>
        <w:trPr>
          <w:gridAfter w:val="1"/>
          <w:wAfter w:w="12" w:type="dxa"/>
          <w:trHeight w:val="252"/>
        </w:trPr>
        <w:tc>
          <w:tcPr>
            <w:tcW w:w="1178" w:type="dxa"/>
            <w:noWrap/>
            <w:hideMark/>
          </w:tcPr>
          <w:p w:rsidR="00F813EB" w:rsidRPr="00663EF6" w:rsidP="00F813EB" w14:paraId="293A6BF8" w14:textId="77777777">
            <w:pPr>
              <w:rPr>
                <w:rFonts w:ascii="Calibri" w:hAnsi="Calibri" w:cs="Arial"/>
                <w:b/>
                <w:sz w:val="16"/>
                <w:szCs w:val="16"/>
              </w:rPr>
            </w:pPr>
            <w:r w:rsidRPr="00663EF6">
              <w:rPr>
                <w:rFonts w:ascii="Calibri" w:hAnsi="Calibri" w:cs="Arial"/>
                <w:b/>
                <w:sz w:val="16"/>
                <w:szCs w:val="16"/>
              </w:rPr>
              <w:t>Survey</w:t>
            </w:r>
          </w:p>
        </w:tc>
        <w:tc>
          <w:tcPr>
            <w:tcW w:w="991" w:type="dxa"/>
            <w:noWrap/>
            <w:hideMark/>
          </w:tcPr>
          <w:p w:rsidR="00F813EB" w:rsidRPr="00663EF6" w:rsidP="00F813EB" w14:paraId="414CBFDE" w14:textId="77777777">
            <w:pPr>
              <w:rPr>
                <w:rFonts w:ascii="Calibri" w:hAnsi="Calibri" w:cs="Arial"/>
                <w:bCs/>
                <w:sz w:val="16"/>
                <w:szCs w:val="16"/>
              </w:rPr>
            </w:pPr>
          </w:p>
        </w:tc>
        <w:tc>
          <w:tcPr>
            <w:tcW w:w="695" w:type="dxa"/>
            <w:shd w:val="clear" w:color="auto" w:fill="DBE5F1" w:themeFill="accent1" w:themeFillTint="33"/>
            <w:noWrap/>
            <w:hideMark/>
          </w:tcPr>
          <w:p w:rsidR="00F813EB" w:rsidRPr="00663EF6" w:rsidP="00F813EB" w14:paraId="38697905" w14:textId="2F478CD8">
            <w:pPr>
              <w:jc w:val="center"/>
              <w:rPr>
                <w:rFonts w:ascii="Calibri" w:hAnsi="Calibri" w:cs="Arial"/>
                <w:bCs/>
                <w:sz w:val="16"/>
                <w:szCs w:val="16"/>
              </w:rPr>
            </w:pPr>
          </w:p>
        </w:tc>
        <w:tc>
          <w:tcPr>
            <w:tcW w:w="1063" w:type="dxa"/>
            <w:shd w:val="clear" w:color="auto" w:fill="DBE5F1" w:themeFill="accent1" w:themeFillTint="33"/>
            <w:noWrap/>
            <w:hideMark/>
          </w:tcPr>
          <w:p w:rsidR="00F813EB" w:rsidRPr="00663EF6" w:rsidP="00F813EB" w14:paraId="415498B2" w14:textId="66F30B17">
            <w:pPr>
              <w:jc w:val="center"/>
              <w:rPr>
                <w:rFonts w:ascii="Calibri" w:hAnsi="Calibri" w:cs="Arial"/>
                <w:bCs/>
                <w:sz w:val="16"/>
                <w:szCs w:val="16"/>
              </w:rPr>
            </w:pPr>
          </w:p>
        </w:tc>
        <w:tc>
          <w:tcPr>
            <w:tcW w:w="898" w:type="dxa"/>
            <w:shd w:val="clear" w:color="auto" w:fill="DBE5F1" w:themeFill="accent1" w:themeFillTint="33"/>
            <w:noWrap/>
            <w:hideMark/>
          </w:tcPr>
          <w:p w:rsidR="00F813EB" w:rsidRPr="00663EF6" w:rsidP="00F813EB" w14:paraId="6572C35F" w14:textId="1822E0F7">
            <w:pPr>
              <w:jc w:val="center"/>
              <w:rPr>
                <w:rFonts w:ascii="Calibri" w:hAnsi="Calibri" w:cs="Arial"/>
                <w:bCs/>
                <w:sz w:val="16"/>
                <w:szCs w:val="16"/>
              </w:rPr>
            </w:pPr>
          </w:p>
        </w:tc>
        <w:tc>
          <w:tcPr>
            <w:tcW w:w="904" w:type="dxa"/>
            <w:shd w:val="clear" w:color="auto" w:fill="DBE5F1" w:themeFill="accent1" w:themeFillTint="33"/>
            <w:noWrap/>
            <w:hideMark/>
          </w:tcPr>
          <w:p w:rsidR="00F813EB" w:rsidRPr="00663EF6" w:rsidP="00F813EB" w14:paraId="7EBE0420" w14:textId="213D65B1">
            <w:pPr>
              <w:jc w:val="center"/>
              <w:rPr>
                <w:rFonts w:ascii="Calibri" w:hAnsi="Calibri" w:cs="Arial"/>
                <w:bCs/>
                <w:sz w:val="16"/>
                <w:szCs w:val="16"/>
              </w:rPr>
            </w:pPr>
          </w:p>
        </w:tc>
        <w:tc>
          <w:tcPr>
            <w:tcW w:w="840" w:type="dxa"/>
            <w:shd w:val="clear" w:color="auto" w:fill="DBE5F1" w:themeFill="accent1" w:themeFillTint="33"/>
            <w:noWrap/>
            <w:hideMark/>
          </w:tcPr>
          <w:p w:rsidR="00F813EB" w:rsidRPr="00663EF6" w:rsidP="00F813EB" w14:paraId="5AB1400D" w14:textId="4B72F7F7">
            <w:pPr>
              <w:jc w:val="center"/>
              <w:rPr>
                <w:rFonts w:ascii="Calibri" w:hAnsi="Calibri" w:cs="Arial"/>
                <w:bCs/>
                <w:sz w:val="16"/>
                <w:szCs w:val="16"/>
              </w:rPr>
            </w:pPr>
          </w:p>
        </w:tc>
        <w:tc>
          <w:tcPr>
            <w:tcW w:w="872" w:type="dxa"/>
            <w:shd w:val="clear" w:color="auto" w:fill="DBE5F1" w:themeFill="accent1" w:themeFillTint="33"/>
            <w:noWrap/>
            <w:hideMark/>
          </w:tcPr>
          <w:p w:rsidR="00F813EB" w:rsidRPr="00663EF6" w:rsidP="00F813EB" w14:paraId="5CF31973" w14:textId="149F8F35">
            <w:pPr>
              <w:jc w:val="center"/>
              <w:rPr>
                <w:rFonts w:ascii="Calibri" w:hAnsi="Calibri" w:cs="Arial"/>
                <w:bCs/>
                <w:sz w:val="16"/>
                <w:szCs w:val="16"/>
              </w:rPr>
            </w:pPr>
          </w:p>
        </w:tc>
        <w:tc>
          <w:tcPr>
            <w:tcW w:w="981" w:type="dxa"/>
            <w:shd w:val="clear" w:color="auto" w:fill="FDEADA" w:themeFill="accent6" w:themeFillTint="33"/>
            <w:noWrap/>
            <w:hideMark/>
          </w:tcPr>
          <w:p w:rsidR="00F813EB" w:rsidRPr="00663EF6" w:rsidP="00F813EB" w14:paraId="07AEDF22" w14:textId="7BB972C4">
            <w:pPr>
              <w:jc w:val="center"/>
              <w:rPr>
                <w:rFonts w:ascii="Calibri" w:hAnsi="Calibri" w:cs="Arial"/>
                <w:bCs/>
                <w:sz w:val="16"/>
                <w:szCs w:val="16"/>
              </w:rPr>
            </w:pPr>
          </w:p>
        </w:tc>
        <w:tc>
          <w:tcPr>
            <w:tcW w:w="898" w:type="dxa"/>
            <w:shd w:val="clear" w:color="auto" w:fill="FDEADA" w:themeFill="accent6" w:themeFillTint="33"/>
            <w:noWrap/>
            <w:hideMark/>
          </w:tcPr>
          <w:p w:rsidR="00F813EB" w:rsidRPr="00663EF6" w:rsidP="00F813EB" w14:paraId="5AB2DD5D" w14:textId="0161FCBF">
            <w:pPr>
              <w:jc w:val="center"/>
              <w:rPr>
                <w:rFonts w:ascii="Calibri" w:hAnsi="Calibri" w:cs="Arial"/>
                <w:bCs/>
                <w:sz w:val="16"/>
                <w:szCs w:val="16"/>
              </w:rPr>
            </w:pPr>
          </w:p>
        </w:tc>
        <w:tc>
          <w:tcPr>
            <w:tcW w:w="904" w:type="dxa"/>
            <w:shd w:val="clear" w:color="auto" w:fill="FDEADA" w:themeFill="accent6" w:themeFillTint="33"/>
            <w:noWrap/>
            <w:hideMark/>
          </w:tcPr>
          <w:p w:rsidR="00F813EB" w:rsidRPr="00663EF6" w:rsidP="00F813EB" w14:paraId="1AE3139A" w14:textId="5F239689">
            <w:pPr>
              <w:jc w:val="center"/>
              <w:rPr>
                <w:rFonts w:ascii="Calibri" w:hAnsi="Calibri" w:cs="Arial"/>
                <w:bCs/>
                <w:sz w:val="16"/>
                <w:szCs w:val="16"/>
              </w:rPr>
            </w:pPr>
          </w:p>
        </w:tc>
        <w:tc>
          <w:tcPr>
            <w:tcW w:w="840" w:type="dxa"/>
            <w:shd w:val="clear" w:color="auto" w:fill="FDEADA" w:themeFill="accent6" w:themeFillTint="33"/>
            <w:noWrap/>
            <w:hideMark/>
          </w:tcPr>
          <w:p w:rsidR="00F813EB" w:rsidRPr="00663EF6" w:rsidP="00F813EB" w14:paraId="1473B41E" w14:textId="7352E36D">
            <w:pPr>
              <w:jc w:val="center"/>
              <w:rPr>
                <w:rFonts w:ascii="Calibri" w:hAnsi="Calibri" w:cs="Arial"/>
                <w:bCs/>
                <w:sz w:val="16"/>
                <w:szCs w:val="16"/>
              </w:rPr>
            </w:pPr>
          </w:p>
        </w:tc>
        <w:tc>
          <w:tcPr>
            <w:tcW w:w="871" w:type="dxa"/>
            <w:shd w:val="clear" w:color="auto" w:fill="FDEADA" w:themeFill="accent6" w:themeFillTint="33"/>
            <w:noWrap/>
            <w:hideMark/>
          </w:tcPr>
          <w:p w:rsidR="00F813EB" w:rsidRPr="00663EF6" w:rsidP="00F813EB" w14:paraId="35D1AD14" w14:textId="4DEBCEBF">
            <w:pPr>
              <w:jc w:val="center"/>
              <w:rPr>
                <w:rFonts w:ascii="Calibri" w:hAnsi="Calibri" w:cs="Arial"/>
                <w:bCs/>
                <w:sz w:val="16"/>
                <w:szCs w:val="16"/>
              </w:rPr>
            </w:pPr>
          </w:p>
        </w:tc>
        <w:tc>
          <w:tcPr>
            <w:tcW w:w="783" w:type="dxa"/>
            <w:noWrap/>
            <w:hideMark/>
          </w:tcPr>
          <w:p w:rsidR="00F813EB" w:rsidRPr="00663EF6" w:rsidP="00F813EB" w14:paraId="6A5FD31E" w14:textId="77777777">
            <w:pPr>
              <w:rPr>
                <w:rFonts w:ascii="Calibri" w:hAnsi="Calibri" w:cs="Arial"/>
                <w:bCs/>
                <w:sz w:val="16"/>
                <w:szCs w:val="16"/>
              </w:rPr>
            </w:pPr>
            <w:r w:rsidRPr="00663EF6">
              <w:rPr>
                <w:rFonts w:ascii="Calibri" w:hAnsi="Calibri" w:cs="Arial"/>
                <w:bCs/>
                <w:sz w:val="16"/>
                <w:szCs w:val="16"/>
              </w:rPr>
              <w:t> </w:t>
            </w:r>
          </w:p>
        </w:tc>
      </w:tr>
      <w:tr w14:paraId="6B754C2B" w14:textId="77777777" w:rsidTr="00C3094F">
        <w:tblPrEx>
          <w:tblW w:w="0" w:type="auto"/>
          <w:tblInd w:w="5" w:type="dxa"/>
          <w:tblLook w:val="0480"/>
        </w:tblPrEx>
        <w:trPr>
          <w:gridAfter w:val="1"/>
          <w:wAfter w:w="12" w:type="dxa"/>
          <w:trHeight w:val="252"/>
        </w:trPr>
        <w:tc>
          <w:tcPr>
            <w:tcW w:w="1178" w:type="dxa"/>
            <w:noWrap/>
            <w:hideMark/>
          </w:tcPr>
          <w:p w:rsidR="00F813EB" w:rsidRPr="00663EF6" w:rsidP="00F813EB" w14:paraId="384F9BE1" w14:textId="5FE7C43B">
            <w:pPr>
              <w:rPr>
                <w:rFonts w:ascii="Calibri" w:hAnsi="Calibri" w:cs="Arial"/>
                <w:bCs/>
                <w:sz w:val="16"/>
                <w:szCs w:val="16"/>
              </w:rPr>
            </w:pPr>
            <w:r w:rsidRPr="00663EF6">
              <w:rPr>
                <w:rFonts w:ascii="Calibri" w:hAnsi="Calibri" w:cs="Arial"/>
                <w:bCs/>
                <w:sz w:val="16"/>
                <w:szCs w:val="16"/>
              </w:rPr>
              <w:t xml:space="preserve">-English-language </w:t>
            </w:r>
          </w:p>
        </w:tc>
        <w:tc>
          <w:tcPr>
            <w:tcW w:w="991" w:type="dxa"/>
            <w:noWrap/>
            <w:hideMark/>
          </w:tcPr>
          <w:p w:rsidR="00F813EB" w:rsidRPr="00663EF6" w:rsidP="00F813EB" w14:paraId="611BDCAE" w14:textId="353EB6AE">
            <w:pPr>
              <w:rPr>
                <w:rFonts w:ascii="Calibri" w:hAnsi="Calibri" w:cs="Arial"/>
                <w:bCs/>
                <w:sz w:val="16"/>
                <w:szCs w:val="16"/>
              </w:rPr>
            </w:pPr>
            <w:r>
              <w:rPr>
                <w:rFonts w:ascii="Calibri" w:hAnsi="Calibri" w:cs="Arial"/>
                <w:bCs/>
                <w:sz w:val="16"/>
                <w:szCs w:val="16"/>
              </w:rPr>
              <w:t>B</w:t>
            </w:r>
            <w:r>
              <w:rPr>
                <w:rFonts w:ascii="Calibri" w:hAnsi="Calibri" w:cs="Arial"/>
                <w:bCs/>
                <w:sz w:val="16"/>
                <w:szCs w:val="16"/>
              </w:rPr>
              <w:t>-1</w:t>
            </w:r>
            <w:r w:rsidR="008347E6">
              <w:rPr>
                <w:rFonts w:ascii="Calibri" w:hAnsi="Calibri" w:cs="Arial"/>
                <w:bCs/>
                <w:sz w:val="16"/>
                <w:szCs w:val="16"/>
              </w:rPr>
              <w:t>/</w:t>
            </w:r>
            <w:r>
              <w:rPr>
                <w:rFonts w:ascii="Calibri" w:hAnsi="Calibri" w:cs="Arial"/>
                <w:bCs/>
                <w:sz w:val="16"/>
                <w:szCs w:val="16"/>
              </w:rPr>
              <w:t>B</w:t>
            </w:r>
            <w:r w:rsidR="008347E6">
              <w:rPr>
                <w:rFonts w:ascii="Calibri" w:hAnsi="Calibri" w:cs="Arial"/>
                <w:bCs/>
                <w:sz w:val="16"/>
                <w:szCs w:val="16"/>
              </w:rPr>
              <w:t>-3</w:t>
            </w:r>
          </w:p>
        </w:tc>
        <w:tc>
          <w:tcPr>
            <w:tcW w:w="695" w:type="dxa"/>
            <w:shd w:val="clear" w:color="auto" w:fill="DBE5F1" w:themeFill="accent1" w:themeFillTint="33"/>
            <w:noWrap/>
            <w:hideMark/>
          </w:tcPr>
          <w:p w:rsidR="00F813EB" w:rsidRPr="00663EF6" w:rsidP="00F813EB" w14:paraId="04EDE62B" w14:textId="38D829FF">
            <w:pPr>
              <w:jc w:val="center"/>
              <w:rPr>
                <w:rFonts w:ascii="Calibri" w:hAnsi="Calibri" w:cs="Arial"/>
                <w:bCs/>
                <w:sz w:val="16"/>
                <w:szCs w:val="16"/>
              </w:rPr>
            </w:pPr>
            <w:r w:rsidRPr="00F813EB">
              <w:rPr>
                <w:rFonts w:ascii="Calibri" w:hAnsi="Calibri" w:cs="Arial"/>
                <w:bCs/>
                <w:sz w:val="16"/>
                <w:szCs w:val="16"/>
              </w:rPr>
              <w:t>3420</w:t>
            </w:r>
          </w:p>
        </w:tc>
        <w:tc>
          <w:tcPr>
            <w:tcW w:w="1063" w:type="dxa"/>
            <w:shd w:val="clear" w:color="auto" w:fill="DBE5F1" w:themeFill="accent1" w:themeFillTint="33"/>
            <w:noWrap/>
            <w:hideMark/>
          </w:tcPr>
          <w:p w:rsidR="00F813EB" w:rsidRPr="00663EF6" w:rsidP="00F813EB" w14:paraId="35A3A2C3" w14:textId="5C57658A">
            <w:pPr>
              <w:jc w:val="center"/>
              <w:rPr>
                <w:rFonts w:ascii="Calibri" w:hAnsi="Calibri" w:cs="Arial"/>
                <w:bCs/>
                <w:sz w:val="16"/>
                <w:szCs w:val="16"/>
              </w:rPr>
            </w:pPr>
            <w:r w:rsidRPr="00F813EB">
              <w:rPr>
                <w:rFonts w:ascii="Calibri" w:hAnsi="Calibri" w:cs="Arial"/>
                <w:bCs/>
                <w:sz w:val="16"/>
                <w:szCs w:val="16"/>
              </w:rPr>
              <w:t>2736</w:t>
            </w:r>
          </w:p>
        </w:tc>
        <w:tc>
          <w:tcPr>
            <w:tcW w:w="898" w:type="dxa"/>
            <w:shd w:val="clear" w:color="auto" w:fill="DBE5F1" w:themeFill="accent1" w:themeFillTint="33"/>
            <w:noWrap/>
            <w:hideMark/>
          </w:tcPr>
          <w:p w:rsidR="00F813EB" w:rsidRPr="00663EF6" w:rsidP="00F813EB" w14:paraId="61A7F3F2" w14:textId="77777777">
            <w:pPr>
              <w:jc w:val="center"/>
              <w:rPr>
                <w:rFonts w:ascii="Calibri" w:hAnsi="Calibri" w:cs="Arial"/>
                <w:bCs/>
                <w:sz w:val="16"/>
                <w:szCs w:val="16"/>
              </w:rPr>
            </w:pPr>
            <w:r w:rsidRPr="00663EF6">
              <w:rPr>
                <w:rFonts w:ascii="Calibri" w:hAnsi="Calibri" w:cs="Arial"/>
                <w:bCs/>
                <w:sz w:val="16"/>
                <w:szCs w:val="16"/>
              </w:rPr>
              <w:t>1</w:t>
            </w:r>
          </w:p>
        </w:tc>
        <w:tc>
          <w:tcPr>
            <w:tcW w:w="904" w:type="dxa"/>
            <w:shd w:val="clear" w:color="auto" w:fill="DBE5F1" w:themeFill="accent1" w:themeFillTint="33"/>
            <w:noWrap/>
            <w:hideMark/>
          </w:tcPr>
          <w:p w:rsidR="00F813EB" w:rsidRPr="00663EF6" w:rsidP="00F813EB" w14:paraId="03467458" w14:textId="47477833">
            <w:pPr>
              <w:jc w:val="center"/>
              <w:rPr>
                <w:rFonts w:ascii="Calibri" w:hAnsi="Calibri" w:cs="Arial"/>
                <w:bCs/>
                <w:sz w:val="16"/>
                <w:szCs w:val="16"/>
              </w:rPr>
            </w:pPr>
            <w:r w:rsidRPr="00F813EB">
              <w:rPr>
                <w:rFonts w:ascii="Calibri" w:hAnsi="Calibri" w:cs="Arial"/>
                <w:bCs/>
                <w:sz w:val="16"/>
                <w:szCs w:val="16"/>
              </w:rPr>
              <w:t>2736</w:t>
            </w:r>
          </w:p>
        </w:tc>
        <w:tc>
          <w:tcPr>
            <w:tcW w:w="840" w:type="dxa"/>
            <w:shd w:val="clear" w:color="auto" w:fill="DBE5F1" w:themeFill="accent1" w:themeFillTint="33"/>
            <w:noWrap/>
            <w:hideMark/>
          </w:tcPr>
          <w:p w:rsidR="00F813EB" w:rsidRPr="005C302C" w:rsidP="00F813EB" w14:paraId="40E9F6E3" w14:textId="768FDEFC">
            <w:pPr>
              <w:jc w:val="center"/>
              <w:rPr>
                <w:rFonts w:ascii="Calibri" w:hAnsi="Calibri" w:cs="Arial"/>
                <w:bCs/>
                <w:sz w:val="16"/>
                <w:szCs w:val="16"/>
              </w:rPr>
            </w:pPr>
            <w:r w:rsidRPr="005C302C">
              <w:rPr>
                <w:rFonts w:ascii="Calibri" w:hAnsi="Calibri" w:cs="Arial"/>
                <w:bCs/>
                <w:sz w:val="16"/>
                <w:szCs w:val="16"/>
              </w:rPr>
              <w:t>0.</w:t>
            </w:r>
            <w:r w:rsidRPr="005C302C" w:rsidR="00611F46">
              <w:rPr>
                <w:rFonts w:ascii="Calibri" w:hAnsi="Calibri" w:cs="Arial"/>
                <w:bCs/>
                <w:sz w:val="16"/>
                <w:szCs w:val="16"/>
              </w:rPr>
              <w:t>483</w:t>
            </w:r>
          </w:p>
        </w:tc>
        <w:tc>
          <w:tcPr>
            <w:tcW w:w="872" w:type="dxa"/>
            <w:shd w:val="clear" w:color="auto" w:fill="DBE5F1" w:themeFill="accent1" w:themeFillTint="33"/>
            <w:noWrap/>
            <w:hideMark/>
          </w:tcPr>
          <w:p w:rsidR="00F813EB" w:rsidRPr="005C302C" w:rsidP="00F813EB" w14:paraId="6AB12EAB" w14:textId="4A5A2159">
            <w:pPr>
              <w:jc w:val="center"/>
              <w:rPr>
                <w:rFonts w:ascii="Calibri" w:hAnsi="Calibri" w:cs="Arial"/>
                <w:bCs/>
                <w:sz w:val="16"/>
                <w:szCs w:val="16"/>
              </w:rPr>
            </w:pPr>
            <w:r w:rsidRPr="005C302C">
              <w:rPr>
                <w:rFonts w:ascii="Calibri" w:hAnsi="Calibri" w:cs="Arial"/>
                <w:bCs/>
                <w:sz w:val="16"/>
                <w:szCs w:val="16"/>
              </w:rPr>
              <w:t>1,322.4</w:t>
            </w:r>
            <w:r w:rsidRPr="005C302C" w:rsidR="0071402E">
              <w:rPr>
                <w:rFonts w:ascii="Calibri" w:hAnsi="Calibri" w:cs="Arial"/>
                <w:bCs/>
                <w:sz w:val="16"/>
                <w:szCs w:val="16"/>
              </w:rPr>
              <w:t>88</w:t>
            </w:r>
          </w:p>
        </w:tc>
        <w:tc>
          <w:tcPr>
            <w:tcW w:w="981" w:type="dxa"/>
            <w:shd w:val="clear" w:color="auto" w:fill="FDEADA" w:themeFill="accent6" w:themeFillTint="33"/>
            <w:noWrap/>
            <w:hideMark/>
          </w:tcPr>
          <w:p w:rsidR="00F813EB" w:rsidRPr="005C302C" w:rsidP="00F813EB" w14:paraId="1617AC51" w14:textId="51ED3F09">
            <w:pPr>
              <w:jc w:val="center"/>
              <w:rPr>
                <w:rFonts w:ascii="Calibri" w:hAnsi="Calibri" w:cs="Arial"/>
                <w:bCs/>
                <w:sz w:val="16"/>
                <w:szCs w:val="16"/>
              </w:rPr>
            </w:pPr>
            <w:r w:rsidRPr="005C302C">
              <w:rPr>
                <w:rFonts w:ascii="Calibri" w:hAnsi="Calibri" w:cs="Arial"/>
                <w:bCs/>
                <w:sz w:val="16"/>
                <w:szCs w:val="16"/>
              </w:rPr>
              <w:t>684</w:t>
            </w:r>
          </w:p>
        </w:tc>
        <w:tc>
          <w:tcPr>
            <w:tcW w:w="898" w:type="dxa"/>
            <w:shd w:val="clear" w:color="auto" w:fill="FDEADA" w:themeFill="accent6" w:themeFillTint="33"/>
            <w:noWrap/>
            <w:hideMark/>
          </w:tcPr>
          <w:p w:rsidR="00F813EB" w:rsidRPr="005C302C" w:rsidP="00F813EB" w14:paraId="253A50A8" w14:textId="77777777">
            <w:pPr>
              <w:jc w:val="center"/>
              <w:rPr>
                <w:rFonts w:ascii="Calibri" w:hAnsi="Calibri" w:cs="Arial"/>
                <w:bCs/>
                <w:sz w:val="16"/>
                <w:szCs w:val="16"/>
              </w:rPr>
            </w:pPr>
            <w:r w:rsidRPr="005C302C">
              <w:rPr>
                <w:rFonts w:ascii="Calibri" w:hAnsi="Calibri" w:cs="Arial"/>
                <w:bCs/>
                <w:sz w:val="16"/>
                <w:szCs w:val="16"/>
              </w:rPr>
              <w:t>1</w:t>
            </w:r>
          </w:p>
        </w:tc>
        <w:tc>
          <w:tcPr>
            <w:tcW w:w="904" w:type="dxa"/>
            <w:shd w:val="clear" w:color="auto" w:fill="FDEADA" w:themeFill="accent6" w:themeFillTint="33"/>
            <w:noWrap/>
            <w:hideMark/>
          </w:tcPr>
          <w:p w:rsidR="00F813EB" w:rsidRPr="005C302C" w:rsidP="00F813EB" w14:paraId="4934FD78" w14:textId="42AD2CF2">
            <w:pPr>
              <w:jc w:val="center"/>
              <w:rPr>
                <w:rFonts w:ascii="Calibri" w:hAnsi="Calibri" w:cs="Arial"/>
                <w:bCs/>
                <w:sz w:val="16"/>
                <w:szCs w:val="16"/>
              </w:rPr>
            </w:pPr>
            <w:r w:rsidRPr="005C302C">
              <w:rPr>
                <w:rFonts w:ascii="Calibri" w:hAnsi="Calibri" w:cs="Arial"/>
                <w:bCs/>
                <w:sz w:val="16"/>
                <w:szCs w:val="16"/>
              </w:rPr>
              <w:t>684</w:t>
            </w:r>
          </w:p>
        </w:tc>
        <w:tc>
          <w:tcPr>
            <w:tcW w:w="840" w:type="dxa"/>
            <w:shd w:val="clear" w:color="auto" w:fill="FDEADA" w:themeFill="accent6" w:themeFillTint="33"/>
            <w:noWrap/>
            <w:hideMark/>
          </w:tcPr>
          <w:p w:rsidR="00F813EB" w:rsidRPr="005C302C" w:rsidP="00F813EB" w14:paraId="10ECC687" w14:textId="50101846">
            <w:pPr>
              <w:jc w:val="center"/>
              <w:rPr>
                <w:rFonts w:ascii="Calibri" w:hAnsi="Calibri" w:cs="Arial"/>
                <w:bCs/>
                <w:sz w:val="16"/>
                <w:szCs w:val="16"/>
              </w:rPr>
            </w:pPr>
            <w:r w:rsidRPr="005C302C">
              <w:rPr>
                <w:rFonts w:ascii="Calibri" w:hAnsi="Calibri" w:cs="Arial"/>
                <w:bCs/>
                <w:sz w:val="16"/>
                <w:szCs w:val="16"/>
              </w:rPr>
              <w:t>0.333</w:t>
            </w:r>
          </w:p>
        </w:tc>
        <w:tc>
          <w:tcPr>
            <w:tcW w:w="871" w:type="dxa"/>
            <w:shd w:val="clear" w:color="auto" w:fill="FDEADA" w:themeFill="accent6" w:themeFillTint="33"/>
            <w:noWrap/>
            <w:hideMark/>
          </w:tcPr>
          <w:p w:rsidR="00F813EB" w:rsidRPr="005C302C" w:rsidP="00F813EB" w14:paraId="6688EC07" w14:textId="0FA5BDF1">
            <w:pPr>
              <w:jc w:val="center"/>
              <w:rPr>
                <w:rFonts w:ascii="Calibri" w:hAnsi="Calibri" w:cs="Arial"/>
                <w:bCs/>
                <w:sz w:val="16"/>
                <w:szCs w:val="16"/>
              </w:rPr>
            </w:pPr>
            <w:r w:rsidRPr="005C302C">
              <w:rPr>
                <w:rFonts w:ascii="Calibri" w:hAnsi="Calibri" w:cs="Arial"/>
                <w:bCs/>
                <w:sz w:val="16"/>
                <w:szCs w:val="16"/>
              </w:rPr>
              <w:t>227.772</w:t>
            </w:r>
          </w:p>
        </w:tc>
        <w:tc>
          <w:tcPr>
            <w:tcW w:w="783" w:type="dxa"/>
            <w:noWrap/>
            <w:hideMark/>
          </w:tcPr>
          <w:p w:rsidR="00F813EB" w:rsidRPr="005C302C" w:rsidP="00F813EB" w14:paraId="2D4281AB" w14:textId="77777777">
            <w:pPr>
              <w:rPr>
                <w:rFonts w:ascii="Calibri" w:hAnsi="Calibri" w:cs="Arial"/>
                <w:bCs/>
                <w:sz w:val="16"/>
                <w:szCs w:val="16"/>
              </w:rPr>
            </w:pPr>
            <w:r w:rsidRPr="005C302C">
              <w:rPr>
                <w:rFonts w:ascii="Calibri" w:hAnsi="Calibri" w:cs="Arial"/>
                <w:bCs/>
                <w:sz w:val="16"/>
                <w:szCs w:val="16"/>
              </w:rPr>
              <w:t> </w:t>
            </w:r>
          </w:p>
        </w:tc>
      </w:tr>
      <w:tr w14:paraId="657AE8D5" w14:textId="77777777" w:rsidTr="00C3094F">
        <w:tblPrEx>
          <w:tblW w:w="0" w:type="auto"/>
          <w:tblInd w:w="5" w:type="dxa"/>
          <w:tblLook w:val="0480"/>
        </w:tblPrEx>
        <w:trPr>
          <w:gridAfter w:val="1"/>
          <w:wAfter w:w="12" w:type="dxa"/>
          <w:trHeight w:val="252"/>
        </w:trPr>
        <w:tc>
          <w:tcPr>
            <w:tcW w:w="1178" w:type="dxa"/>
            <w:noWrap/>
            <w:hideMark/>
          </w:tcPr>
          <w:p w:rsidR="00F813EB" w:rsidRPr="00663EF6" w:rsidP="00F813EB" w14:paraId="0DF7FFAA" w14:textId="18C67345">
            <w:pPr>
              <w:rPr>
                <w:rFonts w:ascii="Calibri" w:hAnsi="Calibri" w:cs="Arial"/>
                <w:bCs/>
                <w:sz w:val="16"/>
                <w:szCs w:val="16"/>
              </w:rPr>
            </w:pPr>
            <w:r w:rsidRPr="00663EF6">
              <w:rPr>
                <w:rFonts w:ascii="Calibri" w:hAnsi="Calibri" w:cs="Arial"/>
                <w:bCs/>
                <w:sz w:val="16"/>
                <w:szCs w:val="16"/>
              </w:rPr>
              <w:t xml:space="preserve">-Spanish-language </w:t>
            </w:r>
          </w:p>
        </w:tc>
        <w:tc>
          <w:tcPr>
            <w:tcW w:w="991" w:type="dxa"/>
            <w:noWrap/>
            <w:hideMark/>
          </w:tcPr>
          <w:p w:rsidR="00F813EB" w:rsidRPr="00663EF6" w:rsidP="00F813EB" w14:paraId="7E17E1EA" w14:textId="20B1894A">
            <w:pPr>
              <w:rPr>
                <w:rFonts w:ascii="Calibri" w:hAnsi="Calibri" w:cs="Arial"/>
                <w:bCs/>
                <w:sz w:val="16"/>
                <w:szCs w:val="16"/>
              </w:rPr>
            </w:pPr>
            <w:r>
              <w:rPr>
                <w:rFonts w:ascii="Calibri" w:hAnsi="Calibri" w:cs="Arial"/>
                <w:bCs/>
                <w:sz w:val="16"/>
                <w:szCs w:val="16"/>
              </w:rPr>
              <w:t>B</w:t>
            </w:r>
            <w:r>
              <w:rPr>
                <w:rFonts w:ascii="Calibri" w:hAnsi="Calibri" w:cs="Arial"/>
                <w:bCs/>
                <w:sz w:val="16"/>
                <w:szCs w:val="16"/>
              </w:rPr>
              <w:t>-2</w:t>
            </w:r>
            <w:r w:rsidR="008347E6">
              <w:rPr>
                <w:rFonts w:ascii="Calibri" w:hAnsi="Calibri" w:cs="Arial"/>
                <w:bCs/>
                <w:sz w:val="16"/>
                <w:szCs w:val="16"/>
              </w:rPr>
              <w:t>/</w:t>
            </w:r>
            <w:r>
              <w:rPr>
                <w:rFonts w:ascii="Calibri" w:hAnsi="Calibri" w:cs="Arial"/>
                <w:bCs/>
                <w:sz w:val="16"/>
                <w:szCs w:val="16"/>
              </w:rPr>
              <w:t>B</w:t>
            </w:r>
            <w:r w:rsidR="008347E6">
              <w:rPr>
                <w:rFonts w:ascii="Calibri" w:hAnsi="Calibri" w:cs="Arial"/>
                <w:bCs/>
                <w:sz w:val="16"/>
                <w:szCs w:val="16"/>
              </w:rPr>
              <w:t>-4</w:t>
            </w:r>
          </w:p>
        </w:tc>
        <w:tc>
          <w:tcPr>
            <w:tcW w:w="695" w:type="dxa"/>
            <w:shd w:val="clear" w:color="auto" w:fill="DBE5F1" w:themeFill="accent1" w:themeFillTint="33"/>
            <w:noWrap/>
            <w:hideMark/>
          </w:tcPr>
          <w:p w:rsidR="00F813EB" w:rsidRPr="00663EF6" w:rsidP="00F813EB" w14:paraId="7542C0F2" w14:textId="537F4446">
            <w:pPr>
              <w:jc w:val="center"/>
              <w:rPr>
                <w:rFonts w:ascii="Calibri" w:hAnsi="Calibri" w:cs="Arial"/>
                <w:bCs/>
                <w:sz w:val="16"/>
                <w:szCs w:val="16"/>
              </w:rPr>
            </w:pPr>
            <w:r w:rsidRPr="00F813EB">
              <w:rPr>
                <w:rFonts w:ascii="Calibri" w:hAnsi="Calibri" w:cs="Arial"/>
                <w:bCs/>
                <w:sz w:val="16"/>
                <w:szCs w:val="16"/>
              </w:rPr>
              <w:t>330</w:t>
            </w:r>
          </w:p>
        </w:tc>
        <w:tc>
          <w:tcPr>
            <w:tcW w:w="1063" w:type="dxa"/>
            <w:shd w:val="clear" w:color="auto" w:fill="DBE5F1" w:themeFill="accent1" w:themeFillTint="33"/>
            <w:noWrap/>
            <w:hideMark/>
          </w:tcPr>
          <w:p w:rsidR="00F813EB" w:rsidRPr="00663EF6" w:rsidP="00F813EB" w14:paraId="1CF0F655" w14:textId="28A7D2BC">
            <w:pPr>
              <w:jc w:val="center"/>
              <w:rPr>
                <w:rFonts w:ascii="Calibri" w:hAnsi="Calibri" w:cs="Arial"/>
                <w:bCs/>
                <w:sz w:val="16"/>
                <w:szCs w:val="16"/>
              </w:rPr>
            </w:pPr>
            <w:r w:rsidRPr="00F813EB">
              <w:rPr>
                <w:rFonts w:ascii="Calibri" w:hAnsi="Calibri" w:cs="Arial"/>
                <w:bCs/>
                <w:sz w:val="16"/>
                <w:szCs w:val="16"/>
              </w:rPr>
              <w:t>264</w:t>
            </w:r>
          </w:p>
        </w:tc>
        <w:tc>
          <w:tcPr>
            <w:tcW w:w="898" w:type="dxa"/>
            <w:shd w:val="clear" w:color="auto" w:fill="DBE5F1" w:themeFill="accent1" w:themeFillTint="33"/>
            <w:noWrap/>
            <w:hideMark/>
          </w:tcPr>
          <w:p w:rsidR="00F813EB" w:rsidRPr="00663EF6" w:rsidP="00F813EB" w14:paraId="6326DC70" w14:textId="77777777">
            <w:pPr>
              <w:jc w:val="center"/>
              <w:rPr>
                <w:rFonts w:ascii="Calibri" w:hAnsi="Calibri" w:cs="Arial"/>
                <w:bCs/>
                <w:sz w:val="16"/>
                <w:szCs w:val="16"/>
              </w:rPr>
            </w:pPr>
            <w:r w:rsidRPr="00663EF6">
              <w:rPr>
                <w:rFonts w:ascii="Calibri" w:hAnsi="Calibri" w:cs="Arial"/>
                <w:bCs/>
                <w:sz w:val="16"/>
                <w:szCs w:val="16"/>
              </w:rPr>
              <w:t>1</w:t>
            </w:r>
          </w:p>
        </w:tc>
        <w:tc>
          <w:tcPr>
            <w:tcW w:w="904" w:type="dxa"/>
            <w:shd w:val="clear" w:color="auto" w:fill="DBE5F1" w:themeFill="accent1" w:themeFillTint="33"/>
            <w:noWrap/>
            <w:hideMark/>
          </w:tcPr>
          <w:p w:rsidR="00F813EB" w:rsidRPr="00663EF6" w:rsidP="00F813EB" w14:paraId="64E3B26A" w14:textId="332231BD">
            <w:pPr>
              <w:jc w:val="center"/>
              <w:rPr>
                <w:rFonts w:ascii="Calibri" w:hAnsi="Calibri" w:cs="Arial"/>
                <w:bCs/>
                <w:sz w:val="16"/>
                <w:szCs w:val="16"/>
              </w:rPr>
            </w:pPr>
            <w:r w:rsidRPr="00F813EB">
              <w:rPr>
                <w:rFonts w:ascii="Calibri" w:hAnsi="Calibri" w:cs="Arial"/>
                <w:bCs/>
                <w:sz w:val="16"/>
                <w:szCs w:val="16"/>
              </w:rPr>
              <w:t>264</w:t>
            </w:r>
          </w:p>
        </w:tc>
        <w:tc>
          <w:tcPr>
            <w:tcW w:w="840" w:type="dxa"/>
            <w:shd w:val="clear" w:color="auto" w:fill="DBE5F1" w:themeFill="accent1" w:themeFillTint="33"/>
            <w:noWrap/>
            <w:hideMark/>
          </w:tcPr>
          <w:p w:rsidR="00F813EB" w:rsidRPr="005C302C" w:rsidP="00F813EB" w14:paraId="0E4084C5" w14:textId="005A02EB">
            <w:pPr>
              <w:jc w:val="center"/>
              <w:rPr>
                <w:rFonts w:ascii="Calibri" w:hAnsi="Calibri" w:cs="Arial"/>
                <w:bCs/>
                <w:sz w:val="16"/>
                <w:szCs w:val="16"/>
              </w:rPr>
            </w:pPr>
            <w:r w:rsidRPr="005C302C">
              <w:rPr>
                <w:rFonts w:ascii="Calibri" w:hAnsi="Calibri" w:cs="Arial"/>
                <w:bCs/>
                <w:sz w:val="16"/>
                <w:szCs w:val="16"/>
              </w:rPr>
              <w:t>0.</w:t>
            </w:r>
            <w:r w:rsidRPr="005C302C" w:rsidR="00611F46">
              <w:rPr>
                <w:rFonts w:ascii="Calibri" w:hAnsi="Calibri" w:cs="Arial"/>
                <w:bCs/>
                <w:sz w:val="16"/>
                <w:szCs w:val="16"/>
              </w:rPr>
              <w:t>48</w:t>
            </w:r>
            <w:r w:rsidRPr="005C302C">
              <w:rPr>
                <w:rFonts w:ascii="Calibri" w:hAnsi="Calibri" w:cs="Arial"/>
                <w:bCs/>
                <w:sz w:val="16"/>
                <w:szCs w:val="16"/>
              </w:rPr>
              <w:t>3</w:t>
            </w:r>
          </w:p>
        </w:tc>
        <w:tc>
          <w:tcPr>
            <w:tcW w:w="872" w:type="dxa"/>
            <w:shd w:val="clear" w:color="auto" w:fill="DBE5F1" w:themeFill="accent1" w:themeFillTint="33"/>
            <w:noWrap/>
            <w:hideMark/>
          </w:tcPr>
          <w:p w:rsidR="00F813EB" w:rsidRPr="005C302C" w:rsidP="00F813EB" w14:paraId="5C32417F" w14:textId="25A5A3E0">
            <w:pPr>
              <w:jc w:val="center"/>
              <w:rPr>
                <w:rFonts w:ascii="Calibri" w:hAnsi="Calibri" w:cs="Arial"/>
                <w:bCs/>
                <w:sz w:val="16"/>
                <w:szCs w:val="16"/>
              </w:rPr>
            </w:pPr>
            <w:r w:rsidRPr="005C302C">
              <w:rPr>
                <w:rFonts w:ascii="Calibri" w:hAnsi="Calibri" w:cs="Arial"/>
                <w:bCs/>
                <w:sz w:val="16"/>
                <w:szCs w:val="16"/>
              </w:rPr>
              <w:t>127.</w:t>
            </w:r>
            <w:r w:rsidRPr="005C302C" w:rsidR="0071402E">
              <w:rPr>
                <w:rFonts w:ascii="Calibri" w:hAnsi="Calibri" w:cs="Arial"/>
                <w:bCs/>
                <w:sz w:val="16"/>
                <w:szCs w:val="16"/>
              </w:rPr>
              <w:t>512</w:t>
            </w:r>
          </w:p>
        </w:tc>
        <w:tc>
          <w:tcPr>
            <w:tcW w:w="981" w:type="dxa"/>
            <w:shd w:val="clear" w:color="auto" w:fill="FDEADA" w:themeFill="accent6" w:themeFillTint="33"/>
            <w:noWrap/>
            <w:hideMark/>
          </w:tcPr>
          <w:p w:rsidR="00F813EB" w:rsidRPr="005C302C" w:rsidP="00F813EB" w14:paraId="2FC6F5AA" w14:textId="77777777">
            <w:pPr>
              <w:jc w:val="center"/>
              <w:rPr>
                <w:rFonts w:ascii="Calibri" w:hAnsi="Calibri" w:cs="Arial"/>
                <w:bCs/>
                <w:sz w:val="16"/>
                <w:szCs w:val="16"/>
              </w:rPr>
            </w:pPr>
            <w:r w:rsidRPr="005C302C">
              <w:rPr>
                <w:rFonts w:ascii="Calibri" w:hAnsi="Calibri" w:cs="Arial"/>
                <w:bCs/>
                <w:sz w:val="16"/>
                <w:szCs w:val="16"/>
              </w:rPr>
              <w:t>66</w:t>
            </w:r>
          </w:p>
        </w:tc>
        <w:tc>
          <w:tcPr>
            <w:tcW w:w="898" w:type="dxa"/>
            <w:shd w:val="clear" w:color="auto" w:fill="FDEADA" w:themeFill="accent6" w:themeFillTint="33"/>
            <w:noWrap/>
            <w:hideMark/>
          </w:tcPr>
          <w:p w:rsidR="00F813EB" w:rsidRPr="005C302C" w:rsidP="00F813EB" w14:paraId="7ECB3C2B" w14:textId="77777777">
            <w:pPr>
              <w:jc w:val="center"/>
              <w:rPr>
                <w:rFonts w:ascii="Calibri" w:hAnsi="Calibri" w:cs="Arial"/>
                <w:bCs/>
                <w:sz w:val="16"/>
                <w:szCs w:val="16"/>
              </w:rPr>
            </w:pPr>
            <w:r w:rsidRPr="005C302C">
              <w:rPr>
                <w:rFonts w:ascii="Calibri" w:hAnsi="Calibri" w:cs="Arial"/>
                <w:bCs/>
                <w:sz w:val="16"/>
                <w:szCs w:val="16"/>
              </w:rPr>
              <w:t>1</w:t>
            </w:r>
          </w:p>
        </w:tc>
        <w:tc>
          <w:tcPr>
            <w:tcW w:w="904" w:type="dxa"/>
            <w:shd w:val="clear" w:color="auto" w:fill="FDEADA" w:themeFill="accent6" w:themeFillTint="33"/>
            <w:noWrap/>
            <w:hideMark/>
          </w:tcPr>
          <w:p w:rsidR="00F813EB" w:rsidRPr="005C302C" w:rsidP="00F813EB" w14:paraId="55D02D6A" w14:textId="62691C80">
            <w:pPr>
              <w:jc w:val="center"/>
              <w:rPr>
                <w:rFonts w:ascii="Calibri" w:hAnsi="Calibri" w:cs="Arial"/>
                <w:bCs/>
                <w:sz w:val="16"/>
                <w:szCs w:val="16"/>
              </w:rPr>
            </w:pPr>
            <w:r w:rsidRPr="005C302C">
              <w:rPr>
                <w:rFonts w:ascii="Calibri" w:hAnsi="Calibri" w:cs="Arial"/>
                <w:bCs/>
                <w:sz w:val="16"/>
                <w:szCs w:val="16"/>
              </w:rPr>
              <w:t>66</w:t>
            </w:r>
          </w:p>
        </w:tc>
        <w:tc>
          <w:tcPr>
            <w:tcW w:w="840" w:type="dxa"/>
            <w:shd w:val="clear" w:color="auto" w:fill="FDEADA" w:themeFill="accent6" w:themeFillTint="33"/>
            <w:noWrap/>
            <w:hideMark/>
          </w:tcPr>
          <w:p w:rsidR="00F813EB" w:rsidRPr="005C302C" w:rsidP="00F813EB" w14:paraId="2E6B15A6" w14:textId="7A3C5279">
            <w:pPr>
              <w:jc w:val="center"/>
              <w:rPr>
                <w:rFonts w:ascii="Calibri" w:hAnsi="Calibri" w:cs="Arial"/>
                <w:bCs/>
                <w:sz w:val="16"/>
                <w:szCs w:val="16"/>
              </w:rPr>
            </w:pPr>
            <w:r w:rsidRPr="005C302C">
              <w:rPr>
                <w:rFonts w:ascii="Calibri" w:hAnsi="Calibri" w:cs="Arial"/>
                <w:bCs/>
                <w:sz w:val="16"/>
                <w:szCs w:val="16"/>
              </w:rPr>
              <w:t>0.333</w:t>
            </w:r>
          </w:p>
        </w:tc>
        <w:tc>
          <w:tcPr>
            <w:tcW w:w="871" w:type="dxa"/>
            <w:shd w:val="clear" w:color="auto" w:fill="FDEADA" w:themeFill="accent6" w:themeFillTint="33"/>
            <w:noWrap/>
            <w:hideMark/>
          </w:tcPr>
          <w:p w:rsidR="00F813EB" w:rsidRPr="005C302C" w:rsidP="00F813EB" w14:paraId="5D2A487C" w14:textId="40A01D52">
            <w:pPr>
              <w:jc w:val="center"/>
              <w:rPr>
                <w:rFonts w:ascii="Calibri" w:hAnsi="Calibri" w:cs="Arial"/>
                <w:bCs/>
                <w:sz w:val="16"/>
                <w:szCs w:val="16"/>
              </w:rPr>
            </w:pPr>
            <w:r w:rsidRPr="005C302C">
              <w:rPr>
                <w:rFonts w:ascii="Calibri" w:hAnsi="Calibri" w:cs="Arial"/>
                <w:bCs/>
                <w:sz w:val="16"/>
                <w:szCs w:val="16"/>
              </w:rPr>
              <w:t>21.978</w:t>
            </w:r>
          </w:p>
        </w:tc>
        <w:tc>
          <w:tcPr>
            <w:tcW w:w="783" w:type="dxa"/>
            <w:noWrap/>
            <w:hideMark/>
          </w:tcPr>
          <w:p w:rsidR="00F813EB" w:rsidRPr="005C302C" w:rsidP="00F813EB" w14:paraId="387E6F26" w14:textId="77777777">
            <w:pPr>
              <w:rPr>
                <w:rFonts w:ascii="Calibri" w:hAnsi="Calibri" w:cs="Arial"/>
                <w:bCs/>
                <w:sz w:val="16"/>
                <w:szCs w:val="16"/>
              </w:rPr>
            </w:pPr>
            <w:r w:rsidRPr="005C302C">
              <w:rPr>
                <w:rFonts w:ascii="Calibri" w:hAnsi="Calibri" w:cs="Arial"/>
                <w:bCs/>
                <w:sz w:val="16"/>
                <w:szCs w:val="16"/>
              </w:rPr>
              <w:t> </w:t>
            </w:r>
          </w:p>
        </w:tc>
      </w:tr>
      <w:tr w14:paraId="1CDAE637" w14:textId="77777777" w:rsidTr="00C3094F">
        <w:tblPrEx>
          <w:tblW w:w="0" w:type="auto"/>
          <w:tblInd w:w="5" w:type="dxa"/>
          <w:tblLook w:val="0480"/>
        </w:tblPrEx>
        <w:trPr>
          <w:gridAfter w:val="1"/>
          <w:wAfter w:w="12" w:type="dxa"/>
          <w:trHeight w:val="252"/>
        </w:trPr>
        <w:tc>
          <w:tcPr>
            <w:tcW w:w="1178" w:type="dxa"/>
            <w:noWrap/>
            <w:hideMark/>
          </w:tcPr>
          <w:p w:rsidR="00663EF6" w:rsidRPr="00663EF6" w:rsidP="00663EF6" w14:paraId="37432007" w14:textId="77777777">
            <w:pPr>
              <w:rPr>
                <w:rFonts w:ascii="Calibri" w:hAnsi="Calibri" w:cs="Arial"/>
                <w:bCs/>
                <w:sz w:val="16"/>
                <w:szCs w:val="16"/>
              </w:rPr>
            </w:pPr>
          </w:p>
        </w:tc>
        <w:tc>
          <w:tcPr>
            <w:tcW w:w="991" w:type="dxa"/>
            <w:noWrap/>
            <w:hideMark/>
          </w:tcPr>
          <w:p w:rsidR="00663EF6" w:rsidRPr="00663EF6" w14:paraId="25306E8F" w14:textId="77777777">
            <w:pPr>
              <w:rPr>
                <w:rFonts w:ascii="Calibri" w:hAnsi="Calibri" w:cs="Arial"/>
                <w:bCs/>
                <w:sz w:val="16"/>
                <w:szCs w:val="16"/>
              </w:rPr>
            </w:pPr>
          </w:p>
        </w:tc>
        <w:tc>
          <w:tcPr>
            <w:tcW w:w="695" w:type="dxa"/>
            <w:shd w:val="clear" w:color="auto" w:fill="DBE5F1" w:themeFill="accent1" w:themeFillTint="33"/>
            <w:noWrap/>
            <w:hideMark/>
          </w:tcPr>
          <w:p w:rsidR="00663EF6" w:rsidRPr="00663EF6" w:rsidP="00F813EB" w14:paraId="4E0E1866" w14:textId="14FD5C48">
            <w:pPr>
              <w:jc w:val="center"/>
              <w:rPr>
                <w:rFonts w:ascii="Calibri" w:hAnsi="Calibri" w:cs="Arial"/>
                <w:bCs/>
                <w:sz w:val="16"/>
                <w:szCs w:val="16"/>
              </w:rPr>
            </w:pPr>
          </w:p>
        </w:tc>
        <w:tc>
          <w:tcPr>
            <w:tcW w:w="1063" w:type="dxa"/>
            <w:shd w:val="clear" w:color="auto" w:fill="DBE5F1" w:themeFill="accent1" w:themeFillTint="33"/>
            <w:noWrap/>
            <w:hideMark/>
          </w:tcPr>
          <w:p w:rsidR="00663EF6" w:rsidRPr="00663EF6" w:rsidP="00F813EB" w14:paraId="0DCAE097" w14:textId="56C9F159">
            <w:pPr>
              <w:jc w:val="center"/>
              <w:rPr>
                <w:rFonts w:ascii="Calibri" w:hAnsi="Calibri" w:cs="Arial"/>
                <w:bCs/>
                <w:sz w:val="16"/>
                <w:szCs w:val="16"/>
              </w:rPr>
            </w:pPr>
          </w:p>
        </w:tc>
        <w:tc>
          <w:tcPr>
            <w:tcW w:w="898" w:type="dxa"/>
            <w:shd w:val="clear" w:color="auto" w:fill="DBE5F1" w:themeFill="accent1" w:themeFillTint="33"/>
            <w:noWrap/>
            <w:hideMark/>
          </w:tcPr>
          <w:p w:rsidR="00663EF6" w:rsidRPr="00663EF6" w:rsidP="00663EF6" w14:paraId="3B16CB09" w14:textId="77777777">
            <w:pPr>
              <w:rPr>
                <w:rFonts w:ascii="Calibri" w:hAnsi="Calibri" w:cs="Arial"/>
                <w:bCs/>
                <w:sz w:val="16"/>
                <w:szCs w:val="16"/>
              </w:rPr>
            </w:pPr>
            <w:r w:rsidRPr="00663EF6">
              <w:rPr>
                <w:rFonts w:ascii="Calibri" w:hAnsi="Calibri" w:cs="Arial"/>
                <w:bCs/>
                <w:sz w:val="16"/>
                <w:szCs w:val="16"/>
              </w:rPr>
              <w:t> </w:t>
            </w:r>
          </w:p>
        </w:tc>
        <w:tc>
          <w:tcPr>
            <w:tcW w:w="904" w:type="dxa"/>
            <w:shd w:val="clear" w:color="auto" w:fill="DBE5F1" w:themeFill="accent1" w:themeFillTint="33"/>
            <w:noWrap/>
            <w:hideMark/>
          </w:tcPr>
          <w:p w:rsidR="00663EF6" w:rsidRPr="00663EF6" w:rsidP="00663EF6" w14:paraId="7477EB5D" w14:textId="77777777">
            <w:pPr>
              <w:rPr>
                <w:rFonts w:ascii="Calibri" w:hAnsi="Calibri" w:cs="Arial"/>
                <w:bCs/>
                <w:sz w:val="16"/>
                <w:szCs w:val="16"/>
              </w:rPr>
            </w:pPr>
            <w:r w:rsidRPr="00663EF6">
              <w:rPr>
                <w:rFonts w:ascii="Calibri" w:hAnsi="Calibri" w:cs="Arial"/>
                <w:bCs/>
                <w:sz w:val="16"/>
                <w:szCs w:val="16"/>
              </w:rPr>
              <w:t> </w:t>
            </w:r>
          </w:p>
        </w:tc>
        <w:tc>
          <w:tcPr>
            <w:tcW w:w="840" w:type="dxa"/>
            <w:shd w:val="clear" w:color="auto" w:fill="DBE5F1" w:themeFill="accent1" w:themeFillTint="33"/>
            <w:noWrap/>
            <w:hideMark/>
          </w:tcPr>
          <w:p w:rsidR="00663EF6" w:rsidRPr="005C302C" w:rsidP="00663EF6" w14:paraId="378D397C" w14:textId="77777777">
            <w:pPr>
              <w:rPr>
                <w:rFonts w:ascii="Calibri" w:hAnsi="Calibri" w:cs="Arial"/>
                <w:bCs/>
                <w:sz w:val="16"/>
                <w:szCs w:val="16"/>
              </w:rPr>
            </w:pPr>
            <w:r w:rsidRPr="005C302C">
              <w:rPr>
                <w:rFonts w:ascii="Calibri" w:hAnsi="Calibri" w:cs="Arial"/>
                <w:bCs/>
                <w:sz w:val="16"/>
                <w:szCs w:val="16"/>
              </w:rPr>
              <w:t> </w:t>
            </w:r>
          </w:p>
        </w:tc>
        <w:tc>
          <w:tcPr>
            <w:tcW w:w="872" w:type="dxa"/>
            <w:shd w:val="clear" w:color="auto" w:fill="DBE5F1" w:themeFill="accent1" w:themeFillTint="33"/>
            <w:noWrap/>
            <w:hideMark/>
          </w:tcPr>
          <w:p w:rsidR="00663EF6" w:rsidRPr="005C302C" w:rsidP="00663EF6" w14:paraId="3FE316B3" w14:textId="77777777">
            <w:pPr>
              <w:rPr>
                <w:rFonts w:ascii="Calibri" w:hAnsi="Calibri" w:cs="Arial"/>
                <w:bCs/>
                <w:sz w:val="16"/>
                <w:szCs w:val="16"/>
              </w:rPr>
            </w:pPr>
            <w:r w:rsidRPr="005C302C">
              <w:rPr>
                <w:rFonts w:ascii="Calibri" w:hAnsi="Calibri" w:cs="Arial"/>
                <w:bCs/>
                <w:sz w:val="16"/>
                <w:szCs w:val="16"/>
              </w:rPr>
              <w:t> </w:t>
            </w:r>
          </w:p>
        </w:tc>
        <w:tc>
          <w:tcPr>
            <w:tcW w:w="981" w:type="dxa"/>
            <w:shd w:val="clear" w:color="auto" w:fill="FDEADA" w:themeFill="accent6" w:themeFillTint="33"/>
            <w:noWrap/>
            <w:hideMark/>
          </w:tcPr>
          <w:p w:rsidR="00663EF6" w:rsidRPr="005C302C" w:rsidP="00F813EB" w14:paraId="159E845A" w14:textId="1474C0DE">
            <w:pPr>
              <w:jc w:val="center"/>
              <w:rPr>
                <w:rFonts w:ascii="Calibri" w:hAnsi="Calibri" w:cs="Arial"/>
                <w:bCs/>
                <w:sz w:val="16"/>
                <w:szCs w:val="16"/>
              </w:rPr>
            </w:pPr>
          </w:p>
        </w:tc>
        <w:tc>
          <w:tcPr>
            <w:tcW w:w="898" w:type="dxa"/>
            <w:shd w:val="clear" w:color="auto" w:fill="FDEADA" w:themeFill="accent6" w:themeFillTint="33"/>
            <w:noWrap/>
            <w:hideMark/>
          </w:tcPr>
          <w:p w:rsidR="00663EF6" w:rsidRPr="005C302C" w:rsidP="00663EF6" w14:paraId="7D482358" w14:textId="77777777">
            <w:pPr>
              <w:rPr>
                <w:rFonts w:ascii="Calibri" w:hAnsi="Calibri" w:cs="Arial"/>
                <w:bCs/>
                <w:sz w:val="16"/>
                <w:szCs w:val="16"/>
              </w:rPr>
            </w:pPr>
            <w:r w:rsidRPr="005C302C">
              <w:rPr>
                <w:rFonts w:ascii="Calibri" w:hAnsi="Calibri" w:cs="Arial"/>
                <w:bCs/>
                <w:sz w:val="16"/>
                <w:szCs w:val="16"/>
              </w:rPr>
              <w:t> </w:t>
            </w:r>
          </w:p>
        </w:tc>
        <w:tc>
          <w:tcPr>
            <w:tcW w:w="904" w:type="dxa"/>
            <w:shd w:val="clear" w:color="auto" w:fill="FDEADA" w:themeFill="accent6" w:themeFillTint="33"/>
            <w:noWrap/>
            <w:hideMark/>
          </w:tcPr>
          <w:p w:rsidR="00663EF6" w:rsidRPr="005C302C" w:rsidP="00663EF6" w14:paraId="5380DF14" w14:textId="77777777">
            <w:pPr>
              <w:rPr>
                <w:rFonts w:ascii="Calibri" w:hAnsi="Calibri" w:cs="Arial"/>
                <w:bCs/>
                <w:sz w:val="16"/>
                <w:szCs w:val="16"/>
              </w:rPr>
            </w:pPr>
            <w:r w:rsidRPr="005C302C">
              <w:rPr>
                <w:rFonts w:ascii="Calibri" w:hAnsi="Calibri" w:cs="Arial"/>
                <w:bCs/>
                <w:sz w:val="16"/>
                <w:szCs w:val="16"/>
              </w:rPr>
              <w:t> </w:t>
            </w:r>
          </w:p>
        </w:tc>
        <w:tc>
          <w:tcPr>
            <w:tcW w:w="840" w:type="dxa"/>
            <w:shd w:val="clear" w:color="auto" w:fill="FDEADA" w:themeFill="accent6" w:themeFillTint="33"/>
            <w:noWrap/>
            <w:hideMark/>
          </w:tcPr>
          <w:p w:rsidR="00663EF6" w:rsidRPr="005C302C" w:rsidP="00663EF6" w14:paraId="11FAE2B4" w14:textId="77777777">
            <w:pPr>
              <w:rPr>
                <w:rFonts w:ascii="Calibri" w:hAnsi="Calibri" w:cs="Arial"/>
                <w:bCs/>
                <w:sz w:val="16"/>
                <w:szCs w:val="16"/>
              </w:rPr>
            </w:pPr>
            <w:r w:rsidRPr="005C302C">
              <w:rPr>
                <w:rFonts w:ascii="Calibri" w:hAnsi="Calibri" w:cs="Arial"/>
                <w:bCs/>
                <w:sz w:val="16"/>
                <w:szCs w:val="16"/>
              </w:rPr>
              <w:t> </w:t>
            </w:r>
          </w:p>
        </w:tc>
        <w:tc>
          <w:tcPr>
            <w:tcW w:w="871" w:type="dxa"/>
            <w:shd w:val="clear" w:color="auto" w:fill="FDEADA" w:themeFill="accent6" w:themeFillTint="33"/>
            <w:noWrap/>
            <w:hideMark/>
          </w:tcPr>
          <w:p w:rsidR="00663EF6" w:rsidRPr="005C302C" w:rsidP="00663EF6" w14:paraId="60D7BE19" w14:textId="77777777">
            <w:pPr>
              <w:rPr>
                <w:rFonts w:ascii="Calibri" w:hAnsi="Calibri" w:cs="Arial"/>
                <w:bCs/>
                <w:sz w:val="16"/>
                <w:szCs w:val="16"/>
              </w:rPr>
            </w:pPr>
            <w:r w:rsidRPr="005C302C">
              <w:rPr>
                <w:rFonts w:ascii="Calibri" w:hAnsi="Calibri" w:cs="Arial"/>
                <w:bCs/>
                <w:sz w:val="16"/>
                <w:szCs w:val="16"/>
              </w:rPr>
              <w:t> </w:t>
            </w:r>
          </w:p>
        </w:tc>
        <w:tc>
          <w:tcPr>
            <w:tcW w:w="783" w:type="dxa"/>
            <w:noWrap/>
            <w:hideMark/>
          </w:tcPr>
          <w:p w:rsidR="00663EF6" w:rsidRPr="005C302C" w:rsidP="00663EF6" w14:paraId="7C8531F8" w14:textId="77777777">
            <w:pPr>
              <w:rPr>
                <w:rFonts w:ascii="Calibri" w:hAnsi="Calibri" w:cs="Arial"/>
                <w:bCs/>
                <w:sz w:val="16"/>
                <w:szCs w:val="16"/>
              </w:rPr>
            </w:pPr>
            <w:r w:rsidRPr="005C302C">
              <w:rPr>
                <w:rFonts w:ascii="Calibri" w:hAnsi="Calibri" w:cs="Arial"/>
                <w:bCs/>
                <w:sz w:val="16"/>
                <w:szCs w:val="16"/>
              </w:rPr>
              <w:t> </w:t>
            </w:r>
          </w:p>
        </w:tc>
      </w:tr>
      <w:tr w14:paraId="1B546DCE" w14:textId="77777777" w:rsidTr="00C3094F">
        <w:tblPrEx>
          <w:tblW w:w="0" w:type="auto"/>
          <w:tblInd w:w="5" w:type="dxa"/>
          <w:tblLook w:val="0480"/>
        </w:tblPrEx>
        <w:trPr>
          <w:gridAfter w:val="1"/>
          <w:wAfter w:w="12" w:type="dxa"/>
          <w:trHeight w:val="252"/>
        </w:trPr>
        <w:tc>
          <w:tcPr>
            <w:tcW w:w="1178" w:type="dxa"/>
            <w:noWrap/>
            <w:hideMark/>
          </w:tcPr>
          <w:p w:rsidR="00663EF6" w:rsidRPr="00663EF6" w14:paraId="14BE8DD8" w14:textId="77777777">
            <w:pPr>
              <w:rPr>
                <w:rFonts w:ascii="Calibri" w:hAnsi="Calibri" w:cs="Arial"/>
                <w:bCs/>
                <w:sz w:val="16"/>
                <w:szCs w:val="16"/>
              </w:rPr>
            </w:pPr>
            <w:r w:rsidRPr="00663EF6">
              <w:rPr>
                <w:rFonts w:ascii="Calibri" w:hAnsi="Calibri" w:cs="Arial"/>
                <w:bCs/>
                <w:sz w:val="16"/>
                <w:szCs w:val="16"/>
              </w:rPr>
              <w:t>TOTALS</w:t>
            </w:r>
          </w:p>
        </w:tc>
        <w:tc>
          <w:tcPr>
            <w:tcW w:w="991" w:type="dxa"/>
            <w:noWrap/>
            <w:hideMark/>
          </w:tcPr>
          <w:p w:rsidR="00663EF6" w:rsidRPr="00663EF6" w:rsidP="00663EF6" w14:paraId="6D546458" w14:textId="77777777">
            <w:pPr>
              <w:rPr>
                <w:rFonts w:ascii="Calibri" w:hAnsi="Calibri" w:cs="Arial"/>
                <w:bCs/>
                <w:sz w:val="16"/>
                <w:szCs w:val="16"/>
              </w:rPr>
            </w:pPr>
            <w:r w:rsidRPr="00663EF6">
              <w:rPr>
                <w:rFonts w:ascii="Calibri" w:hAnsi="Calibri" w:cs="Arial"/>
                <w:bCs/>
                <w:sz w:val="16"/>
                <w:szCs w:val="16"/>
              </w:rPr>
              <w:t> </w:t>
            </w:r>
          </w:p>
        </w:tc>
        <w:tc>
          <w:tcPr>
            <w:tcW w:w="695" w:type="dxa"/>
            <w:shd w:val="clear" w:color="auto" w:fill="DBE5F1" w:themeFill="accent1" w:themeFillTint="33"/>
            <w:noWrap/>
            <w:hideMark/>
          </w:tcPr>
          <w:p w:rsidR="00663EF6" w:rsidRPr="00663EF6" w:rsidP="0067283C" w14:paraId="599A6BBE" w14:textId="5C843F92">
            <w:pPr>
              <w:jc w:val="center"/>
              <w:rPr>
                <w:rFonts w:ascii="Calibri" w:hAnsi="Calibri" w:cs="Arial"/>
                <w:bCs/>
                <w:sz w:val="16"/>
                <w:szCs w:val="16"/>
              </w:rPr>
            </w:pPr>
            <w:r w:rsidRPr="00663EF6">
              <w:rPr>
                <w:rFonts w:ascii="Calibri" w:hAnsi="Calibri" w:cs="Arial"/>
                <w:bCs/>
                <w:sz w:val="16"/>
                <w:szCs w:val="16"/>
              </w:rPr>
              <w:t>3</w:t>
            </w:r>
            <w:r w:rsidR="0067283C">
              <w:rPr>
                <w:rFonts w:ascii="Calibri" w:hAnsi="Calibri" w:cs="Arial"/>
                <w:bCs/>
                <w:sz w:val="16"/>
                <w:szCs w:val="16"/>
              </w:rPr>
              <w:t>,</w:t>
            </w:r>
            <w:r w:rsidR="00F813EB">
              <w:rPr>
                <w:rFonts w:ascii="Calibri" w:hAnsi="Calibri" w:cs="Arial"/>
                <w:bCs/>
                <w:sz w:val="16"/>
                <w:szCs w:val="16"/>
              </w:rPr>
              <w:t>75</w:t>
            </w:r>
            <w:r w:rsidRPr="00663EF6">
              <w:rPr>
                <w:rFonts w:ascii="Calibri" w:hAnsi="Calibri" w:cs="Arial"/>
                <w:bCs/>
                <w:sz w:val="16"/>
                <w:szCs w:val="16"/>
              </w:rPr>
              <w:t>0</w:t>
            </w:r>
          </w:p>
        </w:tc>
        <w:tc>
          <w:tcPr>
            <w:tcW w:w="1063" w:type="dxa"/>
            <w:shd w:val="clear" w:color="auto" w:fill="DBE5F1" w:themeFill="accent1" w:themeFillTint="33"/>
            <w:noWrap/>
            <w:hideMark/>
          </w:tcPr>
          <w:p w:rsidR="00663EF6" w:rsidRPr="00663EF6" w:rsidP="0067283C" w14:paraId="142447E5" w14:textId="58879F4D">
            <w:pPr>
              <w:jc w:val="center"/>
              <w:rPr>
                <w:rFonts w:ascii="Calibri" w:hAnsi="Calibri" w:cs="Arial"/>
                <w:bCs/>
                <w:sz w:val="16"/>
                <w:szCs w:val="16"/>
              </w:rPr>
            </w:pPr>
            <w:r>
              <w:rPr>
                <w:rFonts w:ascii="Calibri" w:hAnsi="Calibri" w:cs="Arial"/>
                <w:bCs/>
                <w:sz w:val="16"/>
                <w:szCs w:val="16"/>
              </w:rPr>
              <w:t>3</w:t>
            </w:r>
            <w:r w:rsidR="0067283C">
              <w:rPr>
                <w:rFonts w:ascii="Calibri" w:hAnsi="Calibri" w:cs="Arial"/>
                <w:bCs/>
                <w:sz w:val="16"/>
                <w:szCs w:val="16"/>
              </w:rPr>
              <w:t>,</w:t>
            </w:r>
            <w:r>
              <w:rPr>
                <w:rFonts w:ascii="Calibri" w:hAnsi="Calibri" w:cs="Arial"/>
                <w:bCs/>
                <w:sz w:val="16"/>
                <w:szCs w:val="16"/>
              </w:rPr>
              <w:t>0</w:t>
            </w:r>
            <w:r w:rsidRPr="00663EF6">
              <w:rPr>
                <w:rFonts w:ascii="Calibri" w:hAnsi="Calibri" w:cs="Arial"/>
                <w:bCs/>
                <w:sz w:val="16"/>
                <w:szCs w:val="16"/>
              </w:rPr>
              <w:t>00</w:t>
            </w:r>
          </w:p>
        </w:tc>
        <w:tc>
          <w:tcPr>
            <w:tcW w:w="898" w:type="dxa"/>
            <w:shd w:val="clear" w:color="auto" w:fill="DBE5F1" w:themeFill="accent1" w:themeFillTint="33"/>
            <w:noWrap/>
            <w:hideMark/>
          </w:tcPr>
          <w:p w:rsidR="00663EF6" w:rsidRPr="00663EF6" w:rsidP="0067283C" w14:paraId="4EE6D6EF" w14:textId="3985B47F">
            <w:pPr>
              <w:jc w:val="center"/>
              <w:rPr>
                <w:rFonts w:ascii="Calibri" w:hAnsi="Calibri" w:cs="Arial"/>
                <w:bCs/>
                <w:sz w:val="16"/>
                <w:szCs w:val="16"/>
              </w:rPr>
            </w:pPr>
          </w:p>
        </w:tc>
        <w:tc>
          <w:tcPr>
            <w:tcW w:w="904" w:type="dxa"/>
            <w:shd w:val="clear" w:color="auto" w:fill="DBE5F1" w:themeFill="accent1" w:themeFillTint="33"/>
            <w:noWrap/>
            <w:hideMark/>
          </w:tcPr>
          <w:p w:rsidR="00663EF6" w:rsidRPr="00663EF6" w:rsidP="0067283C" w14:paraId="08D07841" w14:textId="0E3B7962">
            <w:pPr>
              <w:jc w:val="center"/>
              <w:rPr>
                <w:rFonts w:ascii="Calibri" w:hAnsi="Calibri" w:cs="Arial"/>
                <w:bCs/>
                <w:sz w:val="16"/>
                <w:szCs w:val="16"/>
              </w:rPr>
            </w:pPr>
            <w:r>
              <w:rPr>
                <w:rFonts w:ascii="Calibri" w:hAnsi="Calibri" w:cs="Arial"/>
                <w:bCs/>
                <w:sz w:val="16"/>
                <w:szCs w:val="16"/>
              </w:rPr>
              <w:t>6</w:t>
            </w:r>
            <w:r w:rsidR="0067283C">
              <w:rPr>
                <w:rFonts w:ascii="Calibri" w:hAnsi="Calibri" w:cs="Arial"/>
                <w:bCs/>
                <w:sz w:val="16"/>
                <w:szCs w:val="16"/>
              </w:rPr>
              <w:t>,</w:t>
            </w:r>
            <w:r>
              <w:rPr>
                <w:rFonts w:ascii="Calibri" w:hAnsi="Calibri" w:cs="Arial"/>
                <w:bCs/>
                <w:sz w:val="16"/>
                <w:szCs w:val="16"/>
              </w:rPr>
              <w:t>750</w:t>
            </w:r>
          </w:p>
        </w:tc>
        <w:tc>
          <w:tcPr>
            <w:tcW w:w="840" w:type="dxa"/>
            <w:shd w:val="clear" w:color="auto" w:fill="DBE5F1" w:themeFill="accent1" w:themeFillTint="33"/>
            <w:noWrap/>
            <w:hideMark/>
          </w:tcPr>
          <w:p w:rsidR="00663EF6" w:rsidRPr="005C302C" w:rsidP="0067283C" w14:paraId="40A1F888" w14:textId="596A4274">
            <w:pPr>
              <w:jc w:val="center"/>
              <w:rPr>
                <w:rFonts w:ascii="Calibri" w:hAnsi="Calibri" w:cs="Arial"/>
                <w:bCs/>
                <w:sz w:val="16"/>
                <w:szCs w:val="16"/>
              </w:rPr>
            </w:pPr>
          </w:p>
        </w:tc>
        <w:tc>
          <w:tcPr>
            <w:tcW w:w="872" w:type="dxa"/>
            <w:shd w:val="clear" w:color="auto" w:fill="DBE5F1" w:themeFill="accent1" w:themeFillTint="33"/>
            <w:noWrap/>
            <w:hideMark/>
          </w:tcPr>
          <w:p w:rsidR="00663EF6" w:rsidRPr="005C302C" w:rsidP="0067283C" w14:paraId="20C8459C" w14:textId="36C08504">
            <w:pPr>
              <w:jc w:val="center"/>
              <w:rPr>
                <w:rFonts w:ascii="Calibri" w:hAnsi="Calibri" w:cs="Arial"/>
                <w:bCs/>
                <w:sz w:val="16"/>
                <w:szCs w:val="16"/>
              </w:rPr>
            </w:pPr>
            <w:r w:rsidRPr="005C302C">
              <w:rPr>
                <w:rFonts w:ascii="Calibri" w:hAnsi="Calibri" w:cs="Arial"/>
                <w:bCs/>
                <w:sz w:val="16"/>
                <w:szCs w:val="16"/>
              </w:rPr>
              <w:t>1</w:t>
            </w:r>
            <w:r w:rsidRPr="005C302C" w:rsidR="00F813EB">
              <w:rPr>
                <w:rFonts w:ascii="Calibri" w:hAnsi="Calibri" w:cs="Arial"/>
                <w:bCs/>
                <w:sz w:val="16"/>
                <w:szCs w:val="16"/>
              </w:rPr>
              <w:t>,</w:t>
            </w:r>
            <w:r w:rsidRPr="005C302C" w:rsidR="00611F46">
              <w:rPr>
                <w:rFonts w:ascii="Calibri" w:hAnsi="Calibri" w:cs="Arial"/>
                <w:bCs/>
                <w:sz w:val="16"/>
                <w:szCs w:val="16"/>
              </w:rPr>
              <w:t>57</w:t>
            </w:r>
            <w:r w:rsidRPr="005C302C" w:rsidR="0071402E">
              <w:rPr>
                <w:rFonts w:ascii="Calibri" w:hAnsi="Calibri" w:cs="Arial"/>
                <w:bCs/>
                <w:sz w:val="16"/>
                <w:szCs w:val="16"/>
              </w:rPr>
              <w:t>3</w:t>
            </w:r>
            <w:r w:rsidRPr="005C302C">
              <w:rPr>
                <w:rFonts w:ascii="Calibri" w:hAnsi="Calibri" w:cs="Arial"/>
                <w:bCs/>
                <w:sz w:val="16"/>
                <w:szCs w:val="16"/>
              </w:rPr>
              <w:t>.</w:t>
            </w:r>
            <w:r w:rsidRPr="005C302C" w:rsidR="0071402E">
              <w:rPr>
                <w:rFonts w:ascii="Calibri" w:hAnsi="Calibri" w:cs="Arial"/>
                <w:bCs/>
                <w:sz w:val="16"/>
                <w:szCs w:val="16"/>
              </w:rPr>
              <w:t>75</w:t>
            </w:r>
          </w:p>
        </w:tc>
        <w:tc>
          <w:tcPr>
            <w:tcW w:w="981" w:type="dxa"/>
            <w:shd w:val="clear" w:color="auto" w:fill="FDEADA" w:themeFill="accent6" w:themeFillTint="33"/>
            <w:noWrap/>
            <w:hideMark/>
          </w:tcPr>
          <w:p w:rsidR="00663EF6" w:rsidRPr="005C302C" w:rsidP="00F813EB" w14:paraId="6985243C" w14:textId="76AF3A25">
            <w:pPr>
              <w:jc w:val="center"/>
              <w:rPr>
                <w:rFonts w:ascii="Calibri" w:hAnsi="Calibri" w:cs="Arial"/>
                <w:bCs/>
                <w:sz w:val="16"/>
                <w:szCs w:val="16"/>
              </w:rPr>
            </w:pPr>
            <w:r w:rsidRPr="005C302C">
              <w:rPr>
                <w:rFonts w:ascii="Calibri" w:hAnsi="Calibri" w:cs="Arial"/>
                <w:bCs/>
                <w:sz w:val="16"/>
                <w:szCs w:val="16"/>
              </w:rPr>
              <w:t>750</w:t>
            </w:r>
          </w:p>
        </w:tc>
        <w:tc>
          <w:tcPr>
            <w:tcW w:w="898" w:type="dxa"/>
            <w:shd w:val="clear" w:color="auto" w:fill="FDEADA" w:themeFill="accent6" w:themeFillTint="33"/>
            <w:noWrap/>
            <w:hideMark/>
          </w:tcPr>
          <w:p w:rsidR="00663EF6" w:rsidRPr="005C302C" w:rsidP="00663EF6" w14:paraId="33CC0EEE" w14:textId="77777777">
            <w:pPr>
              <w:rPr>
                <w:rFonts w:ascii="Calibri" w:hAnsi="Calibri" w:cs="Arial"/>
                <w:bCs/>
                <w:sz w:val="16"/>
                <w:szCs w:val="16"/>
              </w:rPr>
            </w:pPr>
            <w:r w:rsidRPr="005C302C">
              <w:rPr>
                <w:rFonts w:ascii="Calibri" w:hAnsi="Calibri" w:cs="Arial"/>
                <w:bCs/>
                <w:sz w:val="16"/>
                <w:szCs w:val="16"/>
              </w:rPr>
              <w:t> </w:t>
            </w:r>
          </w:p>
        </w:tc>
        <w:tc>
          <w:tcPr>
            <w:tcW w:w="904" w:type="dxa"/>
            <w:shd w:val="clear" w:color="auto" w:fill="FDEADA" w:themeFill="accent6" w:themeFillTint="33"/>
            <w:noWrap/>
            <w:hideMark/>
          </w:tcPr>
          <w:p w:rsidR="00663EF6" w:rsidRPr="005C302C" w:rsidP="00F813EB" w14:paraId="366580FA" w14:textId="6AF82623">
            <w:pPr>
              <w:jc w:val="center"/>
              <w:rPr>
                <w:rFonts w:ascii="Calibri" w:hAnsi="Calibri" w:cs="Arial"/>
                <w:bCs/>
                <w:sz w:val="16"/>
                <w:szCs w:val="16"/>
              </w:rPr>
            </w:pPr>
            <w:r w:rsidRPr="005C302C">
              <w:rPr>
                <w:rFonts w:ascii="Calibri" w:hAnsi="Calibri" w:cs="Arial"/>
                <w:bCs/>
                <w:sz w:val="16"/>
                <w:szCs w:val="16"/>
              </w:rPr>
              <w:t>9,500</w:t>
            </w:r>
          </w:p>
        </w:tc>
        <w:tc>
          <w:tcPr>
            <w:tcW w:w="840" w:type="dxa"/>
            <w:shd w:val="clear" w:color="auto" w:fill="FDEADA" w:themeFill="accent6" w:themeFillTint="33"/>
            <w:noWrap/>
            <w:hideMark/>
          </w:tcPr>
          <w:p w:rsidR="00663EF6" w:rsidRPr="005C302C" w:rsidP="00F813EB" w14:paraId="6F11B95B" w14:textId="6A6762DB">
            <w:pPr>
              <w:jc w:val="center"/>
              <w:rPr>
                <w:rFonts w:ascii="Calibri" w:hAnsi="Calibri" w:cs="Arial"/>
                <w:bCs/>
                <w:sz w:val="16"/>
                <w:szCs w:val="16"/>
              </w:rPr>
            </w:pPr>
          </w:p>
        </w:tc>
        <w:tc>
          <w:tcPr>
            <w:tcW w:w="871" w:type="dxa"/>
            <w:shd w:val="clear" w:color="auto" w:fill="FDEADA" w:themeFill="accent6" w:themeFillTint="33"/>
            <w:noWrap/>
            <w:hideMark/>
          </w:tcPr>
          <w:p w:rsidR="00663EF6" w:rsidRPr="005C302C" w:rsidP="00F813EB" w14:paraId="1600BD4A" w14:textId="027E56C2">
            <w:pPr>
              <w:jc w:val="center"/>
              <w:rPr>
                <w:rFonts w:ascii="Calibri" w:hAnsi="Calibri" w:cs="Arial"/>
                <w:bCs/>
                <w:sz w:val="16"/>
                <w:szCs w:val="16"/>
              </w:rPr>
            </w:pPr>
            <w:r w:rsidRPr="005C302C">
              <w:rPr>
                <w:rFonts w:ascii="Calibri" w:hAnsi="Calibri" w:cs="Arial"/>
                <w:bCs/>
                <w:sz w:val="16"/>
                <w:szCs w:val="16"/>
              </w:rPr>
              <w:t>538</w:t>
            </w:r>
            <w:r w:rsidRPr="005C302C">
              <w:rPr>
                <w:rFonts w:ascii="Calibri" w:hAnsi="Calibri" w:cs="Arial"/>
                <w:bCs/>
                <w:sz w:val="16"/>
                <w:szCs w:val="16"/>
              </w:rPr>
              <w:t>.</w:t>
            </w:r>
            <w:r w:rsidRPr="005C302C">
              <w:rPr>
                <w:rFonts w:ascii="Calibri" w:hAnsi="Calibri" w:cs="Arial"/>
                <w:bCs/>
                <w:sz w:val="16"/>
                <w:szCs w:val="16"/>
              </w:rPr>
              <w:t>5</w:t>
            </w:r>
            <w:r w:rsidRPr="005C302C">
              <w:rPr>
                <w:rFonts w:ascii="Calibri" w:hAnsi="Calibri" w:cs="Arial"/>
                <w:bCs/>
                <w:sz w:val="16"/>
                <w:szCs w:val="16"/>
              </w:rPr>
              <w:t>0</w:t>
            </w:r>
          </w:p>
        </w:tc>
        <w:tc>
          <w:tcPr>
            <w:tcW w:w="783" w:type="dxa"/>
            <w:noWrap/>
            <w:hideMark/>
          </w:tcPr>
          <w:p w:rsidR="00663EF6" w:rsidRPr="005C302C" w:rsidP="00663EF6" w14:paraId="5222C7B6" w14:textId="67A9329A">
            <w:pPr>
              <w:rPr>
                <w:rFonts w:ascii="Calibri" w:hAnsi="Calibri" w:cs="Arial"/>
                <w:bCs/>
                <w:sz w:val="16"/>
                <w:szCs w:val="16"/>
              </w:rPr>
            </w:pPr>
            <w:r w:rsidRPr="005C302C">
              <w:rPr>
                <w:rFonts w:ascii="Calibri" w:hAnsi="Calibri" w:cs="Arial"/>
                <w:bCs/>
                <w:sz w:val="16"/>
                <w:szCs w:val="16"/>
              </w:rPr>
              <w:t>2</w:t>
            </w:r>
            <w:r w:rsidRPr="005C302C" w:rsidR="0067283C">
              <w:rPr>
                <w:rFonts w:ascii="Calibri" w:hAnsi="Calibri" w:cs="Arial"/>
                <w:bCs/>
                <w:sz w:val="16"/>
                <w:szCs w:val="16"/>
              </w:rPr>
              <w:t>,</w:t>
            </w:r>
            <w:r w:rsidRPr="005C302C" w:rsidR="0071402E">
              <w:rPr>
                <w:rFonts w:ascii="Calibri" w:hAnsi="Calibri" w:cs="Arial"/>
                <w:bCs/>
                <w:sz w:val="16"/>
                <w:szCs w:val="16"/>
              </w:rPr>
              <w:t>112</w:t>
            </w:r>
            <w:r w:rsidRPr="005C302C">
              <w:rPr>
                <w:rFonts w:ascii="Calibri" w:hAnsi="Calibri" w:cs="Arial"/>
                <w:bCs/>
                <w:sz w:val="16"/>
                <w:szCs w:val="16"/>
              </w:rPr>
              <w:t>.</w:t>
            </w:r>
            <w:r w:rsidRPr="005C302C" w:rsidR="0071402E">
              <w:rPr>
                <w:rFonts w:ascii="Calibri" w:hAnsi="Calibri" w:cs="Arial"/>
                <w:bCs/>
                <w:sz w:val="16"/>
                <w:szCs w:val="16"/>
              </w:rPr>
              <w:t>25</w:t>
            </w:r>
          </w:p>
        </w:tc>
      </w:tr>
    </w:tbl>
    <w:p w:rsidR="00663EF6" w:rsidP="000518B5" w14:paraId="7C1453F5" w14:textId="5E686CC9">
      <w:pPr>
        <w:rPr>
          <w:rFonts w:ascii="Calibri" w:hAnsi="Calibri" w:cs="Arial"/>
          <w:b/>
        </w:rPr>
        <w:sectPr w:rsidSect="00A93247">
          <w:pgSz w:w="15840" w:h="12240" w:orient="landscape"/>
          <w:pgMar w:top="1440" w:right="1440" w:bottom="1440" w:left="1440" w:header="720" w:footer="720" w:gutter="0"/>
          <w:cols w:space="720"/>
          <w:titlePg/>
          <w:docGrid w:linePitch="360"/>
        </w:sectPr>
      </w:pPr>
    </w:p>
    <w:p w:rsidR="005E15FF" w:rsidRPr="0026441F" w:rsidP="00E86AF2" w14:paraId="1263B831" w14:textId="77777777">
      <w:pPr>
        <w:pStyle w:val="ListParagraph"/>
        <w:numPr>
          <w:ilvl w:val="0"/>
          <w:numId w:val="2"/>
        </w:numPr>
        <w:rPr>
          <w:rFonts w:ascii="Calibri" w:hAnsi="Calibri" w:cs="Arial"/>
        </w:rPr>
      </w:pPr>
      <w:r w:rsidRPr="0026441F">
        <w:rPr>
          <w:rFonts w:ascii="Calibri" w:hAnsi="Calibri" w:cs="Arial"/>
          <w:b/>
        </w:rPr>
        <w:t>Project Purpose, Methodology, and Formative Research Design:</w:t>
      </w:r>
    </w:p>
    <w:p w:rsidR="005E15FF" w:rsidRPr="0026441F" w:rsidP="009115C1" w14:paraId="169DEE85" w14:textId="77777777">
      <w:pPr>
        <w:pStyle w:val="NormalWeb"/>
        <w:spacing w:after="0" w:afterAutospacing="0" w:line="240" w:lineRule="auto"/>
        <w:ind w:left="360" w:hanging="360"/>
        <w:outlineLvl w:val="0"/>
        <w:rPr>
          <w:rFonts w:ascii="Calibri" w:hAnsi="Calibri" w:cs="Arial"/>
          <w:u w:val="single"/>
        </w:rPr>
      </w:pPr>
      <w:r w:rsidRPr="0026441F">
        <w:rPr>
          <w:rFonts w:ascii="Calibri" w:hAnsi="Calibri" w:cs="Arial"/>
          <w:u w:val="single"/>
        </w:rPr>
        <w:t xml:space="preserve">Background </w:t>
      </w:r>
    </w:p>
    <w:p w:rsidR="009115C1" w:rsidP="005E15FF" w14:paraId="4EAF05A1" w14:textId="77777777">
      <w:pPr>
        <w:pStyle w:val="ListParagraph"/>
        <w:ind w:left="0"/>
        <w:rPr>
          <w:rFonts w:ascii="Calibri" w:hAnsi="Calibri" w:cs="Arial"/>
        </w:rPr>
      </w:pPr>
    </w:p>
    <w:p w:rsidR="00B602B0" w:rsidRPr="009E0315" w:rsidP="7CEB01AC" w14:paraId="40F0FDB5" w14:textId="1A611BEB">
      <w:pPr>
        <w:rPr>
          <w:rFonts w:ascii="Calibri" w:hAnsi="Calibri" w:eastAsiaTheme="minorEastAsia" w:cs="Arial"/>
          <w:color w:val="000000"/>
        </w:rPr>
      </w:pPr>
      <w:r w:rsidRPr="7CEB01AC">
        <w:rPr>
          <w:rFonts w:ascii="Calibri" w:hAnsi="Calibri" w:eastAsiaTheme="minorEastAsia" w:cs="Arial"/>
          <w:color w:val="000000" w:themeColor="text1"/>
        </w:rPr>
        <w:t>The Special Supplemental Nutrition Program for Women, Infants, and Children (WIC) provides supplemental foods, health care referrals, breastfeeding promotion and support, and nutrition education to nutritionally at-risk, low-income pregnant, breastfeeding and non-breastfeeding postpartum women, infants, and children up to age five. The Program is administered through 89 State agencies consisting of the 50 States, the District of Columbia, 5 territories, and 33 Indian Tribal Organizations (ITOs). These State agencies oversee about 1,800 local WIC agencies, which in turn operate about 10,000 clinics. WIC clinics are the point of service for program participants.</w:t>
      </w:r>
    </w:p>
    <w:p w:rsidR="00B602B0" w:rsidRPr="009E0315" w:rsidP="00B602B0" w14:paraId="7841E942" w14:textId="77777777">
      <w:pPr>
        <w:pStyle w:val="ListParagraph"/>
        <w:rPr>
          <w:rFonts w:ascii="Calibri" w:hAnsi="Calibri" w:eastAsiaTheme="minorEastAsia" w:cs="Arial"/>
          <w:bCs/>
          <w:color w:val="000000"/>
        </w:rPr>
      </w:pPr>
    </w:p>
    <w:p w:rsidR="00B602B0" w:rsidRPr="009E0315" w:rsidP="008333B7" w14:paraId="139E8762" w14:textId="2156ED35">
      <w:pPr>
        <w:autoSpaceDE w:val="0"/>
        <w:autoSpaceDN w:val="0"/>
        <w:adjustRightInd w:val="0"/>
        <w:rPr>
          <w:rFonts w:ascii="Calibri" w:hAnsi="Calibri" w:eastAsiaTheme="minorEastAsia" w:cs="Arial"/>
          <w:bCs/>
          <w:color w:val="000000"/>
        </w:rPr>
      </w:pPr>
      <w:r w:rsidRPr="009E0315">
        <w:rPr>
          <w:rFonts w:ascii="Calibri" w:hAnsi="Calibri" w:eastAsiaTheme="minorEastAsia" w:cs="Arial"/>
          <w:bCs/>
          <w:color w:val="000000"/>
        </w:rPr>
        <w:t xml:space="preserve">The American Rescue Plan Act of 2021 (ARPA) provided the </w:t>
      </w:r>
      <w:r w:rsidRPr="00B4130D" w:rsidR="00693C3F">
        <w:rPr>
          <w:rFonts w:ascii="Calibri" w:hAnsi="Calibri" w:cs="Arial"/>
        </w:rPr>
        <w:t>Food and Nutrition Service</w:t>
      </w:r>
      <w:r w:rsidRPr="009E0315" w:rsidR="00693C3F">
        <w:rPr>
          <w:rFonts w:ascii="Calibri" w:hAnsi="Calibri" w:eastAsiaTheme="minorEastAsia" w:cs="Arial"/>
          <w:bCs/>
          <w:color w:val="000000"/>
        </w:rPr>
        <w:t xml:space="preserve"> </w:t>
      </w:r>
      <w:r w:rsidR="00693C3F">
        <w:rPr>
          <w:rFonts w:ascii="Calibri" w:hAnsi="Calibri" w:eastAsiaTheme="minorEastAsia" w:cs="Arial"/>
          <w:bCs/>
          <w:color w:val="000000"/>
        </w:rPr>
        <w:t>(</w:t>
      </w:r>
      <w:r w:rsidRPr="009E0315">
        <w:rPr>
          <w:rFonts w:ascii="Calibri" w:hAnsi="Calibri" w:eastAsiaTheme="minorEastAsia" w:cs="Arial"/>
          <w:bCs/>
          <w:color w:val="000000"/>
        </w:rPr>
        <w:t>FNS</w:t>
      </w:r>
      <w:r w:rsidR="00693C3F">
        <w:rPr>
          <w:rFonts w:ascii="Calibri" w:hAnsi="Calibri" w:eastAsiaTheme="minorEastAsia" w:cs="Arial"/>
          <w:bCs/>
          <w:color w:val="000000"/>
        </w:rPr>
        <w:t>)</w:t>
      </w:r>
      <w:r w:rsidRPr="009E0315">
        <w:rPr>
          <w:rFonts w:ascii="Calibri" w:hAnsi="Calibri" w:eastAsiaTheme="minorEastAsia" w:cs="Arial"/>
          <w:bCs/>
          <w:color w:val="000000"/>
        </w:rPr>
        <w:t xml:space="preserve"> with funding to carry out WIC outreach, innovation and program modernization efforts to increase participant access and benefit redemption. Through the opportunity provided by ARPA, USDA seeks to improve health equity, reduce maternal mortality and morbidity, and improve child health outcomes through targeted WIC investments that aim to 1) Increase enrollment and retention; and 2) Reduce disparities in program access and delivery. </w:t>
      </w:r>
    </w:p>
    <w:p w:rsidR="00B602B0" w:rsidRPr="009E0315" w:rsidP="00B602B0" w14:paraId="31502A7D" w14:textId="77777777">
      <w:pPr>
        <w:pStyle w:val="ListParagraph"/>
        <w:rPr>
          <w:rFonts w:ascii="Calibri" w:hAnsi="Calibri" w:eastAsiaTheme="minorEastAsia" w:cs="Arial"/>
          <w:bCs/>
          <w:color w:val="000000"/>
        </w:rPr>
      </w:pPr>
    </w:p>
    <w:p w:rsidR="00FA71D8" w:rsidP="00FA71D8" w14:paraId="522FF66B" w14:textId="6066F243">
      <w:pPr>
        <w:rPr>
          <w:rFonts w:ascii="Calibri" w:hAnsi="Calibri" w:eastAsiaTheme="minorEastAsia" w:cs="Arial"/>
          <w:bCs/>
          <w:color w:val="000000"/>
        </w:rPr>
      </w:pPr>
      <w:r w:rsidRPr="009E0315">
        <w:rPr>
          <w:rFonts w:ascii="Calibri" w:hAnsi="Calibri" w:eastAsiaTheme="minorEastAsia" w:cs="Arial"/>
          <w:bCs/>
          <w:color w:val="000000"/>
        </w:rPr>
        <w:t>USDA is committed to reducing disparities in health outcomes between the general population and underserved communities</w:t>
      </w:r>
      <w:r>
        <w:rPr>
          <w:rFonts w:ascii="Calibri" w:hAnsi="Calibri" w:eastAsiaTheme="minorEastAsia" w:cs="Arial"/>
          <w:bCs/>
          <w:color w:val="000000"/>
        </w:rPr>
        <w:t>,</w:t>
      </w:r>
      <w:r w:rsidRPr="009E0315">
        <w:rPr>
          <w:rFonts w:ascii="Calibri" w:hAnsi="Calibri" w:eastAsiaTheme="minorEastAsia" w:cs="Arial"/>
          <w:bCs/>
          <w:color w:val="000000"/>
        </w:rPr>
        <w:t xml:space="preserve"> and the WIC program plays an integral role in supporting nutrition security for millions of families. Research has shown that WIC is vital to the health and well-being of low-income mothers and their children. </w:t>
      </w:r>
    </w:p>
    <w:p w:rsidR="00FA71D8" w:rsidP="00FA71D8" w14:paraId="7252FFD8" w14:textId="77777777">
      <w:pPr>
        <w:pStyle w:val="ListParagraph"/>
        <w:numPr>
          <w:ilvl w:val="0"/>
          <w:numId w:val="17"/>
        </w:numPr>
        <w:rPr>
          <w:rFonts w:ascii="Calibri" w:hAnsi="Calibri" w:eastAsiaTheme="minorEastAsia" w:cs="Arial"/>
          <w:bCs/>
          <w:color w:val="000000"/>
        </w:rPr>
      </w:pPr>
      <w:r w:rsidRPr="00FA71D8">
        <w:rPr>
          <w:rFonts w:ascii="Calibri" w:hAnsi="Calibri" w:eastAsiaTheme="minorEastAsia" w:cs="Arial"/>
          <w:bCs/>
          <w:color w:val="000000"/>
        </w:rPr>
        <w:t xml:space="preserve">WIC ensures that mothers and their young children have the specialized nutrition, resources, and health care referrals they need.  </w:t>
      </w:r>
    </w:p>
    <w:p w:rsidR="00FA71D8" w:rsidP="00FA71D8" w14:paraId="3F89A2A2" w14:textId="77777777">
      <w:pPr>
        <w:pStyle w:val="ListParagraph"/>
        <w:numPr>
          <w:ilvl w:val="0"/>
          <w:numId w:val="17"/>
        </w:numPr>
        <w:rPr>
          <w:rFonts w:ascii="Calibri" w:hAnsi="Calibri" w:eastAsiaTheme="minorEastAsia" w:cs="Arial"/>
          <w:bCs/>
          <w:color w:val="000000"/>
        </w:rPr>
      </w:pPr>
      <w:r w:rsidRPr="00FA71D8">
        <w:rPr>
          <w:rFonts w:ascii="Calibri" w:hAnsi="Calibri" w:eastAsiaTheme="minorEastAsia" w:cs="Arial"/>
          <w:bCs/>
          <w:color w:val="000000"/>
        </w:rPr>
        <w:t>The program is proven to have positive impacts for the at-risk women and children who participate:</w:t>
      </w:r>
    </w:p>
    <w:p w:rsidR="00FA71D8" w:rsidP="00FA71D8" w14:paraId="07ECFF11" w14:textId="77777777">
      <w:pPr>
        <w:pStyle w:val="ListParagraph"/>
        <w:numPr>
          <w:ilvl w:val="1"/>
          <w:numId w:val="17"/>
        </w:numPr>
        <w:rPr>
          <w:rFonts w:ascii="Calibri" w:hAnsi="Calibri" w:eastAsiaTheme="minorEastAsia" w:cs="Arial"/>
          <w:bCs/>
          <w:color w:val="000000"/>
        </w:rPr>
      </w:pPr>
      <w:r w:rsidRPr="00FA71D8">
        <w:rPr>
          <w:rFonts w:ascii="Calibri" w:hAnsi="Calibri" w:eastAsiaTheme="minorEastAsia" w:cs="Arial"/>
          <w:bCs/>
          <w:color w:val="000000"/>
        </w:rPr>
        <w:t xml:space="preserve">WIC participants are more likely to have a more nutritious diet and better health outcomes. </w:t>
      </w:r>
    </w:p>
    <w:p w:rsidR="00FA71D8" w:rsidP="00FA71D8" w14:paraId="5FAF7A5F" w14:textId="77777777">
      <w:pPr>
        <w:pStyle w:val="ListParagraph"/>
        <w:numPr>
          <w:ilvl w:val="1"/>
          <w:numId w:val="17"/>
        </w:numPr>
        <w:rPr>
          <w:rFonts w:ascii="Calibri" w:hAnsi="Calibri" w:eastAsiaTheme="minorEastAsia" w:cs="Arial"/>
          <w:bCs/>
          <w:color w:val="000000"/>
        </w:rPr>
      </w:pPr>
      <w:r w:rsidRPr="00FA71D8">
        <w:rPr>
          <w:rFonts w:ascii="Calibri" w:hAnsi="Calibri" w:eastAsiaTheme="minorEastAsia" w:cs="Arial"/>
          <w:bCs/>
          <w:color w:val="000000"/>
        </w:rPr>
        <w:t xml:space="preserve">There is strong evidence that WIC participation results in fewer infant deaths, fewer premature births, and increased birth weights—and reduces health care costs. </w:t>
      </w:r>
    </w:p>
    <w:p w:rsidR="00FA71D8" w:rsidP="00FA71D8" w14:paraId="76B3969F" w14:textId="77777777">
      <w:pPr>
        <w:pStyle w:val="ListParagraph"/>
        <w:numPr>
          <w:ilvl w:val="1"/>
          <w:numId w:val="17"/>
        </w:numPr>
        <w:rPr>
          <w:rFonts w:ascii="Calibri" w:hAnsi="Calibri" w:eastAsiaTheme="minorEastAsia" w:cs="Arial"/>
          <w:bCs/>
          <w:color w:val="000000"/>
        </w:rPr>
      </w:pPr>
      <w:r w:rsidRPr="00FA71D8">
        <w:rPr>
          <w:rFonts w:ascii="Calibri" w:hAnsi="Calibri" w:eastAsiaTheme="minorEastAsia" w:cs="Arial"/>
          <w:bCs/>
          <w:color w:val="000000"/>
        </w:rPr>
        <w:t xml:space="preserve">Participating in WIC also leads to better academic outcomes for children. </w:t>
      </w:r>
    </w:p>
    <w:p w:rsidR="005A692F" w:rsidP="005A692F" w14:paraId="71C0F7EF" w14:textId="77777777">
      <w:pPr>
        <w:pStyle w:val="ListParagraph"/>
        <w:numPr>
          <w:ilvl w:val="0"/>
          <w:numId w:val="17"/>
        </w:numPr>
        <w:rPr>
          <w:rFonts w:ascii="Calibri" w:hAnsi="Calibri" w:eastAsiaTheme="minorEastAsia" w:cs="Arial"/>
          <w:bCs/>
          <w:color w:val="000000"/>
        </w:rPr>
      </w:pPr>
      <w:r w:rsidRPr="00FA71D8">
        <w:rPr>
          <w:rFonts w:ascii="Calibri" w:hAnsi="Calibri" w:eastAsiaTheme="minorEastAsia" w:cs="Arial"/>
          <w:bCs/>
          <w:color w:val="000000"/>
        </w:rPr>
        <w:t xml:space="preserve">WIC is also one of the most powerful public health interventions available to reduce stark racial disparities in maternal and child health outcomes. </w:t>
      </w:r>
    </w:p>
    <w:p w:rsidR="00FA71D8" w:rsidRPr="005A692F" w:rsidP="005A692F" w14:paraId="65B99466" w14:textId="3A0BCCEA">
      <w:pPr>
        <w:pStyle w:val="ListParagraph"/>
        <w:numPr>
          <w:ilvl w:val="0"/>
          <w:numId w:val="17"/>
        </w:numPr>
        <w:rPr>
          <w:rFonts w:ascii="Calibri" w:hAnsi="Calibri" w:eastAsiaTheme="minorEastAsia" w:cs="Arial"/>
          <w:bCs/>
          <w:color w:val="000000"/>
        </w:rPr>
      </w:pPr>
      <w:r w:rsidRPr="005A692F">
        <w:rPr>
          <w:rFonts w:ascii="Calibri" w:hAnsi="Calibri" w:eastAsiaTheme="minorEastAsia" w:cs="Arial"/>
          <w:bCs/>
          <w:color w:val="000000"/>
        </w:rPr>
        <w:t>Approximately half of eligible women, infants and children are not participating in WIC.</w:t>
      </w:r>
    </w:p>
    <w:p w:rsidR="005A692F" w:rsidP="005E15FF" w14:paraId="1D21E808" w14:textId="77777777">
      <w:pPr>
        <w:pStyle w:val="ListParagraph"/>
        <w:ind w:left="0"/>
        <w:rPr>
          <w:rFonts w:ascii="Calibri" w:hAnsi="Calibri" w:eastAsiaTheme="minorEastAsia" w:cs="Arial"/>
          <w:bCs/>
          <w:color w:val="000000"/>
        </w:rPr>
      </w:pPr>
    </w:p>
    <w:p w:rsidR="00B602B0" w:rsidRPr="009E0315" w:rsidP="005E15FF" w14:paraId="23F610B0" w14:textId="581AF47B">
      <w:pPr>
        <w:pStyle w:val="ListParagraph"/>
        <w:ind w:left="0"/>
        <w:rPr>
          <w:rFonts w:ascii="Calibri" w:hAnsi="Calibri" w:eastAsiaTheme="minorEastAsia" w:cs="Arial"/>
          <w:bCs/>
          <w:color w:val="000000"/>
        </w:rPr>
      </w:pPr>
      <w:r w:rsidRPr="009E0315">
        <w:rPr>
          <w:rFonts w:ascii="Calibri" w:hAnsi="Calibri" w:eastAsiaTheme="minorEastAsia" w:cs="Arial"/>
          <w:bCs/>
          <w:color w:val="000000"/>
        </w:rPr>
        <w:t>The FNS is developing a WIC National Outreach Campaign to increase awareness of the health and nutrition benefits associated with participating in WIC, with the primary goal of increasing enrollment and participant retention, while reducing disparities in program access and delivery.</w:t>
      </w:r>
    </w:p>
    <w:p w:rsidR="00B602B0" w:rsidRPr="0026441F" w:rsidP="005E15FF" w14:paraId="598568AD" w14:textId="77777777">
      <w:pPr>
        <w:pStyle w:val="ListParagraph"/>
        <w:ind w:left="0"/>
        <w:rPr>
          <w:rFonts w:ascii="Calibri" w:hAnsi="Calibri" w:cs="Arial"/>
        </w:rPr>
      </w:pPr>
    </w:p>
    <w:p w:rsidR="005A692F" w14:paraId="7E8F5EA4" w14:textId="77777777">
      <w:pPr>
        <w:rPr>
          <w:rFonts w:ascii="Calibri" w:hAnsi="Calibri" w:cs="Arial"/>
          <w:u w:val="single"/>
        </w:rPr>
      </w:pPr>
      <w:r>
        <w:rPr>
          <w:rFonts w:ascii="Calibri" w:hAnsi="Calibri" w:cs="Arial"/>
          <w:u w:val="single"/>
        </w:rPr>
        <w:br w:type="page"/>
      </w:r>
    </w:p>
    <w:p w:rsidR="005E15FF" w:rsidRPr="0026441F" w:rsidP="005E15FF" w14:paraId="2B77E075" w14:textId="38CF2A1D">
      <w:pPr>
        <w:outlineLvl w:val="0"/>
        <w:rPr>
          <w:rFonts w:ascii="Calibri" w:hAnsi="Calibri" w:cs="Arial"/>
          <w:u w:val="single"/>
        </w:rPr>
      </w:pPr>
      <w:r w:rsidRPr="0026441F">
        <w:rPr>
          <w:rFonts w:ascii="Calibri" w:hAnsi="Calibri" w:cs="Arial"/>
          <w:u w:val="single"/>
        </w:rPr>
        <w:t>Purpose</w:t>
      </w:r>
    </w:p>
    <w:p w:rsidR="0033233D" w:rsidP="7CEB01AC" w14:paraId="6179A3EC" w14:textId="146D864E">
      <w:pPr>
        <w:pStyle w:val="Default"/>
        <w:rPr>
          <w:rFonts w:ascii="Calibri" w:hAnsi="Calibri" w:cs="Arial"/>
        </w:rPr>
      </w:pPr>
      <w:r w:rsidRPr="7CEB01AC">
        <w:rPr>
          <w:rFonts w:ascii="Calibri" w:hAnsi="Calibri" w:cs="Arial"/>
        </w:rPr>
        <w:t xml:space="preserve">The purpose of the proposed research is </w:t>
      </w:r>
      <w:r w:rsidRPr="7CEB01AC" w:rsidR="15255D68">
        <w:rPr>
          <w:rFonts w:ascii="Calibri" w:hAnsi="Calibri" w:cs="Arial"/>
        </w:rPr>
        <w:t>to</w:t>
      </w:r>
      <w:r w:rsidRPr="7CEB01AC" w:rsidR="3005A9BD">
        <w:rPr>
          <w:rFonts w:ascii="Calibri" w:hAnsi="Calibri" w:cs="Arial"/>
        </w:rPr>
        <w:t xml:space="preserve"> gauge the </w:t>
      </w:r>
      <w:r w:rsidRPr="7CEB01AC" w:rsidR="66C993AA">
        <w:rPr>
          <w:rFonts w:ascii="Calibri" w:hAnsi="Calibri" w:cs="Arial"/>
        </w:rPr>
        <w:t xml:space="preserve">current </w:t>
      </w:r>
      <w:r w:rsidRPr="7CEB01AC" w:rsidR="3005A9BD">
        <w:rPr>
          <w:rFonts w:ascii="Calibri" w:hAnsi="Calibri" w:cs="Arial"/>
        </w:rPr>
        <w:t xml:space="preserve">brand health of WIC </w:t>
      </w:r>
      <w:r w:rsidRPr="7CEB01AC" w:rsidR="66C993AA">
        <w:rPr>
          <w:rFonts w:ascii="Calibri" w:hAnsi="Calibri" w:cs="Arial"/>
        </w:rPr>
        <w:t xml:space="preserve">overall and across key audience segments </w:t>
      </w:r>
      <w:r w:rsidRPr="7CEB01AC" w:rsidR="3005A9BD">
        <w:rPr>
          <w:rFonts w:ascii="Calibri" w:hAnsi="Calibri" w:cs="Arial"/>
        </w:rPr>
        <w:t xml:space="preserve">and serve as a baseline </w:t>
      </w:r>
      <w:r w:rsidRPr="7CEB01AC" w:rsidR="66C993AA">
        <w:rPr>
          <w:rFonts w:ascii="Calibri" w:hAnsi="Calibri" w:cs="Arial"/>
        </w:rPr>
        <w:t xml:space="preserve">against </w:t>
      </w:r>
      <w:r w:rsidRPr="7CEB01AC" w:rsidR="3005A9BD">
        <w:rPr>
          <w:rFonts w:ascii="Calibri" w:hAnsi="Calibri" w:cs="Arial"/>
        </w:rPr>
        <w:t xml:space="preserve">which we can measure </w:t>
      </w:r>
      <w:r w:rsidRPr="7CEB01AC" w:rsidR="66C993AA">
        <w:rPr>
          <w:rFonts w:ascii="Calibri" w:hAnsi="Calibri" w:cs="Arial"/>
        </w:rPr>
        <w:t xml:space="preserve">Campaign </w:t>
      </w:r>
      <w:r w:rsidRPr="7CEB01AC" w:rsidR="3005A9BD">
        <w:rPr>
          <w:rFonts w:ascii="Calibri" w:hAnsi="Calibri" w:cs="Arial"/>
        </w:rPr>
        <w:t xml:space="preserve">progress and identify areas that require adjustment post-implementation.  It will also enable a refined understanding of audiences where WIC enjoys the greatest brand strength and among which groups it must improve.  </w:t>
      </w:r>
      <w:r w:rsidR="005A692F">
        <w:rPr>
          <w:rFonts w:ascii="Calibri" w:hAnsi="Calibri" w:cs="Arial"/>
        </w:rPr>
        <w:t>This baseline survey will also inform Campaign strategy and messaging development/refinement pre-launch.</w:t>
      </w:r>
    </w:p>
    <w:p w:rsidR="0033233D" w:rsidP="009E0315" w14:paraId="1EAB3A0C" w14:textId="77777777">
      <w:pPr>
        <w:pStyle w:val="Default"/>
        <w:rPr>
          <w:rFonts w:ascii="Calibri" w:hAnsi="Calibri" w:cs="Arial"/>
          <w:bCs/>
        </w:rPr>
      </w:pPr>
    </w:p>
    <w:p w:rsidR="0033233D" w:rsidRPr="007A5EE4" w:rsidP="7CEB01AC" w14:paraId="574078F2" w14:textId="02A19BC5">
      <w:pPr>
        <w:tabs>
          <w:tab w:val="left" w:pos="1080"/>
        </w:tabs>
        <w:rPr>
          <w:rFonts w:ascii="Calibri" w:hAnsi="Calibri" w:eastAsiaTheme="minorEastAsia" w:cs="Arial"/>
          <w:color w:val="000000"/>
        </w:rPr>
      </w:pPr>
      <w:r w:rsidRPr="7CEB01AC">
        <w:rPr>
          <w:rFonts w:ascii="Calibri" w:hAnsi="Calibri" w:eastAsiaTheme="minorEastAsia" w:cs="Arial"/>
          <w:color w:val="000000"/>
        </w:rPr>
        <w:t xml:space="preserve">This survey </w:t>
      </w:r>
      <w:r w:rsidRPr="7CEB01AC" w:rsidR="73417014">
        <w:rPr>
          <w:rFonts w:ascii="Calibri" w:hAnsi="Calibri" w:eastAsiaTheme="minorEastAsia" w:cs="Arial"/>
          <w:color w:val="000000"/>
        </w:rPr>
        <w:t>content</w:t>
      </w:r>
      <w:r w:rsidRPr="7CEB01AC" w:rsidR="094676FE">
        <w:rPr>
          <w:rFonts w:ascii="Calibri" w:hAnsi="Calibri" w:eastAsiaTheme="minorEastAsia" w:cs="Arial"/>
          <w:color w:val="000000"/>
        </w:rPr>
        <w:t xml:space="preserve">—in terms of recruitment criteria and </w:t>
      </w:r>
      <w:r w:rsidRPr="7CEB01AC" w:rsidR="73417014">
        <w:rPr>
          <w:rFonts w:ascii="Calibri" w:hAnsi="Calibri" w:eastAsiaTheme="minorEastAsia" w:cs="Arial"/>
          <w:color w:val="000000"/>
        </w:rPr>
        <w:t>topics of exploration</w:t>
      </w:r>
      <w:r w:rsidRPr="7CEB01AC" w:rsidR="094676FE">
        <w:rPr>
          <w:rFonts w:ascii="Calibri" w:hAnsi="Calibri" w:eastAsiaTheme="minorEastAsia" w:cs="Arial"/>
          <w:color w:val="000000"/>
        </w:rPr>
        <w:t>—</w:t>
      </w:r>
      <w:r w:rsidRPr="7CEB01AC" w:rsidR="73417014">
        <w:rPr>
          <w:rFonts w:ascii="Calibri" w:hAnsi="Calibri" w:eastAsiaTheme="minorEastAsia" w:cs="Arial"/>
          <w:color w:val="000000"/>
        </w:rPr>
        <w:t xml:space="preserve">builds </w:t>
      </w:r>
      <w:r w:rsidRPr="7CEB01AC" w:rsidR="094676FE">
        <w:rPr>
          <w:rFonts w:ascii="Calibri" w:hAnsi="Calibri" w:eastAsiaTheme="minorEastAsia" w:cs="Arial"/>
          <w:color w:val="000000"/>
        </w:rPr>
        <w:t xml:space="preserve">from an in-depth Landscape Analysis conducted at the outset of </w:t>
      </w:r>
      <w:r w:rsidRPr="7CEB01AC" w:rsidR="73417014">
        <w:rPr>
          <w:rFonts w:ascii="Calibri" w:hAnsi="Calibri" w:eastAsiaTheme="minorEastAsia" w:cs="Arial"/>
          <w:color w:val="000000"/>
        </w:rPr>
        <w:t>C</w:t>
      </w:r>
      <w:r w:rsidRPr="7CEB01AC" w:rsidR="094676FE">
        <w:rPr>
          <w:rFonts w:ascii="Calibri" w:hAnsi="Calibri" w:eastAsiaTheme="minorEastAsia" w:cs="Arial"/>
          <w:color w:val="000000"/>
        </w:rPr>
        <w:t>ampaign development to summarize WIC’s previously-conducted audience research and identify potential opportunities for audience outreach.</w:t>
      </w:r>
      <w:r>
        <w:rPr>
          <w:rFonts w:asciiTheme="majorHAnsi" w:eastAsiaTheme="minorEastAsia" w:hAnsiTheme="majorHAnsi" w:cstheme="majorBidi"/>
          <w:vertAlign w:val="superscript"/>
        </w:rPr>
        <w:footnoteReference w:id="4"/>
      </w:r>
      <w:r w:rsidRPr="7CEB01AC" w:rsidR="094676FE">
        <w:rPr>
          <w:rFonts w:ascii="Calibri" w:hAnsi="Calibri" w:eastAsiaTheme="minorEastAsia" w:cs="Arial"/>
          <w:color w:val="000000"/>
        </w:rPr>
        <w:t xml:space="preserve"> </w:t>
      </w:r>
      <w:r w:rsidRPr="7CEB01AC">
        <w:rPr>
          <w:rFonts w:ascii="Calibri" w:hAnsi="Calibri" w:eastAsiaTheme="minorEastAsia" w:cs="Arial"/>
          <w:color w:val="000000"/>
        </w:rPr>
        <w:t xml:space="preserve">Both the </w:t>
      </w:r>
      <w:r w:rsidRPr="7CEB01AC" w:rsidR="22D98418">
        <w:rPr>
          <w:rFonts w:ascii="Calibri" w:hAnsi="Calibri" w:eastAsiaTheme="minorEastAsia" w:cs="Arial"/>
          <w:color w:val="000000"/>
        </w:rPr>
        <w:t>Landscape</w:t>
      </w:r>
      <w:r w:rsidRPr="7CEB01AC">
        <w:rPr>
          <w:rFonts w:ascii="Calibri" w:hAnsi="Calibri" w:eastAsiaTheme="minorEastAsia" w:cs="Arial"/>
          <w:color w:val="000000"/>
        </w:rPr>
        <w:t xml:space="preserve"> Analysis and </w:t>
      </w:r>
      <w:r w:rsidR="005A692F">
        <w:rPr>
          <w:rFonts w:ascii="Calibri" w:hAnsi="Calibri" w:eastAsiaTheme="minorEastAsia" w:cs="Arial"/>
          <w:color w:val="000000"/>
        </w:rPr>
        <w:t xml:space="preserve">public FNS research studies </w:t>
      </w:r>
      <w:r w:rsidRPr="7CEB01AC">
        <w:rPr>
          <w:rFonts w:ascii="Calibri" w:hAnsi="Calibri" w:eastAsiaTheme="minorEastAsia" w:cs="Arial"/>
          <w:color w:val="000000"/>
        </w:rPr>
        <w:t>quantitative assessments of the WIC audience</w:t>
      </w:r>
      <w:r w:rsidRPr="7CEB01AC" w:rsidR="73417014">
        <w:rPr>
          <w:rFonts w:ascii="Calibri" w:hAnsi="Calibri" w:eastAsiaTheme="minorEastAsia" w:cs="Arial"/>
          <w:color w:val="000000"/>
        </w:rPr>
        <w:t xml:space="preserve"> on several factors</w:t>
      </w:r>
      <w:r w:rsidRPr="7CEB01AC">
        <w:rPr>
          <w:rFonts w:ascii="Calibri" w:hAnsi="Calibri" w:eastAsiaTheme="minorEastAsia" w:cs="Arial"/>
          <w:color w:val="000000"/>
        </w:rPr>
        <w:t xml:space="preserve">.  However, most of the data were collected pre-pandemic and/or </w:t>
      </w:r>
      <w:r w:rsidR="005A692F">
        <w:rPr>
          <w:rFonts w:ascii="Calibri" w:hAnsi="Calibri" w:eastAsiaTheme="minorEastAsia" w:cs="Arial"/>
          <w:color w:val="000000"/>
        </w:rPr>
        <w:t>during a different economic climate</w:t>
      </w:r>
      <w:r w:rsidRPr="7CEB01AC">
        <w:rPr>
          <w:rFonts w:ascii="Calibri" w:hAnsi="Calibri" w:eastAsiaTheme="minorEastAsia" w:cs="Arial"/>
          <w:color w:val="000000"/>
        </w:rPr>
        <w:t>.</w:t>
      </w:r>
      <w:r w:rsidRPr="7CEB01AC" w:rsidR="73417014">
        <w:rPr>
          <w:rFonts w:ascii="Calibri" w:hAnsi="Calibri" w:eastAsiaTheme="minorEastAsia" w:cs="Arial"/>
          <w:color w:val="000000"/>
        </w:rPr>
        <w:t xml:space="preserve">  This research also did not include important brand health metrics such as </w:t>
      </w:r>
      <w:r w:rsidR="005A692F">
        <w:rPr>
          <w:rFonts w:ascii="Calibri" w:hAnsi="Calibri" w:eastAsiaTheme="minorEastAsia" w:cs="Arial"/>
          <w:color w:val="000000"/>
        </w:rPr>
        <w:t xml:space="preserve">target audience assessment of the WIC </w:t>
      </w:r>
      <w:r w:rsidRPr="7CEB01AC" w:rsidR="73417014">
        <w:rPr>
          <w:rFonts w:ascii="Calibri" w:hAnsi="Calibri" w:eastAsiaTheme="minorEastAsia" w:cs="Arial"/>
          <w:color w:val="000000"/>
        </w:rPr>
        <w:t xml:space="preserve">brand </w:t>
      </w:r>
      <w:r w:rsidR="0006422C">
        <w:rPr>
          <w:rFonts w:ascii="Calibri" w:hAnsi="Calibri" w:eastAsiaTheme="minorEastAsia" w:cs="Arial"/>
          <w:color w:val="000000"/>
        </w:rPr>
        <w:t xml:space="preserve">(e.g., via brand </w:t>
      </w:r>
      <w:r w:rsidRPr="7CEB01AC" w:rsidR="73417014">
        <w:rPr>
          <w:rFonts w:ascii="Calibri" w:hAnsi="Calibri" w:eastAsiaTheme="minorEastAsia" w:cs="Arial"/>
          <w:color w:val="000000"/>
        </w:rPr>
        <w:t>attributes</w:t>
      </w:r>
      <w:r w:rsidR="0006422C">
        <w:rPr>
          <w:rFonts w:ascii="Calibri" w:hAnsi="Calibri" w:eastAsiaTheme="minorEastAsia" w:cs="Arial"/>
          <w:color w:val="000000"/>
        </w:rPr>
        <w:t>)</w:t>
      </w:r>
      <w:r w:rsidRPr="7CEB01AC" w:rsidR="73417014">
        <w:rPr>
          <w:rFonts w:ascii="Calibri" w:hAnsi="Calibri" w:eastAsiaTheme="minorEastAsia" w:cs="Arial"/>
          <w:color w:val="000000"/>
        </w:rPr>
        <w:t>.</w:t>
      </w:r>
      <w:r w:rsidRPr="7CEB01AC">
        <w:rPr>
          <w:rFonts w:ascii="Calibri" w:hAnsi="Calibri" w:eastAsiaTheme="minorEastAsia" w:cs="Arial"/>
          <w:color w:val="000000"/>
        </w:rPr>
        <w:t xml:space="preserve">  Hence, this survey will </w:t>
      </w:r>
      <w:r w:rsidR="0006422C">
        <w:rPr>
          <w:rFonts w:ascii="Calibri" w:hAnsi="Calibri" w:eastAsiaTheme="minorEastAsia" w:cs="Arial"/>
          <w:color w:val="000000"/>
        </w:rPr>
        <w:t xml:space="preserve">both identify </w:t>
      </w:r>
      <w:r w:rsidRPr="7CEB01AC">
        <w:rPr>
          <w:rFonts w:ascii="Calibri" w:hAnsi="Calibri" w:eastAsiaTheme="minorEastAsia" w:cs="Arial"/>
          <w:color w:val="000000"/>
        </w:rPr>
        <w:t xml:space="preserve">any </w:t>
      </w:r>
      <w:r w:rsidR="0006422C">
        <w:rPr>
          <w:rFonts w:ascii="Calibri" w:hAnsi="Calibri" w:eastAsiaTheme="minorEastAsia" w:cs="Arial"/>
          <w:color w:val="000000"/>
        </w:rPr>
        <w:t xml:space="preserve">changes in audience sentiment on existing </w:t>
      </w:r>
      <w:r w:rsidRPr="7CEB01AC">
        <w:rPr>
          <w:rFonts w:ascii="Calibri" w:hAnsi="Calibri" w:eastAsiaTheme="minorEastAsia" w:cs="Arial"/>
          <w:color w:val="000000"/>
        </w:rPr>
        <w:t xml:space="preserve">WIC Key Performance Indicators (KPIs) </w:t>
      </w:r>
      <w:r w:rsidRPr="7CEB01AC" w:rsidR="73417014">
        <w:rPr>
          <w:rFonts w:ascii="Calibri" w:hAnsi="Calibri" w:eastAsiaTheme="minorEastAsia" w:cs="Arial"/>
          <w:color w:val="000000"/>
        </w:rPr>
        <w:t xml:space="preserve">and augment understanding by </w:t>
      </w:r>
      <w:r w:rsidR="0006422C">
        <w:rPr>
          <w:rFonts w:ascii="Calibri" w:hAnsi="Calibri" w:eastAsiaTheme="minorEastAsia" w:cs="Arial"/>
          <w:color w:val="000000"/>
        </w:rPr>
        <w:t xml:space="preserve">including </w:t>
      </w:r>
      <w:r w:rsidRPr="7CEB01AC">
        <w:rPr>
          <w:rFonts w:ascii="Calibri" w:hAnsi="Calibri" w:eastAsiaTheme="minorEastAsia" w:cs="Arial"/>
          <w:color w:val="000000"/>
        </w:rPr>
        <w:t xml:space="preserve">new KPIs which may </w:t>
      </w:r>
      <w:r w:rsidRPr="7CEB01AC" w:rsidR="73417014">
        <w:rPr>
          <w:rFonts w:ascii="Calibri" w:hAnsi="Calibri" w:eastAsiaTheme="minorEastAsia" w:cs="Arial"/>
          <w:color w:val="000000"/>
        </w:rPr>
        <w:t xml:space="preserve">better define brand health and </w:t>
      </w:r>
      <w:r w:rsidRPr="7CEB01AC">
        <w:rPr>
          <w:rFonts w:ascii="Calibri" w:hAnsi="Calibri" w:eastAsiaTheme="minorEastAsia" w:cs="Arial"/>
          <w:color w:val="000000"/>
        </w:rPr>
        <w:t>serve as more effective drivers for intent to enroll</w:t>
      </w:r>
      <w:r w:rsidRPr="7CEB01AC" w:rsidR="73417014">
        <w:rPr>
          <w:rFonts w:ascii="Calibri" w:hAnsi="Calibri" w:eastAsiaTheme="minorEastAsia" w:cs="Arial"/>
          <w:color w:val="000000"/>
        </w:rPr>
        <w:t xml:space="preserve"> and/or remain in the program</w:t>
      </w:r>
      <w:r w:rsidRPr="7CEB01AC">
        <w:rPr>
          <w:rFonts w:ascii="Calibri" w:hAnsi="Calibri" w:eastAsiaTheme="minorEastAsia" w:cs="Arial"/>
          <w:color w:val="000000"/>
        </w:rPr>
        <w:t>.</w:t>
      </w:r>
      <w:r w:rsidRPr="7CEB01AC" w:rsidR="09B4C263">
        <w:rPr>
          <w:rFonts w:ascii="Calibri" w:hAnsi="Calibri" w:eastAsiaTheme="minorEastAsia" w:cs="Arial"/>
          <w:color w:val="000000"/>
        </w:rPr>
        <w:t xml:space="preserve"> </w:t>
      </w:r>
      <w:r w:rsidRPr="7CEB01AC" w:rsidR="094676FE">
        <w:rPr>
          <w:rFonts w:ascii="Calibri" w:hAnsi="Calibri" w:eastAsiaTheme="minorEastAsia" w:cs="Arial"/>
          <w:color w:val="000000"/>
        </w:rPr>
        <w:t xml:space="preserve">As such, this research will break new ground and answer research questions specific to the needs of this </w:t>
      </w:r>
      <w:r w:rsidR="00451CF5">
        <w:rPr>
          <w:rFonts w:ascii="Calibri" w:hAnsi="Calibri" w:eastAsiaTheme="minorEastAsia" w:cs="Arial"/>
          <w:color w:val="000000"/>
        </w:rPr>
        <w:t>outreach</w:t>
      </w:r>
      <w:r w:rsidRPr="7CEB01AC" w:rsidR="094676FE">
        <w:rPr>
          <w:rFonts w:ascii="Calibri" w:hAnsi="Calibri" w:eastAsiaTheme="minorEastAsia" w:cs="Arial"/>
          <w:color w:val="000000"/>
        </w:rPr>
        <w:t xml:space="preserve"> effort.</w:t>
      </w:r>
    </w:p>
    <w:p w:rsidR="00936875" w:rsidRPr="0026441F" w:rsidP="005E15FF" w14:paraId="239CBAEE" w14:textId="77777777">
      <w:pPr>
        <w:rPr>
          <w:rFonts w:ascii="Calibri" w:hAnsi="Calibri" w:cs="Arial"/>
          <w:bCs/>
        </w:rPr>
      </w:pPr>
    </w:p>
    <w:p w:rsidR="005E15FF" w:rsidRPr="0026441F" w:rsidP="005E15FF" w14:paraId="4EBC061D" w14:textId="77777777">
      <w:pPr>
        <w:outlineLvl w:val="0"/>
        <w:rPr>
          <w:rFonts w:ascii="Calibri" w:hAnsi="Calibri" w:cs="Arial"/>
          <w:bCs/>
        </w:rPr>
      </w:pPr>
      <w:r w:rsidRPr="0026441F">
        <w:rPr>
          <w:rFonts w:ascii="Calibri" w:hAnsi="Calibri" w:cs="Arial"/>
          <w:u w:val="single"/>
        </w:rPr>
        <w:t>Methodology/Research Design</w:t>
      </w:r>
    </w:p>
    <w:p w:rsidR="007A5EE4" w:rsidRPr="007A5EE4" w:rsidP="7CEB01AC" w14:paraId="7AAEC16E" w14:textId="3F234335">
      <w:pPr>
        <w:rPr>
          <w:rFonts w:ascii="Calibri" w:hAnsi="Calibri" w:cs="Arial"/>
        </w:rPr>
      </w:pPr>
      <w:r w:rsidRPr="7CEB01AC">
        <w:rPr>
          <w:rFonts w:ascii="Calibri" w:hAnsi="Calibri" w:cs="Arial"/>
        </w:rPr>
        <w:t xml:space="preserve">This research will </w:t>
      </w:r>
      <w:r w:rsidRPr="7CEB01AC" w:rsidR="5AED2236">
        <w:rPr>
          <w:rFonts w:ascii="Calibri" w:hAnsi="Calibri" w:cs="Arial"/>
        </w:rPr>
        <w:t xml:space="preserve">consist of a 20-minute online survey. The target audience for the survey will be WIC eligible adults. We will include adults </w:t>
      </w:r>
      <w:r w:rsidRPr="7CEB01AC" w:rsidR="5B6D16A4">
        <w:rPr>
          <w:rFonts w:ascii="Calibri" w:hAnsi="Calibri" w:cs="Arial"/>
        </w:rPr>
        <w:t xml:space="preserve">age 18-34 </w:t>
      </w:r>
      <w:r w:rsidRPr="7CEB01AC" w:rsidR="5AED2236">
        <w:rPr>
          <w:rFonts w:ascii="Calibri" w:hAnsi="Calibri" w:cs="Arial"/>
        </w:rPr>
        <w:t xml:space="preserve">with household incomes up to 185% of the </w:t>
      </w:r>
      <w:r w:rsidR="00117A2E">
        <w:rPr>
          <w:rFonts w:ascii="Calibri" w:hAnsi="Calibri" w:cs="Arial"/>
        </w:rPr>
        <w:t>FPL</w:t>
      </w:r>
      <w:r w:rsidRPr="7CEB01AC" w:rsidR="5AED2236">
        <w:rPr>
          <w:rFonts w:ascii="Calibri" w:hAnsi="Calibri" w:cs="Arial"/>
        </w:rPr>
        <w:t xml:space="preserve"> who have children </w:t>
      </w:r>
      <w:r w:rsidRPr="7CEB01AC" w:rsidR="73417014">
        <w:rPr>
          <w:rFonts w:ascii="Calibri" w:hAnsi="Calibri" w:cs="Arial"/>
        </w:rPr>
        <w:t>up to age 5</w:t>
      </w:r>
      <w:r w:rsidR="00FF593D">
        <w:rPr>
          <w:rFonts w:ascii="Calibri" w:hAnsi="Calibri" w:cs="Arial"/>
        </w:rPr>
        <w:t xml:space="preserve"> </w:t>
      </w:r>
      <w:r w:rsidR="00795198">
        <w:rPr>
          <w:rFonts w:ascii="Calibri" w:hAnsi="Calibri" w:cs="Arial"/>
        </w:rPr>
        <w:t>or</w:t>
      </w:r>
      <w:r w:rsidR="00FF593D">
        <w:rPr>
          <w:rFonts w:ascii="Calibri" w:hAnsi="Calibri" w:cs="Arial"/>
        </w:rPr>
        <w:t xml:space="preserve"> </w:t>
      </w:r>
      <w:r w:rsidRPr="7CEB01AC" w:rsidR="5AED2236">
        <w:rPr>
          <w:rFonts w:ascii="Calibri" w:hAnsi="Calibri" w:cs="Arial"/>
        </w:rPr>
        <w:t>who are currently pregnant or intend to be pregnant within the next year</w:t>
      </w:r>
      <w:r w:rsidRPr="7CEB01AC" w:rsidR="73417014">
        <w:rPr>
          <w:rFonts w:ascii="Calibri" w:hAnsi="Calibri" w:cs="Arial"/>
        </w:rPr>
        <w:t xml:space="preserve"> and meet this income requirement</w:t>
      </w:r>
      <w:r w:rsidRPr="7CEB01AC" w:rsidR="5AED2236">
        <w:rPr>
          <w:rFonts w:ascii="Calibri" w:hAnsi="Calibri" w:cs="Arial"/>
        </w:rPr>
        <w:t xml:space="preserve">. The survey will be offered in both English and Spanish. </w:t>
      </w:r>
    </w:p>
    <w:p w:rsidR="007A5EE4" w:rsidRPr="007A5EE4" w:rsidP="007A5EE4" w14:paraId="1D3F8430" w14:textId="77777777">
      <w:pPr>
        <w:rPr>
          <w:rFonts w:ascii="Calibri" w:hAnsi="Calibri" w:cs="Arial"/>
          <w:bCs/>
        </w:rPr>
      </w:pPr>
    </w:p>
    <w:p w:rsidR="007A5EE4" w:rsidRPr="007A5EE4" w:rsidP="007A5EE4" w14:paraId="28BED638" w14:textId="39154114">
      <w:pPr>
        <w:rPr>
          <w:rFonts w:ascii="Calibri" w:hAnsi="Calibri" w:cs="Arial"/>
          <w:bCs/>
        </w:rPr>
      </w:pPr>
      <w:r w:rsidRPr="007A5EE4">
        <w:rPr>
          <w:rFonts w:ascii="Calibri" w:hAnsi="Calibri" w:cs="Arial"/>
          <w:bCs/>
        </w:rPr>
        <w:t>The survey will include a nationwide base sample of 1,</w:t>
      </w:r>
      <w:r w:rsidR="0067283C">
        <w:rPr>
          <w:rFonts w:ascii="Calibri" w:hAnsi="Calibri" w:cs="Arial"/>
          <w:bCs/>
        </w:rPr>
        <w:t>8</w:t>
      </w:r>
      <w:r w:rsidRPr="007A5EE4">
        <w:rPr>
          <w:rFonts w:ascii="Calibri" w:hAnsi="Calibri" w:cs="Arial"/>
          <w:bCs/>
        </w:rPr>
        <w:t xml:space="preserve">00 individuals who meet the criteria described above.  The survey will also include oversamples (i.e., additional completed surveys) to reach increased n-sizes among key segments.  Doing so allows for analyzing the results among those audiences with greater statistical rigor.  Table </w:t>
      </w:r>
      <w:r w:rsidR="00E86AF2">
        <w:rPr>
          <w:rFonts w:ascii="Calibri" w:hAnsi="Calibri" w:cs="Arial"/>
          <w:bCs/>
        </w:rPr>
        <w:t>7</w:t>
      </w:r>
      <w:r w:rsidR="00C475E9">
        <w:rPr>
          <w:rFonts w:ascii="Calibri" w:hAnsi="Calibri" w:cs="Arial"/>
          <w:bCs/>
        </w:rPr>
        <w:t>.</w:t>
      </w:r>
      <w:r w:rsidR="00E86AF2">
        <w:rPr>
          <w:rFonts w:ascii="Calibri" w:hAnsi="Calibri" w:cs="Arial"/>
          <w:bCs/>
        </w:rPr>
        <w:t>1</w:t>
      </w:r>
      <w:r w:rsidRPr="007A5EE4">
        <w:rPr>
          <w:rFonts w:ascii="Calibri" w:hAnsi="Calibri" w:cs="Arial"/>
          <w:bCs/>
        </w:rPr>
        <w:t xml:space="preserve"> summarizes the oversamples we recommend.  When combining the base sample and oversamples, the survey will have a final n-size of </w:t>
      </w:r>
      <w:r w:rsidR="00117A2E">
        <w:rPr>
          <w:rFonts w:ascii="Calibri" w:hAnsi="Calibri" w:cs="Arial"/>
          <w:bCs/>
        </w:rPr>
        <w:t>3</w:t>
      </w:r>
      <w:r w:rsidRPr="007A5EE4">
        <w:rPr>
          <w:rFonts w:ascii="Calibri" w:hAnsi="Calibri" w:cs="Arial"/>
          <w:bCs/>
        </w:rPr>
        <w:t>,</w:t>
      </w:r>
      <w:r w:rsidR="00117A2E">
        <w:rPr>
          <w:rFonts w:ascii="Calibri" w:hAnsi="Calibri" w:cs="Arial"/>
          <w:bCs/>
        </w:rPr>
        <w:t>000</w:t>
      </w:r>
      <w:r w:rsidRPr="007A5EE4">
        <w:rPr>
          <w:rFonts w:ascii="Calibri" w:hAnsi="Calibri" w:cs="Arial"/>
          <w:bCs/>
        </w:rPr>
        <w:t xml:space="preserve"> adults.</w:t>
      </w:r>
    </w:p>
    <w:p w:rsidR="007A5EE4" w:rsidRPr="007A5EE4" w:rsidP="007A5EE4" w14:paraId="3C2CDF56" w14:textId="77777777">
      <w:pPr>
        <w:ind w:left="720"/>
        <w:rPr>
          <w:rFonts w:ascii="Calibri" w:hAnsi="Calibri" w:cs="Arial"/>
          <w:bCs/>
        </w:rPr>
      </w:pPr>
    </w:p>
    <w:p w:rsidR="007A5EE4" w:rsidRPr="007A5EE4" w:rsidP="00534E31" w14:paraId="2080BA8A" w14:textId="2EB0210F">
      <w:pPr>
        <w:ind w:left="1350"/>
        <w:rPr>
          <w:rFonts w:ascii="Calibri" w:hAnsi="Calibri" w:cs="Arial"/>
          <w:b/>
        </w:rPr>
      </w:pPr>
      <w:r w:rsidRPr="007A5EE4">
        <w:rPr>
          <w:rFonts w:ascii="Calibri" w:hAnsi="Calibri" w:cs="Arial"/>
          <w:b/>
        </w:rPr>
        <w:t xml:space="preserve">Table </w:t>
      </w:r>
      <w:r w:rsidR="00E86AF2">
        <w:rPr>
          <w:rFonts w:ascii="Calibri" w:hAnsi="Calibri" w:cs="Arial"/>
          <w:b/>
        </w:rPr>
        <w:t>7</w:t>
      </w:r>
      <w:r w:rsidRPr="007A5EE4">
        <w:rPr>
          <w:rFonts w:ascii="Calibri" w:hAnsi="Calibri" w:cs="Arial"/>
          <w:b/>
        </w:rPr>
        <w:t>.</w:t>
      </w:r>
      <w:r w:rsidR="00E86AF2">
        <w:rPr>
          <w:rFonts w:ascii="Calibri" w:hAnsi="Calibri" w:cs="Arial"/>
          <w:b/>
        </w:rPr>
        <w:t>1</w:t>
      </w:r>
      <w:r w:rsidRPr="007A5EE4">
        <w:rPr>
          <w:rFonts w:ascii="Calibri" w:hAnsi="Calibri" w:cs="Arial"/>
          <w:b/>
        </w:rPr>
        <w:t xml:space="preserve">  Recommended Survey Oversamples</w:t>
      </w:r>
      <w:r>
        <w:rPr>
          <w:rFonts w:cs="Arial"/>
          <w:b/>
          <w:vertAlign w:val="superscript"/>
        </w:rPr>
        <w:footnoteReference w:id="5"/>
      </w:r>
    </w:p>
    <w:tbl>
      <w:tblPr>
        <w:tblW w:w="674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80"/>
      </w:tblPr>
      <w:tblGrid>
        <w:gridCol w:w="5845"/>
        <w:gridCol w:w="900"/>
      </w:tblGrid>
      <w:tr w14:paraId="68013501" w14:textId="77777777" w:rsidTr="00583F62">
        <w:tblPrEx>
          <w:tblW w:w="674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80"/>
        </w:tblPrEx>
        <w:trPr>
          <w:jc w:val="center"/>
        </w:trPr>
        <w:tc>
          <w:tcPr>
            <w:tcW w:w="5845" w:type="dxa"/>
          </w:tcPr>
          <w:p w:rsidR="007A5EE4" w:rsidRPr="007A5EE4" w:rsidP="00583F62" w14:paraId="058100E0" w14:textId="77777777">
            <w:pPr>
              <w:rPr>
                <w:rFonts w:ascii="Calibri" w:hAnsi="Calibri" w:cs="Arial"/>
                <w:bCs/>
              </w:rPr>
            </w:pPr>
            <w:r w:rsidRPr="007A5EE4">
              <w:rPr>
                <w:rFonts w:ascii="Calibri" w:hAnsi="Calibri" w:cs="Arial"/>
                <w:bCs/>
              </w:rPr>
              <w:t>Black adults</w:t>
            </w:r>
          </w:p>
        </w:tc>
        <w:tc>
          <w:tcPr>
            <w:tcW w:w="900" w:type="dxa"/>
            <w:vAlign w:val="center"/>
          </w:tcPr>
          <w:p w:rsidR="007A5EE4" w:rsidRPr="007A5EE4" w:rsidP="00583F62" w14:paraId="410B4274" w14:textId="77777777">
            <w:pPr>
              <w:jc w:val="center"/>
              <w:rPr>
                <w:rFonts w:ascii="Calibri" w:hAnsi="Calibri" w:cs="Arial"/>
                <w:bCs/>
              </w:rPr>
            </w:pPr>
            <w:r w:rsidRPr="007A5EE4">
              <w:rPr>
                <w:rFonts w:ascii="Calibri" w:hAnsi="Calibri" w:cs="Arial"/>
                <w:bCs/>
              </w:rPr>
              <w:t>n=400</w:t>
            </w:r>
          </w:p>
        </w:tc>
      </w:tr>
      <w:tr w14:paraId="67604EDD" w14:textId="77777777" w:rsidTr="00583F62">
        <w:tblPrEx>
          <w:tblW w:w="6745" w:type="dxa"/>
          <w:jc w:val="center"/>
          <w:tblLayout w:type="fixed"/>
          <w:tblLook w:val="0480"/>
        </w:tblPrEx>
        <w:trPr>
          <w:jc w:val="center"/>
        </w:trPr>
        <w:tc>
          <w:tcPr>
            <w:tcW w:w="5845" w:type="dxa"/>
          </w:tcPr>
          <w:p w:rsidR="007A5EE4" w:rsidRPr="007A5EE4" w:rsidP="00583F62" w14:paraId="115B518A" w14:textId="77777777">
            <w:pPr>
              <w:rPr>
                <w:rFonts w:ascii="Calibri" w:hAnsi="Calibri" w:cs="Arial"/>
                <w:bCs/>
              </w:rPr>
            </w:pPr>
            <w:r w:rsidRPr="007A5EE4">
              <w:rPr>
                <w:rFonts w:ascii="Calibri" w:hAnsi="Calibri" w:cs="Arial"/>
                <w:bCs/>
              </w:rPr>
              <w:t xml:space="preserve">Hispanic adults (mix of </w:t>
            </w:r>
            <w:sdt>
              <w:sdtPr>
                <w:rPr>
                  <w:rFonts w:ascii="Calibri" w:hAnsi="Calibri" w:cs="Arial"/>
                  <w:bCs/>
                </w:rPr>
                <w:tag w:val="goog_rdk_31"/>
                <w:id w:val="-580139770"/>
                <w:richText/>
              </w:sdtPr>
              <w:sdtContent/>
            </w:sdt>
            <w:r w:rsidRPr="007A5EE4">
              <w:rPr>
                <w:rFonts w:ascii="Calibri" w:hAnsi="Calibri" w:cs="Arial"/>
                <w:bCs/>
              </w:rPr>
              <w:t>acculturation and language preferences)</w:t>
            </w:r>
          </w:p>
        </w:tc>
        <w:tc>
          <w:tcPr>
            <w:tcW w:w="900" w:type="dxa"/>
            <w:vAlign w:val="center"/>
          </w:tcPr>
          <w:p w:rsidR="007A5EE4" w:rsidRPr="007A5EE4" w:rsidP="00583F62" w14:paraId="7753DD5E" w14:textId="77777777">
            <w:pPr>
              <w:jc w:val="center"/>
              <w:rPr>
                <w:rFonts w:ascii="Calibri" w:hAnsi="Calibri" w:cs="Arial"/>
                <w:bCs/>
              </w:rPr>
            </w:pPr>
            <w:r w:rsidRPr="007A5EE4">
              <w:rPr>
                <w:rFonts w:ascii="Calibri" w:hAnsi="Calibri" w:cs="Arial"/>
                <w:bCs/>
              </w:rPr>
              <w:t>n=400</w:t>
            </w:r>
          </w:p>
        </w:tc>
      </w:tr>
      <w:tr w14:paraId="0D6CE5CB" w14:textId="77777777" w:rsidTr="00583F62">
        <w:tblPrEx>
          <w:tblW w:w="6745" w:type="dxa"/>
          <w:jc w:val="center"/>
          <w:tblLayout w:type="fixed"/>
          <w:tblLook w:val="0480"/>
        </w:tblPrEx>
        <w:trPr>
          <w:jc w:val="center"/>
        </w:trPr>
        <w:tc>
          <w:tcPr>
            <w:tcW w:w="5845" w:type="dxa"/>
          </w:tcPr>
          <w:p w:rsidR="007A5EE4" w:rsidRPr="007A5EE4" w:rsidP="00583F62" w14:paraId="74BE6DE4" w14:textId="77777777">
            <w:pPr>
              <w:rPr>
                <w:rFonts w:ascii="Calibri" w:hAnsi="Calibri" w:cs="Arial"/>
                <w:bCs/>
              </w:rPr>
            </w:pPr>
            <w:r w:rsidRPr="007A5EE4">
              <w:rPr>
                <w:rFonts w:ascii="Calibri" w:hAnsi="Calibri" w:cs="Arial"/>
                <w:bCs/>
              </w:rPr>
              <w:t>Rural, White adults</w:t>
            </w:r>
          </w:p>
        </w:tc>
        <w:tc>
          <w:tcPr>
            <w:tcW w:w="900" w:type="dxa"/>
            <w:vAlign w:val="center"/>
          </w:tcPr>
          <w:p w:rsidR="007A5EE4" w:rsidRPr="007A5EE4" w:rsidP="00583F62" w14:paraId="488ABC76" w14:textId="77777777">
            <w:pPr>
              <w:jc w:val="center"/>
              <w:rPr>
                <w:rFonts w:ascii="Calibri" w:hAnsi="Calibri" w:cs="Arial"/>
                <w:bCs/>
              </w:rPr>
            </w:pPr>
            <w:r w:rsidRPr="007A5EE4">
              <w:rPr>
                <w:rFonts w:ascii="Calibri" w:hAnsi="Calibri" w:cs="Arial"/>
                <w:bCs/>
              </w:rPr>
              <w:t>n=400</w:t>
            </w:r>
          </w:p>
        </w:tc>
      </w:tr>
    </w:tbl>
    <w:p w:rsidR="007A5EE4" w:rsidRPr="007A5EE4" w:rsidP="007A5EE4" w14:paraId="25B857F1" w14:textId="77777777">
      <w:pPr>
        <w:tabs>
          <w:tab w:val="left" w:pos="1080"/>
        </w:tabs>
        <w:rPr>
          <w:rFonts w:ascii="Calibri" w:hAnsi="Calibri" w:cs="Arial"/>
          <w:bCs/>
        </w:rPr>
      </w:pPr>
    </w:p>
    <w:p w:rsidR="007A5EE4" w:rsidRPr="007A5EE4" w:rsidP="007A5EE4" w14:paraId="2C127F0F" w14:textId="3CC5190A">
      <w:pPr>
        <w:tabs>
          <w:tab w:val="left" w:pos="1080"/>
        </w:tabs>
        <w:rPr>
          <w:rFonts w:ascii="Calibri" w:hAnsi="Calibri" w:cs="Arial"/>
          <w:bCs/>
        </w:rPr>
      </w:pPr>
      <w:r w:rsidRPr="007A5EE4">
        <w:rPr>
          <w:rFonts w:ascii="Calibri" w:hAnsi="Calibri" w:cs="Arial"/>
          <w:bCs/>
        </w:rPr>
        <w:t xml:space="preserve">The survey will also include quotas to </w:t>
      </w:r>
      <w:r w:rsidR="001E1E0E">
        <w:rPr>
          <w:rFonts w:ascii="Calibri" w:hAnsi="Calibri" w:cs="Arial"/>
          <w:bCs/>
        </w:rPr>
        <w:t>ensure approximately half of the survey sample is comprised of WIC participants and half of WIC</w:t>
      </w:r>
      <w:r w:rsidRPr="001E1E0E" w:rsidR="001E1E0E">
        <w:rPr>
          <w:rFonts w:ascii="Calibri" w:hAnsi="Calibri" w:cs="Arial"/>
        </w:rPr>
        <w:t xml:space="preserve"> </w:t>
      </w:r>
      <w:r w:rsidRPr="00B4130D" w:rsidR="001E1E0E">
        <w:rPr>
          <w:rFonts w:ascii="Calibri" w:hAnsi="Calibri" w:cs="Arial"/>
        </w:rPr>
        <w:t>eligibles</w:t>
      </w:r>
      <w:r w:rsidRPr="007A5EE4">
        <w:rPr>
          <w:rFonts w:ascii="Calibri" w:hAnsi="Calibri" w:cs="Arial"/>
          <w:bCs/>
        </w:rPr>
        <w:t>.</w:t>
      </w:r>
      <w:r w:rsidR="001E1E0E">
        <w:rPr>
          <w:rFonts w:ascii="Calibri" w:hAnsi="Calibri" w:cs="Arial"/>
          <w:bCs/>
        </w:rPr>
        <w:t xml:space="preserve">  </w:t>
      </w:r>
      <w:bookmarkStart w:id="1" w:name="_Hlk136440639"/>
      <w:r w:rsidR="001E1E0E">
        <w:rPr>
          <w:rFonts w:ascii="Calibri" w:hAnsi="Calibri" w:cs="Arial"/>
          <w:bCs/>
        </w:rPr>
        <w:t xml:space="preserve">Table </w:t>
      </w:r>
      <w:r w:rsidR="004D717B">
        <w:rPr>
          <w:rFonts w:ascii="Calibri" w:hAnsi="Calibri" w:cs="Arial"/>
          <w:bCs/>
        </w:rPr>
        <w:t>7</w:t>
      </w:r>
      <w:r w:rsidR="00C475E9">
        <w:rPr>
          <w:rFonts w:ascii="Calibri" w:hAnsi="Calibri" w:cs="Arial"/>
          <w:bCs/>
        </w:rPr>
        <w:t>.</w:t>
      </w:r>
      <w:r w:rsidR="004D717B">
        <w:rPr>
          <w:rFonts w:ascii="Calibri" w:hAnsi="Calibri" w:cs="Arial"/>
          <w:bCs/>
        </w:rPr>
        <w:t>2</w:t>
      </w:r>
      <w:r w:rsidR="001E1E0E">
        <w:rPr>
          <w:rFonts w:ascii="Calibri" w:hAnsi="Calibri" w:cs="Arial"/>
          <w:bCs/>
        </w:rPr>
        <w:t>, below</w:t>
      </w:r>
      <w:r w:rsidR="00C475E9">
        <w:rPr>
          <w:rFonts w:ascii="Calibri" w:hAnsi="Calibri" w:cs="Arial"/>
          <w:bCs/>
        </w:rPr>
        <w:t xml:space="preserve">, provides the n-sizes we </w:t>
      </w:r>
      <w:r w:rsidR="001E1E0E">
        <w:rPr>
          <w:rFonts w:ascii="Calibri" w:hAnsi="Calibri" w:cs="Arial"/>
          <w:bCs/>
        </w:rPr>
        <w:t xml:space="preserve">anticipate reaching </w:t>
      </w:r>
      <w:r w:rsidR="00C475E9">
        <w:rPr>
          <w:rFonts w:ascii="Calibri" w:hAnsi="Calibri" w:cs="Arial"/>
          <w:bCs/>
        </w:rPr>
        <w:t xml:space="preserve">for select survey audiences for this effort, given a survey n-size of 3,000.  </w:t>
      </w:r>
    </w:p>
    <w:p w:rsidR="007A5EE4" w:rsidP="00936875" w14:paraId="79552649" w14:textId="5CA139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p>
    <w:p w:rsidR="00C475E9" w:rsidRPr="007A5EE4" w:rsidP="00534E31" w14:paraId="6CEFB722" w14:textId="46E6F86D">
      <w:pPr>
        <w:ind w:left="450"/>
        <w:rPr>
          <w:rFonts w:ascii="Calibri" w:hAnsi="Calibri" w:cs="Arial"/>
          <w:b/>
        </w:rPr>
      </w:pPr>
      <w:r w:rsidRPr="007A5EE4">
        <w:rPr>
          <w:rFonts w:ascii="Calibri" w:hAnsi="Calibri" w:cs="Arial"/>
          <w:b/>
        </w:rPr>
        <w:t xml:space="preserve">Table </w:t>
      </w:r>
      <w:r w:rsidR="004D717B">
        <w:rPr>
          <w:rFonts w:ascii="Calibri" w:hAnsi="Calibri" w:cs="Arial"/>
          <w:b/>
        </w:rPr>
        <w:t>7</w:t>
      </w:r>
      <w:r w:rsidRPr="007A5EE4">
        <w:rPr>
          <w:rFonts w:ascii="Calibri" w:hAnsi="Calibri" w:cs="Arial"/>
          <w:b/>
        </w:rPr>
        <w:t>.</w:t>
      </w:r>
      <w:r w:rsidR="004D717B">
        <w:rPr>
          <w:rFonts w:ascii="Calibri" w:hAnsi="Calibri" w:cs="Arial"/>
          <w:b/>
        </w:rPr>
        <w:t>2</w:t>
      </w:r>
      <w:r w:rsidRPr="007A5EE4">
        <w:rPr>
          <w:rFonts w:ascii="Calibri" w:hAnsi="Calibri" w:cs="Arial"/>
          <w:b/>
        </w:rPr>
        <w:t xml:space="preserve">  </w:t>
      </w:r>
      <w:r>
        <w:rPr>
          <w:rFonts w:ascii="Calibri" w:hAnsi="Calibri" w:cs="Arial"/>
          <w:b/>
        </w:rPr>
        <w:t>Estimated n-sizes for Select Survey Audiences</w:t>
      </w:r>
      <w:r>
        <w:rPr>
          <w:rFonts w:cs="Arial"/>
          <w:b/>
          <w:vertAlign w:val="superscript"/>
        </w:rPr>
        <w:footnoteReference w:id="6"/>
      </w:r>
    </w:p>
    <w:tbl>
      <w:tblPr>
        <w:tblW w:w="846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80"/>
      </w:tblPr>
      <w:tblGrid>
        <w:gridCol w:w="4140"/>
        <w:gridCol w:w="1985"/>
        <w:gridCol w:w="2340"/>
      </w:tblGrid>
      <w:tr w14:paraId="3076F80B" w14:textId="415F6E00" w:rsidTr="00FA4AAD">
        <w:tblPrEx>
          <w:tblW w:w="846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80"/>
        </w:tblPrEx>
        <w:trPr>
          <w:jc w:val="center"/>
        </w:trPr>
        <w:tc>
          <w:tcPr>
            <w:tcW w:w="4140" w:type="dxa"/>
          </w:tcPr>
          <w:p w:rsidR="00C475E9" w:rsidRPr="007A5EE4" w:rsidP="00C475E9" w14:paraId="435186AB" w14:textId="29BA9135">
            <w:pPr>
              <w:jc w:val="center"/>
              <w:rPr>
                <w:rFonts w:ascii="Calibri" w:hAnsi="Calibri" w:cs="Arial"/>
                <w:bCs/>
              </w:rPr>
            </w:pPr>
            <w:r>
              <w:rPr>
                <w:rFonts w:ascii="Calibri" w:hAnsi="Calibri" w:cs="Arial"/>
                <w:bCs/>
              </w:rPr>
              <w:t>Audience</w:t>
            </w:r>
          </w:p>
        </w:tc>
        <w:tc>
          <w:tcPr>
            <w:tcW w:w="1985" w:type="dxa"/>
            <w:vAlign w:val="center"/>
          </w:tcPr>
          <w:p w:rsidR="00C475E9" w:rsidP="00C475E9" w14:paraId="3D75FD4E" w14:textId="7A6D9979">
            <w:pPr>
              <w:jc w:val="center"/>
              <w:rPr>
                <w:rFonts w:ascii="Calibri" w:hAnsi="Calibri" w:cs="Arial"/>
                <w:bCs/>
              </w:rPr>
            </w:pPr>
            <w:r>
              <w:rPr>
                <w:rFonts w:ascii="Calibri" w:hAnsi="Calibri" w:cs="Arial"/>
                <w:bCs/>
              </w:rPr>
              <w:t>WIC Participants</w:t>
            </w:r>
            <w:r w:rsidR="00347273">
              <w:rPr>
                <w:rFonts w:ascii="Calibri" w:hAnsi="Calibri" w:cs="Arial"/>
                <w:bCs/>
              </w:rPr>
              <w:t>*</w:t>
            </w:r>
          </w:p>
          <w:p w:rsidR="00C475E9" w:rsidRPr="007A5EE4" w:rsidP="00C475E9" w14:paraId="29A81694" w14:textId="6FF3116F">
            <w:pPr>
              <w:jc w:val="center"/>
              <w:rPr>
                <w:rFonts w:ascii="Calibri" w:hAnsi="Calibri" w:cs="Arial"/>
                <w:bCs/>
              </w:rPr>
            </w:pPr>
            <w:r>
              <w:rPr>
                <w:rFonts w:ascii="Calibri" w:hAnsi="Calibri" w:cs="Arial"/>
                <w:bCs/>
              </w:rPr>
              <w:t>(</w:t>
            </w:r>
            <w:r w:rsidRPr="007A5EE4">
              <w:rPr>
                <w:rFonts w:ascii="Calibri" w:hAnsi="Calibri" w:cs="Arial"/>
                <w:bCs/>
              </w:rPr>
              <w:t>n</w:t>
            </w:r>
            <w:r>
              <w:rPr>
                <w:rFonts w:ascii="Calibri" w:hAnsi="Calibri" w:cs="Calibri"/>
                <w:bCs/>
              </w:rPr>
              <w:t>≈</w:t>
            </w:r>
            <w:r w:rsidR="00241C70">
              <w:rPr>
                <w:rFonts w:ascii="Calibri" w:hAnsi="Calibri" w:cs="Calibri"/>
                <w:bCs/>
              </w:rPr>
              <w:t>1,400-</w:t>
            </w:r>
            <w:r>
              <w:rPr>
                <w:rFonts w:ascii="Calibri" w:hAnsi="Calibri" w:cs="Calibri"/>
                <w:bCs/>
              </w:rPr>
              <w:t>1,500)</w:t>
            </w:r>
          </w:p>
        </w:tc>
        <w:tc>
          <w:tcPr>
            <w:tcW w:w="2340" w:type="dxa"/>
            <w:shd w:val="clear" w:color="auto" w:fill="F2F2F2" w:themeFill="background1" w:themeFillShade="F2"/>
          </w:tcPr>
          <w:p w:rsidR="00C475E9" w:rsidP="00C475E9" w14:paraId="62CBD7B0" w14:textId="59A5A9D2">
            <w:pPr>
              <w:jc w:val="center"/>
              <w:rPr>
                <w:rFonts w:ascii="Calibri" w:hAnsi="Calibri" w:cs="Arial"/>
                <w:bCs/>
              </w:rPr>
            </w:pPr>
            <w:r>
              <w:rPr>
                <w:rFonts w:ascii="Calibri" w:hAnsi="Calibri" w:cs="Arial"/>
                <w:bCs/>
              </w:rPr>
              <w:t>WIC Eligibles</w:t>
            </w:r>
            <w:r w:rsidR="00347273">
              <w:rPr>
                <w:rFonts w:ascii="Calibri" w:hAnsi="Calibri" w:cs="Arial"/>
                <w:bCs/>
              </w:rPr>
              <w:t>*</w:t>
            </w:r>
          </w:p>
          <w:p w:rsidR="00C475E9" w:rsidRPr="007A5EE4" w:rsidP="00C475E9" w14:paraId="650F8E65" w14:textId="771BE679">
            <w:pPr>
              <w:jc w:val="center"/>
              <w:rPr>
                <w:rFonts w:ascii="Calibri" w:hAnsi="Calibri" w:cs="Arial"/>
                <w:bCs/>
              </w:rPr>
            </w:pPr>
            <w:r>
              <w:rPr>
                <w:rFonts w:ascii="Calibri" w:hAnsi="Calibri" w:cs="Arial"/>
                <w:bCs/>
              </w:rPr>
              <w:t>(</w:t>
            </w:r>
            <w:r w:rsidRPr="007A5EE4">
              <w:rPr>
                <w:rFonts w:ascii="Calibri" w:hAnsi="Calibri" w:cs="Arial"/>
                <w:bCs/>
              </w:rPr>
              <w:t>n</w:t>
            </w:r>
            <w:r>
              <w:rPr>
                <w:rFonts w:ascii="Calibri" w:hAnsi="Calibri" w:cs="Calibri"/>
                <w:bCs/>
              </w:rPr>
              <w:t>≈1,500</w:t>
            </w:r>
            <w:r w:rsidR="00241C70">
              <w:rPr>
                <w:rFonts w:ascii="Calibri" w:hAnsi="Calibri" w:cs="Calibri"/>
                <w:bCs/>
              </w:rPr>
              <w:t>-1,600</w:t>
            </w:r>
            <w:r>
              <w:rPr>
                <w:rFonts w:ascii="Calibri" w:hAnsi="Calibri" w:cs="Calibri"/>
                <w:bCs/>
              </w:rPr>
              <w:t>)</w:t>
            </w:r>
          </w:p>
        </w:tc>
      </w:tr>
      <w:tr w14:paraId="0B8B2303" w14:textId="77777777" w:rsidTr="00FA4AAD">
        <w:tblPrEx>
          <w:tblW w:w="8465" w:type="dxa"/>
          <w:jc w:val="center"/>
          <w:tblLayout w:type="fixed"/>
          <w:tblLook w:val="0480"/>
        </w:tblPrEx>
        <w:trPr>
          <w:jc w:val="center"/>
        </w:trPr>
        <w:tc>
          <w:tcPr>
            <w:tcW w:w="4140" w:type="dxa"/>
          </w:tcPr>
          <w:p w:rsidR="00241C70" w14:paraId="0AFD0E44" w14:textId="6C851C97">
            <w:pPr>
              <w:rPr>
                <w:rFonts w:ascii="Calibri" w:hAnsi="Calibri" w:cs="Arial"/>
                <w:bCs/>
              </w:rPr>
            </w:pPr>
            <w:r>
              <w:rPr>
                <w:rFonts w:ascii="Calibri" w:hAnsi="Calibri" w:cs="Arial"/>
                <w:bCs/>
              </w:rPr>
              <w:t>Trying to become pregnant</w:t>
            </w:r>
          </w:p>
        </w:tc>
        <w:tc>
          <w:tcPr>
            <w:tcW w:w="1985" w:type="dxa"/>
            <w:vAlign w:val="center"/>
          </w:tcPr>
          <w:p w:rsidR="00241C70" w:rsidRPr="007A5EE4" w14:paraId="2918FFA6" w14:textId="6F9B4ED3">
            <w:pPr>
              <w:jc w:val="center"/>
              <w:rPr>
                <w:rFonts w:ascii="Calibri" w:hAnsi="Calibri" w:cs="Arial"/>
                <w:bCs/>
              </w:rPr>
            </w:pPr>
            <w:r>
              <w:rPr>
                <w:rFonts w:ascii="Calibri" w:hAnsi="Calibri" w:cs="Arial"/>
                <w:bCs/>
              </w:rPr>
              <w:t>--</w:t>
            </w:r>
          </w:p>
        </w:tc>
        <w:tc>
          <w:tcPr>
            <w:tcW w:w="2340" w:type="dxa"/>
            <w:shd w:val="clear" w:color="auto" w:fill="F2F2F2" w:themeFill="background1" w:themeFillShade="F2"/>
          </w:tcPr>
          <w:p w:rsidR="00241C70" w:rsidRPr="007A5EE4" w14:paraId="3F145EF1" w14:textId="1FA263C9">
            <w:pPr>
              <w:jc w:val="center"/>
              <w:rPr>
                <w:rFonts w:ascii="Calibri" w:hAnsi="Calibri" w:cs="Arial"/>
                <w:bCs/>
              </w:rPr>
            </w:pPr>
            <w:r w:rsidRPr="007A5EE4">
              <w:rPr>
                <w:rFonts w:ascii="Calibri" w:hAnsi="Calibri" w:cs="Arial"/>
                <w:bCs/>
              </w:rPr>
              <w:t>n</w:t>
            </w:r>
            <w:r>
              <w:rPr>
                <w:rFonts w:ascii="Calibri" w:hAnsi="Calibri" w:cs="Calibri"/>
                <w:bCs/>
              </w:rPr>
              <w:t>≈100</w:t>
            </w:r>
          </w:p>
        </w:tc>
      </w:tr>
      <w:tr w14:paraId="52ADBAED" w14:textId="335EE3B0" w:rsidTr="00FA4AAD">
        <w:tblPrEx>
          <w:tblW w:w="8465" w:type="dxa"/>
          <w:jc w:val="center"/>
          <w:tblLayout w:type="fixed"/>
          <w:tblLook w:val="0480"/>
        </w:tblPrEx>
        <w:trPr>
          <w:jc w:val="center"/>
        </w:trPr>
        <w:tc>
          <w:tcPr>
            <w:tcW w:w="4140" w:type="dxa"/>
          </w:tcPr>
          <w:p w:rsidR="00C475E9" w:rsidRPr="007A5EE4" w14:paraId="5F169463" w14:textId="3AA3C9DA">
            <w:pPr>
              <w:rPr>
                <w:rFonts w:ascii="Calibri" w:hAnsi="Calibri" w:cs="Arial"/>
                <w:bCs/>
              </w:rPr>
            </w:pPr>
            <w:r>
              <w:rPr>
                <w:rFonts w:ascii="Calibri" w:hAnsi="Calibri" w:cs="Arial"/>
                <w:bCs/>
              </w:rPr>
              <w:t>Pregnant</w:t>
            </w:r>
          </w:p>
        </w:tc>
        <w:tc>
          <w:tcPr>
            <w:tcW w:w="1985" w:type="dxa"/>
            <w:vAlign w:val="center"/>
          </w:tcPr>
          <w:p w:rsidR="00C475E9" w:rsidRPr="007A5EE4" w14:paraId="0047845E" w14:textId="7BD4022A">
            <w:pPr>
              <w:jc w:val="center"/>
              <w:rPr>
                <w:rFonts w:ascii="Calibri" w:hAnsi="Calibri" w:cs="Arial"/>
                <w:bCs/>
              </w:rPr>
            </w:pPr>
            <w:r w:rsidRPr="007A5EE4">
              <w:rPr>
                <w:rFonts w:ascii="Calibri" w:hAnsi="Calibri" w:cs="Arial"/>
                <w:bCs/>
              </w:rPr>
              <w:t>n</w:t>
            </w:r>
            <w:r>
              <w:rPr>
                <w:rFonts w:ascii="Calibri" w:hAnsi="Calibri" w:cs="Calibri"/>
                <w:bCs/>
              </w:rPr>
              <w:t>≈</w:t>
            </w:r>
            <w:r w:rsidR="00BE3664">
              <w:rPr>
                <w:rFonts w:ascii="Calibri" w:hAnsi="Calibri" w:cs="Calibri"/>
                <w:bCs/>
              </w:rPr>
              <w:t>120</w:t>
            </w:r>
          </w:p>
        </w:tc>
        <w:tc>
          <w:tcPr>
            <w:tcW w:w="2340" w:type="dxa"/>
            <w:shd w:val="clear" w:color="auto" w:fill="F2F2F2" w:themeFill="background1" w:themeFillShade="F2"/>
          </w:tcPr>
          <w:p w:rsidR="00C475E9" w:rsidRPr="007A5EE4" w14:paraId="667D7203" w14:textId="2A0C73E7">
            <w:pPr>
              <w:jc w:val="center"/>
              <w:rPr>
                <w:rFonts w:ascii="Calibri" w:hAnsi="Calibri" w:cs="Arial"/>
                <w:bCs/>
              </w:rPr>
            </w:pPr>
            <w:r w:rsidRPr="007A5EE4">
              <w:rPr>
                <w:rFonts w:ascii="Calibri" w:hAnsi="Calibri" w:cs="Arial"/>
                <w:bCs/>
              </w:rPr>
              <w:t>n</w:t>
            </w:r>
            <w:r>
              <w:rPr>
                <w:rFonts w:ascii="Calibri" w:hAnsi="Calibri" w:cs="Calibri"/>
                <w:bCs/>
              </w:rPr>
              <w:t>≈</w:t>
            </w:r>
            <w:r w:rsidR="00BE3664">
              <w:rPr>
                <w:rFonts w:ascii="Calibri" w:hAnsi="Calibri" w:cs="Calibri"/>
                <w:bCs/>
              </w:rPr>
              <w:t>120</w:t>
            </w:r>
          </w:p>
        </w:tc>
      </w:tr>
      <w:tr w14:paraId="06038FAC" w14:textId="0BD20A24" w:rsidTr="00FA4AAD">
        <w:tblPrEx>
          <w:tblW w:w="8465" w:type="dxa"/>
          <w:jc w:val="center"/>
          <w:tblLayout w:type="fixed"/>
          <w:tblLook w:val="0480"/>
        </w:tblPrEx>
        <w:trPr>
          <w:jc w:val="center"/>
        </w:trPr>
        <w:tc>
          <w:tcPr>
            <w:tcW w:w="4140" w:type="dxa"/>
          </w:tcPr>
          <w:p w:rsidR="00C475E9" w:rsidRPr="007A5EE4" w14:paraId="6DE8F974" w14:textId="76D23CA6">
            <w:pPr>
              <w:rPr>
                <w:rFonts w:ascii="Calibri" w:hAnsi="Calibri" w:cs="Arial"/>
                <w:bCs/>
              </w:rPr>
            </w:pPr>
            <w:r>
              <w:rPr>
                <w:rFonts w:ascii="Calibri" w:hAnsi="Calibri" w:cs="Arial"/>
                <w:bCs/>
              </w:rPr>
              <w:t xml:space="preserve">Has infant </w:t>
            </w:r>
            <w:r w:rsidR="00FA4AAD">
              <w:rPr>
                <w:rFonts w:ascii="Calibri" w:hAnsi="Calibri" w:cs="Arial"/>
                <w:bCs/>
              </w:rPr>
              <w:t>0-1 year of age</w:t>
            </w:r>
          </w:p>
        </w:tc>
        <w:tc>
          <w:tcPr>
            <w:tcW w:w="1985" w:type="dxa"/>
            <w:vAlign w:val="center"/>
          </w:tcPr>
          <w:p w:rsidR="00C475E9" w:rsidRPr="007A5EE4" w14:paraId="1DB6B9D3" w14:textId="11E0A873">
            <w:pPr>
              <w:jc w:val="center"/>
              <w:rPr>
                <w:rFonts w:ascii="Calibri" w:hAnsi="Calibri" w:cs="Arial"/>
                <w:bCs/>
              </w:rPr>
            </w:pPr>
            <w:r w:rsidRPr="007A5EE4">
              <w:rPr>
                <w:rFonts w:ascii="Calibri" w:hAnsi="Calibri" w:cs="Arial"/>
                <w:bCs/>
              </w:rPr>
              <w:t>n</w:t>
            </w:r>
            <w:r>
              <w:rPr>
                <w:rFonts w:ascii="Calibri" w:hAnsi="Calibri" w:cs="Calibri"/>
                <w:bCs/>
              </w:rPr>
              <w:t>≈</w:t>
            </w:r>
            <w:r w:rsidR="00BE3664">
              <w:rPr>
                <w:rFonts w:ascii="Calibri" w:hAnsi="Calibri" w:cs="Calibri"/>
                <w:bCs/>
              </w:rPr>
              <w:t>570</w:t>
            </w:r>
          </w:p>
        </w:tc>
        <w:tc>
          <w:tcPr>
            <w:tcW w:w="2340" w:type="dxa"/>
            <w:shd w:val="clear" w:color="auto" w:fill="F2F2F2" w:themeFill="background1" w:themeFillShade="F2"/>
          </w:tcPr>
          <w:p w:rsidR="00C475E9" w:rsidRPr="007A5EE4" w14:paraId="0D34ABC8" w14:textId="48F6D283">
            <w:pPr>
              <w:jc w:val="center"/>
              <w:rPr>
                <w:rFonts w:ascii="Calibri" w:hAnsi="Calibri" w:cs="Arial"/>
                <w:bCs/>
              </w:rPr>
            </w:pPr>
            <w:r w:rsidRPr="007A5EE4">
              <w:rPr>
                <w:rFonts w:ascii="Calibri" w:hAnsi="Calibri" w:cs="Arial"/>
                <w:bCs/>
              </w:rPr>
              <w:t>n</w:t>
            </w:r>
            <w:r>
              <w:rPr>
                <w:rFonts w:ascii="Calibri" w:hAnsi="Calibri" w:cs="Calibri"/>
                <w:bCs/>
              </w:rPr>
              <w:t>≈</w:t>
            </w:r>
            <w:r w:rsidR="00BE3664">
              <w:rPr>
                <w:rFonts w:ascii="Calibri" w:hAnsi="Calibri" w:cs="Calibri"/>
                <w:bCs/>
              </w:rPr>
              <w:t>370</w:t>
            </w:r>
          </w:p>
        </w:tc>
      </w:tr>
      <w:tr w14:paraId="181FA05E" w14:textId="77777777" w:rsidTr="00FA4AAD">
        <w:tblPrEx>
          <w:tblW w:w="8465" w:type="dxa"/>
          <w:jc w:val="center"/>
          <w:tblLayout w:type="fixed"/>
          <w:tblLook w:val="0480"/>
        </w:tblPrEx>
        <w:trPr>
          <w:jc w:val="center"/>
        </w:trPr>
        <w:tc>
          <w:tcPr>
            <w:tcW w:w="4140" w:type="dxa"/>
          </w:tcPr>
          <w:p w:rsidR="00C475E9" w14:paraId="25494CDE" w14:textId="5D3F139D">
            <w:pPr>
              <w:rPr>
                <w:rFonts w:ascii="Calibri" w:hAnsi="Calibri" w:cs="Arial"/>
                <w:bCs/>
              </w:rPr>
            </w:pPr>
            <w:r>
              <w:rPr>
                <w:rFonts w:ascii="Calibri" w:hAnsi="Calibri" w:cs="Arial"/>
                <w:bCs/>
              </w:rPr>
              <w:t>Has child 1-4 years of age</w:t>
            </w:r>
          </w:p>
        </w:tc>
        <w:tc>
          <w:tcPr>
            <w:tcW w:w="1985" w:type="dxa"/>
            <w:vAlign w:val="center"/>
          </w:tcPr>
          <w:p w:rsidR="00C475E9" w:rsidRPr="007A5EE4" w14:paraId="08169ED8" w14:textId="64E2267E">
            <w:pPr>
              <w:jc w:val="center"/>
              <w:rPr>
                <w:rFonts w:ascii="Calibri" w:hAnsi="Calibri" w:cs="Arial"/>
                <w:bCs/>
              </w:rPr>
            </w:pPr>
            <w:r w:rsidRPr="007A5EE4">
              <w:rPr>
                <w:rFonts w:ascii="Calibri" w:hAnsi="Calibri" w:cs="Arial"/>
                <w:bCs/>
              </w:rPr>
              <w:t>n</w:t>
            </w:r>
            <w:r>
              <w:rPr>
                <w:rFonts w:ascii="Calibri" w:hAnsi="Calibri" w:cs="Calibri"/>
                <w:bCs/>
              </w:rPr>
              <w:t>≈</w:t>
            </w:r>
            <w:r w:rsidR="00BE3664">
              <w:rPr>
                <w:rFonts w:ascii="Calibri" w:hAnsi="Calibri" w:cs="Calibri"/>
                <w:bCs/>
              </w:rPr>
              <w:t>780</w:t>
            </w:r>
          </w:p>
        </w:tc>
        <w:tc>
          <w:tcPr>
            <w:tcW w:w="2340" w:type="dxa"/>
            <w:shd w:val="clear" w:color="auto" w:fill="F2F2F2" w:themeFill="background1" w:themeFillShade="F2"/>
          </w:tcPr>
          <w:p w:rsidR="00C475E9" w:rsidRPr="007A5EE4" w14:paraId="66D86ECD" w14:textId="222342F6">
            <w:pPr>
              <w:jc w:val="center"/>
              <w:rPr>
                <w:rFonts w:ascii="Calibri" w:hAnsi="Calibri" w:cs="Arial"/>
                <w:bCs/>
              </w:rPr>
            </w:pPr>
            <w:r w:rsidRPr="007A5EE4">
              <w:rPr>
                <w:rFonts w:ascii="Calibri" w:hAnsi="Calibri" w:cs="Arial"/>
                <w:bCs/>
              </w:rPr>
              <w:t>n</w:t>
            </w:r>
            <w:r>
              <w:rPr>
                <w:rFonts w:ascii="Calibri" w:hAnsi="Calibri" w:cs="Calibri"/>
                <w:bCs/>
              </w:rPr>
              <w:t>≈</w:t>
            </w:r>
            <w:r w:rsidR="00BE3664">
              <w:rPr>
                <w:rFonts w:ascii="Calibri" w:hAnsi="Calibri" w:cs="Calibri"/>
                <w:bCs/>
              </w:rPr>
              <w:t>970</w:t>
            </w:r>
          </w:p>
        </w:tc>
      </w:tr>
    </w:tbl>
    <w:p w:rsidR="00724995" w:rsidP="00936875" w14:paraId="0911D35F" w14:textId="259DD4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i/>
          <w:iCs/>
          <w:sz w:val="20"/>
          <w:szCs w:val="20"/>
        </w:rPr>
      </w:pPr>
      <w:r w:rsidRPr="00347273">
        <w:rPr>
          <w:rFonts w:ascii="Calibri" w:hAnsi="Calibri" w:cs="Arial"/>
          <w:bCs/>
          <w:i/>
          <w:iCs/>
          <w:sz w:val="20"/>
          <w:szCs w:val="20"/>
        </w:rPr>
        <w:t xml:space="preserve">* = The survey will include a quota to ensure at least n=100, each, among WIC Participants and among WIC eligibles who are currently </w:t>
      </w:r>
      <w:r w:rsidRPr="00347273" w:rsidR="00B4711F">
        <w:rPr>
          <w:rFonts w:ascii="Calibri" w:hAnsi="Calibri" w:cs="Arial"/>
          <w:bCs/>
          <w:i/>
          <w:iCs/>
          <w:sz w:val="20"/>
          <w:szCs w:val="20"/>
        </w:rPr>
        <w:t>breastfeeding</w:t>
      </w:r>
      <w:r w:rsidR="00B4711F">
        <w:rPr>
          <w:rFonts w:ascii="Calibri" w:hAnsi="Calibri" w:cs="Arial"/>
          <w:bCs/>
          <w:i/>
          <w:iCs/>
          <w:sz w:val="20"/>
          <w:szCs w:val="20"/>
        </w:rPr>
        <w:t xml:space="preserve"> or who breastfed their children</w:t>
      </w:r>
      <w:r w:rsidRPr="00347273">
        <w:rPr>
          <w:rFonts w:ascii="Calibri" w:hAnsi="Calibri" w:cs="Arial"/>
          <w:bCs/>
          <w:i/>
          <w:iCs/>
          <w:sz w:val="20"/>
          <w:szCs w:val="20"/>
        </w:rPr>
        <w:t>.</w:t>
      </w:r>
      <w:r w:rsidR="004A0104">
        <w:rPr>
          <w:rFonts w:ascii="Calibri" w:hAnsi="Calibri" w:cs="Arial"/>
          <w:bCs/>
          <w:i/>
          <w:iCs/>
          <w:sz w:val="20"/>
          <w:szCs w:val="20"/>
        </w:rPr>
        <w:t xml:space="preserve">  </w:t>
      </w:r>
    </w:p>
    <w:p w:rsidR="00997848" w:rsidP="00936875" w14:paraId="4EFFA5C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p>
    <w:bookmarkEnd w:id="1"/>
    <w:p w:rsidR="0026441F" w:rsidRPr="00AC4580" w:rsidP="00AC4580" w14:paraId="00EAB281" w14:textId="1C4C80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r>
        <w:rPr>
          <w:rFonts w:ascii="Calibri" w:hAnsi="Calibri" w:cs="Arial"/>
          <w:bCs/>
        </w:rPr>
        <w:t>The s</w:t>
      </w:r>
      <w:r w:rsidR="001E6265">
        <w:rPr>
          <w:rFonts w:ascii="Calibri" w:hAnsi="Calibri" w:cs="Arial"/>
          <w:bCs/>
        </w:rPr>
        <w:t xml:space="preserve">urvey </w:t>
      </w:r>
      <w:r w:rsidR="00880286">
        <w:rPr>
          <w:rFonts w:ascii="Calibri" w:hAnsi="Calibri" w:cs="Arial"/>
          <w:bCs/>
        </w:rPr>
        <w:t xml:space="preserve">primarily </w:t>
      </w:r>
      <w:r w:rsidR="001E6265">
        <w:rPr>
          <w:rFonts w:ascii="Calibri" w:hAnsi="Calibri" w:cs="Arial"/>
          <w:bCs/>
        </w:rPr>
        <w:t>contain</w:t>
      </w:r>
      <w:r w:rsidR="00880286">
        <w:rPr>
          <w:rFonts w:ascii="Calibri" w:hAnsi="Calibri" w:cs="Arial"/>
          <w:bCs/>
        </w:rPr>
        <w:t>s</w:t>
      </w:r>
      <w:r w:rsidR="001E6265">
        <w:rPr>
          <w:rFonts w:ascii="Calibri" w:hAnsi="Calibri" w:cs="Arial"/>
          <w:bCs/>
        </w:rPr>
        <w:t xml:space="preserve"> quantitative question types in a variety of formats</w:t>
      </w:r>
      <w:r w:rsidR="00880286">
        <w:rPr>
          <w:rFonts w:ascii="Calibri" w:hAnsi="Calibri" w:cs="Arial"/>
          <w:bCs/>
        </w:rPr>
        <w:t xml:space="preserve"> but also includes a few open-ended (qualitative) items to provide additional context.  </w:t>
      </w:r>
      <w:r w:rsidR="00652CFC">
        <w:rPr>
          <w:rFonts w:ascii="Calibri" w:hAnsi="Calibri" w:cs="Arial"/>
          <w:bCs/>
        </w:rPr>
        <w:t xml:space="preserve">Completion of </w:t>
      </w:r>
      <w:r w:rsidR="009C1CC8">
        <w:rPr>
          <w:rFonts w:ascii="Calibri" w:hAnsi="Calibri" w:cs="Arial"/>
          <w:bCs/>
        </w:rPr>
        <w:t xml:space="preserve">the </w:t>
      </w:r>
      <w:r w:rsidR="00652CFC">
        <w:rPr>
          <w:rFonts w:ascii="Calibri" w:hAnsi="Calibri" w:cs="Arial"/>
          <w:bCs/>
        </w:rPr>
        <w:t xml:space="preserve">survey will be 100% voluntary/optional and </w:t>
      </w:r>
      <w:r w:rsidR="009C1CC8">
        <w:rPr>
          <w:rFonts w:ascii="Calibri" w:hAnsi="Calibri" w:cs="Arial"/>
          <w:bCs/>
        </w:rPr>
        <w:t>will not include any personal</w:t>
      </w:r>
      <w:r w:rsidR="00652CFC">
        <w:rPr>
          <w:rFonts w:ascii="Calibri" w:hAnsi="Calibri" w:cs="Arial"/>
          <w:bCs/>
        </w:rPr>
        <w:t xml:space="preserve"> information.  </w:t>
      </w:r>
      <w:r w:rsidR="003F7DA8">
        <w:rPr>
          <w:rFonts w:ascii="Calibri" w:hAnsi="Calibri" w:cs="Arial"/>
          <w:bCs/>
        </w:rPr>
        <w:t xml:space="preserve">The survey will be hosted </w:t>
      </w:r>
      <w:r w:rsidR="009C1CC8">
        <w:rPr>
          <w:rFonts w:ascii="Calibri" w:hAnsi="Calibri" w:cs="Arial"/>
          <w:bCs/>
        </w:rPr>
        <w:t xml:space="preserve">on </w:t>
      </w:r>
      <w:r w:rsidR="0035342C">
        <w:rPr>
          <w:rFonts w:ascii="Calibri" w:hAnsi="Calibri" w:cs="Arial"/>
          <w:bCs/>
        </w:rPr>
        <w:t>the</w:t>
      </w:r>
      <w:r w:rsidR="009C1CC8">
        <w:rPr>
          <w:rFonts w:ascii="Calibri" w:hAnsi="Calibri" w:cs="Arial"/>
          <w:bCs/>
        </w:rPr>
        <w:t xml:space="preserve"> online survey platform </w:t>
      </w:r>
      <w:r w:rsidR="0035342C">
        <w:rPr>
          <w:rFonts w:ascii="Calibri" w:hAnsi="Calibri" w:cs="Arial"/>
          <w:bCs/>
        </w:rPr>
        <w:t>IBM SPSS Data Collection Interviewer Server Administration</w:t>
      </w:r>
      <w:r w:rsidR="003F7DA8">
        <w:rPr>
          <w:rFonts w:ascii="Calibri" w:hAnsi="Calibri" w:cs="Arial"/>
          <w:bCs/>
        </w:rPr>
        <w:t xml:space="preserve">.  </w:t>
      </w:r>
    </w:p>
    <w:p w:rsidR="005E15FF" w:rsidRPr="0026441F" w:rsidP="005E15FF" w14:paraId="46CEA467" w14:textId="77777777">
      <w:pPr>
        <w:outlineLvl w:val="0"/>
        <w:rPr>
          <w:rFonts w:ascii="Calibri" w:hAnsi="Calibri" w:cs="Arial"/>
          <w:u w:val="single"/>
        </w:rPr>
      </w:pPr>
    </w:p>
    <w:p w:rsidR="007A4D7F" w:rsidRPr="007F678A" w:rsidP="007F678A" w14:paraId="0085DD56" w14:textId="77777777">
      <w:pPr>
        <w:outlineLvl w:val="0"/>
        <w:rPr>
          <w:rFonts w:ascii="Calibri" w:hAnsi="Calibri" w:cs="Arial"/>
          <w:u w:val="single"/>
        </w:rPr>
      </w:pPr>
      <w:r w:rsidRPr="0026441F">
        <w:rPr>
          <w:rFonts w:ascii="Calibri" w:hAnsi="Calibri" w:cs="Arial"/>
          <w:u w:val="single"/>
        </w:rPr>
        <w:t>Design/Sampling Procedures</w:t>
      </w:r>
    </w:p>
    <w:p w:rsidR="009C1CC8" w:rsidRPr="006B4933" w:rsidP="009C1CC8" w14:paraId="3993D5E8" w14:textId="5A46289A">
      <w:pPr>
        <w:rPr>
          <w:rFonts w:ascii="Calibri" w:hAnsi="Calibri" w:cs="Arial"/>
          <w:bCs/>
        </w:rPr>
      </w:pPr>
      <w:r w:rsidRPr="006B4933">
        <w:rPr>
          <w:rFonts w:ascii="Calibri" w:hAnsi="Calibri" w:cs="Arial"/>
          <w:bCs/>
        </w:rPr>
        <w:t xml:space="preserve">Participants will be recruited randomly from an existing online panel. After participants consent to the study, </w:t>
      </w:r>
      <w:r w:rsidR="000E486E">
        <w:rPr>
          <w:rFonts w:ascii="Calibri" w:hAnsi="Calibri" w:cs="Arial"/>
          <w:bCs/>
        </w:rPr>
        <w:t xml:space="preserve">they will respond to a set of screening questions (i.e., </w:t>
      </w:r>
      <w:r w:rsidRPr="006B4933">
        <w:rPr>
          <w:rFonts w:ascii="Calibri" w:hAnsi="Calibri" w:cs="Arial"/>
          <w:bCs/>
        </w:rPr>
        <w:t xml:space="preserve">the first several questions in the </w:t>
      </w:r>
      <w:r w:rsidRPr="00BC5FC1">
        <w:rPr>
          <w:rFonts w:ascii="Calibri" w:hAnsi="Calibri" w:cs="Arial"/>
          <w:bCs/>
        </w:rPr>
        <w:t xml:space="preserve">survey (Attachments </w:t>
      </w:r>
      <w:r w:rsidR="00305029">
        <w:rPr>
          <w:rFonts w:ascii="Calibri" w:hAnsi="Calibri" w:cs="Arial"/>
          <w:bCs/>
        </w:rPr>
        <w:t>B</w:t>
      </w:r>
      <w:r w:rsidRPr="00BC5FC1" w:rsidR="009538CA">
        <w:rPr>
          <w:rFonts w:ascii="Calibri" w:hAnsi="Calibri" w:cs="Arial"/>
          <w:bCs/>
        </w:rPr>
        <w:t xml:space="preserve">-1 and </w:t>
      </w:r>
      <w:r w:rsidR="00305029">
        <w:rPr>
          <w:rFonts w:ascii="Calibri" w:hAnsi="Calibri" w:cs="Arial"/>
          <w:bCs/>
        </w:rPr>
        <w:t>B</w:t>
      </w:r>
      <w:r w:rsidRPr="00BC5FC1" w:rsidR="009538CA">
        <w:rPr>
          <w:rFonts w:ascii="Calibri" w:hAnsi="Calibri" w:cs="Arial"/>
          <w:bCs/>
        </w:rPr>
        <w:t>-2</w:t>
      </w:r>
      <w:r w:rsidR="008347E6">
        <w:rPr>
          <w:rFonts w:ascii="Calibri" w:hAnsi="Calibri" w:cs="Arial"/>
          <w:bCs/>
        </w:rPr>
        <w:t xml:space="preserve">, with screenshots in Attachments </w:t>
      </w:r>
      <w:r w:rsidR="00305029">
        <w:rPr>
          <w:rFonts w:ascii="Calibri" w:hAnsi="Calibri" w:cs="Arial"/>
          <w:bCs/>
        </w:rPr>
        <w:t>B</w:t>
      </w:r>
      <w:r w:rsidR="008347E6">
        <w:rPr>
          <w:rFonts w:ascii="Calibri" w:hAnsi="Calibri" w:cs="Arial"/>
          <w:bCs/>
        </w:rPr>
        <w:t xml:space="preserve">-3 and </w:t>
      </w:r>
      <w:r w:rsidR="00305029">
        <w:rPr>
          <w:rFonts w:ascii="Calibri" w:hAnsi="Calibri" w:cs="Arial"/>
          <w:bCs/>
        </w:rPr>
        <w:t>B</w:t>
      </w:r>
      <w:r w:rsidR="008347E6">
        <w:rPr>
          <w:rFonts w:ascii="Calibri" w:hAnsi="Calibri" w:cs="Arial"/>
          <w:bCs/>
        </w:rPr>
        <w:t>-4</w:t>
      </w:r>
      <w:r w:rsidRPr="00BC5FC1">
        <w:rPr>
          <w:rFonts w:ascii="Calibri" w:hAnsi="Calibri" w:cs="Arial"/>
          <w:bCs/>
        </w:rPr>
        <w:t>)</w:t>
      </w:r>
      <w:r w:rsidRPr="00BC5FC1" w:rsidR="000E486E">
        <w:rPr>
          <w:rFonts w:ascii="Calibri" w:hAnsi="Calibri" w:cs="Arial"/>
          <w:bCs/>
        </w:rPr>
        <w:t>)</w:t>
      </w:r>
      <w:r w:rsidRPr="00BC5FC1">
        <w:rPr>
          <w:rFonts w:ascii="Calibri" w:hAnsi="Calibri" w:cs="Arial"/>
          <w:bCs/>
        </w:rPr>
        <w:t>.</w:t>
      </w:r>
      <w:r w:rsidRPr="006B4933">
        <w:rPr>
          <w:rFonts w:ascii="Calibri" w:hAnsi="Calibri" w:cs="Arial"/>
          <w:bCs/>
        </w:rPr>
        <w:t xml:space="preserve">  In addition to determining the sample of each respondent, the screening questions will:</w:t>
      </w:r>
    </w:p>
    <w:p w:rsidR="00117A2E" w:rsidP="00347273" w14:paraId="76AAAB7D" w14:textId="77777777">
      <w:pPr>
        <w:pStyle w:val="ListParagraph"/>
        <w:numPr>
          <w:ilvl w:val="0"/>
          <w:numId w:val="18"/>
        </w:numPr>
        <w:contextualSpacing/>
        <w:rPr>
          <w:rFonts w:ascii="Calibri" w:hAnsi="Calibri" w:cs="Arial"/>
          <w:bCs/>
        </w:rPr>
      </w:pPr>
      <w:r w:rsidRPr="006B4933">
        <w:rPr>
          <w:rFonts w:ascii="Calibri" w:hAnsi="Calibri" w:cs="Arial"/>
          <w:bCs/>
        </w:rPr>
        <w:t>Confirm whether participants prefer to take the survey in English or Spanish; their selection will determine the language that appears in the rest of the survey.</w:t>
      </w:r>
    </w:p>
    <w:p w:rsidR="00F32622" w:rsidRPr="00117A2E" w:rsidP="00347273" w14:paraId="618535CC" w14:textId="0D1EEE5A">
      <w:pPr>
        <w:pStyle w:val="ListParagraph"/>
        <w:numPr>
          <w:ilvl w:val="0"/>
          <w:numId w:val="18"/>
        </w:numPr>
        <w:contextualSpacing/>
        <w:rPr>
          <w:rFonts w:ascii="Calibri" w:hAnsi="Calibri" w:cs="Arial"/>
          <w:bCs/>
        </w:rPr>
      </w:pPr>
      <w:r w:rsidRPr="00117A2E">
        <w:rPr>
          <w:rFonts w:ascii="Calibri" w:hAnsi="Calibri" w:cs="Arial"/>
          <w:bCs/>
        </w:rPr>
        <w:t xml:space="preserve">Confirm criteria for study participation </w:t>
      </w:r>
      <w:r w:rsidRPr="00117A2E" w:rsidR="006B4933">
        <w:rPr>
          <w:rFonts w:ascii="Calibri" w:hAnsi="Calibri" w:cs="Arial"/>
          <w:bCs/>
        </w:rPr>
        <w:t xml:space="preserve">of adults </w:t>
      </w:r>
      <w:r w:rsidRPr="00117A2E" w:rsidR="00EB16B5">
        <w:rPr>
          <w:rFonts w:ascii="Calibri" w:hAnsi="Calibri" w:cs="Arial"/>
          <w:bCs/>
        </w:rPr>
        <w:t xml:space="preserve">age 18-34 </w:t>
      </w:r>
      <w:r w:rsidRPr="00117A2E" w:rsidR="006B4933">
        <w:rPr>
          <w:rFonts w:ascii="Calibri" w:hAnsi="Calibri" w:cs="Arial"/>
          <w:bCs/>
        </w:rPr>
        <w:t xml:space="preserve">with household incomes up to 185% of the </w:t>
      </w:r>
      <w:r w:rsidRPr="00117A2E" w:rsidR="00117A2E">
        <w:rPr>
          <w:rFonts w:ascii="Calibri" w:hAnsi="Calibri" w:cs="Arial"/>
          <w:bCs/>
        </w:rPr>
        <w:t>FPL</w:t>
      </w:r>
      <w:r w:rsidRPr="00117A2E" w:rsidR="006B4933">
        <w:rPr>
          <w:rFonts w:ascii="Calibri" w:hAnsi="Calibri" w:cs="Arial"/>
          <w:bCs/>
        </w:rPr>
        <w:t xml:space="preserve"> who have children </w:t>
      </w:r>
      <w:r w:rsidRPr="00117A2E" w:rsidR="000E486E">
        <w:rPr>
          <w:rFonts w:ascii="Calibri" w:hAnsi="Calibri" w:cs="Arial"/>
          <w:bCs/>
        </w:rPr>
        <w:t>up to 5 years old</w:t>
      </w:r>
      <w:r w:rsidRPr="00117A2E" w:rsidR="006B4933">
        <w:rPr>
          <w:rFonts w:ascii="Calibri" w:hAnsi="Calibri" w:cs="Arial"/>
          <w:bCs/>
        </w:rPr>
        <w:t>, and moms who are currently pregnant or intend to be pregnant within the next year</w:t>
      </w:r>
      <w:r w:rsidRPr="00117A2E">
        <w:rPr>
          <w:rFonts w:ascii="Calibri" w:hAnsi="Calibri" w:cs="Arial"/>
          <w:bCs/>
        </w:rPr>
        <w:t>.</w:t>
      </w:r>
    </w:p>
    <w:p w:rsidR="00A93247" w:rsidP="002C7065" w14:paraId="7838A22A" w14:textId="77777777">
      <w:pPr>
        <w:outlineLvl w:val="0"/>
        <w:rPr>
          <w:rFonts w:ascii="Calibri" w:hAnsi="Calibri" w:cs="Arial"/>
          <w:u w:val="single"/>
        </w:rPr>
      </w:pPr>
    </w:p>
    <w:p w:rsidR="005E15FF" w:rsidRPr="0026441F" w:rsidP="002C7065" w14:paraId="4E6DC2DD" w14:textId="16633D70">
      <w:pPr>
        <w:outlineLvl w:val="0"/>
        <w:rPr>
          <w:rFonts w:ascii="Calibri" w:hAnsi="Calibri" w:cs="Arial"/>
          <w:sz w:val="22"/>
          <w:szCs w:val="22"/>
        </w:rPr>
      </w:pPr>
      <w:r w:rsidRPr="0026441F">
        <w:rPr>
          <w:rFonts w:ascii="Calibri" w:hAnsi="Calibri" w:cs="Arial"/>
          <w:u w:val="single"/>
        </w:rPr>
        <w:t>Recruitment and Consent</w:t>
      </w:r>
    </w:p>
    <w:p w:rsidR="00EB16B5" w:rsidRPr="00A93247" w:rsidP="00EB16B5" w14:paraId="44A52B9D" w14:textId="0F58F35B">
      <w:pPr>
        <w:outlineLvl w:val="0"/>
        <w:rPr>
          <w:rFonts w:asciiTheme="majorHAnsi" w:hAnsiTheme="majorHAnsi" w:cstheme="majorHAnsi"/>
        </w:rPr>
      </w:pPr>
      <w:r w:rsidRPr="00A93247">
        <w:rPr>
          <w:rFonts w:asciiTheme="majorHAnsi" w:hAnsiTheme="majorHAnsi" w:cstheme="majorHAnsi"/>
        </w:rPr>
        <w:t xml:space="preserve">We anticipate </w:t>
      </w:r>
      <w:r w:rsidRPr="00952583" w:rsidR="00AE4A25">
        <w:rPr>
          <w:rFonts w:asciiTheme="majorHAnsi" w:hAnsiTheme="majorHAnsi" w:cstheme="majorHAnsi"/>
        </w:rPr>
        <w:t>beginning</w:t>
      </w:r>
      <w:r w:rsidRPr="00952583">
        <w:rPr>
          <w:rFonts w:asciiTheme="majorHAnsi" w:hAnsiTheme="majorHAnsi" w:cstheme="majorHAnsi"/>
        </w:rPr>
        <w:t xml:space="preserve"> this study within </w:t>
      </w:r>
      <w:r w:rsidRPr="00952583" w:rsidR="001523A3">
        <w:rPr>
          <w:rFonts w:asciiTheme="majorHAnsi" w:hAnsiTheme="majorHAnsi" w:cstheme="majorHAnsi"/>
        </w:rPr>
        <w:t>2</w:t>
      </w:r>
      <w:r w:rsidRPr="00952583">
        <w:rPr>
          <w:rFonts w:asciiTheme="majorHAnsi" w:hAnsiTheme="majorHAnsi" w:cstheme="majorHAnsi"/>
        </w:rPr>
        <w:t xml:space="preserve"> weeks following final OMB approval. Invitations</w:t>
      </w:r>
      <w:r w:rsidRPr="00952583" w:rsidR="00505C36">
        <w:rPr>
          <w:rFonts w:asciiTheme="majorHAnsi" w:hAnsiTheme="majorHAnsi" w:cstheme="majorHAnsi"/>
        </w:rPr>
        <w:t xml:space="preserve"> (Attachments A-1 &amp; A-2)</w:t>
      </w:r>
      <w:r w:rsidRPr="00952583">
        <w:rPr>
          <w:rFonts w:asciiTheme="majorHAnsi" w:hAnsiTheme="majorHAnsi" w:cstheme="majorHAnsi"/>
        </w:rPr>
        <w:t xml:space="preserve"> to participate</w:t>
      </w:r>
      <w:r w:rsidRPr="00A93247">
        <w:rPr>
          <w:rFonts w:asciiTheme="majorHAnsi" w:hAnsiTheme="majorHAnsi" w:cstheme="majorHAnsi"/>
        </w:rPr>
        <w:t xml:space="preserve"> in the survey will be sent only to participants who fit the initial study criteria:  </w:t>
      </w:r>
    </w:p>
    <w:p w:rsidR="00EB16B5" w:rsidRPr="00A93247" w:rsidP="00EB16B5" w14:paraId="0F870606" w14:textId="7F861300">
      <w:pPr>
        <w:pStyle w:val="ListParagraph"/>
        <w:numPr>
          <w:ilvl w:val="0"/>
          <w:numId w:val="19"/>
        </w:numPr>
        <w:spacing w:after="200"/>
        <w:contextualSpacing/>
        <w:outlineLvl w:val="0"/>
        <w:rPr>
          <w:rFonts w:asciiTheme="majorHAnsi" w:hAnsiTheme="majorHAnsi" w:cstheme="majorHAnsi"/>
        </w:rPr>
      </w:pPr>
      <w:r w:rsidRPr="00A93247">
        <w:rPr>
          <w:rFonts w:asciiTheme="majorHAnsi" w:hAnsiTheme="majorHAnsi" w:cstheme="majorHAnsi"/>
        </w:rPr>
        <w:t>Adults age 18-34 for the base sample</w:t>
      </w:r>
    </w:p>
    <w:p w:rsidR="00EB16B5" w:rsidRPr="00A93247" w:rsidP="00EB16B5" w14:paraId="49FEBB71" w14:textId="6A03301C">
      <w:pPr>
        <w:pStyle w:val="ListParagraph"/>
        <w:numPr>
          <w:ilvl w:val="0"/>
          <w:numId w:val="19"/>
        </w:numPr>
        <w:spacing w:after="200"/>
        <w:contextualSpacing/>
        <w:outlineLvl w:val="0"/>
        <w:rPr>
          <w:rFonts w:asciiTheme="majorHAnsi" w:hAnsiTheme="majorHAnsi" w:cstheme="majorHAnsi"/>
        </w:rPr>
      </w:pPr>
      <w:r w:rsidRPr="00A93247">
        <w:rPr>
          <w:rFonts w:asciiTheme="majorHAnsi" w:hAnsiTheme="majorHAnsi" w:cstheme="majorHAnsi"/>
        </w:rPr>
        <w:t>Adults age 18-34 and who indicate Black, Hispanic, or White race and ethnicity for the oversamples.</w:t>
      </w:r>
    </w:p>
    <w:p w:rsidR="00EB16B5" w:rsidP="00EB16B5" w14:paraId="4C69BEC8" w14:textId="778584CA">
      <w:pPr>
        <w:outlineLvl w:val="0"/>
        <w:rPr>
          <w:rFonts w:asciiTheme="majorHAnsi" w:hAnsiTheme="majorHAnsi" w:cstheme="majorHAnsi"/>
        </w:rPr>
      </w:pPr>
      <w:r w:rsidRPr="00A93247">
        <w:rPr>
          <w:rFonts w:asciiTheme="majorHAnsi" w:hAnsiTheme="majorHAnsi" w:cstheme="majorHAnsi"/>
        </w:rPr>
        <w:t xml:space="preserve">This initial pre-screening of participants will be based on panel member characteristics (demographics such as age and race/ethnicity) kept by the panel </w:t>
      </w:r>
      <w:r w:rsidRPr="00A93247" w:rsidR="000E486E">
        <w:rPr>
          <w:rFonts w:asciiTheme="majorHAnsi" w:hAnsiTheme="majorHAnsi" w:cstheme="majorHAnsi"/>
        </w:rPr>
        <w:t xml:space="preserve">and </w:t>
      </w:r>
      <w:r w:rsidRPr="00A93247">
        <w:rPr>
          <w:rFonts w:asciiTheme="majorHAnsi" w:hAnsiTheme="majorHAnsi" w:cstheme="majorHAnsi"/>
        </w:rPr>
        <w:t xml:space="preserve">were collected at the time </w:t>
      </w:r>
      <w:r w:rsidRPr="00A93247">
        <w:rPr>
          <w:rFonts w:asciiTheme="majorHAnsi" w:hAnsiTheme="majorHAnsi" w:cstheme="majorHAnsi"/>
        </w:rPr>
        <w:t xml:space="preserve">participants joined the panel.  The pre-screening of the participants is conducted using these existing electronic records and therefore does not impose additional burden on the respondents.  </w:t>
      </w:r>
    </w:p>
    <w:p w:rsidR="00EE157F" w:rsidRPr="00A93247" w:rsidP="00EB16B5" w14:paraId="02C29913" w14:textId="77777777">
      <w:pPr>
        <w:outlineLvl w:val="0"/>
        <w:rPr>
          <w:rFonts w:asciiTheme="majorHAnsi" w:hAnsiTheme="majorHAnsi" w:cstheme="majorHAnsi"/>
        </w:rPr>
      </w:pPr>
    </w:p>
    <w:p w:rsidR="00EB16B5" w:rsidRPr="00A93247" w:rsidP="00EB16B5" w14:paraId="7DE763E7" w14:textId="6DEDC441">
      <w:pPr>
        <w:outlineLvl w:val="0"/>
        <w:rPr>
          <w:rFonts w:asciiTheme="majorHAnsi" w:hAnsiTheme="majorHAnsi" w:cstheme="majorHAnsi"/>
        </w:rPr>
      </w:pPr>
      <w:r w:rsidRPr="00A93247">
        <w:rPr>
          <w:rFonts w:asciiTheme="majorHAnsi" w:hAnsiTheme="majorHAnsi" w:cstheme="majorHAnsi"/>
        </w:rPr>
        <w:t>After participants agre</w:t>
      </w:r>
      <w:r w:rsidRPr="00BC5FC1">
        <w:rPr>
          <w:rFonts w:asciiTheme="majorHAnsi" w:hAnsiTheme="majorHAnsi" w:cstheme="majorHAnsi"/>
        </w:rPr>
        <w:t>e to participate and electronically sign the consent form (Attachment</w:t>
      </w:r>
      <w:r w:rsidRPr="00BC5FC1" w:rsidR="009538CA">
        <w:rPr>
          <w:rFonts w:asciiTheme="majorHAnsi" w:hAnsiTheme="majorHAnsi" w:cstheme="majorHAnsi"/>
        </w:rPr>
        <w:t xml:space="preserve">s </w:t>
      </w:r>
      <w:r w:rsidR="00305029">
        <w:rPr>
          <w:rFonts w:asciiTheme="majorHAnsi" w:hAnsiTheme="majorHAnsi" w:cstheme="majorHAnsi"/>
        </w:rPr>
        <w:t>B</w:t>
      </w:r>
      <w:r w:rsidRPr="00BC5FC1" w:rsidR="009538CA">
        <w:rPr>
          <w:rFonts w:asciiTheme="majorHAnsi" w:hAnsiTheme="majorHAnsi" w:cstheme="majorHAnsi"/>
        </w:rPr>
        <w:t xml:space="preserve">-1 and </w:t>
      </w:r>
      <w:r w:rsidR="00305029">
        <w:rPr>
          <w:rFonts w:asciiTheme="majorHAnsi" w:hAnsiTheme="majorHAnsi" w:cstheme="majorHAnsi"/>
        </w:rPr>
        <w:t>B</w:t>
      </w:r>
      <w:r w:rsidRPr="00BC5FC1" w:rsidR="009538CA">
        <w:rPr>
          <w:rFonts w:asciiTheme="majorHAnsi" w:hAnsiTheme="majorHAnsi" w:cstheme="majorHAnsi"/>
        </w:rPr>
        <w:t>-2</w:t>
      </w:r>
      <w:r w:rsidRPr="00BC5FC1">
        <w:rPr>
          <w:rFonts w:asciiTheme="majorHAnsi" w:hAnsiTheme="majorHAnsi" w:cstheme="majorHAnsi"/>
        </w:rPr>
        <w:t>) for the study</w:t>
      </w:r>
      <w:r w:rsidRPr="00A93247">
        <w:rPr>
          <w:rFonts w:asciiTheme="majorHAnsi" w:hAnsiTheme="majorHAnsi" w:cstheme="majorHAnsi"/>
        </w:rPr>
        <w:t xml:space="preserve">, a privacy statement </w:t>
      </w:r>
      <w:r w:rsidRPr="00A93247" w:rsidR="009538CA">
        <w:rPr>
          <w:rFonts w:asciiTheme="majorHAnsi" w:hAnsiTheme="majorHAnsi" w:cstheme="majorHAnsi"/>
        </w:rPr>
        <w:t xml:space="preserve">(Attachments </w:t>
      </w:r>
      <w:r w:rsidR="00305029">
        <w:rPr>
          <w:rFonts w:asciiTheme="majorHAnsi" w:hAnsiTheme="majorHAnsi" w:cstheme="majorHAnsi"/>
        </w:rPr>
        <w:t>B</w:t>
      </w:r>
      <w:r w:rsidRPr="00A93247" w:rsidR="009538CA">
        <w:rPr>
          <w:rFonts w:asciiTheme="majorHAnsi" w:hAnsiTheme="majorHAnsi" w:cstheme="majorHAnsi"/>
        </w:rPr>
        <w:t xml:space="preserve">-1 and </w:t>
      </w:r>
      <w:r w:rsidR="00305029">
        <w:rPr>
          <w:rFonts w:asciiTheme="majorHAnsi" w:hAnsiTheme="majorHAnsi" w:cstheme="majorHAnsi"/>
        </w:rPr>
        <w:t>B</w:t>
      </w:r>
      <w:r w:rsidRPr="00A93247" w:rsidR="009538CA">
        <w:rPr>
          <w:rFonts w:asciiTheme="majorHAnsi" w:hAnsiTheme="majorHAnsi" w:cstheme="majorHAnsi"/>
        </w:rPr>
        <w:t xml:space="preserve">-2) </w:t>
      </w:r>
      <w:r w:rsidRPr="00A93247">
        <w:rPr>
          <w:rFonts w:asciiTheme="majorHAnsi" w:hAnsiTheme="majorHAnsi" w:cstheme="majorHAnsi"/>
        </w:rPr>
        <w:t xml:space="preserve">will be presented as a first screen for the study and will coincide with the time frame for the initiation of the research project </w:t>
      </w:r>
      <w:r w:rsidRPr="00A93247" w:rsidR="009538CA">
        <w:rPr>
          <w:rFonts w:asciiTheme="majorHAnsi" w:hAnsiTheme="majorHAnsi" w:cstheme="majorHAnsi"/>
        </w:rPr>
        <w:t>(</w:t>
      </w:r>
      <w:r w:rsidRPr="00A93247">
        <w:rPr>
          <w:rFonts w:asciiTheme="majorHAnsi" w:hAnsiTheme="majorHAnsi" w:cstheme="majorHAnsi"/>
        </w:rPr>
        <w:t xml:space="preserve">within </w:t>
      </w:r>
      <w:r w:rsidR="001523A3">
        <w:rPr>
          <w:rFonts w:asciiTheme="majorHAnsi" w:hAnsiTheme="majorHAnsi" w:cstheme="majorHAnsi"/>
        </w:rPr>
        <w:t>2</w:t>
      </w:r>
      <w:r w:rsidRPr="00A93247">
        <w:rPr>
          <w:rFonts w:asciiTheme="majorHAnsi" w:hAnsiTheme="majorHAnsi" w:cstheme="majorHAnsi"/>
        </w:rPr>
        <w:t xml:space="preserve"> weeks following final OMB approval</w:t>
      </w:r>
      <w:r w:rsidRPr="00A93247" w:rsidR="009538CA">
        <w:rPr>
          <w:rFonts w:asciiTheme="majorHAnsi" w:hAnsiTheme="majorHAnsi" w:cstheme="majorHAnsi"/>
        </w:rPr>
        <w:t>)</w:t>
      </w:r>
      <w:r w:rsidRPr="00A93247">
        <w:rPr>
          <w:rFonts w:asciiTheme="majorHAnsi" w:hAnsiTheme="majorHAnsi" w:cstheme="majorHAnsi"/>
        </w:rPr>
        <w:t xml:space="preserve">.  </w:t>
      </w:r>
    </w:p>
    <w:p w:rsidR="00F02291" w:rsidP="005E15FF" w14:paraId="04840146" w14:textId="77777777">
      <w:pPr>
        <w:outlineLvl w:val="0"/>
        <w:rPr>
          <w:rFonts w:ascii="Calibri" w:hAnsi="Calibri" w:cs="Arial"/>
          <w:u w:val="single"/>
        </w:rPr>
      </w:pPr>
    </w:p>
    <w:p w:rsidR="005E15FF" w:rsidP="005E15FF" w14:paraId="4B46E2B6" w14:textId="0FD549FC">
      <w:pPr>
        <w:outlineLvl w:val="0"/>
        <w:rPr>
          <w:rFonts w:ascii="Calibri" w:hAnsi="Calibri" w:cs="Arial"/>
          <w:u w:val="single"/>
        </w:rPr>
      </w:pPr>
      <w:r w:rsidRPr="0026441F">
        <w:rPr>
          <w:rFonts w:ascii="Calibri" w:hAnsi="Calibri" w:cs="Arial"/>
          <w:u w:val="single"/>
        </w:rPr>
        <w:t>Compensation</w:t>
      </w:r>
    </w:p>
    <w:p w:rsidR="00CA0081" w:rsidRPr="00DB57CE" w:rsidP="00CA0081" w14:paraId="2A24678A" w14:textId="77777777">
      <w:pPr>
        <w:rPr>
          <w:rFonts w:ascii="Calibri" w:hAnsi="Calibri" w:cs="Arial"/>
        </w:rPr>
      </w:pPr>
      <w:r w:rsidRPr="7CEB01AC">
        <w:rPr>
          <w:rFonts w:ascii="Calibri" w:hAnsi="Calibri" w:cs="Arial"/>
        </w:rPr>
        <w:t xml:space="preserve">It is customary for panel providers to offer points for participation in the surveys.  Accumulated points over many surveys can typically be traded for small monetary gifts, merchandise, or entry into a sweepstakes.  Point systems are part of the numerous other panel management activities conducted by the panel providers to keep panelists engaged.  However, the price of the sample mostly depends on incidence rates and therefore does directly correlate to the panel management cost incurred by the sample provider.  Thus, when using an online sample, the Federal government does not directly provide incentives to the participants; rather, the Federal government receives access to the sample that may or may not be incentivized by the panel provider. </w:t>
      </w:r>
    </w:p>
    <w:p w:rsidR="000556BD" w:rsidP="005E15FF" w14:paraId="79743169" w14:textId="4626C3D5">
      <w:pPr>
        <w:outlineLvl w:val="0"/>
        <w:rPr>
          <w:rFonts w:ascii="Calibri" w:hAnsi="Calibri" w:cs="Arial"/>
        </w:rPr>
      </w:pPr>
    </w:p>
    <w:p w:rsidR="001E6265" w:rsidP="005E15FF" w14:paraId="6C4FC7B3" w14:textId="77777777">
      <w:pPr>
        <w:outlineLvl w:val="0"/>
        <w:rPr>
          <w:rFonts w:ascii="Calibri" w:hAnsi="Calibri" w:cs="Arial"/>
          <w:u w:val="single"/>
        </w:rPr>
      </w:pPr>
      <w:r>
        <w:rPr>
          <w:rFonts w:ascii="Calibri" w:hAnsi="Calibri" w:cs="Arial"/>
          <w:u w:val="single"/>
        </w:rPr>
        <w:t>Data Analysis</w:t>
      </w:r>
    </w:p>
    <w:p w:rsidR="00FF1BAF" w:rsidRPr="000E486E" w:rsidP="00FF1BAF" w14:paraId="0690C1ED" w14:textId="7174A340">
      <w:pPr>
        <w:rPr>
          <w:rFonts w:asciiTheme="majorHAnsi" w:hAnsiTheme="majorHAnsi" w:cstheme="majorHAnsi"/>
        </w:rPr>
      </w:pPr>
      <w:r w:rsidRPr="000E486E">
        <w:rPr>
          <w:rFonts w:asciiTheme="majorHAnsi" w:hAnsiTheme="majorHAnsi" w:cstheme="majorHAnsi"/>
        </w:rPr>
        <w:t xml:space="preserve">After completing the screener, participants who qualify will proceed to the main survey in the appropriate language (Attachments </w:t>
      </w:r>
      <w:r w:rsidR="00305029">
        <w:rPr>
          <w:rFonts w:asciiTheme="majorHAnsi" w:hAnsiTheme="majorHAnsi" w:cstheme="majorHAnsi"/>
        </w:rPr>
        <w:t>B</w:t>
      </w:r>
      <w:r w:rsidRPr="000E486E">
        <w:rPr>
          <w:rFonts w:asciiTheme="majorHAnsi" w:hAnsiTheme="majorHAnsi" w:cstheme="majorHAnsi"/>
        </w:rPr>
        <w:t xml:space="preserve">-1 and </w:t>
      </w:r>
      <w:r w:rsidR="00305029">
        <w:rPr>
          <w:rFonts w:asciiTheme="majorHAnsi" w:hAnsiTheme="majorHAnsi" w:cstheme="majorHAnsi"/>
        </w:rPr>
        <w:t>B</w:t>
      </w:r>
      <w:r w:rsidRPr="000E486E">
        <w:rPr>
          <w:rFonts w:asciiTheme="majorHAnsi" w:hAnsiTheme="majorHAnsi" w:cstheme="majorHAnsi"/>
        </w:rPr>
        <w:t>-2</w:t>
      </w:r>
      <w:r w:rsidR="00815B3A">
        <w:rPr>
          <w:rFonts w:asciiTheme="majorHAnsi" w:hAnsiTheme="majorHAnsi" w:cstheme="majorHAnsi"/>
        </w:rPr>
        <w:t xml:space="preserve">, with screenshots in Attachments </w:t>
      </w:r>
      <w:r w:rsidR="00305029">
        <w:rPr>
          <w:rFonts w:asciiTheme="majorHAnsi" w:hAnsiTheme="majorHAnsi" w:cstheme="majorHAnsi"/>
        </w:rPr>
        <w:t>B</w:t>
      </w:r>
      <w:r w:rsidR="00815B3A">
        <w:rPr>
          <w:rFonts w:asciiTheme="majorHAnsi" w:hAnsiTheme="majorHAnsi" w:cstheme="majorHAnsi"/>
        </w:rPr>
        <w:t xml:space="preserve">-3 and </w:t>
      </w:r>
      <w:r w:rsidR="00305029">
        <w:rPr>
          <w:rFonts w:asciiTheme="majorHAnsi" w:hAnsiTheme="majorHAnsi" w:cstheme="majorHAnsi"/>
        </w:rPr>
        <w:t>B</w:t>
      </w:r>
      <w:r w:rsidR="00815B3A">
        <w:rPr>
          <w:rFonts w:asciiTheme="majorHAnsi" w:hAnsiTheme="majorHAnsi" w:cstheme="majorHAnsi"/>
        </w:rPr>
        <w:t>-4</w:t>
      </w:r>
      <w:r w:rsidRPr="000E486E">
        <w:rPr>
          <w:rFonts w:asciiTheme="majorHAnsi" w:hAnsiTheme="majorHAnsi" w:cstheme="majorHAnsi"/>
        </w:rPr>
        <w:t>).  The survey will contain several modules described below:</w:t>
      </w:r>
    </w:p>
    <w:p w:rsidR="00FF1BAF" w:rsidRPr="000E486E" w:rsidP="00FF1BAF" w14:paraId="7A6C5AF0" w14:textId="77777777">
      <w:pPr>
        <w:rPr>
          <w:rFonts w:asciiTheme="majorHAnsi" w:hAnsiTheme="majorHAnsi" w:cstheme="majorHAnsi"/>
        </w:rPr>
      </w:pPr>
    </w:p>
    <w:p w:rsidR="00FF1BAF" w:rsidRPr="000E486E" w:rsidP="00FF1BAF" w14:paraId="29E9B215" w14:textId="548628D9">
      <w:pPr>
        <w:rPr>
          <w:rFonts w:asciiTheme="majorHAnsi" w:hAnsiTheme="majorHAnsi" w:cstheme="majorHAnsi"/>
          <w:i/>
          <w:u w:val="single"/>
        </w:rPr>
      </w:pPr>
      <w:r w:rsidRPr="000E486E">
        <w:rPr>
          <w:rFonts w:asciiTheme="majorHAnsi" w:hAnsiTheme="majorHAnsi" w:cstheme="majorHAnsi"/>
          <w:i/>
        </w:rPr>
        <w:t>Brand Funnel and Brand Attributes</w:t>
      </w:r>
    </w:p>
    <w:p w:rsidR="00FF1BAF" w:rsidRPr="000E486E" w:rsidP="00FF1BAF" w14:paraId="0561A414" w14:textId="54A256DC">
      <w:pPr>
        <w:rPr>
          <w:rFonts w:asciiTheme="majorHAnsi" w:hAnsiTheme="majorHAnsi" w:cstheme="majorHAnsi"/>
        </w:rPr>
      </w:pPr>
      <w:r w:rsidRPr="000E486E">
        <w:rPr>
          <w:rFonts w:asciiTheme="majorHAnsi" w:hAnsiTheme="majorHAnsi" w:cstheme="majorHAnsi"/>
        </w:rPr>
        <w:t xml:space="preserve">The survey will measure the participants’ familiarity and favorability of the WIC program and other programs.  Those familiar with WIC will be asked about program attributes and WIC participants will be asked about their satisfaction with the program. </w:t>
      </w:r>
    </w:p>
    <w:p w:rsidR="00FF1BAF" w:rsidRPr="000E486E" w:rsidP="00FF1BAF" w14:paraId="0DE03B95" w14:textId="77777777">
      <w:pPr>
        <w:rPr>
          <w:rFonts w:asciiTheme="majorHAnsi" w:hAnsiTheme="majorHAnsi" w:cstheme="majorHAnsi"/>
        </w:rPr>
      </w:pPr>
    </w:p>
    <w:p w:rsidR="00FF1BAF" w:rsidRPr="000E486E" w:rsidP="00FF1BAF" w14:paraId="6E5A6BF6" w14:textId="667DC430">
      <w:pPr>
        <w:rPr>
          <w:rFonts w:asciiTheme="majorHAnsi" w:hAnsiTheme="majorHAnsi" w:cstheme="majorHAnsi"/>
          <w:i/>
          <w:u w:val="single"/>
        </w:rPr>
      </w:pPr>
      <w:r w:rsidRPr="000E486E">
        <w:rPr>
          <w:rFonts w:asciiTheme="majorHAnsi" w:hAnsiTheme="majorHAnsi" w:cstheme="majorHAnsi"/>
          <w:i/>
        </w:rPr>
        <w:t>Max-Diff</w:t>
      </w:r>
    </w:p>
    <w:p w:rsidR="00FF1BAF" w:rsidRPr="000E486E" w:rsidP="00FF1BAF" w14:paraId="1E025F1A" w14:textId="1D431EBE">
      <w:pPr>
        <w:rPr>
          <w:rFonts w:asciiTheme="majorHAnsi" w:hAnsiTheme="majorHAnsi" w:cstheme="majorHAnsi"/>
        </w:rPr>
      </w:pPr>
      <w:r w:rsidRPr="000E486E">
        <w:rPr>
          <w:rFonts w:asciiTheme="majorHAnsi" w:hAnsiTheme="majorHAnsi" w:cstheme="majorHAnsi"/>
        </w:rPr>
        <w:t>Responde</w:t>
      </w:r>
      <w:r w:rsidRPr="000E486E" w:rsidR="00BF7875">
        <w:rPr>
          <w:rFonts w:asciiTheme="majorHAnsi" w:hAnsiTheme="majorHAnsi" w:cstheme="majorHAnsi"/>
        </w:rPr>
        <w:t>n</w:t>
      </w:r>
      <w:r w:rsidRPr="000E486E">
        <w:rPr>
          <w:rFonts w:asciiTheme="majorHAnsi" w:hAnsiTheme="majorHAnsi" w:cstheme="majorHAnsi"/>
        </w:rPr>
        <w:t>ts will be asked to select the most and least important features from a series of feature sets in a choice-based multivariate design to measure top performing benefits and features in terms of importance and order of magnitude.</w:t>
      </w:r>
      <w:r w:rsidR="000E486E">
        <w:rPr>
          <w:rFonts w:asciiTheme="majorHAnsi" w:hAnsiTheme="majorHAnsi" w:cstheme="majorHAnsi"/>
        </w:rPr>
        <w:t xml:space="preserve">  </w:t>
      </w:r>
      <w:r w:rsidR="00AE4A25">
        <w:rPr>
          <w:rFonts w:asciiTheme="majorHAnsi" w:hAnsiTheme="majorHAnsi" w:cstheme="majorHAnsi"/>
        </w:rPr>
        <w:t>This</w:t>
      </w:r>
      <w:r w:rsidR="000E486E">
        <w:rPr>
          <w:rFonts w:asciiTheme="majorHAnsi" w:hAnsiTheme="majorHAnsi" w:cstheme="majorHAnsi"/>
        </w:rPr>
        <w:t xml:space="preserve"> data will help to inform messaging and creative development.</w:t>
      </w:r>
    </w:p>
    <w:p w:rsidR="00FF1BAF" w:rsidRPr="000E486E" w:rsidP="00FF1BAF" w14:paraId="45D679C9" w14:textId="77777777">
      <w:pPr>
        <w:rPr>
          <w:rFonts w:asciiTheme="majorHAnsi" w:hAnsiTheme="majorHAnsi" w:cstheme="majorHAnsi"/>
        </w:rPr>
      </w:pPr>
    </w:p>
    <w:p w:rsidR="00FF1BAF" w:rsidRPr="000E486E" w:rsidP="00FF1BAF" w14:paraId="500AF773" w14:textId="0B1ABAD1">
      <w:pPr>
        <w:rPr>
          <w:rFonts w:asciiTheme="majorHAnsi" w:hAnsiTheme="majorHAnsi" w:cstheme="majorHAnsi"/>
          <w:i/>
          <w:iCs/>
        </w:rPr>
      </w:pPr>
      <w:r w:rsidRPr="000E486E">
        <w:rPr>
          <w:rFonts w:asciiTheme="majorHAnsi" w:hAnsiTheme="majorHAnsi" w:cstheme="majorHAnsi"/>
          <w:i/>
          <w:iCs/>
        </w:rPr>
        <w:t>Message</w:t>
      </w:r>
      <w:r w:rsidRPr="000E486E" w:rsidR="00BF7875">
        <w:rPr>
          <w:rFonts w:asciiTheme="majorHAnsi" w:hAnsiTheme="majorHAnsi" w:cstheme="majorHAnsi"/>
          <w:i/>
          <w:iCs/>
        </w:rPr>
        <w:t>s and Barriers</w:t>
      </w:r>
    </w:p>
    <w:p w:rsidR="00FF1BAF" w:rsidRPr="000E486E" w:rsidP="00FF1BAF" w14:paraId="4FC3D20A" w14:textId="603D2F02">
      <w:pPr>
        <w:rPr>
          <w:rFonts w:asciiTheme="majorHAnsi" w:hAnsiTheme="majorHAnsi" w:cstheme="majorHAnsi"/>
        </w:rPr>
      </w:pPr>
      <w:r w:rsidRPr="000E486E">
        <w:rPr>
          <w:rFonts w:asciiTheme="majorHAnsi" w:hAnsiTheme="majorHAnsi" w:cstheme="majorHAnsi"/>
        </w:rPr>
        <w:t>Respondents</w:t>
      </w:r>
      <w:r w:rsidRPr="000E486E">
        <w:rPr>
          <w:rFonts w:asciiTheme="majorHAnsi" w:hAnsiTheme="majorHAnsi" w:cstheme="majorHAnsi"/>
        </w:rPr>
        <w:t xml:space="preserve"> will receive questions </w:t>
      </w:r>
      <w:r w:rsidRPr="000E486E" w:rsidR="009555D3">
        <w:rPr>
          <w:rFonts w:asciiTheme="majorHAnsi" w:hAnsiTheme="majorHAnsi" w:cstheme="majorHAnsi"/>
        </w:rPr>
        <w:t xml:space="preserve">to evaluate messaging frames and benefits of WIC. </w:t>
      </w:r>
      <w:r w:rsidRPr="000E486E">
        <w:rPr>
          <w:rFonts w:asciiTheme="majorHAnsi" w:hAnsiTheme="majorHAnsi" w:cstheme="majorHAnsi"/>
        </w:rPr>
        <w:t xml:space="preserve"> </w:t>
      </w:r>
      <w:r w:rsidRPr="000E486E">
        <w:rPr>
          <w:rFonts w:asciiTheme="majorHAnsi" w:hAnsiTheme="majorHAnsi" w:cstheme="majorHAnsi"/>
        </w:rPr>
        <w:t>The messages will be presented in random order</w:t>
      </w:r>
      <w:r w:rsidRPr="000E486E" w:rsidR="009555D3">
        <w:rPr>
          <w:rFonts w:asciiTheme="majorHAnsi" w:hAnsiTheme="majorHAnsi" w:cstheme="majorHAnsi"/>
        </w:rPr>
        <w:t xml:space="preserve">. Respondents will also provide feedback on barriers to enrolling in WIC and </w:t>
      </w:r>
      <w:r w:rsidRPr="000E486E" w:rsidR="00AE4A25">
        <w:rPr>
          <w:rFonts w:asciiTheme="majorHAnsi" w:hAnsiTheme="majorHAnsi" w:cstheme="majorHAnsi"/>
        </w:rPr>
        <w:t>language</w:t>
      </w:r>
      <w:r w:rsidRPr="000E486E" w:rsidR="009555D3">
        <w:rPr>
          <w:rFonts w:asciiTheme="majorHAnsi" w:hAnsiTheme="majorHAnsi" w:cstheme="majorHAnsi"/>
        </w:rPr>
        <w:t xml:space="preserve"> </w:t>
      </w:r>
      <w:r w:rsidR="00AE4A25">
        <w:rPr>
          <w:rFonts w:asciiTheme="majorHAnsi" w:hAnsiTheme="majorHAnsi" w:cstheme="majorHAnsi"/>
        </w:rPr>
        <w:t xml:space="preserve">about </w:t>
      </w:r>
      <w:r w:rsidRPr="000E486E" w:rsidR="009555D3">
        <w:rPr>
          <w:rFonts w:asciiTheme="majorHAnsi" w:hAnsiTheme="majorHAnsi" w:cstheme="majorHAnsi"/>
        </w:rPr>
        <w:t>eligibility.</w:t>
      </w:r>
      <w:r w:rsidR="000E486E">
        <w:rPr>
          <w:rFonts w:asciiTheme="majorHAnsi" w:hAnsiTheme="majorHAnsi" w:cstheme="majorHAnsi"/>
        </w:rPr>
        <w:t xml:space="preserve">  Along with the results from the Max-Diff, these data will inform </w:t>
      </w:r>
      <w:r w:rsidR="005A692F">
        <w:rPr>
          <w:rFonts w:asciiTheme="majorHAnsi" w:hAnsiTheme="majorHAnsi" w:cstheme="majorHAnsi"/>
        </w:rPr>
        <w:t>C</w:t>
      </w:r>
      <w:r w:rsidR="00795BA6">
        <w:rPr>
          <w:rFonts w:asciiTheme="majorHAnsi" w:hAnsiTheme="majorHAnsi" w:cstheme="majorHAnsi"/>
        </w:rPr>
        <w:t xml:space="preserve">ampaign </w:t>
      </w:r>
      <w:r w:rsidR="000E486E">
        <w:rPr>
          <w:rFonts w:asciiTheme="majorHAnsi" w:hAnsiTheme="majorHAnsi" w:cstheme="majorHAnsi"/>
        </w:rPr>
        <w:t>messaging and creative development.</w:t>
      </w:r>
    </w:p>
    <w:p w:rsidR="00FF1BAF" w:rsidRPr="000E486E" w:rsidP="00F96377" w14:paraId="6F1473D1" w14:textId="77777777">
      <w:pPr>
        <w:rPr>
          <w:rFonts w:asciiTheme="majorHAnsi" w:hAnsiTheme="majorHAnsi" w:cstheme="majorHAnsi"/>
        </w:rPr>
      </w:pPr>
    </w:p>
    <w:p w:rsidR="00534E31" w14:paraId="3D2EBF65" w14:textId="77777777">
      <w:pPr>
        <w:rPr>
          <w:rFonts w:asciiTheme="majorHAnsi" w:hAnsiTheme="majorHAnsi" w:cstheme="majorHAnsi"/>
          <w:i/>
        </w:rPr>
      </w:pPr>
      <w:r>
        <w:rPr>
          <w:rFonts w:asciiTheme="majorHAnsi" w:hAnsiTheme="majorHAnsi" w:cstheme="majorHAnsi"/>
          <w:i/>
        </w:rPr>
        <w:br w:type="page"/>
      </w:r>
    </w:p>
    <w:p w:rsidR="00FF1BAF" w:rsidRPr="000E486E" w:rsidP="00FF1BAF" w14:paraId="7EAC0A70" w14:textId="09AFED49">
      <w:pPr>
        <w:rPr>
          <w:rFonts w:asciiTheme="majorHAnsi" w:hAnsiTheme="majorHAnsi" w:cstheme="majorHAnsi"/>
          <w:i/>
        </w:rPr>
      </w:pPr>
      <w:r w:rsidRPr="000E486E">
        <w:rPr>
          <w:rFonts w:asciiTheme="majorHAnsi" w:hAnsiTheme="majorHAnsi" w:cstheme="majorHAnsi"/>
          <w:i/>
        </w:rPr>
        <w:t>Demographics</w:t>
      </w:r>
    </w:p>
    <w:p w:rsidR="00FF1BAF" w:rsidRPr="000E486E" w:rsidP="00FF1BAF" w14:paraId="29197216" w14:textId="523B645F">
      <w:pPr>
        <w:rPr>
          <w:rFonts w:asciiTheme="majorHAnsi" w:hAnsiTheme="majorHAnsi" w:cstheme="majorHAnsi"/>
        </w:rPr>
      </w:pPr>
      <w:r w:rsidRPr="000E486E">
        <w:rPr>
          <w:rFonts w:asciiTheme="majorHAnsi" w:hAnsiTheme="majorHAnsi" w:cstheme="majorHAnsi"/>
        </w:rPr>
        <w:t xml:space="preserve">The final module will collect demographic measures </w:t>
      </w:r>
      <w:r w:rsidR="000E486E">
        <w:rPr>
          <w:rFonts w:asciiTheme="majorHAnsi" w:hAnsiTheme="majorHAnsi" w:cstheme="majorHAnsi"/>
        </w:rPr>
        <w:t xml:space="preserve">not included in the screening criteria, </w:t>
      </w:r>
      <w:r w:rsidRPr="000E486E">
        <w:rPr>
          <w:rFonts w:asciiTheme="majorHAnsi" w:hAnsiTheme="majorHAnsi" w:cstheme="majorHAnsi"/>
        </w:rPr>
        <w:t xml:space="preserve">including educational attainment, </w:t>
      </w:r>
      <w:r w:rsidRPr="000E486E" w:rsidR="009555D3">
        <w:rPr>
          <w:rFonts w:asciiTheme="majorHAnsi" w:hAnsiTheme="majorHAnsi" w:cstheme="majorHAnsi"/>
        </w:rPr>
        <w:t>marital status, employment status</w:t>
      </w:r>
      <w:r w:rsidRPr="000E486E">
        <w:rPr>
          <w:rFonts w:asciiTheme="majorHAnsi" w:hAnsiTheme="majorHAnsi" w:cstheme="majorHAnsi"/>
        </w:rPr>
        <w:t>.  In addition, participants will be asked</w:t>
      </w:r>
      <w:r w:rsidR="000E486E">
        <w:rPr>
          <w:rFonts w:asciiTheme="majorHAnsi" w:hAnsiTheme="majorHAnsi" w:cstheme="majorHAnsi"/>
        </w:rPr>
        <w:t xml:space="preserve">, in general, about whether they have a healthcare provider they </w:t>
      </w:r>
      <w:r w:rsidR="00055AA7">
        <w:rPr>
          <w:rFonts w:asciiTheme="majorHAnsi" w:hAnsiTheme="majorHAnsi" w:cstheme="majorHAnsi"/>
        </w:rPr>
        <w:t>have seen in the last year</w:t>
      </w:r>
      <w:r w:rsidRPr="000E486E">
        <w:rPr>
          <w:rFonts w:asciiTheme="majorHAnsi" w:hAnsiTheme="majorHAnsi" w:cstheme="majorHAnsi"/>
        </w:rPr>
        <w:t xml:space="preserve">. </w:t>
      </w:r>
      <w:r w:rsidR="000E486E">
        <w:rPr>
          <w:rFonts w:asciiTheme="majorHAnsi" w:hAnsiTheme="majorHAnsi" w:cstheme="majorHAnsi"/>
        </w:rPr>
        <w:t>The bulk of the demographic data will be used to develop crosstabulations that will enable survey analysts to compare findings across key audience subgroups (e.g., race, ethnicity, locality (urban/suburban/rural)).</w:t>
      </w:r>
    </w:p>
    <w:p w:rsidR="00937B83" w14:paraId="501EAA83" w14:textId="57317ACC">
      <w:pPr>
        <w:rPr>
          <w:rFonts w:ascii="Calibri" w:hAnsi="Calibri" w:cs="Arial"/>
          <w:i/>
        </w:rPr>
      </w:pPr>
    </w:p>
    <w:p w:rsidR="001E6265" w:rsidP="005E15FF" w14:paraId="4BAD0E58" w14:textId="13D43C6C">
      <w:pPr>
        <w:outlineLvl w:val="0"/>
        <w:rPr>
          <w:rFonts w:ascii="Calibri" w:hAnsi="Calibri" w:cs="Arial"/>
          <w:i/>
        </w:rPr>
      </w:pPr>
      <w:r>
        <w:rPr>
          <w:rFonts w:ascii="Calibri" w:hAnsi="Calibri" w:cs="Arial"/>
          <w:i/>
        </w:rPr>
        <w:t>Qualitative Data</w:t>
      </w:r>
    </w:p>
    <w:p w:rsidR="00EA6B92" w:rsidP="005E15FF" w14:paraId="490C2A99" w14:textId="637C7335">
      <w:pPr>
        <w:outlineLvl w:val="0"/>
        <w:rPr>
          <w:rFonts w:ascii="Calibri" w:hAnsi="Calibri" w:cs="Arial"/>
        </w:rPr>
      </w:pPr>
      <w:r>
        <w:rPr>
          <w:rFonts w:ascii="Calibri" w:hAnsi="Calibri" w:cs="Arial"/>
        </w:rPr>
        <w:t xml:space="preserve">All </w:t>
      </w:r>
      <w:r w:rsidR="00FF1BAF">
        <w:rPr>
          <w:rFonts w:ascii="Calibri" w:hAnsi="Calibri" w:cs="Arial"/>
        </w:rPr>
        <w:t xml:space="preserve">qualitative </w:t>
      </w:r>
      <w:r>
        <w:rPr>
          <w:rFonts w:ascii="Calibri" w:hAnsi="Calibri" w:cs="Arial"/>
        </w:rPr>
        <w:t>feedback received will be entered into an excel spreadsheet for further analysis.  Qualitative data will be analyzed for high level themes and considered descriptive and directional.  No attempt will be made to generalize finding</w:t>
      </w:r>
      <w:r w:rsidR="003153AF">
        <w:rPr>
          <w:rFonts w:ascii="Calibri" w:hAnsi="Calibri" w:cs="Arial"/>
        </w:rPr>
        <w:t>s</w:t>
      </w:r>
      <w:r>
        <w:rPr>
          <w:rFonts w:ascii="Calibri" w:hAnsi="Calibri" w:cs="Arial"/>
        </w:rPr>
        <w:t xml:space="preserve"> as nationally representative.  Qualitative data will be used to inform</w:t>
      </w:r>
      <w:r w:rsidR="00D57322">
        <w:rPr>
          <w:rFonts w:ascii="Calibri" w:hAnsi="Calibri" w:cs="Arial"/>
        </w:rPr>
        <w:t xml:space="preserve"> </w:t>
      </w:r>
      <w:r w:rsidR="005A692F">
        <w:rPr>
          <w:rFonts w:ascii="Calibri" w:hAnsi="Calibri" w:cs="Arial"/>
        </w:rPr>
        <w:t>C</w:t>
      </w:r>
      <w:r w:rsidR="00D57322">
        <w:rPr>
          <w:rFonts w:ascii="Calibri" w:hAnsi="Calibri" w:cs="Arial"/>
        </w:rPr>
        <w:t>ampaign</w:t>
      </w:r>
      <w:r>
        <w:rPr>
          <w:rFonts w:ascii="Calibri" w:hAnsi="Calibri" w:cs="Arial"/>
        </w:rPr>
        <w:t xml:space="preserve"> </w:t>
      </w:r>
      <w:r w:rsidR="00DB57CE">
        <w:rPr>
          <w:rFonts w:ascii="Calibri" w:hAnsi="Calibri" w:cs="Arial"/>
        </w:rPr>
        <w:t>creative and messaging development</w:t>
      </w:r>
      <w:r>
        <w:rPr>
          <w:rFonts w:ascii="Calibri" w:hAnsi="Calibri" w:cs="Arial"/>
        </w:rPr>
        <w:t xml:space="preserve">.  </w:t>
      </w:r>
    </w:p>
    <w:p w:rsidR="00EA6B92" w:rsidP="005E15FF" w14:paraId="72CB073F" w14:textId="77777777">
      <w:pPr>
        <w:outlineLvl w:val="0"/>
        <w:rPr>
          <w:rFonts w:ascii="Calibri" w:hAnsi="Calibri" w:cs="Arial"/>
        </w:rPr>
      </w:pPr>
    </w:p>
    <w:p w:rsidR="00EA6B92" w:rsidP="005E15FF" w14:paraId="71E1E9A7" w14:textId="77777777">
      <w:pPr>
        <w:outlineLvl w:val="0"/>
        <w:rPr>
          <w:rFonts w:ascii="Calibri" w:hAnsi="Calibri" w:cs="Arial"/>
          <w:i/>
        </w:rPr>
      </w:pPr>
      <w:r>
        <w:rPr>
          <w:rFonts w:ascii="Calibri" w:hAnsi="Calibri" w:cs="Arial"/>
          <w:i/>
        </w:rPr>
        <w:t>Quantitative Data</w:t>
      </w:r>
    </w:p>
    <w:p w:rsidR="006F04FD" w:rsidP="006F04FD" w14:paraId="4ED8B83B" w14:textId="28486F3D">
      <w:pPr>
        <w:rPr>
          <w:rFonts w:ascii="Calibri" w:eastAsia="Calibri" w:hAnsi="Calibri" w:cs="Calibri"/>
          <w:sz w:val="22"/>
          <w:szCs w:val="22"/>
        </w:rPr>
      </w:pPr>
      <w:r>
        <w:rPr>
          <w:rFonts w:ascii="Calibri" w:hAnsi="Calibri" w:cs="Arial"/>
        </w:rPr>
        <w:t xml:space="preserve">Quantitative data received will be entered into an excel spreadsheet for further analysis. </w:t>
      </w:r>
      <w:r>
        <w:rPr>
          <w:rFonts w:ascii="Calibri" w:hAnsi="Calibri" w:cs="Arial"/>
        </w:rPr>
        <w:t xml:space="preserve">The survey </w:t>
      </w:r>
      <w:r w:rsidRPr="006F04FD">
        <w:rPr>
          <w:rFonts w:ascii="Calibri" w:hAnsi="Calibri" w:cs="Arial"/>
        </w:rPr>
        <w:t xml:space="preserve">will allow for sophisticated statistical analyses, such as an audience segmentation and </w:t>
      </w:r>
      <w:r>
        <w:rPr>
          <w:rFonts w:ascii="Calibri" w:hAnsi="Calibri" w:cs="Arial"/>
        </w:rPr>
        <w:t>will</w:t>
      </w:r>
      <w:r w:rsidRPr="006F04FD">
        <w:rPr>
          <w:rFonts w:ascii="Calibri" w:hAnsi="Calibri" w:cs="Arial"/>
        </w:rPr>
        <w:t xml:space="preserve"> include a choice-based multivariate design which asks respondents to select the most and least important features in in a series of feature sets to measure top performing benefits and features in terms of importance and order of magnitude.</w:t>
      </w:r>
      <w:r>
        <w:rPr>
          <w:rFonts w:ascii="Calibri" w:eastAsia="Calibri" w:hAnsi="Calibri" w:cs="Calibri"/>
          <w:sz w:val="22"/>
          <w:szCs w:val="22"/>
        </w:rPr>
        <w:t xml:space="preserve"> </w:t>
      </w:r>
    </w:p>
    <w:p w:rsidR="005E15FF" w:rsidRPr="0026441F" w:rsidP="005E15FF" w14:paraId="27E294C7" w14:textId="4571502C">
      <w:pPr>
        <w:pStyle w:val="heading2fol"/>
        <w:keepNext w:val="0"/>
        <w:autoSpaceDE/>
        <w:autoSpaceDN/>
        <w:spacing w:before="240"/>
        <w:outlineLvl w:val="0"/>
        <w:rPr>
          <w:rFonts w:ascii="Calibri" w:hAnsi="Calibri"/>
        </w:rPr>
      </w:pPr>
      <w:r w:rsidRPr="0026441F">
        <w:rPr>
          <w:rFonts w:ascii="Calibri" w:hAnsi="Calibri" w:cs="Arial"/>
          <w:bCs/>
          <w:u w:val="single"/>
        </w:rPr>
        <w:t>Outcomes/Findings</w:t>
      </w:r>
    </w:p>
    <w:p w:rsidR="006F04FD" w:rsidRPr="00DB57CE" w:rsidP="006F04FD" w14:paraId="4DBA0E7C" w14:textId="78431D71">
      <w:pPr>
        <w:pStyle w:val="BodyTextIndent3"/>
        <w:ind w:left="0"/>
        <w:rPr>
          <w:rFonts w:ascii="Calibri" w:hAnsi="Calibri" w:cs="Arial"/>
          <w:sz w:val="24"/>
          <w:szCs w:val="24"/>
        </w:rPr>
      </w:pPr>
      <w:r w:rsidRPr="7CEB01AC">
        <w:rPr>
          <w:rFonts w:ascii="Calibri" w:hAnsi="Calibri" w:cs="Arial"/>
          <w:sz w:val="24"/>
          <w:szCs w:val="24"/>
        </w:rPr>
        <w:t>The information gathered through this research will help to quantify the most important gaps identified in previous research and the Landscape Analysis, such as which benefits, messaging elements, etc., garner the greatest interest in WIC participation</w:t>
      </w:r>
      <w:r w:rsidRPr="7CEB01AC" w:rsidR="61392D68">
        <w:rPr>
          <w:rFonts w:ascii="Calibri" w:hAnsi="Calibri" w:cs="Arial"/>
          <w:sz w:val="24"/>
          <w:szCs w:val="24"/>
        </w:rPr>
        <w:t xml:space="preserve"> and retention</w:t>
      </w:r>
      <w:r w:rsidRPr="7CEB01AC">
        <w:rPr>
          <w:rFonts w:ascii="Calibri" w:hAnsi="Calibri" w:cs="Arial"/>
          <w:sz w:val="24"/>
          <w:szCs w:val="24"/>
        </w:rPr>
        <w:t xml:space="preserve">. </w:t>
      </w:r>
      <w:r w:rsidRPr="7CEB01AC">
        <w:rPr>
          <w:rFonts w:ascii="Calibri" w:hAnsi="Calibri" w:eastAsiaTheme="minorEastAsia" w:cs="Arial"/>
          <w:color w:val="000000" w:themeColor="text1"/>
          <w:sz w:val="24"/>
          <w:szCs w:val="24"/>
        </w:rPr>
        <w:t>This survey will provide WIC’s first formal</w:t>
      </w:r>
      <w:r w:rsidRPr="7CEB01AC" w:rsidR="61392D68">
        <w:rPr>
          <w:rFonts w:ascii="Calibri" w:hAnsi="Calibri" w:eastAsiaTheme="minorEastAsia" w:cs="Arial"/>
          <w:color w:val="000000" w:themeColor="text1"/>
          <w:sz w:val="24"/>
          <w:szCs w:val="24"/>
        </w:rPr>
        <w:t>, comprehensive</w:t>
      </w:r>
      <w:r w:rsidRPr="7CEB01AC">
        <w:rPr>
          <w:rFonts w:ascii="Calibri" w:hAnsi="Calibri" w:eastAsiaTheme="minorEastAsia" w:cs="Arial"/>
          <w:color w:val="000000" w:themeColor="text1"/>
          <w:sz w:val="24"/>
          <w:szCs w:val="24"/>
        </w:rPr>
        <w:t xml:space="preserve"> brand assessment and provide an updated segmentation of WIC audiences to identify which </w:t>
      </w:r>
      <w:r w:rsidRPr="7CEB01AC" w:rsidR="61392D68">
        <w:rPr>
          <w:rFonts w:ascii="Calibri" w:hAnsi="Calibri" w:eastAsiaTheme="minorEastAsia" w:cs="Arial"/>
          <w:color w:val="000000" w:themeColor="text1"/>
          <w:sz w:val="24"/>
          <w:szCs w:val="24"/>
        </w:rPr>
        <w:t xml:space="preserve">segments within </w:t>
      </w:r>
      <w:r w:rsidRPr="7CEB01AC">
        <w:rPr>
          <w:rFonts w:ascii="Calibri" w:hAnsi="Calibri" w:eastAsiaTheme="minorEastAsia" w:cs="Arial"/>
          <w:color w:val="000000" w:themeColor="text1"/>
          <w:sz w:val="24"/>
          <w:szCs w:val="24"/>
        </w:rPr>
        <w:t xml:space="preserve">are closest to enrollment/renewal and what drivers </w:t>
      </w:r>
      <w:r w:rsidRPr="7CEB01AC" w:rsidR="4E87092E">
        <w:rPr>
          <w:rFonts w:ascii="Calibri" w:hAnsi="Calibri" w:eastAsiaTheme="minorEastAsia" w:cs="Arial"/>
          <w:color w:val="000000" w:themeColor="text1"/>
          <w:sz w:val="24"/>
          <w:szCs w:val="24"/>
        </w:rPr>
        <w:t>have the greatest impact on</w:t>
      </w:r>
      <w:r w:rsidRPr="7CEB01AC">
        <w:rPr>
          <w:rFonts w:ascii="Calibri" w:hAnsi="Calibri" w:eastAsiaTheme="minorEastAsia" w:cs="Arial"/>
          <w:color w:val="000000" w:themeColor="text1"/>
          <w:sz w:val="24"/>
          <w:szCs w:val="24"/>
        </w:rPr>
        <w:t xml:space="preserve"> these decisions. </w:t>
      </w:r>
    </w:p>
    <w:p w:rsidR="000F35BE" w:rsidRPr="00DB57CE" w:rsidP="006F04FD" w14:paraId="608B67FF" w14:textId="7765CCD9">
      <w:pPr>
        <w:pStyle w:val="BodyTextIndent3"/>
        <w:ind w:left="0"/>
        <w:rPr>
          <w:rFonts w:ascii="Calibri" w:hAnsi="Calibri" w:cs="Arial"/>
          <w:sz w:val="24"/>
          <w:szCs w:val="24"/>
        </w:rPr>
      </w:pPr>
      <w:r w:rsidRPr="0026441F">
        <w:rPr>
          <w:rFonts w:ascii="Calibri" w:hAnsi="Calibri" w:cs="Arial"/>
          <w:color w:val="000000"/>
          <w:sz w:val="24"/>
          <w:szCs w:val="24"/>
        </w:rPr>
        <w:t xml:space="preserve">Research summary findings </w:t>
      </w:r>
      <w:r w:rsidR="006F04FD">
        <w:rPr>
          <w:rFonts w:ascii="Calibri" w:hAnsi="Calibri" w:cs="Arial"/>
          <w:color w:val="000000"/>
          <w:sz w:val="24"/>
          <w:szCs w:val="24"/>
        </w:rPr>
        <w:t xml:space="preserve">of aggregate data </w:t>
      </w:r>
      <w:r w:rsidR="000E486E">
        <w:rPr>
          <w:rFonts w:ascii="Calibri" w:hAnsi="Calibri" w:cs="Arial"/>
          <w:color w:val="000000"/>
          <w:sz w:val="24"/>
          <w:szCs w:val="24"/>
        </w:rPr>
        <w:t xml:space="preserve">will be </w:t>
      </w:r>
      <w:r w:rsidR="00AE4A25">
        <w:rPr>
          <w:rFonts w:ascii="Calibri" w:hAnsi="Calibri" w:cs="Arial"/>
          <w:color w:val="000000"/>
          <w:sz w:val="24"/>
          <w:szCs w:val="24"/>
        </w:rPr>
        <w:t>primarily</w:t>
      </w:r>
      <w:r w:rsidR="000E486E">
        <w:rPr>
          <w:rFonts w:ascii="Calibri" w:hAnsi="Calibri" w:cs="Arial"/>
          <w:color w:val="000000"/>
          <w:sz w:val="24"/>
          <w:szCs w:val="24"/>
        </w:rPr>
        <w:t xml:space="preserve"> for internal agency use.  Some aggregate findings </w:t>
      </w:r>
      <w:r w:rsidRPr="0026441F">
        <w:rPr>
          <w:rFonts w:ascii="Calibri" w:hAnsi="Calibri" w:cs="Arial"/>
          <w:color w:val="000000"/>
          <w:sz w:val="24"/>
          <w:szCs w:val="24"/>
        </w:rPr>
        <w:t>may be published either electronically or in print, but such documents will not include information that personally identifies any of the research participants.</w:t>
      </w:r>
      <w:r>
        <w:rPr>
          <w:rFonts w:ascii="Calibri" w:hAnsi="Calibri" w:cs="Arial"/>
          <w:color w:val="000000"/>
          <w:sz w:val="24"/>
          <w:szCs w:val="24"/>
        </w:rPr>
        <w:t xml:space="preserve"> </w:t>
      </w:r>
    </w:p>
    <w:p w:rsidR="005E15FF" w:rsidRPr="0026441F" w:rsidP="005E15FF" w14:paraId="4FA43ACC" w14:textId="77777777">
      <w:pPr>
        <w:pStyle w:val="BodyTextIndent3"/>
        <w:spacing w:after="0"/>
        <w:ind w:left="0"/>
        <w:rPr>
          <w:rFonts w:ascii="Calibri" w:hAnsi="Calibri" w:cs="Arial"/>
          <w:sz w:val="24"/>
          <w:szCs w:val="24"/>
        </w:rPr>
      </w:pPr>
    </w:p>
    <w:p w:rsidR="005E15FF" w:rsidRPr="0026441F" w:rsidP="00E86AF2" w14:paraId="6A708F2E" w14:textId="77777777">
      <w:pPr>
        <w:pStyle w:val="ListParagraph"/>
        <w:numPr>
          <w:ilvl w:val="0"/>
          <w:numId w:val="2"/>
        </w:numPr>
        <w:rPr>
          <w:rFonts w:ascii="Calibri" w:hAnsi="Calibri" w:cs="Arial"/>
          <w:b/>
        </w:rPr>
      </w:pPr>
      <w:r w:rsidRPr="0026441F">
        <w:rPr>
          <w:rFonts w:ascii="Calibri" w:hAnsi="Calibri" w:cs="Arial"/>
          <w:b/>
        </w:rPr>
        <w:t>Confidentiality:</w:t>
      </w:r>
    </w:p>
    <w:p w:rsidR="005F6514" w:rsidP="005E15FF" w14:paraId="7B31C733" w14:textId="57CF53A8">
      <w:pPr>
        <w:rPr>
          <w:rFonts w:ascii="Calibri" w:hAnsi="Calibri" w:cs="Arial"/>
        </w:rPr>
      </w:pPr>
      <w:r>
        <w:rPr>
          <w:rFonts w:ascii="Calibri" w:hAnsi="Calibri" w:cs="Arial"/>
        </w:rPr>
        <w:t xml:space="preserve">The </w:t>
      </w:r>
      <w:r w:rsidR="006F04FD">
        <w:rPr>
          <w:rFonts w:ascii="Calibri" w:hAnsi="Calibri" w:cs="Arial"/>
        </w:rPr>
        <w:t>survey is</w:t>
      </w:r>
      <w:r>
        <w:rPr>
          <w:rFonts w:ascii="Calibri" w:hAnsi="Calibri" w:cs="Arial"/>
        </w:rPr>
        <w:t xml:space="preserve"> anonymous </w:t>
      </w:r>
      <w:r w:rsidR="006F04FD">
        <w:rPr>
          <w:rFonts w:ascii="Calibri" w:hAnsi="Calibri" w:cs="Arial"/>
        </w:rPr>
        <w:t>and does</w:t>
      </w:r>
      <w:r>
        <w:rPr>
          <w:rFonts w:ascii="Calibri" w:hAnsi="Calibri" w:cs="Arial"/>
        </w:rPr>
        <w:t xml:space="preserve"> not require the collection of any personal information.  </w:t>
      </w:r>
      <w:r w:rsidR="006F04FD">
        <w:rPr>
          <w:rFonts w:ascii="Calibri" w:hAnsi="Calibri" w:cs="Arial"/>
        </w:rPr>
        <w:t>The survey</w:t>
      </w:r>
      <w:r>
        <w:rPr>
          <w:rFonts w:ascii="Calibri" w:hAnsi="Calibri" w:cs="Arial"/>
        </w:rPr>
        <w:t xml:space="preserve"> collects </w:t>
      </w:r>
      <w:r w:rsidR="006F04FD">
        <w:rPr>
          <w:rFonts w:ascii="Calibri" w:hAnsi="Calibri" w:cs="Arial"/>
        </w:rPr>
        <w:t xml:space="preserve">demographic information to inform a culturally driven, audience-specific </w:t>
      </w:r>
      <w:r w:rsidR="000E486E">
        <w:rPr>
          <w:rFonts w:ascii="Calibri" w:hAnsi="Calibri" w:cs="Arial"/>
        </w:rPr>
        <w:t>C</w:t>
      </w:r>
      <w:r w:rsidR="006F04FD">
        <w:rPr>
          <w:rFonts w:ascii="Calibri" w:hAnsi="Calibri" w:cs="Arial"/>
        </w:rPr>
        <w:t xml:space="preserve">ampaign, ask participants to share attitudes, values, and perceptions that drive decision-making, and to provide feedback on creative and messaging. </w:t>
      </w:r>
    </w:p>
    <w:p w:rsidR="005F6514" w:rsidP="005E15FF" w14:paraId="3FB3FA85" w14:textId="77777777">
      <w:pPr>
        <w:rPr>
          <w:rFonts w:ascii="Calibri" w:hAnsi="Calibri" w:cs="Arial"/>
        </w:rPr>
      </w:pPr>
    </w:p>
    <w:p w:rsidR="005F6514" w:rsidP="005E15FF" w14:paraId="769E980E" w14:textId="2B5DD5BE">
      <w:pPr>
        <w:rPr>
          <w:rFonts w:ascii="Calibri" w:hAnsi="Calibri" w:cs="Arial"/>
        </w:rPr>
      </w:pPr>
      <w:r>
        <w:rPr>
          <w:rFonts w:ascii="Calibri" w:hAnsi="Calibri" w:cs="Arial"/>
        </w:rPr>
        <w:t xml:space="preserve">No individual identification data will be shared in reports or with the public.  </w:t>
      </w:r>
      <w:r w:rsidR="002D751C">
        <w:rPr>
          <w:rFonts w:ascii="Calibri" w:hAnsi="Calibri" w:cs="Arial"/>
        </w:rPr>
        <w:t xml:space="preserve">FNS </w:t>
      </w:r>
      <w:r w:rsidR="00652CFC">
        <w:rPr>
          <w:rFonts w:ascii="Calibri" w:hAnsi="Calibri" w:cs="Arial"/>
        </w:rPr>
        <w:t xml:space="preserve">will not share personal data with any third parties.  </w:t>
      </w:r>
    </w:p>
    <w:p w:rsidR="00646087" w:rsidRPr="007339FB" w:rsidP="00646087" w14:paraId="2AFF738D" w14:textId="77777777"/>
    <w:p w:rsidR="00646087" w:rsidRPr="00A93247" w:rsidP="00646087" w14:paraId="2500AAC3" w14:textId="7F8A003B">
      <w:pPr>
        <w:rPr>
          <w:rFonts w:asciiTheme="majorHAnsi" w:hAnsiTheme="majorHAnsi" w:cstheme="majorHAnsi"/>
        </w:rPr>
      </w:pPr>
      <w:r w:rsidRPr="00A93247">
        <w:rPr>
          <w:rFonts w:asciiTheme="majorHAnsi" w:hAnsiTheme="majorHAnsi" w:cstheme="majorHAnsi"/>
        </w:rPr>
        <w:t xml:space="preserve">Using data collection </w:t>
      </w:r>
      <w:r w:rsidRPr="00D7536F">
        <w:rPr>
          <w:rFonts w:asciiTheme="majorHAnsi" w:hAnsiTheme="majorHAnsi" w:cstheme="majorHAnsi"/>
        </w:rPr>
        <w:t xml:space="preserve">instruments </w:t>
      </w:r>
      <w:r w:rsidRPr="00BC5FC1">
        <w:rPr>
          <w:rFonts w:asciiTheme="majorHAnsi" w:hAnsiTheme="majorHAnsi" w:cstheme="majorHAnsi"/>
        </w:rPr>
        <w:t>in Attachments</w:t>
      </w:r>
      <w:r w:rsidRPr="00BC5FC1" w:rsidR="009538CA">
        <w:rPr>
          <w:rFonts w:asciiTheme="majorHAnsi" w:hAnsiTheme="majorHAnsi" w:cstheme="majorHAnsi"/>
        </w:rPr>
        <w:t xml:space="preserve"> </w:t>
      </w:r>
      <w:r w:rsidR="00305029">
        <w:rPr>
          <w:rFonts w:asciiTheme="majorHAnsi" w:hAnsiTheme="majorHAnsi" w:cstheme="majorHAnsi"/>
        </w:rPr>
        <w:t>B</w:t>
      </w:r>
      <w:r w:rsidRPr="00BC5FC1" w:rsidR="009538CA">
        <w:rPr>
          <w:rFonts w:asciiTheme="majorHAnsi" w:hAnsiTheme="majorHAnsi" w:cstheme="majorHAnsi"/>
        </w:rPr>
        <w:t>-1</w:t>
      </w:r>
      <w:r w:rsidRPr="00BC5FC1" w:rsidR="00D7536F">
        <w:rPr>
          <w:rFonts w:asciiTheme="majorHAnsi" w:hAnsiTheme="majorHAnsi" w:cstheme="majorHAnsi"/>
        </w:rPr>
        <w:t xml:space="preserve"> and</w:t>
      </w:r>
      <w:r w:rsidRPr="00BC5FC1" w:rsidR="00BC5FC1">
        <w:rPr>
          <w:rFonts w:asciiTheme="majorHAnsi" w:hAnsiTheme="majorHAnsi" w:cstheme="majorHAnsi"/>
        </w:rPr>
        <w:t xml:space="preserve"> </w:t>
      </w:r>
      <w:r w:rsidR="00305029">
        <w:rPr>
          <w:rFonts w:asciiTheme="majorHAnsi" w:hAnsiTheme="majorHAnsi" w:cstheme="majorHAnsi"/>
        </w:rPr>
        <w:t>B</w:t>
      </w:r>
      <w:r w:rsidRPr="00BC5FC1" w:rsidR="009538CA">
        <w:rPr>
          <w:rFonts w:asciiTheme="majorHAnsi" w:hAnsiTheme="majorHAnsi" w:cstheme="majorHAnsi"/>
        </w:rPr>
        <w:t>-2</w:t>
      </w:r>
      <w:r w:rsidR="00815B3A">
        <w:rPr>
          <w:rFonts w:asciiTheme="majorHAnsi" w:hAnsiTheme="majorHAnsi" w:cstheme="majorHAnsi"/>
        </w:rPr>
        <w:t xml:space="preserve"> (with screenshots in Attachments </w:t>
      </w:r>
      <w:r w:rsidR="00305029">
        <w:rPr>
          <w:rFonts w:asciiTheme="majorHAnsi" w:hAnsiTheme="majorHAnsi" w:cstheme="majorHAnsi"/>
        </w:rPr>
        <w:t>B</w:t>
      </w:r>
      <w:r w:rsidR="00815B3A">
        <w:rPr>
          <w:rFonts w:asciiTheme="majorHAnsi" w:hAnsiTheme="majorHAnsi" w:cstheme="majorHAnsi"/>
        </w:rPr>
        <w:t xml:space="preserve">-3 and </w:t>
      </w:r>
      <w:r w:rsidR="00305029">
        <w:rPr>
          <w:rFonts w:asciiTheme="majorHAnsi" w:hAnsiTheme="majorHAnsi" w:cstheme="majorHAnsi"/>
        </w:rPr>
        <w:t>B</w:t>
      </w:r>
      <w:r w:rsidR="00815B3A">
        <w:rPr>
          <w:rFonts w:asciiTheme="majorHAnsi" w:hAnsiTheme="majorHAnsi" w:cstheme="majorHAnsi"/>
        </w:rPr>
        <w:t>-4)</w:t>
      </w:r>
      <w:r w:rsidRPr="00BC5FC1">
        <w:rPr>
          <w:rFonts w:asciiTheme="majorHAnsi" w:hAnsiTheme="majorHAnsi" w:cstheme="majorHAnsi"/>
        </w:rPr>
        <w:t>,</w:t>
      </w:r>
      <w:r w:rsidRPr="00A93247">
        <w:rPr>
          <w:rFonts w:asciiTheme="majorHAnsi" w:hAnsiTheme="majorHAnsi" w:cstheme="majorHAnsi"/>
        </w:rPr>
        <w:t xml:space="preserve"> all participants will receive a privacy statement and consent form. The privacy </w:t>
      </w:r>
      <w:r w:rsidRPr="00A93247">
        <w:rPr>
          <w:rFonts w:asciiTheme="majorHAnsi" w:hAnsiTheme="majorHAnsi" w:cstheme="majorHAnsi"/>
        </w:rPr>
        <w:t xml:space="preserve">statement will inform the participants that all opinions they provide will not be shared with anyone outside this study, except as otherwise required by law, and none of their responses will be associated with personally identifiable information (PII). Participants will also be informed that </w:t>
      </w:r>
      <w:r w:rsidRPr="00A93247" w:rsidR="00AE4A25">
        <w:rPr>
          <w:rFonts w:asciiTheme="majorHAnsi" w:hAnsiTheme="majorHAnsi" w:cstheme="majorHAnsi"/>
        </w:rPr>
        <w:t>the findings</w:t>
      </w:r>
      <w:r w:rsidRPr="00A93247">
        <w:rPr>
          <w:rFonts w:asciiTheme="majorHAnsi" w:hAnsiTheme="majorHAnsi" w:cstheme="majorHAnsi"/>
        </w:rPr>
        <w:t xml:space="preserve"> will be presented as a summary.</w:t>
      </w:r>
    </w:p>
    <w:p w:rsidR="00646087" w:rsidRPr="00A93247" w:rsidP="00646087" w14:paraId="25A3B9B5" w14:textId="77777777">
      <w:pPr>
        <w:rPr>
          <w:rFonts w:asciiTheme="majorHAnsi" w:hAnsiTheme="majorHAnsi" w:cstheme="majorHAnsi"/>
        </w:rPr>
      </w:pPr>
    </w:p>
    <w:p w:rsidR="00646087" w:rsidRPr="00A93247" w:rsidP="00646087" w14:paraId="15181771" w14:textId="77D07C7D">
      <w:pPr>
        <w:rPr>
          <w:rFonts w:asciiTheme="majorHAnsi" w:hAnsiTheme="majorHAnsi" w:cstheme="majorHAnsi"/>
        </w:rPr>
      </w:pPr>
      <w:r w:rsidRPr="00A93247">
        <w:rPr>
          <w:rFonts w:asciiTheme="majorHAnsi" w:hAnsiTheme="majorHAnsi" w:cstheme="majorHAnsi"/>
        </w:rPr>
        <w:t>The OMB public burden statement for this data collection will be displayed upon participants’ entry into the survey.  Since the OMB public burden statement will be a part of the survey instrument, no additional burden hours are associated with it.</w:t>
      </w:r>
    </w:p>
    <w:p w:rsidR="00646087" w:rsidRPr="00A93247" w:rsidP="00646087" w14:paraId="584816DA" w14:textId="77777777">
      <w:pPr>
        <w:rPr>
          <w:rFonts w:asciiTheme="majorHAnsi" w:hAnsiTheme="majorHAnsi" w:cstheme="majorHAnsi"/>
        </w:rPr>
      </w:pPr>
    </w:p>
    <w:p w:rsidR="00646087" w:rsidRPr="00A93247" w:rsidP="00646087" w14:paraId="60A18A00" w14:textId="5AEB4D14">
      <w:pPr>
        <w:rPr>
          <w:rFonts w:asciiTheme="majorHAnsi" w:hAnsiTheme="majorHAnsi" w:cstheme="majorHAnsi"/>
        </w:rPr>
      </w:pPr>
      <w:r w:rsidRPr="00A93247">
        <w:rPr>
          <w:rFonts w:asciiTheme="majorHAnsi" w:hAnsiTheme="majorHAnsi" w:cstheme="majorHAnsi"/>
        </w:rPr>
        <w:t>Furthermore, the consent will be located on the first page of the online survey; participants will be required to submit electronic acknowledgement electronic acknowledgement by clicking a button in the survey prior to proceeding to the rest of the survey.</w:t>
      </w:r>
    </w:p>
    <w:p w:rsidR="00646087" w:rsidRPr="00A93247" w:rsidP="00646087" w14:paraId="303815EA" w14:textId="77777777">
      <w:pPr>
        <w:rPr>
          <w:rFonts w:asciiTheme="majorHAnsi" w:hAnsiTheme="majorHAnsi" w:cstheme="majorHAnsi"/>
        </w:rPr>
      </w:pPr>
    </w:p>
    <w:p w:rsidR="00646087" w:rsidRPr="00A93247" w:rsidP="00646087" w14:paraId="72AD8BC5" w14:textId="77777777">
      <w:pPr>
        <w:rPr>
          <w:rFonts w:asciiTheme="majorHAnsi" w:hAnsiTheme="majorHAnsi" w:cstheme="majorHAnsi"/>
        </w:rPr>
      </w:pPr>
      <w:r w:rsidRPr="00A93247">
        <w:rPr>
          <w:rFonts w:asciiTheme="majorHAnsi" w:hAnsiTheme="majorHAnsi" w:cstheme="majorHAnsi"/>
        </w:rPr>
        <w:t>Additional steps employed to notify the respondents about their privacy are as follows:</w:t>
      </w:r>
    </w:p>
    <w:p w:rsidR="00646087" w:rsidRPr="00A93247" w:rsidP="00646087" w14:paraId="06D7F5A3" w14:textId="77777777">
      <w:pPr>
        <w:rPr>
          <w:rFonts w:asciiTheme="majorHAnsi" w:hAnsiTheme="majorHAnsi" w:cstheme="majorHAnsi"/>
        </w:rPr>
      </w:pPr>
    </w:p>
    <w:p w:rsidR="00646087" w:rsidRPr="00A93247" w:rsidP="00646087" w14:paraId="25F72570" w14:textId="238F5FD4">
      <w:pPr>
        <w:rPr>
          <w:rFonts w:asciiTheme="majorHAnsi" w:hAnsiTheme="majorHAnsi" w:cstheme="majorHAnsi"/>
        </w:rPr>
      </w:pPr>
      <w:r w:rsidRPr="00A93247">
        <w:rPr>
          <w:rFonts w:asciiTheme="majorHAnsi" w:hAnsiTheme="majorHAnsi" w:cstheme="majorHAnsi"/>
        </w:rPr>
        <w:t xml:space="preserve">As part of the </w:t>
      </w:r>
      <w:r w:rsidRPr="00BC5FC1">
        <w:rPr>
          <w:rFonts w:asciiTheme="majorHAnsi" w:hAnsiTheme="majorHAnsi" w:cstheme="majorHAnsi"/>
        </w:rPr>
        <w:t>conditions of employment, all trained staff working on the project have signed a confidentiality agreement (Attachment</w:t>
      </w:r>
      <w:r w:rsidRPr="00BC5FC1" w:rsidR="00D7536F">
        <w:rPr>
          <w:rFonts w:asciiTheme="majorHAnsi" w:hAnsiTheme="majorHAnsi" w:cstheme="majorHAnsi"/>
        </w:rPr>
        <w:t xml:space="preserve"> </w:t>
      </w:r>
      <w:r w:rsidR="00667FAE">
        <w:rPr>
          <w:rFonts w:asciiTheme="majorHAnsi" w:hAnsiTheme="majorHAnsi" w:cstheme="majorHAnsi"/>
        </w:rPr>
        <w:t>C</w:t>
      </w:r>
      <w:r w:rsidRPr="00BC5FC1" w:rsidR="00D7536F">
        <w:rPr>
          <w:rFonts w:asciiTheme="majorHAnsi" w:hAnsiTheme="majorHAnsi" w:cstheme="majorHAnsi"/>
        </w:rPr>
        <w:t>-1</w:t>
      </w:r>
      <w:r w:rsidRPr="00BC5FC1">
        <w:rPr>
          <w:rFonts w:asciiTheme="majorHAnsi" w:hAnsiTheme="majorHAnsi" w:cstheme="majorHAnsi"/>
        </w:rPr>
        <w:t>) prohibiting</w:t>
      </w:r>
      <w:r w:rsidRPr="00A93247">
        <w:rPr>
          <w:rFonts w:asciiTheme="majorHAnsi" w:hAnsiTheme="majorHAnsi" w:cstheme="majorHAnsi"/>
        </w:rPr>
        <w:t xml:space="preserve"> them from discussing any information about the research studies they work on with anyone not involved with the project. </w:t>
      </w:r>
    </w:p>
    <w:p w:rsidR="005F6514" w:rsidRPr="0026441F" w:rsidP="005E15FF" w14:paraId="3D3C45D3" w14:textId="77777777">
      <w:pPr>
        <w:rPr>
          <w:rFonts w:ascii="Calibri" w:hAnsi="Calibri" w:cs="Arial"/>
        </w:rPr>
      </w:pPr>
    </w:p>
    <w:p w:rsidR="005E15FF" w:rsidRPr="00DA484E" w:rsidP="00534E31" w14:paraId="4C4F897E" w14:textId="5DC9DC18">
      <w:pPr>
        <w:rPr>
          <w:rFonts w:ascii="Calibri" w:hAnsi="Calibri" w:cs="Arial"/>
        </w:rPr>
      </w:pPr>
      <w:r w:rsidRPr="0026441F">
        <w:rPr>
          <w:rFonts w:ascii="Calibri" w:hAnsi="Calibri" w:cs="Arial"/>
          <w:b/>
        </w:rPr>
        <w:t>Federal Costs</w:t>
      </w:r>
      <w:r w:rsidRPr="0026441F">
        <w:rPr>
          <w:rFonts w:ascii="Calibri" w:hAnsi="Calibri" w:cs="Arial"/>
        </w:rPr>
        <w:t xml:space="preserve">: </w:t>
      </w:r>
    </w:p>
    <w:p w:rsidR="001822FD" w:rsidP="00534E31" w14:paraId="2C355917" w14:textId="31CA3165">
      <w:pPr>
        <w:rPr>
          <w:rFonts w:ascii="Calibri" w:hAnsi="Calibri" w:cs="Arial"/>
        </w:rPr>
      </w:pPr>
      <w:r w:rsidRPr="001822FD">
        <w:rPr>
          <w:rFonts w:ascii="Calibri" w:hAnsi="Calibri" w:cs="Arial"/>
        </w:rPr>
        <w:t xml:space="preserve">It is estimated that Federal employees will spend approximately </w:t>
      </w:r>
      <w:r>
        <w:rPr>
          <w:rFonts w:ascii="Calibri" w:hAnsi="Calibri" w:cs="Arial"/>
        </w:rPr>
        <w:t>48</w:t>
      </w:r>
      <w:r w:rsidRPr="001822FD">
        <w:rPr>
          <w:rFonts w:ascii="Calibri" w:hAnsi="Calibri" w:cs="Arial"/>
        </w:rPr>
        <w:t xml:space="preserve"> hours overseeing this collection in 2023 with an average of a GS-14, step 1 wage. Using the hourly wage rate of $63.43 for a GS-14, step 1, Federal employee from the 2023 Washington, DC, locality pay table, the estimated costs equal $3,</w:t>
      </w:r>
      <w:r>
        <w:rPr>
          <w:rFonts w:ascii="Calibri" w:hAnsi="Calibri" w:cs="Arial"/>
        </w:rPr>
        <w:t xml:space="preserve">044.64 </w:t>
      </w:r>
      <w:r w:rsidRPr="001822FD">
        <w:rPr>
          <w:rFonts w:ascii="Calibri" w:hAnsi="Calibri" w:cs="Arial"/>
        </w:rPr>
        <w:t>plus $1,</w:t>
      </w:r>
      <w:r>
        <w:rPr>
          <w:rFonts w:ascii="Calibri" w:hAnsi="Calibri" w:cs="Arial"/>
        </w:rPr>
        <w:t>004.73</w:t>
      </w:r>
      <w:r w:rsidRPr="001822FD">
        <w:rPr>
          <w:rFonts w:ascii="Calibri" w:hAnsi="Calibri" w:cs="Arial"/>
        </w:rPr>
        <w:t xml:space="preserve"> in fringe benefits for a total of $</w:t>
      </w:r>
      <w:r>
        <w:rPr>
          <w:rFonts w:ascii="Calibri" w:hAnsi="Calibri" w:cs="Arial"/>
        </w:rPr>
        <w:t>4,049.37</w:t>
      </w:r>
      <w:r w:rsidRPr="001822FD">
        <w:rPr>
          <w:rFonts w:ascii="Calibri" w:hAnsi="Calibri" w:cs="Arial"/>
        </w:rPr>
        <w:t xml:space="preserve">. </w:t>
      </w:r>
    </w:p>
    <w:p w:rsidR="00C223D8" w:rsidRPr="00C223D8" w:rsidP="00C223D8" w14:paraId="62E726FA" w14:textId="2130C3BB">
      <w:pPr>
        <w:spacing w:before="100" w:beforeAutospacing="1" w:after="100" w:afterAutospacing="1"/>
        <w:rPr>
          <w:rFonts w:ascii="Calibri" w:hAnsi="Calibri" w:cs="Arial"/>
        </w:rPr>
      </w:pPr>
      <w:r w:rsidRPr="00C223D8">
        <w:rPr>
          <w:rFonts w:ascii="Calibri" w:hAnsi="Calibri" w:cs="Arial"/>
        </w:rPr>
        <w:t xml:space="preserve">Contractor costs to the Federal Government will total </w:t>
      </w:r>
      <w:r w:rsidRPr="004A0104">
        <w:rPr>
          <w:rFonts w:ascii="Calibri" w:hAnsi="Calibri" w:cs="Arial"/>
        </w:rPr>
        <w:t>$</w:t>
      </w:r>
      <w:r w:rsidR="00C07AD6">
        <w:rPr>
          <w:rFonts w:ascii="Calibri" w:hAnsi="Calibri" w:cs="Arial"/>
        </w:rPr>
        <w:t>154</w:t>
      </w:r>
      <w:r w:rsidR="004A0104">
        <w:rPr>
          <w:rFonts w:ascii="Calibri" w:hAnsi="Calibri" w:cs="Arial"/>
        </w:rPr>
        <w:t>,</w:t>
      </w:r>
      <w:r w:rsidR="00C07AD6">
        <w:rPr>
          <w:rFonts w:ascii="Calibri" w:hAnsi="Calibri" w:cs="Arial"/>
        </w:rPr>
        <w:t>976.78</w:t>
      </w:r>
      <w:r w:rsidRPr="00C223D8">
        <w:rPr>
          <w:rFonts w:ascii="Calibri" w:hAnsi="Calibri" w:cs="Arial"/>
        </w:rPr>
        <w:t xml:space="preserve"> over the course of this collection based on fully loaded rates. When combining the Federal employee and contractor costs, the total annual cost to the Federal Government for this information collection is estimated at </w:t>
      </w:r>
      <w:r w:rsidRPr="00C012D6">
        <w:rPr>
          <w:rFonts w:ascii="Calibri" w:hAnsi="Calibri" w:cs="Arial"/>
        </w:rPr>
        <w:t>$</w:t>
      </w:r>
      <w:r w:rsidR="00BF6581">
        <w:rPr>
          <w:rFonts w:ascii="Calibri" w:hAnsi="Calibri" w:cs="Arial"/>
        </w:rPr>
        <w:t>159,026.15</w:t>
      </w:r>
      <w:r w:rsidRPr="00C012D6">
        <w:rPr>
          <w:rFonts w:ascii="Calibri" w:hAnsi="Calibri" w:cs="Arial"/>
        </w:rPr>
        <w:t>.</w:t>
      </w:r>
      <w:r w:rsidRPr="00C223D8">
        <w:rPr>
          <w:rFonts w:ascii="Calibri" w:hAnsi="Calibri" w:cs="Arial"/>
        </w:rPr>
        <w:t xml:space="preserve"> </w:t>
      </w:r>
    </w:p>
    <w:p w:rsidR="00F574A4" w:rsidRPr="00144267" w:rsidP="00F574A4" w14:paraId="2C554091" w14:textId="77777777">
      <w:pPr>
        <w:rPr>
          <w:rFonts w:ascii="Calibri" w:hAnsi="Calibri" w:cs="Calibri"/>
        </w:rPr>
      </w:pPr>
      <w:r w:rsidRPr="00144267">
        <w:rPr>
          <w:rFonts w:ascii="Calibri" w:hAnsi="Calibri" w:cs="Calibri"/>
        </w:rPr>
        <w:t>If you have any questions regarding this request, please contact Jamia Franklin, FNS Information Collection Clearance Officer for the Food and Nutrition Service, Planning &amp; Regulatory Affairs Office at (703) 305-2403.</w:t>
      </w:r>
    </w:p>
    <w:p w:rsidR="005E15FF" w:rsidRPr="0026441F" w:rsidP="005E15FF" w14:paraId="15C3D58E" w14:textId="77777777">
      <w:pPr>
        <w:pStyle w:val="ListParagraph"/>
        <w:ind w:left="360"/>
        <w:rPr>
          <w:rFonts w:ascii="Calibri" w:hAnsi="Calibri" w:cs="Arial"/>
        </w:rPr>
      </w:pPr>
    </w:p>
    <w:p w:rsidR="00534E31" w14:paraId="3D021FB1" w14:textId="77777777">
      <w:pPr>
        <w:rPr>
          <w:rFonts w:ascii="Calibri" w:hAnsi="Calibri" w:cs="Arial"/>
          <w:b/>
        </w:rPr>
      </w:pPr>
      <w:r>
        <w:rPr>
          <w:rFonts w:ascii="Calibri" w:hAnsi="Calibri" w:cs="Arial"/>
          <w:b/>
        </w:rPr>
        <w:br w:type="page"/>
      </w:r>
    </w:p>
    <w:p w:rsidR="005E15FF" w:rsidRPr="0026441F" w:rsidP="00E86AF2" w14:paraId="14E456BF" w14:textId="2F752B12">
      <w:pPr>
        <w:pStyle w:val="ListParagraph"/>
        <w:numPr>
          <w:ilvl w:val="0"/>
          <w:numId w:val="2"/>
        </w:numPr>
        <w:rPr>
          <w:rFonts w:ascii="Calibri" w:hAnsi="Calibri" w:cs="Arial"/>
          <w:b/>
        </w:rPr>
      </w:pPr>
      <w:r w:rsidRPr="0026441F">
        <w:rPr>
          <w:rFonts w:ascii="Calibri" w:hAnsi="Calibri" w:cs="Arial"/>
          <w:b/>
        </w:rPr>
        <w:t>Research Tools/Instruments:</w:t>
      </w:r>
    </w:p>
    <w:p w:rsidR="00F378E1" w:rsidRPr="00BC5FC1" w:rsidP="00F378E1" w14:paraId="16E08CAB" w14:textId="2255BAD9">
      <w:pPr>
        <w:numPr>
          <w:ilvl w:val="1"/>
          <w:numId w:val="1"/>
        </w:numPr>
        <w:tabs>
          <w:tab w:val="num" w:pos="720"/>
        </w:tabs>
        <w:ind w:left="720"/>
        <w:rPr>
          <w:rFonts w:ascii="Calibri" w:hAnsi="Calibri"/>
          <w:b/>
        </w:rPr>
      </w:pPr>
      <w:r w:rsidRPr="00BC5FC1">
        <w:rPr>
          <w:rFonts w:ascii="Calibri" w:hAnsi="Calibri"/>
          <w:b/>
        </w:rPr>
        <w:t>A</w:t>
      </w:r>
      <w:r w:rsidRPr="00BC5FC1" w:rsidR="00314F36">
        <w:rPr>
          <w:rFonts w:ascii="Calibri" w:hAnsi="Calibri"/>
          <w:b/>
        </w:rPr>
        <w:t>ttachment</w:t>
      </w:r>
      <w:r w:rsidRPr="00BC5FC1">
        <w:rPr>
          <w:rFonts w:ascii="Calibri" w:hAnsi="Calibri"/>
          <w:b/>
        </w:rPr>
        <w:t xml:space="preserve"> </w:t>
      </w:r>
      <w:r w:rsidRPr="00BC5FC1" w:rsidR="0068226D">
        <w:rPr>
          <w:rFonts w:ascii="Calibri" w:hAnsi="Calibri"/>
          <w:b/>
        </w:rPr>
        <w:t>A</w:t>
      </w:r>
      <w:r w:rsidRPr="00BC5FC1" w:rsidR="00C46D77">
        <w:rPr>
          <w:rFonts w:ascii="Calibri" w:hAnsi="Calibri"/>
          <w:b/>
        </w:rPr>
        <w:t>-1</w:t>
      </w:r>
      <w:r w:rsidRPr="00BC5FC1">
        <w:rPr>
          <w:rFonts w:ascii="Calibri" w:hAnsi="Calibri"/>
          <w:b/>
        </w:rPr>
        <w:t xml:space="preserve">: </w:t>
      </w:r>
      <w:r w:rsidRPr="00BC5FC1" w:rsidR="0068226D">
        <w:rPr>
          <w:rFonts w:ascii="Calibri" w:hAnsi="Calibri"/>
        </w:rPr>
        <w:t>Survey Invitation (English)</w:t>
      </w:r>
    </w:p>
    <w:p w:rsidR="0068226D" w:rsidRPr="00BC5FC1" w:rsidP="00F378E1" w14:paraId="38F24DCA" w14:textId="391B2B5A">
      <w:pPr>
        <w:numPr>
          <w:ilvl w:val="1"/>
          <w:numId w:val="1"/>
        </w:numPr>
        <w:tabs>
          <w:tab w:val="num" w:pos="720"/>
        </w:tabs>
        <w:ind w:left="720"/>
        <w:rPr>
          <w:rFonts w:ascii="Calibri" w:hAnsi="Calibri"/>
          <w:b/>
        </w:rPr>
      </w:pPr>
      <w:r w:rsidRPr="00BC5FC1">
        <w:rPr>
          <w:rFonts w:ascii="Calibri" w:hAnsi="Calibri"/>
          <w:b/>
        </w:rPr>
        <w:t>Attachment A-</w:t>
      </w:r>
      <w:r w:rsidRPr="00BC5FC1" w:rsidR="00BC5FC1">
        <w:rPr>
          <w:rFonts w:ascii="Calibri" w:hAnsi="Calibri"/>
          <w:b/>
        </w:rPr>
        <w:t>2</w:t>
      </w:r>
      <w:r w:rsidRPr="00BC5FC1">
        <w:rPr>
          <w:rFonts w:ascii="Calibri" w:hAnsi="Calibri"/>
          <w:b/>
        </w:rPr>
        <w:t xml:space="preserve">: </w:t>
      </w:r>
      <w:r w:rsidRPr="00BC5FC1">
        <w:rPr>
          <w:rFonts w:ascii="Calibri" w:hAnsi="Calibri"/>
        </w:rPr>
        <w:t>Survey Invitation (Spanish)</w:t>
      </w:r>
    </w:p>
    <w:p w:rsidR="005E15FF" w:rsidRPr="00BC5FC1" w:rsidP="005E15FF" w14:paraId="3F814733" w14:textId="56ADF0A8">
      <w:pPr>
        <w:numPr>
          <w:ilvl w:val="1"/>
          <w:numId w:val="1"/>
        </w:numPr>
        <w:tabs>
          <w:tab w:val="num" w:pos="720"/>
        </w:tabs>
        <w:ind w:left="720"/>
        <w:rPr>
          <w:rFonts w:ascii="Calibri" w:hAnsi="Calibri" w:cs="Arial"/>
        </w:rPr>
      </w:pPr>
      <w:r w:rsidRPr="00BC5FC1">
        <w:rPr>
          <w:rFonts w:ascii="Calibri" w:hAnsi="Calibri"/>
          <w:b/>
        </w:rPr>
        <w:t>Attachment</w:t>
      </w:r>
      <w:r w:rsidRPr="00BC5FC1" w:rsidR="009A1A85">
        <w:rPr>
          <w:rFonts w:ascii="Calibri" w:hAnsi="Calibri"/>
          <w:b/>
        </w:rPr>
        <w:t xml:space="preserve"> </w:t>
      </w:r>
      <w:r w:rsidR="00305029">
        <w:rPr>
          <w:rFonts w:ascii="Calibri" w:hAnsi="Calibri"/>
          <w:b/>
        </w:rPr>
        <w:t>B</w:t>
      </w:r>
      <w:r w:rsidRPr="00BC5FC1" w:rsidR="00C46D77">
        <w:rPr>
          <w:rFonts w:ascii="Calibri" w:hAnsi="Calibri"/>
          <w:b/>
        </w:rPr>
        <w:t>-1</w:t>
      </w:r>
      <w:r w:rsidRPr="00BC5FC1" w:rsidR="00652CFC">
        <w:rPr>
          <w:rFonts w:ascii="Calibri" w:hAnsi="Calibri"/>
          <w:b/>
        </w:rPr>
        <w:t xml:space="preserve">: </w:t>
      </w:r>
      <w:r w:rsidRPr="00BC5FC1" w:rsidR="00D7536F">
        <w:rPr>
          <w:rFonts w:ascii="Calibri" w:hAnsi="Calibri"/>
        </w:rPr>
        <w:t xml:space="preserve">Survey </w:t>
      </w:r>
      <w:r w:rsidRPr="00BC5FC1" w:rsidR="00C46D77">
        <w:rPr>
          <w:rFonts w:ascii="Calibri" w:hAnsi="Calibri"/>
        </w:rPr>
        <w:t>(English)</w:t>
      </w:r>
      <w:r w:rsidRPr="00BC5FC1" w:rsidR="00D7536F">
        <w:rPr>
          <w:rFonts w:ascii="Calibri" w:hAnsi="Calibri"/>
        </w:rPr>
        <w:t xml:space="preserve"> – includes Privacy Statement and Consent Form</w:t>
      </w:r>
    </w:p>
    <w:p w:rsidR="00C46D77" w:rsidRPr="00E97E9F" w:rsidP="00C46D77" w14:paraId="51563FFA" w14:textId="2484679E">
      <w:pPr>
        <w:numPr>
          <w:ilvl w:val="1"/>
          <w:numId w:val="1"/>
        </w:numPr>
        <w:tabs>
          <w:tab w:val="num" w:pos="720"/>
        </w:tabs>
        <w:ind w:left="720"/>
        <w:rPr>
          <w:rFonts w:ascii="Calibri" w:hAnsi="Calibri" w:cs="Arial"/>
        </w:rPr>
      </w:pPr>
      <w:r w:rsidRPr="00BC5FC1">
        <w:rPr>
          <w:rFonts w:ascii="Calibri" w:hAnsi="Calibri"/>
          <w:b/>
        </w:rPr>
        <w:t>Attachment</w:t>
      </w:r>
      <w:r w:rsidRPr="00BC5FC1">
        <w:rPr>
          <w:rFonts w:ascii="Calibri" w:hAnsi="Calibri"/>
          <w:b/>
        </w:rPr>
        <w:t xml:space="preserve"> </w:t>
      </w:r>
      <w:r w:rsidR="00305029">
        <w:rPr>
          <w:rFonts w:ascii="Calibri" w:hAnsi="Calibri"/>
          <w:b/>
        </w:rPr>
        <w:t>B</w:t>
      </w:r>
      <w:r w:rsidRPr="00BC5FC1">
        <w:rPr>
          <w:rFonts w:ascii="Calibri" w:hAnsi="Calibri"/>
          <w:b/>
        </w:rPr>
        <w:t xml:space="preserve">-2: </w:t>
      </w:r>
      <w:r w:rsidRPr="00BC5FC1" w:rsidR="00D7536F">
        <w:rPr>
          <w:rFonts w:ascii="Calibri" w:hAnsi="Calibri"/>
        </w:rPr>
        <w:t xml:space="preserve">Survey </w:t>
      </w:r>
      <w:r w:rsidRPr="00BC5FC1">
        <w:rPr>
          <w:rFonts w:ascii="Calibri" w:hAnsi="Calibri"/>
        </w:rPr>
        <w:t>(Spanish)</w:t>
      </w:r>
      <w:r w:rsidRPr="00BC5FC1" w:rsidR="00D7536F">
        <w:rPr>
          <w:rFonts w:ascii="Calibri" w:hAnsi="Calibri"/>
        </w:rPr>
        <w:t xml:space="preserve"> – includes Privacy Statement and Consent Form</w:t>
      </w:r>
    </w:p>
    <w:p w:rsidR="00E97E9F" w:rsidRPr="00BC5FC1" w:rsidP="00C46D77" w14:paraId="6FEFF872" w14:textId="162D0573">
      <w:pPr>
        <w:numPr>
          <w:ilvl w:val="1"/>
          <w:numId w:val="1"/>
        </w:numPr>
        <w:tabs>
          <w:tab w:val="num" w:pos="720"/>
        </w:tabs>
        <w:ind w:left="720"/>
        <w:rPr>
          <w:rFonts w:ascii="Calibri" w:hAnsi="Calibri" w:cs="Arial"/>
        </w:rPr>
      </w:pPr>
      <w:r>
        <w:rPr>
          <w:rFonts w:ascii="Calibri" w:hAnsi="Calibri"/>
          <w:b/>
        </w:rPr>
        <w:t xml:space="preserve">Attachment </w:t>
      </w:r>
      <w:r w:rsidR="00305029">
        <w:rPr>
          <w:rFonts w:ascii="Calibri" w:hAnsi="Calibri"/>
          <w:b/>
        </w:rPr>
        <w:t>B</w:t>
      </w:r>
      <w:r w:rsidRPr="00E97E9F">
        <w:rPr>
          <w:rFonts w:ascii="Calibri" w:hAnsi="Calibri"/>
          <w:b/>
        </w:rPr>
        <w:t>-</w:t>
      </w:r>
      <w:r w:rsidRPr="00E97E9F">
        <w:rPr>
          <w:rFonts w:ascii="Calibri" w:hAnsi="Calibri" w:cs="Arial"/>
          <w:b/>
        </w:rPr>
        <w:t xml:space="preserve">3: </w:t>
      </w:r>
      <w:r w:rsidRPr="00E97E9F">
        <w:rPr>
          <w:rFonts w:ascii="Calibri" w:hAnsi="Calibri" w:cs="Arial"/>
          <w:bCs/>
        </w:rPr>
        <w:t>Survey Screenshots (English)</w:t>
      </w:r>
    </w:p>
    <w:p w:rsidR="00E97E9F" w:rsidRPr="00BC5FC1" w:rsidP="00E97E9F" w14:paraId="73775C47" w14:textId="49F592B4">
      <w:pPr>
        <w:numPr>
          <w:ilvl w:val="1"/>
          <w:numId w:val="1"/>
        </w:numPr>
        <w:tabs>
          <w:tab w:val="num" w:pos="720"/>
        </w:tabs>
        <w:ind w:left="720"/>
        <w:rPr>
          <w:rFonts w:ascii="Calibri" w:hAnsi="Calibri" w:cs="Arial"/>
        </w:rPr>
      </w:pPr>
      <w:r>
        <w:rPr>
          <w:rFonts w:ascii="Calibri" w:hAnsi="Calibri"/>
          <w:b/>
        </w:rPr>
        <w:t xml:space="preserve">Attachment </w:t>
      </w:r>
      <w:r w:rsidR="00305029">
        <w:rPr>
          <w:rFonts w:ascii="Calibri" w:hAnsi="Calibri"/>
          <w:b/>
        </w:rPr>
        <w:t>B</w:t>
      </w:r>
      <w:r w:rsidRPr="00E97E9F">
        <w:rPr>
          <w:rFonts w:ascii="Calibri" w:hAnsi="Calibri"/>
          <w:b/>
        </w:rPr>
        <w:t>-</w:t>
      </w:r>
      <w:r>
        <w:rPr>
          <w:rFonts w:ascii="Calibri" w:hAnsi="Calibri" w:cs="Arial"/>
          <w:b/>
        </w:rPr>
        <w:t>4</w:t>
      </w:r>
      <w:r w:rsidRPr="00E97E9F">
        <w:rPr>
          <w:rFonts w:ascii="Calibri" w:hAnsi="Calibri" w:cs="Arial"/>
          <w:b/>
        </w:rPr>
        <w:t xml:space="preserve">: </w:t>
      </w:r>
      <w:r w:rsidRPr="00E97E9F">
        <w:rPr>
          <w:rFonts w:ascii="Calibri" w:hAnsi="Calibri" w:cs="Arial"/>
          <w:bCs/>
        </w:rPr>
        <w:t>Survey Screenshots (Spanish)</w:t>
      </w:r>
    </w:p>
    <w:p w:rsidR="0068226D" w:rsidRPr="000437C1" w:rsidP="0068226D" w14:paraId="5EA34B4C" w14:textId="353946DF">
      <w:pPr>
        <w:numPr>
          <w:ilvl w:val="1"/>
          <w:numId w:val="1"/>
        </w:numPr>
        <w:tabs>
          <w:tab w:val="num" w:pos="720"/>
        </w:tabs>
        <w:ind w:left="720"/>
        <w:rPr>
          <w:rFonts w:ascii="Calibri" w:hAnsi="Calibri"/>
          <w:b/>
        </w:rPr>
      </w:pPr>
      <w:r w:rsidRPr="00BC5FC1">
        <w:rPr>
          <w:rFonts w:ascii="Calibri" w:hAnsi="Calibri"/>
          <w:b/>
        </w:rPr>
        <w:t xml:space="preserve">Attachment </w:t>
      </w:r>
      <w:r w:rsidR="00667FAE">
        <w:rPr>
          <w:rFonts w:ascii="Calibri" w:hAnsi="Calibri"/>
          <w:b/>
        </w:rPr>
        <w:t>C</w:t>
      </w:r>
      <w:r w:rsidRPr="00BC5FC1">
        <w:rPr>
          <w:rFonts w:ascii="Calibri" w:hAnsi="Calibri"/>
          <w:b/>
        </w:rPr>
        <w:t xml:space="preserve">-1: </w:t>
      </w:r>
      <w:r w:rsidRPr="00BC5FC1">
        <w:rPr>
          <w:rFonts w:ascii="Calibri" w:hAnsi="Calibri"/>
        </w:rPr>
        <w:t>Confidentiality Form</w:t>
      </w:r>
    </w:p>
    <w:p w:rsidR="000437C1" w:rsidRPr="00BC5FC1" w:rsidP="0068226D" w14:paraId="404D4C9E" w14:textId="3DF37298">
      <w:pPr>
        <w:numPr>
          <w:ilvl w:val="1"/>
          <w:numId w:val="1"/>
        </w:numPr>
        <w:tabs>
          <w:tab w:val="num" w:pos="720"/>
        </w:tabs>
        <w:ind w:left="720"/>
        <w:rPr>
          <w:rFonts w:ascii="Calibri" w:hAnsi="Calibri"/>
          <w:b/>
        </w:rPr>
      </w:pPr>
      <w:r>
        <w:rPr>
          <w:rFonts w:ascii="Calibri" w:hAnsi="Calibri"/>
          <w:b/>
        </w:rPr>
        <w:t xml:space="preserve">Attachment </w:t>
      </w:r>
      <w:r w:rsidR="00667FAE">
        <w:rPr>
          <w:rFonts w:ascii="Calibri" w:hAnsi="Calibri"/>
          <w:b/>
        </w:rPr>
        <w:t>D</w:t>
      </w:r>
      <w:r>
        <w:rPr>
          <w:rFonts w:ascii="Calibri" w:hAnsi="Calibri"/>
          <w:b/>
        </w:rPr>
        <w:t>-1:</w:t>
      </w:r>
      <w:r>
        <w:rPr>
          <w:rFonts w:ascii="Calibri" w:hAnsi="Calibri"/>
          <w:bCs/>
        </w:rPr>
        <w:t xml:space="preserve"> Determination Notice for Non Human Subjects Research</w:t>
      </w:r>
    </w:p>
    <w:p w:rsidR="0068226D" w:rsidRPr="00C46D77" w:rsidP="0068226D" w14:paraId="198D5930" w14:textId="77777777">
      <w:pPr>
        <w:ind w:left="720"/>
        <w:rPr>
          <w:rFonts w:ascii="Calibri" w:hAnsi="Calibri" w:cs="Arial"/>
        </w:rPr>
      </w:pPr>
    </w:p>
    <w:sectPr w:rsidSect="00652C1C">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MV Bol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C9D" w:rsidP="004A5728" w14:paraId="2D62B00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40C9D" w:rsidP="004A5728" w14:paraId="3E073C5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C9D" w:rsidRPr="00A07AE3" w:rsidP="004A5728" w14:paraId="0ADDCA9F" w14:textId="77777777">
    <w:pPr>
      <w:pStyle w:val="Footer"/>
      <w:framePr w:wrap="around" w:vAnchor="text" w:hAnchor="margin" w:xAlign="right" w:y="1"/>
      <w:rPr>
        <w:rStyle w:val="PageNumber"/>
        <w:rFonts w:ascii="Calibri" w:hAnsi="Calibri"/>
      </w:rPr>
    </w:pPr>
    <w:r w:rsidRPr="00A07AE3">
      <w:rPr>
        <w:rStyle w:val="PageNumber"/>
        <w:rFonts w:ascii="Calibri" w:hAnsi="Calibri"/>
      </w:rPr>
      <w:fldChar w:fldCharType="begin"/>
    </w:r>
    <w:r w:rsidRPr="00A07AE3">
      <w:rPr>
        <w:rStyle w:val="PageNumber"/>
        <w:rFonts w:ascii="Calibri" w:hAnsi="Calibri"/>
      </w:rPr>
      <w:instrText xml:space="preserve">PAGE  </w:instrText>
    </w:r>
    <w:r w:rsidRPr="00A07AE3">
      <w:rPr>
        <w:rStyle w:val="PageNumber"/>
        <w:rFonts w:ascii="Calibri" w:hAnsi="Calibri"/>
      </w:rPr>
      <w:fldChar w:fldCharType="separate"/>
    </w:r>
    <w:r w:rsidR="006C5CD9">
      <w:rPr>
        <w:rStyle w:val="PageNumber"/>
        <w:rFonts w:ascii="Calibri" w:hAnsi="Calibri"/>
        <w:noProof/>
      </w:rPr>
      <w:t>8</w:t>
    </w:r>
    <w:r w:rsidRPr="00A07AE3">
      <w:rPr>
        <w:rStyle w:val="PageNumber"/>
        <w:rFonts w:ascii="Calibri" w:hAnsi="Calibri"/>
      </w:rPr>
      <w:fldChar w:fldCharType="end"/>
    </w:r>
  </w:p>
  <w:p w:rsidR="00840C9D" w:rsidP="004A5728" w14:paraId="79B2DAA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1ECA" w14:paraId="71A67F9B" w14:textId="77777777">
      <w:r>
        <w:separator/>
      </w:r>
    </w:p>
  </w:footnote>
  <w:footnote w:type="continuationSeparator" w:id="1">
    <w:p w:rsidR="006D1ECA" w14:paraId="3E8231DC" w14:textId="77777777">
      <w:r>
        <w:continuationSeparator/>
      </w:r>
    </w:p>
  </w:footnote>
  <w:footnote w:type="continuationNotice" w:id="2">
    <w:p w:rsidR="006D1ECA" w14:paraId="08D0154D" w14:textId="77777777"/>
  </w:footnote>
  <w:footnote w:id="3">
    <w:p w:rsidR="00AB0196" w14:paraId="2F43B29F" w14:textId="1711F1FB">
      <w:pPr>
        <w:pStyle w:val="FootnoteText"/>
      </w:pPr>
      <w:r>
        <w:rPr>
          <w:rStyle w:val="FootnoteReference"/>
        </w:rPr>
        <w:footnoteRef/>
      </w:r>
      <w:r>
        <w:t xml:space="preserve"> </w:t>
      </w:r>
      <w:r w:rsidRPr="00AB0196">
        <w:rPr>
          <w:rFonts w:ascii="Calibri" w:hAnsi="Calibri" w:cs="Arial"/>
        </w:rPr>
        <w:t xml:space="preserve">The research plan includes subsequent quantitative surveys after various points of the </w:t>
      </w:r>
      <w:r w:rsidR="005A692F">
        <w:rPr>
          <w:rFonts w:ascii="Calibri" w:hAnsi="Calibri" w:cs="Arial"/>
        </w:rPr>
        <w:t>C</w:t>
      </w:r>
      <w:r w:rsidRPr="00AB0196">
        <w:rPr>
          <w:rFonts w:ascii="Calibri" w:hAnsi="Calibri" w:cs="Arial"/>
        </w:rPr>
        <w:t>ampaign.  All of these surveys will be submitted for OMB review and clearance.</w:t>
      </w:r>
    </w:p>
  </w:footnote>
  <w:footnote w:id="4">
    <w:p w:rsidR="007A5EE4" w:rsidRPr="00880286" w14:paraId="5861E2FD" w14:textId="5125C52B">
      <w:pPr>
        <w:pStyle w:val="FootnoteText"/>
        <w:rPr>
          <w:rFonts w:asciiTheme="majorHAnsi" w:hAnsiTheme="majorHAnsi" w:cstheme="majorHAnsi"/>
          <w:sz w:val="18"/>
          <w:szCs w:val="18"/>
        </w:rPr>
      </w:pPr>
      <w:r w:rsidRPr="00880286">
        <w:rPr>
          <w:rStyle w:val="FootnoteReference"/>
          <w:rFonts w:asciiTheme="majorHAnsi" w:hAnsiTheme="majorHAnsi" w:cstheme="majorHAnsi"/>
          <w:sz w:val="18"/>
          <w:szCs w:val="18"/>
        </w:rPr>
        <w:footnoteRef/>
      </w:r>
      <w:r w:rsidRPr="00880286">
        <w:rPr>
          <w:rFonts w:asciiTheme="majorHAnsi" w:hAnsiTheme="majorHAnsi" w:cstheme="majorHAnsi"/>
          <w:sz w:val="18"/>
          <w:szCs w:val="18"/>
        </w:rPr>
        <w:t xml:space="preserve"> The Landscape Analysis was approved by WIC on 1/24/23 and is available upon request.</w:t>
      </w:r>
    </w:p>
  </w:footnote>
  <w:footnote w:id="5">
    <w:p w:rsidR="007A5EE4" w:rsidRPr="00945AA9" w:rsidP="007A5EE4" w14:paraId="3022999A" w14:textId="77777777">
      <w:pPr>
        <w:pStyle w:val="FootnoteText"/>
        <w:rPr>
          <w:rFonts w:ascii="Calibri" w:hAnsi="Calibri" w:cs="Calibri"/>
        </w:rPr>
      </w:pPr>
      <w:r w:rsidRPr="00945AA9">
        <w:rPr>
          <w:rStyle w:val="FootnoteReference"/>
          <w:rFonts w:ascii="Calibri" w:hAnsi="Calibri" w:cs="Calibri"/>
        </w:rPr>
        <w:footnoteRef/>
      </w:r>
      <w:r w:rsidRPr="00945AA9">
        <w:rPr>
          <w:rFonts w:ascii="Calibri" w:hAnsi="Calibri" w:cs="Calibri"/>
        </w:rPr>
        <w:t xml:space="preserve"> </w:t>
      </w:r>
      <w:r>
        <w:rPr>
          <w:rStyle w:val="cf01"/>
          <w:rFonts w:ascii="Calibri" w:hAnsi="Calibri" w:cs="Calibri"/>
        </w:rPr>
        <w:t xml:space="preserve">The sampling plan will include a goal of n=100 Native Americans, but after conferring with our sample providers, </w:t>
      </w:r>
      <w:r w:rsidRPr="00945AA9">
        <w:rPr>
          <w:rStyle w:val="cf01"/>
          <w:rFonts w:ascii="Calibri" w:hAnsi="Calibri" w:cs="Calibri"/>
        </w:rPr>
        <w:t xml:space="preserve">we are not able to guarantee </w:t>
      </w:r>
      <w:r>
        <w:rPr>
          <w:rStyle w:val="cf01"/>
          <w:rFonts w:ascii="Calibri" w:hAnsi="Calibri" w:cs="Calibri"/>
        </w:rPr>
        <w:t xml:space="preserve">that number of </w:t>
      </w:r>
      <w:r w:rsidRPr="00945AA9">
        <w:rPr>
          <w:rStyle w:val="cf01"/>
          <w:rFonts w:ascii="Calibri" w:hAnsi="Calibri" w:cs="Calibri"/>
        </w:rPr>
        <w:t>completes</w:t>
      </w:r>
      <w:r>
        <w:rPr>
          <w:rStyle w:val="cf01"/>
          <w:rFonts w:ascii="Calibri" w:hAnsi="Calibri" w:cs="Calibri"/>
        </w:rPr>
        <w:t xml:space="preserve"> among that audience.  </w:t>
      </w:r>
    </w:p>
  </w:footnote>
  <w:footnote w:id="6">
    <w:p w:rsidR="00C475E9" w:rsidRPr="00945AA9" w:rsidP="00C475E9" w14:paraId="51AB7FEB" w14:textId="3DB4864C">
      <w:pPr>
        <w:pStyle w:val="FootnoteText"/>
        <w:rPr>
          <w:rFonts w:ascii="Calibri" w:hAnsi="Calibri" w:cs="Calibri"/>
        </w:rPr>
      </w:pPr>
      <w:r w:rsidRPr="00945AA9">
        <w:rPr>
          <w:rStyle w:val="FootnoteReference"/>
          <w:rFonts w:ascii="Calibri" w:hAnsi="Calibri" w:cs="Calibri"/>
        </w:rPr>
        <w:footnoteRef/>
      </w:r>
      <w:r w:rsidRPr="00945AA9">
        <w:rPr>
          <w:rFonts w:ascii="Calibri" w:hAnsi="Calibri" w:cs="Calibri"/>
        </w:rPr>
        <w:t xml:space="preserve"> </w:t>
      </w:r>
      <w:r w:rsidR="00347273">
        <w:rPr>
          <w:rStyle w:val="cf01"/>
          <w:rFonts w:ascii="Calibri" w:hAnsi="Calibri" w:cs="Calibri"/>
        </w:rPr>
        <w:t>These target percentages stem from 2020 WIC data on eligible and participant audiences.</w:t>
      </w:r>
      <w:r>
        <w:rPr>
          <w:rStyle w:val="cf01"/>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C4D0A"/>
    <w:multiLevelType w:val="hybridMultilevel"/>
    <w:tmpl w:val="65085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CB32A6"/>
    <w:multiLevelType w:val="hybridMultilevel"/>
    <w:tmpl w:val="C97413CA"/>
    <w:lvl w:ilvl="0">
      <w:start w:val="1"/>
      <w:numFmt w:val="decimal"/>
      <w:lvlText w:val="%1."/>
      <w:lvlJc w:val="left"/>
      <w:pPr>
        <w:ind w:left="360"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D0F30E7"/>
    <w:multiLevelType w:val="hybridMultilevel"/>
    <w:tmpl w:val="78606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867B1B"/>
    <w:multiLevelType w:val="multilevel"/>
    <w:tmpl w:val="041AC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3604204"/>
    <w:multiLevelType w:val="hybridMultilevel"/>
    <w:tmpl w:val="F1249880"/>
    <w:lvl w:ilvl="0">
      <w:start w:val="1"/>
      <w:numFmt w:val="decimal"/>
      <w:lvlText w:val="%1."/>
      <w:lvlJc w:val="left"/>
      <w:pPr>
        <w:ind w:left="360" w:hanging="360"/>
      </w:pPr>
      <w:rPr>
        <w:rFonts w:cs="Times New Roman"/>
        <w:b w:val="0"/>
      </w:rPr>
    </w:lvl>
    <w:lvl w:ilvl="1">
      <w:start w:val="1"/>
      <w:numFmt w:val="bullet"/>
      <w:lvlText w:val=""/>
      <w:lvlJc w:val="left"/>
      <w:pPr>
        <w:tabs>
          <w:tab w:val="num" w:pos="1170"/>
        </w:tabs>
        <w:ind w:left="117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5">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223663"/>
    <w:multiLevelType w:val="hybridMultilevel"/>
    <w:tmpl w:val="C358BC38"/>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FD6822"/>
    <w:multiLevelType w:val="hybridMultilevel"/>
    <w:tmpl w:val="DDCEE766"/>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9">
    <w:nsid w:val="4F094058"/>
    <w:multiLevelType w:val="hybridMultilevel"/>
    <w:tmpl w:val="4406F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B104B6"/>
    <w:multiLevelType w:val="hybridMultilevel"/>
    <w:tmpl w:val="B5FAE590"/>
    <w:lvl w:ilvl="0">
      <w:start w:val="1"/>
      <w:numFmt w:val="lowerLetter"/>
      <w:lvlText w:val="(%1)"/>
      <w:lvlJc w:val="left"/>
      <w:pPr>
        <w:ind w:left="72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7A242D"/>
    <w:multiLevelType w:val="hybridMultilevel"/>
    <w:tmpl w:val="2892DC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C64E13"/>
    <w:multiLevelType w:val="hybridMultilevel"/>
    <w:tmpl w:val="E97004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1C1614"/>
    <w:multiLevelType w:val="hybridMultilevel"/>
    <w:tmpl w:val="758ABC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57625E9"/>
    <w:multiLevelType w:val="hybridMultilevel"/>
    <w:tmpl w:val="19D67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91501E"/>
    <w:multiLevelType w:val="hybridMultilevel"/>
    <w:tmpl w:val="9E70ADE8"/>
    <w:lvl w:ilvl="0">
      <w:start w:val="1"/>
      <w:numFmt w:val="lowerLetter"/>
      <w:lvlText w:val="(%1)"/>
      <w:lvlJc w:val="left"/>
      <w:pPr>
        <w:ind w:left="72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9B1FAF"/>
    <w:multiLevelType w:val="hybridMultilevel"/>
    <w:tmpl w:val="72BAC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1E2C90"/>
    <w:multiLevelType w:val="hybridMultilevel"/>
    <w:tmpl w:val="8196D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4814C70"/>
    <w:multiLevelType w:val="multilevel"/>
    <w:tmpl w:val="9E70ADE8"/>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70D0E09"/>
    <w:multiLevelType w:val="multilevel"/>
    <w:tmpl w:val="3480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C04920"/>
    <w:multiLevelType w:val="hybridMultilevel"/>
    <w:tmpl w:val="1C52C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786310124">
    <w:abstractNumId w:val="4"/>
  </w:num>
  <w:num w:numId="2" w16cid:durableId="401872652">
    <w:abstractNumId w:val="1"/>
  </w:num>
  <w:num w:numId="3" w16cid:durableId="1900050579">
    <w:abstractNumId w:val="22"/>
  </w:num>
  <w:num w:numId="4" w16cid:durableId="1512260082">
    <w:abstractNumId w:val="12"/>
  </w:num>
  <w:num w:numId="5" w16cid:durableId="1044907488">
    <w:abstractNumId w:val="17"/>
  </w:num>
  <w:num w:numId="6" w16cid:durableId="579214761">
    <w:abstractNumId w:val="5"/>
  </w:num>
  <w:num w:numId="7" w16cid:durableId="775565907">
    <w:abstractNumId w:val="6"/>
  </w:num>
  <w:num w:numId="8" w16cid:durableId="565140667">
    <w:abstractNumId w:val="14"/>
  </w:num>
  <w:num w:numId="9" w16cid:durableId="844127443">
    <w:abstractNumId w:val="18"/>
  </w:num>
  <w:num w:numId="10" w16cid:durableId="1883439272">
    <w:abstractNumId w:val="21"/>
  </w:num>
  <w:num w:numId="11" w16cid:durableId="33583800">
    <w:abstractNumId w:val="10"/>
  </w:num>
  <w:num w:numId="12" w16cid:durableId="1001856369">
    <w:abstractNumId w:val="16"/>
  </w:num>
  <w:num w:numId="13" w16cid:durableId="1928735479">
    <w:abstractNumId w:val="20"/>
  </w:num>
  <w:num w:numId="14" w16cid:durableId="230047948">
    <w:abstractNumId w:val="7"/>
  </w:num>
  <w:num w:numId="15" w16cid:durableId="147526992">
    <w:abstractNumId w:val="13"/>
  </w:num>
  <w:num w:numId="16" w16cid:durableId="1374963015">
    <w:abstractNumId w:val="0"/>
  </w:num>
  <w:num w:numId="17" w16cid:durableId="780537570">
    <w:abstractNumId w:val="8"/>
  </w:num>
  <w:num w:numId="18" w16cid:durableId="742335900">
    <w:abstractNumId w:val="9"/>
  </w:num>
  <w:num w:numId="19" w16cid:durableId="126365215">
    <w:abstractNumId w:val="19"/>
  </w:num>
  <w:num w:numId="20" w16cid:durableId="1987202759">
    <w:abstractNumId w:val="2"/>
  </w:num>
  <w:num w:numId="21" w16cid:durableId="676344985">
    <w:abstractNumId w:val="3"/>
  </w:num>
  <w:num w:numId="22" w16cid:durableId="1174148488">
    <w:abstractNumId w:val="15"/>
  </w:num>
  <w:num w:numId="23" w16cid:durableId="352390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efaultTableStyle w:val="LightList-Accent11"/>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FF"/>
    <w:rsid w:val="00000739"/>
    <w:rsid w:val="00000E2C"/>
    <w:rsid w:val="000010A6"/>
    <w:rsid w:val="00007579"/>
    <w:rsid w:val="0001167A"/>
    <w:rsid w:val="000117DC"/>
    <w:rsid w:val="00012683"/>
    <w:rsid w:val="000129B3"/>
    <w:rsid w:val="000203EB"/>
    <w:rsid w:val="00020949"/>
    <w:rsid w:val="00026A77"/>
    <w:rsid w:val="00027397"/>
    <w:rsid w:val="00033C30"/>
    <w:rsid w:val="00035B28"/>
    <w:rsid w:val="00040997"/>
    <w:rsid w:val="000424E0"/>
    <w:rsid w:val="00043707"/>
    <w:rsid w:val="00043744"/>
    <w:rsid w:val="000437C1"/>
    <w:rsid w:val="00045D7A"/>
    <w:rsid w:val="00046D20"/>
    <w:rsid w:val="000518B5"/>
    <w:rsid w:val="000556BD"/>
    <w:rsid w:val="00055AA7"/>
    <w:rsid w:val="0006422C"/>
    <w:rsid w:val="0009114D"/>
    <w:rsid w:val="00095ADD"/>
    <w:rsid w:val="000A0212"/>
    <w:rsid w:val="000A2B58"/>
    <w:rsid w:val="000A45D1"/>
    <w:rsid w:val="000B1EC9"/>
    <w:rsid w:val="000C0977"/>
    <w:rsid w:val="000C2A90"/>
    <w:rsid w:val="000D02AC"/>
    <w:rsid w:val="000D1EE5"/>
    <w:rsid w:val="000D22F3"/>
    <w:rsid w:val="000D5DE3"/>
    <w:rsid w:val="000E0E11"/>
    <w:rsid w:val="000E486E"/>
    <w:rsid w:val="000E4C15"/>
    <w:rsid w:val="000F35BE"/>
    <w:rsid w:val="000F39D9"/>
    <w:rsid w:val="00100249"/>
    <w:rsid w:val="00110306"/>
    <w:rsid w:val="00114F59"/>
    <w:rsid w:val="00117A2E"/>
    <w:rsid w:val="001301BE"/>
    <w:rsid w:val="001339F5"/>
    <w:rsid w:val="001401F0"/>
    <w:rsid w:val="001415CB"/>
    <w:rsid w:val="00143E97"/>
    <w:rsid w:val="00144267"/>
    <w:rsid w:val="00146174"/>
    <w:rsid w:val="001507B0"/>
    <w:rsid w:val="00150C06"/>
    <w:rsid w:val="001523A3"/>
    <w:rsid w:val="00153C42"/>
    <w:rsid w:val="00162923"/>
    <w:rsid w:val="0018066A"/>
    <w:rsid w:val="00182221"/>
    <w:rsid w:val="001822FD"/>
    <w:rsid w:val="001846CE"/>
    <w:rsid w:val="00192460"/>
    <w:rsid w:val="001C626D"/>
    <w:rsid w:val="001C6FE6"/>
    <w:rsid w:val="001C7E8A"/>
    <w:rsid w:val="001D3F2C"/>
    <w:rsid w:val="001E1E0E"/>
    <w:rsid w:val="001E20E4"/>
    <w:rsid w:val="001E2791"/>
    <w:rsid w:val="001E6265"/>
    <w:rsid w:val="001E6E3D"/>
    <w:rsid w:val="001F2113"/>
    <w:rsid w:val="002027E9"/>
    <w:rsid w:val="002114FD"/>
    <w:rsid w:val="0021304D"/>
    <w:rsid w:val="002212C5"/>
    <w:rsid w:val="00223417"/>
    <w:rsid w:val="00233894"/>
    <w:rsid w:val="00237726"/>
    <w:rsid w:val="002419E4"/>
    <w:rsid w:val="00241C70"/>
    <w:rsid w:val="002465D6"/>
    <w:rsid w:val="002555ED"/>
    <w:rsid w:val="0026441F"/>
    <w:rsid w:val="00264554"/>
    <w:rsid w:val="00265990"/>
    <w:rsid w:val="00270DCB"/>
    <w:rsid w:val="00276225"/>
    <w:rsid w:val="002767E5"/>
    <w:rsid w:val="00276F59"/>
    <w:rsid w:val="00280EE1"/>
    <w:rsid w:val="00287508"/>
    <w:rsid w:val="00287725"/>
    <w:rsid w:val="00290F14"/>
    <w:rsid w:val="00291FD5"/>
    <w:rsid w:val="002961F6"/>
    <w:rsid w:val="002A15BE"/>
    <w:rsid w:val="002B048A"/>
    <w:rsid w:val="002C3ABC"/>
    <w:rsid w:val="002C3CA9"/>
    <w:rsid w:val="002C51D2"/>
    <w:rsid w:val="002C5FC2"/>
    <w:rsid w:val="002C7065"/>
    <w:rsid w:val="002D3C6D"/>
    <w:rsid w:val="002D751C"/>
    <w:rsid w:val="002E0E4B"/>
    <w:rsid w:val="002F405D"/>
    <w:rsid w:val="002F4EA3"/>
    <w:rsid w:val="002F77DE"/>
    <w:rsid w:val="00305029"/>
    <w:rsid w:val="00314F36"/>
    <w:rsid w:val="003153AF"/>
    <w:rsid w:val="0033233D"/>
    <w:rsid w:val="0033328A"/>
    <w:rsid w:val="00336662"/>
    <w:rsid w:val="00337BAF"/>
    <w:rsid w:val="0034403E"/>
    <w:rsid w:val="00347273"/>
    <w:rsid w:val="0034770D"/>
    <w:rsid w:val="0035342C"/>
    <w:rsid w:val="0035484A"/>
    <w:rsid w:val="0035748D"/>
    <w:rsid w:val="0037247A"/>
    <w:rsid w:val="0037274A"/>
    <w:rsid w:val="0037620F"/>
    <w:rsid w:val="0038150F"/>
    <w:rsid w:val="00384016"/>
    <w:rsid w:val="00386E3A"/>
    <w:rsid w:val="003905F6"/>
    <w:rsid w:val="00393F59"/>
    <w:rsid w:val="003A2E36"/>
    <w:rsid w:val="003A635A"/>
    <w:rsid w:val="003B325D"/>
    <w:rsid w:val="003B5A9A"/>
    <w:rsid w:val="003D1FA2"/>
    <w:rsid w:val="003D432C"/>
    <w:rsid w:val="003D7079"/>
    <w:rsid w:val="003E0CD9"/>
    <w:rsid w:val="003E4E69"/>
    <w:rsid w:val="003F0182"/>
    <w:rsid w:val="003F27BE"/>
    <w:rsid w:val="003F7754"/>
    <w:rsid w:val="003F7DA8"/>
    <w:rsid w:val="00411D44"/>
    <w:rsid w:val="0041524E"/>
    <w:rsid w:val="00423A85"/>
    <w:rsid w:val="00423B1D"/>
    <w:rsid w:val="00423D8D"/>
    <w:rsid w:val="00430B78"/>
    <w:rsid w:val="004315E8"/>
    <w:rsid w:val="004325FB"/>
    <w:rsid w:val="00434DFD"/>
    <w:rsid w:val="00436609"/>
    <w:rsid w:val="004378F0"/>
    <w:rsid w:val="0044435E"/>
    <w:rsid w:val="00445B5F"/>
    <w:rsid w:val="00450D02"/>
    <w:rsid w:val="00451CF5"/>
    <w:rsid w:val="004524DA"/>
    <w:rsid w:val="00455EAE"/>
    <w:rsid w:val="0045646B"/>
    <w:rsid w:val="00462A8C"/>
    <w:rsid w:val="004751B8"/>
    <w:rsid w:val="00475EC9"/>
    <w:rsid w:val="00480DD6"/>
    <w:rsid w:val="004965FD"/>
    <w:rsid w:val="004A0104"/>
    <w:rsid w:val="004A5728"/>
    <w:rsid w:val="004B0DFA"/>
    <w:rsid w:val="004B38B7"/>
    <w:rsid w:val="004B584C"/>
    <w:rsid w:val="004B7C15"/>
    <w:rsid w:val="004C2250"/>
    <w:rsid w:val="004D717B"/>
    <w:rsid w:val="004D743B"/>
    <w:rsid w:val="004E046C"/>
    <w:rsid w:val="004E4B4B"/>
    <w:rsid w:val="004F090B"/>
    <w:rsid w:val="004F5B5C"/>
    <w:rsid w:val="005052ED"/>
    <w:rsid w:val="00505C36"/>
    <w:rsid w:val="00505E9F"/>
    <w:rsid w:val="00510CFC"/>
    <w:rsid w:val="00512D58"/>
    <w:rsid w:val="0051348B"/>
    <w:rsid w:val="00516C06"/>
    <w:rsid w:val="00526CD5"/>
    <w:rsid w:val="00534E31"/>
    <w:rsid w:val="00537A71"/>
    <w:rsid w:val="00541412"/>
    <w:rsid w:val="00552DE6"/>
    <w:rsid w:val="00553A9F"/>
    <w:rsid w:val="00554EBB"/>
    <w:rsid w:val="00555168"/>
    <w:rsid w:val="00561690"/>
    <w:rsid w:val="00562489"/>
    <w:rsid w:val="00564877"/>
    <w:rsid w:val="00564B86"/>
    <w:rsid w:val="00567099"/>
    <w:rsid w:val="0057131E"/>
    <w:rsid w:val="005775A3"/>
    <w:rsid w:val="00582732"/>
    <w:rsid w:val="00583537"/>
    <w:rsid w:val="00583919"/>
    <w:rsid w:val="00583F62"/>
    <w:rsid w:val="00593E66"/>
    <w:rsid w:val="00596FB9"/>
    <w:rsid w:val="005A27AB"/>
    <w:rsid w:val="005A42F7"/>
    <w:rsid w:val="005A692F"/>
    <w:rsid w:val="005B1860"/>
    <w:rsid w:val="005B23C7"/>
    <w:rsid w:val="005B50A6"/>
    <w:rsid w:val="005B5A2F"/>
    <w:rsid w:val="005C20D7"/>
    <w:rsid w:val="005C302C"/>
    <w:rsid w:val="005E15FF"/>
    <w:rsid w:val="005E3B49"/>
    <w:rsid w:val="005E4A11"/>
    <w:rsid w:val="005F472F"/>
    <w:rsid w:val="005F6514"/>
    <w:rsid w:val="00607491"/>
    <w:rsid w:val="00611F46"/>
    <w:rsid w:val="006344A2"/>
    <w:rsid w:val="00641971"/>
    <w:rsid w:val="0064338E"/>
    <w:rsid w:val="00643CDF"/>
    <w:rsid w:val="00646087"/>
    <w:rsid w:val="00652C1C"/>
    <w:rsid w:val="00652CFC"/>
    <w:rsid w:val="006530B5"/>
    <w:rsid w:val="00653F7A"/>
    <w:rsid w:val="006566F8"/>
    <w:rsid w:val="0065718A"/>
    <w:rsid w:val="00663EF6"/>
    <w:rsid w:val="006653AE"/>
    <w:rsid w:val="00667FAE"/>
    <w:rsid w:val="0067283C"/>
    <w:rsid w:val="00672D3E"/>
    <w:rsid w:val="0067381D"/>
    <w:rsid w:val="0067576E"/>
    <w:rsid w:val="0068226D"/>
    <w:rsid w:val="006842F2"/>
    <w:rsid w:val="00693C3F"/>
    <w:rsid w:val="006B2CBE"/>
    <w:rsid w:val="006B334C"/>
    <w:rsid w:val="006B4933"/>
    <w:rsid w:val="006C3506"/>
    <w:rsid w:val="006C5CD9"/>
    <w:rsid w:val="006D0B13"/>
    <w:rsid w:val="006D168B"/>
    <w:rsid w:val="006D1ECA"/>
    <w:rsid w:val="006D4F10"/>
    <w:rsid w:val="006D68C1"/>
    <w:rsid w:val="006E15E3"/>
    <w:rsid w:val="006E4BA7"/>
    <w:rsid w:val="006E6D5C"/>
    <w:rsid w:val="006F0014"/>
    <w:rsid w:val="006F04FD"/>
    <w:rsid w:val="006F6967"/>
    <w:rsid w:val="007035FD"/>
    <w:rsid w:val="00705039"/>
    <w:rsid w:val="00705686"/>
    <w:rsid w:val="007066BB"/>
    <w:rsid w:val="007108FD"/>
    <w:rsid w:val="00710D65"/>
    <w:rsid w:val="0071402E"/>
    <w:rsid w:val="007148DD"/>
    <w:rsid w:val="007242F5"/>
    <w:rsid w:val="00724995"/>
    <w:rsid w:val="00727A8D"/>
    <w:rsid w:val="007339FB"/>
    <w:rsid w:val="00734740"/>
    <w:rsid w:val="00745433"/>
    <w:rsid w:val="00754BAA"/>
    <w:rsid w:val="0076327B"/>
    <w:rsid w:val="00763AB2"/>
    <w:rsid w:val="007652F4"/>
    <w:rsid w:val="007716F2"/>
    <w:rsid w:val="007739CA"/>
    <w:rsid w:val="00774262"/>
    <w:rsid w:val="00782A20"/>
    <w:rsid w:val="0079206C"/>
    <w:rsid w:val="00794070"/>
    <w:rsid w:val="00795198"/>
    <w:rsid w:val="007956FC"/>
    <w:rsid w:val="00795BA6"/>
    <w:rsid w:val="007962DE"/>
    <w:rsid w:val="007A109F"/>
    <w:rsid w:val="007A4D7F"/>
    <w:rsid w:val="007A5EE4"/>
    <w:rsid w:val="007B23CB"/>
    <w:rsid w:val="007C523E"/>
    <w:rsid w:val="007D3D56"/>
    <w:rsid w:val="007E0EA6"/>
    <w:rsid w:val="007F5AF4"/>
    <w:rsid w:val="007F678A"/>
    <w:rsid w:val="008001E3"/>
    <w:rsid w:val="00800747"/>
    <w:rsid w:val="008133E6"/>
    <w:rsid w:val="00815B3A"/>
    <w:rsid w:val="00816262"/>
    <w:rsid w:val="00822330"/>
    <w:rsid w:val="00825F1E"/>
    <w:rsid w:val="008333B7"/>
    <w:rsid w:val="008347E6"/>
    <w:rsid w:val="00840C9D"/>
    <w:rsid w:val="00841B73"/>
    <w:rsid w:val="008431C2"/>
    <w:rsid w:val="00843628"/>
    <w:rsid w:val="00846101"/>
    <w:rsid w:val="00851D37"/>
    <w:rsid w:val="008601A1"/>
    <w:rsid w:val="00867719"/>
    <w:rsid w:val="00874823"/>
    <w:rsid w:val="00880286"/>
    <w:rsid w:val="00881668"/>
    <w:rsid w:val="00886A0B"/>
    <w:rsid w:val="00892311"/>
    <w:rsid w:val="008A2EE9"/>
    <w:rsid w:val="008B5332"/>
    <w:rsid w:val="008C1567"/>
    <w:rsid w:val="008C280A"/>
    <w:rsid w:val="008C3597"/>
    <w:rsid w:val="008C5FCA"/>
    <w:rsid w:val="008D203B"/>
    <w:rsid w:val="008D2216"/>
    <w:rsid w:val="008D229B"/>
    <w:rsid w:val="008D24CD"/>
    <w:rsid w:val="008E1CC6"/>
    <w:rsid w:val="008F163D"/>
    <w:rsid w:val="008F55DD"/>
    <w:rsid w:val="008F7B98"/>
    <w:rsid w:val="00900ED3"/>
    <w:rsid w:val="009115C1"/>
    <w:rsid w:val="00916BA0"/>
    <w:rsid w:val="00922EC7"/>
    <w:rsid w:val="00931F71"/>
    <w:rsid w:val="0093269B"/>
    <w:rsid w:val="009338B0"/>
    <w:rsid w:val="00936875"/>
    <w:rsid w:val="0093770F"/>
    <w:rsid w:val="00937B83"/>
    <w:rsid w:val="00940C2F"/>
    <w:rsid w:val="00941083"/>
    <w:rsid w:val="00942BC1"/>
    <w:rsid w:val="009432FB"/>
    <w:rsid w:val="00944C4C"/>
    <w:rsid w:val="00945AA9"/>
    <w:rsid w:val="00952583"/>
    <w:rsid w:val="009538CA"/>
    <w:rsid w:val="009555D3"/>
    <w:rsid w:val="00956EEE"/>
    <w:rsid w:val="00957166"/>
    <w:rsid w:val="00957E6C"/>
    <w:rsid w:val="00962819"/>
    <w:rsid w:val="00976D93"/>
    <w:rsid w:val="00985F11"/>
    <w:rsid w:val="00993470"/>
    <w:rsid w:val="009942C2"/>
    <w:rsid w:val="00997848"/>
    <w:rsid w:val="009A1A85"/>
    <w:rsid w:val="009A3300"/>
    <w:rsid w:val="009A42FC"/>
    <w:rsid w:val="009A735C"/>
    <w:rsid w:val="009B5B19"/>
    <w:rsid w:val="009C1B2B"/>
    <w:rsid w:val="009C1CC8"/>
    <w:rsid w:val="009D1D21"/>
    <w:rsid w:val="009D40D2"/>
    <w:rsid w:val="009E0315"/>
    <w:rsid w:val="009E1BB2"/>
    <w:rsid w:val="009E5A6E"/>
    <w:rsid w:val="009E61C3"/>
    <w:rsid w:val="00A042CC"/>
    <w:rsid w:val="00A06978"/>
    <w:rsid w:val="00A070AE"/>
    <w:rsid w:val="00A07AE3"/>
    <w:rsid w:val="00A10011"/>
    <w:rsid w:val="00A205F0"/>
    <w:rsid w:val="00A22BDF"/>
    <w:rsid w:val="00A3018D"/>
    <w:rsid w:val="00A306AA"/>
    <w:rsid w:val="00A447DE"/>
    <w:rsid w:val="00A47C67"/>
    <w:rsid w:val="00A558F9"/>
    <w:rsid w:val="00A55CD8"/>
    <w:rsid w:val="00A57C4E"/>
    <w:rsid w:val="00A63FAF"/>
    <w:rsid w:val="00A82669"/>
    <w:rsid w:val="00A839A9"/>
    <w:rsid w:val="00A84477"/>
    <w:rsid w:val="00A86A16"/>
    <w:rsid w:val="00A93247"/>
    <w:rsid w:val="00AA12C9"/>
    <w:rsid w:val="00AA1638"/>
    <w:rsid w:val="00AB0196"/>
    <w:rsid w:val="00AB1E25"/>
    <w:rsid w:val="00AC1B8C"/>
    <w:rsid w:val="00AC4580"/>
    <w:rsid w:val="00AD2119"/>
    <w:rsid w:val="00AE0CA8"/>
    <w:rsid w:val="00AE323E"/>
    <w:rsid w:val="00AE4A25"/>
    <w:rsid w:val="00AF1FFB"/>
    <w:rsid w:val="00AF463F"/>
    <w:rsid w:val="00AF5CF5"/>
    <w:rsid w:val="00B005F7"/>
    <w:rsid w:val="00B1059C"/>
    <w:rsid w:val="00B10E67"/>
    <w:rsid w:val="00B1150D"/>
    <w:rsid w:val="00B22274"/>
    <w:rsid w:val="00B27F9A"/>
    <w:rsid w:val="00B33C0D"/>
    <w:rsid w:val="00B4130D"/>
    <w:rsid w:val="00B4711F"/>
    <w:rsid w:val="00B6013E"/>
    <w:rsid w:val="00B602B0"/>
    <w:rsid w:val="00B81CDD"/>
    <w:rsid w:val="00B847CE"/>
    <w:rsid w:val="00B97F9B"/>
    <w:rsid w:val="00BB17A1"/>
    <w:rsid w:val="00BB3274"/>
    <w:rsid w:val="00BC0D5D"/>
    <w:rsid w:val="00BC334B"/>
    <w:rsid w:val="00BC5FC1"/>
    <w:rsid w:val="00BD0966"/>
    <w:rsid w:val="00BD477E"/>
    <w:rsid w:val="00BD6843"/>
    <w:rsid w:val="00BE3664"/>
    <w:rsid w:val="00BE54E6"/>
    <w:rsid w:val="00BE589E"/>
    <w:rsid w:val="00BE6C5B"/>
    <w:rsid w:val="00BF1680"/>
    <w:rsid w:val="00BF6581"/>
    <w:rsid w:val="00BF6D49"/>
    <w:rsid w:val="00BF7875"/>
    <w:rsid w:val="00C012D6"/>
    <w:rsid w:val="00C02B8C"/>
    <w:rsid w:val="00C07AD6"/>
    <w:rsid w:val="00C203BB"/>
    <w:rsid w:val="00C223D8"/>
    <w:rsid w:val="00C2734A"/>
    <w:rsid w:val="00C3094F"/>
    <w:rsid w:val="00C41460"/>
    <w:rsid w:val="00C46D77"/>
    <w:rsid w:val="00C475E9"/>
    <w:rsid w:val="00C5058A"/>
    <w:rsid w:val="00C800E4"/>
    <w:rsid w:val="00C87458"/>
    <w:rsid w:val="00C908EE"/>
    <w:rsid w:val="00CA0081"/>
    <w:rsid w:val="00CA6DF3"/>
    <w:rsid w:val="00CB1042"/>
    <w:rsid w:val="00CB36C5"/>
    <w:rsid w:val="00CB6A68"/>
    <w:rsid w:val="00CC6718"/>
    <w:rsid w:val="00CD2ADE"/>
    <w:rsid w:val="00CE5E37"/>
    <w:rsid w:val="00CF2C4B"/>
    <w:rsid w:val="00CF3851"/>
    <w:rsid w:val="00CF56C2"/>
    <w:rsid w:val="00D052A0"/>
    <w:rsid w:val="00D063D3"/>
    <w:rsid w:val="00D07F0D"/>
    <w:rsid w:val="00D1553A"/>
    <w:rsid w:val="00D17599"/>
    <w:rsid w:val="00D24C9A"/>
    <w:rsid w:val="00D363AD"/>
    <w:rsid w:val="00D37D3A"/>
    <w:rsid w:val="00D4039C"/>
    <w:rsid w:val="00D4562F"/>
    <w:rsid w:val="00D5498B"/>
    <w:rsid w:val="00D57322"/>
    <w:rsid w:val="00D64029"/>
    <w:rsid w:val="00D65A5C"/>
    <w:rsid w:val="00D65DBF"/>
    <w:rsid w:val="00D67AAA"/>
    <w:rsid w:val="00D7536F"/>
    <w:rsid w:val="00D7554A"/>
    <w:rsid w:val="00D774DD"/>
    <w:rsid w:val="00D844CE"/>
    <w:rsid w:val="00D866CB"/>
    <w:rsid w:val="00D914D5"/>
    <w:rsid w:val="00D92D90"/>
    <w:rsid w:val="00DA3F23"/>
    <w:rsid w:val="00DA420B"/>
    <w:rsid w:val="00DA484E"/>
    <w:rsid w:val="00DB1F6A"/>
    <w:rsid w:val="00DB4BA7"/>
    <w:rsid w:val="00DB57CE"/>
    <w:rsid w:val="00DC0114"/>
    <w:rsid w:val="00DC5401"/>
    <w:rsid w:val="00DC5F90"/>
    <w:rsid w:val="00DE1542"/>
    <w:rsid w:val="00DE5CB5"/>
    <w:rsid w:val="00E009A7"/>
    <w:rsid w:val="00E079F5"/>
    <w:rsid w:val="00E16499"/>
    <w:rsid w:val="00E20C3F"/>
    <w:rsid w:val="00E22641"/>
    <w:rsid w:val="00E241DA"/>
    <w:rsid w:val="00E36A5E"/>
    <w:rsid w:val="00E413E0"/>
    <w:rsid w:val="00E42770"/>
    <w:rsid w:val="00E467E6"/>
    <w:rsid w:val="00E51953"/>
    <w:rsid w:val="00E520E7"/>
    <w:rsid w:val="00E61395"/>
    <w:rsid w:val="00E62AD0"/>
    <w:rsid w:val="00E65602"/>
    <w:rsid w:val="00E711F4"/>
    <w:rsid w:val="00E74563"/>
    <w:rsid w:val="00E8279A"/>
    <w:rsid w:val="00E83885"/>
    <w:rsid w:val="00E86AF2"/>
    <w:rsid w:val="00E973C0"/>
    <w:rsid w:val="00E97E9F"/>
    <w:rsid w:val="00EA40A1"/>
    <w:rsid w:val="00EA5CB7"/>
    <w:rsid w:val="00EA6B92"/>
    <w:rsid w:val="00EB16B5"/>
    <w:rsid w:val="00EC6853"/>
    <w:rsid w:val="00ED5F91"/>
    <w:rsid w:val="00EE157F"/>
    <w:rsid w:val="00EE2D04"/>
    <w:rsid w:val="00EE5177"/>
    <w:rsid w:val="00EE5DA8"/>
    <w:rsid w:val="00EF1B18"/>
    <w:rsid w:val="00EF4EA2"/>
    <w:rsid w:val="00F0066A"/>
    <w:rsid w:val="00F02291"/>
    <w:rsid w:val="00F23D0C"/>
    <w:rsid w:val="00F26A52"/>
    <w:rsid w:val="00F30444"/>
    <w:rsid w:val="00F315E9"/>
    <w:rsid w:val="00F32622"/>
    <w:rsid w:val="00F378E1"/>
    <w:rsid w:val="00F45300"/>
    <w:rsid w:val="00F574A4"/>
    <w:rsid w:val="00F603DF"/>
    <w:rsid w:val="00F6148A"/>
    <w:rsid w:val="00F629D4"/>
    <w:rsid w:val="00F64795"/>
    <w:rsid w:val="00F65743"/>
    <w:rsid w:val="00F65E90"/>
    <w:rsid w:val="00F6781E"/>
    <w:rsid w:val="00F74C15"/>
    <w:rsid w:val="00F813EB"/>
    <w:rsid w:val="00F85179"/>
    <w:rsid w:val="00F9502E"/>
    <w:rsid w:val="00F96377"/>
    <w:rsid w:val="00FA0690"/>
    <w:rsid w:val="00FA4AAD"/>
    <w:rsid w:val="00FA6E64"/>
    <w:rsid w:val="00FA71D8"/>
    <w:rsid w:val="00FB0692"/>
    <w:rsid w:val="00FB28CE"/>
    <w:rsid w:val="00FB7D17"/>
    <w:rsid w:val="00FC32BB"/>
    <w:rsid w:val="00FC364F"/>
    <w:rsid w:val="00FC6F62"/>
    <w:rsid w:val="00FD6466"/>
    <w:rsid w:val="00FE00CA"/>
    <w:rsid w:val="00FF1BAF"/>
    <w:rsid w:val="00FF593D"/>
    <w:rsid w:val="02E37755"/>
    <w:rsid w:val="094676FE"/>
    <w:rsid w:val="09B4C263"/>
    <w:rsid w:val="0A5C2C65"/>
    <w:rsid w:val="126510C0"/>
    <w:rsid w:val="15255D68"/>
    <w:rsid w:val="195BE134"/>
    <w:rsid w:val="19625B76"/>
    <w:rsid w:val="1B6F3637"/>
    <w:rsid w:val="22D98418"/>
    <w:rsid w:val="2C87B7EA"/>
    <w:rsid w:val="2F84EB4A"/>
    <w:rsid w:val="3005A9BD"/>
    <w:rsid w:val="32D62327"/>
    <w:rsid w:val="37761158"/>
    <w:rsid w:val="3777EB7B"/>
    <w:rsid w:val="38450AD3"/>
    <w:rsid w:val="386571AF"/>
    <w:rsid w:val="38D70B02"/>
    <w:rsid w:val="405C2B18"/>
    <w:rsid w:val="4108D6A5"/>
    <w:rsid w:val="42385449"/>
    <w:rsid w:val="44B87CCB"/>
    <w:rsid w:val="4738360E"/>
    <w:rsid w:val="4828F911"/>
    <w:rsid w:val="4C8CB6FD"/>
    <w:rsid w:val="4D298ABD"/>
    <w:rsid w:val="4E87092E"/>
    <w:rsid w:val="4ECCE9CA"/>
    <w:rsid w:val="53D2DF4E"/>
    <w:rsid w:val="54696D70"/>
    <w:rsid w:val="5662532B"/>
    <w:rsid w:val="57687224"/>
    <w:rsid w:val="57A0D88B"/>
    <w:rsid w:val="58BAC524"/>
    <w:rsid w:val="5A8DE820"/>
    <w:rsid w:val="5AED2236"/>
    <w:rsid w:val="5B5F8E79"/>
    <w:rsid w:val="5B6D16A4"/>
    <w:rsid w:val="5FAA6270"/>
    <w:rsid w:val="600DFD46"/>
    <w:rsid w:val="610E4C87"/>
    <w:rsid w:val="61392D68"/>
    <w:rsid w:val="66C993AA"/>
    <w:rsid w:val="67960413"/>
    <w:rsid w:val="690D347D"/>
    <w:rsid w:val="6AC23634"/>
    <w:rsid w:val="6CF6901C"/>
    <w:rsid w:val="6D111AF4"/>
    <w:rsid w:val="6E133C9A"/>
    <w:rsid w:val="6E775DD5"/>
    <w:rsid w:val="6FA21CAF"/>
    <w:rsid w:val="70D266E3"/>
    <w:rsid w:val="71EB4CBB"/>
    <w:rsid w:val="7245895E"/>
    <w:rsid w:val="73417014"/>
    <w:rsid w:val="7478B500"/>
    <w:rsid w:val="785D2988"/>
    <w:rsid w:val="78DE3954"/>
    <w:rsid w:val="7B7CB437"/>
    <w:rsid w:val="7CD31E6A"/>
    <w:rsid w:val="7CEB01A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0A8CAD51"/>
  <w15:docId w15:val="{631FE575-51F6-4609-90A7-7AE93C56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5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34"/>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table" w:styleId="LightListAccent6">
    <w:name w:val="Light List Accent 6"/>
    <w:basedOn w:val="TableNormal"/>
    <w:uiPriority w:val="61"/>
    <w:rsid w:val="0026441F"/>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otnoteText">
    <w:name w:val="footnote text"/>
    <w:basedOn w:val="Normal"/>
    <w:link w:val="FootnoteTextChar"/>
    <w:unhideWhenUsed/>
    <w:rsid w:val="00AD2119"/>
  </w:style>
  <w:style w:type="character" w:customStyle="1" w:styleId="FootnoteTextChar">
    <w:name w:val="Footnote Text Char"/>
    <w:basedOn w:val="DefaultParagraphFont"/>
    <w:link w:val="FootnoteText"/>
    <w:rsid w:val="00AD2119"/>
    <w:rPr>
      <w:rFonts w:ascii="Times New Roman" w:eastAsia="Times New Roman" w:hAnsi="Times New Roman" w:cs="Times New Roman"/>
    </w:rPr>
  </w:style>
  <w:style w:type="character" w:styleId="FootnoteReference">
    <w:name w:val="footnote reference"/>
    <w:basedOn w:val="DefaultParagraphFont"/>
    <w:unhideWhenUsed/>
    <w:rsid w:val="00AD2119"/>
    <w:rPr>
      <w:vertAlign w:val="superscript"/>
    </w:rPr>
  </w:style>
  <w:style w:type="paragraph" w:styleId="Header">
    <w:name w:val="header"/>
    <w:basedOn w:val="Normal"/>
    <w:link w:val="HeaderChar"/>
    <w:unhideWhenUsed/>
    <w:rsid w:val="008E1CC6"/>
    <w:pPr>
      <w:tabs>
        <w:tab w:val="center" w:pos="4320"/>
        <w:tab w:val="right" w:pos="8640"/>
      </w:tabs>
    </w:pPr>
  </w:style>
  <w:style w:type="character" w:customStyle="1" w:styleId="HeaderChar">
    <w:name w:val="Header Char"/>
    <w:basedOn w:val="DefaultParagraphFont"/>
    <w:link w:val="Header"/>
    <w:uiPriority w:val="99"/>
    <w:rsid w:val="008E1CC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5484A"/>
    <w:rPr>
      <w:b/>
      <w:bCs/>
    </w:rPr>
  </w:style>
  <w:style w:type="character" w:customStyle="1" w:styleId="CommentSubjectChar">
    <w:name w:val="Comment Subject Char"/>
    <w:basedOn w:val="CommentTextChar"/>
    <w:link w:val="CommentSubject"/>
    <w:uiPriority w:val="99"/>
    <w:semiHidden/>
    <w:rsid w:val="0035484A"/>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9942C2"/>
    <w:pPr>
      <w:spacing w:after="200"/>
    </w:pPr>
    <w:rPr>
      <w:i/>
      <w:iCs/>
      <w:color w:val="1F497D" w:themeColor="text2"/>
      <w:sz w:val="18"/>
      <w:szCs w:val="18"/>
    </w:rPr>
  </w:style>
  <w:style w:type="paragraph" w:styleId="Revision">
    <w:name w:val="Revision"/>
    <w:hidden/>
    <w:uiPriority w:val="99"/>
    <w:semiHidden/>
    <w:rsid w:val="006D4F10"/>
    <w:rPr>
      <w:rFonts w:ascii="Times New Roman" w:eastAsia="Times New Roman" w:hAnsi="Times New Roman" w:cs="Times New Roman"/>
    </w:rPr>
  </w:style>
  <w:style w:type="character" w:customStyle="1" w:styleId="cf01">
    <w:name w:val="cf01"/>
    <w:basedOn w:val="DefaultParagraphFont"/>
    <w:rsid w:val="007A5EE4"/>
    <w:rPr>
      <w:rFonts w:ascii="Segoe UI" w:hAnsi="Segoe UI" w:cs="Segoe UI" w:hint="default"/>
      <w:sz w:val="18"/>
      <w:szCs w:val="18"/>
    </w:rPr>
  </w:style>
  <w:style w:type="character" w:styleId="UnresolvedMention">
    <w:name w:val="Unresolved Mention"/>
    <w:basedOn w:val="DefaultParagraphFont"/>
    <w:uiPriority w:val="99"/>
    <w:semiHidden/>
    <w:unhideWhenUsed/>
    <w:rsid w:val="00A06978"/>
    <w:rPr>
      <w:color w:val="605E5C"/>
      <w:shd w:val="clear" w:color="auto" w:fill="E1DFDD"/>
    </w:rPr>
  </w:style>
  <w:style w:type="table" w:styleId="GridTableLight">
    <w:name w:val="Grid Table Light"/>
    <w:basedOn w:val="TableNormal"/>
    <w:uiPriority w:val="40"/>
    <w:rsid w:val="00663E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B97F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SharedWithUsers xmlns="6f9ca1db-b8c8-4484-8109-7c4363fb893e">
      <UserInfo>
        <DisplayName>Larson, Jessica - CNPP</DisplayName>
        <AccountId>531</AccountId>
        <AccountType/>
      </UserInfo>
    </SharedWithUsers>
    <lcf76f155ced4ddcb4097134ff3c332f xmlns="c52f8e3d-b8ec-4f9d-8703-65e1f9f43845">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14D959DF636B45BD6BA0070329C6C2" ma:contentTypeVersion="14" ma:contentTypeDescription="Create a new document." ma:contentTypeScope="" ma:versionID="e0d4bc903dc4b9394fe301a6dd730816">
  <xsd:schema xmlns:xsd="http://www.w3.org/2001/XMLSchema" xmlns:xs="http://www.w3.org/2001/XMLSchema" xmlns:p="http://schemas.microsoft.com/office/2006/metadata/properties" xmlns:ns2="c52f8e3d-b8ec-4f9d-8703-65e1f9f43845" xmlns:ns3="6f9ca1db-b8c8-4484-8109-7c4363fb893e" xmlns:ns4="73fb875a-8af9-4255-b008-0995492d31cd" targetNamespace="http://schemas.microsoft.com/office/2006/metadata/properties" ma:root="true" ma:fieldsID="79eeb14366c0af05894a93b6679e1047" ns2:_="" ns3:_="" ns4:_="">
    <xsd:import namespace="c52f8e3d-b8ec-4f9d-8703-65e1f9f43845"/>
    <xsd:import namespace="6f9ca1db-b8c8-4484-8109-7c4363fb893e"/>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8e3d-b8ec-4f9d-8703-65e1f9f43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ca1db-b8c8-4484-8109-7c4363fb89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af507f-cfaa-4b2a-946c-e56927fe2490}" ma:internalName="TaxCatchAll" ma:showField="CatchAllData" ma:web="6f9ca1db-b8c8-4484-8109-7c4363fb8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F4D02-0CB3-4282-ADC7-7D32EBC7F5BF}">
  <ds:schemaRefs>
    <ds:schemaRef ds:uri="http://schemas.microsoft.com/office/2006/metadata/properties"/>
    <ds:schemaRef ds:uri="6f9ca1db-b8c8-4484-8109-7c4363fb893e"/>
    <ds:schemaRef ds:uri="c52f8e3d-b8ec-4f9d-8703-65e1f9f43845"/>
    <ds:schemaRef ds:uri="http://schemas.microsoft.com/office/infopath/2007/PartnerControls"/>
    <ds:schemaRef ds:uri="73fb875a-8af9-4255-b008-0995492d31cd"/>
  </ds:schemaRefs>
</ds:datastoreItem>
</file>

<file path=customXml/itemProps2.xml><?xml version="1.0" encoding="utf-8"?>
<ds:datastoreItem xmlns:ds="http://schemas.openxmlformats.org/officeDocument/2006/customXml" ds:itemID="{C1CC950F-B54E-453E-A396-264373E28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8e3d-b8ec-4f9d-8703-65e1f9f43845"/>
    <ds:schemaRef ds:uri="6f9ca1db-b8c8-4484-8109-7c4363fb893e"/>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0ABEC-FFBE-4991-8EB5-DA24336212D4}">
  <ds:schemaRefs>
    <ds:schemaRef ds:uri="http://schemas.openxmlformats.org/officeDocument/2006/bibliography"/>
  </ds:schemaRefs>
</ds:datastoreItem>
</file>

<file path=customXml/itemProps4.xml><?xml version="1.0" encoding="utf-8"?>
<ds:datastoreItem xmlns:ds="http://schemas.openxmlformats.org/officeDocument/2006/customXml" ds:itemID="{6D497373-72D8-4C56-A4B3-802130816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Formative Research OMB Submission Template</vt:lpstr>
    </vt:vector>
  </TitlesOfParts>
  <Company>FNS User</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OMB Submission Template</dc:title>
  <dc:creator>Gerad O'Shea</dc:creator>
  <cp:lastModifiedBy>Adam Burns</cp:lastModifiedBy>
  <cp:revision>4</cp:revision>
  <cp:lastPrinted>2023-09-06T15:36:00Z</cp:lastPrinted>
  <dcterms:created xsi:type="dcterms:W3CDTF">2023-09-07T16:20:00Z</dcterms:created>
  <dcterms:modified xsi:type="dcterms:W3CDTF">2023-09-07T22:01:00Z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0x0101002414D959DF636B45BD6BA0070329C6C2</vt:lpwstr>
  </property>
  <property fmtid="{D5CDD505-2E9C-101B-9397-08002B2CF9AE}" pid="3" name="MediaServiceImageTags">
    <vt:lpwstr/>
  </property>
  <property fmtid="{D5CDD505-2E9C-101B-9397-08002B2CF9AE}" pid="4" name="Order">
    <vt:r8>2200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PAT56XDWNNC6-1500440792-20</vt:lpwstr>
  </property>
  <property fmtid="{D5CDD505-2E9C-101B-9397-08002B2CF9AE}" pid="8" name="_dlc_DocIdItemGuid">
    <vt:lpwstr>573e3b81-b75f-426a-835f-0ec1b1c6da3e</vt:lpwstr>
  </property>
  <property fmtid="{D5CDD505-2E9C-101B-9397-08002B2CF9AE}" pid="9" name="_dlc_DocIdUrl">
    <vt:lpwstr>https://fncspro.usda.net/offices/ops/prao/_layouts/15/DocIdRedir.aspx?ID=PAT56XDWNNC6-1500440792-20, PAT56XDWNNC6-1500440792-20</vt:lpwstr>
  </property>
</Properties>
</file>