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5E15FF" w:rsidRPr="0026441F" w:rsidP="005E15FF" w14:paraId="51029445" w14:textId="77777777">
      <w:pPr>
        <w:outlineLvl w:val="0"/>
        <w:rPr>
          <w:rFonts w:ascii="Calibri" w:hAnsi="Calibri" w:cs="Arial"/>
          <w:b/>
          <w:bCs/>
        </w:rPr>
      </w:pPr>
      <w:r w:rsidRPr="0026441F">
        <w:rPr>
          <w:rFonts w:ascii="Calibri" w:hAnsi="Calibri" w:cs="Arial"/>
          <w:b/>
          <w:bCs/>
        </w:rPr>
        <w:t>Memorandum</w:t>
      </w:r>
      <w:r w:rsidRPr="0026441F">
        <w:rPr>
          <w:rFonts w:ascii="Calibri" w:hAnsi="Calibri" w:cs="Arial"/>
          <w:b/>
          <w:bCs/>
        </w:rPr>
        <w:tab/>
      </w:r>
      <w:r w:rsidRPr="0026441F">
        <w:rPr>
          <w:rFonts w:ascii="Calibri" w:hAnsi="Calibri" w:cs="Arial"/>
          <w:b/>
          <w:bCs/>
        </w:rPr>
        <w:tab/>
      </w:r>
      <w:r w:rsidRPr="0026441F">
        <w:rPr>
          <w:rFonts w:ascii="Calibri" w:hAnsi="Calibri" w:cs="Arial"/>
          <w:b/>
          <w:bCs/>
        </w:rPr>
        <w:tab/>
      </w:r>
      <w:r w:rsidRPr="0026441F">
        <w:rPr>
          <w:rFonts w:ascii="Calibri" w:hAnsi="Calibri" w:cs="Arial"/>
          <w:b/>
          <w:bCs/>
        </w:rPr>
        <w:tab/>
      </w:r>
      <w:r w:rsidRPr="0026441F">
        <w:rPr>
          <w:rFonts w:ascii="Calibri" w:hAnsi="Calibri" w:cs="Arial"/>
          <w:b/>
          <w:bCs/>
        </w:rPr>
        <w:tab/>
      </w:r>
      <w:r w:rsidRPr="0026441F">
        <w:rPr>
          <w:rFonts w:ascii="Calibri" w:hAnsi="Calibri" w:cs="Arial"/>
          <w:b/>
          <w:bCs/>
        </w:rPr>
        <w:tab/>
      </w:r>
    </w:p>
    <w:p w:rsidR="005E15FF" w:rsidRPr="0026441F" w:rsidP="005E15FF" w14:paraId="6AFEF3C5" w14:textId="77777777">
      <w:pPr>
        <w:rPr>
          <w:rFonts w:ascii="Calibri" w:hAnsi="Calibri" w:cs="Arial"/>
          <w:b/>
          <w:bCs/>
        </w:rPr>
      </w:pPr>
    </w:p>
    <w:p w:rsidR="005E15FF" w:rsidRPr="0026441F" w:rsidP="005E15FF" w14:paraId="51DABFE1" w14:textId="37B148D2">
      <w:pPr>
        <w:rPr>
          <w:rFonts w:ascii="Calibri" w:hAnsi="Calibri" w:cs="Arial"/>
          <w:b/>
          <w:bCs/>
        </w:rPr>
      </w:pPr>
      <w:r w:rsidRPr="0026441F">
        <w:rPr>
          <w:rFonts w:ascii="Calibri" w:hAnsi="Calibri" w:cs="Arial"/>
          <w:b/>
          <w:bCs/>
        </w:rPr>
        <w:t>Date:</w:t>
      </w:r>
      <w:r w:rsidRPr="0026441F">
        <w:rPr>
          <w:rFonts w:ascii="Calibri" w:hAnsi="Calibri" w:cs="Arial"/>
          <w:b/>
          <w:bCs/>
        </w:rPr>
        <w:tab/>
      </w:r>
      <w:r w:rsidRPr="0026441F">
        <w:rPr>
          <w:rFonts w:ascii="Calibri" w:hAnsi="Calibri" w:cs="Arial"/>
          <w:b/>
          <w:bCs/>
        </w:rPr>
        <w:tab/>
      </w:r>
      <w:r w:rsidR="0006651C">
        <w:rPr>
          <w:rFonts w:ascii="Calibri" w:hAnsi="Calibri" w:cs="Arial"/>
          <w:b/>
          <w:bCs/>
        </w:rPr>
        <w:t>Novemb</w:t>
      </w:r>
      <w:r w:rsidR="005F5600">
        <w:rPr>
          <w:rFonts w:ascii="Calibri" w:hAnsi="Calibri" w:cs="Arial"/>
          <w:b/>
          <w:bCs/>
        </w:rPr>
        <w:t xml:space="preserve">er </w:t>
      </w:r>
      <w:r w:rsidR="00633700">
        <w:rPr>
          <w:rFonts w:ascii="Calibri" w:hAnsi="Calibri" w:cs="Arial"/>
          <w:b/>
          <w:bCs/>
        </w:rPr>
        <w:t>1</w:t>
      </w:r>
      <w:r w:rsidR="00782BD5">
        <w:rPr>
          <w:rFonts w:ascii="Calibri" w:hAnsi="Calibri" w:cs="Arial"/>
          <w:b/>
          <w:bCs/>
        </w:rPr>
        <w:t>4</w:t>
      </w:r>
      <w:r w:rsidRPr="005F5600" w:rsidR="00445B5F">
        <w:rPr>
          <w:rFonts w:ascii="Calibri" w:hAnsi="Calibri" w:cs="Arial"/>
          <w:b/>
          <w:bCs/>
        </w:rPr>
        <w:t xml:space="preserve">, </w:t>
      </w:r>
      <w:r w:rsidRPr="005F5600" w:rsidR="005F5600">
        <w:rPr>
          <w:rFonts w:ascii="Calibri" w:hAnsi="Calibri" w:cs="Arial"/>
          <w:b/>
          <w:bCs/>
        </w:rPr>
        <w:t>2</w:t>
      </w:r>
      <w:r w:rsidR="005F5600">
        <w:rPr>
          <w:rFonts w:ascii="Calibri" w:hAnsi="Calibri" w:cs="Arial"/>
          <w:b/>
          <w:bCs/>
        </w:rPr>
        <w:t>023</w:t>
      </w:r>
    </w:p>
    <w:p w:rsidR="005E15FF" w:rsidRPr="000D02AC" w:rsidP="005E15FF" w14:paraId="5000098E" w14:textId="77777777">
      <w:pPr>
        <w:rPr>
          <w:rFonts w:ascii="Calibri" w:hAnsi="Calibri" w:cs="Arial"/>
          <w:b/>
          <w:bCs/>
          <w:sz w:val="28"/>
        </w:rPr>
      </w:pPr>
    </w:p>
    <w:p w:rsidR="005E15FF" w:rsidP="005E15FF" w14:paraId="2C7B7F3A" w14:textId="3AF5FD06">
      <w:pPr>
        <w:rPr>
          <w:rFonts w:asciiTheme="majorHAnsi" w:eastAsiaTheme="minorEastAsia" w:hAnsiTheme="majorHAnsi" w:cs="Calibri-Bold"/>
          <w:b/>
          <w:bCs/>
          <w:szCs w:val="22"/>
        </w:rPr>
      </w:pPr>
      <w:r w:rsidRPr="000D02AC">
        <w:rPr>
          <w:rFonts w:ascii="Calibri" w:hAnsi="Calibri" w:cs="Arial"/>
          <w:b/>
          <w:bCs/>
          <w:szCs w:val="22"/>
        </w:rPr>
        <w:t>To:</w:t>
      </w:r>
      <w:r w:rsidRPr="000D02AC">
        <w:rPr>
          <w:rFonts w:ascii="Calibri" w:hAnsi="Calibri" w:cs="Arial"/>
          <w:b/>
          <w:bCs/>
          <w:szCs w:val="22"/>
        </w:rPr>
        <w:tab/>
      </w:r>
      <w:r w:rsidRPr="000D02AC">
        <w:rPr>
          <w:rFonts w:ascii="Calibri" w:hAnsi="Calibri" w:cs="Arial"/>
          <w:b/>
          <w:bCs/>
          <w:szCs w:val="22"/>
        </w:rPr>
        <w:tab/>
      </w:r>
      <w:r w:rsidR="00AC017C">
        <w:rPr>
          <w:rFonts w:asciiTheme="majorHAnsi" w:eastAsiaTheme="minorEastAsia" w:hAnsiTheme="majorHAnsi" w:cs="Calibri-Bold"/>
          <w:b/>
          <w:bCs/>
          <w:szCs w:val="22"/>
        </w:rPr>
        <w:t>Laurel Havas</w:t>
      </w:r>
      <w:r w:rsidR="00BF2CB9">
        <w:rPr>
          <w:rFonts w:asciiTheme="majorHAnsi" w:eastAsiaTheme="minorEastAsia" w:hAnsiTheme="majorHAnsi" w:cs="Calibri-Bold"/>
          <w:b/>
          <w:bCs/>
          <w:szCs w:val="22"/>
        </w:rPr>
        <w:t>,</w:t>
      </w:r>
      <w:r w:rsidRPr="000D02AC" w:rsidR="000D02AC">
        <w:rPr>
          <w:rFonts w:asciiTheme="majorHAnsi" w:eastAsiaTheme="minorEastAsia" w:hAnsiTheme="majorHAnsi" w:cs="Calibri-Bold"/>
          <w:b/>
          <w:bCs/>
          <w:szCs w:val="22"/>
        </w:rPr>
        <w:t xml:space="preserve"> OMB Desk Officer</w:t>
      </w:r>
    </w:p>
    <w:p w:rsidR="00F175A5" w:rsidRPr="00F175A5" w:rsidP="00F175A5" w14:paraId="289D6351" w14:textId="77777777">
      <w:pPr>
        <w:rPr>
          <w:rFonts w:asciiTheme="majorHAnsi" w:eastAsiaTheme="minorEastAsia" w:hAnsiTheme="majorHAnsi" w:cs="Calibri-Bold"/>
          <w:b/>
          <w:bCs/>
          <w:szCs w:val="22"/>
        </w:rPr>
      </w:pPr>
      <w:r>
        <w:rPr>
          <w:rFonts w:asciiTheme="majorHAnsi" w:eastAsiaTheme="minorEastAsia" w:hAnsiTheme="majorHAnsi" w:cs="Calibri-Bold"/>
          <w:b/>
          <w:bCs/>
          <w:szCs w:val="22"/>
        </w:rPr>
        <w:tab/>
      </w:r>
      <w:r>
        <w:rPr>
          <w:rFonts w:asciiTheme="majorHAnsi" w:eastAsiaTheme="minorEastAsia" w:hAnsiTheme="majorHAnsi" w:cs="Calibri-Bold"/>
          <w:b/>
          <w:bCs/>
          <w:szCs w:val="22"/>
        </w:rPr>
        <w:tab/>
      </w:r>
      <w:r w:rsidRPr="00F175A5">
        <w:rPr>
          <w:rFonts w:asciiTheme="majorHAnsi" w:eastAsiaTheme="minorEastAsia" w:hAnsiTheme="majorHAnsi" w:cs="Calibri-Bold"/>
          <w:b/>
          <w:bCs/>
          <w:szCs w:val="22"/>
        </w:rPr>
        <w:t>Office of Information and Regulatory Affairs</w:t>
      </w:r>
    </w:p>
    <w:p w:rsidR="00F175A5" w:rsidRPr="000D02AC" w:rsidP="00F175A5" w14:paraId="77F05EF8" w14:textId="38F7EC2C">
      <w:pPr>
        <w:rPr>
          <w:rFonts w:asciiTheme="majorHAnsi" w:hAnsiTheme="majorHAnsi" w:cs="Arial"/>
          <w:b/>
          <w:bCs/>
          <w:sz w:val="22"/>
          <w:szCs w:val="22"/>
        </w:rPr>
      </w:pPr>
      <w:r w:rsidRPr="00F175A5">
        <w:rPr>
          <w:rFonts w:asciiTheme="majorHAnsi" w:eastAsiaTheme="minorEastAsia" w:hAnsiTheme="majorHAnsi" w:cs="Calibri-Bold"/>
          <w:b/>
          <w:bCs/>
          <w:szCs w:val="22"/>
        </w:rPr>
        <w:tab/>
      </w:r>
      <w:r w:rsidRPr="00F175A5">
        <w:rPr>
          <w:rFonts w:asciiTheme="majorHAnsi" w:eastAsiaTheme="minorEastAsia" w:hAnsiTheme="majorHAnsi" w:cs="Calibri-Bold"/>
          <w:b/>
          <w:bCs/>
          <w:szCs w:val="22"/>
        </w:rPr>
        <w:tab/>
        <w:t>Office of Management and Budget (OMB)</w:t>
      </w:r>
    </w:p>
    <w:p w:rsidR="005E15FF" w:rsidRPr="000D02AC" w:rsidP="005E15FF" w14:paraId="18CCAA77" w14:textId="77777777">
      <w:pPr>
        <w:rPr>
          <w:rFonts w:asciiTheme="majorHAnsi" w:hAnsiTheme="majorHAnsi" w:cs="Arial"/>
          <w:b/>
          <w:bCs/>
          <w:sz w:val="22"/>
          <w:szCs w:val="22"/>
        </w:rPr>
      </w:pPr>
    </w:p>
    <w:p w:rsidR="00980D1A" w:rsidRPr="00980D1A" w:rsidP="00980D1A" w14:paraId="0EDFFA27" w14:textId="77777777">
      <w:pPr>
        <w:autoSpaceDE w:val="0"/>
        <w:autoSpaceDN w:val="0"/>
        <w:adjustRightInd w:val="0"/>
        <w:ind w:left="1440" w:hanging="1440"/>
        <w:rPr>
          <w:rFonts w:asciiTheme="majorHAnsi" w:eastAsiaTheme="minorEastAsia" w:hAnsiTheme="majorHAnsi" w:cs="Calibri-Bold"/>
          <w:b/>
          <w:bCs/>
        </w:rPr>
      </w:pPr>
      <w:r>
        <w:rPr>
          <w:rFonts w:ascii="Calibri" w:hAnsi="Calibri" w:cs="Arial"/>
          <w:b/>
          <w:bCs/>
        </w:rPr>
        <w:t>Through:</w:t>
      </w:r>
      <w:r w:rsidR="00BF2CB9">
        <w:rPr>
          <w:rFonts w:asciiTheme="majorHAnsi" w:eastAsiaTheme="minorEastAsia" w:hAnsiTheme="majorHAnsi" w:cs="Calibri-Bold"/>
          <w:b/>
          <w:bCs/>
        </w:rPr>
        <w:t xml:space="preserve"> </w:t>
      </w:r>
      <w:r>
        <w:rPr>
          <w:rFonts w:asciiTheme="majorHAnsi" w:eastAsiaTheme="minorEastAsia" w:hAnsiTheme="majorHAnsi" w:cs="Calibri-Bold"/>
          <w:b/>
          <w:bCs/>
        </w:rPr>
        <w:tab/>
      </w:r>
      <w:r w:rsidRPr="00980D1A">
        <w:rPr>
          <w:rFonts w:asciiTheme="majorHAnsi" w:eastAsiaTheme="minorEastAsia" w:hAnsiTheme="majorHAnsi" w:cs="Calibri-Bold"/>
          <w:b/>
          <w:bCs/>
        </w:rPr>
        <w:t xml:space="preserve">Jamia Franklin, FNS Information Collection Clearance Officer </w:t>
      </w:r>
    </w:p>
    <w:p w:rsidR="00980D1A" w:rsidRPr="00980D1A" w:rsidP="00980D1A" w14:paraId="418C643D" w14:textId="77777777">
      <w:pPr>
        <w:autoSpaceDE w:val="0"/>
        <w:autoSpaceDN w:val="0"/>
        <w:adjustRightInd w:val="0"/>
        <w:ind w:left="1440" w:hanging="1440"/>
        <w:rPr>
          <w:rFonts w:asciiTheme="majorHAnsi" w:eastAsiaTheme="minorEastAsia" w:hAnsiTheme="majorHAnsi" w:cs="Calibri-Bold"/>
          <w:b/>
          <w:bCs/>
        </w:rPr>
      </w:pPr>
      <w:r w:rsidRPr="00980D1A">
        <w:rPr>
          <w:rFonts w:asciiTheme="majorHAnsi" w:eastAsiaTheme="minorEastAsia" w:hAnsiTheme="majorHAnsi" w:cs="Calibri-Bold"/>
          <w:b/>
          <w:bCs/>
        </w:rPr>
        <w:tab/>
        <w:t>Planning and Regulatory Affairs</w:t>
      </w:r>
    </w:p>
    <w:p w:rsidR="00743D2A" w:rsidP="00980D1A" w14:paraId="11509F0C" w14:textId="41EE493C">
      <w:pPr>
        <w:autoSpaceDE w:val="0"/>
        <w:autoSpaceDN w:val="0"/>
        <w:adjustRightInd w:val="0"/>
        <w:ind w:left="1440" w:hanging="1440"/>
        <w:rPr>
          <w:rFonts w:asciiTheme="majorHAnsi" w:eastAsiaTheme="minorEastAsia" w:hAnsiTheme="majorHAnsi" w:cs="Calibri-Bold"/>
          <w:b/>
          <w:bCs/>
        </w:rPr>
      </w:pPr>
      <w:r w:rsidRPr="00980D1A">
        <w:rPr>
          <w:rFonts w:asciiTheme="majorHAnsi" w:eastAsiaTheme="minorEastAsia" w:hAnsiTheme="majorHAnsi" w:cs="Calibri-Bold"/>
          <w:b/>
          <w:bCs/>
        </w:rPr>
        <w:tab/>
        <w:t>Food and Nutrition Service (FNS)</w:t>
      </w:r>
    </w:p>
    <w:p w:rsidR="00743D2A" w:rsidP="00117A8C" w14:paraId="58C671B3" w14:textId="77777777">
      <w:pPr>
        <w:autoSpaceDE w:val="0"/>
        <w:autoSpaceDN w:val="0"/>
        <w:adjustRightInd w:val="0"/>
        <w:ind w:left="1440" w:hanging="1440"/>
        <w:rPr>
          <w:rFonts w:asciiTheme="majorHAnsi" w:eastAsiaTheme="minorEastAsia" w:hAnsiTheme="majorHAnsi" w:cs="Calibri-Bold"/>
          <w:b/>
          <w:bCs/>
        </w:rPr>
      </w:pPr>
    </w:p>
    <w:p w:rsidR="00314341" w:rsidP="00980D1A" w14:paraId="166883F9" w14:textId="77777777">
      <w:pPr>
        <w:autoSpaceDE w:val="0"/>
        <w:autoSpaceDN w:val="0"/>
        <w:adjustRightInd w:val="0"/>
        <w:ind w:left="720" w:firstLine="720"/>
        <w:rPr>
          <w:rFonts w:asciiTheme="majorHAnsi" w:eastAsiaTheme="minorEastAsia" w:hAnsiTheme="majorHAnsi" w:cs="Calibri-Bold"/>
          <w:b/>
          <w:bCs/>
        </w:rPr>
      </w:pPr>
      <w:r w:rsidRPr="000D02AC">
        <w:rPr>
          <w:rFonts w:asciiTheme="majorHAnsi" w:eastAsiaTheme="minorEastAsia" w:hAnsiTheme="majorHAnsi" w:cs="Calibri-Bold"/>
          <w:b/>
          <w:bCs/>
        </w:rPr>
        <w:t xml:space="preserve">Ruth Brown, </w:t>
      </w:r>
      <w:r w:rsidRPr="00314341">
        <w:rPr>
          <w:rFonts w:asciiTheme="majorHAnsi" w:eastAsiaTheme="minorEastAsia" w:hAnsiTheme="majorHAnsi" w:cs="Calibri-Bold"/>
          <w:b/>
          <w:bCs/>
        </w:rPr>
        <w:t xml:space="preserve">Department Clearance Officer </w:t>
      </w:r>
    </w:p>
    <w:p w:rsidR="00980D1A" w:rsidP="00980D1A" w14:paraId="183D382D" w14:textId="429B92FE">
      <w:pPr>
        <w:autoSpaceDE w:val="0"/>
        <w:autoSpaceDN w:val="0"/>
        <w:adjustRightInd w:val="0"/>
        <w:ind w:left="720" w:firstLine="720"/>
        <w:rPr>
          <w:rFonts w:asciiTheme="majorHAnsi" w:eastAsiaTheme="minorEastAsia" w:hAnsiTheme="majorHAnsi" w:cs="Calibri-Bold"/>
          <w:b/>
          <w:bCs/>
        </w:rPr>
      </w:pPr>
      <w:r w:rsidRPr="000D02AC">
        <w:rPr>
          <w:rFonts w:asciiTheme="majorHAnsi" w:eastAsiaTheme="minorEastAsia" w:hAnsiTheme="majorHAnsi" w:cs="Calibri-Bold"/>
          <w:b/>
          <w:bCs/>
        </w:rPr>
        <w:t>United States Department of Agriculture</w:t>
      </w:r>
    </w:p>
    <w:p w:rsidR="005E15FF" w:rsidP="007D136A" w14:paraId="7EB45B43" w14:textId="41176E8D">
      <w:pPr>
        <w:autoSpaceDE w:val="0"/>
        <w:autoSpaceDN w:val="0"/>
        <w:adjustRightInd w:val="0"/>
        <w:ind w:left="720" w:firstLine="720"/>
        <w:rPr>
          <w:rFonts w:asciiTheme="majorHAnsi" w:eastAsiaTheme="minorEastAsia" w:hAnsiTheme="majorHAnsi" w:cs="Calibri-Bold"/>
          <w:b/>
          <w:bCs/>
        </w:rPr>
      </w:pPr>
      <w:r w:rsidRPr="000D02AC">
        <w:rPr>
          <w:rFonts w:asciiTheme="majorHAnsi" w:eastAsiaTheme="minorEastAsia" w:hAnsiTheme="majorHAnsi" w:cs="Calibri-Bold"/>
          <w:b/>
          <w:bCs/>
        </w:rPr>
        <w:t xml:space="preserve">Office of </w:t>
      </w:r>
      <w:r>
        <w:rPr>
          <w:rFonts w:asciiTheme="majorHAnsi" w:eastAsiaTheme="minorEastAsia" w:hAnsiTheme="majorHAnsi" w:cs="Calibri-Bold"/>
          <w:b/>
          <w:bCs/>
        </w:rPr>
        <w:t xml:space="preserve">the </w:t>
      </w:r>
      <w:r w:rsidRPr="000D02AC">
        <w:rPr>
          <w:rFonts w:asciiTheme="majorHAnsi" w:eastAsiaTheme="minorEastAsia" w:hAnsiTheme="majorHAnsi" w:cs="Calibri-Bold"/>
          <w:b/>
          <w:bCs/>
        </w:rPr>
        <w:t>Chief</w:t>
      </w:r>
      <w:r w:rsidR="007D136A">
        <w:rPr>
          <w:rFonts w:asciiTheme="majorHAnsi" w:eastAsiaTheme="minorEastAsia" w:hAnsiTheme="majorHAnsi" w:cs="Calibri-Bold"/>
          <w:b/>
          <w:bCs/>
        </w:rPr>
        <w:t xml:space="preserve"> </w:t>
      </w:r>
      <w:r w:rsidRPr="000D02AC">
        <w:rPr>
          <w:rFonts w:asciiTheme="majorHAnsi" w:eastAsiaTheme="minorEastAsia" w:hAnsiTheme="majorHAnsi" w:cs="Calibri-Bold"/>
          <w:b/>
          <w:bCs/>
        </w:rPr>
        <w:t>Information Office</w:t>
      </w:r>
      <w:r>
        <w:rPr>
          <w:rFonts w:asciiTheme="majorHAnsi" w:eastAsiaTheme="minorEastAsia" w:hAnsiTheme="majorHAnsi" w:cs="Calibri-Bold"/>
          <w:b/>
          <w:bCs/>
        </w:rPr>
        <w:t>r</w:t>
      </w:r>
      <w:r w:rsidR="00743D2A">
        <w:rPr>
          <w:rFonts w:asciiTheme="majorHAnsi" w:eastAsiaTheme="minorEastAsia" w:hAnsiTheme="majorHAnsi" w:cs="Calibri-Bold"/>
          <w:b/>
          <w:bCs/>
        </w:rPr>
        <w:t xml:space="preserve"> (OCIO)</w:t>
      </w:r>
    </w:p>
    <w:p w:rsidR="00445B5F" w:rsidRPr="000D02AC" w:rsidP="000D02AC" w14:paraId="4C7645B7" w14:textId="77777777">
      <w:pPr>
        <w:ind w:left="1440"/>
        <w:rPr>
          <w:rFonts w:asciiTheme="majorHAnsi" w:hAnsiTheme="majorHAnsi" w:cs="Arial"/>
          <w:b/>
          <w:bCs/>
        </w:rPr>
      </w:pPr>
    </w:p>
    <w:p w:rsidR="00BF2CB9" w:rsidP="00117A8C" w14:paraId="3C2CDBD2" w14:textId="1EFF5ABB">
      <w:pPr>
        <w:autoSpaceDE w:val="0"/>
        <w:autoSpaceDN w:val="0"/>
        <w:adjustRightInd w:val="0"/>
        <w:ind w:left="1440" w:hanging="1440"/>
        <w:rPr>
          <w:rFonts w:ascii="Calibri" w:hAnsi="Calibri" w:cs="Arial"/>
          <w:b/>
          <w:bCs/>
        </w:rPr>
      </w:pPr>
      <w:r>
        <w:rPr>
          <w:rFonts w:ascii="Calibri" w:hAnsi="Calibri" w:cs="Arial"/>
          <w:b/>
          <w:bCs/>
        </w:rPr>
        <w:t>F</w:t>
      </w:r>
      <w:r w:rsidRPr="0026441F" w:rsidR="005E15FF">
        <w:rPr>
          <w:rFonts w:ascii="Calibri" w:hAnsi="Calibri" w:cs="Arial"/>
          <w:b/>
          <w:bCs/>
        </w:rPr>
        <w:t xml:space="preserve">rom:  </w:t>
      </w:r>
      <w:r w:rsidRPr="0026441F" w:rsidR="005E15FF">
        <w:rPr>
          <w:rFonts w:ascii="Calibri" w:hAnsi="Calibri" w:cs="Arial"/>
          <w:b/>
          <w:bCs/>
        </w:rPr>
        <w:tab/>
      </w:r>
      <w:r w:rsidR="00392116">
        <w:rPr>
          <w:rFonts w:ascii="Calibri" w:hAnsi="Calibri" w:cs="Arial"/>
          <w:b/>
          <w:bCs/>
        </w:rPr>
        <w:t>Daniel J Perez-Lopez</w:t>
      </w:r>
      <w:r w:rsidR="00041995">
        <w:rPr>
          <w:rFonts w:ascii="Calibri" w:hAnsi="Calibri" w:cs="Arial"/>
          <w:b/>
          <w:bCs/>
        </w:rPr>
        <w:t>, Contract Officer’s Representative</w:t>
      </w:r>
    </w:p>
    <w:p w:rsidR="00041995" w:rsidP="00117A8C" w14:paraId="09CE4478" w14:textId="652B532D">
      <w:pPr>
        <w:autoSpaceDE w:val="0"/>
        <w:autoSpaceDN w:val="0"/>
        <w:adjustRightInd w:val="0"/>
        <w:ind w:left="1440" w:hanging="1440"/>
        <w:rPr>
          <w:rFonts w:ascii="Calibri" w:hAnsi="Calibri" w:cs="Arial"/>
          <w:b/>
          <w:bCs/>
        </w:rPr>
      </w:pPr>
      <w:r>
        <w:rPr>
          <w:rFonts w:ascii="Calibri" w:hAnsi="Calibri" w:cs="Arial"/>
          <w:b/>
          <w:bCs/>
        </w:rPr>
        <w:tab/>
      </w:r>
      <w:r w:rsidR="00CF45E1">
        <w:rPr>
          <w:rFonts w:ascii="Calibri" w:hAnsi="Calibri" w:cs="Arial"/>
          <w:b/>
          <w:bCs/>
        </w:rPr>
        <w:t>Office of Policy Support</w:t>
      </w:r>
    </w:p>
    <w:p w:rsidR="00CF45E1" w:rsidP="00117A8C" w14:paraId="371DCBC9" w14:textId="247AA24E">
      <w:pPr>
        <w:autoSpaceDE w:val="0"/>
        <w:autoSpaceDN w:val="0"/>
        <w:adjustRightInd w:val="0"/>
        <w:ind w:left="1440" w:hanging="1440"/>
        <w:rPr>
          <w:rFonts w:asciiTheme="majorHAnsi" w:eastAsiaTheme="minorEastAsia" w:hAnsiTheme="majorHAnsi" w:cs="Calibri-Bold"/>
          <w:b/>
          <w:bCs/>
        </w:rPr>
      </w:pPr>
      <w:r>
        <w:rPr>
          <w:rFonts w:ascii="Calibri" w:hAnsi="Calibri" w:cs="Arial"/>
          <w:b/>
          <w:bCs/>
        </w:rPr>
        <w:tab/>
        <w:t>Food and Nutrition Service (FNS)</w:t>
      </w:r>
    </w:p>
    <w:p w:rsidR="000D02AC" w:rsidRPr="000D02AC" w:rsidP="000D02AC" w14:paraId="051C56D4" w14:textId="77777777">
      <w:pPr>
        <w:autoSpaceDE w:val="0"/>
        <w:autoSpaceDN w:val="0"/>
        <w:adjustRightInd w:val="0"/>
        <w:ind w:left="1440"/>
        <w:rPr>
          <w:rFonts w:asciiTheme="majorHAnsi" w:hAnsiTheme="majorHAnsi" w:cs="Arial"/>
          <w:b/>
          <w:bCs/>
        </w:rPr>
      </w:pPr>
    </w:p>
    <w:p w:rsidR="005E15FF" w:rsidRPr="0026441F" w:rsidP="006F116F" w14:paraId="5BB51D6D" w14:textId="3ABC8191">
      <w:pPr>
        <w:ind w:left="1440" w:hanging="1440"/>
        <w:rPr>
          <w:rFonts w:ascii="Calibri" w:hAnsi="Calibri" w:cs="Arial"/>
        </w:rPr>
      </w:pPr>
      <w:r w:rsidRPr="0026441F">
        <w:rPr>
          <w:rFonts w:ascii="Calibri" w:hAnsi="Calibri" w:cs="Arial"/>
          <w:b/>
          <w:bCs/>
        </w:rPr>
        <w:t>Re:</w:t>
      </w:r>
      <w:r w:rsidRPr="0026441F">
        <w:rPr>
          <w:rFonts w:ascii="Calibri" w:hAnsi="Calibri" w:cs="Arial"/>
          <w:b/>
          <w:bCs/>
        </w:rPr>
        <w:tab/>
        <w:t xml:space="preserve">Under Approved Generic OMB Clearance No. 0584-0524 Request for Approval </w:t>
      </w:r>
      <w:r w:rsidR="00445B5F">
        <w:rPr>
          <w:rFonts w:ascii="Calibri" w:hAnsi="Calibri" w:cs="Arial"/>
          <w:b/>
          <w:bCs/>
        </w:rPr>
        <w:t xml:space="preserve">for </w:t>
      </w:r>
      <w:r w:rsidR="006F116F">
        <w:rPr>
          <w:rFonts w:ascii="Calibri" w:hAnsi="Calibri" w:cs="Arial"/>
          <w:b/>
          <w:bCs/>
        </w:rPr>
        <w:t>Formative Research in Preparation for the WIC Participant and Program Characteristics Data Collection</w:t>
      </w:r>
    </w:p>
    <w:p w:rsidR="005E15FF" w:rsidRPr="0026441F" w:rsidP="005E15FF" w14:paraId="4E36B42A" w14:textId="21B51DD1">
      <w:pPr>
        <w:rPr>
          <w:rFonts w:ascii="Calibri" w:hAnsi="Calibri" w:cs="Arial"/>
        </w:rPr>
      </w:pPr>
      <w:r w:rsidRPr="0026441F">
        <w:rPr>
          <w:rFonts w:ascii="Calibri" w:hAnsi="Calibri" w:cs="Arial"/>
        </w:rPr>
        <w:t xml:space="preserve">The Food and Nutrition Service (FNS) of the United States Department of Agriculture (USDA) is requesting approval for formative research </w:t>
      </w:r>
      <w:r w:rsidRPr="00901C17" w:rsidR="00901C17">
        <w:rPr>
          <w:rFonts w:ascii="Calibri" w:hAnsi="Calibri" w:cs="Arial"/>
        </w:rPr>
        <w:t xml:space="preserve">in </w:t>
      </w:r>
      <w:r w:rsidR="00901C17">
        <w:rPr>
          <w:rFonts w:ascii="Calibri" w:hAnsi="Calibri" w:cs="Arial"/>
        </w:rPr>
        <w:t>p</w:t>
      </w:r>
      <w:r w:rsidRPr="00901C17" w:rsidR="00901C17">
        <w:rPr>
          <w:rFonts w:ascii="Calibri" w:hAnsi="Calibri" w:cs="Arial"/>
        </w:rPr>
        <w:t>reparation for the WIC Participant and Program Characteristics Data Collection</w:t>
      </w:r>
      <w:r w:rsidR="00901C17">
        <w:rPr>
          <w:rFonts w:ascii="Calibri" w:hAnsi="Calibri" w:cs="Arial"/>
        </w:rPr>
        <w:t xml:space="preserve">, </w:t>
      </w:r>
      <w:r w:rsidRPr="0026441F">
        <w:rPr>
          <w:rFonts w:ascii="Calibri" w:hAnsi="Calibri" w:cs="Arial"/>
        </w:rPr>
        <w:t>under Approved Generic OMB Clearance No.</w:t>
      </w:r>
      <w:r w:rsidRPr="0026441F">
        <w:rPr>
          <w:rFonts w:ascii="Calibri" w:hAnsi="Calibri" w:cs="Arial"/>
          <w:bCs/>
        </w:rPr>
        <w:t xml:space="preserve"> 0584-0524.</w:t>
      </w:r>
    </w:p>
    <w:p w:rsidR="005E15FF" w:rsidRPr="0026441F" w:rsidP="005E15FF" w14:paraId="23AA99BC" w14:textId="77777777">
      <w:pPr>
        <w:rPr>
          <w:rFonts w:ascii="Calibri" w:hAnsi="Calibri" w:cs="Arial"/>
        </w:rPr>
      </w:pPr>
    </w:p>
    <w:p w:rsidR="005F5600" w:rsidP="005E15FF" w14:paraId="45E173BC" w14:textId="4B9A0198">
      <w:pPr>
        <w:rPr>
          <w:rFonts w:ascii="Calibri" w:hAnsi="Calibri" w:cs="Arial"/>
        </w:rPr>
      </w:pPr>
      <w:r w:rsidRPr="004922A8">
        <w:rPr>
          <w:rFonts w:ascii="Calibri" w:hAnsi="Calibri" w:cs="Arial"/>
        </w:rPr>
        <w:t>This request is to acquire clearance to conduct formative re</w:t>
      </w:r>
      <w:r w:rsidRPr="004922A8" w:rsidR="0081495B">
        <w:rPr>
          <w:rFonts w:ascii="Calibri" w:hAnsi="Calibri" w:cs="Arial"/>
        </w:rPr>
        <w:t xml:space="preserve">search on the structure of </w:t>
      </w:r>
      <w:r w:rsidRPr="004922A8" w:rsidR="00290D4C">
        <w:rPr>
          <w:rFonts w:ascii="Calibri" w:hAnsi="Calibri" w:cs="Arial"/>
        </w:rPr>
        <w:t xml:space="preserve">Management Information Systems (MISs) </w:t>
      </w:r>
      <w:r w:rsidRPr="004922A8" w:rsidR="0081495B">
        <w:rPr>
          <w:rFonts w:ascii="Calibri" w:hAnsi="Calibri" w:cs="Arial"/>
        </w:rPr>
        <w:t>databases held by WIC State agencies</w:t>
      </w:r>
      <w:r w:rsidRPr="004922A8" w:rsidR="00253231">
        <w:rPr>
          <w:rFonts w:ascii="Calibri" w:hAnsi="Calibri" w:cs="Arial"/>
        </w:rPr>
        <w:t xml:space="preserve"> </w:t>
      </w:r>
      <w:r w:rsidRPr="004922A8" w:rsidR="002406AA">
        <w:rPr>
          <w:rFonts w:ascii="Calibri" w:hAnsi="Calibri" w:cs="Arial"/>
        </w:rPr>
        <w:t>(SAs)</w:t>
      </w:r>
      <w:r w:rsidRPr="004922A8" w:rsidR="0081495B">
        <w:rPr>
          <w:rFonts w:ascii="Calibri" w:hAnsi="Calibri" w:cs="Arial"/>
        </w:rPr>
        <w:t xml:space="preserve">. </w:t>
      </w:r>
      <w:r w:rsidRPr="004922A8" w:rsidR="002406AA">
        <w:rPr>
          <w:rFonts w:ascii="Calibri" w:hAnsi="Calibri" w:cs="Arial"/>
        </w:rPr>
        <w:t xml:space="preserve">The research will </w:t>
      </w:r>
      <w:r w:rsidRPr="004922A8" w:rsidR="00EE69B4">
        <w:rPr>
          <w:rFonts w:ascii="Calibri" w:hAnsi="Calibri" w:cs="Arial"/>
        </w:rPr>
        <w:t xml:space="preserve">also learn about the sizes of these </w:t>
      </w:r>
      <w:r w:rsidRPr="004922A8" w:rsidR="00EE69B4">
        <w:rPr>
          <w:rFonts w:ascii="Calibri" w:hAnsi="Calibri" w:cs="Arial"/>
        </w:rPr>
        <w:t>databases, and</w:t>
      </w:r>
      <w:r w:rsidRPr="004922A8" w:rsidR="00EE69B4">
        <w:rPr>
          <w:rFonts w:ascii="Calibri" w:hAnsi="Calibri" w:cs="Arial"/>
        </w:rPr>
        <w:t xml:space="preserve"> </w:t>
      </w:r>
      <w:r w:rsidRPr="004922A8" w:rsidR="002406AA">
        <w:rPr>
          <w:rFonts w:ascii="Calibri" w:hAnsi="Calibri" w:cs="Arial"/>
        </w:rPr>
        <w:t xml:space="preserve">verify that WIC SAs </w:t>
      </w:r>
      <w:r w:rsidRPr="004922A8" w:rsidR="00F40407">
        <w:rPr>
          <w:rFonts w:ascii="Calibri" w:hAnsi="Calibri" w:cs="Arial"/>
        </w:rPr>
        <w:t xml:space="preserve">can transmit </w:t>
      </w:r>
      <w:r w:rsidRPr="004922A8" w:rsidR="00253231">
        <w:rPr>
          <w:rFonts w:ascii="Calibri" w:hAnsi="Calibri" w:cs="Arial"/>
        </w:rPr>
        <w:t xml:space="preserve">data held in their </w:t>
      </w:r>
      <w:r w:rsidRPr="004922A8" w:rsidR="00290D4C">
        <w:rPr>
          <w:rFonts w:ascii="Calibri" w:hAnsi="Calibri" w:cs="Arial"/>
        </w:rPr>
        <w:t xml:space="preserve">MISs </w:t>
      </w:r>
      <w:r w:rsidRPr="004922A8" w:rsidR="008C5AA8">
        <w:rPr>
          <w:rFonts w:ascii="Calibri" w:hAnsi="Calibri" w:cs="Arial"/>
        </w:rPr>
        <w:t>a</w:t>
      </w:r>
      <w:r w:rsidRPr="004922A8" w:rsidR="00E8080E">
        <w:rPr>
          <w:rFonts w:ascii="Calibri" w:hAnsi="Calibri" w:cs="Arial"/>
        </w:rPr>
        <w:t xml:space="preserve">bout participant characteristics and </w:t>
      </w:r>
      <w:r w:rsidRPr="004922A8" w:rsidR="003F3E14">
        <w:rPr>
          <w:rFonts w:ascii="Calibri" w:hAnsi="Calibri" w:cs="Arial"/>
        </w:rPr>
        <w:t>WIC food purchases</w:t>
      </w:r>
      <w:r w:rsidRPr="004922A8" w:rsidR="00581026">
        <w:rPr>
          <w:rFonts w:ascii="Calibri" w:hAnsi="Calibri" w:cs="Arial"/>
        </w:rPr>
        <w:t xml:space="preserve">. </w:t>
      </w:r>
    </w:p>
    <w:p w:rsidR="00633AC0" w:rsidRPr="004922A8" w:rsidP="005E15FF" w14:paraId="6126D47B" w14:textId="60742006">
      <w:pPr>
        <w:rPr>
          <w:rFonts w:ascii="Calibri" w:hAnsi="Calibri" w:cs="Arial"/>
        </w:rPr>
      </w:pPr>
      <w:r>
        <w:rPr>
          <w:rFonts w:ascii="Calibri" w:hAnsi="Calibri" w:cs="Arial"/>
        </w:rPr>
        <w:t xml:space="preserve">Critically, this information collection will also collect updated contact information for all WIC </w:t>
      </w:r>
      <w:r w:rsidR="004B7825">
        <w:rPr>
          <w:rFonts w:ascii="Calibri" w:hAnsi="Calibri" w:cs="Arial"/>
        </w:rPr>
        <w:t>SAs. The</w:t>
      </w:r>
      <w:r w:rsidR="005B0661">
        <w:rPr>
          <w:rFonts w:ascii="Calibri" w:hAnsi="Calibri" w:cs="Arial"/>
        </w:rPr>
        <w:t>s</w:t>
      </w:r>
      <w:r w:rsidR="00C350FE">
        <w:rPr>
          <w:rFonts w:ascii="Calibri" w:hAnsi="Calibri" w:cs="Arial"/>
        </w:rPr>
        <w:t xml:space="preserve">e </w:t>
      </w:r>
      <w:r w:rsidR="004B7825">
        <w:rPr>
          <w:rFonts w:ascii="Calibri" w:hAnsi="Calibri" w:cs="Arial"/>
        </w:rPr>
        <w:t xml:space="preserve">WIC SAs will be the </w:t>
      </w:r>
      <w:r w:rsidR="00C350FE">
        <w:rPr>
          <w:rFonts w:ascii="Calibri" w:hAnsi="Calibri" w:cs="Arial"/>
        </w:rPr>
        <w:t xml:space="preserve">respondents to the WIC Participant </w:t>
      </w:r>
      <w:r w:rsidR="005B0661">
        <w:rPr>
          <w:rFonts w:ascii="Calibri" w:hAnsi="Calibri" w:cs="Arial"/>
        </w:rPr>
        <w:t xml:space="preserve">and Program Characteristics </w:t>
      </w:r>
      <w:r w:rsidR="0021616C">
        <w:rPr>
          <w:rFonts w:ascii="Calibri" w:hAnsi="Calibri" w:cs="Arial"/>
        </w:rPr>
        <w:t xml:space="preserve">data collection that will begin in May 2024. </w:t>
      </w:r>
    </w:p>
    <w:p w:rsidR="00F40407" w:rsidRPr="00445B5F" w:rsidP="005E15FF" w14:paraId="2BBA91F0" w14:textId="77777777">
      <w:pPr>
        <w:rPr>
          <w:rFonts w:ascii="Calibri" w:hAnsi="Calibri" w:cs="Arial"/>
          <w:highlight w:val="yellow"/>
        </w:rPr>
      </w:pPr>
    </w:p>
    <w:p w:rsidR="00445B5F" w:rsidP="005E15FF" w14:paraId="7B037BD9" w14:textId="77777777">
      <w:pPr>
        <w:rPr>
          <w:rFonts w:ascii="Calibri" w:hAnsi="Calibri" w:cs="Arial"/>
          <w:bCs/>
        </w:rPr>
      </w:pPr>
    </w:p>
    <w:p w:rsidR="005E15FF" w:rsidRPr="0026441F" w:rsidP="005E15FF" w14:paraId="62D8790B" w14:textId="390474D9">
      <w:pPr>
        <w:rPr>
          <w:rFonts w:ascii="Calibri" w:hAnsi="Calibri" w:cs="Arial"/>
          <w:b/>
          <w:bCs/>
        </w:rPr>
      </w:pPr>
      <w:r w:rsidRPr="0026441F">
        <w:rPr>
          <w:rFonts w:ascii="Calibri" w:hAnsi="Calibri" w:cs="Arial"/>
        </w:rPr>
        <w:t>The following information is provided for your review:</w:t>
      </w:r>
    </w:p>
    <w:p w:rsidR="005E15FF" w:rsidRPr="0026441F" w:rsidP="005E15FF" w14:paraId="25A87A3B" w14:textId="77777777">
      <w:pPr>
        <w:rPr>
          <w:rFonts w:ascii="Calibri" w:hAnsi="Calibri" w:cs="Arial"/>
        </w:rPr>
      </w:pPr>
    </w:p>
    <w:p w:rsidR="005E15FF" w:rsidRPr="00926B92" w:rsidP="00DC4DE9" w14:paraId="4B65FE1A" w14:textId="18CD58CB">
      <w:pPr>
        <w:numPr>
          <w:ilvl w:val="0"/>
          <w:numId w:val="2"/>
        </w:numPr>
        <w:outlineLvl w:val="0"/>
        <w:rPr>
          <w:rFonts w:ascii="Calibri" w:hAnsi="Calibri" w:cs="Arial"/>
          <w:bCs/>
        </w:rPr>
      </w:pPr>
      <w:r w:rsidRPr="00926B92">
        <w:rPr>
          <w:rFonts w:ascii="Calibri" w:hAnsi="Calibri" w:cs="Arial"/>
          <w:b/>
        </w:rPr>
        <w:t xml:space="preserve">Title of the Project: </w:t>
      </w:r>
      <w:r w:rsidRPr="00926B92" w:rsidR="00926B92">
        <w:rPr>
          <w:rFonts w:ascii="Calibri" w:hAnsi="Calibri" w:cs="Arial"/>
        </w:rPr>
        <w:t xml:space="preserve">WIC Participant and Program Characteristics Study 2024 and 2026 </w:t>
      </w:r>
    </w:p>
    <w:p w:rsidR="005E15FF" w:rsidRPr="0026441F" w:rsidP="005E15FF" w14:paraId="22D20F07" w14:textId="44851C13">
      <w:pPr>
        <w:numPr>
          <w:ilvl w:val="0"/>
          <w:numId w:val="2"/>
        </w:numPr>
        <w:rPr>
          <w:rFonts w:ascii="Calibri" w:hAnsi="Calibri" w:cs="Arial"/>
          <w:bCs/>
        </w:rPr>
      </w:pPr>
      <w:r w:rsidRPr="0026441F">
        <w:rPr>
          <w:rFonts w:ascii="Calibri" w:hAnsi="Calibri" w:cs="Arial"/>
          <w:b/>
        </w:rPr>
        <w:t xml:space="preserve">Control Number: </w:t>
      </w:r>
      <w:r w:rsidRPr="0026441F">
        <w:rPr>
          <w:rFonts w:ascii="Calibri" w:hAnsi="Calibri" w:cs="Arial"/>
          <w:bCs/>
        </w:rPr>
        <w:t xml:space="preserve">0584-0524, Expires </w:t>
      </w:r>
      <w:r w:rsidR="0061043C">
        <w:rPr>
          <w:rFonts w:ascii="Calibri" w:hAnsi="Calibri" w:cs="Arial"/>
          <w:bCs/>
        </w:rPr>
        <w:t>2</w:t>
      </w:r>
      <w:r w:rsidR="00C9092B">
        <w:rPr>
          <w:rFonts w:ascii="Calibri" w:hAnsi="Calibri" w:cs="Arial"/>
          <w:bCs/>
        </w:rPr>
        <w:t>/</w:t>
      </w:r>
      <w:r w:rsidR="0061043C">
        <w:rPr>
          <w:rFonts w:ascii="Calibri" w:hAnsi="Calibri" w:cs="Arial"/>
          <w:bCs/>
        </w:rPr>
        <w:t>28</w:t>
      </w:r>
      <w:r w:rsidR="00C9092B">
        <w:rPr>
          <w:rFonts w:ascii="Calibri" w:hAnsi="Calibri" w:cs="Arial"/>
          <w:bCs/>
        </w:rPr>
        <w:t>/202</w:t>
      </w:r>
      <w:r w:rsidR="0061043C">
        <w:rPr>
          <w:rFonts w:ascii="Calibri" w:hAnsi="Calibri" w:cs="Arial"/>
          <w:bCs/>
        </w:rPr>
        <w:t>6</w:t>
      </w:r>
    </w:p>
    <w:p w:rsidR="00233894" w:rsidRPr="0026441F" w:rsidP="00233894" w14:paraId="50B6AD92" w14:textId="5B4A3B47">
      <w:pPr>
        <w:pStyle w:val="ListParagraph"/>
        <w:numPr>
          <w:ilvl w:val="0"/>
          <w:numId w:val="2"/>
        </w:numPr>
        <w:rPr>
          <w:rFonts w:ascii="Calibri" w:hAnsi="Calibri" w:cs="Arial"/>
        </w:rPr>
      </w:pPr>
      <w:r w:rsidRPr="0026441F">
        <w:rPr>
          <w:rFonts w:ascii="Calibri" w:hAnsi="Calibri" w:cs="Arial"/>
          <w:b/>
        </w:rPr>
        <w:t>Public Affected by this Project:</w:t>
      </w:r>
      <w:r w:rsidRPr="0026441F">
        <w:rPr>
          <w:rFonts w:ascii="Calibri" w:hAnsi="Calibri" w:cs="Arial"/>
        </w:rPr>
        <w:t xml:space="preserve"> </w:t>
      </w:r>
    </w:p>
    <w:p w:rsidR="00233894" w:rsidRPr="0026441F" w:rsidP="00233894" w14:paraId="604F64E0" w14:textId="426FE6DF">
      <w:pPr>
        <w:ind w:firstLine="360"/>
        <w:rPr>
          <w:rFonts w:ascii="Calibri" w:hAnsi="Calibri"/>
        </w:rPr>
      </w:pPr>
      <w:r w:rsidRPr="0026441F">
        <w:rPr>
          <w:rFonts w:ascii="Calibri" w:hAnsi="Calibri" w:cs="Arial"/>
        </w:rPr>
        <w:t xml:space="preserve">State </w:t>
      </w:r>
      <w:r w:rsidR="00685044">
        <w:rPr>
          <w:rFonts w:ascii="Calibri" w:hAnsi="Calibri" w:cs="Arial"/>
        </w:rPr>
        <w:t xml:space="preserve">WIC agency </w:t>
      </w:r>
      <w:r w:rsidRPr="0026441F">
        <w:rPr>
          <w:rFonts w:ascii="Calibri" w:hAnsi="Calibri" w:cs="Arial"/>
        </w:rPr>
        <w:t>Employees</w:t>
      </w:r>
    </w:p>
    <w:p w:rsidR="00233894" w:rsidRPr="0026441F" w:rsidP="00233894" w14:paraId="2B3BC1D6" w14:textId="6182E7A2">
      <w:pPr>
        <w:pStyle w:val="ListParagraph"/>
        <w:numPr>
          <w:ilvl w:val="0"/>
          <w:numId w:val="3"/>
        </w:numPr>
        <w:rPr>
          <w:rFonts w:ascii="Calibri" w:hAnsi="Calibri"/>
        </w:rPr>
      </w:pPr>
      <w:r>
        <w:rPr>
          <w:rFonts w:ascii="Calibri" w:hAnsi="Calibri" w:cs="Arial"/>
        </w:rPr>
        <w:t xml:space="preserve">Database administrators </w:t>
      </w:r>
      <w:r w:rsidRPr="0026441F">
        <w:rPr>
          <w:rFonts w:ascii="Calibri" w:hAnsi="Calibri" w:cs="Arial"/>
        </w:rPr>
        <w:t xml:space="preserve">employed at </w:t>
      </w:r>
      <w:r w:rsidR="004F5B05">
        <w:rPr>
          <w:rFonts w:ascii="Calibri" w:hAnsi="Calibri" w:cs="Arial"/>
        </w:rPr>
        <w:t xml:space="preserve">WIC State </w:t>
      </w:r>
      <w:r w:rsidR="004F5B05">
        <w:rPr>
          <w:rFonts w:ascii="Calibri" w:hAnsi="Calibri" w:cs="Arial"/>
        </w:rPr>
        <w:t>agencies</w:t>
      </w:r>
    </w:p>
    <w:p w:rsidR="00233894" w:rsidRPr="0026441F" w:rsidP="005E15FF" w14:paraId="4FC1FE8E" w14:textId="77777777">
      <w:pPr>
        <w:rPr>
          <w:rFonts w:ascii="Calibri" w:hAnsi="Calibri" w:cs="Arial"/>
        </w:rPr>
      </w:pPr>
    </w:p>
    <w:p w:rsidR="00200371" w:rsidP="005E15FF" w14:paraId="4DC44C39" w14:textId="77777777">
      <w:pPr>
        <w:numPr>
          <w:ilvl w:val="0"/>
          <w:numId w:val="2"/>
        </w:numPr>
        <w:rPr>
          <w:rFonts w:ascii="Calibri" w:hAnsi="Calibri" w:cs="Arial"/>
        </w:rPr>
      </w:pPr>
      <w:r w:rsidRPr="0026441F">
        <w:rPr>
          <w:rFonts w:ascii="Calibri" w:hAnsi="Calibri" w:cs="Arial"/>
        </w:rPr>
        <w:t xml:space="preserve">See section 7, </w:t>
      </w:r>
      <w:r w:rsidRPr="0026441F">
        <w:rPr>
          <w:rFonts w:ascii="Calibri" w:hAnsi="Calibri" w:cs="Arial"/>
          <w:i/>
        </w:rPr>
        <w:t>Project Purpose, Methodology &amp; Formative Research Design,</w:t>
      </w:r>
      <w:r w:rsidRPr="0026441F">
        <w:rPr>
          <w:rFonts w:ascii="Calibri" w:hAnsi="Calibri" w:cs="Arial"/>
        </w:rPr>
        <w:t xml:space="preserve"> for a description of the number </w:t>
      </w:r>
      <w:r w:rsidR="002F5DBC">
        <w:rPr>
          <w:rFonts w:ascii="Calibri" w:hAnsi="Calibri" w:cs="Arial"/>
        </w:rPr>
        <w:t xml:space="preserve">SA </w:t>
      </w:r>
      <w:r w:rsidR="00CB169C">
        <w:rPr>
          <w:rFonts w:ascii="Calibri" w:hAnsi="Calibri" w:cs="Arial"/>
        </w:rPr>
        <w:t xml:space="preserve">employees estimated to be involved in this </w:t>
      </w:r>
      <w:r w:rsidR="002F5DBC">
        <w:rPr>
          <w:rFonts w:ascii="Calibri" w:hAnsi="Calibri" w:cs="Arial"/>
        </w:rPr>
        <w:t>research collection</w:t>
      </w:r>
      <w:r w:rsidRPr="0026441F" w:rsidR="003B5A9A">
        <w:rPr>
          <w:rFonts w:ascii="Calibri" w:hAnsi="Calibri" w:cs="Arial"/>
        </w:rPr>
        <w:t>.</w:t>
      </w:r>
    </w:p>
    <w:p w:rsidR="004D61A9" w:rsidRPr="00200371" w:rsidP="004D61A9" w14:paraId="47E46221" w14:textId="77777777">
      <w:pPr>
        <w:rPr>
          <w:rFonts w:ascii="Calibri" w:hAnsi="Calibri" w:cs="Arial"/>
        </w:rPr>
      </w:pPr>
    </w:p>
    <w:p w:rsidR="005E15FF" w:rsidRPr="004D61A9" w:rsidP="004D61A9" w14:paraId="5D89A3F5" w14:textId="506D524C">
      <w:pPr>
        <w:numPr>
          <w:ilvl w:val="0"/>
          <w:numId w:val="2"/>
        </w:numPr>
        <w:rPr>
          <w:rFonts w:ascii="Calibri" w:hAnsi="Calibri" w:cs="Arial"/>
        </w:rPr>
      </w:pPr>
      <w:r w:rsidRPr="004D61A9">
        <w:rPr>
          <w:rFonts w:ascii="Calibri" w:hAnsi="Calibri" w:cs="Arial"/>
          <w:b/>
        </w:rPr>
        <w:t>Number of Respondents:</w:t>
      </w:r>
    </w:p>
    <w:p w:rsidR="007739CA" w:rsidRPr="0026441F" w:rsidP="007739CA" w14:paraId="0FE026B5" w14:textId="5A7E7D9D">
      <w:pPr>
        <w:rPr>
          <w:rFonts w:ascii="Calibri" w:hAnsi="Calibri" w:cs="Arial"/>
          <w:b/>
        </w:rPr>
      </w:pPr>
    </w:p>
    <w:tbl>
      <w:tblPr>
        <w:tblW w:w="0" w:type="auto"/>
        <w:tblInd w:w="108" w:type="dxa"/>
        <w:tblLook w:val="01E0"/>
      </w:tblPr>
      <w:tblGrid>
        <w:gridCol w:w="3780"/>
      </w:tblGrid>
      <w:tr w14:paraId="236EB3EA" w14:textId="77777777" w:rsidTr="00BF6D49">
        <w:tblPrEx>
          <w:tblW w:w="0" w:type="auto"/>
          <w:tblInd w:w="108" w:type="dxa"/>
          <w:tblLook w:val="01E0"/>
        </w:tblPrEx>
        <w:tc>
          <w:tcPr>
            <w:tcW w:w="3780" w:type="dxa"/>
            <w:shd w:val="clear" w:color="auto" w:fill="auto"/>
            <w:vAlign w:val="center"/>
          </w:tcPr>
          <w:p w:rsidR="00BF6D49" w:rsidRPr="0026441F" w:rsidP="007A4D7F" w14:paraId="09628400" w14:textId="087B6D34">
            <w:pPr>
              <w:rPr>
                <w:rFonts w:ascii="Calibri" w:hAnsi="Calibri" w:cs="Arial"/>
              </w:rPr>
            </w:pPr>
            <w:r w:rsidRPr="0026441F">
              <w:rPr>
                <w:rFonts w:ascii="Calibri" w:hAnsi="Calibri" w:cs="Arial"/>
              </w:rPr>
              <w:t xml:space="preserve">Table 4.1 – </w:t>
            </w:r>
            <w:r w:rsidR="00A30EA3">
              <w:rPr>
                <w:rFonts w:ascii="Calibri" w:hAnsi="Calibri" w:cs="Arial"/>
              </w:rPr>
              <w:t xml:space="preserve">Reading </w:t>
            </w:r>
            <w:r w:rsidR="00DF4A05">
              <w:rPr>
                <w:rFonts w:ascii="Calibri" w:hAnsi="Calibri" w:cs="Arial"/>
              </w:rPr>
              <w:t>Notification</w:t>
            </w:r>
            <w:r w:rsidR="00A30EA3">
              <w:rPr>
                <w:rFonts w:ascii="Calibri" w:hAnsi="Calibri" w:cs="Arial"/>
              </w:rPr>
              <w:t xml:space="preserve"> </w:t>
            </w:r>
            <w:r w:rsidR="00A42FC2">
              <w:rPr>
                <w:rFonts w:ascii="Calibri" w:hAnsi="Calibri" w:cs="Arial"/>
              </w:rPr>
              <w:t>L</w:t>
            </w:r>
            <w:r w:rsidR="00A30EA3">
              <w:rPr>
                <w:rFonts w:ascii="Calibri" w:hAnsi="Calibri" w:cs="Arial"/>
              </w:rPr>
              <w:t>etter</w:t>
            </w:r>
            <w:r w:rsidR="00A42FC2">
              <w:rPr>
                <w:rFonts w:ascii="Calibri" w:hAnsi="Calibri" w:cs="Arial"/>
              </w:rPr>
              <w:t xml:space="preserve">, Updating Contact Information, and </w:t>
            </w:r>
            <w:r w:rsidR="00EA5AAC">
              <w:rPr>
                <w:rFonts w:ascii="Calibri" w:hAnsi="Calibri" w:cs="Arial"/>
              </w:rPr>
              <w:t xml:space="preserve">Completion </w:t>
            </w:r>
            <w:r w:rsidR="005A1271">
              <w:rPr>
                <w:rFonts w:ascii="Calibri" w:hAnsi="Calibri" w:cs="Arial"/>
              </w:rPr>
              <w:t xml:space="preserve">and </w:t>
            </w:r>
            <w:r w:rsidR="00F179B4">
              <w:rPr>
                <w:rFonts w:ascii="Calibri" w:hAnsi="Calibri" w:cs="Arial"/>
              </w:rPr>
              <w:t>T</w:t>
            </w:r>
            <w:r w:rsidR="005A1271">
              <w:rPr>
                <w:rFonts w:ascii="Calibri" w:hAnsi="Calibri" w:cs="Arial"/>
              </w:rPr>
              <w:t xml:space="preserve">ransmission of </w:t>
            </w:r>
            <w:r w:rsidR="00F179B4">
              <w:rPr>
                <w:rFonts w:ascii="Calibri" w:hAnsi="Calibri" w:cs="Arial"/>
              </w:rPr>
              <w:t>S</w:t>
            </w:r>
            <w:r w:rsidR="005A1271">
              <w:rPr>
                <w:rFonts w:ascii="Calibri" w:hAnsi="Calibri" w:cs="Arial"/>
              </w:rPr>
              <w:t xml:space="preserve">ample </w:t>
            </w:r>
            <w:r w:rsidR="00F179B4">
              <w:rPr>
                <w:rFonts w:ascii="Calibri" w:hAnsi="Calibri" w:cs="Arial"/>
              </w:rPr>
              <w:t>D</w:t>
            </w:r>
            <w:r w:rsidR="005A1271">
              <w:rPr>
                <w:rFonts w:ascii="Calibri" w:hAnsi="Calibri" w:cs="Arial"/>
              </w:rPr>
              <w:t xml:space="preserve">ata </w:t>
            </w:r>
            <w:r w:rsidR="00F179B4">
              <w:rPr>
                <w:rFonts w:ascii="Calibri" w:hAnsi="Calibri" w:cs="Arial"/>
              </w:rPr>
              <w:t>F</w:t>
            </w:r>
            <w:r w:rsidR="005A1271">
              <w:rPr>
                <w:rFonts w:ascii="Calibri" w:hAnsi="Calibri" w:cs="Arial"/>
              </w:rPr>
              <w:t>ile</w:t>
            </w:r>
          </w:p>
        </w:tc>
      </w:tr>
    </w:tbl>
    <w:tbl>
      <w:tblPr>
        <w:tblStyle w:val="LightList-Accent11"/>
        <w:tblW w:w="0" w:type="auto"/>
        <w:tblLayout w:type="fixed"/>
        <w:tblLook w:val="01E0"/>
      </w:tblPr>
      <w:tblGrid>
        <w:gridCol w:w="2988"/>
        <w:gridCol w:w="1800"/>
      </w:tblGrid>
      <w:tr w14:paraId="20052C78" w14:textId="77777777" w:rsidTr="00B33C0D">
        <w:tblPrEx>
          <w:tblW w:w="0" w:type="auto"/>
          <w:tblLayout w:type="fixed"/>
          <w:tblLook w:val="01E0"/>
        </w:tblPrEx>
        <w:tc>
          <w:tcPr>
            <w:tcW w:w="2988" w:type="dxa"/>
            <w:tcBorders>
              <w:top w:val="nil"/>
              <w:left w:val="nil"/>
              <w:bottom w:val="nil"/>
            </w:tcBorders>
          </w:tcPr>
          <w:p w:rsidR="005E15FF" w:rsidRPr="0026441F" w:rsidP="004A5728" w14:paraId="64E15ACA" w14:textId="77777777">
            <w:pPr>
              <w:rPr>
                <w:rFonts w:ascii="Calibri" w:hAnsi="Calibri" w:cs="Arial"/>
                <w:b w:val="0"/>
                <w:sz w:val="22"/>
                <w:szCs w:val="22"/>
              </w:rPr>
            </w:pPr>
            <w:r w:rsidRPr="0026441F">
              <w:rPr>
                <w:rFonts w:ascii="Calibri" w:hAnsi="Calibri" w:cs="Arial"/>
                <w:b w:val="0"/>
                <w:sz w:val="22"/>
                <w:szCs w:val="22"/>
              </w:rPr>
              <w:t>Audience</w:t>
            </w:r>
          </w:p>
        </w:tc>
        <w:tc>
          <w:tcPr>
            <w:tcW w:w="1800" w:type="dxa"/>
          </w:tcPr>
          <w:p w:rsidR="005E15FF" w:rsidRPr="0026441F" w:rsidP="00B33C0D" w14:paraId="3464F484" w14:textId="23BADC50">
            <w:pPr>
              <w:jc w:val="center"/>
              <w:rPr>
                <w:rFonts w:ascii="Calibri" w:hAnsi="Calibri" w:cs="Arial"/>
                <w:b w:val="0"/>
                <w:sz w:val="22"/>
                <w:szCs w:val="22"/>
              </w:rPr>
            </w:pPr>
            <w:r w:rsidRPr="0026441F">
              <w:rPr>
                <w:rFonts w:ascii="Calibri" w:hAnsi="Calibri" w:cs="Arial"/>
                <w:b w:val="0"/>
                <w:sz w:val="22"/>
                <w:szCs w:val="22"/>
              </w:rPr>
              <w:t>#</w:t>
            </w:r>
            <w:r w:rsidRPr="0026441F">
              <w:rPr>
                <w:rFonts w:ascii="Calibri" w:hAnsi="Calibri" w:cs="Arial"/>
                <w:b w:val="0"/>
                <w:sz w:val="22"/>
                <w:szCs w:val="22"/>
              </w:rPr>
              <w:t xml:space="preserve"> of </w:t>
            </w:r>
            <w:r w:rsidRPr="0026441F" w:rsidR="00B33C0D">
              <w:rPr>
                <w:rFonts w:ascii="Calibri" w:hAnsi="Calibri" w:cs="Arial"/>
                <w:b w:val="0"/>
                <w:sz w:val="22"/>
                <w:szCs w:val="22"/>
              </w:rPr>
              <w:t>Participants</w:t>
            </w:r>
          </w:p>
        </w:tc>
      </w:tr>
      <w:tr w14:paraId="445D4C08" w14:textId="77777777" w:rsidTr="005A1271">
        <w:tblPrEx>
          <w:tblW w:w="0" w:type="auto"/>
          <w:tblLayout w:type="fixed"/>
          <w:tblLook w:val="01E0"/>
        </w:tblPrEx>
        <w:trPr>
          <w:trHeight w:val="862"/>
        </w:trPr>
        <w:tc>
          <w:tcPr>
            <w:tcW w:w="2988" w:type="dxa"/>
          </w:tcPr>
          <w:p w:rsidR="005E15FF" w:rsidRPr="0026441F" w:rsidP="00DB4BA7" w14:paraId="0187BA22" w14:textId="520FF6D1">
            <w:pPr>
              <w:tabs>
                <w:tab w:val="left" w:pos="3360"/>
              </w:tabs>
              <w:rPr>
                <w:rFonts w:ascii="Calibri" w:hAnsi="Calibri" w:cs="Arial"/>
                <w:b w:val="0"/>
                <w:sz w:val="22"/>
                <w:szCs w:val="22"/>
              </w:rPr>
            </w:pPr>
            <w:bookmarkStart w:id="0" w:name="_Hlk275338585"/>
            <w:r>
              <w:rPr>
                <w:rFonts w:ascii="Calibri" w:hAnsi="Calibri" w:cs="Arial"/>
                <w:b w:val="0"/>
                <w:sz w:val="22"/>
                <w:szCs w:val="22"/>
              </w:rPr>
              <w:t>Database administrators at WIC State agencies</w:t>
            </w:r>
          </w:p>
        </w:tc>
        <w:tc>
          <w:tcPr>
            <w:tcW w:w="1800" w:type="dxa"/>
          </w:tcPr>
          <w:p w:rsidR="005E15FF" w:rsidRPr="0026441F" w:rsidP="004A5728" w14:paraId="4EFC6937" w14:textId="2BAD9820">
            <w:pPr>
              <w:jc w:val="center"/>
              <w:rPr>
                <w:rFonts w:ascii="Calibri" w:hAnsi="Calibri" w:cs="Arial"/>
                <w:b w:val="0"/>
                <w:sz w:val="22"/>
                <w:szCs w:val="22"/>
              </w:rPr>
            </w:pPr>
            <w:r>
              <w:rPr>
                <w:rFonts w:ascii="Calibri" w:hAnsi="Calibri" w:cs="Arial"/>
                <w:b w:val="0"/>
                <w:sz w:val="22"/>
                <w:szCs w:val="22"/>
              </w:rPr>
              <w:t>89</w:t>
            </w:r>
          </w:p>
        </w:tc>
      </w:tr>
      <w:tr w14:paraId="5FB6D159" w14:textId="77777777" w:rsidTr="00B33C0D">
        <w:tblPrEx>
          <w:tblW w:w="0" w:type="auto"/>
          <w:tblLayout w:type="fixed"/>
          <w:tblLook w:val="01E0"/>
        </w:tblPrEx>
        <w:tc>
          <w:tcPr>
            <w:tcW w:w="2988" w:type="dxa"/>
          </w:tcPr>
          <w:p w:rsidR="00B33C0D" w:rsidRPr="0026441F" w:rsidP="004A5728" w14:paraId="0AA28FC8" w14:textId="590A5182">
            <w:pPr>
              <w:rPr>
                <w:rFonts w:ascii="Calibri" w:hAnsi="Calibri" w:cs="Arial"/>
                <w:b w:val="0"/>
                <w:sz w:val="22"/>
                <w:szCs w:val="22"/>
              </w:rPr>
            </w:pPr>
          </w:p>
        </w:tc>
        <w:tc>
          <w:tcPr>
            <w:tcW w:w="1800" w:type="dxa"/>
          </w:tcPr>
          <w:p w:rsidR="00B33C0D" w:rsidRPr="0026441F" w:rsidP="004A5728" w14:paraId="1972AF2B" w14:textId="6AC31505">
            <w:pPr>
              <w:jc w:val="center"/>
              <w:rPr>
                <w:rFonts w:ascii="Calibri" w:hAnsi="Calibri" w:cs="Arial"/>
                <w:b w:val="0"/>
                <w:sz w:val="22"/>
                <w:szCs w:val="22"/>
              </w:rPr>
            </w:pPr>
          </w:p>
        </w:tc>
      </w:tr>
      <w:bookmarkEnd w:id="0"/>
      <w:tr w14:paraId="6A050BCB" w14:textId="77777777" w:rsidTr="00B33C0D">
        <w:tblPrEx>
          <w:tblW w:w="0" w:type="auto"/>
          <w:tblLayout w:type="fixed"/>
          <w:tblLook w:val="01E0"/>
        </w:tblPrEx>
        <w:tc>
          <w:tcPr>
            <w:tcW w:w="2988" w:type="dxa"/>
            <w:tcBorders>
              <w:bottom w:val="double" w:sz="6" w:space="0" w:color="4F81BD" w:themeColor="accent1"/>
            </w:tcBorders>
            <w:shd w:val="clear" w:color="auto" w:fill="DBE5F1" w:themeFill="accent1" w:themeFillTint="33"/>
          </w:tcPr>
          <w:p w:rsidR="005E15FF" w:rsidRPr="0026441F" w:rsidP="00BF6D49" w14:paraId="61522B12" w14:textId="77777777">
            <w:pPr>
              <w:rPr>
                <w:rFonts w:ascii="Calibri" w:hAnsi="Calibri" w:cs="Arial"/>
                <w:sz w:val="22"/>
                <w:szCs w:val="22"/>
              </w:rPr>
            </w:pPr>
            <w:r w:rsidRPr="0026441F">
              <w:rPr>
                <w:rFonts w:ascii="Calibri" w:hAnsi="Calibri" w:cs="Arial"/>
                <w:sz w:val="22"/>
                <w:szCs w:val="22"/>
              </w:rPr>
              <w:t>Total</w:t>
            </w:r>
          </w:p>
        </w:tc>
        <w:tc>
          <w:tcPr>
            <w:tcW w:w="1800" w:type="dxa"/>
            <w:tcBorders>
              <w:bottom w:val="double" w:sz="6" w:space="0" w:color="4F81BD" w:themeColor="accent1"/>
            </w:tcBorders>
            <w:shd w:val="clear" w:color="auto" w:fill="DBE5F1" w:themeFill="accent1" w:themeFillTint="33"/>
          </w:tcPr>
          <w:p w:rsidR="005E15FF" w:rsidRPr="0026441F" w:rsidP="004A5728" w14:paraId="284B40E3" w14:textId="68C6BB7E">
            <w:pPr>
              <w:jc w:val="center"/>
              <w:rPr>
                <w:rFonts w:ascii="Calibri" w:hAnsi="Calibri" w:cs="Arial"/>
                <w:sz w:val="22"/>
                <w:szCs w:val="22"/>
              </w:rPr>
            </w:pPr>
            <w:r>
              <w:rPr>
                <w:rFonts w:ascii="Calibri" w:hAnsi="Calibri" w:cs="Arial"/>
                <w:sz w:val="22"/>
                <w:szCs w:val="22"/>
              </w:rPr>
              <w:t>89</w:t>
            </w:r>
          </w:p>
        </w:tc>
      </w:tr>
      <w:tr w14:paraId="177AC320" w14:textId="77777777" w:rsidTr="00B33C0D">
        <w:tblPrEx>
          <w:tblW w:w="0" w:type="auto"/>
          <w:tblLayout w:type="fixed"/>
          <w:tblLook w:val="01E0"/>
        </w:tblPrEx>
        <w:trPr>
          <w:trHeight w:val="125"/>
        </w:trPr>
        <w:tc>
          <w:tcPr>
            <w:tcW w:w="4788" w:type="dxa"/>
            <w:gridSpan w:val="2"/>
            <w:tcBorders>
              <w:left w:val="nil"/>
              <w:bottom w:val="nil"/>
              <w:right w:val="nil"/>
            </w:tcBorders>
          </w:tcPr>
          <w:p w:rsidR="005E15FF" w:rsidRPr="0026441F" w:rsidP="004A5728" w14:paraId="5EA267F3" w14:textId="67080554">
            <w:pPr>
              <w:rPr>
                <w:rFonts w:ascii="Calibri" w:hAnsi="Calibri" w:cs="Arial"/>
                <w:b w:val="0"/>
              </w:rPr>
            </w:pPr>
            <w:r w:rsidRPr="0026441F">
              <w:rPr>
                <w:rFonts w:ascii="Calibri" w:hAnsi="Calibri" w:cs="Arial"/>
                <w:b w:val="0"/>
              </w:rPr>
              <w:t xml:space="preserve">*Includes </w:t>
            </w:r>
            <w:r w:rsidR="00D50C94">
              <w:rPr>
                <w:rFonts w:ascii="Calibri" w:hAnsi="Calibri" w:cs="Arial"/>
                <w:b w:val="0"/>
              </w:rPr>
              <w:t xml:space="preserve">all State agencies. Some may choose not to return the sample file requested in the </w:t>
            </w:r>
            <w:r w:rsidR="00E377D9">
              <w:rPr>
                <w:rFonts w:ascii="Calibri" w:hAnsi="Calibri" w:cs="Arial"/>
                <w:b w:val="0"/>
              </w:rPr>
              <w:t xml:space="preserve">WIC PC </w:t>
            </w:r>
            <w:r w:rsidR="00D50C94">
              <w:rPr>
                <w:rFonts w:ascii="Calibri" w:hAnsi="Calibri" w:cs="Arial"/>
                <w:b w:val="0"/>
              </w:rPr>
              <w:t xml:space="preserve">Guidance document. </w:t>
            </w:r>
          </w:p>
        </w:tc>
      </w:tr>
    </w:tbl>
    <w:p w:rsidR="005E15FF" w:rsidP="005E15FF" w14:paraId="5B9C610A" w14:textId="77777777">
      <w:pPr>
        <w:spacing w:after="60"/>
        <w:rPr>
          <w:rFonts w:ascii="Calibri" w:hAnsi="Calibri" w:cs="Arial"/>
        </w:rPr>
      </w:pPr>
    </w:p>
    <w:p w:rsidR="0093770F" w:rsidRPr="0026441F" w:rsidP="005E15FF" w14:paraId="48810610" w14:textId="77777777">
      <w:pPr>
        <w:rPr>
          <w:rFonts w:ascii="Calibri" w:hAnsi="Calibri" w:cs="Arial"/>
        </w:rPr>
      </w:pPr>
    </w:p>
    <w:p w:rsidR="005E15FF" w:rsidRPr="0026441F" w:rsidP="005E15FF" w14:paraId="70F74F7B" w14:textId="77777777">
      <w:pPr>
        <w:numPr>
          <w:ilvl w:val="0"/>
          <w:numId w:val="2"/>
        </w:numPr>
        <w:rPr>
          <w:rFonts w:ascii="Calibri" w:hAnsi="Calibri" w:cs="Arial"/>
        </w:rPr>
      </w:pPr>
      <w:r w:rsidRPr="0026441F">
        <w:rPr>
          <w:rFonts w:ascii="Calibri" w:hAnsi="Calibri" w:cs="Arial"/>
          <w:b/>
        </w:rPr>
        <w:t>Time Needed Per Response:</w:t>
      </w:r>
    </w:p>
    <w:p w:rsidR="005E15FF" w:rsidRPr="0026441F" w:rsidP="005E15FF" w14:paraId="5AB10E54" w14:textId="77777777">
      <w:pPr>
        <w:rPr>
          <w:rFonts w:ascii="Calibri" w:hAnsi="Calibri" w:cs="Arial"/>
        </w:rPr>
      </w:pPr>
    </w:p>
    <w:tbl>
      <w:tblPr>
        <w:tblStyle w:val="LightList-Accent11"/>
        <w:tblW w:w="7306" w:type="dxa"/>
        <w:tblLook w:val="0000"/>
      </w:tblPr>
      <w:tblGrid>
        <w:gridCol w:w="4156"/>
        <w:gridCol w:w="1620"/>
        <w:gridCol w:w="1530"/>
      </w:tblGrid>
      <w:tr w14:paraId="1A858963" w14:textId="77777777" w:rsidTr="00BF6D49">
        <w:tblPrEx>
          <w:tblW w:w="7306" w:type="dxa"/>
          <w:tblLook w:val="0000"/>
        </w:tblPrEx>
        <w:trPr>
          <w:trHeight w:val="315"/>
        </w:trPr>
        <w:tc>
          <w:tcPr>
            <w:tcW w:w="7306" w:type="dxa"/>
            <w:gridSpan w:val="3"/>
            <w:tcBorders>
              <w:top w:val="nil"/>
              <w:left w:val="nil"/>
              <w:right w:val="nil"/>
            </w:tcBorders>
            <w:noWrap/>
            <w:vAlign w:val="bottom"/>
          </w:tcPr>
          <w:p w:rsidR="005E15FF" w:rsidRPr="0026441F" w:rsidP="00BF6D49" w14:paraId="557F950A" w14:textId="4FEFB649">
            <w:pPr>
              <w:rPr>
                <w:rFonts w:ascii="Calibri" w:hAnsi="Calibri" w:cs="Arial"/>
                <w:iCs/>
                <w:sz w:val="22"/>
                <w:szCs w:val="22"/>
              </w:rPr>
            </w:pPr>
            <w:r w:rsidRPr="0026441F">
              <w:rPr>
                <w:rFonts w:ascii="Calibri" w:hAnsi="Calibri" w:cs="Arial"/>
                <w:iCs/>
                <w:sz w:val="22"/>
                <w:szCs w:val="22"/>
              </w:rPr>
              <w:t xml:space="preserve">Table 5.1 </w:t>
            </w:r>
            <w:r w:rsidRPr="0026441F" w:rsidR="00BF6D49">
              <w:rPr>
                <w:rFonts w:ascii="Calibri" w:hAnsi="Calibri" w:cs="Arial"/>
                <w:iCs/>
                <w:sz w:val="22"/>
                <w:szCs w:val="22"/>
              </w:rPr>
              <w:t xml:space="preserve">- </w:t>
            </w:r>
            <w:r w:rsidRPr="0026441F">
              <w:rPr>
                <w:rFonts w:ascii="Calibri" w:hAnsi="Calibri" w:cs="Arial"/>
                <w:iCs/>
                <w:sz w:val="22"/>
                <w:szCs w:val="22"/>
              </w:rPr>
              <w:t xml:space="preserve">Time Needed </w:t>
            </w:r>
            <w:r w:rsidR="00F179B4">
              <w:rPr>
                <w:rFonts w:ascii="Calibri" w:hAnsi="Calibri" w:cs="Arial"/>
                <w:iCs/>
                <w:sz w:val="22"/>
                <w:szCs w:val="22"/>
              </w:rPr>
              <w:t>to Compile the Sample Data File</w:t>
            </w:r>
          </w:p>
        </w:tc>
      </w:tr>
      <w:tr w14:paraId="063B64EB" w14:textId="77777777" w:rsidTr="007739CA">
        <w:tblPrEx>
          <w:tblW w:w="7306" w:type="dxa"/>
          <w:tblLook w:val="0000"/>
        </w:tblPrEx>
        <w:trPr>
          <w:trHeight w:val="315"/>
        </w:trPr>
        <w:tc>
          <w:tcPr>
            <w:tcW w:w="4156" w:type="dxa"/>
            <w:shd w:val="clear" w:color="auto" w:fill="3F6CB0"/>
          </w:tcPr>
          <w:p w:rsidR="005E15FF" w:rsidRPr="0026441F" w:rsidP="004A5728" w14:paraId="0FF44BE5" w14:textId="77777777">
            <w:pPr>
              <w:rPr>
                <w:rFonts w:ascii="Calibri" w:hAnsi="Calibri" w:cs="Arial"/>
                <w:b/>
                <w:color w:val="FFFFFF" w:themeColor="background1"/>
              </w:rPr>
            </w:pPr>
            <w:r w:rsidRPr="0026441F">
              <w:rPr>
                <w:rFonts w:ascii="Calibri" w:hAnsi="Calibri" w:cs="Arial"/>
                <w:b/>
                <w:color w:val="FFFFFF" w:themeColor="background1"/>
              </w:rPr>
              <w:t>Target Audience</w:t>
            </w:r>
          </w:p>
        </w:tc>
        <w:tc>
          <w:tcPr>
            <w:tcW w:w="1620" w:type="dxa"/>
            <w:shd w:val="clear" w:color="auto" w:fill="3F6CB0"/>
          </w:tcPr>
          <w:p w:rsidR="005E15FF" w:rsidRPr="0026441F" w:rsidP="004A5728" w14:paraId="2A105B1F" w14:textId="77777777">
            <w:pPr>
              <w:jc w:val="center"/>
              <w:rPr>
                <w:rFonts w:ascii="Calibri" w:hAnsi="Calibri" w:cs="Arial"/>
                <w:b/>
                <w:color w:val="FFFFFF" w:themeColor="background1"/>
              </w:rPr>
            </w:pPr>
            <w:r w:rsidRPr="0026441F">
              <w:rPr>
                <w:rFonts w:ascii="Calibri" w:hAnsi="Calibri" w:cs="Arial"/>
                <w:b/>
                <w:color w:val="FFFFFF" w:themeColor="background1"/>
              </w:rPr>
              <w:t>Time (minutes)</w:t>
            </w:r>
          </w:p>
        </w:tc>
        <w:tc>
          <w:tcPr>
            <w:tcW w:w="1530" w:type="dxa"/>
            <w:shd w:val="clear" w:color="auto" w:fill="3F6CB0"/>
          </w:tcPr>
          <w:p w:rsidR="005E15FF" w:rsidRPr="0026441F" w:rsidP="004A5728" w14:paraId="50848050" w14:textId="77777777">
            <w:pPr>
              <w:jc w:val="center"/>
              <w:rPr>
                <w:rFonts w:ascii="Calibri" w:hAnsi="Calibri" w:cs="Arial"/>
                <w:b/>
                <w:color w:val="FFFFFF" w:themeColor="background1"/>
              </w:rPr>
            </w:pPr>
            <w:r w:rsidRPr="0026441F">
              <w:rPr>
                <w:rFonts w:ascii="Calibri" w:hAnsi="Calibri" w:cs="Arial"/>
                <w:b/>
                <w:color w:val="FFFFFF" w:themeColor="background1"/>
              </w:rPr>
              <w:t>Time (hours)</w:t>
            </w:r>
          </w:p>
        </w:tc>
      </w:tr>
      <w:tr w14:paraId="669A845D" w14:textId="77777777" w:rsidTr="007739CA">
        <w:tblPrEx>
          <w:tblW w:w="7306" w:type="dxa"/>
          <w:tblLook w:val="0000"/>
        </w:tblPrEx>
        <w:trPr>
          <w:trHeight w:val="197"/>
        </w:trPr>
        <w:tc>
          <w:tcPr>
            <w:tcW w:w="4156" w:type="dxa"/>
          </w:tcPr>
          <w:p w:rsidR="007962DE" w:rsidRPr="0026441F" w:rsidP="00DB4BA7" w14:paraId="2F9B3568" w14:textId="34674419">
            <w:pPr>
              <w:rPr>
                <w:rFonts w:ascii="Calibri" w:hAnsi="Calibri" w:cs="Arial"/>
                <w:sz w:val="22"/>
                <w:szCs w:val="22"/>
              </w:rPr>
            </w:pPr>
            <w:r>
              <w:rPr>
                <w:rFonts w:ascii="Calibri" w:hAnsi="Calibri" w:cs="Arial"/>
                <w:sz w:val="22"/>
                <w:szCs w:val="22"/>
              </w:rPr>
              <w:t>Database administrators at WIC State agencies</w:t>
            </w:r>
            <w:r w:rsidRPr="0026441F">
              <w:rPr>
                <w:rFonts w:ascii="Calibri" w:hAnsi="Calibri" w:cs="Arial"/>
                <w:sz w:val="22"/>
                <w:szCs w:val="22"/>
              </w:rPr>
              <w:tab/>
            </w:r>
          </w:p>
        </w:tc>
        <w:tc>
          <w:tcPr>
            <w:tcW w:w="1620" w:type="dxa"/>
          </w:tcPr>
          <w:p w:rsidR="007962DE" w:rsidRPr="0026441F" w:rsidP="004A5728" w14:paraId="705CACCC" w14:textId="63102144">
            <w:pPr>
              <w:jc w:val="center"/>
              <w:rPr>
                <w:rFonts w:ascii="Calibri" w:hAnsi="Calibri" w:cs="Arial"/>
                <w:sz w:val="22"/>
                <w:szCs w:val="22"/>
              </w:rPr>
            </w:pPr>
            <w:r>
              <w:rPr>
                <w:rFonts w:ascii="Calibri" w:hAnsi="Calibri" w:cs="Arial"/>
                <w:sz w:val="22"/>
                <w:szCs w:val="22"/>
              </w:rPr>
              <w:t>2</w:t>
            </w:r>
            <w:r w:rsidR="001D7B89">
              <w:rPr>
                <w:rFonts w:ascii="Calibri" w:hAnsi="Calibri" w:cs="Arial"/>
                <w:sz w:val="22"/>
                <w:szCs w:val="22"/>
              </w:rPr>
              <w:t>34</w:t>
            </w:r>
            <w:r w:rsidR="008127C1">
              <w:rPr>
                <w:rFonts w:ascii="Calibri" w:hAnsi="Calibri" w:cs="Arial"/>
                <w:sz w:val="22"/>
                <w:szCs w:val="22"/>
              </w:rPr>
              <w:t>*</w:t>
            </w:r>
          </w:p>
        </w:tc>
        <w:tc>
          <w:tcPr>
            <w:tcW w:w="1530" w:type="dxa"/>
          </w:tcPr>
          <w:p w:rsidR="007962DE" w:rsidRPr="0026441F" w:rsidP="004A5728" w14:paraId="2E5DFC08" w14:textId="6908CB2D">
            <w:pPr>
              <w:jc w:val="center"/>
              <w:rPr>
                <w:rFonts w:ascii="Calibri" w:hAnsi="Calibri" w:cs="Arial"/>
                <w:sz w:val="22"/>
                <w:szCs w:val="22"/>
              </w:rPr>
            </w:pPr>
            <w:r>
              <w:rPr>
                <w:rFonts w:ascii="Calibri" w:hAnsi="Calibri" w:cs="Arial"/>
                <w:sz w:val="22"/>
                <w:szCs w:val="22"/>
              </w:rPr>
              <w:t>3</w:t>
            </w:r>
            <w:r w:rsidR="00085812">
              <w:rPr>
                <w:rFonts w:ascii="Calibri" w:hAnsi="Calibri" w:cs="Arial"/>
                <w:sz w:val="22"/>
                <w:szCs w:val="22"/>
              </w:rPr>
              <w:t>.</w:t>
            </w:r>
            <w:r w:rsidR="001D7B89">
              <w:rPr>
                <w:rFonts w:ascii="Calibri" w:hAnsi="Calibri" w:cs="Arial"/>
                <w:sz w:val="22"/>
                <w:szCs w:val="22"/>
              </w:rPr>
              <w:t>9</w:t>
            </w:r>
          </w:p>
        </w:tc>
      </w:tr>
      <w:tr w14:paraId="1638D8D6" w14:textId="77777777" w:rsidTr="007739CA">
        <w:tblPrEx>
          <w:tblW w:w="7306" w:type="dxa"/>
          <w:tblLook w:val="0000"/>
        </w:tblPrEx>
        <w:trPr>
          <w:trHeight w:val="413"/>
        </w:trPr>
        <w:tc>
          <w:tcPr>
            <w:tcW w:w="7306" w:type="dxa"/>
            <w:gridSpan w:val="3"/>
            <w:tcBorders>
              <w:left w:val="nil"/>
              <w:bottom w:val="nil"/>
              <w:right w:val="nil"/>
            </w:tcBorders>
          </w:tcPr>
          <w:p w:rsidR="005E15FF" w:rsidRPr="0026441F" w:rsidP="004A5728" w14:paraId="46D28B5A" w14:textId="77777777">
            <w:pPr>
              <w:rPr>
                <w:rFonts w:ascii="Calibri" w:hAnsi="Calibri" w:cs="Arial"/>
              </w:rPr>
            </w:pPr>
            <w:r w:rsidRPr="0026441F">
              <w:rPr>
                <w:rFonts w:ascii="Calibri" w:hAnsi="Calibri" w:cs="Arial"/>
              </w:rPr>
              <w:t>*The time is an average response per respondent.</w:t>
            </w:r>
          </w:p>
        </w:tc>
      </w:tr>
    </w:tbl>
    <w:p w:rsidR="00A3018D" w:rsidP="00BF6D49" w14:paraId="4E903959" w14:textId="77777777">
      <w:pPr>
        <w:shd w:val="clear" w:color="auto" w:fill="FFFFFF" w:themeFill="background1"/>
        <w:rPr>
          <w:rFonts w:ascii="Calibri" w:hAnsi="Calibri"/>
          <w:iCs/>
          <w:color w:val="000000"/>
          <w:sz w:val="22"/>
          <w:szCs w:val="22"/>
        </w:rPr>
      </w:pPr>
    </w:p>
    <w:p w:rsidR="00A3018D" w:rsidP="00BF6D49" w14:paraId="0DF4E9F8" w14:textId="77777777">
      <w:pPr>
        <w:shd w:val="clear" w:color="auto" w:fill="FFFFFF" w:themeFill="background1"/>
        <w:rPr>
          <w:rFonts w:ascii="Calibri" w:hAnsi="Calibri"/>
          <w:iCs/>
          <w:color w:val="000000"/>
          <w:sz w:val="22"/>
          <w:szCs w:val="22"/>
        </w:rPr>
      </w:pPr>
    </w:p>
    <w:p w:rsidR="00A3018D" w:rsidP="00BF6D49" w14:paraId="07C09262" w14:textId="77777777">
      <w:pPr>
        <w:shd w:val="clear" w:color="auto" w:fill="FFFFFF" w:themeFill="background1"/>
        <w:rPr>
          <w:rFonts w:ascii="Calibri" w:hAnsi="Calibri"/>
          <w:iCs/>
          <w:color w:val="000000"/>
          <w:sz w:val="22"/>
          <w:szCs w:val="22"/>
        </w:rPr>
      </w:pPr>
    </w:p>
    <w:p w:rsidR="00A3018D" w:rsidP="00BF6D49" w14:paraId="01BC716D" w14:textId="77777777">
      <w:pPr>
        <w:shd w:val="clear" w:color="auto" w:fill="FFFFFF" w:themeFill="background1"/>
        <w:rPr>
          <w:rFonts w:ascii="Calibri" w:hAnsi="Calibri"/>
          <w:iCs/>
          <w:color w:val="000000"/>
          <w:sz w:val="22"/>
          <w:szCs w:val="22"/>
        </w:rPr>
      </w:pPr>
    </w:p>
    <w:p w:rsidR="00B51114" w:rsidP="00BF6D49" w14:paraId="1080DF01" w14:textId="308CA86E">
      <w:pPr>
        <w:shd w:val="clear" w:color="auto" w:fill="FFFFFF" w:themeFill="background1"/>
        <w:rPr>
          <w:rFonts w:ascii="Calibri" w:hAnsi="Calibri"/>
          <w:iCs/>
          <w:color w:val="000000"/>
          <w:sz w:val="22"/>
          <w:szCs w:val="22"/>
        </w:rPr>
      </w:pPr>
      <w:r w:rsidRPr="0026441F">
        <w:rPr>
          <w:rFonts w:ascii="Calibri" w:hAnsi="Calibri"/>
          <w:iCs/>
          <w:color w:val="000000"/>
          <w:sz w:val="22"/>
          <w:szCs w:val="22"/>
        </w:rPr>
        <w:t xml:space="preserve">Table 5.2 </w:t>
      </w:r>
      <w:r w:rsidR="00350941">
        <w:rPr>
          <w:rFonts w:ascii="Calibri" w:hAnsi="Calibri"/>
          <w:iCs/>
          <w:color w:val="000000"/>
          <w:sz w:val="22"/>
          <w:szCs w:val="22"/>
        </w:rPr>
        <w:t>–</w:t>
      </w:r>
      <w:r w:rsidRPr="0026441F">
        <w:rPr>
          <w:rFonts w:ascii="Calibri" w:hAnsi="Calibri"/>
          <w:iCs/>
          <w:color w:val="000000"/>
          <w:sz w:val="22"/>
          <w:szCs w:val="22"/>
        </w:rPr>
        <w:t xml:space="preserve"> Time Needed </w:t>
      </w:r>
      <w:r w:rsidR="00686E3A">
        <w:rPr>
          <w:rFonts w:ascii="Calibri" w:hAnsi="Calibri"/>
          <w:iCs/>
          <w:color w:val="000000"/>
          <w:sz w:val="22"/>
          <w:szCs w:val="22"/>
        </w:rPr>
        <w:t xml:space="preserve">to </w:t>
      </w:r>
      <w:r>
        <w:rPr>
          <w:rFonts w:ascii="Calibri" w:hAnsi="Calibri"/>
          <w:iCs/>
          <w:color w:val="000000"/>
          <w:sz w:val="22"/>
          <w:szCs w:val="22"/>
        </w:rPr>
        <w:t xml:space="preserve">Read </w:t>
      </w:r>
      <w:r w:rsidR="00DF4A05">
        <w:rPr>
          <w:rFonts w:ascii="Calibri" w:hAnsi="Calibri"/>
          <w:iCs/>
          <w:color w:val="000000"/>
          <w:sz w:val="22"/>
          <w:szCs w:val="22"/>
        </w:rPr>
        <w:t>Notification</w:t>
      </w:r>
      <w:r>
        <w:rPr>
          <w:rFonts w:ascii="Calibri" w:hAnsi="Calibri"/>
          <w:iCs/>
          <w:color w:val="000000"/>
          <w:sz w:val="22"/>
          <w:szCs w:val="22"/>
        </w:rPr>
        <w:t xml:space="preserve"> Letter, Update Contact Information, and </w:t>
      </w:r>
    </w:p>
    <w:p w:rsidR="00BF6D49" w:rsidRPr="0026441F" w:rsidP="00BF6D49" w14:paraId="4E5AE95B" w14:textId="1F2663A6">
      <w:pPr>
        <w:shd w:val="clear" w:color="auto" w:fill="FFFFFF" w:themeFill="background1"/>
        <w:rPr>
          <w:rFonts w:ascii="Calibri" w:hAnsi="Calibri" w:cs="Arial"/>
          <w:sz w:val="22"/>
          <w:szCs w:val="22"/>
        </w:rPr>
      </w:pPr>
      <w:r>
        <w:rPr>
          <w:rFonts w:ascii="Calibri" w:hAnsi="Calibri"/>
          <w:iCs/>
          <w:color w:val="000000"/>
          <w:sz w:val="22"/>
          <w:szCs w:val="22"/>
        </w:rPr>
        <w:t>Compile and Submit Sample Data File</w:t>
      </w:r>
      <w:r w:rsidR="001F70AA">
        <w:rPr>
          <w:rFonts w:ascii="Calibri" w:hAnsi="Calibri"/>
          <w:iCs/>
          <w:color w:val="000000"/>
          <w:sz w:val="22"/>
          <w:szCs w:val="22"/>
        </w:rPr>
        <w:t xml:space="preserve">; </w:t>
      </w:r>
      <w:r>
        <w:rPr>
          <w:rFonts w:ascii="Calibri" w:hAnsi="Calibri"/>
          <w:iCs/>
          <w:color w:val="000000"/>
          <w:sz w:val="22"/>
          <w:szCs w:val="22"/>
        </w:rPr>
        <w:t xml:space="preserve">by </w:t>
      </w:r>
      <w:r w:rsidRPr="0026441F">
        <w:rPr>
          <w:rFonts w:ascii="Calibri" w:hAnsi="Calibri"/>
          <w:iCs/>
          <w:color w:val="000000"/>
          <w:sz w:val="22"/>
          <w:szCs w:val="22"/>
        </w:rPr>
        <w:t>Activit</w:t>
      </w:r>
      <w:r>
        <w:rPr>
          <w:rFonts w:ascii="Calibri" w:hAnsi="Calibri"/>
          <w:iCs/>
          <w:color w:val="000000"/>
          <w:sz w:val="22"/>
          <w:szCs w:val="22"/>
        </w:rPr>
        <w:t>y</w:t>
      </w:r>
      <w:r>
        <w:rPr>
          <w:rFonts w:ascii="Calibri" w:hAnsi="Calibri"/>
          <w:iCs/>
          <w:color w:val="000000"/>
          <w:sz w:val="22"/>
          <w:szCs w:val="22"/>
        </w:rPr>
        <w:t xml:space="preserve"> </w:t>
      </w:r>
    </w:p>
    <w:tbl>
      <w:tblPr>
        <w:tblStyle w:val="LightList-Accent11"/>
        <w:tblpPr w:leftFromText="180" w:rightFromText="180" w:vertAnchor="text" w:tblpY="1"/>
        <w:tblW w:w="7294" w:type="dxa"/>
        <w:tblLayout w:type="fixed"/>
        <w:tblLook w:val="04A0"/>
      </w:tblPr>
      <w:tblGrid>
        <w:gridCol w:w="2178"/>
        <w:gridCol w:w="2776"/>
        <w:gridCol w:w="1260"/>
        <w:gridCol w:w="1080"/>
      </w:tblGrid>
      <w:tr w14:paraId="5F8D26B0" w14:textId="77777777" w:rsidTr="00BF6D49">
        <w:tblPrEx>
          <w:tblW w:w="7294" w:type="dxa"/>
          <w:tblLayout w:type="fixed"/>
          <w:tblLook w:val="04A0"/>
        </w:tblPrEx>
        <w:trPr>
          <w:trHeight w:val="600"/>
        </w:trPr>
        <w:tc>
          <w:tcPr>
            <w:tcW w:w="2178" w:type="dxa"/>
            <w:vAlign w:val="bottom"/>
            <w:hideMark/>
          </w:tcPr>
          <w:p w:rsidR="005E15FF" w:rsidRPr="0026441F" w:rsidP="00BF6D49" w14:paraId="13E9C6C9" w14:textId="77777777">
            <w:pPr>
              <w:rPr>
                <w:rFonts w:ascii="Calibri" w:hAnsi="Calibri"/>
                <w:b w:val="0"/>
                <w:bCs w:val="0"/>
                <w:sz w:val="22"/>
                <w:szCs w:val="22"/>
              </w:rPr>
            </w:pPr>
            <w:r w:rsidRPr="0026441F">
              <w:rPr>
                <w:rFonts w:ascii="Calibri" w:hAnsi="Calibri"/>
                <w:b w:val="0"/>
                <w:bCs w:val="0"/>
                <w:sz w:val="22"/>
                <w:szCs w:val="22"/>
              </w:rPr>
              <w:t>Target Audience</w:t>
            </w:r>
          </w:p>
        </w:tc>
        <w:tc>
          <w:tcPr>
            <w:tcW w:w="2776" w:type="dxa"/>
            <w:vAlign w:val="center"/>
            <w:hideMark/>
          </w:tcPr>
          <w:p w:rsidR="005E15FF" w:rsidRPr="0026441F" w:rsidP="00BF6D49" w14:paraId="0A7BC0B9" w14:textId="77777777">
            <w:pPr>
              <w:jc w:val="center"/>
              <w:rPr>
                <w:rFonts w:ascii="Calibri" w:hAnsi="Calibri"/>
                <w:b w:val="0"/>
                <w:bCs w:val="0"/>
                <w:sz w:val="22"/>
                <w:szCs w:val="22"/>
              </w:rPr>
            </w:pPr>
            <w:r w:rsidRPr="0026441F">
              <w:rPr>
                <w:rFonts w:ascii="Calibri" w:hAnsi="Calibri"/>
                <w:b w:val="0"/>
                <w:bCs w:val="0"/>
                <w:sz w:val="22"/>
                <w:szCs w:val="22"/>
              </w:rPr>
              <w:t>Research Activity</w:t>
            </w:r>
          </w:p>
        </w:tc>
        <w:tc>
          <w:tcPr>
            <w:tcW w:w="1260" w:type="dxa"/>
            <w:hideMark/>
          </w:tcPr>
          <w:p w:rsidR="005E15FF" w:rsidRPr="0026441F" w:rsidP="004A5728" w14:paraId="489D396C" w14:textId="77777777">
            <w:pPr>
              <w:jc w:val="center"/>
              <w:rPr>
                <w:rFonts w:ascii="Calibri" w:hAnsi="Calibri"/>
                <w:b w:val="0"/>
                <w:bCs w:val="0"/>
                <w:sz w:val="22"/>
                <w:szCs w:val="22"/>
              </w:rPr>
            </w:pPr>
            <w:r w:rsidRPr="0026441F">
              <w:rPr>
                <w:rFonts w:ascii="Calibri" w:hAnsi="Calibri"/>
                <w:b w:val="0"/>
                <w:bCs w:val="0"/>
                <w:sz w:val="22"/>
                <w:szCs w:val="22"/>
              </w:rPr>
              <w:t>Time (minutes)</w:t>
            </w:r>
          </w:p>
        </w:tc>
        <w:tc>
          <w:tcPr>
            <w:tcW w:w="1080" w:type="dxa"/>
            <w:hideMark/>
          </w:tcPr>
          <w:p w:rsidR="005E15FF" w:rsidRPr="0026441F" w:rsidP="004A5728" w14:paraId="52B0B143" w14:textId="77777777">
            <w:pPr>
              <w:jc w:val="center"/>
              <w:rPr>
                <w:rFonts w:ascii="Calibri" w:hAnsi="Calibri"/>
                <w:b w:val="0"/>
                <w:bCs w:val="0"/>
                <w:sz w:val="22"/>
                <w:szCs w:val="22"/>
              </w:rPr>
            </w:pPr>
            <w:r w:rsidRPr="0026441F">
              <w:rPr>
                <w:rFonts w:ascii="Calibri" w:hAnsi="Calibri"/>
                <w:b w:val="0"/>
                <w:bCs w:val="0"/>
                <w:sz w:val="22"/>
                <w:szCs w:val="22"/>
              </w:rPr>
              <w:t>Time (hours)</w:t>
            </w:r>
          </w:p>
        </w:tc>
      </w:tr>
      <w:tr w14:paraId="0687ADB1" w14:textId="77777777" w:rsidTr="0093770F">
        <w:tblPrEx>
          <w:tblW w:w="7294" w:type="dxa"/>
          <w:tblLayout w:type="fixed"/>
          <w:tblLook w:val="04A0"/>
        </w:tblPrEx>
        <w:trPr>
          <w:trHeight w:val="334"/>
        </w:trPr>
        <w:tc>
          <w:tcPr>
            <w:tcW w:w="2178" w:type="dxa"/>
            <w:vMerge w:val="restart"/>
            <w:vAlign w:val="center"/>
            <w:hideMark/>
          </w:tcPr>
          <w:p w:rsidR="00DB4BA7" w:rsidRPr="0026441F" w:rsidP="00DE5CB5" w14:paraId="4512157D" w14:textId="18EAEC36">
            <w:pPr>
              <w:rPr>
                <w:rFonts w:ascii="Calibri" w:hAnsi="Calibri"/>
                <w:b w:val="0"/>
                <w:color w:val="000000"/>
                <w:sz w:val="22"/>
                <w:szCs w:val="22"/>
              </w:rPr>
            </w:pPr>
            <w:r w:rsidRPr="00990A06">
              <w:rPr>
                <w:rFonts w:ascii="Calibri" w:hAnsi="Calibri"/>
                <w:b w:val="0"/>
                <w:color w:val="000000"/>
                <w:sz w:val="22"/>
                <w:szCs w:val="22"/>
              </w:rPr>
              <w:t>Database administrators at WIC State agencies</w:t>
            </w:r>
          </w:p>
        </w:tc>
        <w:tc>
          <w:tcPr>
            <w:tcW w:w="2776" w:type="dxa"/>
            <w:hideMark/>
          </w:tcPr>
          <w:p w:rsidR="00DB4BA7" w:rsidRPr="0026441F" w:rsidP="004A5728" w14:paraId="61CF374C" w14:textId="131F844C">
            <w:pPr>
              <w:rPr>
                <w:rFonts w:ascii="Calibri" w:hAnsi="Calibri"/>
                <w:color w:val="000000"/>
                <w:sz w:val="22"/>
                <w:szCs w:val="22"/>
              </w:rPr>
            </w:pPr>
            <w:r>
              <w:rPr>
                <w:rFonts w:ascii="Calibri" w:hAnsi="Calibri"/>
                <w:color w:val="000000"/>
                <w:sz w:val="22"/>
                <w:szCs w:val="22"/>
              </w:rPr>
              <w:t xml:space="preserve">Reviewing the </w:t>
            </w:r>
            <w:r w:rsidR="00E818CC">
              <w:rPr>
                <w:rFonts w:ascii="Calibri" w:hAnsi="Calibri"/>
                <w:color w:val="000000"/>
                <w:sz w:val="22"/>
                <w:szCs w:val="22"/>
              </w:rPr>
              <w:t xml:space="preserve">Sample Data Request in the </w:t>
            </w:r>
            <w:r w:rsidR="00E377D9">
              <w:rPr>
                <w:rFonts w:ascii="Calibri" w:hAnsi="Calibri"/>
                <w:color w:val="000000"/>
                <w:sz w:val="22"/>
                <w:szCs w:val="22"/>
              </w:rPr>
              <w:t xml:space="preserve">WIC PC </w:t>
            </w:r>
            <w:r w:rsidR="00E818CC">
              <w:rPr>
                <w:rFonts w:ascii="Calibri" w:hAnsi="Calibri"/>
                <w:color w:val="000000"/>
                <w:sz w:val="22"/>
                <w:szCs w:val="22"/>
              </w:rPr>
              <w:t>Guidance</w:t>
            </w:r>
          </w:p>
        </w:tc>
        <w:tc>
          <w:tcPr>
            <w:tcW w:w="1260" w:type="dxa"/>
            <w:vAlign w:val="center"/>
            <w:hideMark/>
          </w:tcPr>
          <w:p w:rsidR="00DB4BA7" w:rsidRPr="0026441F" w:rsidP="0093770F" w14:paraId="6589451C" w14:textId="1EC9890F">
            <w:pPr>
              <w:jc w:val="center"/>
              <w:rPr>
                <w:rFonts w:ascii="Calibri" w:hAnsi="Calibri"/>
                <w:color w:val="000000"/>
                <w:sz w:val="22"/>
                <w:szCs w:val="22"/>
              </w:rPr>
            </w:pPr>
            <w:r>
              <w:rPr>
                <w:rFonts w:ascii="Calibri" w:hAnsi="Calibri"/>
                <w:color w:val="000000"/>
                <w:sz w:val="22"/>
                <w:szCs w:val="22"/>
              </w:rPr>
              <w:t>60</w:t>
            </w:r>
          </w:p>
        </w:tc>
        <w:tc>
          <w:tcPr>
            <w:tcW w:w="1080" w:type="dxa"/>
            <w:vAlign w:val="center"/>
            <w:hideMark/>
          </w:tcPr>
          <w:p w:rsidR="00DB4BA7" w:rsidRPr="0026441F" w:rsidP="0093770F" w14:paraId="5E2D2F97" w14:textId="586CA86B">
            <w:pPr>
              <w:jc w:val="center"/>
              <w:rPr>
                <w:rFonts w:ascii="Calibri" w:hAnsi="Calibri"/>
                <w:color w:val="000000"/>
                <w:sz w:val="22"/>
                <w:szCs w:val="22"/>
              </w:rPr>
            </w:pPr>
            <w:r>
              <w:rPr>
                <w:rFonts w:ascii="Calibri" w:hAnsi="Calibri"/>
                <w:color w:val="000000"/>
                <w:sz w:val="22"/>
                <w:szCs w:val="22"/>
              </w:rPr>
              <w:t>1</w:t>
            </w:r>
          </w:p>
        </w:tc>
      </w:tr>
      <w:tr w14:paraId="387673FF" w14:textId="77777777" w:rsidTr="0093770F">
        <w:tblPrEx>
          <w:tblW w:w="7294" w:type="dxa"/>
          <w:tblLayout w:type="fixed"/>
          <w:tblLook w:val="04A0"/>
        </w:tblPrEx>
        <w:trPr>
          <w:trHeight w:val="334"/>
        </w:trPr>
        <w:tc>
          <w:tcPr>
            <w:tcW w:w="2178" w:type="dxa"/>
            <w:vMerge/>
          </w:tcPr>
          <w:p w:rsidR="00DB4BA7" w:rsidRPr="0026441F" w:rsidP="004A5728" w14:paraId="1E1F201E" w14:textId="77777777">
            <w:pPr>
              <w:rPr>
                <w:rFonts w:ascii="Calibri" w:hAnsi="Calibri"/>
                <w:b w:val="0"/>
                <w:color w:val="000000"/>
                <w:sz w:val="22"/>
                <w:szCs w:val="22"/>
              </w:rPr>
            </w:pPr>
          </w:p>
        </w:tc>
        <w:tc>
          <w:tcPr>
            <w:tcW w:w="2776" w:type="dxa"/>
            <w:shd w:val="clear" w:color="auto" w:fill="DBE5F1" w:themeFill="accent1" w:themeFillTint="33"/>
          </w:tcPr>
          <w:p w:rsidR="00DB4BA7" w:rsidRPr="0026441F" w:rsidP="004A5728" w14:paraId="2B1FD6F2" w14:textId="646B18D4">
            <w:pPr>
              <w:rPr>
                <w:rFonts w:ascii="Calibri" w:hAnsi="Calibri"/>
                <w:color w:val="000000"/>
                <w:sz w:val="22"/>
                <w:szCs w:val="22"/>
              </w:rPr>
            </w:pPr>
            <w:r>
              <w:rPr>
                <w:rFonts w:ascii="Calibri" w:hAnsi="Calibri"/>
                <w:color w:val="000000"/>
                <w:sz w:val="22"/>
                <w:szCs w:val="22"/>
              </w:rPr>
              <w:t xml:space="preserve">Extracting Sample Data </w:t>
            </w:r>
          </w:p>
        </w:tc>
        <w:tc>
          <w:tcPr>
            <w:tcW w:w="1260" w:type="dxa"/>
            <w:shd w:val="clear" w:color="auto" w:fill="DBE5F1" w:themeFill="accent1" w:themeFillTint="33"/>
            <w:vAlign w:val="center"/>
          </w:tcPr>
          <w:p w:rsidR="00DB4BA7" w:rsidRPr="0026441F" w:rsidP="0093770F" w14:paraId="7F85D6A8" w14:textId="196FD616">
            <w:pPr>
              <w:jc w:val="center"/>
              <w:rPr>
                <w:rFonts w:ascii="Calibri" w:hAnsi="Calibri"/>
                <w:color w:val="000000"/>
                <w:sz w:val="22"/>
                <w:szCs w:val="22"/>
              </w:rPr>
            </w:pPr>
            <w:r>
              <w:rPr>
                <w:rFonts w:ascii="Calibri" w:hAnsi="Calibri"/>
                <w:color w:val="000000"/>
                <w:sz w:val="22"/>
                <w:szCs w:val="22"/>
              </w:rPr>
              <w:t>90</w:t>
            </w:r>
          </w:p>
        </w:tc>
        <w:tc>
          <w:tcPr>
            <w:tcW w:w="1080" w:type="dxa"/>
            <w:shd w:val="clear" w:color="auto" w:fill="DBE5F1" w:themeFill="accent1" w:themeFillTint="33"/>
            <w:vAlign w:val="center"/>
          </w:tcPr>
          <w:p w:rsidR="00DB4BA7" w:rsidRPr="0026441F" w:rsidP="0093770F" w14:paraId="4C88D594" w14:textId="5B85FCD7">
            <w:pPr>
              <w:jc w:val="center"/>
              <w:rPr>
                <w:rFonts w:ascii="Calibri" w:hAnsi="Calibri"/>
                <w:color w:val="000000"/>
                <w:sz w:val="22"/>
                <w:szCs w:val="22"/>
              </w:rPr>
            </w:pPr>
            <w:r>
              <w:rPr>
                <w:rFonts w:ascii="Calibri" w:hAnsi="Calibri"/>
                <w:color w:val="000000"/>
                <w:sz w:val="22"/>
                <w:szCs w:val="22"/>
              </w:rPr>
              <w:t>1</w:t>
            </w:r>
            <w:r w:rsidRPr="0026441F">
              <w:rPr>
                <w:rFonts w:ascii="Calibri" w:hAnsi="Calibri"/>
                <w:color w:val="000000"/>
                <w:sz w:val="22"/>
                <w:szCs w:val="22"/>
              </w:rPr>
              <w:t>.</w:t>
            </w:r>
            <w:r w:rsidR="00E30F23">
              <w:rPr>
                <w:rFonts w:ascii="Calibri" w:hAnsi="Calibri"/>
                <w:color w:val="000000"/>
                <w:sz w:val="22"/>
                <w:szCs w:val="22"/>
              </w:rPr>
              <w:t>5</w:t>
            </w:r>
          </w:p>
        </w:tc>
      </w:tr>
      <w:tr w14:paraId="7682BE19" w14:textId="77777777" w:rsidTr="00DB4BA7">
        <w:tblPrEx>
          <w:tblW w:w="7294" w:type="dxa"/>
          <w:tblLayout w:type="fixed"/>
          <w:tblLook w:val="04A0"/>
        </w:tblPrEx>
        <w:trPr>
          <w:trHeight w:val="334"/>
        </w:trPr>
        <w:tc>
          <w:tcPr>
            <w:tcW w:w="2178" w:type="dxa"/>
            <w:vMerge/>
          </w:tcPr>
          <w:p w:rsidR="00DB4BA7" w:rsidRPr="0026441F" w:rsidP="004A5728" w14:paraId="17DFADE9" w14:textId="77777777">
            <w:pPr>
              <w:rPr>
                <w:rFonts w:ascii="Calibri" w:hAnsi="Calibri"/>
                <w:b w:val="0"/>
                <w:color w:val="000000"/>
                <w:sz w:val="22"/>
                <w:szCs w:val="22"/>
              </w:rPr>
            </w:pPr>
          </w:p>
        </w:tc>
        <w:tc>
          <w:tcPr>
            <w:tcW w:w="2776" w:type="dxa"/>
            <w:shd w:val="clear" w:color="auto" w:fill="auto"/>
          </w:tcPr>
          <w:p w:rsidR="00DB4BA7" w:rsidRPr="0026441F" w:rsidP="004A5728" w14:paraId="7B1F8B7F" w14:textId="3F9AE1CC">
            <w:pPr>
              <w:rPr>
                <w:rFonts w:ascii="Calibri" w:hAnsi="Calibri"/>
                <w:color w:val="000000"/>
                <w:sz w:val="22"/>
                <w:szCs w:val="22"/>
              </w:rPr>
            </w:pPr>
            <w:r>
              <w:rPr>
                <w:rFonts w:ascii="Calibri" w:hAnsi="Calibri"/>
                <w:color w:val="000000"/>
                <w:sz w:val="22"/>
                <w:szCs w:val="22"/>
              </w:rPr>
              <w:t>Submitting the Sample Dat</w:t>
            </w:r>
            <w:r w:rsidR="0022751B">
              <w:rPr>
                <w:rFonts w:ascii="Calibri" w:hAnsi="Calibri"/>
                <w:color w:val="000000"/>
                <w:sz w:val="22"/>
                <w:szCs w:val="22"/>
              </w:rPr>
              <w:t>a</w:t>
            </w:r>
          </w:p>
        </w:tc>
        <w:tc>
          <w:tcPr>
            <w:tcW w:w="1260" w:type="dxa"/>
            <w:shd w:val="clear" w:color="auto" w:fill="auto"/>
            <w:vAlign w:val="center"/>
          </w:tcPr>
          <w:p w:rsidR="00DB4BA7" w:rsidRPr="0026441F" w:rsidP="0093770F" w14:paraId="04378EC3" w14:textId="656E2EE3">
            <w:pPr>
              <w:jc w:val="center"/>
              <w:rPr>
                <w:rFonts w:ascii="Calibri" w:hAnsi="Calibri"/>
                <w:color w:val="000000"/>
                <w:sz w:val="22"/>
                <w:szCs w:val="22"/>
              </w:rPr>
            </w:pPr>
            <w:r>
              <w:rPr>
                <w:rFonts w:ascii="Calibri" w:hAnsi="Calibri"/>
                <w:color w:val="000000"/>
                <w:sz w:val="22"/>
                <w:szCs w:val="22"/>
              </w:rPr>
              <w:t>60</w:t>
            </w:r>
          </w:p>
        </w:tc>
        <w:tc>
          <w:tcPr>
            <w:tcW w:w="1080" w:type="dxa"/>
            <w:shd w:val="clear" w:color="auto" w:fill="auto"/>
            <w:vAlign w:val="center"/>
          </w:tcPr>
          <w:p w:rsidR="00DB4BA7" w:rsidRPr="0026441F" w:rsidP="0093770F" w14:paraId="626C799F" w14:textId="02C89E7F">
            <w:pPr>
              <w:jc w:val="center"/>
              <w:rPr>
                <w:rFonts w:ascii="Calibri" w:hAnsi="Calibri"/>
                <w:color w:val="000000"/>
                <w:sz w:val="22"/>
                <w:szCs w:val="22"/>
              </w:rPr>
            </w:pPr>
            <w:r>
              <w:rPr>
                <w:rFonts w:ascii="Calibri" w:hAnsi="Calibri"/>
                <w:color w:val="000000"/>
                <w:sz w:val="22"/>
                <w:szCs w:val="22"/>
              </w:rPr>
              <w:t>1</w:t>
            </w:r>
          </w:p>
        </w:tc>
      </w:tr>
      <w:tr w14:paraId="22A58AAE" w14:textId="77777777" w:rsidTr="00DB4BA7">
        <w:tblPrEx>
          <w:tblW w:w="7294" w:type="dxa"/>
          <w:tblLayout w:type="fixed"/>
          <w:tblLook w:val="04A0"/>
        </w:tblPrEx>
        <w:trPr>
          <w:trHeight w:val="334"/>
        </w:trPr>
        <w:tc>
          <w:tcPr>
            <w:tcW w:w="2178" w:type="dxa"/>
          </w:tcPr>
          <w:p w:rsidR="00990A06" w:rsidRPr="0026441F" w:rsidP="004A5728" w14:paraId="059138FA" w14:textId="594ED239">
            <w:pPr>
              <w:rPr>
                <w:rFonts w:ascii="Calibri" w:hAnsi="Calibri"/>
                <w:b w:val="0"/>
                <w:color w:val="000000"/>
                <w:sz w:val="22"/>
                <w:szCs w:val="22"/>
              </w:rPr>
            </w:pPr>
          </w:p>
        </w:tc>
        <w:tc>
          <w:tcPr>
            <w:tcW w:w="2776" w:type="dxa"/>
            <w:shd w:val="clear" w:color="auto" w:fill="auto"/>
          </w:tcPr>
          <w:p w:rsidR="00990A06" w:rsidRPr="0026441F" w:rsidP="004A5728" w14:paraId="2F4371E3" w14:textId="3FE3BEBB">
            <w:pPr>
              <w:rPr>
                <w:rFonts w:ascii="Calibri" w:hAnsi="Calibri"/>
                <w:color w:val="000000"/>
                <w:sz w:val="22"/>
                <w:szCs w:val="22"/>
              </w:rPr>
            </w:pPr>
            <w:r>
              <w:rPr>
                <w:rFonts w:ascii="Calibri" w:hAnsi="Calibri"/>
                <w:color w:val="000000"/>
                <w:sz w:val="22"/>
                <w:szCs w:val="22"/>
              </w:rPr>
              <w:t xml:space="preserve">Read </w:t>
            </w:r>
            <w:r w:rsidR="00DF4A05">
              <w:rPr>
                <w:rFonts w:ascii="Calibri" w:hAnsi="Calibri"/>
                <w:iCs/>
                <w:color w:val="000000"/>
                <w:sz w:val="22"/>
                <w:szCs w:val="22"/>
              </w:rPr>
              <w:t xml:space="preserve"> Notification</w:t>
            </w:r>
            <w:r w:rsidR="00DF4A05">
              <w:rPr>
                <w:rFonts w:ascii="Calibri" w:hAnsi="Calibri"/>
                <w:color w:val="000000"/>
                <w:sz w:val="22"/>
                <w:szCs w:val="22"/>
              </w:rPr>
              <w:t xml:space="preserve"> </w:t>
            </w:r>
            <w:r>
              <w:rPr>
                <w:rFonts w:ascii="Calibri" w:hAnsi="Calibri"/>
                <w:color w:val="000000"/>
                <w:sz w:val="22"/>
                <w:szCs w:val="22"/>
              </w:rPr>
              <w:t>Letter</w:t>
            </w:r>
          </w:p>
        </w:tc>
        <w:tc>
          <w:tcPr>
            <w:tcW w:w="1260" w:type="dxa"/>
            <w:shd w:val="clear" w:color="auto" w:fill="auto"/>
            <w:vAlign w:val="center"/>
          </w:tcPr>
          <w:p w:rsidR="00990A06" w:rsidRPr="0026441F" w:rsidP="0093770F" w14:paraId="4974EB9A" w14:textId="1F18E699">
            <w:pPr>
              <w:jc w:val="center"/>
              <w:rPr>
                <w:rFonts w:ascii="Calibri" w:hAnsi="Calibri"/>
                <w:color w:val="000000"/>
                <w:sz w:val="22"/>
                <w:szCs w:val="22"/>
              </w:rPr>
            </w:pPr>
            <w:r>
              <w:rPr>
                <w:rFonts w:ascii="Calibri" w:hAnsi="Calibri"/>
                <w:color w:val="000000"/>
                <w:sz w:val="22"/>
                <w:szCs w:val="22"/>
              </w:rPr>
              <w:t>12</w:t>
            </w:r>
          </w:p>
        </w:tc>
        <w:tc>
          <w:tcPr>
            <w:tcW w:w="1080" w:type="dxa"/>
            <w:shd w:val="clear" w:color="auto" w:fill="auto"/>
            <w:vAlign w:val="center"/>
          </w:tcPr>
          <w:p w:rsidR="00990A06" w:rsidRPr="0026441F" w:rsidP="0093770F" w14:paraId="257F607E" w14:textId="19534D2E">
            <w:pPr>
              <w:jc w:val="center"/>
              <w:rPr>
                <w:rFonts w:ascii="Calibri" w:hAnsi="Calibri"/>
                <w:color w:val="000000"/>
                <w:sz w:val="22"/>
                <w:szCs w:val="22"/>
              </w:rPr>
            </w:pPr>
            <w:r>
              <w:rPr>
                <w:rFonts w:ascii="Calibri" w:hAnsi="Calibri"/>
                <w:color w:val="000000"/>
                <w:sz w:val="22"/>
                <w:szCs w:val="22"/>
              </w:rPr>
              <w:t>0.2</w:t>
            </w:r>
          </w:p>
        </w:tc>
      </w:tr>
      <w:tr w14:paraId="2BCAF41A" w14:textId="77777777" w:rsidTr="00DB4BA7">
        <w:tblPrEx>
          <w:tblW w:w="7294" w:type="dxa"/>
          <w:tblLayout w:type="fixed"/>
          <w:tblLook w:val="04A0"/>
        </w:tblPrEx>
        <w:trPr>
          <w:trHeight w:val="334"/>
        </w:trPr>
        <w:tc>
          <w:tcPr>
            <w:tcW w:w="2178" w:type="dxa"/>
          </w:tcPr>
          <w:p w:rsidR="008D6EAC" w:rsidRPr="008D6EAC" w:rsidP="004A5728" w14:paraId="20C9DF3B" w14:textId="7A500412">
            <w:pPr>
              <w:rPr>
                <w:rFonts w:ascii="Calibri" w:hAnsi="Calibri"/>
                <w:color w:val="000000"/>
                <w:sz w:val="22"/>
                <w:szCs w:val="22"/>
              </w:rPr>
            </w:pPr>
          </w:p>
        </w:tc>
        <w:tc>
          <w:tcPr>
            <w:tcW w:w="2776" w:type="dxa"/>
            <w:shd w:val="clear" w:color="auto" w:fill="auto"/>
          </w:tcPr>
          <w:p w:rsidR="008D6EAC" w:rsidP="004A5728" w14:paraId="7B8591F4" w14:textId="0FB99095">
            <w:pPr>
              <w:rPr>
                <w:rFonts w:ascii="Calibri" w:hAnsi="Calibri"/>
                <w:color w:val="000000"/>
                <w:sz w:val="22"/>
                <w:szCs w:val="22"/>
              </w:rPr>
            </w:pPr>
            <w:r>
              <w:rPr>
                <w:rFonts w:ascii="Calibri" w:hAnsi="Calibri"/>
                <w:color w:val="000000"/>
                <w:sz w:val="22"/>
                <w:szCs w:val="22"/>
              </w:rPr>
              <w:t xml:space="preserve">Update Contact </w:t>
            </w:r>
            <w:r w:rsidR="00346469">
              <w:rPr>
                <w:rFonts w:ascii="Calibri" w:hAnsi="Calibri"/>
                <w:color w:val="000000"/>
                <w:sz w:val="22"/>
                <w:szCs w:val="22"/>
              </w:rPr>
              <w:t>Information</w:t>
            </w:r>
          </w:p>
        </w:tc>
        <w:tc>
          <w:tcPr>
            <w:tcW w:w="1260" w:type="dxa"/>
            <w:shd w:val="clear" w:color="auto" w:fill="auto"/>
            <w:vAlign w:val="center"/>
          </w:tcPr>
          <w:p w:rsidR="008D6EAC" w:rsidP="0093770F" w14:paraId="4E3D2E55" w14:textId="639EA82D">
            <w:pPr>
              <w:jc w:val="center"/>
              <w:rPr>
                <w:rFonts w:ascii="Calibri" w:hAnsi="Calibri"/>
                <w:color w:val="000000"/>
                <w:sz w:val="22"/>
                <w:szCs w:val="22"/>
              </w:rPr>
            </w:pPr>
            <w:r>
              <w:rPr>
                <w:rFonts w:ascii="Calibri" w:hAnsi="Calibri"/>
                <w:color w:val="000000"/>
                <w:sz w:val="22"/>
                <w:szCs w:val="22"/>
              </w:rPr>
              <w:t>12</w:t>
            </w:r>
          </w:p>
        </w:tc>
        <w:tc>
          <w:tcPr>
            <w:tcW w:w="1080" w:type="dxa"/>
            <w:shd w:val="clear" w:color="auto" w:fill="auto"/>
            <w:vAlign w:val="center"/>
          </w:tcPr>
          <w:p w:rsidR="008D6EAC" w:rsidP="0093770F" w14:paraId="1C2753EA" w14:textId="7E193945">
            <w:pPr>
              <w:jc w:val="center"/>
              <w:rPr>
                <w:rFonts w:ascii="Calibri" w:hAnsi="Calibri"/>
                <w:color w:val="000000"/>
                <w:sz w:val="22"/>
                <w:szCs w:val="22"/>
              </w:rPr>
            </w:pPr>
            <w:r>
              <w:rPr>
                <w:rFonts w:ascii="Calibri" w:hAnsi="Calibri"/>
                <w:color w:val="000000"/>
                <w:sz w:val="22"/>
                <w:szCs w:val="22"/>
              </w:rPr>
              <w:t>0.2</w:t>
            </w:r>
          </w:p>
        </w:tc>
      </w:tr>
    </w:tbl>
    <w:p w:rsidR="005E15FF" w:rsidRPr="0026441F" w:rsidP="005E15FF" w14:paraId="7AFD1A42" w14:textId="77777777">
      <w:pPr>
        <w:shd w:val="clear" w:color="auto" w:fill="FFFFFF" w:themeFill="background1"/>
        <w:spacing w:after="120"/>
        <w:rPr>
          <w:rFonts w:ascii="Calibri" w:hAnsi="Calibri" w:cs="Arial"/>
        </w:rPr>
      </w:pPr>
    </w:p>
    <w:p w:rsidR="005E15FF" w:rsidRPr="0026441F" w:rsidP="005E15FF" w14:paraId="5AE55D5F" w14:textId="77777777">
      <w:pPr>
        <w:spacing w:after="120"/>
        <w:rPr>
          <w:rFonts w:ascii="Calibri" w:hAnsi="Calibri" w:cs="Arial"/>
          <w:b/>
          <w:sz w:val="22"/>
          <w:szCs w:val="22"/>
        </w:rPr>
      </w:pPr>
    </w:p>
    <w:p w:rsidR="00A3018D" w:rsidP="005E15FF" w14:paraId="112DF33E" w14:textId="77777777">
      <w:pPr>
        <w:spacing w:after="120"/>
        <w:rPr>
          <w:rFonts w:ascii="Calibri" w:hAnsi="Calibri" w:cs="Arial"/>
          <w:sz w:val="22"/>
          <w:szCs w:val="22"/>
        </w:rPr>
      </w:pPr>
    </w:p>
    <w:p w:rsidR="00A3018D" w:rsidP="005E15FF" w14:paraId="2AD93FC1" w14:textId="77777777">
      <w:pPr>
        <w:spacing w:after="120"/>
        <w:rPr>
          <w:rFonts w:ascii="Calibri" w:hAnsi="Calibri" w:cs="Arial"/>
          <w:sz w:val="22"/>
          <w:szCs w:val="22"/>
        </w:rPr>
      </w:pPr>
    </w:p>
    <w:p w:rsidR="00A3018D" w:rsidP="005E15FF" w14:paraId="6B6FABB9" w14:textId="77777777">
      <w:pPr>
        <w:spacing w:after="120"/>
        <w:rPr>
          <w:rFonts w:ascii="Calibri" w:hAnsi="Calibri" w:cs="Arial"/>
          <w:sz w:val="22"/>
          <w:szCs w:val="22"/>
        </w:rPr>
      </w:pPr>
    </w:p>
    <w:p w:rsidR="00A3018D" w:rsidP="005E15FF" w14:paraId="361BC587" w14:textId="77777777">
      <w:pPr>
        <w:spacing w:after="120"/>
        <w:rPr>
          <w:rFonts w:ascii="Calibri" w:hAnsi="Calibri" w:cs="Arial"/>
          <w:sz w:val="22"/>
          <w:szCs w:val="22"/>
        </w:rPr>
      </w:pPr>
    </w:p>
    <w:p w:rsidR="00A3018D" w:rsidP="005E15FF" w14:paraId="6275A67B" w14:textId="77777777">
      <w:pPr>
        <w:spacing w:after="120"/>
        <w:rPr>
          <w:rFonts w:ascii="Calibri" w:hAnsi="Calibri" w:cs="Arial"/>
          <w:sz w:val="22"/>
          <w:szCs w:val="22"/>
        </w:rPr>
      </w:pPr>
    </w:p>
    <w:p w:rsidR="005E15FF" w:rsidP="005E15FF" w14:paraId="2C3BE80B" w14:textId="2DE6C6F9">
      <w:pPr>
        <w:spacing w:after="120"/>
        <w:rPr>
          <w:rFonts w:ascii="Calibri" w:hAnsi="Calibri" w:cs="Arial"/>
          <w:sz w:val="22"/>
          <w:szCs w:val="22"/>
        </w:rPr>
      </w:pPr>
    </w:p>
    <w:p w:rsidR="00350941" w:rsidRPr="0026441F" w:rsidP="005E15FF" w14:paraId="2CD3DE1E" w14:textId="77777777">
      <w:pPr>
        <w:spacing w:after="120"/>
        <w:rPr>
          <w:rFonts w:ascii="Calibri" w:hAnsi="Calibri" w:cs="Arial"/>
          <w:sz w:val="22"/>
          <w:szCs w:val="22"/>
        </w:rPr>
      </w:pPr>
    </w:p>
    <w:p w:rsidR="005E15FF" w:rsidRPr="0026441F" w:rsidP="005E15FF" w14:paraId="1141C25E" w14:textId="77777777">
      <w:pPr>
        <w:pStyle w:val="ListParagraph"/>
        <w:numPr>
          <w:ilvl w:val="0"/>
          <w:numId w:val="2"/>
        </w:numPr>
        <w:rPr>
          <w:rFonts w:ascii="Calibri" w:hAnsi="Calibri" w:cs="Arial"/>
          <w:b/>
        </w:rPr>
      </w:pPr>
      <w:r w:rsidRPr="0026441F">
        <w:rPr>
          <w:rFonts w:ascii="Calibri" w:hAnsi="Calibri" w:cs="Arial"/>
          <w:b/>
        </w:rPr>
        <w:t>Total Burden Hours on Public:</w:t>
      </w:r>
    </w:p>
    <w:p w:rsidR="005E15FF" w:rsidRPr="0026441F" w:rsidP="005E15FF" w14:paraId="22CA57DB" w14:textId="77777777">
      <w:pPr>
        <w:outlineLvl w:val="0"/>
        <w:rPr>
          <w:rFonts w:ascii="Calibri" w:hAnsi="Calibri" w:cs="Arial"/>
          <w:b/>
        </w:rPr>
      </w:pPr>
    </w:p>
    <w:p w:rsidR="00D3155A" w:rsidRPr="00706B3A" w:rsidP="00D3155A" w14:paraId="103FA1B7" w14:textId="77777777">
      <w:pPr>
        <w:rPr>
          <w:i/>
        </w:rPr>
      </w:pPr>
      <w:r w:rsidRPr="00706B3A">
        <w:rPr>
          <w:b/>
        </w:rPr>
        <w:t>BURDEN HOURS</w:t>
      </w:r>
      <w:r w:rsidRPr="00706B3A">
        <w:t xml:space="preserve"> </w:t>
      </w:r>
    </w:p>
    <w:p w:rsidR="00D3155A" w:rsidRPr="00706B3A" w:rsidP="00D3155A" w14:paraId="742BAE43" w14:textId="77777777"/>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943"/>
        <w:gridCol w:w="1545"/>
        <w:gridCol w:w="1965"/>
        <w:gridCol w:w="1447"/>
      </w:tblGrid>
      <w:tr w14:paraId="2C18DF6A" w14:textId="77777777" w:rsidTr="00E83AF5">
        <w:tblPrEx>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05"/>
        </w:trPr>
        <w:tc>
          <w:tcPr>
            <w:tcW w:w="4943" w:type="dxa"/>
            <w:tcBorders>
              <w:top w:val="single" w:sz="4" w:space="0" w:color="auto"/>
              <w:left w:val="single" w:sz="4" w:space="0" w:color="auto"/>
              <w:bottom w:val="single" w:sz="4" w:space="0" w:color="auto"/>
              <w:right w:val="single" w:sz="4" w:space="0" w:color="auto"/>
            </w:tcBorders>
            <w:hideMark/>
          </w:tcPr>
          <w:p w:rsidR="00D3155A" w:rsidRPr="00706B3A" w:rsidP="00E83AF5" w14:paraId="4AC936CD" w14:textId="77777777">
            <w:pPr>
              <w:rPr>
                <w:rFonts w:ascii="Courier New" w:hAnsi="Courier New" w:cs="Courier New"/>
                <w:b/>
                <w:sz w:val="20"/>
                <w:szCs w:val="20"/>
              </w:rPr>
            </w:pPr>
            <w:r w:rsidRPr="00706B3A">
              <w:rPr>
                <w:b/>
              </w:rPr>
              <w:t>Category of Respondent</w:t>
            </w:r>
            <w:r w:rsidRPr="00706B3A">
              <w:rPr>
                <w:rFonts w:ascii="Courier New" w:hAnsi="Courier New" w:cs="Courier New"/>
                <w:b/>
                <w:sz w:val="20"/>
                <w:szCs w:val="20"/>
              </w:rPr>
              <w:t xml:space="preserve"> </w:t>
            </w:r>
          </w:p>
        </w:tc>
        <w:tc>
          <w:tcPr>
            <w:tcW w:w="1545" w:type="dxa"/>
            <w:tcBorders>
              <w:top w:val="single" w:sz="4" w:space="0" w:color="auto"/>
              <w:left w:val="single" w:sz="4" w:space="0" w:color="auto"/>
              <w:bottom w:val="single" w:sz="4" w:space="0" w:color="auto"/>
              <w:right w:val="single" w:sz="4" w:space="0" w:color="auto"/>
            </w:tcBorders>
            <w:hideMark/>
          </w:tcPr>
          <w:p w:rsidR="00D3155A" w:rsidRPr="00706B3A" w:rsidP="00E83AF5" w14:paraId="2448370F" w14:textId="77777777">
            <w:pPr>
              <w:rPr>
                <w:b/>
              </w:rPr>
            </w:pPr>
            <w:r w:rsidRPr="00706B3A">
              <w:rPr>
                <w:b/>
              </w:rPr>
              <w:t>No. of Respondents</w:t>
            </w:r>
          </w:p>
        </w:tc>
        <w:tc>
          <w:tcPr>
            <w:tcW w:w="1965" w:type="dxa"/>
            <w:tcBorders>
              <w:top w:val="single" w:sz="4" w:space="0" w:color="auto"/>
              <w:left w:val="single" w:sz="4" w:space="0" w:color="auto"/>
              <w:bottom w:val="single" w:sz="4" w:space="0" w:color="auto"/>
              <w:right w:val="single" w:sz="4" w:space="0" w:color="auto"/>
            </w:tcBorders>
            <w:hideMark/>
          </w:tcPr>
          <w:p w:rsidR="00D3155A" w:rsidRPr="00706B3A" w:rsidP="00E83AF5" w14:paraId="0174F319" w14:textId="77777777">
            <w:pPr>
              <w:rPr>
                <w:b/>
              </w:rPr>
            </w:pPr>
            <w:r w:rsidRPr="00706B3A">
              <w:rPr>
                <w:b/>
              </w:rPr>
              <w:t>Participation Time</w:t>
            </w:r>
          </w:p>
        </w:tc>
        <w:tc>
          <w:tcPr>
            <w:tcW w:w="1447" w:type="dxa"/>
            <w:tcBorders>
              <w:top w:val="single" w:sz="4" w:space="0" w:color="auto"/>
              <w:left w:val="single" w:sz="4" w:space="0" w:color="auto"/>
              <w:bottom w:val="single" w:sz="4" w:space="0" w:color="auto"/>
              <w:right w:val="single" w:sz="4" w:space="0" w:color="auto"/>
            </w:tcBorders>
            <w:hideMark/>
          </w:tcPr>
          <w:p w:rsidR="00D3155A" w:rsidRPr="00706B3A" w:rsidP="00E83AF5" w14:paraId="7E9EC5D8" w14:textId="77777777">
            <w:pPr>
              <w:rPr>
                <w:b/>
              </w:rPr>
            </w:pPr>
            <w:r w:rsidRPr="00706B3A">
              <w:rPr>
                <w:b/>
              </w:rPr>
              <w:t>Burden Hours</w:t>
            </w:r>
          </w:p>
        </w:tc>
      </w:tr>
      <w:tr w14:paraId="3ED42281" w14:textId="77777777" w:rsidTr="00E83AF5">
        <w:tblPrEx>
          <w:tblW w:w="9900" w:type="dxa"/>
          <w:tblLayout w:type="fixed"/>
          <w:tblLook w:val="01E0"/>
        </w:tblPrEx>
        <w:trPr>
          <w:trHeight w:val="205"/>
        </w:trPr>
        <w:tc>
          <w:tcPr>
            <w:tcW w:w="4943" w:type="dxa"/>
            <w:tcBorders>
              <w:top w:val="single" w:sz="4" w:space="0" w:color="auto"/>
              <w:left w:val="single" w:sz="4" w:space="0" w:color="auto"/>
              <w:bottom w:val="single" w:sz="4" w:space="0" w:color="auto"/>
              <w:right w:val="single" w:sz="4" w:space="0" w:color="auto"/>
            </w:tcBorders>
            <w:hideMark/>
          </w:tcPr>
          <w:p w:rsidR="00D3155A" w:rsidRPr="00706B3A" w:rsidP="00E83AF5" w14:paraId="0A478E32" w14:textId="2B18EE07">
            <w:r w:rsidRPr="00706B3A">
              <w:t>Initial email to State agencies</w:t>
            </w:r>
            <w:r w:rsidRPr="00706B3A" w:rsidR="007543B6">
              <w:t xml:space="preserve"> </w:t>
            </w:r>
            <w:r w:rsidRPr="00706B3A" w:rsidR="00B8541D">
              <w:t>(</w:t>
            </w:r>
            <w:r w:rsidRPr="00706B3A" w:rsidR="007543B6">
              <w:t xml:space="preserve">Appendix </w:t>
            </w:r>
            <w:r w:rsidRPr="00706B3A" w:rsidR="00B8541D">
              <w:t>C)</w:t>
            </w:r>
          </w:p>
        </w:tc>
        <w:tc>
          <w:tcPr>
            <w:tcW w:w="1545" w:type="dxa"/>
            <w:tcBorders>
              <w:top w:val="single" w:sz="4" w:space="0" w:color="auto"/>
              <w:left w:val="single" w:sz="4" w:space="0" w:color="auto"/>
              <w:bottom w:val="single" w:sz="4" w:space="0" w:color="auto"/>
              <w:right w:val="single" w:sz="4" w:space="0" w:color="auto"/>
            </w:tcBorders>
            <w:vAlign w:val="center"/>
            <w:hideMark/>
          </w:tcPr>
          <w:p w:rsidR="00D3155A" w:rsidRPr="00706B3A" w:rsidP="00E83AF5" w14:paraId="7626CDDB" w14:textId="77777777">
            <w:pPr>
              <w:jc w:val="center"/>
            </w:pPr>
            <w:r w:rsidRPr="00706B3A">
              <w:t>89</w:t>
            </w:r>
          </w:p>
        </w:tc>
        <w:tc>
          <w:tcPr>
            <w:tcW w:w="1965" w:type="dxa"/>
            <w:tcBorders>
              <w:top w:val="single" w:sz="4" w:space="0" w:color="auto"/>
              <w:left w:val="single" w:sz="4" w:space="0" w:color="auto"/>
              <w:bottom w:val="single" w:sz="4" w:space="0" w:color="auto"/>
              <w:right w:val="single" w:sz="4" w:space="0" w:color="auto"/>
            </w:tcBorders>
            <w:hideMark/>
          </w:tcPr>
          <w:p w:rsidR="00D3155A" w:rsidRPr="00706B3A" w:rsidP="00E83AF5" w14:paraId="49B44584" w14:textId="6BBA99AD">
            <w:pPr>
              <w:spacing w:line="259" w:lineRule="auto"/>
            </w:pPr>
            <w:r w:rsidRPr="00706B3A">
              <w:t>12</w:t>
            </w:r>
            <w:r w:rsidRPr="00706B3A">
              <w:t xml:space="preserve"> min (</w:t>
            </w:r>
            <w:r w:rsidRPr="00706B3A">
              <w:t>0.2</w:t>
            </w:r>
            <w:r w:rsidRPr="00706B3A">
              <w:t xml:space="preserve"> </w:t>
            </w:r>
            <w:r w:rsidRPr="00706B3A">
              <w:t>hr</w:t>
            </w:r>
            <w:r w:rsidRPr="00706B3A" w:rsidR="008651F1">
              <w:t>s</w:t>
            </w:r>
            <w:r w:rsidRPr="00706B3A">
              <w:t>)</w:t>
            </w:r>
          </w:p>
        </w:tc>
        <w:tc>
          <w:tcPr>
            <w:tcW w:w="1447" w:type="dxa"/>
            <w:tcBorders>
              <w:top w:val="single" w:sz="4" w:space="0" w:color="auto"/>
              <w:left w:val="single" w:sz="4" w:space="0" w:color="auto"/>
              <w:bottom w:val="single" w:sz="4" w:space="0" w:color="auto"/>
              <w:right w:val="single" w:sz="4" w:space="0" w:color="auto"/>
            </w:tcBorders>
            <w:vAlign w:val="center"/>
            <w:hideMark/>
          </w:tcPr>
          <w:p w:rsidR="00D3155A" w:rsidRPr="00706B3A" w:rsidP="00E83AF5" w14:paraId="23DBB5A4" w14:textId="70A675AF">
            <w:pPr>
              <w:jc w:val="right"/>
            </w:pPr>
            <w:r w:rsidRPr="00706B3A">
              <w:t>17.8</w:t>
            </w:r>
            <w:r w:rsidRPr="00706B3A">
              <w:t xml:space="preserve"> </w:t>
            </w:r>
            <w:r w:rsidRPr="00706B3A">
              <w:t>hrs</w:t>
            </w:r>
          </w:p>
        </w:tc>
      </w:tr>
      <w:tr w14:paraId="76A4C7B8" w14:textId="77777777" w:rsidTr="00E83AF5">
        <w:tblPrEx>
          <w:tblW w:w="9900" w:type="dxa"/>
          <w:tblLayout w:type="fixed"/>
          <w:tblLook w:val="01E0"/>
        </w:tblPrEx>
        <w:trPr>
          <w:trHeight w:val="205"/>
        </w:trPr>
        <w:tc>
          <w:tcPr>
            <w:tcW w:w="4943" w:type="dxa"/>
            <w:tcBorders>
              <w:top w:val="single" w:sz="4" w:space="0" w:color="auto"/>
              <w:left w:val="single" w:sz="4" w:space="0" w:color="auto"/>
              <w:bottom w:val="single" w:sz="4" w:space="0" w:color="auto"/>
              <w:right w:val="single" w:sz="4" w:space="0" w:color="auto"/>
            </w:tcBorders>
            <w:hideMark/>
          </w:tcPr>
          <w:p w:rsidR="00D3155A" w:rsidRPr="00706B3A" w:rsidP="00E83AF5" w14:paraId="6B3C851A" w14:textId="0D14890F">
            <w:r w:rsidRPr="00706B3A">
              <w:t xml:space="preserve">Contact </w:t>
            </w:r>
            <w:r w:rsidRPr="00706B3A" w:rsidR="00B8541D">
              <w:t>Information (Appendix B)</w:t>
            </w:r>
          </w:p>
        </w:tc>
        <w:tc>
          <w:tcPr>
            <w:tcW w:w="1545" w:type="dxa"/>
            <w:tcBorders>
              <w:top w:val="single" w:sz="4" w:space="0" w:color="auto"/>
              <w:left w:val="single" w:sz="4" w:space="0" w:color="auto"/>
              <w:bottom w:val="single" w:sz="4" w:space="0" w:color="auto"/>
              <w:right w:val="single" w:sz="4" w:space="0" w:color="auto"/>
            </w:tcBorders>
            <w:vAlign w:val="center"/>
            <w:hideMark/>
          </w:tcPr>
          <w:p w:rsidR="00D3155A" w:rsidRPr="00706B3A" w:rsidP="00E83AF5" w14:paraId="0BCB3946" w14:textId="77777777">
            <w:pPr>
              <w:jc w:val="center"/>
            </w:pPr>
            <w:r w:rsidRPr="00706B3A">
              <w:t>89</w:t>
            </w:r>
          </w:p>
        </w:tc>
        <w:tc>
          <w:tcPr>
            <w:tcW w:w="1965" w:type="dxa"/>
            <w:tcBorders>
              <w:top w:val="single" w:sz="4" w:space="0" w:color="auto"/>
              <w:left w:val="single" w:sz="4" w:space="0" w:color="auto"/>
              <w:bottom w:val="single" w:sz="4" w:space="0" w:color="auto"/>
              <w:right w:val="single" w:sz="4" w:space="0" w:color="auto"/>
            </w:tcBorders>
            <w:hideMark/>
          </w:tcPr>
          <w:p w:rsidR="00D3155A" w:rsidRPr="00706B3A" w:rsidP="00E83AF5" w14:paraId="0E60EB9A" w14:textId="021BA2FF">
            <w:pPr>
              <w:spacing w:line="259" w:lineRule="auto"/>
            </w:pPr>
            <w:r w:rsidRPr="00706B3A">
              <w:t xml:space="preserve">12 min (0.2 </w:t>
            </w:r>
            <w:r w:rsidRPr="00706B3A">
              <w:t>hrs</w:t>
            </w:r>
            <w:r w:rsidRPr="00706B3A">
              <w:t>)</w:t>
            </w:r>
          </w:p>
        </w:tc>
        <w:tc>
          <w:tcPr>
            <w:tcW w:w="1447" w:type="dxa"/>
            <w:tcBorders>
              <w:top w:val="single" w:sz="4" w:space="0" w:color="auto"/>
              <w:left w:val="single" w:sz="4" w:space="0" w:color="auto"/>
              <w:bottom w:val="single" w:sz="4" w:space="0" w:color="auto"/>
              <w:right w:val="single" w:sz="4" w:space="0" w:color="auto"/>
            </w:tcBorders>
            <w:vAlign w:val="center"/>
            <w:hideMark/>
          </w:tcPr>
          <w:p w:rsidR="00D3155A" w:rsidRPr="00706B3A" w:rsidP="00E83AF5" w14:paraId="373B3D20" w14:textId="789832B2">
            <w:pPr>
              <w:jc w:val="right"/>
            </w:pPr>
            <w:r w:rsidRPr="00706B3A">
              <w:t xml:space="preserve">17.8 </w:t>
            </w:r>
            <w:r w:rsidRPr="00706B3A">
              <w:t>hrs</w:t>
            </w:r>
          </w:p>
        </w:tc>
      </w:tr>
      <w:tr w14:paraId="537CF7AB" w14:textId="77777777" w:rsidTr="00E83AF5">
        <w:tblPrEx>
          <w:tblW w:w="9900" w:type="dxa"/>
          <w:tblLayout w:type="fixed"/>
          <w:tblLook w:val="01E0"/>
        </w:tblPrEx>
        <w:trPr>
          <w:trHeight w:val="205"/>
        </w:trPr>
        <w:tc>
          <w:tcPr>
            <w:tcW w:w="4943" w:type="dxa"/>
            <w:tcBorders>
              <w:top w:val="single" w:sz="4" w:space="0" w:color="auto"/>
              <w:left w:val="single" w:sz="4" w:space="0" w:color="auto"/>
              <w:bottom w:val="single" w:sz="4" w:space="0" w:color="auto"/>
              <w:right w:val="single" w:sz="4" w:space="0" w:color="auto"/>
            </w:tcBorders>
          </w:tcPr>
          <w:p w:rsidR="00D3155A" w:rsidRPr="00706B3A" w:rsidP="00E83AF5" w14:paraId="2A8EC88B" w14:textId="47A01831">
            <w:r w:rsidRPr="00706B3A">
              <w:t xml:space="preserve">Data Survey (Appendix </w:t>
            </w:r>
            <w:r w:rsidRPr="00706B3A" w:rsidR="00190778">
              <w:t>A)</w:t>
            </w:r>
          </w:p>
        </w:tc>
        <w:tc>
          <w:tcPr>
            <w:tcW w:w="1545" w:type="dxa"/>
            <w:tcBorders>
              <w:top w:val="single" w:sz="4" w:space="0" w:color="auto"/>
              <w:left w:val="single" w:sz="4" w:space="0" w:color="auto"/>
              <w:bottom w:val="single" w:sz="4" w:space="0" w:color="auto"/>
              <w:right w:val="single" w:sz="4" w:space="0" w:color="auto"/>
            </w:tcBorders>
            <w:vAlign w:val="center"/>
          </w:tcPr>
          <w:p w:rsidR="00D3155A" w:rsidRPr="00706B3A" w:rsidP="00E83AF5" w14:paraId="42B04926" w14:textId="77777777">
            <w:pPr>
              <w:jc w:val="center"/>
            </w:pPr>
            <w:r w:rsidRPr="00706B3A">
              <w:t>89</w:t>
            </w:r>
          </w:p>
        </w:tc>
        <w:tc>
          <w:tcPr>
            <w:tcW w:w="1965" w:type="dxa"/>
            <w:tcBorders>
              <w:top w:val="single" w:sz="4" w:space="0" w:color="auto"/>
              <w:left w:val="single" w:sz="4" w:space="0" w:color="auto"/>
              <w:bottom w:val="single" w:sz="4" w:space="0" w:color="auto"/>
              <w:right w:val="single" w:sz="4" w:space="0" w:color="auto"/>
            </w:tcBorders>
          </w:tcPr>
          <w:p w:rsidR="00D3155A" w:rsidRPr="00706B3A" w:rsidP="00E83AF5" w14:paraId="7FF309AC" w14:textId="36B11296">
            <w:pPr>
              <w:spacing w:line="259" w:lineRule="auto"/>
            </w:pPr>
            <w:r w:rsidRPr="00706B3A">
              <w:t>210</w:t>
            </w:r>
            <w:r w:rsidRPr="00706B3A">
              <w:t xml:space="preserve"> min (</w:t>
            </w:r>
            <w:r w:rsidRPr="00706B3A">
              <w:t>3.5</w:t>
            </w:r>
            <w:r w:rsidRPr="00706B3A">
              <w:t xml:space="preserve"> </w:t>
            </w:r>
            <w:r w:rsidRPr="00706B3A">
              <w:t>hr</w:t>
            </w:r>
            <w:r w:rsidRPr="00706B3A" w:rsidR="008651F1">
              <w:t>s</w:t>
            </w:r>
            <w:r w:rsidRPr="00706B3A">
              <w:t>)</w:t>
            </w:r>
          </w:p>
        </w:tc>
        <w:tc>
          <w:tcPr>
            <w:tcW w:w="1447" w:type="dxa"/>
            <w:tcBorders>
              <w:top w:val="single" w:sz="4" w:space="0" w:color="auto"/>
              <w:left w:val="single" w:sz="4" w:space="0" w:color="auto"/>
              <w:bottom w:val="single" w:sz="4" w:space="0" w:color="auto"/>
              <w:right w:val="single" w:sz="4" w:space="0" w:color="auto"/>
            </w:tcBorders>
            <w:vAlign w:val="center"/>
          </w:tcPr>
          <w:p w:rsidR="00D3155A" w:rsidRPr="00706B3A" w:rsidP="00E83AF5" w14:paraId="29C707A4" w14:textId="4CCCC1AB">
            <w:pPr>
              <w:jc w:val="right"/>
            </w:pPr>
            <w:r w:rsidRPr="00706B3A">
              <w:t xml:space="preserve">311.5 </w:t>
            </w:r>
            <w:r w:rsidRPr="00706B3A">
              <w:t>hrs</w:t>
            </w:r>
          </w:p>
        </w:tc>
      </w:tr>
      <w:tr w14:paraId="7A48F295" w14:textId="77777777" w:rsidTr="00E83AF5">
        <w:tblPrEx>
          <w:tblW w:w="9900" w:type="dxa"/>
          <w:tblLayout w:type="fixed"/>
          <w:tblLook w:val="01E0"/>
        </w:tblPrEx>
        <w:trPr>
          <w:trHeight w:val="217"/>
        </w:trPr>
        <w:tc>
          <w:tcPr>
            <w:tcW w:w="4943" w:type="dxa"/>
            <w:tcBorders>
              <w:top w:val="single" w:sz="4" w:space="0" w:color="auto"/>
              <w:left w:val="single" w:sz="4" w:space="0" w:color="auto"/>
              <w:bottom w:val="single" w:sz="4" w:space="0" w:color="auto"/>
              <w:right w:val="single" w:sz="4" w:space="0" w:color="auto"/>
            </w:tcBorders>
          </w:tcPr>
          <w:p w:rsidR="00D3155A" w:rsidRPr="00706B3A" w:rsidP="00E83AF5" w14:paraId="64F2095A" w14:textId="77777777">
            <w:pPr>
              <w:rPr>
                <w:b/>
              </w:rPr>
            </w:pPr>
            <w:r w:rsidRPr="00706B3A">
              <w:rPr>
                <w:b/>
              </w:rPr>
              <w:t>Totals</w:t>
            </w:r>
          </w:p>
        </w:tc>
        <w:tc>
          <w:tcPr>
            <w:tcW w:w="1545" w:type="dxa"/>
            <w:tcBorders>
              <w:top w:val="single" w:sz="4" w:space="0" w:color="auto"/>
              <w:left w:val="single" w:sz="4" w:space="0" w:color="auto"/>
              <w:bottom w:val="single" w:sz="4" w:space="0" w:color="auto"/>
              <w:right w:val="single" w:sz="4" w:space="0" w:color="auto"/>
            </w:tcBorders>
            <w:vAlign w:val="center"/>
          </w:tcPr>
          <w:p w:rsidR="00D3155A" w:rsidRPr="00706B3A" w:rsidP="00E83AF5" w14:paraId="345DA952" w14:textId="17D91912">
            <w:pPr>
              <w:jc w:val="center"/>
              <w:rPr>
                <w:b/>
                <w:bCs/>
              </w:rPr>
            </w:pPr>
            <w:r w:rsidRPr="00706B3A">
              <w:rPr>
                <w:b/>
                <w:bCs/>
              </w:rPr>
              <w:t>89</w:t>
            </w:r>
          </w:p>
        </w:tc>
        <w:tc>
          <w:tcPr>
            <w:tcW w:w="1965" w:type="dxa"/>
            <w:tcBorders>
              <w:top w:val="single" w:sz="4" w:space="0" w:color="auto"/>
              <w:left w:val="single" w:sz="4" w:space="0" w:color="auto"/>
              <w:bottom w:val="single" w:sz="4" w:space="0" w:color="auto"/>
              <w:right w:val="single" w:sz="4" w:space="0" w:color="auto"/>
            </w:tcBorders>
          </w:tcPr>
          <w:p w:rsidR="00D3155A" w:rsidRPr="00706B3A" w:rsidP="00E83AF5" w14:paraId="083590A6" w14:textId="77777777">
            <w:pPr>
              <w:rPr>
                <w:b/>
              </w:rPr>
            </w:pPr>
          </w:p>
        </w:tc>
        <w:tc>
          <w:tcPr>
            <w:tcW w:w="1447" w:type="dxa"/>
            <w:tcBorders>
              <w:top w:val="single" w:sz="4" w:space="0" w:color="auto"/>
              <w:left w:val="single" w:sz="4" w:space="0" w:color="auto"/>
              <w:bottom w:val="single" w:sz="4" w:space="0" w:color="auto"/>
              <w:right w:val="single" w:sz="4" w:space="0" w:color="auto"/>
            </w:tcBorders>
            <w:vAlign w:val="center"/>
          </w:tcPr>
          <w:p w:rsidR="00D3155A" w:rsidRPr="0080446E" w:rsidP="0080446E" w14:paraId="09FAEC53" w14:textId="02132467">
            <w:pPr>
              <w:pStyle w:val="ListParagraph"/>
              <w:numPr>
                <w:ilvl w:val="1"/>
                <w:numId w:val="11"/>
              </w:numPr>
              <w:jc w:val="right"/>
              <w:rPr>
                <w:b/>
                <w:bCs/>
              </w:rPr>
            </w:pPr>
            <w:r w:rsidRPr="0080446E">
              <w:rPr>
                <w:b/>
                <w:bCs/>
              </w:rPr>
              <w:t>hrs</w:t>
            </w:r>
          </w:p>
        </w:tc>
      </w:tr>
    </w:tbl>
    <w:p w:rsidR="005E15FF" w:rsidRPr="0026441F" w:rsidP="005E15FF" w14:paraId="379907DD" w14:textId="77777777">
      <w:pPr>
        <w:rPr>
          <w:rFonts w:ascii="Calibri" w:hAnsi="Calibri" w:cs="Arial"/>
          <w:b/>
        </w:rPr>
      </w:pPr>
    </w:p>
    <w:p w:rsidR="005E15FF" w:rsidRPr="00BA6ACC" w:rsidP="00BA6ACC" w14:paraId="04CF8B5F" w14:textId="7B0F1F71">
      <w:pPr>
        <w:pStyle w:val="ListParagraph"/>
        <w:numPr>
          <w:ilvl w:val="0"/>
          <w:numId w:val="2"/>
        </w:numPr>
        <w:rPr>
          <w:rFonts w:ascii="Calibri" w:hAnsi="Calibri" w:cs="Arial"/>
        </w:rPr>
      </w:pPr>
      <w:r w:rsidRPr="00BA6ACC">
        <w:rPr>
          <w:rFonts w:ascii="Calibri" w:hAnsi="Calibri" w:cs="Arial"/>
          <w:b/>
        </w:rPr>
        <w:t>Project Purpose, Methodology, and Formative Research Design:</w:t>
      </w:r>
    </w:p>
    <w:p w:rsidR="005E15FF" w:rsidRPr="0026441F" w:rsidP="009115C1" w14:paraId="29226613" w14:textId="77777777">
      <w:pPr>
        <w:pStyle w:val="NormalWeb"/>
        <w:spacing w:after="0" w:afterAutospacing="0" w:line="240" w:lineRule="auto"/>
        <w:ind w:left="360" w:hanging="360"/>
        <w:outlineLvl w:val="0"/>
        <w:rPr>
          <w:rFonts w:ascii="Calibri" w:hAnsi="Calibri" w:cs="Arial"/>
          <w:u w:val="single"/>
        </w:rPr>
      </w:pPr>
      <w:r w:rsidRPr="0026441F">
        <w:rPr>
          <w:rFonts w:ascii="Calibri" w:hAnsi="Calibri" w:cs="Arial"/>
          <w:u w:val="single"/>
        </w:rPr>
        <w:t xml:space="preserve">Background </w:t>
      </w:r>
    </w:p>
    <w:p w:rsidR="00FE770B" w:rsidP="008F7B98" w14:paraId="7A70BA3A" w14:textId="77777777">
      <w:pPr>
        <w:pStyle w:val="NormalWeb"/>
        <w:spacing w:before="0" w:beforeAutospacing="0" w:after="0" w:afterAutospacing="0" w:line="240" w:lineRule="auto"/>
        <w:rPr>
          <w:rFonts w:ascii="Calibri" w:hAnsi="Calibri" w:cs="Arial"/>
        </w:rPr>
      </w:pPr>
      <w:r w:rsidRPr="0026441F">
        <w:rPr>
          <w:rFonts w:ascii="Calibri" w:hAnsi="Calibri" w:cs="Arial"/>
        </w:rPr>
        <w:t xml:space="preserve">The USDA Food and Nutrition Service (FNS) administers the nutrition assistance programs for the United States Department of Agriculture (USDA). The mission of FNS is to </w:t>
      </w:r>
      <w:r w:rsidRPr="0026441F">
        <w:rPr>
          <w:rFonts w:ascii="Calibri" w:hAnsi="Calibri" w:cs="Arial"/>
        </w:rPr>
        <w:t>provide</w:t>
      </w:r>
      <w:r w:rsidRPr="0026441F">
        <w:rPr>
          <w:rFonts w:ascii="Calibri" w:hAnsi="Calibri" w:cs="Arial"/>
        </w:rPr>
        <w:t xml:space="preserve"> </w:t>
      </w:r>
    </w:p>
    <w:p w:rsidR="008F7B98" w:rsidRPr="0026441F" w:rsidP="008F7B98" w14:paraId="2CDDD29E" w14:textId="5B714BF7">
      <w:pPr>
        <w:pStyle w:val="NormalWeb"/>
        <w:spacing w:before="0" w:beforeAutospacing="0" w:after="0" w:afterAutospacing="0" w:line="240" w:lineRule="auto"/>
        <w:rPr>
          <w:rFonts w:ascii="Calibri" w:hAnsi="Calibri" w:cs="Arial"/>
        </w:rPr>
      </w:pPr>
      <w:r w:rsidRPr="0026441F">
        <w:rPr>
          <w:rFonts w:ascii="Calibri" w:hAnsi="Calibri" w:cs="Arial"/>
        </w:rPr>
        <w:t xml:space="preserve">low resource </w:t>
      </w:r>
      <w:r w:rsidRPr="0026441F">
        <w:rPr>
          <w:rFonts w:ascii="Calibri" w:hAnsi="Calibri" w:cs="Arial"/>
        </w:rPr>
        <w:t>families</w:t>
      </w:r>
      <w:r w:rsidRPr="0026441F">
        <w:rPr>
          <w:rFonts w:ascii="Calibri" w:hAnsi="Calibri" w:cs="Arial"/>
        </w:rPr>
        <w:t xml:space="preserve"> better access to food and a more healthful diet through its nutrition assistance programs. Among these programs </w:t>
      </w:r>
      <w:r w:rsidR="005B1610">
        <w:rPr>
          <w:rFonts w:ascii="Calibri" w:hAnsi="Calibri" w:cs="Arial"/>
        </w:rPr>
        <w:t>is</w:t>
      </w:r>
      <w:r w:rsidRPr="0026441F">
        <w:rPr>
          <w:rFonts w:ascii="Calibri" w:hAnsi="Calibri" w:cs="Arial"/>
        </w:rPr>
        <w:t xml:space="preserve"> the </w:t>
      </w:r>
      <w:r w:rsidRPr="005B1610" w:rsidR="005B1610">
        <w:rPr>
          <w:rFonts w:ascii="Calibri" w:hAnsi="Calibri" w:cs="Arial"/>
        </w:rPr>
        <w:t>Special Supplemental Nutrition Program for Women, Infants, and Children</w:t>
      </w:r>
      <w:r w:rsidR="005B1610">
        <w:rPr>
          <w:rFonts w:ascii="Calibri" w:hAnsi="Calibri" w:cs="Arial"/>
        </w:rPr>
        <w:t xml:space="preserve"> (WIC)</w:t>
      </w:r>
      <w:r w:rsidRPr="0026441F">
        <w:rPr>
          <w:rFonts w:ascii="Calibri" w:hAnsi="Calibri" w:cs="Arial"/>
        </w:rPr>
        <w:t xml:space="preserve">. The </w:t>
      </w:r>
      <w:r w:rsidR="000A55F2">
        <w:rPr>
          <w:rFonts w:ascii="Calibri" w:hAnsi="Calibri" w:cs="Arial"/>
        </w:rPr>
        <w:t>WIC program</w:t>
      </w:r>
      <w:r w:rsidRPr="0026441F">
        <w:rPr>
          <w:rFonts w:ascii="Calibri" w:hAnsi="Calibri" w:cs="Arial"/>
        </w:rPr>
        <w:t xml:space="preserve"> provide</w:t>
      </w:r>
      <w:r w:rsidR="000A55F2">
        <w:rPr>
          <w:rFonts w:ascii="Calibri" w:hAnsi="Calibri" w:cs="Arial"/>
        </w:rPr>
        <w:t xml:space="preserve">s </w:t>
      </w:r>
      <w:r w:rsidR="00E653C0">
        <w:rPr>
          <w:rFonts w:ascii="Calibri" w:hAnsi="Calibri" w:cs="Arial"/>
        </w:rPr>
        <w:t xml:space="preserve">a prescription </w:t>
      </w:r>
      <w:r w:rsidR="002A05CA">
        <w:rPr>
          <w:rFonts w:ascii="Calibri" w:hAnsi="Calibri" w:cs="Arial"/>
        </w:rPr>
        <w:t>of</w:t>
      </w:r>
      <w:r w:rsidR="00E653C0">
        <w:rPr>
          <w:rFonts w:ascii="Calibri" w:hAnsi="Calibri" w:cs="Arial"/>
        </w:rPr>
        <w:t xml:space="preserve"> </w:t>
      </w:r>
      <w:r w:rsidRPr="0026441F">
        <w:rPr>
          <w:rFonts w:ascii="Calibri" w:hAnsi="Calibri" w:cs="Arial"/>
        </w:rPr>
        <w:t>nutritionally balanced</w:t>
      </w:r>
      <w:r w:rsidR="00A62C37">
        <w:rPr>
          <w:rFonts w:ascii="Calibri" w:hAnsi="Calibri" w:cs="Arial"/>
        </w:rPr>
        <w:t xml:space="preserve"> foods to pregnant, postpartum, and nursing mothers, infants</w:t>
      </w:r>
      <w:r w:rsidR="002A05CA">
        <w:rPr>
          <w:rFonts w:ascii="Calibri" w:hAnsi="Calibri" w:cs="Arial"/>
        </w:rPr>
        <w:t>,</w:t>
      </w:r>
      <w:r w:rsidR="00A62C37">
        <w:rPr>
          <w:rFonts w:ascii="Calibri" w:hAnsi="Calibri" w:cs="Arial"/>
        </w:rPr>
        <w:t xml:space="preserve"> and children under the age of five. It also provides nutritional education and breastfeeding support for mothers.</w:t>
      </w:r>
    </w:p>
    <w:p w:rsidR="008F7B98" w:rsidRPr="0026441F" w:rsidP="008F7B98" w14:paraId="54E5C9AB" w14:textId="77777777">
      <w:pPr>
        <w:pStyle w:val="NormalWeb"/>
        <w:spacing w:before="0" w:beforeAutospacing="0" w:after="0" w:afterAutospacing="0" w:line="240" w:lineRule="auto"/>
        <w:rPr>
          <w:rFonts w:ascii="Calibri" w:hAnsi="Calibri" w:cs="Arial"/>
        </w:rPr>
      </w:pPr>
    </w:p>
    <w:p w:rsidR="006244F8" w:rsidP="008F7B98" w14:paraId="6A9FCABE" w14:textId="40F5522A">
      <w:pPr>
        <w:rPr>
          <w:rFonts w:ascii="Calibri" w:hAnsi="Calibri"/>
          <w:bCs/>
        </w:rPr>
      </w:pPr>
      <w:r w:rsidRPr="006244F8">
        <w:rPr>
          <w:rFonts w:ascii="Calibri" w:hAnsi="Calibri"/>
          <w:bCs/>
        </w:rPr>
        <w:t xml:space="preserve">This </w:t>
      </w:r>
      <w:r w:rsidR="00436EA5">
        <w:rPr>
          <w:rFonts w:ascii="Calibri" w:hAnsi="Calibri"/>
          <w:bCs/>
        </w:rPr>
        <w:t xml:space="preserve">formative research supports an ongoing, mandatory </w:t>
      </w:r>
      <w:r w:rsidRPr="006244F8">
        <w:rPr>
          <w:rFonts w:ascii="Calibri" w:hAnsi="Calibri"/>
          <w:bCs/>
        </w:rPr>
        <w:t xml:space="preserve">data collection effort </w:t>
      </w:r>
      <w:r w:rsidR="00436EA5">
        <w:rPr>
          <w:rFonts w:ascii="Calibri" w:hAnsi="Calibri"/>
          <w:bCs/>
        </w:rPr>
        <w:t xml:space="preserve">known as the </w:t>
      </w:r>
      <w:r w:rsidRPr="006244F8">
        <w:rPr>
          <w:rFonts w:ascii="Calibri" w:hAnsi="Calibri"/>
          <w:bCs/>
        </w:rPr>
        <w:t>Special Supplemental Nutrition Program for Women, Infants and Children Participant and Program Characteristics Study (WIC PC)</w:t>
      </w:r>
      <w:r w:rsidR="00951765">
        <w:rPr>
          <w:rFonts w:ascii="Calibri" w:hAnsi="Calibri"/>
          <w:bCs/>
        </w:rPr>
        <w:t xml:space="preserve">. WIC PC is </w:t>
      </w:r>
      <w:r w:rsidRPr="006244F8">
        <w:rPr>
          <w:rFonts w:ascii="Calibri" w:hAnsi="Calibri"/>
          <w:bCs/>
        </w:rPr>
        <w:t>authorized by 7 CFR § 246.25(b)(3) (2011). Federal Regulations require State and local agencies to provide information required by the U.S. Department of Agriculture’s (USDA) Food and Nutrition Service (FNS) to compile biennial reports on WIC participant and program characteristics. This information includes, at a minimum, income and nutritional risk characteristics of participants; information on breastfeeding incidence and duration; and participation in the program by category (pregnant, breastfeeding, and postpartum women; infants; and children) within each priority level (as established in 7 CFR § 246.7(e)(4)); and by migrant farmworker households.</w:t>
      </w:r>
    </w:p>
    <w:p w:rsidR="00565070" w:rsidP="008F7B98" w14:paraId="544A1EFC" w14:textId="77777777">
      <w:pPr>
        <w:rPr>
          <w:rFonts w:ascii="Calibri" w:hAnsi="Calibri"/>
          <w:bCs/>
        </w:rPr>
      </w:pPr>
    </w:p>
    <w:p w:rsidR="00565070" w:rsidP="008F7B98" w14:paraId="4C432F2C" w14:textId="43064959">
      <w:pPr>
        <w:rPr>
          <w:rFonts w:ascii="Calibri" w:hAnsi="Calibri"/>
          <w:bCs/>
        </w:rPr>
      </w:pPr>
      <w:r>
        <w:rPr>
          <w:rFonts w:ascii="Calibri" w:hAnsi="Calibri"/>
          <w:bCs/>
        </w:rPr>
        <w:t xml:space="preserve">WIC PC has been collected every two years since </w:t>
      </w:r>
      <w:r w:rsidR="003B4329">
        <w:rPr>
          <w:rFonts w:ascii="Calibri" w:hAnsi="Calibri"/>
          <w:bCs/>
        </w:rPr>
        <w:t xml:space="preserve">1988, and in each instance collected </w:t>
      </w:r>
      <w:r w:rsidR="0077666D">
        <w:rPr>
          <w:rFonts w:ascii="Calibri" w:hAnsi="Calibri"/>
          <w:bCs/>
        </w:rPr>
        <w:t xml:space="preserve">information about all WIC participants in one month (April) of the year of collection. </w:t>
      </w:r>
    </w:p>
    <w:p w:rsidR="006244F8" w:rsidP="008F7B98" w14:paraId="11D0814D" w14:textId="77777777">
      <w:pPr>
        <w:rPr>
          <w:rFonts w:ascii="Calibri" w:hAnsi="Calibri"/>
          <w:bCs/>
        </w:rPr>
      </w:pPr>
    </w:p>
    <w:p w:rsidR="00565070" w:rsidP="00565070" w14:paraId="7E1A5252" w14:textId="6E9E0091">
      <w:pPr>
        <w:pStyle w:val="NormalWeb"/>
        <w:spacing w:before="0" w:beforeAutospacing="0" w:after="0" w:afterAutospacing="0" w:line="240" w:lineRule="auto"/>
        <w:rPr>
          <w:rFonts w:ascii="Calibri" w:hAnsi="Calibri" w:cs="Arial"/>
        </w:rPr>
      </w:pPr>
      <w:r>
        <w:rPr>
          <w:rFonts w:ascii="Calibri" w:hAnsi="Calibri" w:cs="Arial"/>
        </w:rPr>
        <w:t>In the 2024 WIC PC data collection, FNS is collecting the information mentioned in the previous paragraph</w:t>
      </w:r>
      <w:r w:rsidR="001001FD">
        <w:rPr>
          <w:rFonts w:ascii="Calibri" w:hAnsi="Calibri" w:cs="Arial"/>
        </w:rPr>
        <w:t>s</w:t>
      </w:r>
      <w:r>
        <w:rPr>
          <w:rFonts w:ascii="Calibri" w:hAnsi="Calibri" w:cs="Arial"/>
        </w:rPr>
        <w:t xml:space="preserve">, but instead of collecting one representative month (April 2024), FNS will collect 24 months of data (from May 2022 through April 2024). Additionally, FNS will collect 24 months of data on redemptions made by WIC participants using their electronic benefit transfer (EBT) cards. </w:t>
      </w:r>
    </w:p>
    <w:p w:rsidR="009115C1" w:rsidRPr="0026441F" w:rsidP="005E15FF" w14:paraId="61BB91C2" w14:textId="77777777">
      <w:pPr>
        <w:pStyle w:val="ListParagraph"/>
        <w:ind w:left="0"/>
        <w:rPr>
          <w:rFonts w:ascii="Calibri" w:hAnsi="Calibri" w:cs="Arial"/>
        </w:rPr>
      </w:pPr>
    </w:p>
    <w:p w:rsidR="005E15FF" w:rsidRPr="0026441F" w:rsidP="005E15FF" w14:paraId="7939F94F" w14:textId="77777777">
      <w:pPr>
        <w:outlineLvl w:val="0"/>
        <w:rPr>
          <w:rFonts w:ascii="Calibri" w:hAnsi="Calibri" w:cs="Arial"/>
          <w:u w:val="single"/>
        </w:rPr>
      </w:pPr>
      <w:r w:rsidRPr="0026441F">
        <w:rPr>
          <w:rFonts w:ascii="Calibri" w:hAnsi="Calibri" w:cs="Arial"/>
          <w:u w:val="single"/>
        </w:rPr>
        <w:t>Purpose</w:t>
      </w:r>
    </w:p>
    <w:p w:rsidR="00EF52C1" w:rsidP="001001FD" w14:paraId="2E059A03" w14:textId="5BC5ADB2">
      <w:pPr>
        <w:pStyle w:val="Default"/>
        <w:rPr>
          <w:rFonts w:ascii="Calibri" w:hAnsi="Calibri" w:cs="Arial"/>
        </w:rPr>
      </w:pPr>
      <w:r w:rsidRPr="0026441F">
        <w:rPr>
          <w:rFonts w:ascii="Calibri" w:hAnsi="Calibri" w:cs="Arial"/>
          <w:bCs/>
        </w:rPr>
        <w:t xml:space="preserve">The purpose of the proposed research is </w:t>
      </w:r>
      <w:r w:rsidRPr="0026441F" w:rsidR="00027397">
        <w:rPr>
          <w:rFonts w:ascii="Calibri" w:hAnsi="Calibri" w:cs="Arial"/>
          <w:bCs/>
        </w:rPr>
        <w:t xml:space="preserve">to obtain feedback </w:t>
      </w:r>
      <w:r>
        <w:rPr>
          <w:rFonts w:ascii="Calibri" w:hAnsi="Calibri" w:cs="Arial"/>
          <w:bCs/>
        </w:rPr>
        <w:t xml:space="preserve">from State agencies about </w:t>
      </w:r>
      <w:r w:rsidR="001001FD">
        <w:rPr>
          <w:rFonts w:ascii="Calibri" w:eastAsia="Times New Roman" w:hAnsi="Calibri" w:cs="Arial"/>
          <w:color w:val="auto"/>
        </w:rPr>
        <w:t>t</w:t>
      </w:r>
      <w:r>
        <w:rPr>
          <w:rFonts w:ascii="Calibri" w:hAnsi="Calibri" w:cs="Arial"/>
        </w:rPr>
        <w:t>he new aspects of this data collection</w:t>
      </w:r>
      <w:r w:rsidR="006F3AEC">
        <w:rPr>
          <w:rFonts w:ascii="Calibri" w:hAnsi="Calibri" w:cs="Arial"/>
        </w:rPr>
        <w:t>.</w:t>
      </w:r>
      <w:r>
        <w:rPr>
          <w:rFonts w:ascii="Calibri" w:hAnsi="Calibri" w:cs="Arial"/>
        </w:rPr>
        <w:t xml:space="preserve"> FNS seeks to learn </w:t>
      </w:r>
      <w:r w:rsidR="00740EAE">
        <w:rPr>
          <w:rFonts w:ascii="Calibri" w:hAnsi="Calibri" w:cs="Arial"/>
        </w:rPr>
        <w:t>detailed information about the data structure and file layout of the MIS and EBT data held by WIC State agencies</w:t>
      </w:r>
      <w:r w:rsidR="003C461E">
        <w:rPr>
          <w:rFonts w:ascii="Calibri" w:hAnsi="Calibri" w:cs="Arial"/>
        </w:rPr>
        <w:t xml:space="preserve"> </w:t>
      </w:r>
      <w:r w:rsidR="003C461E">
        <w:rPr>
          <w:rFonts w:ascii="Calibri" w:hAnsi="Calibri" w:cs="Arial"/>
        </w:rPr>
        <w:t xml:space="preserve">in order </w:t>
      </w:r>
      <w:r>
        <w:rPr>
          <w:rFonts w:ascii="Calibri" w:hAnsi="Calibri" w:cs="Arial"/>
        </w:rPr>
        <w:t>to</w:t>
      </w:r>
      <w:r>
        <w:rPr>
          <w:rFonts w:ascii="Calibri" w:hAnsi="Calibri" w:cs="Arial"/>
        </w:rPr>
        <w:t xml:space="preserve"> provide technical assistance through its contractor to resolve any challenges </w:t>
      </w:r>
      <w:r w:rsidR="00F04D69">
        <w:rPr>
          <w:rFonts w:ascii="Calibri" w:hAnsi="Calibri" w:cs="Arial"/>
        </w:rPr>
        <w:t xml:space="preserve">that the new aspects of the data collection present. </w:t>
      </w:r>
      <w:r w:rsidR="00156293">
        <w:rPr>
          <w:rFonts w:ascii="Calibri" w:hAnsi="Calibri" w:cs="Arial"/>
        </w:rPr>
        <w:t xml:space="preserve">It is critical that FNS learn about any challenges and try to resolve them </w:t>
      </w:r>
      <w:r>
        <w:rPr>
          <w:rFonts w:ascii="Calibri" w:hAnsi="Calibri" w:cs="Arial"/>
        </w:rPr>
        <w:t xml:space="preserve">before data collection begins in May 2024. </w:t>
      </w:r>
      <w:r w:rsidR="00A575E3">
        <w:rPr>
          <w:rFonts w:ascii="Calibri" w:hAnsi="Calibri" w:cs="Arial"/>
        </w:rPr>
        <w:t xml:space="preserve">This will allow FNS to alter its data request if </w:t>
      </w:r>
      <w:r w:rsidR="00A575E3">
        <w:rPr>
          <w:rFonts w:ascii="Calibri" w:hAnsi="Calibri" w:cs="Arial"/>
        </w:rPr>
        <w:t>necessary</w:t>
      </w:r>
      <w:r w:rsidR="00A575E3">
        <w:rPr>
          <w:rFonts w:ascii="Calibri" w:hAnsi="Calibri" w:cs="Arial"/>
        </w:rPr>
        <w:t xml:space="preserve"> before </w:t>
      </w:r>
      <w:r w:rsidR="007D0CCC">
        <w:rPr>
          <w:rFonts w:ascii="Calibri" w:hAnsi="Calibri" w:cs="Arial"/>
        </w:rPr>
        <w:t>data collection begins in May 2024.</w:t>
      </w:r>
    </w:p>
    <w:p w:rsidR="00FD34FD" w:rsidRPr="0026441F" w:rsidP="001001FD" w14:paraId="4C719CB9" w14:textId="7CB80CE3">
      <w:pPr>
        <w:pStyle w:val="Default"/>
        <w:rPr>
          <w:rFonts w:ascii="Calibri" w:hAnsi="Calibri" w:cs="Arial"/>
        </w:rPr>
      </w:pPr>
      <w:r>
        <w:rPr>
          <w:rFonts w:ascii="Calibri" w:hAnsi="Calibri" w:cs="Arial"/>
        </w:rPr>
        <w:t xml:space="preserve">This proposed </w:t>
      </w:r>
      <w:r w:rsidR="0058548A">
        <w:rPr>
          <w:rFonts w:ascii="Calibri" w:hAnsi="Calibri" w:cs="Arial"/>
        </w:rPr>
        <w:t xml:space="preserve">research will also collect updated contact information </w:t>
      </w:r>
      <w:r w:rsidR="005C529A">
        <w:rPr>
          <w:rFonts w:ascii="Calibri" w:hAnsi="Calibri" w:cs="Arial"/>
        </w:rPr>
        <w:t xml:space="preserve">for the State agencies, including </w:t>
      </w:r>
      <w:r w:rsidR="0058750B">
        <w:rPr>
          <w:rFonts w:ascii="Calibri" w:hAnsi="Calibri" w:cs="Arial"/>
        </w:rPr>
        <w:t>the name of the best contact for technical issues in data transmission. Thi</w:t>
      </w:r>
      <w:r w:rsidR="0058548A">
        <w:rPr>
          <w:rFonts w:ascii="Calibri" w:hAnsi="Calibri" w:cs="Arial"/>
        </w:rPr>
        <w:t xml:space="preserve">s will also serve to </w:t>
      </w:r>
      <w:r w:rsidR="00D56639">
        <w:rPr>
          <w:rFonts w:ascii="Calibri" w:hAnsi="Calibri" w:cs="Arial"/>
        </w:rPr>
        <w:t xml:space="preserve">allow for </w:t>
      </w:r>
      <w:r w:rsidR="00231CF8">
        <w:rPr>
          <w:rFonts w:ascii="Calibri" w:hAnsi="Calibri" w:cs="Arial"/>
        </w:rPr>
        <w:t xml:space="preserve">the </w:t>
      </w:r>
      <w:r w:rsidR="00D56639">
        <w:rPr>
          <w:rFonts w:ascii="Calibri" w:hAnsi="Calibri" w:cs="Arial"/>
        </w:rPr>
        <w:t xml:space="preserve">smooth collection of data </w:t>
      </w:r>
      <w:r w:rsidR="00231CF8">
        <w:rPr>
          <w:rFonts w:ascii="Calibri" w:hAnsi="Calibri" w:cs="Arial"/>
        </w:rPr>
        <w:t xml:space="preserve">in May 2024. </w:t>
      </w:r>
    </w:p>
    <w:p w:rsidR="005E15FF" w:rsidRPr="0026441F" w:rsidP="005E15FF" w14:paraId="6247B1A3" w14:textId="77777777">
      <w:pPr>
        <w:rPr>
          <w:rFonts w:ascii="Calibri" w:hAnsi="Calibri" w:cs="Arial"/>
          <w:bCs/>
        </w:rPr>
      </w:pPr>
    </w:p>
    <w:p w:rsidR="005E15FF" w:rsidRPr="0026441F" w:rsidP="005E15FF" w14:paraId="737697DF" w14:textId="30D7EE94">
      <w:pPr>
        <w:outlineLvl w:val="0"/>
        <w:rPr>
          <w:rFonts w:ascii="Calibri" w:hAnsi="Calibri" w:cs="Arial"/>
          <w:bCs/>
        </w:rPr>
      </w:pPr>
      <w:r w:rsidRPr="0026441F">
        <w:rPr>
          <w:rFonts w:ascii="Calibri" w:hAnsi="Calibri" w:cs="Arial"/>
          <w:u w:val="single"/>
        </w:rPr>
        <w:t>Methodology/Research Design</w:t>
      </w:r>
    </w:p>
    <w:p w:rsidR="00B85058" w:rsidP="00705182" w14:paraId="4BC0740B" w14:textId="085EAF8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Arial"/>
          <w:bCs/>
        </w:rPr>
      </w:pPr>
      <w:r w:rsidRPr="0026441F">
        <w:rPr>
          <w:rFonts w:ascii="Calibri" w:hAnsi="Calibri" w:cs="Arial"/>
          <w:bCs/>
        </w:rPr>
        <w:t xml:space="preserve">This research will </w:t>
      </w:r>
      <w:r w:rsidR="007D0CCC">
        <w:rPr>
          <w:rFonts w:ascii="Calibri" w:hAnsi="Calibri" w:cs="Arial"/>
          <w:bCs/>
        </w:rPr>
        <w:t xml:space="preserve">consist of </w:t>
      </w:r>
      <w:r w:rsidR="005C54C9">
        <w:rPr>
          <w:rFonts w:ascii="Calibri" w:hAnsi="Calibri" w:cs="Arial"/>
          <w:bCs/>
        </w:rPr>
        <w:t xml:space="preserve">requesting </w:t>
      </w:r>
      <w:r w:rsidR="003F18AC">
        <w:rPr>
          <w:rFonts w:ascii="Calibri" w:hAnsi="Calibri" w:cs="Arial"/>
          <w:bCs/>
        </w:rPr>
        <w:t xml:space="preserve">that SAs prepare </w:t>
      </w:r>
      <w:r w:rsidRPr="003F18AC" w:rsidR="003F18AC">
        <w:rPr>
          <w:rFonts w:ascii="Calibri" w:hAnsi="Calibri" w:cs="Arial"/>
          <w:bCs/>
        </w:rPr>
        <w:t xml:space="preserve">sample WIC PC data files and </w:t>
      </w:r>
      <w:r w:rsidR="003F18AC">
        <w:rPr>
          <w:rFonts w:ascii="Calibri" w:hAnsi="Calibri" w:cs="Arial"/>
          <w:bCs/>
        </w:rPr>
        <w:t xml:space="preserve">that they </w:t>
      </w:r>
      <w:r w:rsidRPr="003F18AC" w:rsidR="003F18AC">
        <w:rPr>
          <w:rFonts w:ascii="Calibri" w:hAnsi="Calibri" w:cs="Arial"/>
          <w:bCs/>
        </w:rPr>
        <w:t xml:space="preserve">submit </w:t>
      </w:r>
      <w:r w:rsidR="003F18AC">
        <w:rPr>
          <w:rFonts w:ascii="Calibri" w:hAnsi="Calibri" w:cs="Arial"/>
          <w:bCs/>
        </w:rPr>
        <w:t xml:space="preserve">these </w:t>
      </w:r>
      <w:r w:rsidRPr="003F18AC" w:rsidR="003F18AC">
        <w:rPr>
          <w:rFonts w:ascii="Calibri" w:hAnsi="Calibri" w:cs="Arial"/>
          <w:bCs/>
        </w:rPr>
        <w:t xml:space="preserve">to </w:t>
      </w:r>
      <w:r w:rsidR="003F18AC">
        <w:rPr>
          <w:rFonts w:ascii="Calibri" w:hAnsi="Calibri" w:cs="Arial"/>
          <w:bCs/>
        </w:rPr>
        <w:t xml:space="preserve">FNS’s contractor, </w:t>
      </w:r>
      <w:r w:rsidRPr="003F18AC" w:rsidR="003F18AC">
        <w:rPr>
          <w:rFonts w:ascii="Calibri" w:hAnsi="Calibri" w:cs="Arial"/>
          <w:bCs/>
        </w:rPr>
        <w:t>Westat</w:t>
      </w:r>
      <w:r w:rsidR="003F18AC">
        <w:rPr>
          <w:rFonts w:ascii="Calibri" w:hAnsi="Calibri" w:cs="Arial"/>
          <w:bCs/>
        </w:rPr>
        <w:t xml:space="preserve"> </w:t>
      </w:r>
      <w:r w:rsidRPr="003F18AC" w:rsidR="003F18AC">
        <w:rPr>
          <w:rFonts w:ascii="Calibri" w:hAnsi="Calibri" w:cs="Arial"/>
          <w:bCs/>
        </w:rPr>
        <w:t>to receive feedback and technical assistance</w:t>
      </w:r>
      <w:r w:rsidR="00705182">
        <w:rPr>
          <w:rFonts w:ascii="Calibri" w:hAnsi="Calibri" w:cs="Arial"/>
          <w:bCs/>
        </w:rPr>
        <w:t>. The request to SAs is described in the WIC PC Guidance document</w:t>
      </w:r>
      <w:r>
        <w:rPr>
          <w:rFonts w:ascii="Calibri" w:hAnsi="Calibri" w:cs="Arial"/>
          <w:bCs/>
        </w:rPr>
        <w:t xml:space="preserve">, page </w:t>
      </w:r>
      <w:r w:rsidR="00581D33">
        <w:rPr>
          <w:rFonts w:ascii="Calibri" w:hAnsi="Calibri" w:cs="Arial"/>
          <w:bCs/>
        </w:rPr>
        <w:t>10</w:t>
      </w:r>
      <w:r>
        <w:rPr>
          <w:rFonts w:ascii="Calibri" w:hAnsi="Calibri" w:cs="Arial"/>
          <w:bCs/>
        </w:rPr>
        <w:t xml:space="preserve"> (Appendix A</w:t>
      </w:r>
      <w:r w:rsidR="00705182">
        <w:rPr>
          <w:rFonts w:ascii="Calibri" w:hAnsi="Calibri" w:cs="Arial"/>
          <w:bCs/>
        </w:rPr>
        <w:t>,</w:t>
      </w:r>
      <w:r>
        <w:rPr>
          <w:rFonts w:ascii="Calibri" w:hAnsi="Calibri" w:cs="Arial"/>
          <w:bCs/>
        </w:rPr>
        <w:t>)</w:t>
      </w:r>
      <w:r w:rsidR="00705182">
        <w:rPr>
          <w:rFonts w:ascii="Calibri" w:hAnsi="Calibri" w:cs="Arial"/>
          <w:bCs/>
        </w:rPr>
        <w:t xml:space="preserve"> and is optional. </w:t>
      </w:r>
    </w:p>
    <w:p w:rsidR="00B85058" w:rsidP="00705182" w14:paraId="3268F626"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Arial"/>
          <w:bCs/>
        </w:rPr>
      </w:pPr>
    </w:p>
    <w:p w:rsidR="00705182" w:rsidP="00705182" w14:paraId="27AD482A" w14:textId="3130A64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Arial"/>
          <w:bCs/>
        </w:rPr>
      </w:pPr>
      <w:r>
        <w:rPr>
          <w:rFonts w:ascii="Calibri" w:hAnsi="Calibri" w:cs="Arial"/>
          <w:bCs/>
        </w:rPr>
        <w:t xml:space="preserve">WIC PC collects data from all 89 WIC SAs, and so there is no sampling design or </w:t>
      </w:r>
      <w:r w:rsidR="00016B6E">
        <w:rPr>
          <w:rFonts w:ascii="Calibri" w:hAnsi="Calibri" w:cs="Arial"/>
          <w:bCs/>
        </w:rPr>
        <w:t xml:space="preserve">analysis of non-response in this data collection. </w:t>
      </w:r>
    </w:p>
    <w:p w:rsidR="00B85058" w:rsidP="00705182" w14:paraId="4A57F579"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Arial"/>
          <w:bCs/>
        </w:rPr>
      </w:pPr>
    </w:p>
    <w:p w:rsidR="00231CF8" w:rsidP="00705182" w14:paraId="45DFB447"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Arial"/>
          <w:bCs/>
        </w:rPr>
      </w:pPr>
      <w:r>
        <w:rPr>
          <w:rFonts w:ascii="Calibri" w:hAnsi="Calibri" w:cs="Arial"/>
          <w:bCs/>
        </w:rPr>
        <w:t xml:space="preserve">If all 89 WIC State agencies send in sample WIC PC data files, we anticipate that </w:t>
      </w:r>
      <w:r w:rsidR="008D1B92">
        <w:rPr>
          <w:rFonts w:ascii="Calibri" w:hAnsi="Calibri" w:cs="Arial"/>
          <w:bCs/>
        </w:rPr>
        <w:t>one</w:t>
      </w:r>
      <w:r>
        <w:rPr>
          <w:rFonts w:ascii="Calibri" w:hAnsi="Calibri" w:cs="Arial"/>
          <w:bCs/>
        </w:rPr>
        <w:t xml:space="preserve"> State database administrators will </w:t>
      </w:r>
      <w:r w:rsidR="008D1B92">
        <w:rPr>
          <w:rFonts w:ascii="Calibri" w:hAnsi="Calibri" w:cs="Arial"/>
          <w:bCs/>
        </w:rPr>
        <w:t xml:space="preserve">work on each of these submissions. </w:t>
      </w:r>
    </w:p>
    <w:p w:rsidR="00231CF8" w:rsidP="00705182" w14:paraId="2359CD85"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Arial"/>
          <w:bCs/>
        </w:rPr>
      </w:pPr>
    </w:p>
    <w:p w:rsidR="000E054D" w:rsidRPr="0026441F" w:rsidP="00705182" w14:paraId="3570A8E3" w14:textId="41083EF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eastAsiaTheme="minorEastAsia" w:hAnsiTheme="minorHAnsi" w:cstheme="minorBidi"/>
        </w:rPr>
      </w:pPr>
      <w:r>
        <w:rPr>
          <w:rFonts w:ascii="Calibri" w:hAnsi="Calibri" w:cs="Arial"/>
          <w:bCs/>
        </w:rPr>
        <w:t xml:space="preserve">The collection of updated contact information will be </w:t>
      </w:r>
      <w:r w:rsidR="003E0594">
        <w:rPr>
          <w:rFonts w:ascii="Calibri" w:hAnsi="Calibri" w:cs="Arial"/>
          <w:bCs/>
        </w:rPr>
        <w:t xml:space="preserve">also </w:t>
      </w:r>
      <w:r w:rsidR="00AB5105">
        <w:rPr>
          <w:rFonts w:ascii="Calibri" w:hAnsi="Calibri" w:cs="Arial"/>
          <w:bCs/>
        </w:rPr>
        <w:t>collected</w:t>
      </w:r>
      <w:r w:rsidR="003E0594">
        <w:rPr>
          <w:rFonts w:ascii="Calibri" w:hAnsi="Calibri" w:cs="Arial"/>
          <w:bCs/>
        </w:rPr>
        <w:t xml:space="preserve"> from all 89 State agencies. </w:t>
      </w:r>
      <w:r w:rsidR="008D1B92">
        <w:rPr>
          <w:rFonts w:ascii="Calibri" w:hAnsi="Calibri" w:cs="Arial"/>
          <w:bCs/>
        </w:rPr>
        <w:t xml:space="preserve">We anticipate that for each respondent WIC State will </w:t>
      </w:r>
      <w:r w:rsidR="00703127">
        <w:rPr>
          <w:rFonts w:ascii="Calibri" w:hAnsi="Calibri" w:cs="Arial"/>
          <w:bCs/>
        </w:rPr>
        <w:t>read the notification letter (</w:t>
      </w:r>
      <w:r w:rsidR="00EE4310">
        <w:rPr>
          <w:rFonts w:ascii="Calibri" w:hAnsi="Calibri" w:cs="Arial"/>
          <w:bCs/>
        </w:rPr>
        <w:t>Appendix</w:t>
      </w:r>
      <w:r w:rsidR="00703127">
        <w:rPr>
          <w:rFonts w:ascii="Calibri" w:hAnsi="Calibri" w:cs="Arial"/>
          <w:bCs/>
        </w:rPr>
        <w:t xml:space="preserve"> </w:t>
      </w:r>
      <w:r w:rsidR="00C30698">
        <w:rPr>
          <w:rFonts w:ascii="Calibri" w:hAnsi="Calibri" w:cs="Arial"/>
          <w:bCs/>
        </w:rPr>
        <w:t>C</w:t>
      </w:r>
      <w:r w:rsidR="007A03AC">
        <w:rPr>
          <w:rFonts w:ascii="Calibri" w:hAnsi="Calibri" w:cs="Arial"/>
          <w:bCs/>
        </w:rPr>
        <w:t>),</w:t>
      </w:r>
      <w:r w:rsidR="00703127">
        <w:rPr>
          <w:rFonts w:ascii="Calibri" w:hAnsi="Calibri" w:cs="Arial"/>
          <w:bCs/>
        </w:rPr>
        <w:t xml:space="preserve"> and</w:t>
      </w:r>
      <w:r w:rsidR="00703127">
        <w:rPr>
          <w:rFonts w:ascii="Calibri" w:hAnsi="Calibri" w:cs="Arial"/>
          <w:bCs/>
        </w:rPr>
        <w:t xml:space="preserve"> </w:t>
      </w:r>
      <w:r w:rsidR="003E0594">
        <w:rPr>
          <w:rFonts w:ascii="Calibri" w:hAnsi="Calibri" w:cs="Arial"/>
          <w:bCs/>
        </w:rPr>
        <w:t xml:space="preserve">complete </w:t>
      </w:r>
      <w:r w:rsidR="00E13736">
        <w:rPr>
          <w:rFonts w:ascii="Calibri" w:hAnsi="Calibri" w:cs="Arial"/>
          <w:bCs/>
        </w:rPr>
        <w:t xml:space="preserve">the contact information form (Appendix B). </w:t>
      </w:r>
    </w:p>
    <w:p w:rsidR="005E15FF" w:rsidRPr="0026441F" w:rsidP="005E15FF" w14:paraId="149BF8AA" w14:textId="77777777">
      <w:pPr>
        <w:pStyle w:val="heading2fol"/>
        <w:keepNext w:val="0"/>
        <w:autoSpaceDE/>
        <w:autoSpaceDN/>
        <w:spacing w:before="240"/>
        <w:outlineLvl w:val="0"/>
        <w:rPr>
          <w:rFonts w:ascii="Calibri" w:hAnsi="Calibri"/>
        </w:rPr>
      </w:pPr>
      <w:r w:rsidRPr="0026441F">
        <w:rPr>
          <w:rFonts w:ascii="Calibri" w:hAnsi="Calibri" w:cs="Arial"/>
          <w:bCs/>
          <w:u w:val="single"/>
        </w:rPr>
        <w:t>Outcomes/Findings</w:t>
      </w:r>
    </w:p>
    <w:p w:rsidR="005E15FF" w:rsidRPr="0026441F" w:rsidP="005E15FF" w14:paraId="3E9F3D24" w14:textId="3446A060">
      <w:pPr>
        <w:pStyle w:val="BodyTextIndent3"/>
        <w:ind w:left="0"/>
        <w:rPr>
          <w:rFonts w:ascii="Calibri" w:hAnsi="Calibri" w:cs="Arial"/>
          <w:color w:val="000000"/>
          <w:sz w:val="24"/>
          <w:szCs w:val="24"/>
        </w:rPr>
      </w:pPr>
      <w:r>
        <w:rPr>
          <w:rFonts w:ascii="Calibri" w:hAnsi="Calibri" w:cs="Arial"/>
          <w:sz w:val="24"/>
          <w:szCs w:val="24"/>
        </w:rPr>
        <w:t xml:space="preserve">The sample datasets and record layouts </w:t>
      </w:r>
      <w:r w:rsidRPr="0026441F">
        <w:rPr>
          <w:rFonts w:ascii="Calibri" w:hAnsi="Calibri" w:cs="Arial"/>
          <w:sz w:val="24"/>
          <w:szCs w:val="24"/>
        </w:rPr>
        <w:t xml:space="preserve">gathered from </w:t>
      </w:r>
      <w:r w:rsidR="00016B6E">
        <w:rPr>
          <w:rFonts w:ascii="Calibri" w:hAnsi="Calibri" w:cs="Arial"/>
          <w:sz w:val="24"/>
          <w:szCs w:val="24"/>
        </w:rPr>
        <w:t xml:space="preserve">this collection will verify that each respondent SA </w:t>
      </w:r>
      <w:r>
        <w:rPr>
          <w:rFonts w:ascii="Calibri" w:hAnsi="Calibri" w:cs="Arial"/>
          <w:sz w:val="24"/>
          <w:szCs w:val="24"/>
        </w:rPr>
        <w:t xml:space="preserve">has their data correctly aligned for submission to </w:t>
      </w:r>
      <w:r w:rsidR="000B1831">
        <w:rPr>
          <w:rFonts w:ascii="Calibri" w:hAnsi="Calibri" w:cs="Arial"/>
          <w:sz w:val="24"/>
          <w:szCs w:val="24"/>
        </w:rPr>
        <w:t xml:space="preserve">FNS. </w:t>
      </w:r>
      <w:r w:rsidR="00E13736">
        <w:rPr>
          <w:rFonts w:ascii="Calibri" w:hAnsi="Calibri" w:cs="Arial"/>
          <w:sz w:val="24"/>
          <w:szCs w:val="24"/>
        </w:rPr>
        <w:t xml:space="preserve">The updated contact information will allow data to be collected smoothly, and for </w:t>
      </w:r>
      <w:r w:rsidR="00A67888">
        <w:rPr>
          <w:rFonts w:ascii="Calibri" w:hAnsi="Calibri" w:cs="Arial"/>
          <w:sz w:val="24"/>
          <w:szCs w:val="24"/>
        </w:rPr>
        <w:t xml:space="preserve">any technical issues to be resolved quickly by our contractor, </w:t>
      </w:r>
      <w:r w:rsidR="00A67888">
        <w:rPr>
          <w:rFonts w:ascii="Calibri" w:hAnsi="Calibri" w:cs="Arial"/>
          <w:sz w:val="24"/>
          <w:szCs w:val="24"/>
        </w:rPr>
        <w:t>Westat</w:t>
      </w:r>
      <w:r w:rsidR="00A67888">
        <w:rPr>
          <w:rFonts w:ascii="Calibri" w:hAnsi="Calibri" w:cs="Arial"/>
          <w:sz w:val="24"/>
          <w:szCs w:val="24"/>
        </w:rPr>
        <w:t xml:space="preserve">. </w:t>
      </w:r>
    </w:p>
    <w:p w:rsidR="005E15FF" w:rsidRPr="0026441F" w:rsidP="005E15FF" w14:paraId="7DF96E6F" w14:textId="77777777">
      <w:pPr>
        <w:pStyle w:val="BodyTextIndent3"/>
        <w:spacing w:after="0"/>
        <w:ind w:left="0"/>
        <w:rPr>
          <w:rFonts w:ascii="Calibri" w:hAnsi="Calibri" w:cs="Arial"/>
          <w:sz w:val="24"/>
          <w:szCs w:val="24"/>
        </w:rPr>
      </w:pPr>
    </w:p>
    <w:p w:rsidR="005E15FF" w:rsidRPr="0026441F" w:rsidP="005E15FF" w14:paraId="650E88CA" w14:textId="77777777">
      <w:pPr>
        <w:pStyle w:val="ListParagraph"/>
        <w:numPr>
          <w:ilvl w:val="0"/>
          <w:numId w:val="2"/>
        </w:numPr>
        <w:rPr>
          <w:rFonts w:ascii="Calibri" w:hAnsi="Calibri" w:cs="Arial"/>
          <w:b/>
        </w:rPr>
      </w:pPr>
      <w:r w:rsidRPr="0026441F">
        <w:rPr>
          <w:rFonts w:ascii="Calibri" w:hAnsi="Calibri" w:cs="Arial"/>
          <w:b/>
        </w:rPr>
        <w:t>Confidentiality:</w:t>
      </w:r>
    </w:p>
    <w:p w:rsidR="00836F19" w:rsidRPr="00836F19" w:rsidP="00836F19" w14:paraId="0ACA4292" w14:textId="6936B5B2">
      <w:pPr>
        <w:widowControl w:val="0"/>
        <w:autoSpaceDE w:val="0"/>
        <w:autoSpaceDN w:val="0"/>
        <w:adjustRightInd w:val="0"/>
        <w:rPr>
          <w:rFonts w:ascii="Calibri" w:hAnsi="Calibri" w:cs="Arial"/>
        </w:rPr>
      </w:pPr>
      <w:r w:rsidRPr="00836F19">
        <w:rPr>
          <w:rFonts w:ascii="Calibri" w:hAnsi="Calibri" w:cs="Arial"/>
        </w:rPr>
        <w:t xml:space="preserve">The Department complies with the Privacy Act of 1974. FNS published a system of record notice titled FNS-8 USDA/FNS Studies and Reports on April 25, 1991, in the Federal Register (volume 56, pages 19078–19080) that described the terms of protections provided. The data will be extracted from WIC State agency data systems, so individual WIC participants will not contribute directly to this data collection. However, steps will be taken to ensure that no individuals are identifiable in reports or public use datasets based on the data collection. </w:t>
      </w:r>
      <w:r w:rsidR="00A67888">
        <w:rPr>
          <w:rFonts w:ascii="Calibri" w:hAnsi="Calibri" w:cs="Arial"/>
        </w:rPr>
        <w:t xml:space="preserve">In the </w:t>
      </w:r>
      <w:r w:rsidR="002C6FB7">
        <w:rPr>
          <w:rFonts w:ascii="Calibri" w:hAnsi="Calibri" w:cs="Arial"/>
        </w:rPr>
        <w:t xml:space="preserve">sample data files, </w:t>
      </w:r>
      <w:r w:rsidR="00CB5392">
        <w:rPr>
          <w:rFonts w:ascii="Calibri" w:hAnsi="Calibri" w:cs="Arial"/>
        </w:rPr>
        <w:t xml:space="preserve">FNS is not requesting </w:t>
      </w:r>
      <w:r w:rsidRPr="00836F19">
        <w:rPr>
          <w:rFonts w:ascii="Calibri" w:hAnsi="Calibri" w:cs="Arial"/>
        </w:rPr>
        <w:t>personal identifiable information (PII) including names, addresses, phone numbers, or any other unique identifier</w:t>
      </w:r>
      <w:r w:rsidR="006C6140">
        <w:rPr>
          <w:rFonts w:ascii="Calibri" w:hAnsi="Calibri" w:cs="Arial"/>
        </w:rPr>
        <w:t xml:space="preserve">. </w:t>
      </w:r>
    </w:p>
    <w:p w:rsidR="00836F19" w:rsidP="00836F19" w14:paraId="0C689A95" w14:textId="77777777">
      <w:pPr>
        <w:widowControl w:val="0"/>
        <w:autoSpaceDE w:val="0"/>
        <w:autoSpaceDN w:val="0"/>
        <w:adjustRightInd w:val="0"/>
        <w:rPr>
          <w:rFonts w:ascii="Calibri" w:hAnsi="Calibri" w:cs="Arial"/>
        </w:rPr>
      </w:pPr>
    </w:p>
    <w:p w:rsidR="002C6FB7" w:rsidP="00836F19" w14:paraId="032409D3" w14:textId="3ACA1328">
      <w:pPr>
        <w:widowControl w:val="0"/>
        <w:autoSpaceDE w:val="0"/>
        <w:autoSpaceDN w:val="0"/>
        <w:adjustRightInd w:val="0"/>
        <w:rPr>
          <w:rFonts w:ascii="Calibri" w:hAnsi="Calibri" w:cs="Arial"/>
        </w:rPr>
      </w:pPr>
      <w:r>
        <w:rPr>
          <w:rFonts w:ascii="Calibri" w:hAnsi="Calibri" w:cs="Arial"/>
        </w:rPr>
        <w:t>The contact information sheet will have</w:t>
      </w:r>
      <w:r w:rsidR="00060B72">
        <w:rPr>
          <w:rFonts w:ascii="Calibri" w:hAnsi="Calibri" w:cs="Arial"/>
        </w:rPr>
        <w:t xml:space="preserve"> the names and office contact information for multiple staff members at the WIC State agency. </w:t>
      </w:r>
    </w:p>
    <w:p w:rsidR="002C6FB7" w:rsidRPr="00836F19" w:rsidP="00836F19" w14:paraId="7B22C73D" w14:textId="77777777">
      <w:pPr>
        <w:widowControl w:val="0"/>
        <w:autoSpaceDE w:val="0"/>
        <w:autoSpaceDN w:val="0"/>
        <w:adjustRightInd w:val="0"/>
        <w:rPr>
          <w:rFonts w:ascii="Calibri" w:hAnsi="Calibri" w:cs="Arial"/>
        </w:rPr>
      </w:pPr>
    </w:p>
    <w:p w:rsidR="005E15FF" w:rsidRPr="0026441F" w:rsidP="00836F19" w14:paraId="79A29FF2" w14:textId="6E1CCE44">
      <w:pPr>
        <w:widowControl w:val="0"/>
        <w:autoSpaceDE w:val="0"/>
        <w:autoSpaceDN w:val="0"/>
        <w:adjustRightInd w:val="0"/>
        <w:rPr>
          <w:rFonts w:ascii="Calibri" w:hAnsi="Calibri" w:cs="Arial"/>
          <w:color w:val="000000"/>
        </w:rPr>
      </w:pPr>
      <w:r w:rsidRPr="00836F19">
        <w:rPr>
          <w:rFonts w:ascii="Calibri" w:hAnsi="Calibri" w:cs="Arial"/>
        </w:rPr>
        <w:t xml:space="preserve">The relevant legislation (7 CFR § 246.26) instructs WIC State agencies to restrict access to all information generated during the process of applying for and receiving WIC benefits only to persons directly connected to the administration or enforcement of WIC, including persons under contract to perform research regarding WIC. As an FNS contractor, </w:t>
      </w:r>
      <w:r w:rsidRPr="00836F19">
        <w:rPr>
          <w:rFonts w:ascii="Calibri" w:hAnsi="Calibri" w:cs="Arial"/>
        </w:rPr>
        <w:t>Westat</w:t>
      </w:r>
      <w:r w:rsidRPr="00836F19">
        <w:rPr>
          <w:rFonts w:ascii="Calibri" w:hAnsi="Calibri" w:cs="Arial"/>
        </w:rPr>
        <w:t xml:space="preserve">, will be responsible for properly protecting all information gathered </w:t>
      </w:r>
      <w:r w:rsidRPr="00836F19">
        <w:rPr>
          <w:rFonts w:ascii="Calibri" w:hAnsi="Calibri" w:cs="Arial"/>
        </w:rPr>
        <w:t>as a result of</w:t>
      </w:r>
      <w:r w:rsidRPr="00836F19">
        <w:rPr>
          <w:rFonts w:ascii="Calibri" w:hAnsi="Calibri" w:cs="Arial"/>
        </w:rPr>
        <w:t xml:space="preserve"> the contract, consistent with OMB Circular A-130, the Computer Security Act of 1987, the Federal Information Security Management Act of 2002, the USA Patriot Act of 2001, and the Privacy Act of 1974. State agencies will submit data files to the contractor using a secure FTP site, which prevents any unauthorized access to the information contained in the data submissions. Additionally, employees of the contractor will each sign a confidentiality pledge in which they promise not to reveal client details or grant unauthorized access to the data collected. Moreover, data are kept on secure internal servers to prevent unauthorized access to data submissions.  </w:t>
      </w:r>
    </w:p>
    <w:p w:rsidR="005E15FF" w:rsidRPr="0026441F" w:rsidP="005E15FF" w14:paraId="6EDEFCB3" w14:textId="77777777">
      <w:pPr>
        <w:rPr>
          <w:rFonts w:ascii="Calibri" w:hAnsi="Calibri" w:cs="Arial"/>
        </w:rPr>
      </w:pPr>
    </w:p>
    <w:p w:rsidR="004649CD" w:rsidRPr="00706B3A" w:rsidP="004649CD" w14:paraId="667DB9F9" w14:textId="77777777">
      <w:pPr>
        <w:rPr>
          <w:rFonts w:asciiTheme="majorHAnsi" w:hAnsiTheme="majorHAnsi" w:cstheme="majorHAnsi"/>
          <w:b/>
          <w:bCs/>
        </w:rPr>
      </w:pPr>
      <w:r w:rsidRPr="00706B3A">
        <w:rPr>
          <w:rFonts w:asciiTheme="majorHAnsi" w:hAnsiTheme="majorHAnsi" w:cstheme="majorHAnsi"/>
          <w:b/>
          <w:bCs/>
        </w:rPr>
        <w:t xml:space="preserve">FEDERAL COST:  </w:t>
      </w:r>
    </w:p>
    <w:p w:rsidR="004649CD" w:rsidRPr="00706B3A" w:rsidP="004649CD" w14:paraId="005474BB" w14:textId="224429CF">
      <w:pPr>
        <w:rPr>
          <w:rFonts w:asciiTheme="majorHAnsi" w:hAnsiTheme="majorHAnsi" w:cstheme="majorHAnsi"/>
        </w:rPr>
      </w:pPr>
      <w:r w:rsidRPr="00706B3A">
        <w:rPr>
          <w:rFonts w:asciiTheme="majorHAnsi" w:hAnsiTheme="majorHAnsi" w:cstheme="majorHAnsi"/>
        </w:rPr>
        <w:t>It is estimated that Federal employees will spend approximately 20 hours overseeing this collection in 2023</w:t>
      </w:r>
      <w:r w:rsidRPr="00706B3A" w:rsidR="00260DD5">
        <w:rPr>
          <w:rFonts w:asciiTheme="majorHAnsi" w:hAnsiTheme="majorHAnsi" w:cstheme="majorHAnsi"/>
        </w:rPr>
        <w:t xml:space="preserve"> </w:t>
      </w:r>
      <w:r w:rsidRPr="00706B3A">
        <w:rPr>
          <w:rFonts w:asciiTheme="majorHAnsi" w:hAnsiTheme="majorHAnsi" w:cstheme="majorHAnsi"/>
        </w:rPr>
        <w:t xml:space="preserve">with an average of a GS-14, step </w:t>
      </w:r>
      <w:r w:rsidRPr="00706B3A" w:rsidR="008B79C8">
        <w:rPr>
          <w:rFonts w:asciiTheme="majorHAnsi" w:hAnsiTheme="majorHAnsi" w:cstheme="majorHAnsi"/>
        </w:rPr>
        <w:t>4</w:t>
      </w:r>
      <w:r w:rsidRPr="00706B3A">
        <w:rPr>
          <w:rFonts w:asciiTheme="majorHAnsi" w:hAnsiTheme="majorHAnsi" w:cstheme="majorHAnsi"/>
        </w:rPr>
        <w:t xml:space="preserve"> wage. Using the hourly wage rate of $6</w:t>
      </w:r>
      <w:r w:rsidRPr="00706B3A" w:rsidR="008B79C8">
        <w:rPr>
          <w:rFonts w:asciiTheme="majorHAnsi" w:hAnsiTheme="majorHAnsi" w:cstheme="majorHAnsi"/>
        </w:rPr>
        <w:t>9</w:t>
      </w:r>
      <w:r w:rsidRPr="00706B3A">
        <w:rPr>
          <w:rFonts w:asciiTheme="majorHAnsi" w:hAnsiTheme="majorHAnsi" w:cstheme="majorHAnsi"/>
        </w:rPr>
        <w:t>.</w:t>
      </w:r>
      <w:r w:rsidRPr="00706B3A" w:rsidR="008B79C8">
        <w:rPr>
          <w:rFonts w:asciiTheme="majorHAnsi" w:hAnsiTheme="majorHAnsi" w:cstheme="majorHAnsi"/>
        </w:rPr>
        <w:t>77</w:t>
      </w:r>
      <w:r w:rsidRPr="00706B3A">
        <w:rPr>
          <w:rFonts w:asciiTheme="majorHAnsi" w:hAnsiTheme="majorHAnsi" w:cstheme="majorHAnsi"/>
        </w:rPr>
        <w:t xml:space="preserve"> for a GS-14, step </w:t>
      </w:r>
      <w:r w:rsidRPr="00706B3A" w:rsidR="008B79C8">
        <w:rPr>
          <w:rFonts w:asciiTheme="majorHAnsi" w:hAnsiTheme="majorHAnsi" w:cstheme="majorHAnsi"/>
        </w:rPr>
        <w:t>4</w:t>
      </w:r>
      <w:r w:rsidRPr="00706B3A">
        <w:rPr>
          <w:rFonts w:asciiTheme="majorHAnsi" w:hAnsiTheme="majorHAnsi" w:cstheme="majorHAnsi"/>
        </w:rPr>
        <w:t>, Federal employee from the 2023 Washington, DC, locality pay table, the estimated costs equal $1,</w:t>
      </w:r>
      <w:r w:rsidRPr="00706B3A" w:rsidR="00FC3A83">
        <w:rPr>
          <w:rFonts w:asciiTheme="majorHAnsi" w:hAnsiTheme="majorHAnsi" w:cstheme="majorHAnsi"/>
        </w:rPr>
        <w:t>395.40</w:t>
      </w:r>
      <w:r w:rsidRPr="00706B3A">
        <w:rPr>
          <w:rFonts w:asciiTheme="majorHAnsi" w:hAnsiTheme="majorHAnsi" w:cstheme="majorHAnsi"/>
        </w:rPr>
        <w:t xml:space="preserve"> plus $</w:t>
      </w:r>
      <w:r w:rsidRPr="00706B3A" w:rsidR="008D5089">
        <w:rPr>
          <w:rFonts w:asciiTheme="majorHAnsi" w:hAnsiTheme="majorHAnsi" w:cstheme="majorHAnsi"/>
        </w:rPr>
        <w:t>460</w:t>
      </w:r>
      <w:r w:rsidRPr="00706B3A">
        <w:rPr>
          <w:rFonts w:asciiTheme="majorHAnsi" w:hAnsiTheme="majorHAnsi" w:cstheme="majorHAnsi"/>
        </w:rPr>
        <w:t>.</w:t>
      </w:r>
      <w:r w:rsidRPr="00706B3A" w:rsidR="008D5089">
        <w:rPr>
          <w:rFonts w:asciiTheme="majorHAnsi" w:hAnsiTheme="majorHAnsi" w:cstheme="majorHAnsi"/>
        </w:rPr>
        <w:t>48</w:t>
      </w:r>
      <w:r w:rsidRPr="00706B3A">
        <w:rPr>
          <w:rFonts w:asciiTheme="majorHAnsi" w:hAnsiTheme="majorHAnsi" w:cstheme="majorHAnsi"/>
        </w:rPr>
        <w:t xml:space="preserve"> in fringe benefits for a total of $1,</w:t>
      </w:r>
      <w:r w:rsidRPr="00706B3A" w:rsidR="0003652E">
        <w:rPr>
          <w:rFonts w:asciiTheme="majorHAnsi" w:hAnsiTheme="majorHAnsi" w:cstheme="majorHAnsi"/>
        </w:rPr>
        <w:t>855.88</w:t>
      </w:r>
      <w:r w:rsidRPr="00706B3A">
        <w:rPr>
          <w:rFonts w:asciiTheme="majorHAnsi" w:hAnsiTheme="majorHAnsi" w:cstheme="majorHAnsi"/>
        </w:rPr>
        <w:t xml:space="preserve">. </w:t>
      </w:r>
    </w:p>
    <w:p w:rsidR="004649CD" w:rsidRPr="004649CD" w:rsidP="004649CD" w14:paraId="430ED34B" w14:textId="2C04ABB0">
      <w:pPr>
        <w:spacing w:before="100" w:beforeAutospacing="1" w:after="100" w:afterAutospacing="1"/>
        <w:rPr>
          <w:rFonts w:asciiTheme="majorHAnsi" w:hAnsiTheme="majorHAnsi" w:cstheme="majorHAnsi"/>
        </w:rPr>
      </w:pPr>
      <w:r w:rsidRPr="00706B3A">
        <w:rPr>
          <w:rFonts w:asciiTheme="majorHAnsi" w:hAnsiTheme="majorHAnsi" w:cstheme="majorHAnsi"/>
        </w:rPr>
        <w:t>Contractor costs to the Federal Government will total $16,122.00 over the course of this collection based on fully loaded rates. When combining the Federal employee and contractor costs, the total annual cost to the Federal Government for this information collection is estimated at $</w:t>
      </w:r>
      <w:r w:rsidRPr="00782BD5" w:rsidR="00F31863">
        <w:rPr>
          <w:rFonts w:asciiTheme="majorHAnsi" w:hAnsiTheme="majorHAnsi" w:cstheme="majorHAnsi"/>
        </w:rPr>
        <w:t>17,977.88</w:t>
      </w:r>
      <w:r w:rsidRPr="00706B3A">
        <w:rPr>
          <w:rFonts w:asciiTheme="majorHAnsi" w:hAnsiTheme="majorHAnsi" w:cstheme="majorHAnsi"/>
        </w:rPr>
        <w:t>.</w:t>
      </w:r>
      <w:r w:rsidRPr="004649CD">
        <w:rPr>
          <w:rFonts w:asciiTheme="majorHAnsi" w:hAnsiTheme="majorHAnsi" w:cstheme="majorHAnsi"/>
        </w:rPr>
        <w:t xml:space="preserve"> </w:t>
      </w:r>
    </w:p>
    <w:p w:rsidR="00C72BAA" w:rsidP="005E15FF" w14:paraId="36F87E2A" w14:textId="77777777">
      <w:pPr>
        <w:rPr>
          <w:rFonts w:ascii="Calibri" w:hAnsi="Calibri" w:cs="Arial"/>
        </w:rPr>
      </w:pPr>
    </w:p>
    <w:p w:rsidR="00C72BAA" w:rsidRPr="00144267" w:rsidP="00C72BAA" w14:paraId="75483089" w14:textId="47C90DE5">
      <w:pPr>
        <w:rPr>
          <w:rFonts w:ascii="Calibri" w:hAnsi="Calibri" w:cs="Calibri"/>
        </w:rPr>
      </w:pPr>
      <w:r w:rsidRPr="00144267">
        <w:rPr>
          <w:rFonts w:ascii="Calibri" w:hAnsi="Calibri" w:cs="Calibri"/>
        </w:rPr>
        <w:t xml:space="preserve">If you have any questions regarding this request, please contact </w:t>
      </w:r>
      <w:r w:rsidR="00392116">
        <w:rPr>
          <w:rFonts w:ascii="Calibri" w:hAnsi="Calibri" w:cs="Calibri"/>
        </w:rPr>
        <w:t>Jamia Franklin</w:t>
      </w:r>
      <w:r w:rsidRPr="00EB7A99">
        <w:rPr>
          <w:rFonts w:ascii="Calibri" w:hAnsi="Calibri" w:cs="Calibri"/>
        </w:rPr>
        <w:t>,</w:t>
      </w:r>
      <w:r w:rsidRPr="00144267">
        <w:rPr>
          <w:rFonts w:ascii="Calibri" w:hAnsi="Calibri" w:cs="Calibri"/>
        </w:rPr>
        <w:t xml:space="preserve"> FNS Information Collection Clearance Officer for the Food and Nutrition Service, Planning &amp; Regulatory Affairs Office at (703) 305-</w:t>
      </w:r>
      <w:r w:rsidR="00D24211">
        <w:rPr>
          <w:rFonts w:ascii="Calibri" w:hAnsi="Calibri" w:cs="Calibri"/>
        </w:rPr>
        <w:t>2403</w:t>
      </w:r>
      <w:r w:rsidRPr="00144267">
        <w:rPr>
          <w:rFonts w:ascii="Calibri" w:hAnsi="Calibri" w:cs="Calibri"/>
        </w:rPr>
        <w:t>.</w:t>
      </w:r>
    </w:p>
    <w:p w:rsidR="00C72BAA" w:rsidRPr="0026441F" w:rsidP="005E15FF" w14:paraId="65F7CE88" w14:textId="77777777">
      <w:pPr>
        <w:rPr>
          <w:rFonts w:ascii="Trebuchet MS" w:hAnsi="Trebuchet MS" w:cs="Arial"/>
          <w:sz w:val="20"/>
          <w:szCs w:val="20"/>
        </w:rPr>
      </w:pPr>
    </w:p>
    <w:p w:rsidR="005E15FF" w:rsidRPr="0026441F" w:rsidP="005E15FF" w14:paraId="1058CAB4" w14:textId="77777777">
      <w:pPr>
        <w:pStyle w:val="ListParagraph"/>
        <w:ind w:left="360"/>
        <w:rPr>
          <w:rFonts w:ascii="Calibri" w:hAnsi="Calibri" w:cs="Arial"/>
        </w:rPr>
      </w:pPr>
    </w:p>
    <w:p w:rsidR="005E15FF" w:rsidRPr="0026441F" w:rsidP="005E15FF" w14:paraId="396522F3" w14:textId="77777777">
      <w:pPr>
        <w:pStyle w:val="ListParagraph"/>
        <w:numPr>
          <w:ilvl w:val="0"/>
          <w:numId w:val="2"/>
        </w:numPr>
        <w:rPr>
          <w:rFonts w:ascii="Calibri" w:hAnsi="Calibri" w:cs="Arial"/>
          <w:b/>
        </w:rPr>
      </w:pPr>
      <w:r w:rsidRPr="0026441F">
        <w:rPr>
          <w:rFonts w:ascii="Calibri" w:hAnsi="Calibri" w:cs="Arial"/>
          <w:b/>
        </w:rPr>
        <w:t>Research Tools/Instruments:</w:t>
      </w:r>
    </w:p>
    <w:p w:rsidR="00F378E1" w:rsidRPr="004117BF" w:rsidP="004117BF" w14:paraId="0152289E" w14:textId="591D382C">
      <w:pPr>
        <w:numPr>
          <w:ilvl w:val="0"/>
          <w:numId w:val="1"/>
        </w:numPr>
        <w:rPr>
          <w:rFonts w:ascii="Calibri" w:hAnsi="Calibri"/>
          <w:b/>
        </w:rPr>
      </w:pPr>
      <w:r w:rsidRPr="004117BF">
        <w:rPr>
          <w:rFonts w:ascii="Calibri" w:hAnsi="Calibri"/>
          <w:b/>
        </w:rPr>
        <w:t xml:space="preserve">Attachment A: </w:t>
      </w:r>
      <w:r w:rsidRPr="004117BF" w:rsidR="007F7F2D">
        <w:rPr>
          <w:rFonts w:ascii="Calibri" w:hAnsi="Calibri"/>
        </w:rPr>
        <w:t>Guidance for State Agencies Providing Participant and Electronic Benefit Transfer Data</w:t>
      </w:r>
      <w:r w:rsidRPr="004117BF" w:rsidR="004117BF">
        <w:rPr>
          <w:rFonts w:ascii="Calibri" w:hAnsi="Calibri"/>
        </w:rPr>
        <w:t>-</w:t>
      </w:r>
      <w:r w:rsidRPr="004117BF" w:rsidR="007F7F2D">
        <w:rPr>
          <w:rFonts w:ascii="Calibri" w:hAnsi="Calibri"/>
        </w:rPr>
        <w:t>WIC Participant and Program Characteristics 2024</w:t>
      </w:r>
    </w:p>
    <w:p w:rsidR="009B5B19" w:rsidRPr="00087491" w:rsidP="00706B3A" w14:paraId="54E605D7" w14:textId="68426726">
      <w:pPr>
        <w:numPr>
          <w:ilvl w:val="0"/>
          <w:numId w:val="1"/>
        </w:numPr>
        <w:rPr>
          <w:rFonts w:ascii="Calibri" w:hAnsi="Calibri" w:cs="Arial"/>
        </w:rPr>
      </w:pPr>
      <w:r w:rsidRPr="00087491">
        <w:rPr>
          <w:rFonts w:ascii="Calibri" w:hAnsi="Calibri"/>
          <w:b/>
        </w:rPr>
        <w:t>Attachment B:</w:t>
      </w:r>
      <w:r w:rsidRPr="00706B3A">
        <w:rPr>
          <w:rFonts w:ascii="Calibri" w:hAnsi="Calibri"/>
          <w:bCs/>
        </w:rPr>
        <w:t xml:space="preserve"> </w:t>
      </w:r>
      <w:r w:rsidRPr="00706B3A" w:rsidR="00087491">
        <w:rPr>
          <w:rFonts w:ascii="Calibri" w:hAnsi="Calibri"/>
          <w:bCs/>
        </w:rPr>
        <w:t xml:space="preserve">Contact Information Form for </w:t>
      </w:r>
      <w:r w:rsidRPr="004117BF" w:rsidR="00087491">
        <w:rPr>
          <w:rFonts w:ascii="Calibri" w:hAnsi="Calibri"/>
        </w:rPr>
        <w:t>WIC Participant and Program Characteristics 2024</w:t>
      </w:r>
    </w:p>
    <w:p w:rsidR="000D2CEA" w:rsidRPr="00087491" w:rsidP="000D2CEA" w14:paraId="70A90492" w14:textId="18C09F73">
      <w:pPr>
        <w:numPr>
          <w:ilvl w:val="0"/>
          <w:numId w:val="1"/>
        </w:numPr>
        <w:rPr>
          <w:rFonts w:ascii="Calibri" w:hAnsi="Calibri" w:cs="Arial"/>
        </w:rPr>
      </w:pPr>
      <w:r w:rsidRPr="00087491">
        <w:rPr>
          <w:rFonts w:ascii="Calibri" w:hAnsi="Calibri"/>
          <w:b/>
        </w:rPr>
        <w:t xml:space="preserve">Attachment </w:t>
      </w:r>
      <w:r>
        <w:rPr>
          <w:rFonts w:ascii="Calibri" w:hAnsi="Calibri"/>
          <w:b/>
        </w:rPr>
        <w:t>C</w:t>
      </w:r>
      <w:r w:rsidRPr="00087491">
        <w:rPr>
          <w:rFonts w:ascii="Calibri" w:hAnsi="Calibri"/>
          <w:b/>
        </w:rPr>
        <w:t>:</w:t>
      </w:r>
      <w:r w:rsidRPr="002B58D6">
        <w:rPr>
          <w:rFonts w:ascii="Calibri" w:hAnsi="Calibri"/>
          <w:bCs/>
        </w:rPr>
        <w:t xml:space="preserve"> </w:t>
      </w:r>
      <w:r>
        <w:rPr>
          <w:rFonts w:ascii="Calibri" w:hAnsi="Calibri"/>
          <w:bCs/>
        </w:rPr>
        <w:t xml:space="preserve">Notification Letter to WIC State Agencies </w:t>
      </w:r>
      <w:r w:rsidR="00DF4A05">
        <w:rPr>
          <w:rFonts w:ascii="Calibri" w:hAnsi="Calibri"/>
          <w:bCs/>
        </w:rPr>
        <w:t xml:space="preserve">Introducing </w:t>
      </w:r>
      <w:r w:rsidRPr="004117BF">
        <w:rPr>
          <w:rFonts w:ascii="Calibri" w:hAnsi="Calibri"/>
        </w:rPr>
        <w:t>WIC Participant and Program Characteristics 2024</w:t>
      </w:r>
    </w:p>
    <w:p w:rsidR="005E15FF" w:rsidRPr="001401F0" w:rsidP="00F6148A" w14:paraId="21F942C5" w14:textId="667FBB5C">
      <w:pPr>
        <w:ind w:left="720"/>
        <w:rPr>
          <w:rFonts w:ascii="Calibri" w:hAnsi="Calibri" w:cs="Arial"/>
        </w:rPr>
      </w:pPr>
    </w:p>
    <w:p w:rsidR="00E16499" w:rsidRPr="0026441F" w14:paraId="728336A3" w14:textId="77777777"/>
    <w:sectPr w:rsidSect="004A5728">
      <w:footerReference w:type="even" r:id="rId10"/>
      <w:footerReference w:type="default" r:id="rId11"/>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MV Boli"/>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Bold">
    <w:panose1 w:val="00000000000000000000"/>
    <w:charset w:val="00"/>
    <w:family w:val="swiss"/>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C87458" w:rsidP="004A5728" w14:paraId="708F9D2B"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p w:rsidR="00C87458" w:rsidP="004A5728" w14:paraId="508D761A"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C87458" w:rsidRPr="00A07AE3" w:rsidP="004A5728" w14:paraId="27B0B46F" w14:textId="3C35DF05">
    <w:pPr>
      <w:pStyle w:val="Footer"/>
      <w:framePr w:wrap="around" w:vAnchor="text" w:hAnchor="margin" w:xAlign="right" w:y="1"/>
      <w:rPr>
        <w:rStyle w:val="PageNumber"/>
        <w:rFonts w:ascii="Calibri" w:hAnsi="Calibri"/>
      </w:rPr>
    </w:pPr>
    <w:r w:rsidRPr="00A07AE3">
      <w:rPr>
        <w:rStyle w:val="PageNumber"/>
        <w:rFonts w:ascii="Calibri" w:hAnsi="Calibri"/>
      </w:rPr>
      <w:fldChar w:fldCharType="begin"/>
    </w:r>
    <w:r w:rsidRPr="00A07AE3">
      <w:rPr>
        <w:rStyle w:val="PageNumber"/>
        <w:rFonts w:ascii="Calibri" w:hAnsi="Calibri"/>
      </w:rPr>
      <w:instrText xml:space="preserve">PAGE  </w:instrText>
    </w:r>
    <w:r w:rsidRPr="00A07AE3">
      <w:rPr>
        <w:rStyle w:val="PageNumber"/>
        <w:rFonts w:ascii="Calibri" w:hAnsi="Calibri"/>
      </w:rPr>
      <w:fldChar w:fldCharType="separate"/>
    </w:r>
    <w:r w:rsidR="00955903">
      <w:rPr>
        <w:rStyle w:val="PageNumber"/>
        <w:rFonts w:ascii="Calibri" w:hAnsi="Calibri"/>
        <w:noProof/>
      </w:rPr>
      <w:t>9</w:t>
    </w:r>
    <w:r w:rsidRPr="00A07AE3">
      <w:rPr>
        <w:rStyle w:val="PageNumber"/>
        <w:rFonts w:ascii="Calibri" w:hAnsi="Calibri"/>
      </w:rPr>
      <w:fldChar w:fldCharType="end"/>
    </w:r>
  </w:p>
  <w:p w:rsidR="00C87458" w:rsidP="004A5728" w14:paraId="4106BCF2" w14:textId="77777777">
    <w:pPr>
      <w:pStyle w:val="Footer"/>
      <w:ind w:right="360"/>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0ACB32A6"/>
    <w:multiLevelType w:val="hybridMultilevel"/>
    <w:tmpl w:val="68DC5EE6"/>
    <w:lvl w:ilvl="0">
      <w:start w:val="1"/>
      <w:numFmt w:val="decimal"/>
      <w:lvlText w:val="%1."/>
      <w:lvlJc w:val="left"/>
      <w:pPr>
        <w:ind w:left="360" w:hanging="360"/>
      </w:pPr>
      <w:rPr>
        <w:rFonts w:cs="Times New Roman"/>
        <w:b w:val="0"/>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
    <w:nsid w:val="23604204"/>
    <w:multiLevelType w:val="hybridMultilevel"/>
    <w:tmpl w:val="6FEC3E1A"/>
    <w:lvl w:ilvl="0">
      <w:start w:val="1"/>
      <w:numFmt w:val="bullet"/>
      <w:lvlText w:val=""/>
      <w:lvlJc w:val="left"/>
      <w:pPr>
        <w:ind w:left="720" w:hanging="360"/>
      </w:pPr>
      <w:rPr>
        <w:rFonts w:ascii="Symbol" w:hAnsi="Symbol" w:hint="default"/>
        <w:b w:val="0"/>
      </w:rPr>
    </w:lvl>
    <w:lvl w:ilvl="1">
      <w:start w:val="1"/>
      <w:numFmt w:val="bullet"/>
      <w:lvlText w:val=""/>
      <w:lvlJc w:val="left"/>
      <w:pPr>
        <w:tabs>
          <w:tab w:val="num" w:pos="1530"/>
        </w:tabs>
        <w:ind w:left="1530" w:hanging="360"/>
      </w:pPr>
      <w:rPr>
        <w:rFonts w:ascii="Symbol" w:hAnsi="Symbol" w:hint="default"/>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
    <w:nsid w:val="23D67380"/>
    <w:multiLevelType w:val="multilevel"/>
    <w:tmpl w:val="979233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B0862E3"/>
    <w:multiLevelType w:val="multilevel"/>
    <w:tmpl w:val="D9FE85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1D93310"/>
    <w:multiLevelType w:val="multilevel"/>
    <w:tmpl w:val="78F86482"/>
    <w:lvl w:ilvl="0">
      <w:start w:val="347"/>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58E465C1"/>
    <w:multiLevelType w:val="multilevel"/>
    <w:tmpl w:val="F64E9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E1C1614"/>
    <w:multiLevelType w:val="hybridMultilevel"/>
    <w:tmpl w:val="758ABC0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hint="default"/>
      </w:rPr>
    </w:lvl>
    <w:lvl w:ilvl="8" w:tentative="1">
      <w:start w:val="1"/>
      <w:numFmt w:val="bullet"/>
      <w:lvlText w:val=""/>
      <w:lvlJc w:val="left"/>
      <w:pPr>
        <w:ind w:left="6840" w:hanging="360"/>
      </w:pPr>
      <w:rPr>
        <w:rFonts w:ascii="Wingdings" w:hAnsi="Wingdings" w:hint="default"/>
      </w:rPr>
    </w:lvl>
  </w:abstractNum>
  <w:abstractNum w:abstractNumId="7">
    <w:nsid w:val="6DC74673"/>
    <w:multiLevelType w:val="multilevel"/>
    <w:tmpl w:val="D8526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19B1FAF"/>
    <w:multiLevelType w:val="hybridMultilevel"/>
    <w:tmpl w:val="72BAC0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9">
    <w:nsid w:val="770D0E09"/>
    <w:multiLevelType w:val="multilevel"/>
    <w:tmpl w:val="34807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FC04920"/>
    <w:multiLevelType w:val="hybridMultilevel"/>
    <w:tmpl w:val="1C52CE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num w:numId="1" w16cid:durableId="822042135">
    <w:abstractNumId w:val="1"/>
  </w:num>
  <w:num w:numId="2" w16cid:durableId="734625280">
    <w:abstractNumId w:val="0"/>
  </w:num>
  <w:num w:numId="3" w16cid:durableId="405104171">
    <w:abstractNumId w:val="10"/>
  </w:num>
  <w:num w:numId="4" w16cid:durableId="451363245">
    <w:abstractNumId w:val="5"/>
  </w:num>
  <w:num w:numId="5" w16cid:durableId="1102728109">
    <w:abstractNumId w:val="7"/>
  </w:num>
  <w:num w:numId="6" w16cid:durableId="87194901">
    <w:abstractNumId w:val="2"/>
  </w:num>
  <w:num w:numId="7" w16cid:durableId="1097871110">
    <w:abstractNumId w:val="3"/>
  </w:num>
  <w:num w:numId="8" w16cid:durableId="1465391059">
    <w:abstractNumId w:val="6"/>
  </w:num>
  <w:num w:numId="9" w16cid:durableId="1733968921">
    <w:abstractNumId w:val="8"/>
  </w:num>
  <w:num w:numId="10" w16cid:durableId="861473227">
    <w:abstractNumId w:val="9"/>
  </w:num>
  <w:num w:numId="11" w16cid:durableId="555244962">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Franklin, Jamia - FNS">
    <w15:presenceInfo w15:providerId="AD" w15:userId="S::Jamia.Franklin@usda.gov::d6d7a509-11b7-4cd2-830a-c303e33196a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00"/>
  <w:proofState w:spelling="clean" w:grammar="clean"/>
  <w:defaultTabStop w:val="720"/>
  <w:defaultTableStyle w:val="LightList-Accent11"/>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15FF"/>
    <w:rsid w:val="00016B6E"/>
    <w:rsid w:val="0001762A"/>
    <w:rsid w:val="0002077E"/>
    <w:rsid w:val="00027397"/>
    <w:rsid w:val="0003652E"/>
    <w:rsid w:val="000366A7"/>
    <w:rsid w:val="00040997"/>
    <w:rsid w:val="00041995"/>
    <w:rsid w:val="000424E0"/>
    <w:rsid w:val="00043707"/>
    <w:rsid w:val="00050855"/>
    <w:rsid w:val="00060B72"/>
    <w:rsid w:val="0006651C"/>
    <w:rsid w:val="00085812"/>
    <w:rsid w:val="00086525"/>
    <w:rsid w:val="00087491"/>
    <w:rsid w:val="000951FC"/>
    <w:rsid w:val="000A55F2"/>
    <w:rsid w:val="000B08D2"/>
    <w:rsid w:val="000B1831"/>
    <w:rsid w:val="000B1EC9"/>
    <w:rsid w:val="000D02AC"/>
    <w:rsid w:val="000D2CEA"/>
    <w:rsid w:val="000E054D"/>
    <w:rsid w:val="001001FD"/>
    <w:rsid w:val="00100249"/>
    <w:rsid w:val="00117A8C"/>
    <w:rsid w:val="001401F0"/>
    <w:rsid w:val="00144267"/>
    <w:rsid w:val="00156293"/>
    <w:rsid w:val="00161959"/>
    <w:rsid w:val="00162923"/>
    <w:rsid w:val="00190778"/>
    <w:rsid w:val="001C7E8A"/>
    <w:rsid w:val="001D7B89"/>
    <w:rsid w:val="001E2791"/>
    <w:rsid w:val="001F70AA"/>
    <w:rsid w:val="00200371"/>
    <w:rsid w:val="00212F7D"/>
    <w:rsid w:val="0021616C"/>
    <w:rsid w:val="00220E43"/>
    <w:rsid w:val="0022751B"/>
    <w:rsid w:val="00231CF8"/>
    <w:rsid w:val="00233894"/>
    <w:rsid w:val="002406AA"/>
    <w:rsid w:val="00253231"/>
    <w:rsid w:val="00260DD5"/>
    <w:rsid w:val="0026441F"/>
    <w:rsid w:val="00275DEA"/>
    <w:rsid w:val="00287725"/>
    <w:rsid w:val="00290D4C"/>
    <w:rsid w:val="002A05CA"/>
    <w:rsid w:val="002B09E4"/>
    <w:rsid w:val="002B58D6"/>
    <w:rsid w:val="002C6FB7"/>
    <w:rsid w:val="002C7065"/>
    <w:rsid w:val="002E4A10"/>
    <w:rsid w:val="002E5B58"/>
    <w:rsid w:val="002F0CF0"/>
    <w:rsid w:val="002F5DBC"/>
    <w:rsid w:val="00314341"/>
    <w:rsid w:val="00315C66"/>
    <w:rsid w:val="00330F67"/>
    <w:rsid w:val="00337BAF"/>
    <w:rsid w:val="00346469"/>
    <w:rsid w:val="00350941"/>
    <w:rsid w:val="0035484A"/>
    <w:rsid w:val="0035748D"/>
    <w:rsid w:val="0037274A"/>
    <w:rsid w:val="0038150F"/>
    <w:rsid w:val="003905F6"/>
    <w:rsid w:val="00392116"/>
    <w:rsid w:val="003B4329"/>
    <w:rsid w:val="003B5A9A"/>
    <w:rsid w:val="003C461E"/>
    <w:rsid w:val="003D432C"/>
    <w:rsid w:val="003E0594"/>
    <w:rsid w:val="003F0182"/>
    <w:rsid w:val="003F18AC"/>
    <w:rsid w:val="003F3E14"/>
    <w:rsid w:val="004052E0"/>
    <w:rsid w:val="004117BF"/>
    <w:rsid w:val="00424106"/>
    <w:rsid w:val="00430B78"/>
    <w:rsid w:val="00436EA5"/>
    <w:rsid w:val="00445B5F"/>
    <w:rsid w:val="00455EAE"/>
    <w:rsid w:val="004649CD"/>
    <w:rsid w:val="004740D8"/>
    <w:rsid w:val="004922A8"/>
    <w:rsid w:val="004A5728"/>
    <w:rsid w:val="004B7825"/>
    <w:rsid w:val="004D61A9"/>
    <w:rsid w:val="004E44CD"/>
    <w:rsid w:val="004E4B4B"/>
    <w:rsid w:val="004F5B05"/>
    <w:rsid w:val="005052ED"/>
    <w:rsid w:val="0051348B"/>
    <w:rsid w:val="00515B2D"/>
    <w:rsid w:val="00526CD5"/>
    <w:rsid w:val="00564B86"/>
    <w:rsid w:val="00565070"/>
    <w:rsid w:val="00581026"/>
    <w:rsid w:val="00581D33"/>
    <w:rsid w:val="00583919"/>
    <w:rsid w:val="0058548A"/>
    <w:rsid w:val="0058750B"/>
    <w:rsid w:val="005A1271"/>
    <w:rsid w:val="005A42F7"/>
    <w:rsid w:val="005B0661"/>
    <w:rsid w:val="005B1610"/>
    <w:rsid w:val="005B23C7"/>
    <w:rsid w:val="005C2AE0"/>
    <w:rsid w:val="005C529A"/>
    <w:rsid w:val="005C54C9"/>
    <w:rsid w:val="005D613B"/>
    <w:rsid w:val="005D733B"/>
    <w:rsid w:val="005E15FF"/>
    <w:rsid w:val="005E4A11"/>
    <w:rsid w:val="005F5600"/>
    <w:rsid w:val="0061043C"/>
    <w:rsid w:val="006244F8"/>
    <w:rsid w:val="00633700"/>
    <w:rsid w:val="00633AC0"/>
    <w:rsid w:val="006344A2"/>
    <w:rsid w:val="00672D3E"/>
    <w:rsid w:val="0067381D"/>
    <w:rsid w:val="00685044"/>
    <w:rsid w:val="00686E3A"/>
    <w:rsid w:val="0069235F"/>
    <w:rsid w:val="00696E65"/>
    <w:rsid w:val="006B0E30"/>
    <w:rsid w:val="006C3506"/>
    <w:rsid w:val="006C6140"/>
    <w:rsid w:val="006D4BD6"/>
    <w:rsid w:val="006E3EA7"/>
    <w:rsid w:val="006F116F"/>
    <w:rsid w:val="006F3AEC"/>
    <w:rsid w:val="00703127"/>
    <w:rsid w:val="00705182"/>
    <w:rsid w:val="00706B3A"/>
    <w:rsid w:val="007108FD"/>
    <w:rsid w:val="00710D65"/>
    <w:rsid w:val="0071339F"/>
    <w:rsid w:val="007148DD"/>
    <w:rsid w:val="00717554"/>
    <w:rsid w:val="007221C6"/>
    <w:rsid w:val="00740EAE"/>
    <w:rsid w:val="00743D2A"/>
    <w:rsid w:val="007543B6"/>
    <w:rsid w:val="007739CA"/>
    <w:rsid w:val="0077666D"/>
    <w:rsid w:val="00782BD5"/>
    <w:rsid w:val="007962DE"/>
    <w:rsid w:val="007A03AC"/>
    <w:rsid w:val="007A4D7F"/>
    <w:rsid w:val="007C1D9B"/>
    <w:rsid w:val="007C4F2C"/>
    <w:rsid w:val="007D0CCC"/>
    <w:rsid w:val="007D136A"/>
    <w:rsid w:val="007F10EF"/>
    <w:rsid w:val="007F7F2D"/>
    <w:rsid w:val="008001E3"/>
    <w:rsid w:val="00801D7B"/>
    <w:rsid w:val="0080446E"/>
    <w:rsid w:val="00811FAA"/>
    <w:rsid w:val="008127C1"/>
    <w:rsid w:val="0081495B"/>
    <w:rsid w:val="00836F19"/>
    <w:rsid w:val="00842ED5"/>
    <w:rsid w:val="00843628"/>
    <w:rsid w:val="008651F1"/>
    <w:rsid w:val="00877636"/>
    <w:rsid w:val="00892423"/>
    <w:rsid w:val="008B79C8"/>
    <w:rsid w:val="008C1567"/>
    <w:rsid w:val="008C5AA8"/>
    <w:rsid w:val="008C5FCA"/>
    <w:rsid w:val="008D1B92"/>
    <w:rsid w:val="008D203B"/>
    <w:rsid w:val="008D5089"/>
    <w:rsid w:val="008D6EAC"/>
    <w:rsid w:val="008E1CC6"/>
    <w:rsid w:val="008F7B98"/>
    <w:rsid w:val="00900ED3"/>
    <w:rsid w:val="00901C17"/>
    <w:rsid w:val="009115C1"/>
    <w:rsid w:val="00922EC7"/>
    <w:rsid w:val="00926B92"/>
    <w:rsid w:val="009323F8"/>
    <w:rsid w:val="0093770F"/>
    <w:rsid w:val="00940C2F"/>
    <w:rsid w:val="00951765"/>
    <w:rsid w:val="00955903"/>
    <w:rsid w:val="00980D1A"/>
    <w:rsid w:val="00990A06"/>
    <w:rsid w:val="00995B63"/>
    <w:rsid w:val="009A1A85"/>
    <w:rsid w:val="009B5B19"/>
    <w:rsid w:val="009D59A8"/>
    <w:rsid w:val="009F3CE2"/>
    <w:rsid w:val="00A07AE3"/>
    <w:rsid w:val="00A3018D"/>
    <w:rsid w:val="00A30EA3"/>
    <w:rsid w:val="00A42FC2"/>
    <w:rsid w:val="00A447DE"/>
    <w:rsid w:val="00A575E3"/>
    <w:rsid w:val="00A62C37"/>
    <w:rsid w:val="00A67888"/>
    <w:rsid w:val="00A72747"/>
    <w:rsid w:val="00A76ADA"/>
    <w:rsid w:val="00A860E2"/>
    <w:rsid w:val="00A86A16"/>
    <w:rsid w:val="00A900EA"/>
    <w:rsid w:val="00AA1638"/>
    <w:rsid w:val="00AB5105"/>
    <w:rsid w:val="00AB6BD8"/>
    <w:rsid w:val="00AC017C"/>
    <w:rsid w:val="00AD2119"/>
    <w:rsid w:val="00AD4ABC"/>
    <w:rsid w:val="00AE323E"/>
    <w:rsid w:val="00AE3A27"/>
    <w:rsid w:val="00AF19B3"/>
    <w:rsid w:val="00B22274"/>
    <w:rsid w:val="00B23543"/>
    <w:rsid w:val="00B33C0D"/>
    <w:rsid w:val="00B51114"/>
    <w:rsid w:val="00B6013E"/>
    <w:rsid w:val="00B60CE4"/>
    <w:rsid w:val="00B767AE"/>
    <w:rsid w:val="00B85058"/>
    <w:rsid w:val="00B8541D"/>
    <w:rsid w:val="00BA6ACC"/>
    <w:rsid w:val="00BB2489"/>
    <w:rsid w:val="00BB3274"/>
    <w:rsid w:val="00BE6C5B"/>
    <w:rsid w:val="00BF2CB9"/>
    <w:rsid w:val="00BF6D49"/>
    <w:rsid w:val="00BF740A"/>
    <w:rsid w:val="00C30698"/>
    <w:rsid w:val="00C33928"/>
    <w:rsid w:val="00C350FE"/>
    <w:rsid w:val="00C44687"/>
    <w:rsid w:val="00C72BAA"/>
    <w:rsid w:val="00C800A9"/>
    <w:rsid w:val="00C81926"/>
    <w:rsid w:val="00C8592D"/>
    <w:rsid w:val="00C87458"/>
    <w:rsid w:val="00C9092B"/>
    <w:rsid w:val="00C9137C"/>
    <w:rsid w:val="00C93C43"/>
    <w:rsid w:val="00CB1042"/>
    <w:rsid w:val="00CB169C"/>
    <w:rsid w:val="00CB36C5"/>
    <w:rsid w:val="00CB4850"/>
    <w:rsid w:val="00CB5392"/>
    <w:rsid w:val="00CC3EE5"/>
    <w:rsid w:val="00CD6BE1"/>
    <w:rsid w:val="00CF45E1"/>
    <w:rsid w:val="00D10827"/>
    <w:rsid w:val="00D15995"/>
    <w:rsid w:val="00D24211"/>
    <w:rsid w:val="00D3155A"/>
    <w:rsid w:val="00D50C94"/>
    <w:rsid w:val="00D56639"/>
    <w:rsid w:val="00DB4BA7"/>
    <w:rsid w:val="00DC4DE9"/>
    <w:rsid w:val="00DE5CB5"/>
    <w:rsid w:val="00DF4A05"/>
    <w:rsid w:val="00DF56FD"/>
    <w:rsid w:val="00E13736"/>
    <w:rsid w:val="00E16499"/>
    <w:rsid w:val="00E30F23"/>
    <w:rsid w:val="00E33026"/>
    <w:rsid w:val="00E377D9"/>
    <w:rsid w:val="00E51953"/>
    <w:rsid w:val="00E653C0"/>
    <w:rsid w:val="00E711F4"/>
    <w:rsid w:val="00E8080E"/>
    <w:rsid w:val="00E818CC"/>
    <w:rsid w:val="00E83AF5"/>
    <w:rsid w:val="00EA5AAC"/>
    <w:rsid w:val="00EB7A99"/>
    <w:rsid w:val="00EC548B"/>
    <w:rsid w:val="00ED5F91"/>
    <w:rsid w:val="00EE4310"/>
    <w:rsid w:val="00EE69B4"/>
    <w:rsid w:val="00EE750B"/>
    <w:rsid w:val="00EF52C1"/>
    <w:rsid w:val="00F04D69"/>
    <w:rsid w:val="00F175A5"/>
    <w:rsid w:val="00F179B4"/>
    <w:rsid w:val="00F31863"/>
    <w:rsid w:val="00F32622"/>
    <w:rsid w:val="00F378E1"/>
    <w:rsid w:val="00F40407"/>
    <w:rsid w:val="00F45300"/>
    <w:rsid w:val="00F46015"/>
    <w:rsid w:val="00F5077B"/>
    <w:rsid w:val="00F6148A"/>
    <w:rsid w:val="00F64795"/>
    <w:rsid w:val="00F65E90"/>
    <w:rsid w:val="00F71868"/>
    <w:rsid w:val="00F74C15"/>
    <w:rsid w:val="00F85179"/>
    <w:rsid w:val="00FB7D47"/>
    <w:rsid w:val="00FC3A83"/>
    <w:rsid w:val="00FC6F62"/>
    <w:rsid w:val="00FD34FD"/>
    <w:rsid w:val="00FD50F2"/>
    <w:rsid w:val="00FD61BA"/>
    <w:rsid w:val="00FD6C3C"/>
    <w:rsid w:val="00FE770B"/>
  </w:rsid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14:defaultImageDpi w14:val="300"/>
  <w14:docId w14:val="5A16CF8F"/>
  <w15:docId w15:val="{CCCD2FA5-9F8F-45CD-A42B-F80D3C9AD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E15FF"/>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rsid w:val="005E15FF"/>
    <w:rPr>
      <w:rFonts w:cs="Times New Roman"/>
      <w:sz w:val="16"/>
    </w:rPr>
  </w:style>
  <w:style w:type="paragraph" w:styleId="CommentText">
    <w:name w:val="annotation text"/>
    <w:basedOn w:val="Normal"/>
    <w:link w:val="CommentTextChar"/>
    <w:uiPriority w:val="99"/>
    <w:rsid w:val="005E15FF"/>
    <w:rPr>
      <w:sz w:val="20"/>
      <w:szCs w:val="20"/>
    </w:rPr>
  </w:style>
  <w:style w:type="character" w:customStyle="1" w:styleId="CommentTextChar">
    <w:name w:val="Comment Text Char"/>
    <w:basedOn w:val="DefaultParagraphFont"/>
    <w:link w:val="CommentText"/>
    <w:uiPriority w:val="99"/>
    <w:rsid w:val="005E15FF"/>
    <w:rPr>
      <w:rFonts w:ascii="Times New Roman" w:eastAsia="Times New Roman" w:hAnsi="Times New Roman" w:cs="Times New Roman"/>
      <w:sz w:val="20"/>
      <w:szCs w:val="20"/>
    </w:rPr>
  </w:style>
  <w:style w:type="paragraph" w:styleId="Footer">
    <w:name w:val="footer"/>
    <w:basedOn w:val="Normal"/>
    <w:link w:val="FooterChar"/>
    <w:uiPriority w:val="99"/>
    <w:rsid w:val="005E15FF"/>
    <w:pPr>
      <w:tabs>
        <w:tab w:val="center" w:pos="4320"/>
        <w:tab w:val="right" w:pos="8640"/>
      </w:tabs>
    </w:pPr>
  </w:style>
  <w:style w:type="character" w:customStyle="1" w:styleId="FooterChar">
    <w:name w:val="Footer Char"/>
    <w:basedOn w:val="DefaultParagraphFont"/>
    <w:link w:val="Footer"/>
    <w:uiPriority w:val="99"/>
    <w:rsid w:val="005E15FF"/>
    <w:rPr>
      <w:rFonts w:ascii="Times New Roman" w:eastAsia="Times New Roman" w:hAnsi="Times New Roman" w:cs="Times New Roman"/>
    </w:rPr>
  </w:style>
  <w:style w:type="character" w:styleId="PageNumber">
    <w:name w:val="page number"/>
    <w:basedOn w:val="DefaultParagraphFont"/>
    <w:uiPriority w:val="99"/>
    <w:rsid w:val="005E15FF"/>
    <w:rPr>
      <w:rFonts w:cs="Times New Roman"/>
    </w:rPr>
  </w:style>
  <w:style w:type="paragraph" w:styleId="ListParagraph">
    <w:name w:val="List Paragraph"/>
    <w:basedOn w:val="Normal"/>
    <w:uiPriority w:val="99"/>
    <w:qFormat/>
    <w:rsid w:val="005E15FF"/>
    <w:pPr>
      <w:ind w:left="720"/>
    </w:pPr>
  </w:style>
  <w:style w:type="paragraph" w:styleId="NormalWeb">
    <w:name w:val="Normal (Web)"/>
    <w:basedOn w:val="Normal"/>
    <w:uiPriority w:val="99"/>
    <w:rsid w:val="005E15FF"/>
    <w:pPr>
      <w:spacing w:before="100" w:beforeAutospacing="1" w:after="100" w:afterAutospacing="1" w:line="336" w:lineRule="atLeast"/>
    </w:pPr>
  </w:style>
  <w:style w:type="paragraph" w:styleId="BodyTextIndent3">
    <w:name w:val="Body Text Indent 3"/>
    <w:basedOn w:val="Normal"/>
    <w:link w:val="BodyTextIndent3Char"/>
    <w:uiPriority w:val="99"/>
    <w:rsid w:val="005E15FF"/>
    <w:pPr>
      <w:spacing w:after="120"/>
      <w:ind w:left="360"/>
    </w:pPr>
    <w:rPr>
      <w:sz w:val="16"/>
      <w:szCs w:val="16"/>
    </w:rPr>
  </w:style>
  <w:style w:type="character" w:customStyle="1" w:styleId="BodyTextIndent3Char">
    <w:name w:val="Body Text Indent 3 Char"/>
    <w:basedOn w:val="DefaultParagraphFont"/>
    <w:link w:val="BodyTextIndent3"/>
    <w:uiPriority w:val="99"/>
    <w:rsid w:val="005E15FF"/>
    <w:rPr>
      <w:rFonts w:ascii="Times New Roman" w:eastAsia="Times New Roman" w:hAnsi="Times New Roman" w:cs="Times New Roman"/>
      <w:sz w:val="16"/>
      <w:szCs w:val="16"/>
    </w:rPr>
  </w:style>
  <w:style w:type="paragraph" w:customStyle="1" w:styleId="heading2fol">
    <w:name w:val="heading2fol"/>
    <w:basedOn w:val="Normal"/>
    <w:next w:val="Normal"/>
    <w:uiPriority w:val="99"/>
    <w:rsid w:val="005E15FF"/>
    <w:pPr>
      <w:keepNext/>
      <w:tabs>
        <w:tab w:val="left" w:pos="-720"/>
      </w:tabs>
      <w:suppressAutoHyphens/>
      <w:autoSpaceDE w:val="0"/>
      <w:autoSpaceDN w:val="0"/>
    </w:pPr>
  </w:style>
  <w:style w:type="character" w:customStyle="1" w:styleId="NormalWebChar">
    <w:name w:val="Normal (Web) Char"/>
    <w:basedOn w:val="DefaultParagraphFont"/>
    <w:uiPriority w:val="99"/>
    <w:rsid w:val="005E15FF"/>
    <w:rPr>
      <w:rFonts w:ascii="Times New Roman" w:hAnsi="Times New Roman" w:cs="Times New Roman"/>
      <w:sz w:val="24"/>
    </w:rPr>
  </w:style>
  <w:style w:type="paragraph" w:customStyle="1" w:styleId="Default">
    <w:name w:val="Default"/>
    <w:rsid w:val="005E15FF"/>
    <w:pPr>
      <w:widowControl w:val="0"/>
      <w:autoSpaceDE w:val="0"/>
      <w:autoSpaceDN w:val="0"/>
      <w:adjustRightInd w:val="0"/>
    </w:pPr>
    <w:rPr>
      <w:rFonts w:ascii="Symbol" w:hAnsi="Symbol" w:cs="Symbol"/>
      <w:color w:val="000000"/>
    </w:rPr>
  </w:style>
  <w:style w:type="paragraph" w:customStyle="1" w:styleId="TableText">
    <w:name w:val="Table Text"/>
    <w:basedOn w:val="Normal"/>
    <w:link w:val="TableTextChar"/>
    <w:qFormat/>
    <w:rsid w:val="005E15FF"/>
    <w:rPr>
      <w:sz w:val="22"/>
      <w:szCs w:val="22"/>
      <w:lang w:bidi="en-US"/>
    </w:rPr>
  </w:style>
  <w:style w:type="character" w:customStyle="1" w:styleId="TableTextChar">
    <w:name w:val="Table Text Char"/>
    <w:basedOn w:val="DefaultParagraphFont"/>
    <w:link w:val="TableText"/>
    <w:rsid w:val="005E15FF"/>
    <w:rPr>
      <w:rFonts w:ascii="Times New Roman" w:eastAsia="Times New Roman" w:hAnsi="Times New Roman" w:cs="Times New Roman"/>
      <w:sz w:val="22"/>
      <w:szCs w:val="22"/>
      <w:lang w:bidi="en-US"/>
    </w:rPr>
  </w:style>
  <w:style w:type="table" w:customStyle="1" w:styleId="LightList-Accent11">
    <w:name w:val="Light List - Accent 11"/>
    <w:basedOn w:val="TableNormal"/>
    <w:uiPriority w:val="66"/>
    <w:rsid w:val="005E15FF"/>
    <w:rPr>
      <w:rFonts w:ascii="Cambria" w:eastAsia="Times New Roman" w:hAnsi="Cambria" w:cs="Times New Roman"/>
      <w:sz w:val="20"/>
      <w:szCs w:val="20"/>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BalloonText">
    <w:name w:val="Balloon Text"/>
    <w:basedOn w:val="Normal"/>
    <w:link w:val="BalloonTextChar"/>
    <w:uiPriority w:val="99"/>
    <w:semiHidden/>
    <w:unhideWhenUsed/>
    <w:rsid w:val="005E15F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E15FF"/>
    <w:rPr>
      <w:rFonts w:ascii="Lucida Grande" w:eastAsia="Times New Roman" w:hAnsi="Lucida Grande" w:cs="Lucida Grande"/>
      <w:sz w:val="18"/>
      <w:szCs w:val="18"/>
    </w:rPr>
  </w:style>
  <w:style w:type="table" w:styleId="TableGrid">
    <w:name w:val="Table Grid"/>
    <w:basedOn w:val="TableNormal"/>
    <w:uiPriority w:val="59"/>
    <w:rsid w:val="007739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BF6D49"/>
    <w:rPr>
      <w:color w:val="0000FF"/>
      <w:u w:val="single"/>
    </w:rPr>
  </w:style>
  <w:style w:type="paragraph" w:styleId="NoSpacing">
    <w:name w:val="No Spacing"/>
    <w:basedOn w:val="Normal"/>
    <w:link w:val="NoSpacingChar"/>
    <w:uiPriority w:val="1"/>
    <w:qFormat/>
    <w:rsid w:val="00BF6D49"/>
    <w:rPr>
      <w:szCs w:val="22"/>
      <w:lang w:bidi="en-US"/>
    </w:rPr>
  </w:style>
  <w:style w:type="character" w:customStyle="1" w:styleId="NoSpacingChar">
    <w:name w:val="No Spacing Char"/>
    <w:basedOn w:val="DefaultParagraphFont"/>
    <w:link w:val="NoSpacing"/>
    <w:uiPriority w:val="1"/>
    <w:rsid w:val="00BF6D49"/>
    <w:rPr>
      <w:rFonts w:ascii="Times New Roman" w:eastAsia="Times New Roman" w:hAnsi="Times New Roman" w:cs="Times New Roman"/>
      <w:szCs w:val="22"/>
      <w:lang w:bidi="en-US"/>
    </w:rPr>
  </w:style>
  <w:style w:type="character" w:styleId="SubtleEmphasis">
    <w:name w:val="Subtle Emphasis"/>
    <w:uiPriority w:val="19"/>
    <w:qFormat/>
    <w:rsid w:val="00BF6D49"/>
    <w:rPr>
      <w:i/>
      <w:iCs/>
    </w:rPr>
  </w:style>
  <w:style w:type="table" w:styleId="LightListAccent6">
    <w:name w:val="Light List Accent 6"/>
    <w:basedOn w:val="TableNormal"/>
    <w:uiPriority w:val="61"/>
    <w:rsid w:val="0026441F"/>
    <w:rPr>
      <w:rFonts w:eastAsiaTheme="minorHAnsi"/>
      <w:sz w:val="22"/>
      <w:szCs w:val="22"/>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paragraph" w:styleId="FootnoteText">
    <w:name w:val="footnote text"/>
    <w:basedOn w:val="Normal"/>
    <w:link w:val="FootnoteTextChar"/>
    <w:uiPriority w:val="99"/>
    <w:unhideWhenUsed/>
    <w:rsid w:val="00AD2119"/>
  </w:style>
  <w:style w:type="character" w:customStyle="1" w:styleId="FootnoteTextChar">
    <w:name w:val="Footnote Text Char"/>
    <w:basedOn w:val="DefaultParagraphFont"/>
    <w:link w:val="FootnoteText"/>
    <w:uiPriority w:val="99"/>
    <w:rsid w:val="00AD2119"/>
    <w:rPr>
      <w:rFonts w:ascii="Times New Roman" w:eastAsia="Times New Roman" w:hAnsi="Times New Roman" w:cs="Times New Roman"/>
    </w:rPr>
  </w:style>
  <w:style w:type="character" w:styleId="FootnoteReference">
    <w:name w:val="footnote reference"/>
    <w:basedOn w:val="DefaultParagraphFont"/>
    <w:uiPriority w:val="99"/>
    <w:unhideWhenUsed/>
    <w:rsid w:val="00AD2119"/>
    <w:rPr>
      <w:vertAlign w:val="superscript"/>
    </w:rPr>
  </w:style>
  <w:style w:type="paragraph" w:styleId="Header">
    <w:name w:val="header"/>
    <w:basedOn w:val="Normal"/>
    <w:link w:val="HeaderChar"/>
    <w:uiPriority w:val="99"/>
    <w:unhideWhenUsed/>
    <w:rsid w:val="008E1CC6"/>
    <w:pPr>
      <w:tabs>
        <w:tab w:val="center" w:pos="4320"/>
        <w:tab w:val="right" w:pos="8640"/>
      </w:tabs>
    </w:pPr>
  </w:style>
  <w:style w:type="character" w:customStyle="1" w:styleId="HeaderChar">
    <w:name w:val="Header Char"/>
    <w:basedOn w:val="DefaultParagraphFont"/>
    <w:link w:val="Header"/>
    <w:uiPriority w:val="99"/>
    <w:rsid w:val="008E1CC6"/>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semiHidden/>
    <w:unhideWhenUsed/>
    <w:rsid w:val="0035484A"/>
    <w:rPr>
      <w:b/>
      <w:bCs/>
    </w:rPr>
  </w:style>
  <w:style w:type="character" w:customStyle="1" w:styleId="CommentSubjectChar">
    <w:name w:val="Comment Subject Char"/>
    <w:basedOn w:val="CommentTextChar"/>
    <w:link w:val="CommentSubject"/>
    <w:uiPriority w:val="99"/>
    <w:semiHidden/>
    <w:rsid w:val="0035484A"/>
    <w:rPr>
      <w:rFonts w:ascii="Times New Roman" w:eastAsia="Times New Roman" w:hAnsi="Times New Roman" w:cs="Times New Roman"/>
      <w:b/>
      <w:bCs/>
      <w:sz w:val="20"/>
      <w:szCs w:val="20"/>
    </w:rPr>
  </w:style>
  <w:style w:type="paragraph" w:styleId="Revision">
    <w:name w:val="Revision"/>
    <w:hidden/>
    <w:uiPriority w:val="99"/>
    <w:semiHidden/>
    <w:rsid w:val="00696E65"/>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15"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customXml" Target="../customXml/item6.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629365155E8DD45B86265C8C7B61D5E" ma:contentTypeVersion="4" ma:contentTypeDescription="Create a new document." ma:contentTypeScope="" ma:versionID="45e5ccd965349e686fdc65e2e873d70f">
  <xsd:schema xmlns:xsd="http://www.w3.org/2001/XMLSchema" xmlns:xs="http://www.w3.org/2001/XMLSchema" xmlns:p="http://schemas.microsoft.com/office/2006/metadata/properties" xmlns:ns2="e7af00a0-4db2-4e43-90e3-8e4b091aeec2" xmlns:ns3="a962400d-f753-4618-8b3a-acffb4d00039" targetNamespace="http://schemas.microsoft.com/office/2006/metadata/properties" ma:root="true" ma:fieldsID="038b491394e2cdf87fa31e26de55a789" ns2:_="" ns3:_="">
    <xsd:import namespace="e7af00a0-4db2-4e43-90e3-8e4b091aeec2"/>
    <xsd:import namespace="a962400d-f753-4618-8b3a-acffb4d00039"/>
    <xsd:element name="properties">
      <xsd:complexType>
        <xsd:sequence>
          <xsd:element name="documentManagement">
            <xsd:complexType>
              <xsd:all>
                <xsd:element ref="ns2:Rank" minOccurs="0"/>
                <xsd:element ref="ns2:Description0"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af00a0-4db2-4e43-90e3-8e4b091aeec2" elementFormDefault="qualified">
    <xsd:import namespace="http://schemas.microsoft.com/office/2006/documentManagement/types"/>
    <xsd:import namespace="http://schemas.microsoft.com/office/infopath/2007/PartnerControls"/>
    <xsd:element name="Rank" ma:index="8" nillable="true" ma:displayName="Rank" ma:internalName="Rank">
      <xsd:simpleType>
        <xsd:restriction base="dms:Number"/>
      </xsd:simpleType>
    </xsd:element>
    <xsd:element name="Description0" ma:index="9" nillable="true" ma:displayName="Description" ma:internalName="Description0">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962400d-f753-4618-8b3a-acffb4d00039"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customXsn xmlns="http://schemas.microsoft.com/office/2006/metadata/customXsn">
  <xsnLocation/>
  <cached>True</cached>
  <openByDefault>True</openByDefault>
  <xsnScope/>
</customXsn>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documentManagement>
    <Rank xmlns="e7af00a0-4db2-4e43-90e3-8e4b091aeec2">1</Rank>
    <Description0 xmlns="e7af00a0-4db2-4e43-90e3-8e4b091aeec2">Formative Research OMB Submission Template</Description0>
    <SharedWithUsers xmlns="a962400d-f753-4618-8b3a-acffb4d00039">
      <UserInfo>
        <DisplayName>Larson, Jessica - CNPP</DisplayName>
        <AccountId>531</AccountId>
        <AccountType/>
      </UserInfo>
    </SharedWithUsers>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07BA83-3125-47A3-8318-FB45597697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af00a0-4db2-4e43-90e3-8e4b091aeec2"/>
    <ds:schemaRef ds:uri="a962400d-f753-4618-8b3a-acffb4d000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C62DFE-92A1-4B04-967F-94E9CC3561AD}">
  <ds:schemaRefs>
    <ds:schemaRef ds:uri="http://schemas.microsoft.com/sharepoint/events"/>
  </ds:schemaRefs>
</ds:datastoreItem>
</file>

<file path=customXml/itemProps3.xml><?xml version="1.0" encoding="utf-8"?>
<ds:datastoreItem xmlns:ds="http://schemas.openxmlformats.org/officeDocument/2006/customXml" ds:itemID="{94FF4D7F-CDEC-4936-99B2-B157CD876343}">
  <ds:schemaRefs>
    <ds:schemaRef ds:uri="http://schemas.microsoft.com/office/2006/metadata/customXsn"/>
  </ds:schemaRefs>
</ds:datastoreItem>
</file>

<file path=customXml/itemProps4.xml><?xml version="1.0" encoding="utf-8"?>
<ds:datastoreItem xmlns:ds="http://schemas.openxmlformats.org/officeDocument/2006/customXml" ds:itemID="{6D497373-72D8-4C56-A4B3-802130816ACE}">
  <ds:schemaRefs>
    <ds:schemaRef ds:uri="http://schemas.microsoft.com/sharepoint/v3/contenttype/forms"/>
  </ds:schemaRefs>
</ds:datastoreItem>
</file>

<file path=customXml/itemProps5.xml><?xml version="1.0" encoding="utf-8"?>
<ds:datastoreItem xmlns:ds="http://schemas.openxmlformats.org/officeDocument/2006/customXml" ds:itemID="{908F4D02-0CB3-4282-ADC7-7D32EBC7F5BF}">
  <ds:schemaRefs>
    <ds:schemaRef ds:uri="http://schemas.microsoft.com/office/2006/metadata/properties"/>
    <ds:schemaRef ds:uri="e7af00a0-4db2-4e43-90e3-8e4b091aeec2"/>
    <ds:schemaRef ds:uri="a962400d-f753-4618-8b3a-acffb4d00039"/>
  </ds:schemaRefs>
</ds:datastoreItem>
</file>

<file path=customXml/itemProps6.xml><?xml version="1.0" encoding="utf-8"?>
<ds:datastoreItem xmlns:ds="http://schemas.openxmlformats.org/officeDocument/2006/customXml" ds:itemID="{136385F3-80EF-492D-9302-BFBBFCC1B6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5</Pages>
  <Words>1640</Words>
  <Characters>9348</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Formative Research OMB Submission Template</vt:lpstr>
    </vt:vector>
  </TitlesOfParts>
  <Company>FNS User</Company>
  <LinksUpToDate>false</LinksUpToDate>
  <CharactersWithSpaces>10967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Formative Research OMB Submission Template</dc:title>
  <dc:creator>Gerad O'Shea</dc:creator>
  <cp:lastModifiedBy>Franklin, Jamia - FNS</cp:lastModifiedBy>
  <cp:revision>13</cp:revision>
  <cp:lastPrinted>2015-12-15T20:09:00Z</cp:lastPrinted>
  <dcterms:created xsi:type="dcterms:W3CDTF">2023-11-14T13:56:00Z</dcterms:created>
  <dcterms:modified xsi:type="dcterms:W3CDTF">2023-11-14T14:15:00Z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0x010100F629365155E8DD45B86265C8C7B61D5E</vt:lpwstr>
  </property>
  <property fmtid="{D5CDD505-2E9C-101B-9397-08002B2CF9AE}" pid="3" name="Order">
    <vt:r8>2200</vt:r8>
  </property>
  <property fmtid="{D5CDD505-2E9C-101B-9397-08002B2CF9AE}" pid="4" name="TemplateUrl">
    <vt:lpwstr/>
  </property>
  <property fmtid="{D5CDD505-2E9C-101B-9397-08002B2CF9AE}" pid="5" name="xd_ProgID">
    <vt:lpwstr/>
  </property>
  <property fmtid="{D5CDD505-2E9C-101B-9397-08002B2CF9AE}" pid="6" name="_dlc_DocId">
    <vt:lpwstr>PAT56XDWNNC6-1500440792-20</vt:lpwstr>
  </property>
  <property fmtid="{D5CDD505-2E9C-101B-9397-08002B2CF9AE}" pid="7" name="_dlc_DocIdItemGuid">
    <vt:lpwstr>573e3b81-b75f-426a-835f-0ec1b1c6da3e</vt:lpwstr>
  </property>
  <property fmtid="{D5CDD505-2E9C-101B-9397-08002B2CF9AE}" pid="8" name="_dlc_DocIdUrl">
    <vt:lpwstr>https://fncspro.usda.net/offices/ops/prao/_layouts/15/DocIdRedir.aspx?ID=PAT56XDWNNC6-1500440792-20, PAT56XDWNNC6-1500440792-20</vt:lpwstr>
  </property>
</Properties>
</file>