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583C" w:rsidP="00C03552" w14:paraId="70CFEF0F" w14:textId="77777777">
      <w:pPr>
        <w:pStyle w:val="BodyText"/>
        <w:spacing w:before="3"/>
        <w:rPr>
          <w:sz w:val="28"/>
        </w:rPr>
      </w:pPr>
    </w:p>
    <w:p w:rsidR="0073583C" w14:paraId="741317F8" w14:textId="77777777">
      <w:pPr>
        <w:pStyle w:val="Heading1"/>
        <w:spacing w:before="91"/>
        <w:ind w:left="3157" w:right="1968" w:hanging="261"/>
      </w:pPr>
      <w:bookmarkStart w:id="0" w:name="U.S._DEPARTMENT_OF_HEALTH_AND_HUMAN_SERV"/>
      <w:bookmarkStart w:id="1" w:name="_Toc138670163"/>
      <w:bookmarkEnd w:id="0"/>
      <w:r>
        <w:t>U.S. DEPARTMENT OF HEALTH AND HUMAN SERVICES CENTERS FOR MEDICARE &amp; MEDICAID SERVICES</w:t>
      </w:r>
      <w:bookmarkEnd w:id="1"/>
    </w:p>
    <w:p w:rsidR="0073583C" w14:paraId="1B8B794F" w14:textId="77777777">
      <w:pPr>
        <w:pStyle w:val="BodyText"/>
        <w:rPr>
          <w:b/>
          <w:sz w:val="24"/>
        </w:rPr>
      </w:pPr>
    </w:p>
    <w:p w:rsidR="0073583C" w14:paraId="50B99B0C" w14:textId="77777777">
      <w:pPr>
        <w:spacing w:before="206"/>
        <w:ind w:left="3535" w:right="3616"/>
        <w:jc w:val="center"/>
        <w:rPr>
          <w:b/>
        </w:rPr>
      </w:pPr>
      <w:r>
        <w:rPr>
          <w:b/>
        </w:rPr>
        <w:t>OFFICE OF MANAGEMENT AND BUDGET PAPERWORK REDUCTION ACT CLEARANCE PACKAGE</w:t>
      </w:r>
    </w:p>
    <w:p w:rsidR="0073583C" w14:paraId="7B7E02E8" w14:textId="77777777">
      <w:pPr>
        <w:pStyle w:val="BodyText"/>
        <w:rPr>
          <w:b/>
          <w:sz w:val="24"/>
        </w:rPr>
      </w:pPr>
    </w:p>
    <w:p w:rsidR="0073583C" w14:paraId="2C427F89" w14:textId="77777777">
      <w:pPr>
        <w:pStyle w:val="BodyText"/>
        <w:rPr>
          <w:b/>
          <w:sz w:val="24"/>
        </w:rPr>
      </w:pPr>
    </w:p>
    <w:p w:rsidR="0073583C" w14:paraId="0E236AFD" w14:textId="77777777">
      <w:pPr>
        <w:pStyle w:val="BodyText"/>
        <w:spacing w:before="4"/>
        <w:rPr>
          <w:b/>
          <w:sz w:val="35"/>
        </w:rPr>
      </w:pPr>
    </w:p>
    <w:p w:rsidR="0073583C" w14:paraId="7FCC1292" w14:textId="77777777">
      <w:pPr>
        <w:pStyle w:val="Heading2"/>
      </w:pPr>
      <w:bookmarkStart w:id="2" w:name="_Toc138670164"/>
      <w:r>
        <w:rPr>
          <w:u w:val="thick"/>
        </w:rPr>
        <w:t>SUPPORTING STATEMENT-PART A</w:t>
      </w:r>
      <w:bookmarkEnd w:id="2"/>
    </w:p>
    <w:p w:rsidR="0073583C" w14:paraId="52F160C0" w14:textId="77777777">
      <w:pPr>
        <w:pStyle w:val="BodyText"/>
        <w:spacing w:before="11"/>
        <w:rPr>
          <w:b/>
          <w:i/>
          <w:sz w:val="13"/>
        </w:rPr>
      </w:pPr>
    </w:p>
    <w:p w:rsidR="0073583C" w14:paraId="11198D61" w14:textId="77777777">
      <w:pPr>
        <w:pStyle w:val="BodyText"/>
        <w:spacing w:before="90"/>
        <w:ind w:left="4206" w:right="4265" w:firstLine="313"/>
      </w:pPr>
      <w:r>
        <w:t>HOSPICE ITEM SET V3.00.0 FOR THE COLLECTION OF DATA</w:t>
      </w:r>
    </w:p>
    <w:p w:rsidR="0073583C" w14:paraId="1C517DBC" w14:textId="77777777">
      <w:pPr>
        <w:pStyle w:val="BodyText"/>
        <w:spacing w:line="251" w:lineRule="exact"/>
        <w:ind w:left="3534" w:right="3616"/>
        <w:jc w:val="center"/>
      </w:pPr>
      <w:r>
        <w:t>PERTAINING TO THE</w:t>
      </w:r>
    </w:p>
    <w:p w:rsidR="0073583C" w14:paraId="7D515150" w14:textId="77777777">
      <w:pPr>
        <w:pStyle w:val="BodyText"/>
        <w:ind w:left="3532" w:right="3616"/>
        <w:jc w:val="center"/>
      </w:pPr>
      <w:r>
        <w:t>HOSPICE QUALITY REPORTING PROGRAM</w:t>
      </w:r>
    </w:p>
    <w:p w:rsidR="0073583C" w14:paraId="33A956DC" w14:textId="77777777">
      <w:pPr>
        <w:jc w:val="center"/>
        <w:sectPr>
          <w:type w:val="continuous"/>
          <w:pgSz w:w="12240" w:h="15840"/>
          <w:pgMar w:top="1500" w:right="160" w:bottom="280" w:left="240" w:header="720" w:footer="720" w:gutter="0"/>
          <w:cols w:space="720"/>
        </w:sectPr>
      </w:pPr>
    </w:p>
    <w:p w:rsidR="0073583C" w14:paraId="027605E0" w14:textId="77777777">
      <w:pPr>
        <w:pStyle w:val="Heading2"/>
        <w:spacing w:before="74"/>
      </w:pPr>
      <w:bookmarkStart w:id="3" w:name="SUPPORTING_STATEMENT-PART_A"/>
      <w:bookmarkStart w:id="4" w:name="_Toc138670165"/>
      <w:bookmarkEnd w:id="3"/>
      <w:r>
        <w:rPr>
          <w:u w:val="thick"/>
        </w:rPr>
        <w:t>SUPPORTING STATEMENT-PART A</w:t>
      </w:r>
      <w:bookmarkEnd w:id="4"/>
    </w:p>
    <w:p w:rsidR="0073583C" w14:paraId="04CC0E96" w14:textId="77777777">
      <w:pPr>
        <w:pStyle w:val="BodyText"/>
        <w:ind w:left="4206" w:right="4265" w:firstLine="313"/>
      </w:pPr>
      <w:r>
        <w:t>HOSPICE ITEM SET V3.00.0 FOR THE COLLECTION OF DATA</w:t>
      </w:r>
    </w:p>
    <w:p w:rsidR="0073583C" w14:paraId="23584A6B" w14:textId="77777777">
      <w:pPr>
        <w:pStyle w:val="BodyText"/>
        <w:spacing w:line="252" w:lineRule="exact"/>
        <w:ind w:left="3534" w:right="3616"/>
        <w:jc w:val="center"/>
      </w:pPr>
      <w:r>
        <w:t>PERTAINING TO THE</w:t>
      </w:r>
    </w:p>
    <w:p w:rsidR="0073583C" w14:paraId="0D2B9EA4" w14:textId="77777777">
      <w:pPr>
        <w:pStyle w:val="BodyText"/>
        <w:ind w:left="3532" w:right="3616"/>
        <w:jc w:val="center"/>
      </w:pPr>
      <w:r>
        <w:t>HOSPICE QUALITY REPORTING PROGRAM</w:t>
      </w:r>
    </w:p>
    <w:p w:rsidR="0073583C" w:rsidP="00D31484" w14:paraId="6EB88022" w14:textId="523CCCA7">
      <w:pPr>
        <w:pStyle w:val="TOC2"/>
        <w:tabs>
          <w:tab w:val="left" w:pos="2279"/>
          <w:tab w:val="left" w:pos="2280"/>
          <w:tab w:val="right" w:leader="dot" w:pos="10562"/>
        </w:tabs>
        <w:ind w:left="0" w:firstLine="0"/>
      </w:pPr>
    </w:p>
    <w:sdt>
      <w:sdtPr>
        <w:rPr>
          <w:rFonts w:ascii="Times New Roman" w:eastAsia="Times New Roman" w:hAnsi="Times New Roman" w:cs="Times New Roman"/>
          <w:color w:val="auto"/>
          <w:sz w:val="22"/>
          <w:szCs w:val="22"/>
          <w:lang w:bidi="en-US"/>
        </w:rPr>
        <w:id w:val="1616644701"/>
        <w:docPartObj>
          <w:docPartGallery w:val="Table of Contents"/>
          <w:docPartUnique/>
        </w:docPartObj>
      </w:sdtPr>
      <w:sdtEndPr>
        <w:rPr>
          <w:b/>
          <w:bCs/>
          <w:noProof/>
        </w:rPr>
      </w:sdtEndPr>
      <w:sdtContent>
        <w:p w:rsidR="00D31484" w:rsidRPr="00D31484" w:rsidP="009D0CC6" w14:paraId="631AB16D" w14:textId="5A19F08F">
          <w:pPr>
            <w:pStyle w:val="TOCHeading"/>
            <w:spacing w:before="0" w:after="60" w:line="240" w:lineRule="auto"/>
            <w:ind w:firstLine="720"/>
            <w:rPr>
              <w:rFonts w:ascii="Times New Roman" w:hAnsi="Times New Roman" w:cs="Times New Roman"/>
              <w:color w:val="auto"/>
            </w:rPr>
          </w:pPr>
          <w:r w:rsidRPr="00D31484">
            <w:rPr>
              <w:rFonts w:ascii="Times New Roman" w:hAnsi="Times New Roman" w:cs="Times New Roman"/>
              <w:color w:val="auto"/>
            </w:rPr>
            <w:t>Table of Contents</w:t>
          </w:r>
        </w:p>
        <w:p w:rsidR="00D31484" w:rsidP="009D0CC6" w14:paraId="4918A5F4" w14:textId="074FE300">
          <w:pPr>
            <w:pStyle w:val="TOC1"/>
            <w:tabs>
              <w:tab w:val="right" w:leader="dot" w:pos="11830"/>
            </w:tabs>
            <w:spacing w:before="0" w:after="60"/>
            <w:ind w:hanging="533"/>
            <w:rPr>
              <w:rFonts w:asciiTheme="minorHAnsi" w:eastAsiaTheme="minorEastAsia" w:hAnsiTheme="minorHAnsi" w:cstheme="minorBidi"/>
              <w:noProof/>
              <w:kern w:val="2"/>
              <w:lang w:bidi="ar-SA"/>
              <w14:ligatures w14:val="standardContextual"/>
            </w:rPr>
          </w:pPr>
          <w:r>
            <w:fldChar w:fldCharType="begin"/>
          </w:r>
          <w:r>
            <w:instrText xml:space="preserve"> TOC \o "1-3" \h \z \u </w:instrText>
          </w:r>
          <w:r>
            <w:fldChar w:fldCharType="separate"/>
          </w:r>
          <w:hyperlink w:anchor="_Toc138670168" w:history="1">
            <w:r w:rsidRPr="00917598">
              <w:rPr>
                <w:rStyle w:val="Hyperlink"/>
                <w:noProof/>
                <w:spacing w:val="-2"/>
                <w:w w:val="99"/>
              </w:rPr>
              <w:t>A.</w:t>
            </w:r>
            <w:r>
              <w:rPr>
                <w:rFonts w:asciiTheme="minorHAnsi" w:eastAsiaTheme="minorEastAsia" w:hAnsiTheme="minorHAnsi" w:cstheme="minorBidi"/>
                <w:noProof/>
                <w:kern w:val="2"/>
                <w:lang w:bidi="ar-SA"/>
                <w14:ligatures w14:val="standardContextual"/>
              </w:rPr>
              <w:tab/>
            </w:r>
            <w:r w:rsidRPr="00917598">
              <w:rPr>
                <w:rStyle w:val="Hyperlink"/>
                <w:noProof/>
              </w:rPr>
              <w:t>Background</w:t>
            </w:r>
            <w:r>
              <w:rPr>
                <w:noProof/>
                <w:webHidden/>
              </w:rPr>
              <w:tab/>
            </w:r>
            <w:r>
              <w:rPr>
                <w:noProof/>
                <w:webHidden/>
              </w:rPr>
              <w:fldChar w:fldCharType="begin"/>
            </w:r>
            <w:r>
              <w:rPr>
                <w:noProof/>
                <w:webHidden/>
              </w:rPr>
              <w:instrText xml:space="preserve"> PAGEREF _Toc138670168 \h </w:instrText>
            </w:r>
            <w:r>
              <w:rPr>
                <w:noProof/>
                <w:webHidden/>
              </w:rPr>
              <w:fldChar w:fldCharType="separate"/>
            </w:r>
            <w:r>
              <w:rPr>
                <w:noProof/>
                <w:webHidden/>
              </w:rPr>
              <w:t>2</w:t>
            </w:r>
            <w:r>
              <w:rPr>
                <w:noProof/>
                <w:webHidden/>
              </w:rPr>
              <w:fldChar w:fldCharType="end"/>
            </w:r>
          </w:hyperlink>
        </w:p>
        <w:p w:rsidR="00D31484" w:rsidP="009D0CC6" w14:paraId="05F02D38" w14:textId="368F7510">
          <w:pPr>
            <w:pStyle w:val="TOC1"/>
            <w:tabs>
              <w:tab w:val="left" w:pos="1738"/>
              <w:tab w:val="right" w:leader="dot" w:pos="11830"/>
            </w:tabs>
            <w:spacing w:before="0" w:after="60"/>
            <w:ind w:hanging="533"/>
            <w:rPr>
              <w:rFonts w:asciiTheme="minorHAnsi" w:eastAsiaTheme="minorEastAsia" w:hAnsiTheme="minorHAnsi" w:cstheme="minorBidi"/>
              <w:noProof/>
              <w:kern w:val="2"/>
              <w:lang w:bidi="ar-SA"/>
              <w14:ligatures w14:val="standardContextual"/>
            </w:rPr>
          </w:pPr>
          <w:hyperlink w:anchor="_Toc138670170" w:history="1">
            <w:r w:rsidRPr="00917598">
              <w:rPr>
                <w:rStyle w:val="Hyperlink"/>
                <w:noProof/>
                <w:spacing w:val="-2"/>
                <w:w w:val="99"/>
              </w:rPr>
              <w:t>B.</w:t>
            </w:r>
            <w:r>
              <w:rPr>
                <w:rFonts w:asciiTheme="minorHAnsi" w:eastAsiaTheme="minorEastAsia" w:hAnsiTheme="minorHAnsi" w:cstheme="minorBidi"/>
                <w:noProof/>
                <w:kern w:val="2"/>
                <w:lang w:bidi="ar-SA"/>
                <w14:ligatures w14:val="standardContextual"/>
              </w:rPr>
              <w:tab/>
            </w:r>
            <w:r w:rsidRPr="00917598">
              <w:rPr>
                <w:rStyle w:val="Hyperlink"/>
                <w:noProof/>
              </w:rPr>
              <w:t>Justification</w:t>
            </w:r>
            <w:r>
              <w:rPr>
                <w:noProof/>
                <w:webHidden/>
              </w:rPr>
              <w:tab/>
            </w:r>
            <w:r>
              <w:rPr>
                <w:noProof/>
                <w:webHidden/>
              </w:rPr>
              <w:fldChar w:fldCharType="begin"/>
            </w:r>
            <w:r>
              <w:rPr>
                <w:noProof/>
                <w:webHidden/>
              </w:rPr>
              <w:instrText xml:space="preserve"> PAGEREF _Toc138670170 \h </w:instrText>
            </w:r>
            <w:r>
              <w:rPr>
                <w:noProof/>
                <w:webHidden/>
              </w:rPr>
              <w:fldChar w:fldCharType="separate"/>
            </w:r>
            <w:r>
              <w:rPr>
                <w:noProof/>
                <w:webHidden/>
              </w:rPr>
              <w:t>3</w:t>
            </w:r>
            <w:r>
              <w:rPr>
                <w:noProof/>
                <w:webHidden/>
              </w:rPr>
              <w:fldChar w:fldCharType="end"/>
            </w:r>
          </w:hyperlink>
        </w:p>
        <w:p w:rsidR="00D31484" w:rsidP="009D0CC6" w14:paraId="6A036295" w14:textId="442D7B93">
          <w:pPr>
            <w:pStyle w:val="TOC1"/>
            <w:tabs>
              <w:tab w:val="left" w:pos="1738"/>
              <w:tab w:val="right" w:leader="dot" w:pos="11830"/>
            </w:tabs>
            <w:spacing w:before="0" w:after="60"/>
            <w:ind w:left="1978" w:hanging="533"/>
            <w:rPr>
              <w:rFonts w:asciiTheme="minorHAnsi" w:eastAsiaTheme="minorEastAsia" w:hAnsiTheme="minorHAnsi" w:cstheme="minorBidi"/>
              <w:noProof/>
              <w:kern w:val="2"/>
              <w:lang w:bidi="ar-SA"/>
              <w14:ligatures w14:val="standardContextual"/>
            </w:rPr>
          </w:pPr>
          <w:hyperlink w:anchor="_Toc138670171" w:history="1">
            <w:r w:rsidRPr="00917598">
              <w:rPr>
                <w:rStyle w:val="Hyperlink"/>
                <w:noProof/>
                <w:spacing w:val="-2"/>
                <w:w w:val="99"/>
              </w:rPr>
              <w:t>1.</w:t>
            </w:r>
            <w:r>
              <w:rPr>
                <w:rFonts w:asciiTheme="minorHAnsi" w:eastAsiaTheme="minorEastAsia" w:hAnsiTheme="minorHAnsi" w:cstheme="minorBidi"/>
                <w:noProof/>
                <w:kern w:val="2"/>
                <w:lang w:bidi="ar-SA"/>
                <w14:ligatures w14:val="standardContextual"/>
              </w:rPr>
              <w:tab/>
            </w:r>
            <w:r w:rsidRPr="00917598">
              <w:rPr>
                <w:rStyle w:val="Hyperlink"/>
                <w:noProof/>
              </w:rPr>
              <w:t>Circumstances Making the Collection of Information</w:t>
            </w:r>
            <w:r w:rsidRPr="00917598">
              <w:rPr>
                <w:rStyle w:val="Hyperlink"/>
                <w:noProof/>
                <w:spacing w:val="-10"/>
              </w:rPr>
              <w:t xml:space="preserve"> </w:t>
            </w:r>
            <w:r w:rsidRPr="00917598">
              <w:rPr>
                <w:rStyle w:val="Hyperlink"/>
                <w:noProof/>
              </w:rPr>
              <w:t>Necessary</w:t>
            </w:r>
            <w:r>
              <w:rPr>
                <w:noProof/>
                <w:webHidden/>
              </w:rPr>
              <w:tab/>
            </w:r>
            <w:r>
              <w:rPr>
                <w:noProof/>
                <w:webHidden/>
              </w:rPr>
              <w:fldChar w:fldCharType="begin"/>
            </w:r>
            <w:r>
              <w:rPr>
                <w:noProof/>
                <w:webHidden/>
              </w:rPr>
              <w:instrText xml:space="preserve"> PAGEREF _Toc138670171 \h </w:instrText>
            </w:r>
            <w:r>
              <w:rPr>
                <w:noProof/>
                <w:webHidden/>
              </w:rPr>
              <w:fldChar w:fldCharType="separate"/>
            </w:r>
            <w:r>
              <w:rPr>
                <w:noProof/>
                <w:webHidden/>
              </w:rPr>
              <w:t>3</w:t>
            </w:r>
            <w:r>
              <w:rPr>
                <w:noProof/>
                <w:webHidden/>
              </w:rPr>
              <w:fldChar w:fldCharType="end"/>
            </w:r>
          </w:hyperlink>
        </w:p>
        <w:p w:rsidR="00D31484" w:rsidP="009D0CC6" w14:paraId="1EE9D289" w14:textId="20FE5965">
          <w:pPr>
            <w:pStyle w:val="TOC1"/>
            <w:tabs>
              <w:tab w:val="left" w:pos="1738"/>
              <w:tab w:val="right" w:leader="dot" w:pos="11830"/>
            </w:tabs>
            <w:spacing w:before="0" w:after="60"/>
            <w:ind w:left="1978" w:hanging="533"/>
            <w:rPr>
              <w:rFonts w:asciiTheme="minorHAnsi" w:eastAsiaTheme="minorEastAsia" w:hAnsiTheme="minorHAnsi" w:cstheme="minorBidi"/>
              <w:noProof/>
              <w:kern w:val="2"/>
              <w:lang w:bidi="ar-SA"/>
              <w14:ligatures w14:val="standardContextual"/>
            </w:rPr>
          </w:pPr>
          <w:hyperlink w:anchor="_Toc138670172" w:history="1">
            <w:r w:rsidRPr="00917598">
              <w:rPr>
                <w:rStyle w:val="Hyperlink"/>
                <w:noProof/>
                <w:spacing w:val="-2"/>
                <w:w w:val="99"/>
              </w:rPr>
              <w:t>2.</w:t>
            </w:r>
            <w:r>
              <w:rPr>
                <w:rFonts w:asciiTheme="minorHAnsi" w:eastAsiaTheme="minorEastAsia" w:hAnsiTheme="minorHAnsi" w:cstheme="minorBidi"/>
                <w:noProof/>
                <w:kern w:val="2"/>
                <w:lang w:bidi="ar-SA"/>
                <w14:ligatures w14:val="standardContextual"/>
              </w:rPr>
              <w:tab/>
            </w:r>
            <w:r w:rsidRPr="00917598">
              <w:rPr>
                <w:rStyle w:val="Hyperlink"/>
                <w:noProof/>
              </w:rPr>
              <w:t>Purpose and Use of the Information</w:t>
            </w:r>
            <w:r w:rsidRPr="00917598">
              <w:rPr>
                <w:rStyle w:val="Hyperlink"/>
                <w:noProof/>
                <w:spacing w:val="-7"/>
              </w:rPr>
              <w:t xml:space="preserve"> </w:t>
            </w:r>
            <w:r w:rsidRPr="00917598">
              <w:rPr>
                <w:rStyle w:val="Hyperlink"/>
                <w:noProof/>
              </w:rPr>
              <w:t>Collection</w:t>
            </w:r>
            <w:r>
              <w:rPr>
                <w:noProof/>
                <w:webHidden/>
              </w:rPr>
              <w:tab/>
            </w:r>
            <w:r>
              <w:rPr>
                <w:noProof/>
                <w:webHidden/>
              </w:rPr>
              <w:fldChar w:fldCharType="begin"/>
            </w:r>
            <w:r>
              <w:rPr>
                <w:noProof/>
                <w:webHidden/>
              </w:rPr>
              <w:instrText xml:space="preserve"> PAGEREF _Toc138670172 \h </w:instrText>
            </w:r>
            <w:r>
              <w:rPr>
                <w:noProof/>
                <w:webHidden/>
              </w:rPr>
              <w:fldChar w:fldCharType="separate"/>
            </w:r>
            <w:r>
              <w:rPr>
                <w:noProof/>
                <w:webHidden/>
              </w:rPr>
              <w:t>4</w:t>
            </w:r>
            <w:r>
              <w:rPr>
                <w:noProof/>
                <w:webHidden/>
              </w:rPr>
              <w:fldChar w:fldCharType="end"/>
            </w:r>
          </w:hyperlink>
        </w:p>
        <w:p w:rsidR="00D31484" w:rsidP="009D0CC6" w14:paraId="0B3E9489" w14:textId="7FA180D2">
          <w:pPr>
            <w:pStyle w:val="TOC1"/>
            <w:tabs>
              <w:tab w:val="left" w:pos="1738"/>
              <w:tab w:val="right" w:leader="dot" w:pos="11830"/>
            </w:tabs>
            <w:spacing w:before="0" w:after="60"/>
            <w:ind w:left="1978" w:hanging="533"/>
            <w:rPr>
              <w:rFonts w:asciiTheme="minorHAnsi" w:eastAsiaTheme="minorEastAsia" w:hAnsiTheme="minorHAnsi" w:cstheme="minorBidi"/>
              <w:noProof/>
              <w:kern w:val="2"/>
              <w:lang w:bidi="ar-SA"/>
              <w14:ligatures w14:val="standardContextual"/>
            </w:rPr>
          </w:pPr>
          <w:hyperlink w:anchor="_Toc138670173" w:history="1">
            <w:r w:rsidRPr="00917598">
              <w:rPr>
                <w:rStyle w:val="Hyperlink"/>
                <w:noProof/>
                <w:spacing w:val="-2"/>
                <w:w w:val="99"/>
              </w:rPr>
              <w:t>3.</w:t>
            </w:r>
            <w:r>
              <w:rPr>
                <w:rFonts w:asciiTheme="minorHAnsi" w:eastAsiaTheme="minorEastAsia" w:hAnsiTheme="minorHAnsi" w:cstheme="minorBidi"/>
                <w:noProof/>
                <w:kern w:val="2"/>
                <w:lang w:bidi="ar-SA"/>
                <w14:ligatures w14:val="standardContextual"/>
              </w:rPr>
              <w:tab/>
            </w:r>
            <w:r w:rsidRPr="00917598">
              <w:rPr>
                <w:rStyle w:val="Hyperlink"/>
                <w:noProof/>
              </w:rPr>
              <w:t>Use of Improved Information Technology and Burden</w:t>
            </w:r>
            <w:r w:rsidRPr="00917598">
              <w:rPr>
                <w:rStyle w:val="Hyperlink"/>
                <w:noProof/>
                <w:spacing w:val="-8"/>
              </w:rPr>
              <w:t xml:space="preserve"> </w:t>
            </w:r>
            <w:r w:rsidRPr="00917598">
              <w:rPr>
                <w:rStyle w:val="Hyperlink"/>
                <w:noProof/>
              </w:rPr>
              <w:t>Reduction</w:t>
            </w:r>
            <w:r>
              <w:rPr>
                <w:noProof/>
                <w:webHidden/>
              </w:rPr>
              <w:tab/>
            </w:r>
            <w:r>
              <w:rPr>
                <w:noProof/>
                <w:webHidden/>
              </w:rPr>
              <w:fldChar w:fldCharType="begin"/>
            </w:r>
            <w:r>
              <w:rPr>
                <w:noProof/>
                <w:webHidden/>
              </w:rPr>
              <w:instrText xml:space="preserve"> PAGEREF _Toc138670173 \h </w:instrText>
            </w:r>
            <w:r>
              <w:rPr>
                <w:noProof/>
                <w:webHidden/>
              </w:rPr>
              <w:fldChar w:fldCharType="separate"/>
            </w:r>
            <w:r>
              <w:rPr>
                <w:noProof/>
                <w:webHidden/>
              </w:rPr>
              <w:t>4</w:t>
            </w:r>
            <w:r>
              <w:rPr>
                <w:noProof/>
                <w:webHidden/>
              </w:rPr>
              <w:fldChar w:fldCharType="end"/>
            </w:r>
          </w:hyperlink>
        </w:p>
        <w:p w:rsidR="00D31484" w:rsidP="009D0CC6" w14:paraId="7AD4F92C" w14:textId="012BE190">
          <w:pPr>
            <w:pStyle w:val="TOC1"/>
            <w:tabs>
              <w:tab w:val="left" w:pos="1738"/>
              <w:tab w:val="right" w:leader="dot" w:pos="11830"/>
            </w:tabs>
            <w:spacing w:before="0" w:after="60"/>
            <w:ind w:left="1978" w:hanging="533"/>
            <w:rPr>
              <w:rFonts w:asciiTheme="minorHAnsi" w:eastAsiaTheme="minorEastAsia" w:hAnsiTheme="minorHAnsi" w:cstheme="minorBidi"/>
              <w:noProof/>
              <w:kern w:val="2"/>
              <w:lang w:bidi="ar-SA"/>
              <w14:ligatures w14:val="standardContextual"/>
            </w:rPr>
          </w:pPr>
          <w:hyperlink w:anchor="_Toc138670174" w:history="1">
            <w:r w:rsidRPr="00917598">
              <w:rPr>
                <w:rStyle w:val="Hyperlink"/>
                <w:noProof/>
                <w:spacing w:val="-2"/>
                <w:w w:val="99"/>
              </w:rPr>
              <w:t>4.</w:t>
            </w:r>
            <w:r>
              <w:rPr>
                <w:rFonts w:asciiTheme="minorHAnsi" w:eastAsiaTheme="minorEastAsia" w:hAnsiTheme="minorHAnsi" w:cstheme="minorBidi"/>
                <w:noProof/>
                <w:kern w:val="2"/>
                <w:lang w:bidi="ar-SA"/>
                <w14:ligatures w14:val="standardContextual"/>
              </w:rPr>
              <w:tab/>
            </w:r>
            <w:r w:rsidRPr="00917598">
              <w:rPr>
                <w:rStyle w:val="Hyperlink"/>
                <w:noProof/>
              </w:rPr>
              <w:t>Efforts to Identify Duplication and Use of Similar</w:t>
            </w:r>
            <w:r w:rsidRPr="00917598">
              <w:rPr>
                <w:rStyle w:val="Hyperlink"/>
                <w:noProof/>
                <w:spacing w:val="-10"/>
              </w:rPr>
              <w:t xml:space="preserve"> </w:t>
            </w:r>
            <w:r w:rsidRPr="00917598">
              <w:rPr>
                <w:rStyle w:val="Hyperlink"/>
                <w:noProof/>
              </w:rPr>
              <w:t>Information</w:t>
            </w:r>
            <w:r>
              <w:rPr>
                <w:noProof/>
                <w:webHidden/>
              </w:rPr>
              <w:tab/>
            </w:r>
            <w:r>
              <w:rPr>
                <w:noProof/>
                <w:webHidden/>
              </w:rPr>
              <w:fldChar w:fldCharType="begin"/>
            </w:r>
            <w:r>
              <w:rPr>
                <w:noProof/>
                <w:webHidden/>
              </w:rPr>
              <w:instrText xml:space="preserve"> PAGEREF _Toc138670174 \h </w:instrText>
            </w:r>
            <w:r>
              <w:rPr>
                <w:noProof/>
                <w:webHidden/>
              </w:rPr>
              <w:fldChar w:fldCharType="separate"/>
            </w:r>
            <w:r>
              <w:rPr>
                <w:noProof/>
                <w:webHidden/>
              </w:rPr>
              <w:t>4</w:t>
            </w:r>
            <w:r>
              <w:rPr>
                <w:noProof/>
                <w:webHidden/>
              </w:rPr>
              <w:fldChar w:fldCharType="end"/>
            </w:r>
          </w:hyperlink>
        </w:p>
        <w:p w:rsidR="00D31484" w:rsidP="009D0CC6" w14:paraId="57681008" w14:textId="3F3682D5">
          <w:pPr>
            <w:pStyle w:val="TOC1"/>
            <w:tabs>
              <w:tab w:val="left" w:pos="1738"/>
              <w:tab w:val="right" w:leader="dot" w:pos="11830"/>
            </w:tabs>
            <w:spacing w:before="0" w:after="60"/>
            <w:ind w:left="1978" w:hanging="533"/>
            <w:rPr>
              <w:rFonts w:asciiTheme="minorHAnsi" w:eastAsiaTheme="minorEastAsia" w:hAnsiTheme="minorHAnsi" w:cstheme="minorBidi"/>
              <w:noProof/>
              <w:kern w:val="2"/>
              <w:lang w:bidi="ar-SA"/>
              <w14:ligatures w14:val="standardContextual"/>
            </w:rPr>
          </w:pPr>
          <w:hyperlink w:anchor="_Toc138670175" w:history="1">
            <w:r w:rsidRPr="00917598">
              <w:rPr>
                <w:rStyle w:val="Hyperlink"/>
                <w:noProof/>
                <w:spacing w:val="-2"/>
                <w:w w:val="99"/>
              </w:rPr>
              <w:t>5.</w:t>
            </w:r>
            <w:r>
              <w:rPr>
                <w:rFonts w:asciiTheme="minorHAnsi" w:eastAsiaTheme="minorEastAsia" w:hAnsiTheme="minorHAnsi" w:cstheme="minorBidi"/>
                <w:noProof/>
                <w:kern w:val="2"/>
                <w:lang w:bidi="ar-SA"/>
                <w14:ligatures w14:val="standardContextual"/>
              </w:rPr>
              <w:tab/>
            </w:r>
            <w:r w:rsidRPr="00917598">
              <w:rPr>
                <w:rStyle w:val="Hyperlink"/>
                <w:noProof/>
              </w:rPr>
              <w:t>Impact on Small Businesses or Other Small</w:t>
            </w:r>
            <w:r w:rsidRPr="00917598">
              <w:rPr>
                <w:rStyle w:val="Hyperlink"/>
                <w:noProof/>
                <w:spacing w:val="-7"/>
              </w:rPr>
              <w:t xml:space="preserve"> </w:t>
            </w:r>
            <w:r w:rsidRPr="00917598">
              <w:rPr>
                <w:rStyle w:val="Hyperlink"/>
                <w:noProof/>
              </w:rPr>
              <w:t>Entities</w:t>
            </w:r>
            <w:r>
              <w:rPr>
                <w:noProof/>
                <w:webHidden/>
              </w:rPr>
              <w:tab/>
            </w:r>
            <w:r>
              <w:rPr>
                <w:noProof/>
                <w:webHidden/>
              </w:rPr>
              <w:fldChar w:fldCharType="begin"/>
            </w:r>
            <w:r>
              <w:rPr>
                <w:noProof/>
                <w:webHidden/>
              </w:rPr>
              <w:instrText xml:space="preserve"> PAGEREF _Toc138670175 \h </w:instrText>
            </w:r>
            <w:r>
              <w:rPr>
                <w:noProof/>
                <w:webHidden/>
              </w:rPr>
              <w:fldChar w:fldCharType="separate"/>
            </w:r>
            <w:r>
              <w:rPr>
                <w:noProof/>
                <w:webHidden/>
              </w:rPr>
              <w:t>4</w:t>
            </w:r>
            <w:r>
              <w:rPr>
                <w:noProof/>
                <w:webHidden/>
              </w:rPr>
              <w:fldChar w:fldCharType="end"/>
            </w:r>
          </w:hyperlink>
        </w:p>
        <w:p w:rsidR="00D31484" w:rsidP="009D0CC6" w14:paraId="4E3BF745" w14:textId="6868B8C1">
          <w:pPr>
            <w:pStyle w:val="TOC1"/>
            <w:tabs>
              <w:tab w:val="left" w:pos="1738"/>
              <w:tab w:val="right" w:leader="dot" w:pos="11830"/>
            </w:tabs>
            <w:spacing w:before="0" w:after="60"/>
            <w:ind w:left="1978" w:hanging="533"/>
            <w:rPr>
              <w:rFonts w:asciiTheme="minorHAnsi" w:eastAsiaTheme="minorEastAsia" w:hAnsiTheme="minorHAnsi" w:cstheme="minorBidi"/>
              <w:noProof/>
              <w:kern w:val="2"/>
              <w:lang w:bidi="ar-SA"/>
              <w14:ligatures w14:val="standardContextual"/>
            </w:rPr>
          </w:pPr>
          <w:hyperlink w:anchor="_Toc138670176" w:history="1">
            <w:r w:rsidRPr="00917598">
              <w:rPr>
                <w:rStyle w:val="Hyperlink"/>
                <w:noProof/>
                <w:spacing w:val="-2"/>
                <w:w w:val="99"/>
              </w:rPr>
              <w:t>6.</w:t>
            </w:r>
            <w:r>
              <w:rPr>
                <w:rFonts w:asciiTheme="minorHAnsi" w:eastAsiaTheme="minorEastAsia" w:hAnsiTheme="minorHAnsi" w:cstheme="minorBidi"/>
                <w:noProof/>
                <w:kern w:val="2"/>
                <w:lang w:bidi="ar-SA"/>
                <w14:ligatures w14:val="standardContextual"/>
              </w:rPr>
              <w:tab/>
            </w:r>
            <w:r w:rsidRPr="00917598">
              <w:rPr>
                <w:rStyle w:val="Hyperlink"/>
                <w:noProof/>
              </w:rPr>
              <w:t>Consequences of Collecting the Information Less</w:t>
            </w:r>
            <w:r w:rsidRPr="00917598">
              <w:rPr>
                <w:rStyle w:val="Hyperlink"/>
                <w:noProof/>
                <w:spacing w:val="-7"/>
              </w:rPr>
              <w:t xml:space="preserve"> </w:t>
            </w:r>
            <w:r w:rsidRPr="00917598">
              <w:rPr>
                <w:rStyle w:val="Hyperlink"/>
                <w:noProof/>
              </w:rPr>
              <w:t>Frequently</w:t>
            </w:r>
            <w:r>
              <w:rPr>
                <w:noProof/>
                <w:webHidden/>
              </w:rPr>
              <w:tab/>
            </w:r>
            <w:r>
              <w:rPr>
                <w:noProof/>
                <w:webHidden/>
              </w:rPr>
              <w:fldChar w:fldCharType="begin"/>
            </w:r>
            <w:r>
              <w:rPr>
                <w:noProof/>
                <w:webHidden/>
              </w:rPr>
              <w:instrText xml:space="preserve"> PAGEREF _Toc138670176 \h </w:instrText>
            </w:r>
            <w:r>
              <w:rPr>
                <w:noProof/>
                <w:webHidden/>
              </w:rPr>
              <w:fldChar w:fldCharType="separate"/>
            </w:r>
            <w:r>
              <w:rPr>
                <w:noProof/>
                <w:webHidden/>
              </w:rPr>
              <w:t>5</w:t>
            </w:r>
            <w:r>
              <w:rPr>
                <w:noProof/>
                <w:webHidden/>
              </w:rPr>
              <w:fldChar w:fldCharType="end"/>
            </w:r>
          </w:hyperlink>
        </w:p>
        <w:p w:rsidR="00D31484" w:rsidP="009D0CC6" w14:paraId="6D89EF46" w14:textId="3D8B2509">
          <w:pPr>
            <w:pStyle w:val="TOC1"/>
            <w:tabs>
              <w:tab w:val="left" w:pos="1738"/>
              <w:tab w:val="right" w:leader="dot" w:pos="11830"/>
            </w:tabs>
            <w:spacing w:before="0" w:after="60"/>
            <w:ind w:left="1978" w:hanging="533"/>
            <w:rPr>
              <w:rFonts w:asciiTheme="minorHAnsi" w:eastAsiaTheme="minorEastAsia" w:hAnsiTheme="minorHAnsi" w:cstheme="minorBidi"/>
              <w:noProof/>
              <w:kern w:val="2"/>
              <w:lang w:bidi="ar-SA"/>
              <w14:ligatures w14:val="standardContextual"/>
            </w:rPr>
          </w:pPr>
          <w:hyperlink w:anchor="_Toc138670177" w:history="1">
            <w:r w:rsidRPr="00917598">
              <w:rPr>
                <w:rStyle w:val="Hyperlink"/>
                <w:noProof/>
                <w:spacing w:val="-2"/>
                <w:w w:val="99"/>
              </w:rPr>
              <w:t>7.</w:t>
            </w:r>
            <w:r>
              <w:rPr>
                <w:rFonts w:asciiTheme="minorHAnsi" w:eastAsiaTheme="minorEastAsia" w:hAnsiTheme="minorHAnsi" w:cstheme="minorBidi"/>
                <w:noProof/>
                <w:kern w:val="2"/>
                <w:lang w:bidi="ar-SA"/>
                <w14:ligatures w14:val="standardContextual"/>
              </w:rPr>
              <w:tab/>
            </w:r>
            <w:r w:rsidRPr="00917598">
              <w:rPr>
                <w:rStyle w:val="Hyperlink"/>
                <w:noProof/>
              </w:rPr>
              <w:t>Special Circumstances Relating to the Guidelines of 5 CFR</w:t>
            </w:r>
            <w:r w:rsidRPr="00917598">
              <w:rPr>
                <w:rStyle w:val="Hyperlink"/>
                <w:noProof/>
                <w:spacing w:val="-14"/>
              </w:rPr>
              <w:t xml:space="preserve"> </w:t>
            </w:r>
            <w:r w:rsidRPr="00917598">
              <w:rPr>
                <w:rStyle w:val="Hyperlink"/>
                <w:noProof/>
              </w:rPr>
              <w:t>1320.5</w:t>
            </w:r>
            <w:r>
              <w:rPr>
                <w:noProof/>
                <w:webHidden/>
              </w:rPr>
              <w:tab/>
            </w:r>
            <w:r>
              <w:rPr>
                <w:noProof/>
                <w:webHidden/>
              </w:rPr>
              <w:fldChar w:fldCharType="begin"/>
            </w:r>
            <w:r>
              <w:rPr>
                <w:noProof/>
                <w:webHidden/>
              </w:rPr>
              <w:instrText xml:space="preserve"> PAGEREF _Toc138670177 \h </w:instrText>
            </w:r>
            <w:r>
              <w:rPr>
                <w:noProof/>
                <w:webHidden/>
              </w:rPr>
              <w:fldChar w:fldCharType="separate"/>
            </w:r>
            <w:r>
              <w:rPr>
                <w:noProof/>
                <w:webHidden/>
              </w:rPr>
              <w:t>5</w:t>
            </w:r>
            <w:r>
              <w:rPr>
                <w:noProof/>
                <w:webHidden/>
              </w:rPr>
              <w:fldChar w:fldCharType="end"/>
            </w:r>
          </w:hyperlink>
        </w:p>
        <w:p w:rsidR="00D31484" w:rsidP="009D0CC6" w14:paraId="5FAD4F22" w14:textId="7E183B9D">
          <w:pPr>
            <w:pStyle w:val="TOC1"/>
            <w:tabs>
              <w:tab w:val="left" w:pos="1738"/>
              <w:tab w:val="right" w:leader="dot" w:pos="11830"/>
            </w:tabs>
            <w:spacing w:before="0" w:after="60"/>
            <w:ind w:left="1978" w:hanging="533"/>
            <w:rPr>
              <w:rFonts w:asciiTheme="minorHAnsi" w:eastAsiaTheme="minorEastAsia" w:hAnsiTheme="minorHAnsi" w:cstheme="minorBidi"/>
              <w:noProof/>
              <w:kern w:val="2"/>
              <w:lang w:bidi="ar-SA"/>
              <w14:ligatures w14:val="standardContextual"/>
            </w:rPr>
          </w:pPr>
          <w:hyperlink w:anchor="_Toc138670178" w:history="1">
            <w:r w:rsidRPr="00917598">
              <w:rPr>
                <w:rStyle w:val="Hyperlink"/>
                <w:noProof/>
                <w:spacing w:val="-2"/>
                <w:w w:val="99"/>
              </w:rPr>
              <w:t>8.</w:t>
            </w:r>
            <w:r>
              <w:rPr>
                <w:rFonts w:asciiTheme="minorHAnsi" w:eastAsiaTheme="minorEastAsia" w:hAnsiTheme="minorHAnsi" w:cstheme="minorBidi"/>
                <w:noProof/>
                <w:kern w:val="2"/>
                <w:lang w:bidi="ar-SA"/>
                <w14:ligatures w14:val="standardContextual"/>
              </w:rPr>
              <w:tab/>
            </w:r>
            <w:r w:rsidRPr="00917598">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_Toc138670178 \h </w:instrText>
            </w:r>
            <w:r>
              <w:rPr>
                <w:noProof/>
                <w:webHidden/>
              </w:rPr>
              <w:fldChar w:fldCharType="separate"/>
            </w:r>
            <w:r>
              <w:rPr>
                <w:noProof/>
                <w:webHidden/>
              </w:rPr>
              <w:t>5</w:t>
            </w:r>
            <w:r>
              <w:rPr>
                <w:noProof/>
                <w:webHidden/>
              </w:rPr>
              <w:fldChar w:fldCharType="end"/>
            </w:r>
          </w:hyperlink>
        </w:p>
        <w:p w:rsidR="00D31484" w:rsidP="009D0CC6" w14:paraId="16C1AB30" w14:textId="4BCE0A6E">
          <w:pPr>
            <w:pStyle w:val="TOC1"/>
            <w:tabs>
              <w:tab w:val="left" w:pos="1738"/>
              <w:tab w:val="right" w:leader="dot" w:pos="11830"/>
            </w:tabs>
            <w:spacing w:before="0" w:after="60"/>
            <w:ind w:left="1978" w:hanging="533"/>
            <w:rPr>
              <w:rFonts w:asciiTheme="minorHAnsi" w:eastAsiaTheme="minorEastAsia" w:hAnsiTheme="minorHAnsi" w:cstheme="minorBidi"/>
              <w:noProof/>
              <w:kern w:val="2"/>
              <w:lang w:bidi="ar-SA"/>
              <w14:ligatures w14:val="standardContextual"/>
            </w:rPr>
          </w:pPr>
          <w:hyperlink w:anchor="_Toc138670179" w:history="1">
            <w:r w:rsidRPr="00917598">
              <w:rPr>
                <w:rStyle w:val="Hyperlink"/>
                <w:noProof/>
                <w:spacing w:val="-2"/>
                <w:w w:val="99"/>
              </w:rPr>
              <w:t>9.</w:t>
            </w:r>
            <w:r>
              <w:rPr>
                <w:rFonts w:asciiTheme="minorHAnsi" w:eastAsiaTheme="minorEastAsia" w:hAnsiTheme="minorHAnsi" w:cstheme="minorBidi"/>
                <w:noProof/>
                <w:kern w:val="2"/>
                <w:lang w:bidi="ar-SA"/>
                <w14:ligatures w14:val="standardContextual"/>
              </w:rPr>
              <w:tab/>
            </w:r>
            <w:r w:rsidRPr="00917598">
              <w:rPr>
                <w:rStyle w:val="Hyperlink"/>
                <w:noProof/>
              </w:rPr>
              <w:t>Explanation of Any Payment or Gift to</w:t>
            </w:r>
            <w:r w:rsidRPr="00917598">
              <w:rPr>
                <w:rStyle w:val="Hyperlink"/>
                <w:noProof/>
                <w:spacing w:val="-7"/>
              </w:rPr>
              <w:t xml:space="preserve"> </w:t>
            </w:r>
            <w:r w:rsidRPr="00917598">
              <w:rPr>
                <w:rStyle w:val="Hyperlink"/>
                <w:noProof/>
              </w:rPr>
              <w:t>Respondents</w:t>
            </w:r>
            <w:r>
              <w:rPr>
                <w:noProof/>
                <w:webHidden/>
              </w:rPr>
              <w:tab/>
            </w:r>
            <w:r>
              <w:rPr>
                <w:noProof/>
                <w:webHidden/>
              </w:rPr>
              <w:fldChar w:fldCharType="begin"/>
            </w:r>
            <w:r>
              <w:rPr>
                <w:noProof/>
                <w:webHidden/>
              </w:rPr>
              <w:instrText xml:space="preserve"> PAGEREF _Toc138670179 \h </w:instrText>
            </w:r>
            <w:r>
              <w:rPr>
                <w:noProof/>
                <w:webHidden/>
              </w:rPr>
              <w:fldChar w:fldCharType="separate"/>
            </w:r>
            <w:r>
              <w:rPr>
                <w:noProof/>
                <w:webHidden/>
              </w:rPr>
              <w:t>6</w:t>
            </w:r>
            <w:r>
              <w:rPr>
                <w:noProof/>
                <w:webHidden/>
              </w:rPr>
              <w:fldChar w:fldCharType="end"/>
            </w:r>
          </w:hyperlink>
        </w:p>
        <w:p w:rsidR="00D31484" w:rsidP="009D0CC6" w14:paraId="1ED11021" w14:textId="03D23F22">
          <w:pPr>
            <w:pStyle w:val="TOC1"/>
            <w:tabs>
              <w:tab w:val="left" w:pos="1738"/>
              <w:tab w:val="right" w:leader="dot" w:pos="11830"/>
            </w:tabs>
            <w:spacing w:before="0" w:after="60"/>
            <w:ind w:left="1978" w:hanging="533"/>
            <w:rPr>
              <w:rFonts w:asciiTheme="minorHAnsi" w:eastAsiaTheme="minorEastAsia" w:hAnsiTheme="minorHAnsi" w:cstheme="minorBidi"/>
              <w:noProof/>
              <w:kern w:val="2"/>
              <w:lang w:bidi="ar-SA"/>
              <w14:ligatures w14:val="standardContextual"/>
            </w:rPr>
          </w:pPr>
          <w:hyperlink w:anchor="_Toc138670180" w:history="1">
            <w:r w:rsidRPr="00917598">
              <w:rPr>
                <w:rStyle w:val="Hyperlink"/>
                <w:noProof/>
                <w:spacing w:val="-2"/>
                <w:w w:val="99"/>
              </w:rPr>
              <w:t>10.</w:t>
            </w:r>
            <w:r>
              <w:rPr>
                <w:rFonts w:asciiTheme="minorHAnsi" w:eastAsiaTheme="minorEastAsia" w:hAnsiTheme="minorHAnsi" w:cstheme="minorBidi"/>
                <w:noProof/>
                <w:kern w:val="2"/>
                <w:lang w:bidi="ar-SA"/>
                <w14:ligatures w14:val="standardContextual"/>
              </w:rPr>
              <w:tab/>
            </w:r>
            <w:r w:rsidRPr="00917598">
              <w:rPr>
                <w:rStyle w:val="Hyperlink"/>
                <w:noProof/>
              </w:rPr>
              <w:t>Assurance of Confidentiality Provided to</w:t>
            </w:r>
            <w:r w:rsidRPr="00917598">
              <w:rPr>
                <w:rStyle w:val="Hyperlink"/>
                <w:noProof/>
                <w:spacing w:val="-7"/>
              </w:rPr>
              <w:t xml:space="preserve"> </w:t>
            </w:r>
            <w:r w:rsidRPr="00917598">
              <w:rPr>
                <w:rStyle w:val="Hyperlink"/>
                <w:noProof/>
              </w:rPr>
              <w:t>Respondents</w:t>
            </w:r>
            <w:r>
              <w:rPr>
                <w:noProof/>
                <w:webHidden/>
              </w:rPr>
              <w:tab/>
            </w:r>
            <w:r>
              <w:rPr>
                <w:noProof/>
                <w:webHidden/>
              </w:rPr>
              <w:fldChar w:fldCharType="begin"/>
            </w:r>
            <w:r>
              <w:rPr>
                <w:noProof/>
                <w:webHidden/>
              </w:rPr>
              <w:instrText xml:space="preserve"> PAGEREF _Toc138670180 \h </w:instrText>
            </w:r>
            <w:r>
              <w:rPr>
                <w:noProof/>
                <w:webHidden/>
              </w:rPr>
              <w:fldChar w:fldCharType="separate"/>
            </w:r>
            <w:r>
              <w:rPr>
                <w:noProof/>
                <w:webHidden/>
              </w:rPr>
              <w:t>6</w:t>
            </w:r>
            <w:r>
              <w:rPr>
                <w:noProof/>
                <w:webHidden/>
              </w:rPr>
              <w:fldChar w:fldCharType="end"/>
            </w:r>
          </w:hyperlink>
        </w:p>
        <w:p w:rsidR="00D31484" w:rsidP="009D0CC6" w14:paraId="55648499" w14:textId="0B4926C5">
          <w:pPr>
            <w:pStyle w:val="TOC1"/>
            <w:tabs>
              <w:tab w:val="left" w:pos="1738"/>
              <w:tab w:val="right" w:leader="dot" w:pos="11830"/>
            </w:tabs>
            <w:spacing w:before="0" w:after="60"/>
            <w:ind w:left="1978" w:hanging="533"/>
            <w:rPr>
              <w:rFonts w:asciiTheme="minorHAnsi" w:eastAsiaTheme="minorEastAsia" w:hAnsiTheme="minorHAnsi" w:cstheme="minorBidi"/>
              <w:noProof/>
              <w:kern w:val="2"/>
              <w:lang w:bidi="ar-SA"/>
              <w14:ligatures w14:val="standardContextual"/>
            </w:rPr>
          </w:pPr>
          <w:hyperlink w:anchor="_Toc138670181" w:history="1">
            <w:r w:rsidRPr="00917598">
              <w:rPr>
                <w:rStyle w:val="Hyperlink"/>
                <w:noProof/>
                <w:spacing w:val="-2"/>
                <w:w w:val="99"/>
              </w:rPr>
              <w:t>11.</w:t>
            </w:r>
            <w:r>
              <w:rPr>
                <w:rFonts w:asciiTheme="minorHAnsi" w:eastAsiaTheme="minorEastAsia" w:hAnsiTheme="minorHAnsi" w:cstheme="minorBidi"/>
                <w:noProof/>
                <w:kern w:val="2"/>
                <w:lang w:bidi="ar-SA"/>
                <w14:ligatures w14:val="standardContextual"/>
              </w:rPr>
              <w:tab/>
            </w:r>
            <w:r w:rsidRPr="00917598">
              <w:rPr>
                <w:rStyle w:val="Hyperlink"/>
                <w:noProof/>
              </w:rPr>
              <w:t>Justification for Sensitive</w:t>
            </w:r>
            <w:r w:rsidRPr="00917598">
              <w:rPr>
                <w:rStyle w:val="Hyperlink"/>
                <w:noProof/>
                <w:spacing w:val="-7"/>
              </w:rPr>
              <w:t xml:space="preserve"> </w:t>
            </w:r>
            <w:r w:rsidRPr="00917598">
              <w:rPr>
                <w:rStyle w:val="Hyperlink"/>
                <w:noProof/>
              </w:rPr>
              <w:t>Questions</w:t>
            </w:r>
            <w:r>
              <w:rPr>
                <w:noProof/>
                <w:webHidden/>
              </w:rPr>
              <w:tab/>
            </w:r>
            <w:r>
              <w:rPr>
                <w:noProof/>
                <w:webHidden/>
              </w:rPr>
              <w:fldChar w:fldCharType="begin"/>
            </w:r>
            <w:r>
              <w:rPr>
                <w:noProof/>
                <w:webHidden/>
              </w:rPr>
              <w:instrText xml:space="preserve"> PAGEREF _Toc138670181 \h </w:instrText>
            </w:r>
            <w:r>
              <w:rPr>
                <w:noProof/>
                <w:webHidden/>
              </w:rPr>
              <w:fldChar w:fldCharType="separate"/>
            </w:r>
            <w:r>
              <w:rPr>
                <w:noProof/>
                <w:webHidden/>
              </w:rPr>
              <w:t>6</w:t>
            </w:r>
            <w:r>
              <w:rPr>
                <w:noProof/>
                <w:webHidden/>
              </w:rPr>
              <w:fldChar w:fldCharType="end"/>
            </w:r>
          </w:hyperlink>
        </w:p>
        <w:p w:rsidR="00D31484" w:rsidP="009D0CC6" w14:paraId="0C3FCDC8" w14:textId="424D2DA8">
          <w:pPr>
            <w:pStyle w:val="TOC1"/>
            <w:tabs>
              <w:tab w:val="left" w:pos="1738"/>
              <w:tab w:val="right" w:leader="dot" w:pos="11830"/>
            </w:tabs>
            <w:spacing w:before="0" w:after="60"/>
            <w:ind w:left="1978" w:hanging="533"/>
            <w:rPr>
              <w:rFonts w:asciiTheme="minorHAnsi" w:eastAsiaTheme="minorEastAsia" w:hAnsiTheme="minorHAnsi" w:cstheme="minorBidi"/>
              <w:noProof/>
              <w:kern w:val="2"/>
              <w:lang w:bidi="ar-SA"/>
              <w14:ligatures w14:val="standardContextual"/>
            </w:rPr>
          </w:pPr>
          <w:hyperlink w:anchor="_Toc138670182" w:history="1">
            <w:r w:rsidRPr="00917598">
              <w:rPr>
                <w:rStyle w:val="Hyperlink"/>
                <w:noProof/>
                <w:spacing w:val="-2"/>
                <w:w w:val="99"/>
              </w:rPr>
              <w:t>12.</w:t>
            </w:r>
            <w:r>
              <w:rPr>
                <w:rFonts w:asciiTheme="minorHAnsi" w:eastAsiaTheme="minorEastAsia" w:hAnsiTheme="minorHAnsi" w:cstheme="minorBidi"/>
                <w:noProof/>
                <w:kern w:val="2"/>
                <w:lang w:bidi="ar-SA"/>
                <w14:ligatures w14:val="standardContextual"/>
              </w:rPr>
              <w:tab/>
            </w:r>
            <w:r w:rsidRPr="00917598">
              <w:rPr>
                <w:rStyle w:val="Hyperlink"/>
                <w:noProof/>
              </w:rPr>
              <w:t>Estimates of Annualized Burden Hours and</w:t>
            </w:r>
            <w:r w:rsidRPr="00917598">
              <w:rPr>
                <w:rStyle w:val="Hyperlink"/>
                <w:noProof/>
                <w:spacing w:val="-8"/>
              </w:rPr>
              <w:t xml:space="preserve"> </w:t>
            </w:r>
            <w:r w:rsidRPr="00917598">
              <w:rPr>
                <w:rStyle w:val="Hyperlink"/>
                <w:noProof/>
              </w:rPr>
              <w:t>Costs</w:t>
            </w:r>
            <w:r>
              <w:rPr>
                <w:noProof/>
                <w:webHidden/>
              </w:rPr>
              <w:tab/>
            </w:r>
            <w:r>
              <w:rPr>
                <w:noProof/>
                <w:webHidden/>
              </w:rPr>
              <w:fldChar w:fldCharType="begin"/>
            </w:r>
            <w:r>
              <w:rPr>
                <w:noProof/>
                <w:webHidden/>
              </w:rPr>
              <w:instrText xml:space="preserve"> PAGEREF _Toc138670182 \h </w:instrText>
            </w:r>
            <w:r>
              <w:rPr>
                <w:noProof/>
                <w:webHidden/>
              </w:rPr>
              <w:fldChar w:fldCharType="separate"/>
            </w:r>
            <w:r>
              <w:rPr>
                <w:noProof/>
                <w:webHidden/>
              </w:rPr>
              <w:t>6</w:t>
            </w:r>
            <w:r>
              <w:rPr>
                <w:noProof/>
                <w:webHidden/>
              </w:rPr>
              <w:fldChar w:fldCharType="end"/>
            </w:r>
          </w:hyperlink>
        </w:p>
        <w:p w:rsidR="00D31484" w:rsidP="009D0CC6" w14:paraId="633288C8" w14:textId="60BA6AA9">
          <w:pPr>
            <w:pStyle w:val="TOC1"/>
            <w:tabs>
              <w:tab w:val="left" w:pos="1738"/>
              <w:tab w:val="right" w:leader="dot" w:pos="11830"/>
            </w:tabs>
            <w:spacing w:before="0" w:after="60"/>
            <w:ind w:left="1978" w:hanging="533"/>
            <w:rPr>
              <w:rFonts w:asciiTheme="minorHAnsi" w:eastAsiaTheme="minorEastAsia" w:hAnsiTheme="minorHAnsi" w:cstheme="minorBidi"/>
              <w:noProof/>
              <w:kern w:val="2"/>
              <w:lang w:bidi="ar-SA"/>
              <w14:ligatures w14:val="standardContextual"/>
            </w:rPr>
          </w:pPr>
          <w:hyperlink w:anchor="_Toc138670196" w:history="1">
            <w:r w:rsidRPr="00917598">
              <w:rPr>
                <w:rStyle w:val="Hyperlink"/>
                <w:noProof/>
                <w:spacing w:val="-2"/>
                <w:w w:val="99"/>
              </w:rPr>
              <w:t>13.</w:t>
            </w:r>
            <w:r>
              <w:rPr>
                <w:rFonts w:asciiTheme="minorHAnsi" w:eastAsiaTheme="minorEastAsia" w:hAnsiTheme="minorHAnsi" w:cstheme="minorBidi"/>
                <w:noProof/>
                <w:kern w:val="2"/>
                <w:lang w:bidi="ar-SA"/>
                <w14:ligatures w14:val="standardContextual"/>
              </w:rPr>
              <w:tab/>
            </w:r>
            <w:r w:rsidRPr="00917598">
              <w:rPr>
                <w:rStyle w:val="Hyperlink"/>
                <w:noProof/>
              </w:rPr>
              <w:t>Estimates of Other Total Annual Cost Burden to Respondents and Record</w:t>
            </w:r>
            <w:r w:rsidRPr="00917598">
              <w:rPr>
                <w:rStyle w:val="Hyperlink"/>
                <w:noProof/>
                <w:spacing w:val="-18"/>
              </w:rPr>
              <w:t xml:space="preserve"> </w:t>
            </w:r>
            <w:r w:rsidRPr="00917598">
              <w:rPr>
                <w:rStyle w:val="Hyperlink"/>
                <w:noProof/>
              </w:rPr>
              <w:t>Keepers</w:t>
            </w:r>
            <w:r>
              <w:rPr>
                <w:noProof/>
                <w:webHidden/>
              </w:rPr>
              <w:tab/>
            </w:r>
            <w:r>
              <w:rPr>
                <w:noProof/>
                <w:webHidden/>
              </w:rPr>
              <w:fldChar w:fldCharType="begin"/>
            </w:r>
            <w:r>
              <w:rPr>
                <w:noProof/>
                <w:webHidden/>
              </w:rPr>
              <w:instrText xml:space="preserve"> PAGEREF _Toc138670196 \h </w:instrText>
            </w:r>
            <w:r>
              <w:rPr>
                <w:noProof/>
                <w:webHidden/>
              </w:rPr>
              <w:fldChar w:fldCharType="separate"/>
            </w:r>
            <w:r>
              <w:rPr>
                <w:noProof/>
                <w:webHidden/>
              </w:rPr>
              <w:t>10</w:t>
            </w:r>
            <w:r>
              <w:rPr>
                <w:noProof/>
                <w:webHidden/>
              </w:rPr>
              <w:fldChar w:fldCharType="end"/>
            </w:r>
          </w:hyperlink>
        </w:p>
        <w:p w:rsidR="00D31484" w:rsidP="009D0CC6" w14:paraId="24B64DAE" w14:textId="0C1D5FC4">
          <w:pPr>
            <w:pStyle w:val="TOC1"/>
            <w:tabs>
              <w:tab w:val="left" w:pos="1738"/>
              <w:tab w:val="right" w:leader="dot" w:pos="11830"/>
            </w:tabs>
            <w:spacing w:before="0" w:after="60"/>
            <w:ind w:left="1978" w:hanging="533"/>
            <w:rPr>
              <w:rFonts w:asciiTheme="minorHAnsi" w:eastAsiaTheme="minorEastAsia" w:hAnsiTheme="minorHAnsi" w:cstheme="minorBidi"/>
              <w:noProof/>
              <w:kern w:val="2"/>
              <w:lang w:bidi="ar-SA"/>
              <w14:ligatures w14:val="standardContextual"/>
            </w:rPr>
          </w:pPr>
          <w:hyperlink w:anchor="_Toc138670197" w:history="1">
            <w:r w:rsidRPr="00917598">
              <w:rPr>
                <w:rStyle w:val="Hyperlink"/>
                <w:noProof/>
                <w:spacing w:val="-2"/>
                <w:w w:val="99"/>
              </w:rPr>
              <w:t>14.</w:t>
            </w:r>
            <w:r>
              <w:rPr>
                <w:rFonts w:asciiTheme="minorHAnsi" w:eastAsiaTheme="minorEastAsia" w:hAnsiTheme="minorHAnsi" w:cstheme="minorBidi"/>
                <w:noProof/>
                <w:kern w:val="2"/>
                <w:lang w:bidi="ar-SA"/>
                <w14:ligatures w14:val="standardContextual"/>
              </w:rPr>
              <w:tab/>
            </w:r>
            <w:r w:rsidRPr="00917598">
              <w:rPr>
                <w:rStyle w:val="Hyperlink"/>
                <w:noProof/>
              </w:rPr>
              <w:t>Annualized Cost to the Federal</w:t>
            </w:r>
            <w:r w:rsidRPr="00917598">
              <w:rPr>
                <w:rStyle w:val="Hyperlink"/>
                <w:noProof/>
                <w:spacing w:val="-5"/>
              </w:rPr>
              <w:t xml:space="preserve"> </w:t>
            </w:r>
            <w:r w:rsidRPr="00917598">
              <w:rPr>
                <w:rStyle w:val="Hyperlink"/>
                <w:noProof/>
              </w:rPr>
              <w:t>Government</w:t>
            </w:r>
            <w:r>
              <w:rPr>
                <w:noProof/>
                <w:webHidden/>
              </w:rPr>
              <w:tab/>
            </w:r>
            <w:r>
              <w:rPr>
                <w:noProof/>
                <w:webHidden/>
              </w:rPr>
              <w:fldChar w:fldCharType="begin"/>
            </w:r>
            <w:r>
              <w:rPr>
                <w:noProof/>
                <w:webHidden/>
              </w:rPr>
              <w:instrText xml:space="preserve"> PAGEREF _Toc138670197 \h </w:instrText>
            </w:r>
            <w:r>
              <w:rPr>
                <w:noProof/>
                <w:webHidden/>
              </w:rPr>
              <w:fldChar w:fldCharType="separate"/>
            </w:r>
            <w:r>
              <w:rPr>
                <w:noProof/>
                <w:webHidden/>
              </w:rPr>
              <w:t>11</w:t>
            </w:r>
            <w:r>
              <w:rPr>
                <w:noProof/>
                <w:webHidden/>
              </w:rPr>
              <w:fldChar w:fldCharType="end"/>
            </w:r>
          </w:hyperlink>
        </w:p>
        <w:p w:rsidR="00D31484" w:rsidP="009D0CC6" w14:paraId="626CCBFD" w14:textId="39E6DBA2">
          <w:pPr>
            <w:pStyle w:val="TOC1"/>
            <w:tabs>
              <w:tab w:val="left" w:pos="1738"/>
              <w:tab w:val="right" w:leader="dot" w:pos="11830"/>
            </w:tabs>
            <w:spacing w:before="0" w:after="60"/>
            <w:ind w:left="1978" w:hanging="533"/>
            <w:rPr>
              <w:rFonts w:asciiTheme="minorHAnsi" w:eastAsiaTheme="minorEastAsia" w:hAnsiTheme="minorHAnsi" w:cstheme="minorBidi"/>
              <w:noProof/>
              <w:kern w:val="2"/>
              <w:lang w:bidi="ar-SA"/>
              <w14:ligatures w14:val="standardContextual"/>
            </w:rPr>
          </w:pPr>
          <w:hyperlink w:anchor="_Toc138670200" w:history="1">
            <w:r w:rsidRPr="00917598">
              <w:rPr>
                <w:rStyle w:val="Hyperlink"/>
                <w:noProof/>
                <w:spacing w:val="-2"/>
                <w:w w:val="99"/>
              </w:rPr>
              <w:t>15.</w:t>
            </w:r>
            <w:r>
              <w:rPr>
                <w:rFonts w:asciiTheme="minorHAnsi" w:eastAsiaTheme="minorEastAsia" w:hAnsiTheme="minorHAnsi" w:cstheme="minorBidi"/>
                <w:noProof/>
                <w:kern w:val="2"/>
                <w:lang w:bidi="ar-SA"/>
                <w14:ligatures w14:val="standardContextual"/>
              </w:rPr>
              <w:tab/>
            </w:r>
            <w:r w:rsidRPr="00917598">
              <w:rPr>
                <w:rStyle w:val="Hyperlink"/>
                <w:noProof/>
              </w:rPr>
              <w:t>Changes in</w:t>
            </w:r>
            <w:r w:rsidRPr="00917598">
              <w:rPr>
                <w:rStyle w:val="Hyperlink"/>
                <w:noProof/>
                <w:spacing w:val="-3"/>
              </w:rPr>
              <w:t xml:space="preserve"> </w:t>
            </w:r>
            <w:r w:rsidRPr="00917598">
              <w:rPr>
                <w:rStyle w:val="Hyperlink"/>
                <w:noProof/>
              </w:rPr>
              <w:t>Burden</w:t>
            </w:r>
            <w:r>
              <w:rPr>
                <w:noProof/>
                <w:webHidden/>
              </w:rPr>
              <w:tab/>
            </w:r>
            <w:r>
              <w:rPr>
                <w:noProof/>
                <w:webHidden/>
              </w:rPr>
              <w:fldChar w:fldCharType="begin"/>
            </w:r>
            <w:r>
              <w:rPr>
                <w:noProof/>
                <w:webHidden/>
              </w:rPr>
              <w:instrText xml:space="preserve"> PAGEREF _Toc138670200 \h </w:instrText>
            </w:r>
            <w:r>
              <w:rPr>
                <w:noProof/>
                <w:webHidden/>
              </w:rPr>
              <w:fldChar w:fldCharType="separate"/>
            </w:r>
            <w:r>
              <w:rPr>
                <w:noProof/>
                <w:webHidden/>
              </w:rPr>
              <w:t>11</w:t>
            </w:r>
            <w:r>
              <w:rPr>
                <w:noProof/>
                <w:webHidden/>
              </w:rPr>
              <w:fldChar w:fldCharType="end"/>
            </w:r>
          </w:hyperlink>
        </w:p>
        <w:p w:rsidR="00D31484" w:rsidP="009D0CC6" w14:paraId="165384D1" w14:textId="5021B7E6">
          <w:pPr>
            <w:pStyle w:val="TOC1"/>
            <w:tabs>
              <w:tab w:val="left" w:pos="1738"/>
              <w:tab w:val="right" w:leader="dot" w:pos="11830"/>
            </w:tabs>
            <w:spacing w:before="0" w:after="60"/>
            <w:ind w:left="1978" w:hanging="533"/>
            <w:rPr>
              <w:rFonts w:asciiTheme="minorHAnsi" w:eastAsiaTheme="minorEastAsia" w:hAnsiTheme="minorHAnsi" w:cstheme="minorBidi"/>
              <w:noProof/>
              <w:kern w:val="2"/>
              <w:lang w:bidi="ar-SA"/>
              <w14:ligatures w14:val="standardContextual"/>
            </w:rPr>
          </w:pPr>
          <w:hyperlink w:anchor="_Toc138670202" w:history="1">
            <w:r w:rsidRPr="00917598">
              <w:rPr>
                <w:rStyle w:val="Hyperlink"/>
                <w:noProof/>
                <w:spacing w:val="-2"/>
                <w:w w:val="99"/>
              </w:rPr>
              <w:t>16.</w:t>
            </w:r>
            <w:r>
              <w:rPr>
                <w:rFonts w:asciiTheme="minorHAnsi" w:eastAsiaTheme="minorEastAsia" w:hAnsiTheme="minorHAnsi" w:cstheme="minorBidi"/>
                <w:noProof/>
                <w:kern w:val="2"/>
                <w:lang w:bidi="ar-SA"/>
                <w14:ligatures w14:val="standardContextual"/>
              </w:rPr>
              <w:tab/>
            </w:r>
            <w:r w:rsidRPr="00917598">
              <w:rPr>
                <w:rStyle w:val="Hyperlink"/>
                <w:noProof/>
              </w:rPr>
              <w:t>Plans for Tabulation and Publication and Project Time</w:t>
            </w:r>
            <w:r w:rsidRPr="00917598">
              <w:rPr>
                <w:rStyle w:val="Hyperlink"/>
                <w:noProof/>
                <w:spacing w:val="-13"/>
              </w:rPr>
              <w:t xml:space="preserve"> </w:t>
            </w:r>
            <w:r w:rsidRPr="00917598">
              <w:rPr>
                <w:rStyle w:val="Hyperlink"/>
                <w:noProof/>
              </w:rPr>
              <w:t>Schedule</w:t>
            </w:r>
            <w:r>
              <w:rPr>
                <w:noProof/>
                <w:webHidden/>
              </w:rPr>
              <w:tab/>
            </w:r>
            <w:r>
              <w:rPr>
                <w:noProof/>
                <w:webHidden/>
              </w:rPr>
              <w:fldChar w:fldCharType="begin"/>
            </w:r>
            <w:r>
              <w:rPr>
                <w:noProof/>
                <w:webHidden/>
              </w:rPr>
              <w:instrText xml:space="preserve"> PAGEREF _Toc138670202 \h </w:instrText>
            </w:r>
            <w:r>
              <w:rPr>
                <w:noProof/>
                <w:webHidden/>
              </w:rPr>
              <w:fldChar w:fldCharType="separate"/>
            </w:r>
            <w:r>
              <w:rPr>
                <w:noProof/>
                <w:webHidden/>
              </w:rPr>
              <w:t>11</w:t>
            </w:r>
            <w:r>
              <w:rPr>
                <w:noProof/>
                <w:webHidden/>
              </w:rPr>
              <w:fldChar w:fldCharType="end"/>
            </w:r>
          </w:hyperlink>
        </w:p>
        <w:p w:rsidR="00D31484" w:rsidP="009D0CC6" w14:paraId="1D1B0459" w14:textId="59E7D804">
          <w:pPr>
            <w:pStyle w:val="TOC1"/>
            <w:tabs>
              <w:tab w:val="left" w:pos="1738"/>
              <w:tab w:val="right" w:leader="dot" w:pos="11830"/>
            </w:tabs>
            <w:spacing w:before="0" w:after="60"/>
            <w:ind w:left="1978" w:hanging="533"/>
            <w:rPr>
              <w:rFonts w:asciiTheme="minorHAnsi" w:eastAsiaTheme="minorEastAsia" w:hAnsiTheme="minorHAnsi" w:cstheme="minorBidi"/>
              <w:noProof/>
              <w:kern w:val="2"/>
              <w:lang w:bidi="ar-SA"/>
              <w14:ligatures w14:val="standardContextual"/>
            </w:rPr>
          </w:pPr>
          <w:hyperlink w:anchor="_Toc138670203" w:history="1">
            <w:r w:rsidRPr="00917598">
              <w:rPr>
                <w:rStyle w:val="Hyperlink"/>
                <w:noProof/>
                <w:spacing w:val="-2"/>
                <w:w w:val="99"/>
              </w:rPr>
              <w:t>17.</w:t>
            </w:r>
            <w:r>
              <w:rPr>
                <w:rFonts w:asciiTheme="minorHAnsi" w:eastAsiaTheme="minorEastAsia" w:hAnsiTheme="minorHAnsi" w:cstheme="minorBidi"/>
                <w:noProof/>
                <w:kern w:val="2"/>
                <w:lang w:bidi="ar-SA"/>
                <w14:ligatures w14:val="standardContextual"/>
              </w:rPr>
              <w:tab/>
            </w:r>
            <w:r w:rsidRPr="00917598">
              <w:rPr>
                <w:rStyle w:val="Hyperlink"/>
                <w:noProof/>
              </w:rPr>
              <w:t>Reason(s) Display of OMB Expiration Date is</w:t>
            </w:r>
            <w:r w:rsidRPr="00917598">
              <w:rPr>
                <w:rStyle w:val="Hyperlink"/>
                <w:noProof/>
                <w:spacing w:val="-7"/>
              </w:rPr>
              <w:t xml:space="preserve"> </w:t>
            </w:r>
            <w:r w:rsidRPr="00917598">
              <w:rPr>
                <w:rStyle w:val="Hyperlink"/>
                <w:noProof/>
              </w:rPr>
              <w:t>Inappropriate</w:t>
            </w:r>
            <w:r>
              <w:rPr>
                <w:noProof/>
                <w:webHidden/>
              </w:rPr>
              <w:tab/>
            </w:r>
            <w:r>
              <w:rPr>
                <w:noProof/>
                <w:webHidden/>
              </w:rPr>
              <w:fldChar w:fldCharType="begin"/>
            </w:r>
            <w:r>
              <w:rPr>
                <w:noProof/>
                <w:webHidden/>
              </w:rPr>
              <w:instrText xml:space="preserve"> PAGEREF _Toc138670203 \h </w:instrText>
            </w:r>
            <w:r>
              <w:rPr>
                <w:noProof/>
                <w:webHidden/>
              </w:rPr>
              <w:fldChar w:fldCharType="separate"/>
            </w:r>
            <w:r>
              <w:rPr>
                <w:noProof/>
                <w:webHidden/>
              </w:rPr>
              <w:t>12</w:t>
            </w:r>
            <w:r>
              <w:rPr>
                <w:noProof/>
                <w:webHidden/>
              </w:rPr>
              <w:fldChar w:fldCharType="end"/>
            </w:r>
          </w:hyperlink>
        </w:p>
        <w:p w:rsidR="00D31484" w:rsidP="009D0CC6" w14:paraId="12159700" w14:textId="2E56FC4D">
          <w:pPr>
            <w:spacing w:after="60"/>
          </w:pPr>
          <w:r>
            <w:rPr>
              <w:b/>
              <w:bCs/>
              <w:noProof/>
            </w:rPr>
            <w:fldChar w:fldCharType="end"/>
          </w:r>
        </w:p>
      </w:sdtContent>
    </w:sdt>
    <w:p w:rsidR="0073583C" w14:paraId="37188AD8" w14:textId="77777777">
      <w:pPr>
        <w:sectPr>
          <w:footerReference w:type="default" r:id="rId9"/>
          <w:pgSz w:w="12240" w:h="15840"/>
          <w:pgMar w:top="1360" w:right="160" w:bottom="1180" w:left="240" w:header="0" w:footer="998" w:gutter="0"/>
          <w:cols w:space="720"/>
        </w:sectPr>
      </w:pPr>
    </w:p>
    <w:p w:rsidR="0073583C" w14:paraId="439348ED" w14:textId="77777777">
      <w:pPr>
        <w:pStyle w:val="Heading1"/>
        <w:spacing w:before="76"/>
        <w:ind w:left="3534" w:right="3616"/>
        <w:jc w:val="center"/>
      </w:pPr>
      <w:bookmarkStart w:id="5" w:name="Supporting_Statement,_A"/>
      <w:bookmarkStart w:id="6" w:name="_Toc138670166"/>
      <w:bookmarkEnd w:id="5"/>
      <w:r>
        <w:rPr>
          <w:u w:val="thick"/>
        </w:rPr>
        <w:t>Supporting Statement, A</w:t>
      </w:r>
      <w:bookmarkEnd w:id="6"/>
    </w:p>
    <w:p w:rsidR="0073583C" w14:paraId="04617861" w14:textId="77777777">
      <w:pPr>
        <w:spacing w:before="1"/>
        <w:ind w:left="3535" w:right="3616"/>
        <w:jc w:val="center"/>
        <w:rPr>
          <w:b/>
        </w:rPr>
      </w:pPr>
      <w:r>
        <w:rPr>
          <w:b/>
          <w:u w:val="thick"/>
        </w:rPr>
        <w:t>For Paperwork Reduction Act Submissions</w:t>
      </w:r>
    </w:p>
    <w:p w:rsidR="0073583C" w14:paraId="2A53D145" w14:textId="77777777">
      <w:pPr>
        <w:pStyle w:val="BodyText"/>
        <w:rPr>
          <w:b/>
          <w:sz w:val="24"/>
        </w:rPr>
      </w:pPr>
    </w:p>
    <w:p w:rsidR="0073583C" w14:paraId="6C900819" w14:textId="77777777">
      <w:pPr>
        <w:pStyle w:val="BodyText"/>
        <w:spacing w:before="9"/>
        <w:rPr>
          <w:b/>
          <w:sz w:val="18"/>
        </w:rPr>
      </w:pPr>
    </w:p>
    <w:p w:rsidR="0073583C" w14:paraId="6C93A496" w14:textId="77777777">
      <w:pPr>
        <w:pStyle w:val="Heading2"/>
        <w:ind w:left="3129" w:right="3206"/>
      </w:pPr>
      <w:bookmarkStart w:id="7" w:name="Hospice_Item_Set_for_the_Collection_of_D"/>
      <w:bookmarkStart w:id="8" w:name="_Toc138670167"/>
      <w:bookmarkEnd w:id="7"/>
      <w:r>
        <w:t>Hospice Item Set for the Collection of Data Pertaining to the Hospice Quality Reporting Program</w:t>
      </w:r>
      <w:bookmarkEnd w:id="8"/>
    </w:p>
    <w:p w:rsidR="0073583C" w14:paraId="771DF1EB" w14:textId="77777777">
      <w:pPr>
        <w:spacing w:line="252" w:lineRule="exact"/>
        <w:ind w:left="3539" w:right="3616"/>
        <w:jc w:val="center"/>
        <w:rPr>
          <w:b/>
          <w:i/>
        </w:rPr>
      </w:pPr>
      <w:r>
        <w:rPr>
          <w:b/>
          <w:i/>
        </w:rPr>
        <w:t>(CMS-10390 - OMB Control Number – 0938-1153)</w:t>
      </w:r>
    </w:p>
    <w:p w:rsidR="0073583C" w14:paraId="52D6C612" w14:textId="77777777">
      <w:pPr>
        <w:pStyle w:val="BodyText"/>
        <w:spacing w:before="10"/>
        <w:rPr>
          <w:b/>
          <w:i/>
          <w:sz w:val="20"/>
        </w:rPr>
      </w:pPr>
    </w:p>
    <w:p w:rsidR="0073583C" w14:paraId="14798A91" w14:textId="77777777">
      <w:pPr>
        <w:pStyle w:val="Heading1"/>
        <w:numPr>
          <w:ilvl w:val="0"/>
          <w:numId w:val="4"/>
        </w:numPr>
        <w:tabs>
          <w:tab w:val="left" w:pos="1559"/>
        </w:tabs>
      </w:pPr>
      <w:bookmarkStart w:id="9" w:name="A._Background"/>
      <w:bookmarkStart w:id="10" w:name="_bookmark0"/>
      <w:bookmarkStart w:id="11" w:name="_Toc138670168"/>
      <w:bookmarkEnd w:id="9"/>
      <w:bookmarkEnd w:id="10"/>
      <w:r>
        <w:t>Background</w:t>
      </w:r>
      <w:bookmarkEnd w:id="11"/>
    </w:p>
    <w:p w:rsidR="00B9096B" w:rsidP="00B9096B" w14:paraId="7D722334" w14:textId="66CD5CA3">
      <w:pPr>
        <w:pStyle w:val="BodyText"/>
        <w:spacing w:before="178"/>
        <w:ind w:left="1198" w:right="1310"/>
      </w:pPr>
      <w:r>
        <w:t xml:space="preserve">On July 1, 2014, hospices began using a newly created data collection instrument, titled the “Hospice Item Set” (HIS) V1.00.0. The HIS is used for the collection of quality measure data related to the Hospice Quality Reporting Program (HQRP), and the HIS V1.00.0 specified the collection of data items that supported seven </w:t>
      </w:r>
      <w:r w:rsidR="00AF50AD">
        <w:t>Consensus Based Entity</w:t>
      </w:r>
      <w:r>
        <w:t xml:space="preserve"> (</w:t>
      </w:r>
      <w:r w:rsidR="00505E6A">
        <w:t>CBE</w:t>
      </w:r>
      <w:r>
        <w:t xml:space="preserve">) endorsed Quality Measures (QMs) for hospice. On April 1, 2017, hospices began using an updated HIS V2.00.0, which includes the same items from the HIS V1.00.0 along with the addition of several new items for use in new measures, measure refinement, patient record matching, and future public reporting. Data collected from the HIS are used to calculate the seven </w:t>
      </w:r>
      <w:r w:rsidR="00505E6A">
        <w:t>CBE</w:t>
      </w:r>
      <w:r>
        <w:t>-endorsed QMs</w:t>
      </w:r>
      <w:r w:rsidR="00CF7491">
        <w:t xml:space="preserve"> and</w:t>
      </w:r>
      <w:r w:rsidR="00960CC9">
        <w:t xml:space="preserve"> </w:t>
      </w:r>
      <w:r>
        <w:t xml:space="preserve">the </w:t>
      </w:r>
      <w:r w:rsidR="00505E6A">
        <w:t>CBE</w:t>
      </w:r>
      <w:r>
        <w:t>-endorsed Hospice and Palliative Care Composite Process Measure – Comprehensive Assessment at Admission QM</w:t>
      </w:r>
      <w:r w:rsidR="004C20C2">
        <w:t>.</w:t>
      </w:r>
    </w:p>
    <w:p w:rsidR="00416894" w:rsidP="00B9096B" w14:paraId="21244CAE" w14:textId="62C934FC">
      <w:pPr>
        <w:pStyle w:val="BodyText"/>
        <w:spacing w:before="178"/>
        <w:ind w:left="1198" w:right="1310"/>
      </w:pPr>
      <w:r>
        <w:t xml:space="preserve">During the FY </w:t>
      </w:r>
      <w:r w:rsidR="00AF50AD">
        <w:t>2021</w:t>
      </w:r>
      <w:r>
        <w:t xml:space="preserve"> rule, the Hospice Visits when Death is Imminent measure pair was removed and replaced with the claims-based Hospice Visits in Last Days of Life (HVLDL) measure. </w:t>
      </w:r>
      <w:r w:rsidRPr="000C3D6B" w:rsidR="000C3D6B">
        <w:t xml:space="preserve">The reduction in provider burden and costs occurred when </w:t>
      </w:r>
      <w:r w:rsidR="00085106">
        <w:t>CMS</w:t>
      </w:r>
      <w:r w:rsidRPr="000C3D6B" w:rsidR="000C3D6B">
        <w:t xml:space="preserve"> replaced the HIS-based HVWDII quality measure via the HIS-PRA package that OMB approved on February 16, 2021</w:t>
      </w:r>
      <w:r w:rsidR="00AF50AD">
        <w:t xml:space="preserve"> </w:t>
      </w:r>
      <w:r w:rsidRPr="000C3D6B" w:rsidR="000C3D6B">
        <w:t>(OMB Control Number: 0938-1153).</w:t>
      </w:r>
    </w:p>
    <w:p w:rsidR="00085106" w:rsidP="00B9096B" w14:paraId="74711B68" w14:textId="7F88F89C">
      <w:pPr>
        <w:pStyle w:val="BodyText"/>
        <w:spacing w:before="178"/>
        <w:ind w:left="1198" w:right="1310"/>
      </w:pPr>
      <w:r>
        <w:t xml:space="preserve">CMS is requesting to extend the existing expiration date (February </w:t>
      </w:r>
      <w:r w:rsidR="00FA043C">
        <w:t>29</w:t>
      </w:r>
      <w:r>
        <w:t>, 2024) for an additional 3 years. There is no change to provider burden in this information collection request.</w:t>
      </w:r>
    </w:p>
    <w:p w:rsidR="0073583C" w14:paraId="6413F697" w14:textId="77777777">
      <w:pPr>
        <w:pStyle w:val="BodyText"/>
        <w:spacing w:before="11"/>
        <w:rPr>
          <w:sz w:val="21"/>
        </w:rPr>
      </w:pPr>
    </w:p>
    <w:p w:rsidR="0073583C" w14:paraId="6CE7F098" w14:textId="77777777">
      <w:pPr>
        <w:pStyle w:val="BodyText"/>
        <w:ind w:left="1197" w:right="1337"/>
      </w:pPr>
      <w:r>
        <w:t>The HIS V3.00.0 consists of data elements that are designed to collect standardized, patient-level data for the following domains of care:</w:t>
      </w:r>
    </w:p>
    <w:p w:rsidR="0073583C" w14:paraId="1905ED15" w14:textId="77777777">
      <w:pPr>
        <w:pStyle w:val="BodyText"/>
        <w:spacing w:before="8"/>
        <w:rPr>
          <w:sz w:val="21"/>
        </w:rPr>
      </w:pPr>
    </w:p>
    <w:p w:rsidR="0073583C" w14:paraId="13650DD5" w14:textId="77777777">
      <w:pPr>
        <w:pStyle w:val="ListParagraph"/>
        <w:numPr>
          <w:ilvl w:val="1"/>
          <w:numId w:val="4"/>
        </w:numPr>
        <w:tabs>
          <w:tab w:val="left" w:pos="2277"/>
          <w:tab w:val="left" w:pos="2278"/>
        </w:tabs>
        <w:spacing w:line="269" w:lineRule="exact"/>
      </w:pPr>
      <w:r>
        <w:t>Pain</w:t>
      </w:r>
    </w:p>
    <w:p w:rsidR="0073583C" w14:paraId="26D057A2" w14:textId="77777777">
      <w:pPr>
        <w:pStyle w:val="ListParagraph"/>
        <w:numPr>
          <w:ilvl w:val="1"/>
          <w:numId w:val="4"/>
        </w:numPr>
        <w:tabs>
          <w:tab w:val="left" w:pos="2277"/>
          <w:tab w:val="left" w:pos="2278"/>
        </w:tabs>
        <w:spacing w:line="269" w:lineRule="exact"/>
      </w:pPr>
      <w:r>
        <w:t>Respiratory Status</w:t>
      </w:r>
    </w:p>
    <w:p w:rsidR="0073583C" w14:paraId="21BE9E9F" w14:textId="77777777">
      <w:pPr>
        <w:pStyle w:val="ListParagraph"/>
        <w:numPr>
          <w:ilvl w:val="1"/>
          <w:numId w:val="4"/>
        </w:numPr>
        <w:tabs>
          <w:tab w:val="left" w:pos="2277"/>
          <w:tab w:val="left" w:pos="2278"/>
        </w:tabs>
        <w:spacing w:line="269" w:lineRule="exact"/>
      </w:pPr>
      <w:r>
        <w:t>Medications</w:t>
      </w:r>
    </w:p>
    <w:p w:rsidR="0073583C" w14:paraId="28D7F927" w14:textId="77777777">
      <w:pPr>
        <w:pStyle w:val="ListParagraph"/>
        <w:numPr>
          <w:ilvl w:val="1"/>
          <w:numId w:val="4"/>
        </w:numPr>
        <w:tabs>
          <w:tab w:val="left" w:pos="2277"/>
          <w:tab w:val="left" w:pos="2278"/>
        </w:tabs>
        <w:spacing w:line="269" w:lineRule="exact"/>
      </w:pPr>
      <w:r>
        <w:t>Patient</w:t>
      </w:r>
      <w:r>
        <w:rPr>
          <w:spacing w:val="-2"/>
        </w:rPr>
        <w:t xml:space="preserve"> </w:t>
      </w:r>
      <w:r>
        <w:t>Preferences</w:t>
      </w:r>
    </w:p>
    <w:p w:rsidR="0073583C" w14:paraId="007E1A46" w14:textId="77777777">
      <w:pPr>
        <w:pStyle w:val="ListParagraph"/>
        <w:numPr>
          <w:ilvl w:val="1"/>
          <w:numId w:val="4"/>
        </w:numPr>
        <w:tabs>
          <w:tab w:val="left" w:pos="2277"/>
          <w:tab w:val="left" w:pos="2278"/>
        </w:tabs>
        <w:spacing w:before="1"/>
      </w:pPr>
      <w:r>
        <w:t>Beliefs &amp;</w:t>
      </w:r>
      <w:r>
        <w:rPr>
          <w:spacing w:val="-4"/>
        </w:rPr>
        <w:t xml:space="preserve"> </w:t>
      </w:r>
      <w:r>
        <w:t>Values</w:t>
      </w:r>
    </w:p>
    <w:p w:rsidR="0073583C" w14:paraId="00C29F63" w14:textId="77777777">
      <w:pPr>
        <w:pStyle w:val="BodyText"/>
        <w:spacing w:before="1"/>
      </w:pPr>
    </w:p>
    <w:p w:rsidR="0073583C" w14:paraId="45695608" w14:textId="2D579F45">
      <w:pPr>
        <w:pStyle w:val="BodyText"/>
        <w:ind w:left="1196" w:right="1454"/>
      </w:pPr>
      <w:r>
        <w:t xml:space="preserve">The HIS V3.00.0 was developed specifically for use by </w:t>
      </w:r>
      <w:r w:rsidR="00CB07EE">
        <w:t>hospices and</w:t>
      </w:r>
      <w:r>
        <w:t xml:space="preserve"> contains data elements that can be used by the Center for Medicare &amp; Medicaid Services (CMS), to collect patient-level data to calculate eight </w:t>
      </w:r>
      <w:r w:rsidR="00505E6A">
        <w:t>CBE</w:t>
      </w:r>
      <w:r w:rsidR="009B06EB">
        <w:t xml:space="preserve"> </w:t>
      </w:r>
      <w:r>
        <w:t>endorsed quality measures. (see Table 1).</w:t>
      </w:r>
    </w:p>
    <w:p w:rsidR="0073583C" w14:paraId="751657AA" w14:textId="77777777">
      <w:pPr>
        <w:pStyle w:val="BodyText"/>
        <w:spacing w:before="2"/>
      </w:pPr>
    </w:p>
    <w:p w:rsidR="0073583C" w14:paraId="752E15C8" w14:textId="77777777">
      <w:pPr>
        <w:pStyle w:val="Heading1"/>
        <w:ind w:left="1196"/>
      </w:pPr>
      <w:bookmarkStart w:id="12" w:name="Table_1._Measures_Corresponding_to_the_H"/>
      <w:bookmarkStart w:id="13" w:name="_Toc138670169"/>
      <w:bookmarkEnd w:id="12"/>
      <w:r>
        <w:t>Table 1. Measures Corresponding to the Hospice Item Set V3.00.0</w:t>
      </w:r>
      <w:bookmarkEnd w:id="13"/>
    </w:p>
    <w:tbl>
      <w:tblPr>
        <w:tblW w:w="0" w:type="auto"/>
        <w:tblInd w:w="1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05"/>
        <w:gridCol w:w="6947"/>
      </w:tblGrid>
      <w:tr w14:paraId="700CFA49" w14:textId="77777777">
        <w:tblPrEx>
          <w:tblW w:w="0" w:type="auto"/>
          <w:tblInd w:w="1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2"/>
        </w:trPr>
        <w:tc>
          <w:tcPr>
            <w:tcW w:w="2405" w:type="dxa"/>
            <w:tcBorders>
              <w:bottom w:val="single" w:sz="8" w:space="0" w:color="000000"/>
            </w:tcBorders>
            <w:shd w:val="clear" w:color="auto" w:fill="001F5F"/>
          </w:tcPr>
          <w:p w:rsidR="0073583C" w14:paraId="040691C5" w14:textId="1585F6D5">
            <w:pPr>
              <w:pStyle w:val="TableParagraph"/>
              <w:spacing w:line="233" w:lineRule="exact"/>
              <w:ind w:left="567"/>
              <w:rPr>
                <w:b/>
              </w:rPr>
            </w:pPr>
            <w:r>
              <w:rPr>
                <w:b/>
                <w:color w:val="FFFFFF"/>
              </w:rPr>
              <w:t>CBE</w:t>
            </w:r>
            <w:r w:rsidR="00C80654">
              <w:rPr>
                <w:b/>
                <w:color w:val="FFFFFF"/>
              </w:rPr>
              <w:t xml:space="preserve"> Number</w:t>
            </w:r>
          </w:p>
        </w:tc>
        <w:tc>
          <w:tcPr>
            <w:tcW w:w="6947" w:type="dxa"/>
            <w:tcBorders>
              <w:bottom w:val="single" w:sz="8" w:space="0" w:color="000000"/>
            </w:tcBorders>
            <w:shd w:val="clear" w:color="auto" w:fill="001F5F"/>
          </w:tcPr>
          <w:p w:rsidR="0073583C" w14:paraId="0B12ECA4" w14:textId="77777777">
            <w:pPr>
              <w:pStyle w:val="TableParagraph"/>
              <w:spacing w:line="233" w:lineRule="exact"/>
              <w:ind w:left="2754" w:right="2719"/>
              <w:jc w:val="center"/>
              <w:rPr>
                <w:b/>
              </w:rPr>
            </w:pPr>
            <w:r>
              <w:rPr>
                <w:b/>
                <w:color w:val="FFFFFF"/>
              </w:rPr>
              <w:t>Measure Name</w:t>
            </w:r>
          </w:p>
        </w:tc>
      </w:tr>
      <w:tr w14:paraId="5B7D7305" w14:textId="77777777">
        <w:tblPrEx>
          <w:tblW w:w="0" w:type="auto"/>
          <w:tblInd w:w="1219" w:type="dxa"/>
          <w:tblLayout w:type="fixed"/>
          <w:tblCellMar>
            <w:left w:w="0" w:type="dxa"/>
            <w:right w:w="0" w:type="dxa"/>
          </w:tblCellMar>
          <w:tblLook w:val="01E0"/>
        </w:tblPrEx>
        <w:trPr>
          <w:trHeight w:val="252"/>
        </w:trPr>
        <w:tc>
          <w:tcPr>
            <w:tcW w:w="2405" w:type="dxa"/>
            <w:tcBorders>
              <w:top w:val="single" w:sz="8" w:space="0" w:color="000000"/>
            </w:tcBorders>
          </w:tcPr>
          <w:p w:rsidR="0073583C" w14:paraId="3CEAB0E4" w14:textId="4F5AF7E9">
            <w:pPr>
              <w:pStyle w:val="TableParagraph"/>
              <w:spacing w:line="233" w:lineRule="exact"/>
              <w:ind w:left="112"/>
            </w:pPr>
            <w:r>
              <w:t>CBE</w:t>
            </w:r>
            <w:r w:rsidR="00C80654">
              <w:t xml:space="preserve"> #1634</w:t>
            </w:r>
          </w:p>
        </w:tc>
        <w:tc>
          <w:tcPr>
            <w:tcW w:w="6947" w:type="dxa"/>
            <w:tcBorders>
              <w:top w:val="single" w:sz="8" w:space="0" w:color="000000"/>
            </w:tcBorders>
          </w:tcPr>
          <w:p w:rsidR="0073583C" w14:paraId="1290E3BD" w14:textId="77777777">
            <w:pPr>
              <w:pStyle w:val="TableParagraph"/>
              <w:spacing w:line="233" w:lineRule="exact"/>
              <w:ind w:left="111"/>
            </w:pPr>
            <w:r>
              <w:t>Hospice and Palliative Care – Pain Screening</w:t>
            </w:r>
          </w:p>
        </w:tc>
      </w:tr>
      <w:tr w14:paraId="33FEBA10" w14:textId="77777777">
        <w:tblPrEx>
          <w:tblW w:w="0" w:type="auto"/>
          <w:tblInd w:w="1219" w:type="dxa"/>
          <w:tblLayout w:type="fixed"/>
          <w:tblCellMar>
            <w:left w:w="0" w:type="dxa"/>
            <w:right w:w="0" w:type="dxa"/>
          </w:tblCellMar>
          <w:tblLook w:val="01E0"/>
        </w:tblPrEx>
        <w:trPr>
          <w:trHeight w:val="251"/>
        </w:trPr>
        <w:tc>
          <w:tcPr>
            <w:tcW w:w="2405" w:type="dxa"/>
          </w:tcPr>
          <w:p w:rsidR="0073583C" w14:paraId="76B26AD8" w14:textId="6FE577C3">
            <w:pPr>
              <w:pStyle w:val="TableParagraph"/>
              <w:spacing w:line="232" w:lineRule="exact"/>
              <w:ind w:left="112"/>
            </w:pPr>
            <w:r>
              <w:t>CBE</w:t>
            </w:r>
            <w:r w:rsidR="00C80654">
              <w:t xml:space="preserve"> #1637</w:t>
            </w:r>
          </w:p>
        </w:tc>
        <w:tc>
          <w:tcPr>
            <w:tcW w:w="6947" w:type="dxa"/>
          </w:tcPr>
          <w:p w:rsidR="0073583C" w14:paraId="35B9CD1E" w14:textId="77777777">
            <w:pPr>
              <w:pStyle w:val="TableParagraph"/>
              <w:spacing w:line="232" w:lineRule="exact"/>
              <w:ind w:left="111"/>
            </w:pPr>
            <w:r>
              <w:t>Hospice and Palliative Care – Pain Assessment</w:t>
            </w:r>
          </w:p>
        </w:tc>
      </w:tr>
      <w:tr w14:paraId="1696FC38" w14:textId="77777777">
        <w:tblPrEx>
          <w:tblW w:w="0" w:type="auto"/>
          <w:tblInd w:w="1219" w:type="dxa"/>
          <w:tblLayout w:type="fixed"/>
          <w:tblCellMar>
            <w:left w:w="0" w:type="dxa"/>
            <w:right w:w="0" w:type="dxa"/>
          </w:tblCellMar>
          <w:tblLook w:val="01E0"/>
        </w:tblPrEx>
        <w:trPr>
          <w:trHeight w:val="252"/>
        </w:trPr>
        <w:tc>
          <w:tcPr>
            <w:tcW w:w="2405" w:type="dxa"/>
          </w:tcPr>
          <w:p w:rsidR="0073583C" w14:paraId="4E34BA33" w14:textId="5130770A">
            <w:pPr>
              <w:pStyle w:val="TableParagraph"/>
              <w:spacing w:line="233" w:lineRule="exact"/>
              <w:ind w:left="112"/>
            </w:pPr>
            <w:r>
              <w:t>CBE</w:t>
            </w:r>
            <w:r w:rsidR="00C80654">
              <w:t xml:space="preserve"> #1639</w:t>
            </w:r>
          </w:p>
        </w:tc>
        <w:tc>
          <w:tcPr>
            <w:tcW w:w="6947" w:type="dxa"/>
          </w:tcPr>
          <w:p w:rsidR="0073583C" w14:paraId="57D80DD1" w14:textId="77777777">
            <w:pPr>
              <w:pStyle w:val="TableParagraph"/>
              <w:spacing w:line="233" w:lineRule="exact"/>
              <w:ind w:left="111"/>
            </w:pPr>
            <w:r>
              <w:t>Hospice and Palliative Care – Dyspnea Screening</w:t>
            </w:r>
          </w:p>
        </w:tc>
      </w:tr>
      <w:tr w14:paraId="6FB2E2E4" w14:textId="77777777">
        <w:tblPrEx>
          <w:tblW w:w="0" w:type="auto"/>
          <w:tblInd w:w="1219" w:type="dxa"/>
          <w:tblLayout w:type="fixed"/>
          <w:tblCellMar>
            <w:left w:w="0" w:type="dxa"/>
            <w:right w:w="0" w:type="dxa"/>
          </w:tblCellMar>
          <w:tblLook w:val="01E0"/>
        </w:tblPrEx>
        <w:trPr>
          <w:trHeight w:val="251"/>
        </w:trPr>
        <w:tc>
          <w:tcPr>
            <w:tcW w:w="2405" w:type="dxa"/>
          </w:tcPr>
          <w:p w:rsidR="0073583C" w14:paraId="3956BC66" w14:textId="4B539692">
            <w:pPr>
              <w:pStyle w:val="TableParagraph"/>
              <w:spacing w:line="232" w:lineRule="exact"/>
              <w:ind w:left="112"/>
            </w:pPr>
            <w:r>
              <w:t>CBE</w:t>
            </w:r>
            <w:r w:rsidR="00C80654">
              <w:t xml:space="preserve"> #1638</w:t>
            </w:r>
          </w:p>
        </w:tc>
        <w:tc>
          <w:tcPr>
            <w:tcW w:w="6947" w:type="dxa"/>
          </w:tcPr>
          <w:p w:rsidR="0073583C" w14:paraId="4F86568B" w14:textId="77777777">
            <w:pPr>
              <w:pStyle w:val="TableParagraph"/>
              <w:spacing w:line="232" w:lineRule="exact"/>
              <w:ind w:left="111"/>
            </w:pPr>
            <w:r>
              <w:t>Hospice and Palliative Care – Dyspnea Treatment</w:t>
            </w:r>
          </w:p>
        </w:tc>
      </w:tr>
      <w:tr w14:paraId="00A18FBC" w14:textId="77777777">
        <w:tblPrEx>
          <w:tblW w:w="0" w:type="auto"/>
          <w:tblInd w:w="1219" w:type="dxa"/>
          <w:tblLayout w:type="fixed"/>
          <w:tblCellMar>
            <w:left w:w="0" w:type="dxa"/>
            <w:right w:w="0" w:type="dxa"/>
          </w:tblCellMar>
          <w:tblLook w:val="01E0"/>
        </w:tblPrEx>
        <w:trPr>
          <w:trHeight w:val="251"/>
        </w:trPr>
        <w:tc>
          <w:tcPr>
            <w:tcW w:w="2405" w:type="dxa"/>
          </w:tcPr>
          <w:p w:rsidR="0073583C" w14:paraId="3CB74136" w14:textId="60C43402">
            <w:pPr>
              <w:pStyle w:val="TableParagraph"/>
              <w:spacing w:line="232" w:lineRule="exact"/>
              <w:ind w:left="112"/>
            </w:pPr>
            <w:r>
              <w:t>CBE</w:t>
            </w:r>
            <w:r w:rsidR="00C80654">
              <w:t xml:space="preserve"> #1617</w:t>
            </w:r>
          </w:p>
        </w:tc>
        <w:tc>
          <w:tcPr>
            <w:tcW w:w="6947" w:type="dxa"/>
          </w:tcPr>
          <w:p w:rsidR="0073583C" w14:paraId="5D4D7C2C" w14:textId="77777777">
            <w:pPr>
              <w:pStyle w:val="TableParagraph"/>
              <w:spacing w:line="232" w:lineRule="exact"/>
              <w:ind w:left="111"/>
            </w:pPr>
            <w:r>
              <w:t>Patients Treated With an Opioid who are Given a Bowel Regimen</w:t>
            </w:r>
          </w:p>
        </w:tc>
      </w:tr>
      <w:tr w14:paraId="30C974A6" w14:textId="77777777">
        <w:tblPrEx>
          <w:tblW w:w="0" w:type="auto"/>
          <w:tblInd w:w="1219" w:type="dxa"/>
          <w:tblLayout w:type="fixed"/>
          <w:tblCellMar>
            <w:left w:w="0" w:type="dxa"/>
            <w:right w:w="0" w:type="dxa"/>
          </w:tblCellMar>
          <w:tblLook w:val="01E0"/>
        </w:tblPrEx>
        <w:trPr>
          <w:trHeight w:val="252"/>
        </w:trPr>
        <w:tc>
          <w:tcPr>
            <w:tcW w:w="2405" w:type="dxa"/>
          </w:tcPr>
          <w:p w:rsidR="0073583C" w14:paraId="5113DA6A" w14:textId="620C09D1">
            <w:pPr>
              <w:pStyle w:val="TableParagraph"/>
              <w:spacing w:line="233" w:lineRule="exact"/>
              <w:ind w:left="112"/>
            </w:pPr>
            <w:r>
              <w:t>CBE</w:t>
            </w:r>
            <w:r w:rsidR="00C80654">
              <w:t xml:space="preserve"> #1641</w:t>
            </w:r>
          </w:p>
        </w:tc>
        <w:tc>
          <w:tcPr>
            <w:tcW w:w="6947" w:type="dxa"/>
          </w:tcPr>
          <w:p w:rsidR="0073583C" w14:paraId="01AEFA6A" w14:textId="77777777">
            <w:pPr>
              <w:pStyle w:val="TableParagraph"/>
              <w:spacing w:line="233" w:lineRule="exact"/>
              <w:ind w:left="111"/>
            </w:pPr>
            <w:r>
              <w:t>Hospice and Palliative Care – Treatment Preferences</w:t>
            </w:r>
          </w:p>
        </w:tc>
      </w:tr>
      <w:tr w14:paraId="58E08E16" w14:textId="77777777">
        <w:tblPrEx>
          <w:tblW w:w="0" w:type="auto"/>
          <w:tblInd w:w="1219" w:type="dxa"/>
          <w:tblLayout w:type="fixed"/>
          <w:tblCellMar>
            <w:left w:w="0" w:type="dxa"/>
            <w:right w:w="0" w:type="dxa"/>
          </w:tblCellMar>
          <w:tblLook w:val="01E0"/>
        </w:tblPrEx>
        <w:trPr>
          <w:trHeight w:val="252"/>
        </w:trPr>
        <w:tc>
          <w:tcPr>
            <w:tcW w:w="2405" w:type="dxa"/>
          </w:tcPr>
          <w:p w:rsidR="0073583C" w14:paraId="3B8CCA5E" w14:textId="02E16FA5">
            <w:pPr>
              <w:pStyle w:val="TableParagraph"/>
              <w:spacing w:line="233" w:lineRule="exact"/>
              <w:ind w:left="112"/>
            </w:pPr>
            <w:r>
              <w:t>CBE</w:t>
            </w:r>
            <w:r w:rsidR="00C80654">
              <w:t xml:space="preserve"> #1647</w:t>
            </w:r>
          </w:p>
        </w:tc>
        <w:tc>
          <w:tcPr>
            <w:tcW w:w="6947" w:type="dxa"/>
          </w:tcPr>
          <w:p w:rsidR="0073583C" w14:paraId="233C3C43" w14:textId="77777777">
            <w:pPr>
              <w:pStyle w:val="TableParagraph"/>
              <w:spacing w:line="233" w:lineRule="exact"/>
              <w:ind w:left="111"/>
            </w:pPr>
            <w:r>
              <w:t>Beliefs/values addressed</w:t>
            </w:r>
          </w:p>
        </w:tc>
      </w:tr>
      <w:tr w14:paraId="3B87DD5C" w14:textId="77777777">
        <w:tblPrEx>
          <w:tblW w:w="0" w:type="auto"/>
          <w:tblInd w:w="1219" w:type="dxa"/>
          <w:tblLayout w:type="fixed"/>
          <w:tblCellMar>
            <w:left w:w="0" w:type="dxa"/>
            <w:right w:w="0" w:type="dxa"/>
          </w:tblCellMar>
          <w:tblLook w:val="01E0"/>
        </w:tblPrEx>
        <w:trPr>
          <w:trHeight w:val="508"/>
        </w:trPr>
        <w:tc>
          <w:tcPr>
            <w:tcW w:w="2405" w:type="dxa"/>
          </w:tcPr>
          <w:p w:rsidR="0073583C" w14:paraId="39B7C13A" w14:textId="1D84C2D1">
            <w:pPr>
              <w:pStyle w:val="TableParagraph"/>
              <w:spacing w:before="121"/>
              <w:ind w:left="112"/>
            </w:pPr>
            <w:r>
              <w:t>CBE</w:t>
            </w:r>
            <w:r w:rsidR="00C80654">
              <w:t xml:space="preserve"> #3235</w:t>
            </w:r>
          </w:p>
        </w:tc>
        <w:tc>
          <w:tcPr>
            <w:tcW w:w="6947" w:type="dxa"/>
          </w:tcPr>
          <w:p w:rsidR="0073583C" w14:paraId="597CA2BD" w14:textId="77777777">
            <w:pPr>
              <w:pStyle w:val="TableParagraph"/>
              <w:spacing w:line="250" w:lineRule="exact"/>
              <w:ind w:left="111"/>
            </w:pPr>
            <w:r>
              <w:t>Hospice and Palliative Care Composite Process Measure – Comprehensive</w:t>
            </w:r>
          </w:p>
          <w:p w:rsidR="0073583C" w14:paraId="1D7C103E" w14:textId="77777777">
            <w:pPr>
              <w:pStyle w:val="TableParagraph"/>
              <w:spacing w:before="1" w:line="237" w:lineRule="exact"/>
              <w:ind w:left="111"/>
            </w:pPr>
            <w:r>
              <w:t>Assessment at Admission</w:t>
            </w:r>
          </w:p>
        </w:tc>
      </w:tr>
    </w:tbl>
    <w:p w:rsidR="0073583C" w14:paraId="6643ED28" w14:textId="77777777">
      <w:pPr>
        <w:spacing w:line="237" w:lineRule="exact"/>
        <w:sectPr>
          <w:footerReference w:type="default" r:id="rId10"/>
          <w:pgSz w:w="12240" w:h="15840"/>
          <w:pgMar w:top="1360" w:right="160" w:bottom="1180" w:left="240" w:header="0" w:footer="998" w:gutter="0"/>
          <w:pgNumType w:start="2"/>
          <w:cols w:space="720"/>
        </w:sectPr>
      </w:pPr>
    </w:p>
    <w:p w:rsidR="00235B42" w:rsidP="004C20C2" w14:paraId="1359514E" w14:textId="77777777">
      <w:pPr>
        <w:pStyle w:val="Heading1"/>
        <w:tabs>
          <w:tab w:val="left" w:pos="1559"/>
        </w:tabs>
        <w:spacing w:before="76"/>
        <w:ind w:left="0"/>
      </w:pPr>
      <w:bookmarkStart w:id="14" w:name="B._Justification"/>
      <w:bookmarkStart w:id="15" w:name="_bookmark1"/>
      <w:bookmarkEnd w:id="14"/>
      <w:bookmarkEnd w:id="15"/>
    </w:p>
    <w:p w:rsidR="0073583C" w:rsidP="00A81C88" w14:paraId="6490CA4A" w14:textId="5678E7F9">
      <w:pPr>
        <w:pStyle w:val="Heading1"/>
        <w:numPr>
          <w:ilvl w:val="0"/>
          <w:numId w:val="4"/>
        </w:numPr>
        <w:tabs>
          <w:tab w:val="left" w:pos="180"/>
        </w:tabs>
        <w:spacing w:before="76"/>
      </w:pPr>
      <w:bookmarkStart w:id="16" w:name="_Toc138670170"/>
      <w:r>
        <w:t>Justification</w:t>
      </w:r>
      <w:bookmarkEnd w:id="16"/>
    </w:p>
    <w:p w:rsidR="0073583C" w14:paraId="21AD787D" w14:textId="77777777">
      <w:pPr>
        <w:pStyle w:val="Heading1"/>
        <w:numPr>
          <w:ilvl w:val="0"/>
          <w:numId w:val="3"/>
        </w:numPr>
        <w:tabs>
          <w:tab w:val="left" w:pos="1919"/>
        </w:tabs>
        <w:spacing w:before="181"/>
      </w:pPr>
      <w:bookmarkStart w:id="17" w:name="1._Circumstances_Making_the_Collection_o"/>
      <w:bookmarkStart w:id="18" w:name="_bookmark2"/>
      <w:bookmarkStart w:id="19" w:name="_Toc138670171"/>
      <w:bookmarkEnd w:id="17"/>
      <w:bookmarkEnd w:id="18"/>
      <w:r>
        <w:t>Circumstances Making the Collection of Information</w:t>
      </w:r>
      <w:r>
        <w:rPr>
          <w:spacing w:val="-10"/>
        </w:rPr>
        <w:t xml:space="preserve"> </w:t>
      </w:r>
      <w:r>
        <w:t>Necessary</w:t>
      </w:r>
      <w:bookmarkEnd w:id="19"/>
    </w:p>
    <w:p w:rsidR="0073583C" w14:paraId="16F413B4" w14:textId="77777777">
      <w:pPr>
        <w:pStyle w:val="BodyText"/>
        <w:spacing w:before="8"/>
        <w:rPr>
          <w:b/>
          <w:sz w:val="20"/>
        </w:rPr>
      </w:pPr>
    </w:p>
    <w:p w:rsidR="0073583C" w14:paraId="2CA48E06" w14:textId="07F2F7B7">
      <w:pPr>
        <w:pStyle w:val="BodyText"/>
        <w:ind w:left="1198" w:right="1347"/>
      </w:pPr>
      <w:r>
        <w:t>Section 3004(c) of the Affordable Care Act (ACA), which added section 1814(</w:t>
      </w:r>
      <w:r>
        <w:t>i</w:t>
      </w:r>
      <w:r>
        <w:t>)(5)(A)(</w:t>
      </w:r>
      <w:r>
        <w:t>i</w:t>
      </w:r>
      <w:r>
        <w:t>) to the Social Security Act (The Act), authorized the establishment of a new quality reporting program for hospices.</w:t>
      </w:r>
      <w:r>
        <w:rPr>
          <w:rStyle w:val="FootnoteReference"/>
        </w:rPr>
        <w:footnoteReference w:id="3"/>
      </w:r>
      <w:r>
        <w:rPr>
          <w:position w:val="6"/>
          <w:sz w:val="18"/>
        </w:rPr>
        <w:t xml:space="preserve"> </w:t>
      </w:r>
      <w:r>
        <w:t>Section 3004(c)(5)(C) of the ACA requires that hospices must submit quality data in a form, manner, and time specified by the Secretary. Section 3004(c)(5)(A)(</w:t>
      </w:r>
      <w:r>
        <w:t>i</w:t>
      </w:r>
      <w:r>
        <w:t>) further provides that, beginning with FY 2014, the Secretary shall apply a reduction in the amount of two (2) percentage points to the market basket percentage increase for any hospice that fails to submit data to the Secretary in accordance with requirements established by the Secretary for that fiscal year.</w:t>
      </w:r>
    </w:p>
    <w:p w:rsidR="0073583C" w14:paraId="3FE94768" w14:textId="77777777">
      <w:pPr>
        <w:pStyle w:val="BodyText"/>
        <w:spacing w:before="11"/>
        <w:rPr>
          <w:sz w:val="21"/>
        </w:rPr>
      </w:pPr>
    </w:p>
    <w:p w:rsidR="0073583C" w14:paraId="736548B4" w14:textId="4FF11781">
      <w:pPr>
        <w:pStyle w:val="BodyText"/>
        <w:ind w:left="1198" w:right="1285"/>
      </w:pPr>
      <w:r>
        <w:t>CMS established the HQRP in the FY 2012 Hospice Wage Index Final Rule (76 FR 47318 through 47324, and 47325 through 473</w:t>
      </w:r>
      <w:hyperlink w:anchor="_bookmark4" w:history="1">
        <w:r>
          <w:t>26)</w:t>
        </w:r>
        <w:r w:rsidR="006E4115">
          <w:t>.</w:t>
        </w:r>
        <w:r>
          <w:rPr>
            <w:rStyle w:val="FootnoteReference"/>
          </w:rPr>
          <w:footnoteReference w:id="4"/>
        </w:r>
        <w:r>
          <w:rPr>
            <w:position w:val="6"/>
            <w:sz w:val="18"/>
          </w:rPr>
          <w:t xml:space="preserve"> </w:t>
        </w:r>
      </w:hyperlink>
      <w:r>
        <w:t xml:space="preserve">In this rule, CMS set forth the initial framework for the HQRP and established that the first reporting period would take place from October 1, 2012 through December 31, 2012. During this first reporting period, hospice providers were required to report their data gathered from January 1, 2012 and April 1, 2012. The data that hospices gathered for this first reporting period pertained to two quality measures: (1) a structural measure titled “Participation in a Quality Assessment and Performance Improvement (QAPI) Program that Includes at Least Three Quality Indicators Related to Patient Care” and; (2) the </w:t>
      </w:r>
      <w:r w:rsidR="00505E6A">
        <w:t>CBE</w:t>
      </w:r>
      <w:r>
        <w:t>-endorsed #0209 pain</w:t>
      </w:r>
      <w:r>
        <w:rPr>
          <w:spacing w:val="-10"/>
        </w:rPr>
        <w:t xml:space="preserve"> </w:t>
      </w:r>
      <w:r>
        <w:t>measure.</w:t>
      </w:r>
    </w:p>
    <w:p w:rsidR="0073583C" w14:paraId="0FA31F20" w14:textId="77777777">
      <w:pPr>
        <w:pStyle w:val="BodyText"/>
      </w:pPr>
    </w:p>
    <w:p w:rsidR="0073583C" w14:paraId="7FEDBA4E" w14:textId="6925EE05">
      <w:pPr>
        <w:pStyle w:val="BodyText"/>
        <w:ind w:left="1198" w:right="1500" w:hanging="2"/>
      </w:pPr>
      <w:r>
        <w:t>In the CY 2013 HH PPS final rule (77 FR 67132 through 671</w:t>
      </w:r>
      <w:hyperlink w:anchor="_bookmark5" w:history="1">
        <w:r>
          <w:t>36)</w:t>
        </w:r>
        <w:r w:rsidR="00A65789">
          <w:t>,</w:t>
        </w:r>
        <w:r>
          <w:rPr>
            <w:rStyle w:val="FootnoteReference"/>
          </w:rPr>
          <w:footnoteReference w:id="5"/>
        </w:r>
        <w:r>
          <w:rPr>
            <w:position w:val="6"/>
            <w:sz w:val="18"/>
          </w:rPr>
          <w:t xml:space="preserve"> </w:t>
        </w:r>
      </w:hyperlink>
      <w:r>
        <w:t>CMS retained the two measures that had previously been adopted in the FY 2012 rule. Hospices continued to collect data for these measures until December 31, 2013. CMS retired these two measures in the FY 2014 final rule (78 FR 48256 through 48257).</w:t>
      </w:r>
    </w:p>
    <w:p w:rsidR="0073583C" w14:paraId="5E113E91" w14:textId="77777777">
      <w:pPr>
        <w:pStyle w:val="BodyText"/>
      </w:pPr>
    </w:p>
    <w:p w:rsidR="0073583C" w:rsidP="00A65789" w14:paraId="2C9B7EBF" w14:textId="61EDEC41">
      <w:pPr>
        <w:pStyle w:val="BodyText"/>
        <w:ind w:left="1198" w:right="1476" w:hanging="1"/>
        <w:rPr>
          <w:sz w:val="18"/>
        </w:rPr>
      </w:pPr>
      <w:r>
        <w:t>In the FY 2014 Hospice Wage Index final rule (78 FR 4825</w:t>
      </w:r>
      <w:hyperlink w:anchor="_bookmark6" w:history="1">
        <w:r>
          <w:t>7)</w:t>
        </w:r>
        <w:r w:rsidR="00A65789">
          <w:t>,</w:t>
        </w:r>
        <w:r>
          <w:rPr>
            <w:rStyle w:val="FootnoteReference"/>
          </w:rPr>
          <w:footnoteReference w:id="6"/>
        </w:r>
        <w:r>
          <w:rPr>
            <w:position w:val="6"/>
            <w:sz w:val="18"/>
          </w:rPr>
          <w:t xml:space="preserve"> </w:t>
        </w:r>
      </w:hyperlink>
      <w:r>
        <w:t xml:space="preserve">CMS finalized the specific collection of data items that support seven </w:t>
      </w:r>
      <w:r w:rsidR="00505E6A">
        <w:t>CBE</w:t>
      </w:r>
      <w:r>
        <w:t>-endorsed measures for hospice. Data for the seven measures were collected via the HIS V1.00.0.</w:t>
      </w:r>
      <w:bookmarkStart w:id="22" w:name="_bookmark3"/>
      <w:bookmarkEnd w:id="22"/>
      <w:r w:rsidRPr="006E4115" w:rsidR="00A65789">
        <w:rPr>
          <w:sz w:val="18"/>
        </w:rPr>
        <w:t xml:space="preserve"> </w:t>
      </w:r>
    </w:p>
    <w:p w:rsidR="00A65789" w:rsidP="00A65789" w14:paraId="5F8AD051" w14:textId="1F687A19">
      <w:pPr>
        <w:pStyle w:val="BodyText"/>
        <w:spacing w:before="187"/>
        <w:ind w:left="1197" w:right="1585"/>
      </w:pPr>
      <w:r>
        <w:t>In the FY 2017 Hospice Wage Index final rule, CMS retained the seven measures that were previously adopted in the FY 2014 rule and adopted two new quality measures: The Hospice and Palliative Care Composite Process Measure – Comprehensive Assessment at Admission, and the Hospice Visits when Death is Imminent Measure Pair. Data for each of these measures is collected using the HIS V2.00.0, which is the data collection instrument currently approved and in use.</w:t>
      </w:r>
    </w:p>
    <w:p w:rsidR="00A65789" w:rsidP="00A65789" w14:paraId="6B668C10" w14:textId="3A17474A">
      <w:pPr>
        <w:pStyle w:val="BodyText"/>
        <w:spacing w:before="187"/>
        <w:ind w:left="1197" w:right="1585" w:firstLine="1"/>
      </w:pPr>
      <w:r w:rsidRPr="00A65789">
        <w:t xml:space="preserve">The FY 2021 Hospice Wage Index and Payment final rule (84 FR 38484) replaced the current Hospice Visits when Death is Imminent measure pair from the HQRP measure set with a modified version, Hospice Visits in the Last Days of Life (HVLDL) based on Medicare hospice claims data. </w:t>
      </w:r>
      <w:bookmarkStart w:id="23" w:name="_bookmark7"/>
      <w:bookmarkStart w:id="24" w:name="_bookmark8"/>
      <w:bookmarkStart w:id="25" w:name="_bookmark9"/>
      <w:bookmarkStart w:id="26" w:name="_bookmark10"/>
      <w:bookmarkStart w:id="27" w:name="_bookmark11"/>
      <w:bookmarkStart w:id="28" w:name="_bookmark12"/>
      <w:bookmarkStart w:id="29" w:name="_bookmark13"/>
      <w:bookmarkStart w:id="30" w:name="_bookmark14"/>
      <w:bookmarkStart w:id="31" w:name="_bookmark15"/>
      <w:bookmarkStart w:id="32" w:name="_bookmark16"/>
      <w:bookmarkStart w:id="33" w:name="_bookmark17"/>
      <w:bookmarkEnd w:id="23"/>
      <w:bookmarkEnd w:id="24"/>
      <w:bookmarkEnd w:id="25"/>
      <w:bookmarkEnd w:id="26"/>
      <w:bookmarkEnd w:id="27"/>
      <w:bookmarkEnd w:id="28"/>
      <w:bookmarkEnd w:id="29"/>
      <w:bookmarkEnd w:id="30"/>
      <w:bookmarkEnd w:id="31"/>
      <w:bookmarkEnd w:id="32"/>
      <w:bookmarkEnd w:id="33"/>
    </w:p>
    <w:p w:rsidR="00A65789" w:rsidP="00A65789" w14:paraId="6C685391" w14:textId="77777777">
      <w:pPr>
        <w:pStyle w:val="BodyText"/>
        <w:ind w:left="1198" w:right="1476" w:hanging="1"/>
        <w:rPr>
          <w:sz w:val="14"/>
        </w:rPr>
      </w:pPr>
    </w:p>
    <w:p w:rsidR="0073583C" w14:paraId="4AB71FAF" w14:textId="77777777">
      <w:pPr>
        <w:pStyle w:val="Heading1"/>
        <w:numPr>
          <w:ilvl w:val="0"/>
          <w:numId w:val="3"/>
        </w:numPr>
        <w:tabs>
          <w:tab w:val="left" w:pos="1919"/>
        </w:tabs>
      </w:pPr>
      <w:bookmarkStart w:id="34" w:name="2._Purpose_and_Use_of_the_Information_Co"/>
      <w:bookmarkStart w:id="35" w:name="_bookmark18"/>
      <w:bookmarkStart w:id="36" w:name="_Toc138670172"/>
      <w:bookmarkEnd w:id="34"/>
      <w:bookmarkEnd w:id="35"/>
      <w:r>
        <w:t>Purpose and Use of the Information</w:t>
      </w:r>
      <w:r>
        <w:rPr>
          <w:spacing w:val="-7"/>
        </w:rPr>
        <w:t xml:space="preserve"> </w:t>
      </w:r>
      <w:r>
        <w:t>Collection</w:t>
      </w:r>
      <w:bookmarkEnd w:id="36"/>
    </w:p>
    <w:p w:rsidR="0073583C" w14:paraId="6E474D6B" w14:textId="77777777">
      <w:pPr>
        <w:pStyle w:val="BodyText"/>
        <w:spacing w:before="9"/>
        <w:rPr>
          <w:b/>
          <w:sz w:val="21"/>
        </w:rPr>
      </w:pPr>
    </w:p>
    <w:p w:rsidR="0073583C" w14:paraId="407201B3" w14:textId="677C7895">
      <w:pPr>
        <w:pStyle w:val="BodyText"/>
        <w:ind w:left="1198" w:right="1695"/>
      </w:pPr>
      <w:r>
        <w:t xml:space="preserve">All hospices providers must submit the specified type and amount quality data for participation in the HQRP to avoid a </w:t>
      </w:r>
      <w:r w:rsidR="004D59EB">
        <w:t>4</w:t>
      </w:r>
      <w:r>
        <w:t xml:space="preserve"> percentage point reduction in the market basket update for FY </w:t>
      </w:r>
      <w:r w:rsidR="00517D83">
        <w:t xml:space="preserve">2024 </w:t>
      </w:r>
      <w:r>
        <w:t>and beyond.</w:t>
      </w:r>
    </w:p>
    <w:p w:rsidR="0073583C" w14:paraId="70B8055E" w14:textId="77777777">
      <w:pPr>
        <w:pStyle w:val="BodyText"/>
      </w:pPr>
    </w:p>
    <w:p w:rsidR="0073583C" w14:paraId="5EB2E314" w14:textId="77777777">
      <w:pPr>
        <w:pStyle w:val="BodyText"/>
        <w:ind w:left="1198" w:right="1331" w:hanging="2"/>
      </w:pPr>
      <w:r>
        <w:t>There are two primary users of the HQRP data. The first user is CMS, which collects this data as required by Section 3004(c)(5)(A)(</w:t>
      </w:r>
      <w:r>
        <w:t>i</w:t>
      </w:r>
      <w:r>
        <w:t>) of the ACA (which added section 1814(</w:t>
      </w:r>
      <w:r>
        <w:t>i</w:t>
      </w:r>
      <w:r>
        <w:t>)(5)(A)(</w:t>
      </w:r>
      <w:r>
        <w:t>i</w:t>
      </w:r>
      <w:r>
        <w:t>) to the Social Security Act). CMS uses the hospice quality data collected for the purpose of calculation of quality measures, for determining provider compliance with the data reporting requirements of the HQRP, and for public reporting.</w:t>
      </w:r>
    </w:p>
    <w:p w:rsidR="0073583C" w14:paraId="0FBE60E4" w14:textId="77777777">
      <w:pPr>
        <w:pStyle w:val="BodyText"/>
      </w:pPr>
    </w:p>
    <w:p w:rsidR="0073583C" w14:paraId="1597D084" w14:textId="77777777">
      <w:pPr>
        <w:pStyle w:val="BodyText"/>
        <w:ind w:left="1198" w:right="1916"/>
      </w:pPr>
      <w:r>
        <w:t>The second primary group of data users is the public, who have had access to this data since public reporting of the HQRP data began the summer of 2017.</w:t>
      </w:r>
    </w:p>
    <w:p w:rsidR="0073583C" w14:paraId="7C270894" w14:textId="77777777">
      <w:pPr>
        <w:pStyle w:val="BodyText"/>
        <w:spacing w:before="9"/>
        <w:rPr>
          <w:sz w:val="25"/>
        </w:rPr>
      </w:pPr>
    </w:p>
    <w:p w:rsidR="0073583C" w14:paraId="0081118D" w14:textId="77777777">
      <w:pPr>
        <w:pStyle w:val="Heading1"/>
        <w:numPr>
          <w:ilvl w:val="0"/>
          <w:numId w:val="3"/>
        </w:numPr>
        <w:tabs>
          <w:tab w:val="left" w:pos="1919"/>
        </w:tabs>
      </w:pPr>
      <w:bookmarkStart w:id="37" w:name="3._Use_of_Improved_Information_Technolog"/>
      <w:bookmarkStart w:id="38" w:name="_bookmark19"/>
      <w:bookmarkStart w:id="39" w:name="_Toc138670173"/>
      <w:bookmarkEnd w:id="37"/>
      <w:bookmarkEnd w:id="38"/>
      <w:r>
        <w:t>Use of Improved Information Technology and Burden</w:t>
      </w:r>
      <w:r>
        <w:rPr>
          <w:spacing w:val="-8"/>
        </w:rPr>
        <w:t xml:space="preserve"> </w:t>
      </w:r>
      <w:r>
        <w:t>Reduction</w:t>
      </w:r>
      <w:bookmarkEnd w:id="39"/>
    </w:p>
    <w:p w:rsidR="0073583C" w14:paraId="728B0465" w14:textId="77777777">
      <w:pPr>
        <w:pStyle w:val="BodyText"/>
        <w:spacing w:before="9"/>
        <w:rPr>
          <w:b/>
          <w:sz w:val="21"/>
        </w:rPr>
      </w:pPr>
    </w:p>
    <w:p w:rsidR="00BC7713" w:rsidP="00BC7713" w14:paraId="694B9AEA" w14:textId="77777777">
      <w:pPr>
        <w:pStyle w:val="BodyText"/>
        <w:ind w:left="1198" w:right="1275"/>
      </w:pPr>
      <w:r>
        <w:t>Hospices have the option of recording the required data on a printed form and later transferring the data to electronic format, or they can choose to directly enter the required data electronically. Hospices use the Quality Improvement Evaluation System (QIES) Assessment Submission and Processing (ASAP) system for data submission, which is also currently used by Inpatient Rehabilitation Facilities (IRFs), Skilled Nursing Facilities (SNFs), Long Term Care Hospitals (LTCHs), and Home Health Agencies (HHAs).</w:t>
      </w:r>
    </w:p>
    <w:p w:rsidR="00BC7713" w:rsidP="00BC7713" w14:paraId="7BCF5D75" w14:textId="77777777">
      <w:pPr>
        <w:pStyle w:val="BodyText"/>
        <w:ind w:left="1198" w:right="1275"/>
      </w:pPr>
    </w:p>
    <w:p w:rsidR="0073583C" w:rsidP="00BC7713" w14:paraId="6F370F7A" w14:textId="1482DFC6">
      <w:pPr>
        <w:pStyle w:val="BodyText"/>
        <w:ind w:left="1198" w:right="1275"/>
      </w:pPr>
      <w:r>
        <w:t>C</w:t>
      </w:r>
      <w:r w:rsidR="00C80654">
        <w:t>MS requires that the collected data be transmitted to CMS electronically. This manner is similar to the process also used by HHAs for the Outcome and Assessment Information Set, Version C (OASIS-C), SNFs</w:t>
      </w:r>
      <w:r w:rsidR="00C80654">
        <w:rPr>
          <w:spacing w:val="-7"/>
        </w:rPr>
        <w:t xml:space="preserve"> </w:t>
      </w:r>
      <w:r w:rsidR="00C80654">
        <w:t>for</w:t>
      </w:r>
      <w:r w:rsidR="00C80654">
        <w:rPr>
          <w:spacing w:val="-6"/>
        </w:rPr>
        <w:t xml:space="preserve"> </w:t>
      </w:r>
      <w:r w:rsidR="00C80654">
        <w:t>the</w:t>
      </w:r>
      <w:r w:rsidR="00C80654">
        <w:rPr>
          <w:spacing w:val="-5"/>
        </w:rPr>
        <w:t xml:space="preserve"> </w:t>
      </w:r>
      <w:r w:rsidR="00C80654">
        <w:t>Minimum</w:t>
      </w:r>
      <w:r w:rsidR="00C80654">
        <w:rPr>
          <w:spacing w:val="-9"/>
        </w:rPr>
        <w:t xml:space="preserve"> </w:t>
      </w:r>
      <w:r w:rsidR="00C80654">
        <w:t>Data</w:t>
      </w:r>
      <w:r w:rsidR="00C80654">
        <w:rPr>
          <w:spacing w:val="-6"/>
        </w:rPr>
        <w:t xml:space="preserve"> </w:t>
      </w:r>
      <w:r w:rsidR="00C80654">
        <w:t>Set</w:t>
      </w:r>
      <w:r w:rsidR="00C80654">
        <w:rPr>
          <w:spacing w:val="-6"/>
        </w:rPr>
        <w:t xml:space="preserve"> </w:t>
      </w:r>
      <w:r w:rsidR="00C80654">
        <w:t>(MDS</w:t>
      </w:r>
      <w:r w:rsidR="00C80654">
        <w:rPr>
          <w:spacing w:val="-5"/>
        </w:rPr>
        <w:t xml:space="preserve"> </w:t>
      </w:r>
      <w:r w:rsidR="00C80654">
        <w:t>3.0),</w:t>
      </w:r>
      <w:r w:rsidR="00C80654">
        <w:rPr>
          <w:spacing w:val="-5"/>
        </w:rPr>
        <w:t xml:space="preserve"> </w:t>
      </w:r>
      <w:r w:rsidR="00C80654">
        <w:t>IRFs</w:t>
      </w:r>
      <w:r w:rsidR="00C80654">
        <w:rPr>
          <w:spacing w:val="-6"/>
        </w:rPr>
        <w:t xml:space="preserve"> </w:t>
      </w:r>
      <w:r w:rsidR="00C80654">
        <w:t>for</w:t>
      </w:r>
      <w:r w:rsidR="00C80654">
        <w:rPr>
          <w:spacing w:val="-8"/>
        </w:rPr>
        <w:t xml:space="preserve"> </w:t>
      </w:r>
      <w:r w:rsidR="00C80654">
        <w:t>Inpatient</w:t>
      </w:r>
      <w:r w:rsidR="00C80654">
        <w:rPr>
          <w:spacing w:val="-6"/>
        </w:rPr>
        <w:t xml:space="preserve"> </w:t>
      </w:r>
      <w:r w:rsidR="00C80654">
        <w:t>Rehabilitation</w:t>
      </w:r>
      <w:r w:rsidR="00C80654">
        <w:rPr>
          <w:spacing w:val="-6"/>
        </w:rPr>
        <w:t xml:space="preserve"> </w:t>
      </w:r>
      <w:r w:rsidR="00C80654">
        <w:t>Facility</w:t>
      </w:r>
      <w:r w:rsidR="00C80654">
        <w:rPr>
          <w:spacing w:val="-3"/>
        </w:rPr>
        <w:t xml:space="preserve"> </w:t>
      </w:r>
      <w:r w:rsidR="00C80654">
        <w:t>Patient</w:t>
      </w:r>
      <w:r w:rsidR="00C80654">
        <w:rPr>
          <w:spacing w:val="-7"/>
        </w:rPr>
        <w:t xml:space="preserve"> </w:t>
      </w:r>
      <w:r w:rsidR="00C80654">
        <w:t>Assessment Instrument (IRF-PAI), and LTCHs for the LTCH Care Data Set. Hospices are required to attest to the accuracy of the data collected for the HIS. However, if electronic signatures were to be required at a future date, CMS could accommodate this as</w:t>
      </w:r>
      <w:r w:rsidR="00C80654">
        <w:rPr>
          <w:spacing w:val="-12"/>
        </w:rPr>
        <w:t xml:space="preserve"> </w:t>
      </w:r>
      <w:r w:rsidR="00C80654">
        <w:t>well.</w:t>
      </w:r>
    </w:p>
    <w:p w:rsidR="0073583C" w14:paraId="2E59B348" w14:textId="77777777">
      <w:pPr>
        <w:pStyle w:val="BodyText"/>
        <w:spacing w:before="2"/>
        <w:rPr>
          <w:sz w:val="21"/>
        </w:rPr>
      </w:pPr>
    </w:p>
    <w:p w:rsidR="0073583C" w14:paraId="423FA3A7" w14:textId="77777777">
      <w:pPr>
        <w:pStyle w:val="Heading1"/>
        <w:numPr>
          <w:ilvl w:val="0"/>
          <w:numId w:val="3"/>
        </w:numPr>
        <w:tabs>
          <w:tab w:val="left" w:pos="1919"/>
        </w:tabs>
      </w:pPr>
      <w:bookmarkStart w:id="40" w:name="4._Efforts_to_Identify_Duplication_and_U"/>
      <w:bookmarkStart w:id="41" w:name="_bookmark20"/>
      <w:bookmarkStart w:id="42" w:name="_Toc138670174"/>
      <w:bookmarkEnd w:id="40"/>
      <w:bookmarkEnd w:id="41"/>
      <w:r>
        <w:t>Efforts to Identify Duplication and Use of Similar</w:t>
      </w:r>
      <w:r>
        <w:rPr>
          <w:spacing w:val="-10"/>
        </w:rPr>
        <w:t xml:space="preserve"> </w:t>
      </w:r>
      <w:r>
        <w:t>Information</w:t>
      </w:r>
      <w:bookmarkEnd w:id="42"/>
    </w:p>
    <w:p w:rsidR="0073583C" w14:paraId="1E7616FC" w14:textId="77777777">
      <w:pPr>
        <w:pStyle w:val="BodyText"/>
        <w:spacing w:before="9"/>
        <w:rPr>
          <w:b/>
          <w:sz w:val="21"/>
        </w:rPr>
      </w:pPr>
    </w:p>
    <w:p w:rsidR="0073583C" w14:paraId="335C88CE" w14:textId="77777777">
      <w:pPr>
        <w:pStyle w:val="BodyText"/>
        <w:ind w:left="1197" w:right="1324"/>
      </w:pPr>
      <w:r>
        <w:t>This information collection does not duplicate any other efforts, and the standardized data elements in the HIS V3.00.0 to collect data on pain, respiratory status, medications, patient preferences, and beliefs/values, cannot be currently obtained from any other existing data source. There are no other data sets that will provide comparable and standardized information on patients receiving hospice care.</w:t>
      </w:r>
    </w:p>
    <w:p w:rsidR="0073583C" w14:paraId="7FF916B5" w14:textId="77777777">
      <w:pPr>
        <w:pStyle w:val="BodyText"/>
        <w:spacing w:before="9"/>
        <w:rPr>
          <w:sz w:val="25"/>
        </w:rPr>
      </w:pPr>
    </w:p>
    <w:p w:rsidR="0073583C" w14:paraId="11E90FB9" w14:textId="77777777">
      <w:pPr>
        <w:pStyle w:val="Heading1"/>
        <w:numPr>
          <w:ilvl w:val="0"/>
          <w:numId w:val="3"/>
        </w:numPr>
        <w:tabs>
          <w:tab w:val="left" w:pos="1918"/>
        </w:tabs>
        <w:ind w:left="1917"/>
      </w:pPr>
      <w:bookmarkStart w:id="43" w:name="5._Impact_on_Small_Businesses_or_Other_S"/>
      <w:bookmarkStart w:id="44" w:name="_bookmark21"/>
      <w:bookmarkStart w:id="45" w:name="_Toc138670175"/>
      <w:bookmarkEnd w:id="43"/>
      <w:bookmarkEnd w:id="44"/>
      <w:r>
        <w:t>Impact on Small Businesses or Other Small</w:t>
      </w:r>
      <w:r>
        <w:rPr>
          <w:spacing w:val="-7"/>
        </w:rPr>
        <w:t xml:space="preserve"> </w:t>
      </w:r>
      <w:r>
        <w:t>Entities</w:t>
      </w:r>
      <w:bookmarkEnd w:id="45"/>
    </w:p>
    <w:p w:rsidR="0073583C" w14:paraId="350CEA53" w14:textId="77777777">
      <w:pPr>
        <w:pStyle w:val="BodyText"/>
        <w:spacing w:before="8"/>
        <w:rPr>
          <w:b/>
          <w:sz w:val="21"/>
        </w:rPr>
      </w:pPr>
    </w:p>
    <w:p w:rsidR="0073583C" w14:paraId="4B863BE2" w14:textId="2D2AD7BA">
      <w:pPr>
        <w:pStyle w:val="BodyText"/>
        <w:ind w:left="1197" w:right="1391"/>
      </w:pPr>
      <w:r>
        <w:t xml:space="preserve">To minimize the burden on hospices that qualify as small business entities, CMS is using a web-based data submission process so that hospices can submit the specified data electronically. This minimizes the burden that this Information Collection Requests (ICRs) places on the provider. CMS is asking hospices to collect and submit data elements that can be used to calculate one </w:t>
      </w:r>
      <w:r w:rsidR="00505E6A">
        <w:t>CBE</w:t>
      </w:r>
      <w:r>
        <w:t>-endorsed quality measures.</w:t>
      </w:r>
    </w:p>
    <w:p w:rsidR="00853949" w14:paraId="23E06397" w14:textId="77777777">
      <w:pPr>
        <w:pStyle w:val="BodyText"/>
        <w:ind w:left="1197" w:right="1391"/>
      </w:pPr>
    </w:p>
    <w:p w:rsidR="0073583C" w14:paraId="77B41CBF" w14:textId="77777777">
      <w:pPr>
        <w:pStyle w:val="BodyText"/>
        <w:ind w:left="1197" w:right="1294"/>
      </w:pPr>
      <w:r>
        <w:t>When the HIS was under development and after implementation of HIS, data collection shows that hospices of varying sizes (including several very small hospices) were able to find the required data elements in their medical record systems and complete the HIS. There was minimal difference between the burden of finding and recording the required data experienced by small versus medium or large sized hospices. The amount and type of quality data specified for participation in the HQRP is already currently collected by hospices as part of their patient care processes.</w:t>
      </w:r>
    </w:p>
    <w:p w:rsidR="00E4383B" w14:paraId="53BFCECF" w14:textId="2D5544C7">
      <w:pPr>
        <w:rPr>
          <w:sz w:val="25"/>
        </w:rPr>
      </w:pPr>
      <w:r>
        <w:rPr>
          <w:sz w:val="25"/>
        </w:rPr>
        <w:br w:type="page"/>
      </w:r>
    </w:p>
    <w:p w:rsidR="0073583C" w14:paraId="3B3C4EF9" w14:textId="77777777">
      <w:pPr>
        <w:pStyle w:val="BodyText"/>
        <w:spacing w:before="8"/>
        <w:rPr>
          <w:sz w:val="25"/>
        </w:rPr>
      </w:pPr>
    </w:p>
    <w:p w:rsidR="0073583C" w14:paraId="006DCC1F" w14:textId="77777777">
      <w:pPr>
        <w:pStyle w:val="Heading1"/>
        <w:numPr>
          <w:ilvl w:val="0"/>
          <w:numId w:val="3"/>
        </w:numPr>
        <w:tabs>
          <w:tab w:val="left" w:pos="1918"/>
        </w:tabs>
        <w:ind w:left="1917"/>
      </w:pPr>
      <w:bookmarkStart w:id="46" w:name="6._Consequences_of_Collecting_the_Inform"/>
      <w:bookmarkStart w:id="47" w:name="_bookmark22"/>
      <w:bookmarkStart w:id="48" w:name="_Toc138670176"/>
      <w:bookmarkEnd w:id="46"/>
      <w:bookmarkEnd w:id="47"/>
      <w:r>
        <w:t>Consequences of Collecting the Information Less</w:t>
      </w:r>
      <w:r>
        <w:rPr>
          <w:spacing w:val="-7"/>
        </w:rPr>
        <w:t xml:space="preserve"> </w:t>
      </w:r>
      <w:r>
        <w:t>Frequently</w:t>
      </w:r>
      <w:bookmarkEnd w:id="48"/>
    </w:p>
    <w:p w:rsidR="0073583C" w14:paraId="0F3C6A7A" w14:textId="77777777">
      <w:pPr>
        <w:pStyle w:val="BodyText"/>
        <w:spacing w:before="8"/>
        <w:rPr>
          <w:b/>
          <w:sz w:val="21"/>
        </w:rPr>
      </w:pPr>
    </w:p>
    <w:p w:rsidR="0073583C" w14:paraId="1BCD7A0E" w14:textId="5FA2CE1D">
      <w:pPr>
        <w:pStyle w:val="BodyText"/>
        <w:ind w:left="1197" w:right="1471"/>
      </w:pPr>
      <w:r>
        <w:t xml:space="preserve">The HIS V3.00.0 will be used in hospices to collect quality data specific to the </w:t>
      </w:r>
      <w:r w:rsidR="00505E6A">
        <w:t>CBE</w:t>
      </w:r>
      <w:r>
        <w:t>-endorsed quality measure. Data collection is required for every patient admission and discharge. Hospices are required to submit this data to CMS on a periodic basis.</w:t>
      </w:r>
    </w:p>
    <w:p w:rsidR="0073583C" w14:paraId="34D01EC0" w14:textId="77777777">
      <w:pPr>
        <w:pStyle w:val="BodyText"/>
        <w:spacing w:before="1"/>
      </w:pPr>
    </w:p>
    <w:p w:rsidR="0073583C" w14:paraId="2F387BAA" w14:textId="7F73776E">
      <w:pPr>
        <w:pStyle w:val="BodyText"/>
        <w:ind w:left="1196" w:right="1296"/>
        <w:jc w:val="both"/>
      </w:pPr>
      <w:r>
        <w:t>Section 3004 (C) (which added 1814(</w:t>
      </w:r>
      <w:r>
        <w:t>i</w:t>
      </w:r>
      <w:r>
        <w:t>)(5)(A)(</w:t>
      </w:r>
      <w:r>
        <w:t>i</w:t>
      </w:r>
      <w:r>
        <w:t xml:space="preserve">) to the “Act”) required the Secretary to establish a quality reporting program for hospices. This statute further required that, beginning with FY 2014, the Secretary shall reduce the market basket update by 2 percentage points for any hospice that does not submit quality data submission for a fiscal year. </w:t>
      </w:r>
      <w:r w:rsidR="00F17579">
        <w:t xml:space="preserve">In FY 2024, the reduction shall increase to 4 percentage points. </w:t>
      </w:r>
      <w:r>
        <w:t>CMS began collection of HQRP data on October 1, 2012. To remain in compliance with the ACA Section 3004 and 1814(</w:t>
      </w:r>
      <w:r>
        <w:t>i</w:t>
      </w:r>
      <w:r>
        <w:t>)(5)(A) of the Act, we must continue to collect hospice quality measure data and add new measures as appropriate.</w:t>
      </w:r>
    </w:p>
    <w:p w:rsidR="0073583C" w14:paraId="24ECE4AA" w14:textId="77777777">
      <w:pPr>
        <w:pStyle w:val="BodyText"/>
        <w:spacing w:before="1"/>
        <w:rPr>
          <w:sz w:val="21"/>
        </w:rPr>
      </w:pPr>
    </w:p>
    <w:p w:rsidR="0073583C" w14:paraId="2F0D1CEC" w14:textId="77777777">
      <w:pPr>
        <w:pStyle w:val="Heading1"/>
        <w:numPr>
          <w:ilvl w:val="0"/>
          <w:numId w:val="3"/>
        </w:numPr>
        <w:tabs>
          <w:tab w:val="left" w:pos="1917"/>
        </w:tabs>
        <w:ind w:left="1916"/>
      </w:pPr>
      <w:bookmarkStart w:id="49" w:name="7._Special_Circumstances_Relating_to_the"/>
      <w:bookmarkStart w:id="50" w:name="_bookmark23"/>
      <w:bookmarkStart w:id="51" w:name="_Toc138670177"/>
      <w:bookmarkEnd w:id="49"/>
      <w:bookmarkEnd w:id="50"/>
      <w:r>
        <w:t>Special Circumstances Relating to the Guidelines of 5 CFR</w:t>
      </w:r>
      <w:r>
        <w:rPr>
          <w:spacing w:val="-14"/>
        </w:rPr>
        <w:t xml:space="preserve"> </w:t>
      </w:r>
      <w:r>
        <w:t>1320.5</w:t>
      </w:r>
      <w:bookmarkEnd w:id="51"/>
    </w:p>
    <w:p w:rsidR="0073583C" w14:paraId="251B4CAF" w14:textId="77777777">
      <w:pPr>
        <w:pStyle w:val="BodyText"/>
        <w:spacing w:before="8"/>
        <w:rPr>
          <w:b/>
          <w:sz w:val="21"/>
        </w:rPr>
      </w:pPr>
    </w:p>
    <w:p w:rsidR="0073583C" w14:paraId="2359A796" w14:textId="77777777">
      <w:pPr>
        <w:pStyle w:val="BodyText"/>
        <w:ind w:left="1196"/>
      </w:pPr>
      <w:r>
        <w:t>No special circumstances apply to these collections.</w:t>
      </w:r>
    </w:p>
    <w:p w:rsidR="0073583C" w14:paraId="417EE4B2" w14:textId="77777777">
      <w:pPr>
        <w:pStyle w:val="BodyText"/>
        <w:spacing w:before="9"/>
        <w:rPr>
          <w:sz w:val="25"/>
        </w:rPr>
      </w:pPr>
    </w:p>
    <w:p w:rsidR="000C75D4" w:rsidP="003C78F8" w14:paraId="2E14E063" w14:textId="795BCC87">
      <w:pPr>
        <w:pStyle w:val="Heading1"/>
        <w:numPr>
          <w:ilvl w:val="0"/>
          <w:numId w:val="3"/>
        </w:numPr>
        <w:tabs>
          <w:tab w:val="left" w:pos="1917"/>
        </w:tabs>
        <w:spacing w:before="1"/>
        <w:ind w:left="1916" w:right="1634"/>
      </w:pPr>
      <w:bookmarkStart w:id="52" w:name="8._Comments_in_Response_to_the_Federal_R"/>
      <w:bookmarkStart w:id="53" w:name="_bookmark24"/>
      <w:bookmarkStart w:id="54" w:name="_Toc138670178"/>
      <w:bookmarkEnd w:id="52"/>
      <w:bookmarkEnd w:id="53"/>
      <w:r>
        <w:t>Comments in Response to the Federal Register Notice and Efforts to Consult Outside</w:t>
      </w:r>
      <w:r w:rsidR="00896CC8">
        <w:t xml:space="preserve"> </w:t>
      </w:r>
      <w:r>
        <w:t>the Agency</w:t>
      </w:r>
      <w:bookmarkEnd w:id="54"/>
      <w:r w:rsidR="00053E91">
        <w:t xml:space="preserve">. </w:t>
      </w:r>
      <w:bookmarkStart w:id="55" w:name="The_telehealth_comment_relates_to_claims"/>
      <w:bookmarkStart w:id="56" w:name="Finally,_the_vendor_issue_raised_for_tim"/>
      <w:bookmarkEnd w:id="55"/>
      <w:bookmarkEnd w:id="56"/>
    </w:p>
    <w:p w:rsidR="003C78F8" w14:paraId="672CAC1E" w14:textId="77777777">
      <w:r>
        <w:tab/>
        <w:t xml:space="preserve">        </w:t>
      </w:r>
    </w:p>
    <w:p w:rsidR="003C78F8" w:rsidP="006872BD" w14:paraId="2EF3100B" w14:textId="7D1F57EB">
      <w:pPr>
        <w:ind w:left="1200"/>
      </w:pPr>
      <w:r>
        <w:t xml:space="preserve">The 60-day Federal Register notice published </w:t>
      </w:r>
      <w:r w:rsidR="006872BD">
        <w:t>September 7, 2023</w:t>
      </w:r>
      <w:r>
        <w:t xml:space="preserve"> (88 FR </w:t>
      </w:r>
      <w:r w:rsidR="006872BD">
        <w:t>61593</w:t>
      </w:r>
      <w:r>
        <w:t>).</w:t>
      </w:r>
      <w:r w:rsidR="006872BD">
        <w:t xml:space="preserve">  The were no public comments received.</w:t>
      </w:r>
    </w:p>
    <w:p w:rsidR="006872BD" w:rsidP="006872BD" w14:paraId="6B797C3C" w14:textId="77777777">
      <w:pPr>
        <w:ind w:left="1200"/>
      </w:pPr>
    </w:p>
    <w:p w:rsidR="006872BD" w:rsidP="006872BD" w14:paraId="4CBAD306" w14:textId="1870DD3B">
      <w:pPr>
        <w:ind w:left="1200"/>
      </w:pPr>
      <w:r>
        <w:t xml:space="preserve">The 30-day Federal Register notice published November 20, 2023 (88 FR </w:t>
      </w:r>
      <w:r w:rsidR="00886BBC">
        <w:t>80723</w:t>
      </w:r>
      <w:r>
        <w:t>).</w:t>
      </w:r>
    </w:p>
    <w:p w:rsidR="003C78F8" w:rsidP="003C78F8" w14:paraId="5648D289" w14:textId="77777777">
      <w:pPr>
        <w:ind w:left="480" w:firstLine="720"/>
      </w:pPr>
    </w:p>
    <w:p w:rsidR="0073583C" w:rsidP="003C78F8" w14:paraId="3BD79C52" w14:textId="3DBB5215">
      <w:pPr>
        <w:ind w:left="480" w:firstLine="720"/>
      </w:pPr>
      <w:r>
        <w:t>No outside consultation was sought.</w:t>
      </w:r>
    </w:p>
    <w:p w:rsidR="0073583C" w14:paraId="5994D9AB" w14:textId="77777777">
      <w:pPr>
        <w:pStyle w:val="BodyText"/>
        <w:spacing w:before="10"/>
        <w:rPr>
          <w:sz w:val="25"/>
        </w:rPr>
      </w:pPr>
    </w:p>
    <w:p w:rsidR="0073583C" w14:paraId="3E6F53D5" w14:textId="77777777">
      <w:pPr>
        <w:pStyle w:val="Heading1"/>
        <w:numPr>
          <w:ilvl w:val="0"/>
          <w:numId w:val="3"/>
        </w:numPr>
        <w:tabs>
          <w:tab w:val="left" w:pos="1919"/>
        </w:tabs>
      </w:pPr>
      <w:bookmarkStart w:id="57" w:name="9._Explanation_of_Any_Payment_or_Gift_to"/>
      <w:bookmarkStart w:id="58" w:name="_Toc138670179"/>
      <w:bookmarkEnd w:id="57"/>
      <w:r>
        <w:t>Explanation of Any Payment or Gift to</w:t>
      </w:r>
      <w:r>
        <w:rPr>
          <w:spacing w:val="-7"/>
        </w:rPr>
        <w:t xml:space="preserve"> </w:t>
      </w:r>
      <w:r>
        <w:t>Respondents</w:t>
      </w:r>
      <w:bookmarkEnd w:id="58"/>
    </w:p>
    <w:p w:rsidR="0073583C" w14:paraId="4FEFDCA2" w14:textId="77777777">
      <w:pPr>
        <w:pStyle w:val="BodyText"/>
        <w:spacing w:before="8"/>
        <w:rPr>
          <w:b/>
          <w:sz w:val="21"/>
        </w:rPr>
      </w:pPr>
    </w:p>
    <w:p w:rsidR="0073583C" w14:paraId="3FF00CEA" w14:textId="77777777">
      <w:pPr>
        <w:pStyle w:val="BodyText"/>
        <w:ind w:left="1198" w:right="1695"/>
      </w:pPr>
      <w:r>
        <w:t>Respondents will not receive any payments or gifts as a condition of complying with this information collection request.</w:t>
      </w:r>
    </w:p>
    <w:p w:rsidR="0073583C" w14:paraId="772C5395" w14:textId="77777777">
      <w:pPr>
        <w:pStyle w:val="BodyText"/>
        <w:spacing w:before="8"/>
        <w:rPr>
          <w:sz w:val="25"/>
        </w:rPr>
      </w:pPr>
    </w:p>
    <w:p w:rsidR="0073583C" w14:paraId="7A8F6E84" w14:textId="77777777">
      <w:pPr>
        <w:pStyle w:val="Heading1"/>
        <w:numPr>
          <w:ilvl w:val="0"/>
          <w:numId w:val="3"/>
        </w:numPr>
        <w:tabs>
          <w:tab w:val="left" w:pos="1919"/>
        </w:tabs>
      </w:pPr>
      <w:bookmarkStart w:id="59" w:name="10._Assurance_of_Confidentiality_Provide"/>
      <w:bookmarkStart w:id="60" w:name="_bookmark26"/>
      <w:bookmarkStart w:id="61" w:name="_Toc138670180"/>
      <w:bookmarkEnd w:id="59"/>
      <w:bookmarkEnd w:id="60"/>
      <w:r>
        <w:t>Assurance of Confidentiality Provided to</w:t>
      </w:r>
      <w:r>
        <w:rPr>
          <w:spacing w:val="-7"/>
        </w:rPr>
        <w:t xml:space="preserve"> </w:t>
      </w:r>
      <w:r>
        <w:t>Respondents</w:t>
      </w:r>
      <w:bookmarkEnd w:id="61"/>
    </w:p>
    <w:p w:rsidR="0073583C" w14:paraId="6B8FB3AA" w14:textId="77777777">
      <w:pPr>
        <w:pStyle w:val="BodyText"/>
        <w:spacing w:before="9"/>
        <w:rPr>
          <w:b/>
          <w:sz w:val="21"/>
        </w:rPr>
      </w:pPr>
    </w:p>
    <w:p w:rsidR="0073583C" w14:paraId="02EC6863" w14:textId="77777777">
      <w:pPr>
        <w:pStyle w:val="BodyText"/>
        <w:ind w:left="1198" w:right="1537"/>
      </w:pPr>
      <w:r>
        <w:t>The patient-level data collected using the HIS V3.00.0 will be kept confidential by CMS. Data will be stored in a secure format meeting all federal privacy guidelines. Data will be collected using a secure platform for electronic data entry and secure data transmission. The electronic system will be password protected, with access limited to CMS and project staff. To protect patient confidentiality, the patient’s name will not be linked to their individual data. For identification purposes, a unique identifier will be assigned to each sample member.</w:t>
      </w:r>
    </w:p>
    <w:p w:rsidR="0073583C" w14:paraId="426D5988" w14:textId="77777777">
      <w:pPr>
        <w:pStyle w:val="BodyText"/>
        <w:spacing w:before="8"/>
        <w:rPr>
          <w:sz w:val="20"/>
        </w:rPr>
      </w:pPr>
    </w:p>
    <w:p w:rsidR="0073583C" w:rsidP="0017589B" w14:paraId="78109FC1" w14:textId="518CC4B8">
      <w:pPr>
        <w:pStyle w:val="BodyText"/>
        <w:spacing w:before="1"/>
        <w:ind w:left="1197" w:right="1398"/>
      </w:pPr>
      <w:r>
        <w:t>All patient-level data is protected from public dissemination in accordance with the Privacy Act of 1974, as amended. The information collected is protected and held confidential in accordance with 20 CFR</w:t>
      </w:r>
      <w:r w:rsidR="0017589B">
        <w:t xml:space="preserve"> </w:t>
      </w:r>
      <w:r>
        <w:t xml:space="preserve">401.3. The System of Record </w:t>
      </w:r>
      <w:r w:rsidR="00AE621F">
        <w:t xml:space="preserve">is </w:t>
      </w:r>
      <w:r w:rsidR="00AE621F">
        <w:t xml:space="preserve">titled, “Hospice Item Set (HIS) System,” System No. </w:t>
      </w:r>
      <w:bookmarkStart w:id="62" w:name="_Hlk151370253"/>
      <w:r w:rsidR="00AE621F">
        <w:t>09–70–0548</w:t>
      </w:r>
      <w:bookmarkEnd w:id="62"/>
      <w:r w:rsidR="00AE621F">
        <w:t>.</w:t>
      </w:r>
      <w:r w:rsidR="00AE621F">
        <w:t xml:space="preserve">  The citation is </w:t>
      </w:r>
      <w:r w:rsidR="00AE621F">
        <w:t>79 FR 19341</w:t>
      </w:r>
      <w:r w:rsidR="00AE621F">
        <w:t xml:space="preserve"> and the date is April 8, 2014.</w:t>
      </w:r>
    </w:p>
    <w:p w:rsidR="0073583C" w14:paraId="30CDAECB" w14:textId="77777777">
      <w:pPr>
        <w:pStyle w:val="BodyText"/>
        <w:rPr>
          <w:sz w:val="21"/>
        </w:rPr>
      </w:pPr>
    </w:p>
    <w:p w:rsidR="0073583C" w14:paraId="5DB76900" w14:textId="77777777">
      <w:pPr>
        <w:pStyle w:val="Heading1"/>
        <w:numPr>
          <w:ilvl w:val="0"/>
          <w:numId w:val="3"/>
        </w:numPr>
        <w:tabs>
          <w:tab w:val="left" w:pos="1918"/>
        </w:tabs>
        <w:ind w:left="1917"/>
      </w:pPr>
      <w:bookmarkStart w:id="63" w:name="11._Justification_for_Sensitive_Question"/>
      <w:bookmarkStart w:id="64" w:name="_bookmark27"/>
      <w:bookmarkStart w:id="65" w:name="_Toc138670181"/>
      <w:bookmarkEnd w:id="63"/>
      <w:bookmarkEnd w:id="64"/>
      <w:r>
        <w:t>Justification for Sensitive</w:t>
      </w:r>
      <w:r>
        <w:rPr>
          <w:spacing w:val="-7"/>
        </w:rPr>
        <w:t xml:space="preserve"> </w:t>
      </w:r>
      <w:r>
        <w:t>Questions</w:t>
      </w:r>
      <w:bookmarkEnd w:id="65"/>
    </w:p>
    <w:p w:rsidR="0073583C" w14:paraId="60441B3C" w14:textId="77777777">
      <w:pPr>
        <w:pStyle w:val="BodyText"/>
        <w:spacing w:before="10"/>
        <w:rPr>
          <w:b/>
          <w:sz w:val="21"/>
        </w:rPr>
      </w:pPr>
    </w:p>
    <w:p w:rsidR="0073583C" w14:paraId="2FD5BEC4" w14:textId="77777777">
      <w:pPr>
        <w:pStyle w:val="BodyText"/>
        <w:ind w:left="1197"/>
      </w:pPr>
      <w:r>
        <w:t>This data collection does not incorporate any questions that would be considered sensitive in nature.</w:t>
      </w:r>
    </w:p>
    <w:p w:rsidR="003C78F8" w14:paraId="198860DE" w14:textId="77777777">
      <w:pPr>
        <w:pStyle w:val="BodyText"/>
        <w:ind w:left="1197"/>
      </w:pPr>
    </w:p>
    <w:p w:rsidR="003C78F8" w14:paraId="27D5DD51" w14:textId="77777777">
      <w:pPr>
        <w:pStyle w:val="BodyText"/>
        <w:ind w:left="1197"/>
      </w:pPr>
    </w:p>
    <w:p w:rsidR="003C78F8" w14:paraId="34C707A8" w14:textId="77777777">
      <w:pPr>
        <w:pStyle w:val="BodyText"/>
        <w:ind w:left="1197"/>
      </w:pPr>
    </w:p>
    <w:p w:rsidR="0073583C" w14:paraId="3604233F" w14:textId="77777777">
      <w:pPr>
        <w:pStyle w:val="BodyText"/>
        <w:spacing w:before="9"/>
        <w:rPr>
          <w:sz w:val="25"/>
        </w:rPr>
      </w:pPr>
    </w:p>
    <w:p w:rsidR="0073583C" w14:paraId="57C8EAA6" w14:textId="2A16ABC4">
      <w:pPr>
        <w:pStyle w:val="Heading1"/>
        <w:numPr>
          <w:ilvl w:val="0"/>
          <w:numId w:val="3"/>
        </w:numPr>
        <w:tabs>
          <w:tab w:val="left" w:pos="1918"/>
        </w:tabs>
        <w:ind w:left="1917"/>
      </w:pPr>
      <w:bookmarkStart w:id="66" w:name="12._Estimates_of_Annualized_Burden_Hours"/>
      <w:bookmarkStart w:id="67" w:name="_bookmark28"/>
      <w:bookmarkStart w:id="68" w:name="_Toc138670182"/>
      <w:bookmarkEnd w:id="66"/>
      <w:bookmarkEnd w:id="67"/>
      <w:r>
        <w:t>Estimates of Annualized Burden Hours and</w:t>
      </w:r>
      <w:r>
        <w:rPr>
          <w:spacing w:val="-8"/>
        </w:rPr>
        <w:t xml:space="preserve"> </w:t>
      </w:r>
      <w:r>
        <w:t>Costs</w:t>
      </w:r>
      <w:bookmarkEnd w:id="68"/>
    </w:p>
    <w:p w:rsidR="00741814" w:rsidP="00741814" w14:paraId="51DEB613" w14:textId="77777777">
      <w:pPr>
        <w:pStyle w:val="Heading1"/>
        <w:tabs>
          <w:tab w:val="left" w:pos="1918"/>
        </w:tabs>
      </w:pPr>
    </w:p>
    <w:p w:rsidR="0073583C" w14:paraId="35DD6FE6" w14:textId="77777777">
      <w:pPr>
        <w:pStyle w:val="BodyText"/>
        <w:ind w:left="1197"/>
      </w:pPr>
      <w:r>
        <w:t>CMS estimates the burden to hospice facilities to be calculated as follows:</w:t>
      </w:r>
    </w:p>
    <w:p w:rsidR="0073583C" w14:paraId="0B1AA705" w14:textId="77777777">
      <w:pPr>
        <w:pStyle w:val="BodyText"/>
        <w:rPr>
          <w:sz w:val="24"/>
        </w:rPr>
      </w:pPr>
    </w:p>
    <w:p w:rsidR="0073583C" w14:paraId="188623D7" w14:textId="77777777">
      <w:pPr>
        <w:pStyle w:val="BodyText"/>
        <w:spacing w:before="4"/>
        <w:rPr>
          <w:sz w:val="23"/>
        </w:rPr>
      </w:pPr>
    </w:p>
    <w:p w:rsidR="0073583C" w14:paraId="6D19AB58" w14:textId="42C8356D">
      <w:pPr>
        <w:pStyle w:val="BodyText"/>
        <w:spacing w:before="1"/>
        <w:ind w:left="1197"/>
      </w:pPr>
      <w:r>
        <w:t>PART 1. Time Burden</w:t>
      </w:r>
    </w:p>
    <w:p w:rsidR="0073583C" w14:paraId="0CCF50AC" w14:textId="77777777">
      <w:pPr>
        <w:pStyle w:val="BodyText"/>
        <w:spacing w:before="5"/>
        <w:rPr>
          <w:sz w:val="25"/>
        </w:rPr>
      </w:pPr>
    </w:p>
    <w:p w:rsidR="0073583C" w14:paraId="08569A26" w14:textId="77777777">
      <w:pPr>
        <w:pStyle w:val="Heading1"/>
      </w:pPr>
      <w:bookmarkStart w:id="69" w:name="Estimated_number_of_hospice_admissions_a"/>
      <w:bookmarkStart w:id="70" w:name="_Toc138670183"/>
      <w:bookmarkEnd w:id="69"/>
      <w:r>
        <w:rPr>
          <w:u w:val="thick"/>
        </w:rPr>
        <w:t>Estimated number of hospice admissions and Hospice Item Set record submissions</w:t>
      </w:r>
      <w:bookmarkEnd w:id="70"/>
    </w:p>
    <w:p w:rsidR="0073583C" w14:paraId="7D64581A" w14:textId="0346C304">
      <w:pPr>
        <w:pStyle w:val="BodyText"/>
        <w:spacing w:before="36"/>
        <w:ind w:left="1560"/>
        <w:rPr>
          <w:sz w:val="16"/>
        </w:rPr>
      </w:pPr>
      <w:r>
        <w:t xml:space="preserve">Total number of Medicare-participating hospices = </w:t>
      </w:r>
      <w:r w:rsidR="00963062">
        <w:rPr>
          <w:b/>
          <w:color w:val="211F1F"/>
        </w:rPr>
        <w:t>5,640</w:t>
      </w:r>
      <w:r>
        <w:rPr>
          <w:rStyle w:val="FootnoteReference"/>
          <w:bCs/>
          <w:color w:val="211F1F"/>
        </w:rPr>
        <w:footnoteReference w:id="7"/>
      </w:r>
    </w:p>
    <w:p w:rsidR="0073583C" w14:paraId="0D94D569" w14:textId="0A1F7237">
      <w:pPr>
        <w:pStyle w:val="BodyText"/>
        <w:spacing w:before="37"/>
        <w:ind w:left="1560"/>
        <w:rPr>
          <w:sz w:val="16"/>
        </w:rPr>
      </w:pPr>
      <w:r>
        <w:t xml:space="preserve">Total number of admissions to all hospices per year = </w:t>
      </w:r>
      <w:r w:rsidR="00963062">
        <w:rPr>
          <w:b/>
        </w:rPr>
        <w:t>2,763,850</w:t>
      </w:r>
      <w:r>
        <w:rPr>
          <w:rStyle w:val="FootnoteReference"/>
          <w:b/>
        </w:rPr>
        <w:footnoteReference w:id="8"/>
      </w:r>
    </w:p>
    <w:p w:rsidR="0073583C" w14:paraId="21CBC948" w14:textId="53999015">
      <w:pPr>
        <w:pStyle w:val="BodyText"/>
        <w:spacing w:before="39"/>
        <w:ind w:left="1558"/>
        <w:rPr>
          <w:b/>
        </w:rPr>
      </w:pPr>
      <w:r>
        <w:t xml:space="preserve">Total number of admissions to all hospices over three years = </w:t>
      </w:r>
      <w:r w:rsidR="00963062">
        <w:rPr>
          <w:b/>
        </w:rPr>
        <w:t>8,291,550</w:t>
      </w:r>
    </w:p>
    <w:p w:rsidR="0073583C" w14:paraId="21F5821C" w14:textId="77777777">
      <w:pPr>
        <w:pStyle w:val="BodyText"/>
        <w:spacing w:before="9"/>
        <w:rPr>
          <w:b/>
          <w:sz w:val="28"/>
        </w:rPr>
      </w:pPr>
    </w:p>
    <w:p w:rsidR="0073583C" w14:paraId="628D336D" w14:textId="77777777">
      <w:pPr>
        <w:pStyle w:val="Heading1"/>
      </w:pPr>
      <w:bookmarkStart w:id="71" w:name="Estimated_average_number_of_admissions_t"/>
      <w:bookmarkStart w:id="72" w:name="_Toc138670184"/>
      <w:bookmarkEnd w:id="71"/>
      <w:r>
        <w:rPr>
          <w:u w:val="thick"/>
        </w:rPr>
        <w:t>Estimated average number of admissions to each hospice:</w:t>
      </w:r>
      <w:bookmarkEnd w:id="72"/>
    </w:p>
    <w:p w:rsidR="00BC7713" w:rsidRPr="00BC7713" w14:paraId="1E3E3ACC" w14:textId="77777777">
      <w:pPr>
        <w:pStyle w:val="ListParagraph"/>
        <w:numPr>
          <w:ilvl w:val="1"/>
          <w:numId w:val="2"/>
        </w:numPr>
        <w:tabs>
          <w:tab w:val="left" w:pos="2278"/>
          <w:tab w:val="left" w:pos="2279"/>
        </w:tabs>
        <w:spacing w:before="75" w:line="271" w:lineRule="auto"/>
        <w:ind w:right="2004" w:hanging="360"/>
        <w:rPr>
          <w:b/>
        </w:rPr>
      </w:pPr>
      <w:r w:rsidRPr="00BC7713">
        <w:rPr>
          <w:b/>
          <w:u w:val="thick"/>
        </w:rPr>
        <w:t>per year</w:t>
      </w:r>
      <w:r w:rsidRPr="00BC7713">
        <w:rPr>
          <w:b/>
        </w:rPr>
        <w:t xml:space="preserve">: </w:t>
      </w:r>
      <w:r w:rsidRPr="00BC7713" w:rsidR="00963062">
        <w:rPr>
          <w:b/>
        </w:rPr>
        <w:t xml:space="preserve">2,763,850 </w:t>
      </w:r>
      <w:r>
        <w:t xml:space="preserve">admissions to all hospices / </w:t>
      </w:r>
      <w:r w:rsidRPr="00BC7713" w:rsidR="00963062">
        <w:rPr>
          <w:b/>
        </w:rPr>
        <w:t>5,640</w:t>
      </w:r>
      <w:r w:rsidRPr="00BC7713">
        <w:rPr>
          <w:b/>
        </w:rPr>
        <w:t xml:space="preserve"> </w:t>
      </w:r>
      <w:r>
        <w:t xml:space="preserve">hospices = </w:t>
      </w:r>
      <w:r w:rsidRPr="00BC7713" w:rsidR="00D53623">
        <w:rPr>
          <w:b/>
        </w:rPr>
        <w:t xml:space="preserve">490 </w:t>
      </w:r>
      <w:r>
        <w:t>admissions per hospice per</w:t>
      </w:r>
      <w:r w:rsidRPr="00BC7713">
        <w:rPr>
          <w:spacing w:val="-5"/>
        </w:rPr>
        <w:t xml:space="preserve"> </w:t>
      </w:r>
      <w:r>
        <w:t>year</w:t>
      </w:r>
      <w:bookmarkStart w:id="73" w:name="_bookmark29"/>
      <w:bookmarkStart w:id="74" w:name="_bookmark30"/>
      <w:bookmarkEnd w:id="73"/>
      <w:bookmarkEnd w:id="74"/>
    </w:p>
    <w:p w:rsidR="0073583C" w:rsidRPr="00BC7713" w:rsidP="00BC7713" w14:paraId="4F29341A" w14:textId="6D7F7BD6">
      <w:pPr>
        <w:pStyle w:val="ListParagraph"/>
        <w:numPr>
          <w:ilvl w:val="1"/>
          <w:numId w:val="2"/>
        </w:numPr>
        <w:tabs>
          <w:tab w:val="left" w:pos="2278"/>
          <w:tab w:val="left" w:pos="2279"/>
        </w:tabs>
        <w:spacing w:before="75" w:line="271" w:lineRule="auto"/>
        <w:ind w:right="2004" w:hanging="360"/>
        <w:rPr>
          <w:b/>
        </w:rPr>
      </w:pPr>
      <w:r>
        <w:rPr>
          <w:b/>
          <w:u w:val="thick"/>
        </w:rPr>
        <w:t>p</w:t>
      </w:r>
      <w:r w:rsidRPr="00BC7713" w:rsidR="00C80654">
        <w:rPr>
          <w:b/>
          <w:u w:val="thick"/>
        </w:rPr>
        <w:t>er month</w:t>
      </w:r>
      <w:r w:rsidRPr="00BC7713" w:rsidR="00C80654">
        <w:rPr>
          <w:b/>
        </w:rPr>
        <w:t xml:space="preserve">: </w:t>
      </w:r>
      <w:r w:rsidRPr="00BC7713" w:rsidR="00D53623">
        <w:rPr>
          <w:b/>
        </w:rPr>
        <w:t>2,763,850</w:t>
      </w:r>
      <w:r w:rsidR="005C0C96">
        <w:rPr>
          <w:b/>
        </w:rPr>
        <w:t xml:space="preserve"> </w:t>
      </w:r>
      <w:r w:rsidR="00C80654">
        <w:t xml:space="preserve">admissions to all hospices / </w:t>
      </w:r>
      <w:r w:rsidRPr="00BC7713" w:rsidR="00D53623">
        <w:rPr>
          <w:b/>
        </w:rPr>
        <w:t xml:space="preserve">5,640 </w:t>
      </w:r>
      <w:r w:rsidR="00C80654">
        <w:t xml:space="preserve">hospices / </w:t>
      </w:r>
      <w:r w:rsidRPr="00BC7713" w:rsidR="00C80654">
        <w:rPr>
          <w:b/>
        </w:rPr>
        <w:t xml:space="preserve">12 </w:t>
      </w:r>
      <w:r w:rsidR="00C80654">
        <w:t>months per year =</w:t>
      </w:r>
      <w:r w:rsidRPr="00BC7713" w:rsidR="00C80654">
        <w:rPr>
          <w:spacing w:val="-40"/>
        </w:rPr>
        <w:t xml:space="preserve"> </w:t>
      </w:r>
      <w:r w:rsidRPr="00BC7713" w:rsidR="00D53623">
        <w:rPr>
          <w:b/>
        </w:rPr>
        <w:t>41</w:t>
      </w:r>
      <w:r>
        <w:rPr>
          <w:b/>
        </w:rPr>
        <w:t xml:space="preserve"> </w:t>
      </w:r>
      <w:r w:rsidR="00C80654">
        <w:t>per month</w:t>
      </w:r>
    </w:p>
    <w:p w:rsidR="0073583C" w14:paraId="7AC0A4C8" w14:textId="63283973">
      <w:pPr>
        <w:pStyle w:val="ListParagraph"/>
        <w:numPr>
          <w:ilvl w:val="1"/>
          <w:numId w:val="2"/>
        </w:numPr>
        <w:tabs>
          <w:tab w:val="left" w:pos="2278"/>
          <w:tab w:val="left" w:pos="2279"/>
        </w:tabs>
        <w:spacing w:before="37" w:line="271" w:lineRule="auto"/>
        <w:ind w:right="1393" w:hanging="360"/>
      </w:pPr>
      <w:r>
        <w:rPr>
          <w:b/>
          <w:u w:val="thick"/>
        </w:rPr>
        <w:t>over 3 years</w:t>
      </w:r>
      <w:r>
        <w:rPr>
          <w:b/>
        </w:rPr>
        <w:t xml:space="preserve">: </w:t>
      </w:r>
      <w:r w:rsidR="00D53623">
        <w:rPr>
          <w:b/>
        </w:rPr>
        <w:t>8,291,550</w:t>
      </w:r>
      <w:r>
        <w:rPr>
          <w:b/>
        </w:rPr>
        <w:t xml:space="preserve"> </w:t>
      </w:r>
      <w:r>
        <w:t xml:space="preserve">admissions to all hospices over 3 years / </w:t>
      </w:r>
      <w:r w:rsidR="00D53623">
        <w:rPr>
          <w:b/>
        </w:rPr>
        <w:t xml:space="preserve">5,640 </w:t>
      </w:r>
      <w:r>
        <w:t xml:space="preserve">hospices = </w:t>
      </w:r>
      <w:r w:rsidR="00AE3FD0">
        <w:rPr>
          <w:b/>
        </w:rPr>
        <w:t xml:space="preserve">1,470 </w:t>
      </w:r>
      <w:r>
        <w:t>per 3 years</w:t>
      </w:r>
    </w:p>
    <w:p w:rsidR="0073583C" w14:paraId="4B7E769B" w14:textId="77777777">
      <w:pPr>
        <w:pStyle w:val="BodyText"/>
        <w:spacing w:before="9"/>
        <w:rPr>
          <w:sz w:val="25"/>
        </w:rPr>
      </w:pPr>
    </w:p>
    <w:p w:rsidR="0073583C" w14:paraId="4D98EC27" w14:textId="77777777">
      <w:pPr>
        <w:pStyle w:val="Heading1"/>
        <w:spacing w:before="1"/>
      </w:pPr>
      <w:bookmarkStart w:id="75" w:name="_Toc138670185"/>
      <w:r>
        <w:rPr>
          <w:u w:val="thick"/>
        </w:rPr>
        <w:t>Estimated average number of Hospice Item Set records submitted by all hospices</w:t>
      </w:r>
      <w:bookmarkEnd w:id="75"/>
    </w:p>
    <w:p w:rsidR="0073583C" w14:paraId="7EA877D2" w14:textId="50BD1CDB">
      <w:pPr>
        <w:pStyle w:val="ListParagraph"/>
        <w:numPr>
          <w:ilvl w:val="1"/>
          <w:numId w:val="2"/>
        </w:numPr>
        <w:tabs>
          <w:tab w:val="left" w:pos="2278"/>
          <w:tab w:val="left" w:pos="2279"/>
        </w:tabs>
        <w:spacing w:before="36" w:line="271" w:lineRule="auto"/>
        <w:ind w:right="1805" w:hanging="360"/>
      </w:pPr>
      <w:r>
        <w:rPr>
          <w:b/>
          <w:u w:val="thick"/>
        </w:rPr>
        <w:t>per year</w:t>
      </w:r>
      <w:r>
        <w:rPr>
          <w:b/>
        </w:rPr>
        <w:t xml:space="preserve">: </w:t>
      </w:r>
      <w:r w:rsidR="00AE3FD0">
        <w:rPr>
          <w:b/>
        </w:rPr>
        <w:t>2,763,850</w:t>
      </w:r>
      <w:r>
        <w:rPr>
          <w:b/>
        </w:rPr>
        <w:t xml:space="preserve"> </w:t>
      </w:r>
      <w:r>
        <w:t xml:space="preserve">admissions to all hospices per year x </w:t>
      </w:r>
      <w:r>
        <w:rPr>
          <w:b/>
        </w:rPr>
        <w:t xml:space="preserve">2 </w:t>
      </w:r>
      <w:r>
        <w:t>Hospice Item Set records (1 Admission</w:t>
      </w:r>
      <w:r>
        <w:rPr>
          <w:spacing w:val="-2"/>
        </w:rPr>
        <w:t xml:space="preserve"> </w:t>
      </w:r>
      <w:r>
        <w:t>Record</w:t>
      </w:r>
      <w:r>
        <w:rPr>
          <w:spacing w:val="-2"/>
        </w:rPr>
        <w:t xml:space="preserve"> </w:t>
      </w:r>
      <w:r>
        <w:t>and</w:t>
      </w:r>
      <w:r>
        <w:rPr>
          <w:spacing w:val="-2"/>
        </w:rPr>
        <w:t xml:space="preserve"> </w:t>
      </w:r>
      <w:r>
        <w:t>1</w:t>
      </w:r>
      <w:r>
        <w:rPr>
          <w:spacing w:val="-3"/>
        </w:rPr>
        <w:t xml:space="preserve"> </w:t>
      </w:r>
      <w:r>
        <w:t>Discharge</w:t>
      </w:r>
      <w:r>
        <w:rPr>
          <w:spacing w:val="-3"/>
        </w:rPr>
        <w:t xml:space="preserve"> </w:t>
      </w:r>
      <w:r>
        <w:t>Record)</w:t>
      </w:r>
      <w:r>
        <w:rPr>
          <w:spacing w:val="-2"/>
        </w:rPr>
        <w:t xml:space="preserve"> </w:t>
      </w:r>
      <w:r>
        <w:t>per</w:t>
      </w:r>
      <w:r>
        <w:rPr>
          <w:spacing w:val="-2"/>
        </w:rPr>
        <w:t xml:space="preserve"> </w:t>
      </w:r>
      <w:r>
        <w:t>patient</w:t>
      </w:r>
      <w:r>
        <w:rPr>
          <w:spacing w:val="-2"/>
        </w:rPr>
        <w:t xml:space="preserve"> </w:t>
      </w:r>
      <w:r>
        <w:t>=</w:t>
      </w:r>
      <w:r>
        <w:rPr>
          <w:spacing w:val="-3"/>
        </w:rPr>
        <w:t xml:space="preserve"> </w:t>
      </w:r>
      <w:r w:rsidR="00EA0425">
        <w:rPr>
          <w:b/>
        </w:rPr>
        <w:t xml:space="preserve">5,527,700 </w:t>
      </w:r>
      <w:r>
        <w:t>records</w:t>
      </w:r>
      <w:r>
        <w:rPr>
          <w:spacing w:val="-3"/>
        </w:rPr>
        <w:t xml:space="preserve"> </w:t>
      </w:r>
      <w:r>
        <w:t>per</w:t>
      </w:r>
      <w:r>
        <w:rPr>
          <w:spacing w:val="-28"/>
        </w:rPr>
        <w:t xml:space="preserve"> </w:t>
      </w:r>
      <w:r>
        <w:t>year</w:t>
      </w:r>
    </w:p>
    <w:p w:rsidR="0073583C" w14:paraId="2009A376" w14:textId="288CB21B">
      <w:pPr>
        <w:pStyle w:val="ListParagraph"/>
        <w:numPr>
          <w:ilvl w:val="1"/>
          <w:numId w:val="2"/>
        </w:numPr>
        <w:tabs>
          <w:tab w:val="left" w:pos="2278"/>
          <w:tab w:val="left" w:pos="2279"/>
        </w:tabs>
        <w:spacing w:before="1" w:line="271" w:lineRule="auto"/>
        <w:ind w:right="1671" w:hanging="360"/>
      </w:pPr>
      <w:r>
        <w:rPr>
          <w:b/>
          <w:u w:val="thick"/>
        </w:rPr>
        <w:t>per month</w:t>
      </w:r>
      <w:r>
        <w:rPr>
          <w:b/>
        </w:rPr>
        <w:t xml:space="preserve">: </w:t>
      </w:r>
      <w:r w:rsidR="00EA0425">
        <w:rPr>
          <w:b/>
        </w:rPr>
        <w:t xml:space="preserve">5,527,700 </w:t>
      </w:r>
      <w:r>
        <w:t xml:space="preserve">Hospice Item Set records per all hospices per year / </w:t>
      </w:r>
      <w:r>
        <w:rPr>
          <w:b/>
        </w:rPr>
        <w:t xml:space="preserve">12 </w:t>
      </w:r>
      <w:r>
        <w:t xml:space="preserve">months per year = </w:t>
      </w:r>
      <w:r w:rsidR="00EA0425">
        <w:rPr>
          <w:b/>
        </w:rPr>
        <w:t>460,642</w:t>
      </w:r>
      <w:r>
        <w:rPr>
          <w:b/>
        </w:rPr>
        <w:t xml:space="preserve"> </w:t>
      </w:r>
      <w:r>
        <w:t>per</w:t>
      </w:r>
      <w:r>
        <w:rPr>
          <w:spacing w:val="-5"/>
        </w:rPr>
        <w:t xml:space="preserve"> </w:t>
      </w:r>
      <w:r>
        <w:t>month</w:t>
      </w:r>
    </w:p>
    <w:p w:rsidR="0073583C" w14:paraId="2CD09633" w14:textId="38998EE7">
      <w:pPr>
        <w:pStyle w:val="ListParagraph"/>
        <w:numPr>
          <w:ilvl w:val="1"/>
          <w:numId w:val="2"/>
        </w:numPr>
        <w:tabs>
          <w:tab w:val="left" w:pos="2278"/>
          <w:tab w:val="left" w:pos="2279"/>
        </w:tabs>
        <w:spacing w:before="3"/>
        <w:ind w:left="2278" w:hanging="358"/>
      </w:pPr>
      <w:r>
        <w:rPr>
          <w:b/>
          <w:u w:val="thick"/>
        </w:rPr>
        <w:t>over 3 years</w:t>
      </w:r>
      <w:r>
        <w:rPr>
          <w:b/>
        </w:rPr>
        <w:t xml:space="preserve">: </w:t>
      </w:r>
      <w:r w:rsidR="00EA0425">
        <w:rPr>
          <w:b/>
        </w:rPr>
        <w:t xml:space="preserve">5,527,700 </w:t>
      </w:r>
      <w:r>
        <w:t xml:space="preserve">Hospice Item Set records per all hospices per year x </w:t>
      </w:r>
      <w:r>
        <w:rPr>
          <w:b/>
        </w:rPr>
        <w:t xml:space="preserve">3 </w:t>
      </w:r>
      <w:r>
        <w:t>years</w:t>
      </w:r>
      <w:r>
        <w:rPr>
          <w:spacing w:val="-37"/>
        </w:rPr>
        <w:t xml:space="preserve"> </w:t>
      </w:r>
      <w:r>
        <w:t>=</w:t>
      </w:r>
    </w:p>
    <w:p w:rsidR="0073583C" w14:paraId="591EDC12" w14:textId="760BFD45">
      <w:pPr>
        <w:spacing w:before="38"/>
        <w:ind w:left="2280"/>
      </w:pPr>
      <w:r>
        <w:rPr>
          <w:b/>
        </w:rPr>
        <w:t>16,583,100</w:t>
      </w:r>
      <w:r w:rsidR="00C80654">
        <w:rPr>
          <w:b/>
        </w:rPr>
        <w:t xml:space="preserve"> </w:t>
      </w:r>
      <w:r w:rsidR="00C80654">
        <w:t>per 3 years</w:t>
      </w:r>
    </w:p>
    <w:p w:rsidR="0073583C" w14:paraId="0FED8B90" w14:textId="77777777">
      <w:pPr>
        <w:pStyle w:val="BodyText"/>
        <w:spacing w:before="9"/>
        <w:rPr>
          <w:sz w:val="28"/>
        </w:rPr>
      </w:pPr>
    </w:p>
    <w:p w:rsidR="0073583C" w14:paraId="270FD1CE" w14:textId="77777777">
      <w:pPr>
        <w:pStyle w:val="Heading1"/>
        <w:spacing w:before="1"/>
      </w:pPr>
      <w:bookmarkStart w:id="76" w:name="Estimated_average_number_of_Hospice_Item"/>
      <w:bookmarkStart w:id="77" w:name="_Toc138670186"/>
      <w:bookmarkEnd w:id="76"/>
      <w:r>
        <w:rPr>
          <w:u w:val="thick"/>
        </w:rPr>
        <w:t>Estimated average number of Hospice Item Set records submitted by each hospice</w:t>
      </w:r>
      <w:bookmarkEnd w:id="77"/>
    </w:p>
    <w:p w:rsidR="0073583C" w14:paraId="24F0920C" w14:textId="1930E84A">
      <w:pPr>
        <w:pStyle w:val="ListParagraph"/>
        <w:numPr>
          <w:ilvl w:val="1"/>
          <w:numId w:val="2"/>
        </w:numPr>
        <w:tabs>
          <w:tab w:val="left" w:pos="2278"/>
          <w:tab w:val="left" w:pos="2279"/>
        </w:tabs>
        <w:spacing w:before="34" w:line="271" w:lineRule="auto"/>
        <w:ind w:right="1319" w:hanging="360"/>
      </w:pPr>
      <w:r>
        <w:rPr>
          <w:b/>
          <w:u w:val="thick"/>
        </w:rPr>
        <w:t>per year</w:t>
      </w:r>
      <w:r>
        <w:rPr>
          <w:b/>
        </w:rPr>
        <w:t xml:space="preserve">: </w:t>
      </w:r>
      <w:r w:rsidR="00EA0425">
        <w:rPr>
          <w:b/>
        </w:rPr>
        <w:t xml:space="preserve">5,527,700 </w:t>
      </w:r>
      <w:r>
        <w:t xml:space="preserve">Hospice Item Set records per all hospices / </w:t>
      </w:r>
      <w:r w:rsidR="00EA0425">
        <w:rPr>
          <w:b/>
        </w:rPr>
        <w:t>5,640</w:t>
      </w:r>
      <w:r w:rsidR="00BC7713">
        <w:rPr>
          <w:b/>
        </w:rPr>
        <w:t xml:space="preserve"> </w:t>
      </w:r>
      <w:r>
        <w:t xml:space="preserve">hospices = </w:t>
      </w:r>
      <w:r w:rsidR="000D78E0">
        <w:rPr>
          <w:b/>
        </w:rPr>
        <w:t xml:space="preserve">980 </w:t>
      </w:r>
      <w:r>
        <w:t>records per hospice per</w:t>
      </w:r>
      <w:r>
        <w:rPr>
          <w:spacing w:val="-5"/>
        </w:rPr>
        <w:t xml:space="preserve"> </w:t>
      </w:r>
      <w:r>
        <w:t>year</w:t>
      </w:r>
    </w:p>
    <w:p w:rsidR="0073583C" w14:paraId="3C1F9167" w14:textId="6B324A98">
      <w:pPr>
        <w:pStyle w:val="ListParagraph"/>
        <w:numPr>
          <w:ilvl w:val="1"/>
          <w:numId w:val="2"/>
        </w:numPr>
        <w:tabs>
          <w:tab w:val="left" w:pos="2278"/>
          <w:tab w:val="left" w:pos="2279"/>
        </w:tabs>
        <w:spacing w:before="3"/>
        <w:ind w:left="2278" w:hanging="358"/>
      </w:pPr>
      <w:r>
        <w:rPr>
          <w:b/>
          <w:u w:val="thick"/>
        </w:rPr>
        <w:t>per month</w:t>
      </w:r>
      <w:r>
        <w:rPr>
          <w:b/>
        </w:rPr>
        <w:t xml:space="preserve">: </w:t>
      </w:r>
      <w:r w:rsidR="00642BFF">
        <w:rPr>
          <w:b/>
        </w:rPr>
        <w:t xml:space="preserve">460,642 </w:t>
      </w:r>
      <w:r>
        <w:t xml:space="preserve">Hospice Item Set records per all hospices per month / </w:t>
      </w:r>
      <w:r w:rsidR="00642BFF">
        <w:rPr>
          <w:b/>
        </w:rPr>
        <w:t xml:space="preserve">5,640 </w:t>
      </w:r>
      <w:r>
        <w:t>hospices</w:t>
      </w:r>
      <w:r>
        <w:rPr>
          <w:spacing w:val="-39"/>
        </w:rPr>
        <w:t xml:space="preserve"> </w:t>
      </w:r>
      <w:r>
        <w:t>=</w:t>
      </w:r>
    </w:p>
    <w:p w:rsidR="0073583C" w14:paraId="2219FB5B" w14:textId="03648CF4">
      <w:pPr>
        <w:spacing w:before="36"/>
        <w:ind w:left="2280"/>
      </w:pPr>
      <w:r>
        <w:rPr>
          <w:b/>
        </w:rPr>
        <w:t xml:space="preserve">80 </w:t>
      </w:r>
      <w:r w:rsidR="00C80654">
        <w:t>per month</w:t>
      </w:r>
    </w:p>
    <w:p w:rsidR="0073583C" w14:paraId="59CC8ADA" w14:textId="24040017">
      <w:pPr>
        <w:pStyle w:val="ListParagraph"/>
        <w:numPr>
          <w:ilvl w:val="1"/>
          <w:numId w:val="2"/>
        </w:numPr>
        <w:tabs>
          <w:tab w:val="left" w:pos="2278"/>
          <w:tab w:val="left" w:pos="2279"/>
        </w:tabs>
        <w:spacing w:before="39"/>
        <w:ind w:left="2278" w:hanging="358"/>
        <w:rPr>
          <w:b/>
        </w:rPr>
      </w:pPr>
      <w:r>
        <w:rPr>
          <w:b/>
          <w:u w:val="thick"/>
        </w:rPr>
        <w:t>over 3 years</w:t>
      </w:r>
      <w:r>
        <w:rPr>
          <w:b/>
        </w:rPr>
        <w:t xml:space="preserve">: </w:t>
      </w:r>
      <w:r w:rsidR="00642BFF">
        <w:rPr>
          <w:b/>
        </w:rPr>
        <w:t xml:space="preserve">16,583,100 </w:t>
      </w:r>
      <w:r>
        <w:t>Hospice Item Set records per all hospices per 3 years /</w:t>
      </w:r>
      <w:r>
        <w:rPr>
          <w:spacing w:val="-33"/>
        </w:rPr>
        <w:t xml:space="preserve"> </w:t>
      </w:r>
      <w:r w:rsidR="00642BFF">
        <w:rPr>
          <w:b/>
        </w:rPr>
        <w:t>5,640</w:t>
      </w:r>
    </w:p>
    <w:p w:rsidR="0073583C" w14:paraId="16F7C143" w14:textId="4884478C">
      <w:pPr>
        <w:spacing w:before="35"/>
        <w:ind w:left="2280"/>
      </w:pPr>
      <w:r>
        <w:t xml:space="preserve">hospices = </w:t>
      </w:r>
      <w:r w:rsidR="00642BFF">
        <w:rPr>
          <w:b/>
        </w:rPr>
        <w:t>2,940</w:t>
      </w:r>
      <w:r>
        <w:rPr>
          <w:b/>
        </w:rPr>
        <w:t xml:space="preserve"> </w:t>
      </w:r>
      <w:r>
        <w:t>per 3 years</w:t>
      </w:r>
    </w:p>
    <w:p w:rsidR="00AF42A2" w14:paraId="728358DE" w14:textId="77777777">
      <w:pPr>
        <w:spacing w:before="35"/>
        <w:ind w:left="2280"/>
      </w:pPr>
    </w:p>
    <w:p w:rsidR="00AF42A2" w:rsidP="00AF42A2" w14:paraId="444601DB" w14:textId="72763F9B">
      <w:pPr>
        <w:spacing w:before="35"/>
        <w:ind w:left="1200"/>
        <w:rPr>
          <w:b/>
          <w:bCs/>
        </w:rPr>
      </w:pPr>
      <w:r>
        <w:rPr>
          <w:b/>
          <w:bCs/>
        </w:rPr>
        <w:t>Estimated average burden hours per year for Hospice Item Set admission</w:t>
      </w:r>
    </w:p>
    <w:p w:rsidR="00AF42A2" w:rsidP="00AF42A2" w14:paraId="54C190E7" w14:textId="54F8C347">
      <w:pPr>
        <w:pStyle w:val="ListParagraph"/>
        <w:numPr>
          <w:ilvl w:val="1"/>
          <w:numId w:val="2"/>
        </w:numPr>
        <w:tabs>
          <w:tab w:val="left" w:pos="2278"/>
          <w:tab w:val="left" w:pos="2279"/>
        </w:tabs>
        <w:spacing w:before="34" w:line="271" w:lineRule="auto"/>
        <w:ind w:right="1319" w:hanging="360"/>
      </w:pPr>
      <w:r>
        <w:rPr>
          <w:b/>
          <w:u w:val="thick"/>
        </w:rPr>
        <w:t>Nursing/Clinical Staff</w:t>
      </w:r>
      <w:r>
        <w:rPr>
          <w:b/>
        </w:rPr>
        <w:t xml:space="preserve">: </w:t>
      </w:r>
      <w:r w:rsidRPr="00BC7713">
        <w:rPr>
          <w:b/>
        </w:rPr>
        <w:t>2,763,850</w:t>
      </w:r>
      <w:r>
        <w:rPr>
          <w:b/>
        </w:rPr>
        <w:t xml:space="preserve"> </w:t>
      </w:r>
      <w:r>
        <w:t xml:space="preserve">admission records per all hospices * </w:t>
      </w:r>
      <w:r w:rsidRPr="003C78F8">
        <w:rPr>
          <w:b/>
          <w:bCs/>
        </w:rPr>
        <w:t>0.233</w:t>
      </w:r>
      <w:r>
        <w:t xml:space="preserve"> hours (14 </w:t>
      </w:r>
      <w:r>
        <w:t xml:space="preserve">minutes) = </w:t>
      </w:r>
      <w:r>
        <w:rPr>
          <w:b/>
        </w:rPr>
        <w:t>643,977 hours</w:t>
      </w:r>
    </w:p>
    <w:p w:rsidR="00AF42A2" w:rsidRPr="003C78F8" w:rsidP="00AB0724" w14:paraId="2A87478E" w14:textId="37BBA7BE">
      <w:pPr>
        <w:pStyle w:val="ListParagraph"/>
        <w:numPr>
          <w:ilvl w:val="1"/>
          <w:numId w:val="2"/>
        </w:numPr>
        <w:tabs>
          <w:tab w:val="left" w:pos="2278"/>
          <w:tab w:val="left" w:pos="2279"/>
        </w:tabs>
        <w:spacing w:before="3"/>
        <w:ind w:left="2278" w:hanging="358"/>
        <w:rPr>
          <w:b/>
        </w:rPr>
      </w:pPr>
      <w:r>
        <w:rPr>
          <w:b/>
          <w:u w:val="thick"/>
        </w:rPr>
        <w:t>Administrative/Clerical Staff</w:t>
      </w:r>
      <w:r>
        <w:rPr>
          <w:b/>
        </w:rPr>
        <w:t xml:space="preserve">: </w:t>
      </w:r>
      <w:r w:rsidRPr="00BC7713">
        <w:rPr>
          <w:b/>
        </w:rPr>
        <w:t>2,763,850</w:t>
      </w:r>
      <w:r>
        <w:rPr>
          <w:b/>
        </w:rPr>
        <w:t xml:space="preserve"> </w:t>
      </w:r>
      <w:r>
        <w:t xml:space="preserve">admission records per all hospices * </w:t>
      </w:r>
      <w:r w:rsidRPr="003C78F8" w:rsidR="00AB0724">
        <w:rPr>
          <w:b/>
          <w:bCs/>
        </w:rPr>
        <w:t>0.083</w:t>
      </w:r>
      <w:r w:rsidRPr="00D137D1" w:rsidR="00AB0724">
        <w:t xml:space="preserve"> hours</w:t>
      </w:r>
      <w:r w:rsidR="00AB0724">
        <w:t xml:space="preserve"> (5 minutes) = </w:t>
      </w:r>
      <w:r w:rsidRPr="003C78F8" w:rsidR="00AB0724">
        <w:rPr>
          <w:b/>
          <w:bCs/>
        </w:rPr>
        <w:t>229,399</w:t>
      </w:r>
      <w:r w:rsidR="00AB0724">
        <w:t xml:space="preserve"> hours</w:t>
      </w:r>
    </w:p>
    <w:p w:rsidR="00AB0724" w:rsidRPr="003C78F8" w:rsidP="00AB0724" w14:paraId="079A451C" w14:textId="0BF45ACE">
      <w:pPr>
        <w:pStyle w:val="ListParagraph"/>
        <w:numPr>
          <w:ilvl w:val="1"/>
          <w:numId w:val="2"/>
        </w:numPr>
        <w:tabs>
          <w:tab w:val="left" w:pos="2278"/>
          <w:tab w:val="left" w:pos="2279"/>
        </w:tabs>
        <w:spacing w:before="3"/>
        <w:ind w:left="2278" w:hanging="358"/>
        <w:rPr>
          <w:b/>
        </w:rPr>
      </w:pPr>
      <w:r>
        <w:rPr>
          <w:b/>
          <w:u w:val="single"/>
        </w:rPr>
        <w:t xml:space="preserve">Combined: </w:t>
      </w:r>
      <w:r w:rsidRPr="003C78F8">
        <w:rPr>
          <w:b/>
          <w:u w:val="single"/>
        </w:rPr>
        <w:t xml:space="preserve">643,977 </w:t>
      </w:r>
      <w:r>
        <w:rPr>
          <w:bCs/>
          <w:u w:val="single"/>
        </w:rPr>
        <w:t xml:space="preserve">hours + </w:t>
      </w:r>
      <w:r w:rsidRPr="003C78F8">
        <w:rPr>
          <w:b/>
          <w:u w:val="single"/>
        </w:rPr>
        <w:t>229,399</w:t>
      </w:r>
      <w:r>
        <w:rPr>
          <w:bCs/>
          <w:u w:val="single"/>
        </w:rPr>
        <w:t xml:space="preserve"> hours = </w:t>
      </w:r>
      <w:r w:rsidRPr="003C78F8">
        <w:rPr>
          <w:b/>
          <w:u w:val="single"/>
        </w:rPr>
        <w:t>873,376</w:t>
      </w:r>
      <w:r>
        <w:rPr>
          <w:bCs/>
          <w:u w:val="single"/>
        </w:rPr>
        <w:t xml:space="preserve"> hours</w:t>
      </w:r>
    </w:p>
    <w:p w:rsidR="00AB0724" w:rsidP="00AB0724" w14:paraId="2F263BD3" w14:textId="77777777">
      <w:pPr>
        <w:tabs>
          <w:tab w:val="left" w:pos="2278"/>
          <w:tab w:val="left" w:pos="2279"/>
        </w:tabs>
        <w:spacing w:before="3"/>
        <w:rPr>
          <w:b/>
        </w:rPr>
      </w:pPr>
    </w:p>
    <w:p w:rsidR="00AB0724" w:rsidP="00AB0724" w14:paraId="499AABEB" w14:textId="42CF7B4B">
      <w:pPr>
        <w:spacing w:before="35"/>
        <w:ind w:left="1200"/>
        <w:rPr>
          <w:b/>
          <w:bCs/>
        </w:rPr>
      </w:pPr>
      <w:r>
        <w:rPr>
          <w:b/>
          <w:bCs/>
        </w:rPr>
        <w:t>Estimated average burden hours per year for Hospice Item Set discharge</w:t>
      </w:r>
    </w:p>
    <w:p w:rsidR="00AB0724" w:rsidP="00AB0724" w14:paraId="4DC24424" w14:textId="6B437069">
      <w:pPr>
        <w:pStyle w:val="ListParagraph"/>
        <w:numPr>
          <w:ilvl w:val="1"/>
          <w:numId w:val="2"/>
        </w:numPr>
        <w:tabs>
          <w:tab w:val="left" w:pos="2278"/>
          <w:tab w:val="left" w:pos="2279"/>
        </w:tabs>
        <w:spacing w:before="34" w:line="271" w:lineRule="auto"/>
        <w:ind w:right="1319" w:hanging="360"/>
      </w:pPr>
      <w:r>
        <w:rPr>
          <w:b/>
          <w:u w:val="thick"/>
        </w:rPr>
        <w:t>Nursing/Clinical Staff</w:t>
      </w:r>
      <w:r>
        <w:rPr>
          <w:b/>
        </w:rPr>
        <w:t xml:space="preserve">: </w:t>
      </w:r>
      <w:r w:rsidRPr="00BC7713">
        <w:rPr>
          <w:b/>
        </w:rPr>
        <w:t>2,763,850</w:t>
      </w:r>
      <w:r>
        <w:rPr>
          <w:b/>
        </w:rPr>
        <w:t xml:space="preserve"> </w:t>
      </w:r>
      <w:r>
        <w:t xml:space="preserve">discharge records per all hospices * </w:t>
      </w:r>
      <w:r w:rsidRPr="003C78F8">
        <w:rPr>
          <w:b/>
          <w:bCs/>
        </w:rPr>
        <w:t>0.08</w:t>
      </w:r>
      <w:r>
        <w:t xml:space="preserve"> hours (4.8 minutes) = </w:t>
      </w:r>
      <w:r>
        <w:rPr>
          <w:b/>
        </w:rPr>
        <w:t>221,108 hours</w:t>
      </w:r>
    </w:p>
    <w:p w:rsidR="00AB0724" w:rsidRPr="00F96B7A" w:rsidP="00AB0724" w14:paraId="30BCF6E4" w14:textId="77777777">
      <w:pPr>
        <w:pStyle w:val="ListParagraph"/>
        <w:numPr>
          <w:ilvl w:val="1"/>
          <w:numId w:val="2"/>
        </w:numPr>
        <w:tabs>
          <w:tab w:val="left" w:pos="2278"/>
          <w:tab w:val="left" w:pos="2279"/>
        </w:tabs>
        <w:spacing w:before="3"/>
        <w:ind w:left="2278" w:hanging="358"/>
        <w:rPr>
          <w:b/>
        </w:rPr>
      </w:pPr>
      <w:r>
        <w:rPr>
          <w:b/>
          <w:u w:val="thick"/>
        </w:rPr>
        <w:t>Administrative/Clerical Staff</w:t>
      </w:r>
      <w:r>
        <w:rPr>
          <w:b/>
        </w:rPr>
        <w:t xml:space="preserve">: </w:t>
      </w:r>
      <w:r w:rsidRPr="00BC7713">
        <w:rPr>
          <w:b/>
        </w:rPr>
        <w:t>2,763,850</w:t>
      </w:r>
      <w:r>
        <w:rPr>
          <w:b/>
        </w:rPr>
        <w:t xml:space="preserve"> </w:t>
      </w:r>
      <w:r>
        <w:t xml:space="preserve">admission records per all hospices * </w:t>
      </w:r>
      <w:r w:rsidRPr="003C78F8">
        <w:rPr>
          <w:b/>
          <w:bCs/>
        </w:rPr>
        <w:t>0.083</w:t>
      </w:r>
      <w:r>
        <w:t xml:space="preserve"> hours (5 minutes) = 229,399 hours</w:t>
      </w:r>
    </w:p>
    <w:p w:rsidR="0073583C" w14:paraId="39BDE8AE" w14:textId="03034446">
      <w:pPr>
        <w:pStyle w:val="BodyText"/>
        <w:spacing w:before="6"/>
        <w:rPr>
          <w:sz w:val="28"/>
        </w:rPr>
      </w:pPr>
      <w:r>
        <w:rPr>
          <w:b/>
          <w:u w:val="single"/>
        </w:rPr>
        <w:t xml:space="preserve">Combined: </w:t>
      </w:r>
      <w:r w:rsidRPr="003C78F8">
        <w:rPr>
          <w:b/>
          <w:u w:val="single"/>
        </w:rPr>
        <w:t>221,108</w:t>
      </w:r>
      <w:r>
        <w:rPr>
          <w:bCs/>
          <w:u w:val="single"/>
        </w:rPr>
        <w:t xml:space="preserve"> hours + </w:t>
      </w:r>
      <w:r w:rsidRPr="003C78F8">
        <w:rPr>
          <w:b/>
          <w:u w:val="single"/>
        </w:rPr>
        <w:t>229,399</w:t>
      </w:r>
      <w:r>
        <w:rPr>
          <w:bCs/>
          <w:u w:val="single"/>
        </w:rPr>
        <w:t xml:space="preserve"> hours = </w:t>
      </w:r>
      <w:r w:rsidRPr="003C78F8">
        <w:rPr>
          <w:b/>
          <w:u w:val="single"/>
        </w:rPr>
        <w:t>450</w:t>
      </w:r>
      <w:r w:rsidRPr="003C78F8" w:rsidR="00D137D1">
        <w:rPr>
          <w:b/>
          <w:u w:val="single"/>
        </w:rPr>
        <w:t>,</w:t>
      </w:r>
      <w:r w:rsidRPr="003C78F8">
        <w:rPr>
          <w:b/>
          <w:u w:val="single"/>
        </w:rPr>
        <w:t>507</w:t>
      </w:r>
      <w:r>
        <w:rPr>
          <w:bCs/>
          <w:u w:val="single"/>
        </w:rPr>
        <w:t xml:space="preserve"> hours</w:t>
      </w:r>
    </w:p>
    <w:p w:rsidR="0073583C" w14:paraId="45941DAC" w14:textId="77777777">
      <w:pPr>
        <w:pStyle w:val="BodyText"/>
        <w:ind w:left="1200"/>
      </w:pPr>
      <w:r>
        <w:t>PART 2. Cost/Wage Calculation</w:t>
      </w:r>
    </w:p>
    <w:p w:rsidR="0073583C" w14:paraId="5E432DBE" w14:textId="77777777">
      <w:pPr>
        <w:pStyle w:val="BodyText"/>
        <w:spacing w:before="2" w:line="276" w:lineRule="auto"/>
        <w:ind w:left="1559" w:right="1561"/>
      </w:pPr>
      <w:r>
        <w:t>Note that this worksheet presents rounded inputs for each calculation. The actual calculations were performed using unrounded inputs, so the outputs of each equation below may vary slightly from what would be expected from the rounded inputs.</w:t>
      </w:r>
    </w:p>
    <w:p w:rsidR="0073583C" w14:paraId="523EBF31" w14:textId="77777777">
      <w:pPr>
        <w:pStyle w:val="BodyText"/>
        <w:spacing w:before="6"/>
        <w:rPr>
          <w:sz w:val="25"/>
        </w:rPr>
      </w:pPr>
    </w:p>
    <w:p w:rsidR="0073583C" w14:paraId="4C39AD97" w14:textId="77777777">
      <w:pPr>
        <w:pStyle w:val="Heading1"/>
      </w:pPr>
      <w:bookmarkStart w:id="78" w:name="_Toc138670187"/>
      <w:r>
        <w:rPr>
          <w:u w:val="thick"/>
        </w:rPr>
        <w:t>Time required to complete each Hospice Item Set record</w:t>
      </w:r>
      <w:bookmarkEnd w:id="78"/>
    </w:p>
    <w:p w:rsidR="00BC7713" w14:paraId="63A6C703" w14:textId="77777777">
      <w:pPr>
        <w:pStyle w:val="BodyText"/>
        <w:spacing w:before="36" w:line="276" w:lineRule="auto"/>
        <w:ind w:left="1559" w:right="1504"/>
        <w:rPr>
          <w:b/>
        </w:rPr>
      </w:pPr>
      <w:r>
        <w:rPr>
          <w:b/>
        </w:rPr>
        <w:t xml:space="preserve">14 </w:t>
      </w:r>
      <w:r>
        <w:t xml:space="preserve">minutes nursing/clinical staff time to abstract data for Admission Record – paid @ </w:t>
      </w:r>
      <w:r>
        <w:rPr>
          <w:b/>
        </w:rPr>
        <w:t>$</w:t>
      </w:r>
      <w:r w:rsidR="00DD5E19">
        <w:rPr>
          <w:b/>
        </w:rPr>
        <w:t>85.60</w:t>
      </w:r>
      <w:r>
        <w:rPr>
          <w:b/>
        </w:rPr>
        <w:t>/</w:t>
      </w:r>
      <w:r>
        <w:rPr>
          <w:b/>
        </w:rPr>
        <w:t>hr</w:t>
      </w:r>
      <w:r>
        <w:rPr>
          <w:rStyle w:val="FootnoteReference"/>
          <w:b/>
        </w:rPr>
        <w:footnoteReference w:id="9"/>
      </w:r>
    </w:p>
    <w:p w:rsidR="0073583C" w14:paraId="5BC55E2F" w14:textId="6741D575">
      <w:pPr>
        <w:pStyle w:val="BodyText"/>
        <w:spacing w:before="36" w:line="276" w:lineRule="auto"/>
        <w:ind w:left="1559" w:right="1504"/>
        <w:rPr>
          <w:b/>
        </w:rPr>
      </w:pPr>
      <w:r>
        <w:rPr>
          <w:b/>
        </w:rPr>
        <w:t>4.8</w:t>
      </w:r>
      <w:r w:rsidR="00C80654">
        <w:rPr>
          <w:b/>
        </w:rPr>
        <w:t xml:space="preserve"> </w:t>
      </w:r>
      <w:r w:rsidR="00C80654">
        <w:t xml:space="preserve">minutes nursing/clinical staff time to abstract data for Discharge Record – paid @ </w:t>
      </w:r>
      <w:r w:rsidR="00C80654">
        <w:rPr>
          <w:b/>
        </w:rPr>
        <w:t>$</w:t>
      </w:r>
      <w:r w:rsidR="00DD5E19">
        <w:rPr>
          <w:b/>
        </w:rPr>
        <w:t>85.60</w:t>
      </w:r>
      <w:r w:rsidR="00C80654">
        <w:rPr>
          <w:b/>
        </w:rPr>
        <w:t>/hr.</w:t>
      </w:r>
    </w:p>
    <w:p w:rsidR="00BC7713" w14:paraId="4B2A3775" w14:textId="527AECBE">
      <w:pPr>
        <w:pStyle w:val="BodyText"/>
        <w:spacing w:line="278" w:lineRule="auto"/>
        <w:ind w:left="1560" w:right="1388" w:hanging="2"/>
        <w:rPr>
          <w:b/>
          <w:vertAlign w:val="superscript"/>
        </w:rPr>
      </w:pPr>
      <w:r>
        <w:rPr>
          <w:b/>
        </w:rPr>
        <w:t xml:space="preserve">5 </w:t>
      </w:r>
      <w:r>
        <w:t xml:space="preserve">minutes administrative/clerical staff time to upload Assessment Record data – paid @ </w:t>
      </w:r>
      <w:r>
        <w:rPr>
          <w:b/>
        </w:rPr>
        <w:t>$</w:t>
      </w:r>
      <w:r w:rsidR="00D81FD3">
        <w:rPr>
          <w:b/>
        </w:rPr>
        <w:t>39.85</w:t>
      </w:r>
      <w:r>
        <w:rPr>
          <w:b/>
        </w:rPr>
        <w:t>/</w:t>
      </w:r>
      <w:r>
        <w:rPr>
          <w:b/>
        </w:rPr>
        <w:t>h</w:t>
      </w:r>
      <w:r>
        <w:rPr>
          <w:b/>
        </w:rPr>
        <w:t>r</w:t>
      </w:r>
      <w:r>
        <w:rPr>
          <w:rStyle w:val="FootnoteReference"/>
          <w:b/>
        </w:rPr>
        <w:footnoteReference w:id="10"/>
      </w:r>
    </w:p>
    <w:p w:rsidR="0073583C" w14:paraId="3DBB133B" w14:textId="369D49EF">
      <w:pPr>
        <w:pStyle w:val="BodyText"/>
        <w:spacing w:line="278" w:lineRule="auto"/>
        <w:ind w:left="1560" w:right="1388" w:hanging="2"/>
      </w:pPr>
      <w:r w:rsidRPr="00BC7713">
        <w:rPr>
          <w:b/>
          <w:bCs/>
        </w:rPr>
        <w:t>5</w:t>
      </w:r>
      <w:r>
        <w:t xml:space="preserve"> </w:t>
      </w:r>
      <w:r w:rsidR="00C80654">
        <w:t xml:space="preserve">minutes administrative/clerical staff time to upload Discharge Record data – paid @ </w:t>
      </w:r>
      <w:r w:rsidR="00C80654">
        <w:rPr>
          <w:b/>
        </w:rPr>
        <w:t>$</w:t>
      </w:r>
      <w:r w:rsidR="00D81FD3">
        <w:rPr>
          <w:b/>
        </w:rPr>
        <w:t>39.85</w:t>
      </w:r>
      <w:r w:rsidR="00C80654">
        <w:rPr>
          <w:b/>
        </w:rPr>
        <w:t>/hr</w:t>
      </w:r>
      <w:r w:rsidR="00C80654">
        <w:t>.</w:t>
      </w:r>
    </w:p>
    <w:p w:rsidR="0073583C" w:rsidP="00AB0724" w14:paraId="38C0B320" w14:textId="6576D585">
      <w:pPr>
        <w:rPr>
          <w:sz w:val="26"/>
        </w:rPr>
      </w:pPr>
      <w:bookmarkStart w:id="80" w:name="Time_required_to_complete_each_Hospice_I"/>
      <w:bookmarkStart w:id="81" w:name="_bookmark31"/>
      <w:bookmarkEnd w:id="80"/>
      <w:bookmarkEnd w:id="81"/>
    </w:p>
    <w:p w:rsidR="0073583C" w14:paraId="53A4A80B" w14:textId="77777777">
      <w:pPr>
        <w:pStyle w:val="Heading1"/>
        <w:ind w:left="1560"/>
      </w:pPr>
      <w:bookmarkStart w:id="82" w:name="Nursing_Time:"/>
      <w:bookmarkStart w:id="83" w:name="_Toc138670188"/>
      <w:bookmarkEnd w:id="82"/>
      <w:r>
        <w:rPr>
          <w:u w:val="thick"/>
        </w:rPr>
        <w:t>Nursing Time:</w:t>
      </w:r>
      <w:bookmarkEnd w:id="83"/>
    </w:p>
    <w:p w:rsidR="0073583C" w14:paraId="6ECF8A88" w14:textId="6FD58ACF">
      <w:pPr>
        <w:pStyle w:val="ListParagraph"/>
        <w:numPr>
          <w:ilvl w:val="0"/>
          <w:numId w:val="1"/>
        </w:numPr>
        <w:tabs>
          <w:tab w:val="left" w:pos="2278"/>
          <w:tab w:val="left" w:pos="2279"/>
        </w:tabs>
        <w:spacing w:before="35"/>
        <w:ind w:hanging="358"/>
        <w:rPr>
          <w:b/>
        </w:rPr>
      </w:pPr>
      <w:r>
        <w:rPr>
          <w:b/>
        </w:rPr>
        <w:t xml:space="preserve">18.8 </w:t>
      </w:r>
      <w:r w:rsidR="00C80654">
        <w:t xml:space="preserve">minutes x </w:t>
      </w:r>
      <w:r w:rsidR="00B73E9E">
        <w:rPr>
          <w:b/>
        </w:rPr>
        <w:t xml:space="preserve">980 </w:t>
      </w:r>
      <w:r w:rsidR="00C80654">
        <w:t xml:space="preserve">Hospice Item Sets per each hospice per year / </w:t>
      </w:r>
      <w:r w:rsidR="00C80654">
        <w:rPr>
          <w:b/>
        </w:rPr>
        <w:t xml:space="preserve">60 </w:t>
      </w:r>
      <w:r w:rsidR="00C80654">
        <w:t>minutes per hour =</w:t>
      </w:r>
      <w:r w:rsidR="00C80654">
        <w:rPr>
          <w:spacing w:val="-46"/>
        </w:rPr>
        <w:t xml:space="preserve"> </w:t>
      </w:r>
      <w:r w:rsidR="00B73E9E">
        <w:rPr>
          <w:b/>
        </w:rPr>
        <w:t>153.55</w:t>
      </w:r>
    </w:p>
    <w:p w:rsidR="0073583C" w14:paraId="2B0269C3" w14:textId="77777777">
      <w:pPr>
        <w:pStyle w:val="BodyText"/>
        <w:spacing w:before="37"/>
        <w:ind w:left="2279"/>
      </w:pPr>
      <w:r>
        <w:t>nursing hours per each hospice per year</w:t>
      </w:r>
    </w:p>
    <w:p w:rsidR="00AF42A2" w:rsidP="00AB0724" w14:paraId="0C4FABE6" w14:textId="782E9F59">
      <w:pPr>
        <w:pStyle w:val="ListParagraph"/>
        <w:numPr>
          <w:ilvl w:val="0"/>
          <w:numId w:val="1"/>
        </w:numPr>
        <w:tabs>
          <w:tab w:val="left" w:pos="2278"/>
          <w:tab w:val="left" w:pos="2279"/>
        </w:tabs>
        <w:spacing w:before="38"/>
        <w:ind w:hanging="358"/>
      </w:pPr>
      <w:r>
        <w:rPr>
          <w:b/>
        </w:rPr>
        <w:t>153.55</w:t>
      </w:r>
      <w:r w:rsidR="00C80654">
        <w:rPr>
          <w:b/>
        </w:rPr>
        <w:t xml:space="preserve"> </w:t>
      </w:r>
      <w:r w:rsidR="00C80654">
        <w:t xml:space="preserve">hours per year x </w:t>
      </w:r>
      <w:r w:rsidR="00C80654">
        <w:rPr>
          <w:b/>
        </w:rPr>
        <w:t>$</w:t>
      </w:r>
      <w:r>
        <w:rPr>
          <w:b/>
        </w:rPr>
        <w:t>85.60</w:t>
      </w:r>
      <w:r w:rsidR="00C80654">
        <w:rPr>
          <w:b/>
        </w:rPr>
        <w:t xml:space="preserve"> </w:t>
      </w:r>
      <w:r w:rsidR="00C80654">
        <w:t xml:space="preserve">per hour = </w:t>
      </w:r>
      <w:r w:rsidR="00C80654">
        <w:rPr>
          <w:b/>
        </w:rPr>
        <w:t>$</w:t>
      </w:r>
      <w:r>
        <w:rPr>
          <w:b/>
        </w:rPr>
        <w:t>13,143.64</w:t>
      </w:r>
      <w:r w:rsidR="00C80654">
        <w:rPr>
          <w:b/>
        </w:rPr>
        <w:t xml:space="preserve"> </w:t>
      </w:r>
      <w:r w:rsidR="00C80654">
        <w:t>nursing wages per each hospice per</w:t>
      </w:r>
      <w:r>
        <w:t xml:space="preserve"> </w:t>
      </w:r>
      <w:r w:rsidR="00C80654">
        <w:rPr>
          <w:spacing w:val="-46"/>
        </w:rPr>
        <w:t xml:space="preserve"> </w:t>
      </w:r>
      <w:r w:rsidR="00C80654">
        <w:t>year</w:t>
      </w:r>
    </w:p>
    <w:p w:rsidR="0073583C" w14:paraId="167D19D3" w14:textId="5A262244">
      <w:pPr>
        <w:pStyle w:val="ListParagraph"/>
        <w:numPr>
          <w:ilvl w:val="0"/>
          <w:numId w:val="1"/>
        </w:numPr>
        <w:tabs>
          <w:tab w:val="left" w:pos="2278"/>
          <w:tab w:val="left" w:pos="2279"/>
        </w:tabs>
        <w:spacing w:before="37" w:line="268" w:lineRule="auto"/>
        <w:ind w:right="1737" w:hanging="358"/>
      </w:pPr>
      <w:r>
        <w:rPr>
          <w:b/>
        </w:rPr>
        <w:t>$</w:t>
      </w:r>
      <w:r w:rsidR="00E22E71">
        <w:rPr>
          <w:b/>
        </w:rPr>
        <w:t xml:space="preserve">13,143.64 </w:t>
      </w:r>
      <w:r>
        <w:t xml:space="preserve">per each hospice per year x </w:t>
      </w:r>
      <w:r w:rsidR="00E22E71">
        <w:rPr>
          <w:b/>
        </w:rPr>
        <w:t>5,640</w:t>
      </w:r>
      <w:r>
        <w:rPr>
          <w:b/>
        </w:rPr>
        <w:t xml:space="preserve"> </w:t>
      </w:r>
      <w:r>
        <w:t xml:space="preserve">hospice providers = </w:t>
      </w:r>
      <w:r>
        <w:rPr>
          <w:b/>
        </w:rPr>
        <w:t>$</w:t>
      </w:r>
      <w:r w:rsidR="00E22E71">
        <w:rPr>
          <w:b/>
        </w:rPr>
        <w:t>74,130,142.13</w:t>
      </w:r>
      <w:r>
        <w:rPr>
          <w:b/>
        </w:rPr>
        <w:t xml:space="preserve"> </w:t>
      </w:r>
      <w:r>
        <w:t>nursing wages per all hospices per</w:t>
      </w:r>
      <w:r>
        <w:rPr>
          <w:spacing w:val="-5"/>
        </w:rPr>
        <w:t xml:space="preserve"> </w:t>
      </w:r>
      <w:r>
        <w:t>year</w:t>
      </w:r>
    </w:p>
    <w:p w:rsidR="0073583C" w14:paraId="58546B79" w14:textId="2CB346E6">
      <w:pPr>
        <w:pStyle w:val="ListParagraph"/>
        <w:numPr>
          <w:ilvl w:val="0"/>
          <w:numId w:val="1"/>
        </w:numPr>
        <w:tabs>
          <w:tab w:val="left" w:pos="2278"/>
          <w:tab w:val="left" w:pos="2279"/>
        </w:tabs>
        <w:spacing w:before="8" w:line="271" w:lineRule="auto"/>
        <w:ind w:left="2279" w:right="1519" w:hanging="361"/>
      </w:pPr>
      <w:r>
        <w:rPr>
          <w:b/>
        </w:rPr>
        <w:t>$</w:t>
      </w:r>
      <w:r w:rsidR="00E22E71">
        <w:rPr>
          <w:b/>
        </w:rPr>
        <w:t>13,143.64</w:t>
      </w:r>
      <w:r>
        <w:rPr>
          <w:b/>
          <w:spacing w:val="-7"/>
        </w:rPr>
        <w:t xml:space="preserve"> </w:t>
      </w:r>
      <w:r>
        <w:t>per</w:t>
      </w:r>
      <w:r>
        <w:rPr>
          <w:spacing w:val="-6"/>
        </w:rPr>
        <w:t xml:space="preserve"> </w:t>
      </w:r>
      <w:r>
        <w:t>each</w:t>
      </w:r>
      <w:r>
        <w:rPr>
          <w:spacing w:val="-5"/>
        </w:rPr>
        <w:t xml:space="preserve"> </w:t>
      </w:r>
      <w:r>
        <w:t>hospice</w:t>
      </w:r>
      <w:r>
        <w:rPr>
          <w:spacing w:val="-6"/>
        </w:rPr>
        <w:t xml:space="preserve"> </w:t>
      </w:r>
      <w:r>
        <w:t>per</w:t>
      </w:r>
      <w:r>
        <w:rPr>
          <w:spacing w:val="-6"/>
        </w:rPr>
        <w:t xml:space="preserve"> </w:t>
      </w:r>
      <w:r>
        <w:t>year</w:t>
      </w:r>
      <w:r>
        <w:rPr>
          <w:spacing w:val="-6"/>
        </w:rPr>
        <w:t xml:space="preserve"> </w:t>
      </w:r>
      <w:r>
        <w:t>x</w:t>
      </w:r>
      <w:r>
        <w:rPr>
          <w:spacing w:val="-4"/>
        </w:rPr>
        <w:t xml:space="preserve"> </w:t>
      </w:r>
      <w:r>
        <w:rPr>
          <w:b/>
        </w:rPr>
        <w:t>3</w:t>
      </w:r>
      <w:r>
        <w:rPr>
          <w:b/>
          <w:spacing w:val="-6"/>
        </w:rPr>
        <w:t xml:space="preserve"> </w:t>
      </w:r>
      <w:r>
        <w:t>years</w:t>
      </w:r>
      <w:r>
        <w:rPr>
          <w:spacing w:val="-7"/>
        </w:rPr>
        <w:t xml:space="preserve"> </w:t>
      </w:r>
      <w:r>
        <w:t>=</w:t>
      </w:r>
      <w:r>
        <w:rPr>
          <w:spacing w:val="-6"/>
        </w:rPr>
        <w:t xml:space="preserve"> </w:t>
      </w:r>
      <w:r>
        <w:rPr>
          <w:b/>
        </w:rPr>
        <w:t>$</w:t>
      </w:r>
      <w:r w:rsidR="00E22E71">
        <w:rPr>
          <w:b/>
        </w:rPr>
        <w:t>39,430.93</w:t>
      </w:r>
      <w:r>
        <w:rPr>
          <w:b/>
          <w:spacing w:val="-4"/>
        </w:rPr>
        <w:t xml:space="preserve"> </w:t>
      </w:r>
      <w:r>
        <w:t>nursing</w:t>
      </w:r>
      <w:r>
        <w:rPr>
          <w:spacing w:val="-8"/>
        </w:rPr>
        <w:t xml:space="preserve"> </w:t>
      </w:r>
      <w:r>
        <w:t>wages</w:t>
      </w:r>
      <w:r>
        <w:rPr>
          <w:spacing w:val="-6"/>
        </w:rPr>
        <w:t xml:space="preserve"> </w:t>
      </w:r>
      <w:r>
        <w:t>per</w:t>
      </w:r>
      <w:r>
        <w:rPr>
          <w:spacing w:val="-3"/>
        </w:rPr>
        <w:t xml:space="preserve"> </w:t>
      </w:r>
      <w:r>
        <w:t>each</w:t>
      </w:r>
      <w:r>
        <w:rPr>
          <w:spacing w:val="-6"/>
        </w:rPr>
        <w:t xml:space="preserve"> </w:t>
      </w:r>
      <w:r>
        <w:t>hospice over 3</w:t>
      </w:r>
      <w:r>
        <w:rPr>
          <w:spacing w:val="-4"/>
        </w:rPr>
        <w:t xml:space="preserve"> </w:t>
      </w:r>
      <w:r>
        <w:t>years</w:t>
      </w:r>
    </w:p>
    <w:p w:rsidR="0073583C" w14:paraId="39ABE729" w14:textId="2EA87887">
      <w:pPr>
        <w:pStyle w:val="ListParagraph"/>
        <w:numPr>
          <w:ilvl w:val="0"/>
          <w:numId w:val="1"/>
        </w:numPr>
        <w:tabs>
          <w:tab w:val="left" w:pos="2278"/>
          <w:tab w:val="left" w:pos="2279"/>
        </w:tabs>
        <w:spacing w:before="2" w:line="271" w:lineRule="auto"/>
        <w:ind w:left="2280" w:right="1560" w:hanging="360"/>
      </w:pPr>
      <w:r>
        <w:rPr>
          <w:b/>
        </w:rPr>
        <w:t>$</w:t>
      </w:r>
      <w:r w:rsidR="00E22E71">
        <w:rPr>
          <w:b/>
        </w:rPr>
        <w:t>74,130,142.13</w:t>
      </w:r>
      <w:r>
        <w:rPr>
          <w:b/>
          <w:spacing w:val="-7"/>
        </w:rPr>
        <w:t xml:space="preserve"> </w:t>
      </w:r>
      <w:r>
        <w:t>per</w:t>
      </w:r>
      <w:r>
        <w:rPr>
          <w:spacing w:val="-6"/>
        </w:rPr>
        <w:t xml:space="preserve"> </w:t>
      </w:r>
      <w:r>
        <w:t>all</w:t>
      </w:r>
      <w:r>
        <w:rPr>
          <w:spacing w:val="-6"/>
        </w:rPr>
        <w:t xml:space="preserve"> </w:t>
      </w:r>
      <w:r>
        <w:t>hospices</w:t>
      </w:r>
      <w:r>
        <w:rPr>
          <w:spacing w:val="-6"/>
        </w:rPr>
        <w:t xml:space="preserve"> </w:t>
      </w:r>
      <w:r>
        <w:t>per</w:t>
      </w:r>
      <w:r>
        <w:rPr>
          <w:spacing w:val="-5"/>
        </w:rPr>
        <w:t xml:space="preserve"> </w:t>
      </w:r>
      <w:r>
        <w:t>year</w:t>
      </w:r>
      <w:r>
        <w:rPr>
          <w:spacing w:val="-7"/>
        </w:rPr>
        <w:t xml:space="preserve"> </w:t>
      </w:r>
      <w:r>
        <w:t>x</w:t>
      </w:r>
      <w:r>
        <w:rPr>
          <w:spacing w:val="-5"/>
        </w:rPr>
        <w:t xml:space="preserve"> </w:t>
      </w:r>
      <w:r>
        <w:rPr>
          <w:b/>
        </w:rPr>
        <w:t>3</w:t>
      </w:r>
      <w:r>
        <w:rPr>
          <w:b/>
          <w:spacing w:val="-5"/>
        </w:rPr>
        <w:t xml:space="preserve"> </w:t>
      </w:r>
      <w:r>
        <w:t>years</w:t>
      </w:r>
      <w:r>
        <w:rPr>
          <w:spacing w:val="-7"/>
        </w:rPr>
        <w:t xml:space="preserve"> </w:t>
      </w:r>
      <w:r>
        <w:t>=</w:t>
      </w:r>
      <w:r>
        <w:rPr>
          <w:spacing w:val="-6"/>
        </w:rPr>
        <w:t xml:space="preserve"> </w:t>
      </w:r>
      <w:r>
        <w:rPr>
          <w:b/>
        </w:rPr>
        <w:t>$</w:t>
      </w:r>
      <w:r w:rsidR="00E22E71">
        <w:rPr>
          <w:b/>
        </w:rPr>
        <w:t>222,390,426.40</w:t>
      </w:r>
      <w:r>
        <w:rPr>
          <w:b/>
          <w:spacing w:val="-7"/>
        </w:rPr>
        <w:t xml:space="preserve"> </w:t>
      </w:r>
      <w:r>
        <w:t>nursing</w:t>
      </w:r>
      <w:r>
        <w:rPr>
          <w:spacing w:val="-4"/>
        </w:rPr>
        <w:t xml:space="preserve"> </w:t>
      </w:r>
      <w:r>
        <w:t>wages</w:t>
      </w:r>
      <w:r>
        <w:rPr>
          <w:spacing w:val="-6"/>
        </w:rPr>
        <w:t xml:space="preserve"> </w:t>
      </w:r>
      <w:r>
        <w:t>for</w:t>
      </w:r>
      <w:r>
        <w:rPr>
          <w:spacing w:val="-7"/>
        </w:rPr>
        <w:t xml:space="preserve"> </w:t>
      </w:r>
      <w:r>
        <w:t>all hospices over 3</w:t>
      </w:r>
      <w:r>
        <w:rPr>
          <w:spacing w:val="-6"/>
        </w:rPr>
        <w:t xml:space="preserve"> </w:t>
      </w:r>
      <w:r>
        <w:t>years</w:t>
      </w:r>
    </w:p>
    <w:p w:rsidR="0073583C" w14:paraId="12CFE072" w14:textId="77777777">
      <w:pPr>
        <w:pStyle w:val="BodyText"/>
        <w:spacing w:before="9"/>
        <w:rPr>
          <w:sz w:val="25"/>
        </w:rPr>
      </w:pPr>
    </w:p>
    <w:p w:rsidR="0073583C" w14:paraId="6CB224AB" w14:textId="77777777">
      <w:pPr>
        <w:pStyle w:val="BodyText"/>
        <w:spacing w:before="8"/>
        <w:rPr>
          <w:sz w:val="25"/>
        </w:rPr>
      </w:pPr>
      <w:bookmarkStart w:id="84" w:name="Nursing_Time_without_Section_O:"/>
      <w:bookmarkEnd w:id="84"/>
    </w:p>
    <w:p w:rsidR="0073583C" w14:paraId="0935B5AD" w14:textId="77777777">
      <w:pPr>
        <w:pStyle w:val="Heading1"/>
        <w:ind w:left="1560"/>
      </w:pPr>
      <w:bookmarkStart w:id="85" w:name="Administrative_Assistant_Time:"/>
      <w:bookmarkStart w:id="86" w:name="_Toc138670189"/>
      <w:bookmarkEnd w:id="85"/>
      <w:r>
        <w:rPr>
          <w:u w:val="thick"/>
        </w:rPr>
        <w:t>Administrative Assistant Time:</w:t>
      </w:r>
      <w:bookmarkEnd w:id="86"/>
    </w:p>
    <w:p w:rsidR="0073583C" w14:paraId="6C876392" w14:textId="71A161AF">
      <w:pPr>
        <w:pStyle w:val="ListParagraph"/>
        <w:numPr>
          <w:ilvl w:val="0"/>
          <w:numId w:val="1"/>
        </w:numPr>
        <w:tabs>
          <w:tab w:val="left" w:pos="2278"/>
          <w:tab w:val="left" w:pos="2279"/>
        </w:tabs>
        <w:spacing w:before="37"/>
        <w:ind w:hanging="358"/>
        <w:rPr>
          <w:b/>
        </w:rPr>
      </w:pPr>
      <w:r>
        <w:rPr>
          <w:b/>
        </w:rPr>
        <w:t xml:space="preserve">10 </w:t>
      </w:r>
      <w:r>
        <w:t xml:space="preserve">minutes x </w:t>
      </w:r>
      <w:r w:rsidR="00E22E71">
        <w:rPr>
          <w:b/>
        </w:rPr>
        <w:t xml:space="preserve">980 </w:t>
      </w:r>
      <w:r>
        <w:t xml:space="preserve">Hospice Item Sets per each hospice per year / </w:t>
      </w:r>
      <w:r>
        <w:rPr>
          <w:b/>
        </w:rPr>
        <w:t xml:space="preserve">60 </w:t>
      </w:r>
      <w:r>
        <w:t>minutes per hour =</w:t>
      </w:r>
      <w:r>
        <w:rPr>
          <w:spacing w:val="-44"/>
        </w:rPr>
        <w:t xml:space="preserve"> </w:t>
      </w:r>
      <w:r w:rsidR="0051544D">
        <w:rPr>
          <w:b/>
        </w:rPr>
        <w:t>81.67</w:t>
      </w:r>
    </w:p>
    <w:p w:rsidR="0073583C" w14:paraId="2103BAF2" w14:textId="77777777">
      <w:pPr>
        <w:pStyle w:val="BodyText"/>
        <w:spacing w:before="36"/>
        <w:ind w:left="2280"/>
      </w:pPr>
      <w:r>
        <w:t>administrative/clerical hours per each hospice year</w:t>
      </w:r>
    </w:p>
    <w:p w:rsidR="0073583C" w14:paraId="2727A6C3" w14:textId="06D38930">
      <w:pPr>
        <w:pStyle w:val="ListParagraph"/>
        <w:numPr>
          <w:ilvl w:val="0"/>
          <w:numId w:val="1"/>
        </w:numPr>
        <w:tabs>
          <w:tab w:val="left" w:pos="2279"/>
          <w:tab w:val="left" w:pos="2280"/>
        </w:tabs>
        <w:spacing w:before="38" w:line="271" w:lineRule="auto"/>
        <w:ind w:left="2280" w:right="1636" w:hanging="360"/>
      </w:pPr>
      <w:r>
        <w:rPr>
          <w:b/>
        </w:rPr>
        <w:t>81.67</w:t>
      </w:r>
      <w:r w:rsidR="00C80654">
        <w:rPr>
          <w:b/>
        </w:rPr>
        <w:t xml:space="preserve"> </w:t>
      </w:r>
      <w:r w:rsidR="00C80654">
        <w:t xml:space="preserve">hours per year x </w:t>
      </w:r>
      <w:r w:rsidR="00C80654">
        <w:rPr>
          <w:b/>
        </w:rPr>
        <w:t xml:space="preserve">$35.66 </w:t>
      </w:r>
      <w:r w:rsidR="00C80654">
        <w:t xml:space="preserve">per hour = </w:t>
      </w:r>
      <w:r w:rsidR="00C80654">
        <w:rPr>
          <w:b/>
        </w:rPr>
        <w:t>$</w:t>
      </w:r>
      <w:r>
        <w:rPr>
          <w:b/>
        </w:rPr>
        <w:t>3,240.83</w:t>
      </w:r>
      <w:r w:rsidR="00C80654">
        <w:rPr>
          <w:b/>
        </w:rPr>
        <w:t xml:space="preserve"> </w:t>
      </w:r>
      <w:r w:rsidR="00C80654">
        <w:t>administrative/clerical wages per</w:t>
      </w:r>
      <w:r>
        <w:t xml:space="preserve"> </w:t>
      </w:r>
      <w:r w:rsidR="00C80654">
        <w:t>each hospice per</w:t>
      </w:r>
      <w:r w:rsidR="00C80654">
        <w:rPr>
          <w:spacing w:val="-5"/>
        </w:rPr>
        <w:t xml:space="preserve"> </w:t>
      </w:r>
      <w:r w:rsidR="00C80654">
        <w:t>year</w:t>
      </w:r>
    </w:p>
    <w:p w:rsidR="0073583C" w14:paraId="3735604E" w14:textId="0D92F016">
      <w:pPr>
        <w:pStyle w:val="ListParagraph"/>
        <w:numPr>
          <w:ilvl w:val="0"/>
          <w:numId w:val="1"/>
        </w:numPr>
        <w:tabs>
          <w:tab w:val="left" w:pos="2279"/>
          <w:tab w:val="left" w:pos="2280"/>
        </w:tabs>
        <w:spacing w:before="2"/>
        <w:ind w:left="2280" w:hanging="360"/>
        <w:rPr>
          <w:b/>
        </w:rPr>
      </w:pPr>
      <w:r>
        <w:rPr>
          <w:b/>
        </w:rPr>
        <w:t>$</w:t>
      </w:r>
      <w:r w:rsidR="00F82C12">
        <w:rPr>
          <w:b/>
        </w:rPr>
        <w:t xml:space="preserve">3,240.83 </w:t>
      </w:r>
      <w:r>
        <w:t xml:space="preserve">per each hospice per year x </w:t>
      </w:r>
      <w:r w:rsidR="00F82C12">
        <w:rPr>
          <w:b/>
        </w:rPr>
        <w:t xml:space="preserve">5,640 </w:t>
      </w:r>
      <w:r>
        <w:t>hospice providers =</w:t>
      </w:r>
      <w:r>
        <w:rPr>
          <w:spacing w:val="-27"/>
        </w:rPr>
        <w:t xml:space="preserve"> </w:t>
      </w:r>
      <w:r>
        <w:rPr>
          <w:b/>
        </w:rPr>
        <w:t>$</w:t>
      </w:r>
      <w:r w:rsidR="00F82C12">
        <w:rPr>
          <w:b/>
        </w:rPr>
        <w:t>18,278,261.33</w:t>
      </w:r>
    </w:p>
    <w:p w:rsidR="0073583C" w14:paraId="15BC6588" w14:textId="77777777">
      <w:pPr>
        <w:pStyle w:val="BodyText"/>
        <w:spacing w:before="37"/>
        <w:ind w:left="2280"/>
      </w:pPr>
      <w:r>
        <w:t>administrative/clerical wages per all hospices per year</w:t>
      </w:r>
    </w:p>
    <w:p w:rsidR="0073583C" w14:paraId="778FDA09" w14:textId="73CDD9C8">
      <w:pPr>
        <w:pStyle w:val="ListParagraph"/>
        <w:numPr>
          <w:ilvl w:val="0"/>
          <w:numId w:val="1"/>
        </w:numPr>
        <w:tabs>
          <w:tab w:val="left" w:pos="2279"/>
          <w:tab w:val="left" w:pos="2280"/>
        </w:tabs>
        <w:spacing w:before="37" w:line="271" w:lineRule="auto"/>
        <w:ind w:left="2280" w:right="1504" w:hanging="360"/>
      </w:pPr>
      <w:r>
        <w:rPr>
          <w:b/>
        </w:rPr>
        <w:t>$</w:t>
      </w:r>
      <w:r w:rsidR="00F82C12">
        <w:rPr>
          <w:b/>
        </w:rPr>
        <w:t xml:space="preserve">3,240.83 </w:t>
      </w:r>
      <w:r>
        <w:t>per</w:t>
      </w:r>
      <w:r>
        <w:rPr>
          <w:spacing w:val="-7"/>
        </w:rPr>
        <w:t xml:space="preserve"> </w:t>
      </w:r>
      <w:r>
        <w:t>each</w:t>
      </w:r>
      <w:r>
        <w:rPr>
          <w:spacing w:val="-6"/>
        </w:rPr>
        <w:t xml:space="preserve"> </w:t>
      </w:r>
      <w:r>
        <w:t>hospice</w:t>
      </w:r>
      <w:r>
        <w:rPr>
          <w:spacing w:val="-6"/>
        </w:rPr>
        <w:t xml:space="preserve"> </w:t>
      </w:r>
      <w:r>
        <w:t>per</w:t>
      </w:r>
      <w:r>
        <w:rPr>
          <w:spacing w:val="-8"/>
        </w:rPr>
        <w:t xml:space="preserve"> </w:t>
      </w:r>
      <w:r>
        <w:t>year</w:t>
      </w:r>
      <w:r>
        <w:rPr>
          <w:spacing w:val="-6"/>
        </w:rPr>
        <w:t xml:space="preserve"> </w:t>
      </w:r>
      <w:r>
        <w:t>x</w:t>
      </w:r>
      <w:r>
        <w:rPr>
          <w:spacing w:val="-6"/>
        </w:rPr>
        <w:t xml:space="preserve"> </w:t>
      </w:r>
      <w:r>
        <w:rPr>
          <w:b/>
        </w:rPr>
        <w:t>3</w:t>
      </w:r>
      <w:r>
        <w:rPr>
          <w:b/>
          <w:spacing w:val="-7"/>
        </w:rPr>
        <w:t xml:space="preserve"> </w:t>
      </w:r>
      <w:r>
        <w:t>years</w:t>
      </w:r>
      <w:r>
        <w:rPr>
          <w:spacing w:val="-7"/>
        </w:rPr>
        <w:t xml:space="preserve"> </w:t>
      </w:r>
      <w:r>
        <w:t>=</w:t>
      </w:r>
      <w:r>
        <w:rPr>
          <w:spacing w:val="-7"/>
        </w:rPr>
        <w:t xml:space="preserve"> </w:t>
      </w:r>
      <w:r>
        <w:rPr>
          <w:b/>
        </w:rPr>
        <w:t>$</w:t>
      </w:r>
      <w:r w:rsidR="00F82C12">
        <w:rPr>
          <w:b/>
        </w:rPr>
        <w:t>9,722.48</w:t>
      </w:r>
      <w:r>
        <w:rPr>
          <w:b/>
          <w:spacing w:val="-6"/>
        </w:rPr>
        <w:t xml:space="preserve"> </w:t>
      </w:r>
      <w:r>
        <w:t>administrative/clerical</w:t>
      </w:r>
      <w:r>
        <w:rPr>
          <w:spacing w:val="-5"/>
        </w:rPr>
        <w:t xml:space="preserve"> </w:t>
      </w:r>
      <w:r>
        <w:t>wages</w:t>
      </w:r>
      <w:r>
        <w:rPr>
          <w:spacing w:val="-5"/>
        </w:rPr>
        <w:t xml:space="preserve"> </w:t>
      </w:r>
      <w:r>
        <w:t>per each hospice over 3</w:t>
      </w:r>
      <w:r>
        <w:rPr>
          <w:spacing w:val="-7"/>
        </w:rPr>
        <w:t xml:space="preserve"> </w:t>
      </w:r>
      <w:r>
        <w:t>years</w:t>
      </w:r>
    </w:p>
    <w:p w:rsidR="0073583C" w14:paraId="64AC7DFC" w14:textId="70A535FB">
      <w:pPr>
        <w:pStyle w:val="ListParagraph"/>
        <w:numPr>
          <w:ilvl w:val="0"/>
          <w:numId w:val="1"/>
        </w:numPr>
        <w:tabs>
          <w:tab w:val="left" w:pos="2279"/>
          <w:tab w:val="left" w:pos="2280"/>
        </w:tabs>
        <w:spacing w:before="4" w:line="268" w:lineRule="auto"/>
        <w:ind w:left="2280" w:right="1664" w:hanging="360"/>
      </w:pPr>
      <w:r>
        <w:rPr>
          <w:b/>
        </w:rPr>
        <w:t>$</w:t>
      </w:r>
      <w:r w:rsidR="00F82C12">
        <w:rPr>
          <w:b/>
        </w:rPr>
        <w:t>18,278,261.33</w:t>
      </w:r>
      <w:r w:rsidR="00AB0724">
        <w:rPr>
          <w:b/>
        </w:rPr>
        <w:t xml:space="preserve"> </w:t>
      </w:r>
      <w:r>
        <w:t>per</w:t>
      </w:r>
      <w:r>
        <w:rPr>
          <w:spacing w:val="-7"/>
        </w:rPr>
        <w:t xml:space="preserve"> </w:t>
      </w:r>
      <w:r>
        <w:t>all</w:t>
      </w:r>
      <w:r>
        <w:rPr>
          <w:spacing w:val="-8"/>
        </w:rPr>
        <w:t xml:space="preserve"> </w:t>
      </w:r>
      <w:r>
        <w:t>hospices</w:t>
      </w:r>
      <w:r>
        <w:rPr>
          <w:spacing w:val="-9"/>
        </w:rPr>
        <w:t xml:space="preserve"> </w:t>
      </w:r>
      <w:r>
        <w:t>per</w:t>
      </w:r>
      <w:r>
        <w:rPr>
          <w:spacing w:val="-8"/>
        </w:rPr>
        <w:t xml:space="preserve"> </w:t>
      </w:r>
      <w:r>
        <w:t>year</w:t>
      </w:r>
      <w:r>
        <w:rPr>
          <w:spacing w:val="-7"/>
        </w:rPr>
        <w:t xml:space="preserve"> </w:t>
      </w:r>
      <w:r>
        <w:t>x</w:t>
      </w:r>
      <w:r>
        <w:rPr>
          <w:spacing w:val="-7"/>
        </w:rPr>
        <w:t xml:space="preserve"> </w:t>
      </w:r>
      <w:r>
        <w:rPr>
          <w:b/>
        </w:rPr>
        <w:t>3</w:t>
      </w:r>
      <w:r>
        <w:rPr>
          <w:b/>
          <w:spacing w:val="-9"/>
        </w:rPr>
        <w:t xml:space="preserve"> </w:t>
      </w:r>
      <w:r>
        <w:t>years</w:t>
      </w:r>
      <w:r>
        <w:rPr>
          <w:spacing w:val="-8"/>
        </w:rPr>
        <w:t xml:space="preserve"> </w:t>
      </w:r>
      <w:r>
        <w:t>=</w:t>
      </w:r>
      <w:r>
        <w:rPr>
          <w:spacing w:val="-7"/>
        </w:rPr>
        <w:t xml:space="preserve"> </w:t>
      </w:r>
      <w:r>
        <w:rPr>
          <w:b/>
        </w:rPr>
        <w:t>$</w:t>
      </w:r>
      <w:r w:rsidR="00F82C12">
        <w:rPr>
          <w:b/>
        </w:rPr>
        <w:t xml:space="preserve">54,834,784 </w:t>
      </w:r>
      <w:r>
        <w:t>administrative/clerical wages per each hospice over 3</w:t>
      </w:r>
      <w:r>
        <w:rPr>
          <w:spacing w:val="-8"/>
        </w:rPr>
        <w:t xml:space="preserve"> </w:t>
      </w:r>
      <w:r>
        <w:t>years</w:t>
      </w:r>
    </w:p>
    <w:p w:rsidR="0073583C" w14:paraId="486A09FB" w14:textId="77777777">
      <w:pPr>
        <w:pStyle w:val="BodyText"/>
        <w:spacing w:before="1"/>
        <w:rPr>
          <w:sz w:val="26"/>
        </w:rPr>
      </w:pPr>
    </w:p>
    <w:p w:rsidR="0073583C" w14:paraId="270DCF6E" w14:textId="77777777">
      <w:pPr>
        <w:pStyle w:val="Heading1"/>
        <w:spacing w:before="1"/>
      </w:pPr>
      <w:bookmarkStart w:id="87" w:name="Total_annualized_cost_to_each_hospice_pr"/>
      <w:bookmarkStart w:id="88" w:name="_Toc138670190"/>
      <w:bookmarkEnd w:id="87"/>
      <w:r>
        <w:rPr>
          <w:u w:val="thick"/>
        </w:rPr>
        <w:t>Total annualized cost to each hospice provider:</w:t>
      </w:r>
      <w:bookmarkEnd w:id="88"/>
    </w:p>
    <w:p w:rsidR="0073583C" w14:paraId="57DB825B" w14:textId="32A67068">
      <w:pPr>
        <w:tabs>
          <w:tab w:val="left" w:pos="2639"/>
        </w:tabs>
        <w:spacing w:before="36"/>
        <w:ind w:left="1200"/>
      </w:pPr>
      <w:r>
        <w:rPr>
          <w:b/>
        </w:rPr>
        <w:t>$</w:t>
      </w:r>
      <w:r w:rsidR="003B659E">
        <w:rPr>
          <w:b/>
        </w:rPr>
        <w:t>13,143.64</w:t>
      </w:r>
      <w:r>
        <w:rPr>
          <w:b/>
        </w:rPr>
        <w:tab/>
      </w:r>
      <w:r>
        <w:t>Nursing wages per each hospice per</w:t>
      </w:r>
      <w:r>
        <w:rPr>
          <w:spacing w:val="-8"/>
        </w:rPr>
        <w:t xml:space="preserve"> </w:t>
      </w:r>
      <w:r>
        <w:t>year</w:t>
      </w:r>
    </w:p>
    <w:p w:rsidR="0073583C" w14:paraId="1B24BD45" w14:textId="67D6C562">
      <w:pPr>
        <w:pStyle w:val="BodyText"/>
        <w:tabs>
          <w:tab w:val="left" w:pos="2639"/>
        </w:tabs>
        <w:spacing w:before="39"/>
        <w:ind w:left="1200"/>
      </w:pPr>
      <w:r>
        <w:rPr>
          <w:noProof/>
          <w:lang w:bidi="ar-SA"/>
        </w:rPr>
        <mc:AlternateContent>
          <mc:Choice Requires="wps">
            <w:drawing>
              <wp:anchor distT="0" distB="0" distL="0" distR="0" simplePos="0" relativeHeight="251659264" behindDoc="1" locked="0" layoutInCell="1" allowOverlap="1">
                <wp:simplePos x="0" y="0"/>
                <wp:positionH relativeFrom="page">
                  <wp:posOffset>895350</wp:posOffset>
                </wp:positionH>
                <wp:positionV relativeFrom="paragraph">
                  <wp:posOffset>233680</wp:posOffset>
                </wp:positionV>
                <wp:extent cx="5981700" cy="0"/>
                <wp:effectExtent l="9525" t="17780" r="9525" b="10795"/>
                <wp:wrapTopAndBottom/>
                <wp:docPr id="11" name="Straight Connector 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817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5" style="mso-height-percent:0;mso-height-relative:page;mso-position-horizontal-relative:page;mso-width-percent:0;mso-width-relative:page;mso-wrap-distance-bottom:0;mso-wrap-distance-left:0;mso-wrap-distance-right:0;mso-wrap-distance-top:0;mso-wrap-style:square;position:absolute;visibility:visible;z-index:-251653120" from="70.5pt,18.4pt" to="541.5pt,18.4pt" strokeweight="1.5pt">
                <w10:wrap type="topAndBottom"/>
              </v:line>
            </w:pict>
          </mc:Fallback>
        </mc:AlternateContent>
      </w:r>
      <w:r w:rsidR="00FE3A8E">
        <w:rPr>
          <w:b/>
        </w:rPr>
        <w:t>$</w:t>
      </w:r>
      <w:r w:rsidR="003B659E">
        <w:rPr>
          <w:b/>
        </w:rPr>
        <w:t>3,240.83</w:t>
      </w:r>
      <w:r w:rsidR="00FE3A8E">
        <w:rPr>
          <w:b/>
        </w:rPr>
        <w:tab/>
      </w:r>
      <w:r w:rsidR="00FE3A8E">
        <w:t>Administrative assistant wages per each hospice per</w:t>
      </w:r>
      <w:r w:rsidR="00FE3A8E">
        <w:rPr>
          <w:spacing w:val="-11"/>
        </w:rPr>
        <w:t xml:space="preserve"> </w:t>
      </w:r>
      <w:r w:rsidR="00FE3A8E">
        <w:t>year</w:t>
      </w:r>
    </w:p>
    <w:p w:rsidR="0073583C" w14:paraId="51AB1E2A" w14:textId="5FD6C156">
      <w:pPr>
        <w:pStyle w:val="Heading1"/>
        <w:tabs>
          <w:tab w:val="left" w:pos="2639"/>
        </w:tabs>
        <w:spacing w:before="76"/>
      </w:pPr>
      <w:bookmarkStart w:id="89" w:name="$9,557.73_Total"/>
      <w:bookmarkStart w:id="90" w:name="_Toc138670191"/>
      <w:bookmarkEnd w:id="89"/>
      <w:r>
        <w:t>$</w:t>
      </w:r>
      <w:r w:rsidR="00AC17C1">
        <w:t>16,384.47</w:t>
      </w:r>
      <w:r>
        <w:tab/>
        <w:t>Total</w:t>
      </w:r>
      <w:bookmarkEnd w:id="90"/>
    </w:p>
    <w:p w:rsidR="0073583C" w14:paraId="2CB11F7B" w14:textId="77777777">
      <w:pPr>
        <w:pStyle w:val="BodyText"/>
        <w:spacing w:before="7"/>
        <w:rPr>
          <w:b/>
          <w:sz w:val="28"/>
        </w:rPr>
      </w:pPr>
    </w:p>
    <w:p w:rsidR="0073583C" w14:paraId="22116C94" w14:textId="77777777">
      <w:pPr>
        <w:ind w:left="1200"/>
        <w:rPr>
          <w:b/>
        </w:rPr>
      </w:pPr>
      <w:r>
        <w:rPr>
          <w:b/>
          <w:u w:val="thick"/>
        </w:rPr>
        <w:t>Total annualized cost to all hospice providers:</w:t>
      </w:r>
    </w:p>
    <w:p w:rsidR="0073583C" w14:paraId="117F3AC4" w14:textId="4CC3E64B">
      <w:pPr>
        <w:spacing w:before="36"/>
        <w:ind w:left="1200"/>
      </w:pPr>
      <w:r>
        <w:rPr>
          <w:b/>
        </w:rPr>
        <w:t>$</w:t>
      </w:r>
      <w:r w:rsidR="0086201B">
        <w:rPr>
          <w:b/>
        </w:rPr>
        <w:t>74,130,142.13</w:t>
      </w:r>
      <w:r>
        <w:rPr>
          <w:b/>
        </w:rPr>
        <w:t xml:space="preserve"> </w:t>
      </w:r>
      <w:r>
        <w:t>Nursing wages per all hospice providers per year</w:t>
      </w:r>
    </w:p>
    <w:p w:rsidR="0073583C" w14:paraId="58FE323D" w14:textId="3343BD79">
      <w:pPr>
        <w:pStyle w:val="BodyText"/>
        <w:spacing w:before="40"/>
        <w:ind w:left="1200"/>
      </w:pPr>
      <w:r>
        <w:rPr>
          <w:noProof/>
          <w:lang w:bidi="ar-SA"/>
        </w:rPr>
        <mc:AlternateContent>
          <mc:Choice Requires="wps">
            <w:drawing>
              <wp:anchor distT="0" distB="0" distL="0" distR="0" simplePos="0" relativeHeight="251660288" behindDoc="1" locked="0" layoutInCell="1" allowOverlap="1">
                <wp:simplePos x="0" y="0"/>
                <wp:positionH relativeFrom="page">
                  <wp:posOffset>895350</wp:posOffset>
                </wp:positionH>
                <wp:positionV relativeFrom="paragraph">
                  <wp:posOffset>234315</wp:posOffset>
                </wp:positionV>
                <wp:extent cx="5981700" cy="0"/>
                <wp:effectExtent l="9525" t="12065" r="9525" b="16510"/>
                <wp:wrapTopAndBottom/>
                <wp:docPr id="10" name="Straight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817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mso-height-percent:0;mso-height-relative:page;mso-position-horizontal-relative:page;mso-width-percent:0;mso-width-relative:page;mso-wrap-distance-bottom:0;mso-wrap-distance-left:0;mso-wrap-distance-right:0;mso-wrap-distance-top:0;mso-wrap-style:square;position:absolute;visibility:visible;z-index:-251652096" from="70.5pt,18.45pt" to="541.5pt,18.45pt" strokeweight="1.5pt">
                <w10:wrap type="topAndBottom"/>
              </v:line>
            </w:pict>
          </mc:Fallback>
        </mc:AlternateContent>
      </w:r>
      <w:r w:rsidR="00FE3A8E">
        <w:rPr>
          <w:b/>
        </w:rPr>
        <w:t>$</w:t>
      </w:r>
      <w:r w:rsidR="00C312BF">
        <w:rPr>
          <w:b/>
        </w:rPr>
        <w:t xml:space="preserve">18,278,261.33 </w:t>
      </w:r>
      <w:r w:rsidR="00FE3A8E">
        <w:t>Administrative assistant wages per all hospice providers per year</w:t>
      </w:r>
    </w:p>
    <w:p w:rsidR="0073583C" w14:paraId="2ADA417A" w14:textId="36235874">
      <w:pPr>
        <w:pStyle w:val="Heading1"/>
      </w:pPr>
      <w:bookmarkStart w:id="91" w:name="$44,806,638.24_Total"/>
      <w:bookmarkStart w:id="92" w:name="_Toc138670192"/>
      <w:bookmarkEnd w:id="91"/>
      <w:r>
        <w:t>$</w:t>
      </w:r>
      <w:r w:rsidR="00C312BF">
        <w:t>92,408,403.47</w:t>
      </w:r>
      <w:r>
        <w:t xml:space="preserve"> Total</w:t>
      </w:r>
      <w:bookmarkEnd w:id="92"/>
    </w:p>
    <w:p w:rsidR="0073583C" w14:paraId="120EADB4" w14:textId="77777777">
      <w:pPr>
        <w:pStyle w:val="BodyText"/>
        <w:spacing w:before="8"/>
        <w:rPr>
          <w:b/>
          <w:sz w:val="28"/>
        </w:rPr>
      </w:pPr>
    </w:p>
    <w:p w:rsidR="0073583C" w14:paraId="582A97B3" w14:textId="77777777">
      <w:pPr>
        <w:spacing w:after="45"/>
        <w:ind w:left="1200"/>
        <w:rPr>
          <w:b/>
        </w:rPr>
      </w:pPr>
      <w:r>
        <w:rPr>
          <w:b/>
          <w:u w:val="thick"/>
        </w:rPr>
        <w:t>Total 3-year cost to each hospice provider:</w:t>
      </w:r>
    </w:p>
    <w:tbl>
      <w:tblPr>
        <w:tblW w:w="0" w:type="auto"/>
        <w:tblInd w:w="1184" w:type="dxa"/>
        <w:tblLayout w:type="fixed"/>
        <w:tblCellMar>
          <w:left w:w="0" w:type="dxa"/>
          <w:right w:w="0" w:type="dxa"/>
        </w:tblCellMar>
        <w:tblLook w:val="01E0"/>
      </w:tblPr>
      <w:tblGrid>
        <w:gridCol w:w="1246"/>
        <w:gridCol w:w="8174"/>
      </w:tblGrid>
      <w:tr w14:paraId="1683D946" w14:textId="77777777">
        <w:tblPrEx>
          <w:tblW w:w="0" w:type="auto"/>
          <w:tblInd w:w="1184" w:type="dxa"/>
          <w:tblLayout w:type="fixed"/>
          <w:tblCellMar>
            <w:left w:w="0" w:type="dxa"/>
            <w:right w:w="0" w:type="dxa"/>
          </w:tblCellMar>
          <w:tblLook w:val="01E0"/>
        </w:tblPrEx>
        <w:trPr>
          <w:trHeight w:val="266"/>
        </w:trPr>
        <w:tc>
          <w:tcPr>
            <w:tcW w:w="1246" w:type="dxa"/>
          </w:tcPr>
          <w:p w:rsidR="0073583C" w14:paraId="750A888A" w14:textId="05051E1B">
            <w:pPr>
              <w:pStyle w:val="TableParagraph"/>
              <w:spacing w:line="243" w:lineRule="exact"/>
              <w:ind w:left="30"/>
              <w:rPr>
                <w:b/>
              </w:rPr>
            </w:pPr>
            <w:r>
              <w:rPr>
                <w:b/>
              </w:rPr>
              <w:t>$</w:t>
            </w:r>
            <w:r w:rsidR="00E9436F">
              <w:rPr>
                <w:b/>
              </w:rPr>
              <w:t>39,430.93</w:t>
            </w:r>
          </w:p>
        </w:tc>
        <w:tc>
          <w:tcPr>
            <w:tcW w:w="8174" w:type="dxa"/>
          </w:tcPr>
          <w:p w:rsidR="0073583C" w14:paraId="30250028" w14:textId="77777777">
            <w:pPr>
              <w:pStyle w:val="TableParagraph"/>
              <w:spacing w:line="243" w:lineRule="exact"/>
              <w:ind w:left="224"/>
            </w:pPr>
            <w:r>
              <w:t>Nursing wages per each hospice over 3 years</w:t>
            </w:r>
          </w:p>
        </w:tc>
      </w:tr>
      <w:tr w14:paraId="39AB6FE4" w14:textId="77777777">
        <w:tblPrEx>
          <w:tblW w:w="0" w:type="auto"/>
          <w:tblInd w:w="1184" w:type="dxa"/>
          <w:tblLayout w:type="fixed"/>
          <w:tblCellMar>
            <w:left w:w="0" w:type="dxa"/>
            <w:right w:w="0" w:type="dxa"/>
          </w:tblCellMar>
          <w:tblLook w:val="01E0"/>
        </w:tblPrEx>
        <w:trPr>
          <w:trHeight w:val="328"/>
        </w:trPr>
        <w:tc>
          <w:tcPr>
            <w:tcW w:w="1246" w:type="dxa"/>
            <w:tcBorders>
              <w:bottom w:val="single" w:sz="12" w:space="0" w:color="000000"/>
            </w:tcBorders>
          </w:tcPr>
          <w:p w:rsidR="0073583C" w14:paraId="5B3304A1" w14:textId="30609B9F">
            <w:pPr>
              <w:pStyle w:val="TableParagraph"/>
              <w:spacing w:before="15"/>
              <w:ind w:left="30"/>
              <w:rPr>
                <w:b/>
              </w:rPr>
            </w:pPr>
            <w:r>
              <w:rPr>
                <w:b/>
              </w:rPr>
              <w:t>$</w:t>
            </w:r>
            <w:r w:rsidR="00E9436F">
              <w:rPr>
                <w:b/>
              </w:rPr>
              <w:t>9,722.48</w:t>
            </w:r>
          </w:p>
        </w:tc>
        <w:tc>
          <w:tcPr>
            <w:tcW w:w="8174" w:type="dxa"/>
            <w:tcBorders>
              <w:bottom w:val="single" w:sz="12" w:space="0" w:color="000000"/>
            </w:tcBorders>
          </w:tcPr>
          <w:p w:rsidR="0073583C" w14:paraId="4F458927" w14:textId="77777777">
            <w:pPr>
              <w:pStyle w:val="TableParagraph"/>
              <w:spacing w:before="14"/>
              <w:ind w:left="224"/>
            </w:pPr>
            <w:r>
              <w:t>Administrative assistant wages per each hospice over 3 years</w:t>
            </w:r>
          </w:p>
        </w:tc>
      </w:tr>
      <w:tr w14:paraId="60D45B60" w14:textId="77777777">
        <w:tblPrEx>
          <w:tblW w:w="0" w:type="auto"/>
          <w:tblInd w:w="1184" w:type="dxa"/>
          <w:tblLayout w:type="fixed"/>
          <w:tblCellMar>
            <w:left w:w="0" w:type="dxa"/>
            <w:right w:w="0" w:type="dxa"/>
          </w:tblCellMar>
          <w:tblLook w:val="01E0"/>
        </w:tblPrEx>
        <w:trPr>
          <w:trHeight w:val="233"/>
        </w:trPr>
        <w:tc>
          <w:tcPr>
            <w:tcW w:w="1246" w:type="dxa"/>
            <w:tcBorders>
              <w:top w:val="single" w:sz="12" w:space="0" w:color="000000"/>
            </w:tcBorders>
          </w:tcPr>
          <w:p w:rsidR="0073583C" w14:paraId="00F045B0" w14:textId="053EE3E1">
            <w:pPr>
              <w:pStyle w:val="TableParagraph"/>
              <w:spacing w:line="214" w:lineRule="exact"/>
              <w:ind w:left="30"/>
              <w:rPr>
                <w:b/>
              </w:rPr>
            </w:pPr>
            <w:r>
              <w:rPr>
                <w:b/>
              </w:rPr>
              <w:t>$</w:t>
            </w:r>
            <w:r w:rsidR="00E9436F">
              <w:rPr>
                <w:b/>
              </w:rPr>
              <w:t>49,153.41</w:t>
            </w:r>
          </w:p>
        </w:tc>
        <w:tc>
          <w:tcPr>
            <w:tcW w:w="8174" w:type="dxa"/>
            <w:tcBorders>
              <w:top w:val="single" w:sz="12" w:space="0" w:color="000000"/>
            </w:tcBorders>
          </w:tcPr>
          <w:p w:rsidR="0073583C" w14:paraId="1CAE2BD5" w14:textId="77777777">
            <w:pPr>
              <w:pStyle w:val="TableParagraph"/>
              <w:spacing w:line="214" w:lineRule="exact"/>
              <w:ind w:left="224"/>
              <w:rPr>
                <w:b/>
              </w:rPr>
            </w:pPr>
            <w:r>
              <w:rPr>
                <w:b/>
              </w:rPr>
              <w:t>Total</w:t>
            </w:r>
          </w:p>
        </w:tc>
      </w:tr>
    </w:tbl>
    <w:p w:rsidR="003A64FF" w14:paraId="63C5BBEE" w14:textId="77777777">
      <w:pPr>
        <w:pStyle w:val="BodyText"/>
        <w:spacing w:before="11"/>
        <w:rPr>
          <w:b/>
          <w:sz w:val="29"/>
        </w:rPr>
      </w:pPr>
    </w:p>
    <w:p w:rsidR="0073583C" w14:paraId="35A101DB" w14:textId="77777777">
      <w:pPr>
        <w:ind w:left="1200"/>
        <w:rPr>
          <w:b/>
        </w:rPr>
      </w:pPr>
      <w:r>
        <w:rPr>
          <w:b/>
          <w:u w:val="thick"/>
        </w:rPr>
        <w:t>Total 3-year cost to all hospice providers:</w:t>
      </w:r>
    </w:p>
    <w:p w:rsidR="0073583C" w14:paraId="7CD1070C" w14:textId="58B8DC4B">
      <w:pPr>
        <w:spacing w:before="35"/>
        <w:ind w:left="1200"/>
      </w:pPr>
      <w:r>
        <w:rPr>
          <w:b/>
        </w:rPr>
        <w:t>$</w:t>
      </w:r>
      <w:r w:rsidR="00744117">
        <w:rPr>
          <w:b/>
        </w:rPr>
        <w:t>222,390,426.40</w:t>
      </w:r>
      <w:r>
        <w:rPr>
          <w:b/>
        </w:rPr>
        <w:t xml:space="preserve"> </w:t>
      </w:r>
      <w:r>
        <w:t>Nursing wages per all hospice providers over 3 years</w:t>
      </w:r>
    </w:p>
    <w:p w:rsidR="0073583C" w14:paraId="7A08450D" w14:textId="6CD9837D">
      <w:pPr>
        <w:pStyle w:val="BodyText"/>
        <w:spacing w:before="40"/>
        <w:ind w:left="1199"/>
      </w:pPr>
      <w:r>
        <w:rPr>
          <w:noProof/>
          <w:lang w:bidi="ar-SA"/>
        </w:rPr>
        <mc:AlternateContent>
          <mc:Choice Requires="wps">
            <w:drawing>
              <wp:anchor distT="0" distB="0" distL="0" distR="0" simplePos="0" relativeHeight="251661312" behindDoc="1" locked="0" layoutInCell="1" allowOverlap="1">
                <wp:simplePos x="0" y="0"/>
                <wp:positionH relativeFrom="page">
                  <wp:posOffset>895350</wp:posOffset>
                </wp:positionH>
                <wp:positionV relativeFrom="paragraph">
                  <wp:posOffset>234950</wp:posOffset>
                </wp:positionV>
                <wp:extent cx="5981700" cy="0"/>
                <wp:effectExtent l="9525" t="11430" r="9525" b="17145"/>
                <wp:wrapTopAndBottom/>
                <wp:docPr id="9" name="Straight Connector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817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7" style="mso-height-percent:0;mso-height-relative:page;mso-position-horizontal-relative:page;mso-width-percent:0;mso-width-relative:page;mso-wrap-distance-bottom:0;mso-wrap-distance-left:0;mso-wrap-distance-right:0;mso-wrap-distance-top:0;mso-wrap-style:square;position:absolute;visibility:visible;z-index:-251651072" from="70.5pt,18.5pt" to="541.5pt,18.5pt" strokeweight="1.5pt">
                <w10:wrap type="topAndBottom"/>
              </v:line>
            </w:pict>
          </mc:Fallback>
        </mc:AlternateContent>
      </w:r>
      <w:r w:rsidR="00FE3A8E">
        <w:rPr>
          <w:b/>
        </w:rPr>
        <w:t>$</w:t>
      </w:r>
      <w:r w:rsidR="00744117">
        <w:rPr>
          <w:b/>
        </w:rPr>
        <w:t>54,834,784</w:t>
      </w:r>
      <w:r w:rsidR="00FE3A8E">
        <w:t>Administrative assistant wages per all hospice providers over 3 years</w:t>
      </w:r>
    </w:p>
    <w:p w:rsidR="0073583C" w14:paraId="2A4E00EE" w14:textId="2B325C02">
      <w:pPr>
        <w:pStyle w:val="Heading1"/>
        <w:ind w:left="1199"/>
      </w:pPr>
      <w:bookmarkStart w:id="93" w:name="$134,419,914.72_Total"/>
      <w:bookmarkStart w:id="94" w:name="_Toc138670193"/>
      <w:bookmarkEnd w:id="93"/>
      <w:r>
        <w:t>$</w:t>
      </w:r>
      <w:r w:rsidR="00796F73">
        <w:t>277,225,210.40</w:t>
      </w:r>
      <w:r>
        <w:t xml:space="preserve"> Total</w:t>
      </w:r>
      <w:bookmarkEnd w:id="94"/>
    </w:p>
    <w:p w:rsidR="0073583C" w14:paraId="0D867205" w14:textId="77777777">
      <w:pPr>
        <w:pStyle w:val="BodyText"/>
        <w:spacing w:before="5"/>
        <w:rPr>
          <w:b/>
          <w:sz w:val="28"/>
        </w:rPr>
      </w:pPr>
    </w:p>
    <w:p w:rsidR="0073583C" w14:paraId="10606832" w14:textId="77777777">
      <w:pPr>
        <w:pStyle w:val="BodyText"/>
        <w:ind w:left="1200"/>
      </w:pPr>
      <w:bookmarkStart w:id="95" w:name="$38,176,634.24_Total"/>
      <w:bookmarkStart w:id="96" w:name="$114,529,902.72_Total"/>
      <w:bookmarkEnd w:id="95"/>
      <w:bookmarkEnd w:id="96"/>
      <w:r>
        <w:t>PART 3. Additional Calculations</w:t>
      </w:r>
    </w:p>
    <w:p w:rsidR="0073583C" w14:paraId="5D8A1104" w14:textId="77777777">
      <w:pPr>
        <w:pStyle w:val="BodyText"/>
        <w:spacing w:before="7"/>
        <w:rPr>
          <w:sz w:val="25"/>
        </w:rPr>
      </w:pPr>
    </w:p>
    <w:p w:rsidR="0073583C" w14:paraId="14BBB1E7" w14:textId="77777777">
      <w:pPr>
        <w:pStyle w:val="Heading1"/>
      </w:pPr>
      <w:bookmarkStart w:id="97" w:name="_Toc138670194"/>
      <w:r>
        <w:rPr>
          <w:u w:val="thick"/>
        </w:rPr>
        <w:t>Average monthly cost to each individual hospice provider:</w:t>
      </w:r>
      <w:bookmarkEnd w:id="97"/>
    </w:p>
    <w:p w:rsidR="009051F8" w:rsidP="003A64FF" w14:paraId="2D5438CC" w14:textId="6C657810">
      <w:pPr>
        <w:spacing w:before="34" w:line="556" w:lineRule="auto"/>
        <w:ind w:left="1200" w:right="1296"/>
        <w:rPr>
          <w:b/>
        </w:rPr>
      </w:pPr>
      <w:r>
        <w:rPr>
          <w:b/>
        </w:rPr>
        <w:t>$</w:t>
      </w:r>
      <w:r w:rsidR="00D00C06">
        <w:rPr>
          <w:b/>
        </w:rPr>
        <w:t>92,408,403.47</w:t>
      </w:r>
      <w:r>
        <w:rPr>
          <w:b/>
        </w:rPr>
        <w:t xml:space="preserve"> </w:t>
      </w:r>
      <w:r>
        <w:t xml:space="preserve">for all Hospices per year / </w:t>
      </w:r>
      <w:r w:rsidR="00D00C06">
        <w:rPr>
          <w:b/>
        </w:rPr>
        <w:t>5,640</w:t>
      </w:r>
      <w:r>
        <w:rPr>
          <w:b/>
        </w:rPr>
        <w:t xml:space="preserve"> </w:t>
      </w:r>
      <w:r>
        <w:t xml:space="preserve">hospices / </w:t>
      </w:r>
      <w:r>
        <w:rPr>
          <w:b/>
        </w:rPr>
        <w:t xml:space="preserve">12 </w:t>
      </w:r>
      <w:r>
        <w:t>months per year =</w:t>
      </w:r>
      <w:r w:rsidR="003A64FF">
        <w:t xml:space="preserve"> </w:t>
      </w:r>
      <w:r>
        <w:rPr>
          <w:b/>
        </w:rPr>
        <w:t>$</w:t>
      </w:r>
      <w:r w:rsidR="00D81FD3">
        <w:rPr>
          <w:b/>
        </w:rPr>
        <w:t>1,365.37</w:t>
      </w:r>
      <w:r>
        <w:rPr>
          <w:b/>
        </w:rPr>
        <w:t xml:space="preserve"> </w:t>
      </w:r>
    </w:p>
    <w:p w:rsidR="00E4383B" w:rsidP="00E4383B" w14:paraId="059492C1" w14:textId="77777777">
      <w:pPr>
        <w:spacing w:before="34" w:line="556" w:lineRule="auto"/>
        <w:ind w:left="1200" w:right="2736"/>
        <w:rPr>
          <w:b/>
          <w:u w:val="thick"/>
        </w:rPr>
      </w:pPr>
      <w:r>
        <w:rPr>
          <w:b/>
          <w:u w:val="thick"/>
        </w:rPr>
        <w:t>Cost to provider per each individual hospice patie</w:t>
      </w:r>
      <w:r>
        <w:rPr>
          <w:b/>
          <w:u w:val="thick"/>
        </w:rPr>
        <w:t>nt</w:t>
      </w:r>
    </w:p>
    <w:p w:rsidR="0073583C" w:rsidP="00E4383B" w14:paraId="7BF094B6" w14:textId="3954CEF6">
      <w:pPr>
        <w:spacing w:before="34" w:line="556" w:lineRule="auto"/>
        <w:ind w:left="1200" w:right="2736"/>
        <w:rPr>
          <w:b/>
        </w:rPr>
      </w:pPr>
      <w:r>
        <w:rPr>
          <w:b/>
        </w:rPr>
        <w:t>$</w:t>
      </w:r>
      <w:r w:rsidR="002D1FF5">
        <w:rPr>
          <w:b/>
        </w:rPr>
        <w:t>92,408,403.47</w:t>
      </w:r>
      <w:r>
        <w:rPr>
          <w:b/>
        </w:rPr>
        <w:t xml:space="preserve"> </w:t>
      </w:r>
      <w:r>
        <w:t xml:space="preserve">for all hospices per year / </w:t>
      </w:r>
      <w:r w:rsidR="009F70FC">
        <w:rPr>
          <w:b/>
        </w:rPr>
        <w:t>2,763,850</w:t>
      </w:r>
      <w:r>
        <w:rPr>
          <w:b/>
        </w:rPr>
        <w:t xml:space="preserve"> </w:t>
      </w:r>
      <w:r>
        <w:t xml:space="preserve">Hospice Item Sets per year = </w:t>
      </w:r>
      <w:r>
        <w:rPr>
          <w:b/>
        </w:rPr>
        <w:t>$33.</w:t>
      </w:r>
      <w:r w:rsidR="009F70FC">
        <w:rPr>
          <w:b/>
        </w:rPr>
        <w:t>43</w:t>
      </w:r>
    </w:p>
    <w:p w:rsidR="00E4383B" w14:paraId="57860CB7" w14:textId="2FCEB25B">
      <w:pPr>
        <w:rPr>
          <w:b/>
          <w:sz w:val="25"/>
        </w:rPr>
      </w:pPr>
      <w:r>
        <w:rPr>
          <w:b/>
          <w:sz w:val="25"/>
        </w:rPr>
        <w:br w:type="page"/>
      </w:r>
    </w:p>
    <w:p w:rsidR="0073583C" w14:paraId="08E093AC" w14:textId="77777777">
      <w:pPr>
        <w:pStyle w:val="Heading1"/>
        <w:spacing w:before="76"/>
      </w:pPr>
      <w:bookmarkStart w:id="98" w:name="Average_monthly_cost_to_each_individual_"/>
      <w:bookmarkStart w:id="99" w:name="Cost_to_provider_per_each_individual_hos"/>
      <w:bookmarkStart w:id="100" w:name="Table_2_–_Summary_of_Burden_Hours_and_Co"/>
      <w:bookmarkStart w:id="101" w:name="_Toc138670195"/>
      <w:bookmarkEnd w:id="98"/>
      <w:bookmarkEnd w:id="99"/>
      <w:bookmarkEnd w:id="100"/>
      <w:r>
        <w:t>Table 2 – Summary of Burden Hours and Costs</w:t>
      </w:r>
      <w:bookmarkEnd w:id="101"/>
    </w:p>
    <w:p w:rsidR="0073583C" w14:paraId="2A8DF44B" w14:textId="77777777">
      <w:pPr>
        <w:pStyle w:val="BodyText"/>
        <w:spacing w:before="4"/>
        <w:rPr>
          <w:b/>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50"/>
        <w:gridCol w:w="1260"/>
        <w:gridCol w:w="1350"/>
        <w:gridCol w:w="1594"/>
        <w:gridCol w:w="1296"/>
        <w:gridCol w:w="1817"/>
        <w:gridCol w:w="1235"/>
        <w:gridCol w:w="1667"/>
      </w:tblGrid>
      <w:tr w14:paraId="4E08A925" w14:textId="77777777" w:rsidTr="00E4383B">
        <w:tblPrEx>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8"/>
        </w:trPr>
        <w:tc>
          <w:tcPr>
            <w:tcW w:w="1350" w:type="dxa"/>
            <w:shd w:val="clear" w:color="auto" w:fill="BDBDBD"/>
          </w:tcPr>
          <w:p w:rsidR="0073583C" w14:paraId="22E1ADAD" w14:textId="77777777">
            <w:pPr>
              <w:pStyle w:val="TableParagraph"/>
              <w:rPr>
                <w:b/>
              </w:rPr>
            </w:pPr>
          </w:p>
          <w:p w:rsidR="0073583C" w14:paraId="46D083D0" w14:textId="77777777">
            <w:pPr>
              <w:pStyle w:val="TableParagraph"/>
              <w:rPr>
                <w:b/>
              </w:rPr>
            </w:pPr>
          </w:p>
          <w:p w:rsidR="0073583C" w14:paraId="485DA4B8" w14:textId="77777777">
            <w:pPr>
              <w:pStyle w:val="TableParagraph"/>
              <w:spacing w:before="186" w:line="230" w:lineRule="exact"/>
              <w:ind w:left="261" w:right="176" w:hanging="51"/>
              <w:rPr>
                <w:b/>
                <w:sz w:val="20"/>
              </w:rPr>
            </w:pPr>
            <w:r>
              <w:rPr>
                <w:b/>
                <w:sz w:val="20"/>
              </w:rPr>
              <w:t>Regulation Section(s)</w:t>
            </w:r>
          </w:p>
        </w:tc>
        <w:tc>
          <w:tcPr>
            <w:tcW w:w="1260" w:type="dxa"/>
            <w:shd w:val="clear" w:color="auto" w:fill="BDBDBD"/>
          </w:tcPr>
          <w:p w:rsidR="0073583C" w14:paraId="4B84FEBC" w14:textId="77777777">
            <w:pPr>
              <w:pStyle w:val="TableParagraph"/>
              <w:rPr>
                <w:b/>
              </w:rPr>
            </w:pPr>
          </w:p>
          <w:p w:rsidR="0073583C" w14:paraId="482D4E9C" w14:textId="77777777">
            <w:pPr>
              <w:pStyle w:val="TableParagraph"/>
              <w:rPr>
                <w:b/>
              </w:rPr>
            </w:pPr>
          </w:p>
          <w:p w:rsidR="0073583C" w14:paraId="0D2D881F" w14:textId="77777777">
            <w:pPr>
              <w:pStyle w:val="TableParagraph"/>
              <w:spacing w:before="183" w:line="221" w:lineRule="exact"/>
              <w:ind w:left="107" w:right="89"/>
              <w:jc w:val="center"/>
              <w:rPr>
                <w:b/>
                <w:sz w:val="20"/>
              </w:rPr>
            </w:pPr>
            <w:r>
              <w:rPr>
                <w:b/>
                <w:sz w:val="20"/>
              </w:rPr>
              <w:t>OMB</w:t>
            </w:r>
          </w:p>
          <w:p w:rsidR="0073583C" w14:paraId="26CBD1BF" w14:textId="77777777">
            <w:pPr>
              <w:pStyle w:val="TableParagraph"/>
              <w:spacing w:line="218" w:lineRule="exact"/>
              <w:ind w:left="107" w:right="90"/>
              <w:jc w:val="center"/>
              <w:rPr>
                <w:b/>
                <w:sz w:val="20"/>
              </w:rPr>
            </w:pPr>
            <w:r>
              <w:rPr>
                <w:b/>
                <w:sz w:val="20"/>
              </w:rPr>
              <w:t>Control No.</w:t>
            </w:r>
          </w:p>
        </w:tc>
        <w:tc>
          <w:tcPr>
            <w:tcW w:w="1350" w:type="dxa"/>
            <w:shd w:val="clear" w:color="auto" w:fill="BDBDBD"/>
          </w:tcPr>
          <w:p w:rsidR="0073583C" w14:paraId="743A66F9" w14:textId="77777777">
            <w:pPr>
              <w:pStyle w:val="TableParagraph"/>
              <w:rPr>
                <w:b/>
              </w:rPr>
            </w:pPr>
          </w:p>
          <w:p w:rsidR="0073583C" w14:paraId="7F8D4F72" w14:textId="77777777">
            <w:pPr>
              <w:pStyle w:val="TableParagraph"/>
              <w:spacing w:before="9"/>
              <w:rPr>
                <w:b/>
                <w:sz w:val="17"/>
              </w:rPr>
            </w:pPr>
          </w:p>
          <w:p w:rsidR="0073583C" w14:paraId="6B2DC551" w14:textId="77777777">
            <w:pPr>
              <w:pStyle w:val="TableParagraph"/>
              <w:ind w:left="325" w:right="300"/>
              <w:jc w:val="center"/>
              <w:rPr>
                <w:b/>
                <w:sz w:val="20"/>
              </w:rPr>
            </w:pPr>
            <w:r>
              <w:rPr>
                <w:b/>
                <w:sz w:val="20"/>
              </w:rPr>
              <w:t>Number of</w:t>
            </w:r>
          </w:p>
          <w:p w:rsidR="0073583C" w14:paraId="55F7ACD6" w14:textId="77777777">
            <w:pPr>
              <w:pStyle w:val="TableParagraph"/>
              <w:spacing w:line="211" w:lineRule="exact"/>
              <w:ind w:left="114" w:right="95"/>
              <w:jc w:val="center"/>
              <w:rPr>
                <w:b/>
                <w:sz w:val="20"/>
              </w:rPr>
            </w:pPr>
            <w:r>
              <w:rPr>
                <w:b/>
                <w:sz w:val="20"/>
              </w:rPr>
              <w:t>Respondents</w:t>
            </w:r>
          </w:p>
        </w:tc>
        <w:tc>
          <w:tcPr>
            <w:tcW w:w="1594" w:type="dxa"/>
            <w:shd w:val="clear" w:color="auto" w:fill="BDBDBD"/>
          </w:tcPr>
          <w:p w:rsidR="0073583C" w14:paraId="19AE63B0" w14:textId="77777777">
            <w:pPr>
              <w:pStyle w:val="TableParagraph"/>
              <w:spacing w:before="3"/>
              <w:rPr>
                <w:b/>
                <w:sz w:val="20"/>
              </w:rPr>
            </w:pPr>
          </w:p>
          <w:p w:rsidR="0073583C" w14:paraId="52331786" w14:textId="77777777">
            <w:pPr>
              <w:pStyle w:val="TableParagraph"/>
              <w:spacing w:before="1" w:line="232" w:lineRule="auto"/>
              <w:ind w:left="291" w:right="266" w:hanging="2"/>
              <w:jc w:val="center"/>
              <w:rPr>
                <w:b/>
                <w:sz w:val="20"/>
              </w:rPr>
            </w:pPr>
            <w:r>
              <w:rPr>
                <w:b/>
                <w:sz w:val="20"/>
              </w:rPr>
              <w:t xml:space="preserve">Number of    </w:t>
            </w:r>
            <w:r>
              <w:rPr>
                <w:b/>
                <w:spacing w:val="-2"/>
                <w:sz w:val="20"/>
              </w:rPr>
              <w:t xml:space="preserve">Responses </w:t>
            </w:r>
            <w:r>
              <w:rPr>
                <w:b/>
                <w:sz w:val="20"/>
              </w:rPr>
              <w:t>(per year)</w:t>
            </w:r>
          </w:p>
        </w:tc>
        <w:tc>
          <w:tcPr>
            <w:tcW w:w="1296" w:type="dxa"/>
            <w:shd w:val="clear" w:color="auto" w:fill="BDBDBD"/>
          </w:tcPr>
          <w:p w:rsidR="0073583C" w14:paraId="0D1A5F8D" w14:textId="77777777">
            <w:pPr>
              <w:pStyle w:val="TableParagraph"/>
              <w:rPr>
                <w:b/>
              </w:rPr>
            </w:pPr>
          </w:p>
          <w:p w:rsidR="0073583C" w14:paraId="47D05EF7" w14:textId="77777777">
            <w:pPr>
              <w:pStyle w:val="TableParagraph"/>
              <w:spacing w:before="9"/>
              <w:rPr>
                <w:b/>
                <w:sz w:val="17"/>
              </w:rPr>
            </w:pPr>
          </w:p>
          <w:p w:rsidR="0073583C" w14:paraId="1FD81328" w14:textId="77777777">
            <w:pPr>
              <w:pStyle w:val="TableParagraph"/>
              <w:ind w:left="156" w:right="125" w:firstLine="247"/>
              <w:rPr>
                <w:b/>
                <w:sz w:val="20"/>
              </w:rPr>
            </w:pPr>
            <w:r>
              <w:rPr>
                <w:b/>
                <w:sz w:val="20"/>
              </w:rPr>
              <w:t>Burden per Response</w:t>
            </w:r>
          </w:p>
          <w:p w:rsidR="0073583C" w14:paraId="3F63AED0" w14:textId="77777777">
            <w:pPr>
              <w:pStyle w:val="TableParagraph"/>
              <w:spacing w:line="211" w:lineRule="exact"/>
              <w:ind w:left="416"/>
              <w:rPr>
                <w:b/>
                <w:sz w:val="20"/>
              </w:rPr>
            </w:pPr>
            <w:r>
              <w:rPr>
                <w:b/>
                <w:sz w:val="20"/>
              </w:rPr>
              <w:t>(hours)</w:t>
            </w:r>
          </w:p>
        </w:tc>
        <w:tc>
          <w:tcPr>
            <w:tcW w:w="1817" w:type="dxa"/>
            <w:shd w:val="clear" w:color="auto" w:fill="BDBDBD"/>
          </w:tcPr>
          <w:p w:rsidR="0073583C" w14:paraId="6E362DC3" w14:textId="77777777">
            <w:pPr>
              <w:pStyle w:val="TableParagraph"/>
              <w:rPr>
                <w:b/>
              </w:rPr>
            </w:pPr>
          </w:p>
          <w:p w:rsidR="0073583C" w14:paraId="2F8687A1" w14:textId="77777777">
            <w:pPr>
              <w:pStyle w:val="TableParagraph"/>
              <w:rPr>
                <w:b/>
              </w:rPr>
            </w:pPr>
          </w:p>
          <w:p w:rsidR="0073583C" w14:paraId="570DF3A5" w14:textId="77777777">
            <w:pPr>
              <w:pStyle w:val="TableParagraph"/>
              <w:spacing w:before="186" w:line="230" w:lineRule="exact"/>
              <w:ind w:left="252" w:right="218" w:firstLine="86"/>
              <w:rPr>
                <w:b/>
                <w:sz w:val="20"/>
              </w:rPr>
            </w:pPr>
            <w:r>
              <w:rPr>
                <w:b/>
                <w:sz w:val="20"/>
              </w:rPr>
              <w:t>Total Annual Burden (hours)</w:t>
            </w:r>
          </w:p>
        </w:tc>
        <w:tc>
          <w:tcPr>
            <w:tcW w:w="1235" w:type="dxa"/>
            <w:shd w:val="clear" w:color="auto" w:fill="BDBDBD"/>
          </w:tcPr>
          <w:p w:rsidR="0073583C" w14:paraId="4D48D7B5" w14:textId="77777777">
            <w:pPr>
              <w:pStyle w:val="TableParagraph"/>
              <w:ind w:left="187" w:right="169" w:hanging="3"/>
              <w:jc w:val="center"/>
              <w:rPr>
                <w:b/>
                <w:sz w:val="20"/>
              </w:rPr>
            </w:pPr>
            <w:r>
              <w:rPr>
                <w:b/>
                <w:sz w:val="20"/>
              </w:rPr>
              <w:t>Hourly Labor Cost of</w:t>
            </w:r>
          </w:p>
          <w:p w:rsidR="0073583C" w14:paraId="7E8821A1" w14:textId="77777777">
            <w:pPr>
              <w:pStyle w:val="TableParagraph"/>
              <w:spacing w:before="14" w:line="220" w:lineRule="auto"/>
              <w:ind w:left="172" w:right="154"/>
              <w:jc w:val="center"/>
              <w:rPr>
                <w:b/>
                <w:sz w:val="20"/>
              </w:rPr>
            </w:pPr>
            <w:r>
              <w:rPr>
                <w:b/>
                <w:sz w:val="20"/>
              </w:rPr>
              <w:t>Reporting ($)</w:t>
            </w:r>
          </w:p>
        </w:tc>
        <w:tc>
          <w:tcPr>
            <w:tcW w:w="1667" w:type="dxa"/>
            <w:shd w:val="clear" w:color="auto" w:fill="BDBDBD"/>
          </w:tcPr>
          <w:p w:rsidR="0073583C" w14:paraId="477F0663" w14:textId="77777777">
            <w:pPr>
              <w:pStyle w:val="TableParagraph"/>
              <w:rPr>
                <w:b/>
              </w:rPr>
            </w:pPr>
          </w:p>
          <w:p w:rsidR="0073583C" w14:paraId="6F24E931" w14:textId="77777777">
            <w:pPr>
              <w:pStyle w:val="TableParagraph"/>
              <w:rPr>
                <w:b/>
              </w:rPr>
            </w:pPr>
          </w:p>
          <w:p w:rsidR="0073583C" w14:paraId="7612E5D9" w14:textId="77777777">
            <w:pPr>
              <w:pStyle w:val="TableParagraph"/>
              <w:spacing w:before="186" w:line="230" w:lineRule="exact"/>
              <w:ind w:left="718" w:right="357" w:hanging="333"/>
              <w:rPr>
                <w:b/>
                <w:sz w:val="20"/>
              </w:rPr>
            </w:pPr>
            <w:r>
              <w:rPr>
                <w:b/>
                <w:sz w:val="20"/>
              </w:rPr>
              <w:t>Total Cost ($)</w:t>
            </w:r>
          </w:p>
        </w:tc>
      </w:tr>
      <w:tr w14:paraId="4A0C8E0E" w14:textId="77777777" w:rsidTr="00E4383B">
        <w:tblPrEx>
          <w:tblW w:w="0" w:type="auto"/>
          <w:tblInd w:w="111" w:type="dxa"/>
          <w:tblLayout w:type="fixed"/>
          <w:tblCellMar>
            <w:left w:w="0" w:type="dxa"/>
            <w:right w:w="0" w:type="dxa"/>
          </w:tblCellMar>
          <w:tblLook w:val="01E0"/>
        </w:tblPrEx>
        <w:trPr>
          <w:trHeight w:val="1607"/>
        </w:trPr>
        <w:tc>
          <w:tcPr>
            <w:tcW w:w="1350" w:type="dxa"/>
            <w:vAlign w:val="bottom"/>
          </w:tcPr>
          <w:p w:rsidR="0073583C" w:rsidP="00E4383B" w14:paraId="3D4DDF43" w14:textId="77777777">
            <w:pPr>
              <w:pStyle w:val="TableParagraph"/>
              <w:jc w:val="center"/>
              <w:rPr>
                <w:b/>
              </w:rPr>
            </w:pPr>
          </w:p>
          <w:p w:rsidR="0073583C" w:rsidP="00E4383B" w14:paraId="6F7AD99D" w14:textId="77777777">
            <w:pPr>
              <w:pStyle w:val="TableParagraph"/>
              <w:spacing w:before="2"/>
              <w:jc w:val="center"/>
              <w:rPr>
                <w:b/>
                <w:sz w:val="17"/>
              </w:rPr>
            </w:pPr>
          </w:p>
          <w:p w:rsidR="0073583C" w:rsidP="00E4383B" w14:paraId="56FB58CA" w14:textId="77777777">
            <w:pPr>
              <w:pStyle w:val="TableParagraph"/>
              <w:ind w:left="144" w:right="120"/>
              <w:jc w:val="center"/>
              <w:rPr>
                <w:sz w:val="20"/>
              </w:rPr>
            </w:pPr>
            <w:r>
              <w:rPr>
                <w:sz w:val="20"/>
              </w:rPr>
              <w:t>Hospice Item Set    Admission</w:t>
            </w:r>
          </w:p>
          <w:p w:rsidR="0073583C" w:rsidP="00E4383B" w14:paraId="038A27DC" w14:textId="77777777">
            <w:pPr>
              <w:pStyle w:val="TableParagraph"/>
              <w:spacing w:before="7" w:line="230" w:lineRule="exact"/>
              <w:ind w:left="118" w:right="97"/>
              <w:jc w:val="center"/>
              <w:rPr>
                <w:sz w:val="20"/>
              </w:rPr>
            </w:pPr>
            <w:r>
              <w:rPr>
                <w:sz w:val="20"/>
              </w:rPr>
              <w:t>Assessment (CMS-10390)</w:t>
            </w:r>
          </w:p>
        </w:tc>
        <w:tc>
          <w:tcPr>
            <w:tcW w:w="1260" w:type="dxa"/>
            <w:vAlign w:val="bottom"/>
          </w:tcPr>
          <w:p w:rsidR="0073583C" w:rsidP="00E4383B" w14:paraId="6627DAAB" w14:textId="77777777">
            <w:pPr>
              <w:pStyle w:val="TableParagraph"/>
              <w:jc w:val="center"/>
              <w:rPr>
                <w:b/>
              </w:rPr>
            </w:pPr>
          </w:p>
          <w:p w:rsidR="0073583C" w:rsidP="00E4383B" w14:paraId="21FCB15B" w14:textId="77777777">
            <w:pPr>
              <w:pStyle w:val="TableParagraph"/>
              <w:jc w:val="center"/>
              <w:rPr>
                <w:b/>
              </w:rPr>
            </w:pPr>
          </w:p>
          <w:p w:rsidR="0073583C" w:rsidP="00E4383B" w14:paraId="762CC4B9" w14:textId="77777777">
            <w:pPr>
              <w:pStyle w:val="TableParagraph"/>
              <w:jc w:val="center"/>
              <w:rPr>
                <w:b/>
              </w:rPr>
            </w:pPr>
          </w:p>
          <w:p w:rsidR="0073583C" w:rsidP="00E4383B" w14:paraId="2E83F727" w14:textId="77777777">
            <w:pPr>
              <w:pStyle w:val="TableParagraph"/>
              <w:jc w:val="center"/>
              <w:rPr>
                <w:b/>
              </w:rPr>
            </w:pPr>
          </w:p>
          <w:p w:rsidR="0073583C" w:rsidP="00E4383B" w14:paraId="17AD5615" w14:textId="77777777">
            <w:pPr>
              <w:pStyle w:val="TableParagraph"/>
              <w:jc w:val="center"/>
              <w:rPr>
                <w:b/>
                <w:sz w:val="30"/>
              </w:rPr>
            </w:pPr>
          </w:p>
          <w:p w:rsidR="0073583C" w:rsidP="00E4383B" w14:paraId="6FCC1EF8" w14:textId="77777777">
            <w:pPr>
              <w:pStyle w:val="TableParagraph"/>
              <w:ind w:right="181"/>
              <w:jc w:val="center"/>
              <w:rPr>
                <w:sz w:val="20"/>
              </w:rPr>
            </w:pPr>
            <w:r>
              <w:rPr>
                <w:sz w:val="20"/>
              </w:rPr>
              <w:t>0938-1153</w:t>
            </w:r>
          </w:p>
        </w:tc>
        <w:tc>
          <w:tcPr>
            <w:tcW w:w="1350" w:type="dxa"/>
            <w:vAlign w:val="bottom"/>
          </w:tcPr>
          <w:p w:rsidR="0073583C" w:rsidP="00E4383B" w14:paraId="70B1E177" w14:textId="74B98B34">
            <w:pPr>
              <w:pStyle w:val="TableParagraph"/>
              <w:ind w:left="317" w:right="300"/>
              <w:jc w:val="center"/>
              <w:rPr>
                <w:sz w:val="20"/>
              </w:rPr>
            </w:pPr>
            <w:r>
              <w:rPr>
                <w:b/>
              </w:rPr>
              <w:t>5,640</w:t>
            </w:r>
          </w:p>
        </w:tc>
        <w:tc>
          <w:tcPr>
            <w:tcW w:w="1594" w:type="dxa"/>
            <w:vAlign w:val="bottom"/>
          </w:tcPr>
          <w:p w:rsidR="0073583C" w:rsidP="00E4383B" w14:paraId="3AD8FA5A" w14:textId="3256965F">
            <w:pPr>
              <w:pStyle w:val="TableParagraph"/>
              <w:ind w:left="303" w:right="284"/>
              <w:jc w:val="center"/>
              <w:rPr>
                <w:sz w:val="20"/>
              </w:rPr>
            </w:pPr>
            <w:r>
              <w:rPr>
                <w:b/>
              </w:rPr>
              <w:t>2,763,850</w:t>
            </w:r>
          </w:p>
        </w:tc>
        <w:tc>
          <w:tcPr>
            <w:tcW w:w="1296" w:type="dxa"/>
            <w:vAlign w:val="bottom"/>
          </w:tcPr>
          <w:p w:rsidR="0073583C" w:rsidP="00E4383B" w14:paraId="31092623" w14:textId="77777777">
            <w:pPr>
              <w:pStyle w:val="TableParagraph"/>
              <w:ind w:left="144" w:right="144"/>
              <w:jc w:val="center"/>
              <w:rPr>
                <w:b/>
              </w:rPr>
            </w:pPr>
          </w:p>
          <w:p w:rsidR="0073583C" w:rsidP="00E4383B" w14:paraId="4708E594" w14:textId="77777777">
            <w:pPr>
              <w:pStyle w:val="TableParagraph"/>
              <w:ind w:left="144" w:right="144"/>
              <w:jc w:val="center"/>
              <w:rPr>
                <w:b/>
              </w:rPr>
            </w:pPr>
          </w:p>
          <w:p w:rsidR="0073583C" w:rsidP="00E4383B" w14:paraId="3B5C48F1" w14:textId="77777777">
            <w:pPr>
              <w:pStyle w:val="TableParagraph"/>
              <w:ind w:left="144" w:right="144"/>
              <w:jc w:val="center"/>
              <w:rPr>
                <w:b/>
              </w:rPr>
            </w:pPr>
          </w:p>
          <w:p w:rsidR="0073583C" w:rsidP="00E4383B" w14:paraId="5E6707C9" w14:textId="77777777">
            <w:pPr>
              <w:pStyle w:val="TableParagraph"/>
              <w:spacing w:before="151"/>
              <w:ind w:left="144" w:right="144"/>
              <w:jc w:val="center"/>
              <w:rPr>
                <w:sz w:val="20"/>
              </w:rPr>
            </w:pPr>
            <w:r>
              <w:rPr>
                <w:sz w:val="20"/>
              </w:rPr>
              <w:t>0.233</w:t>
            </w:r>
          </w:p>
          <w:p w:rsidR="0073583C" w:rsidP="00E4383B" w14:paraId="31A299BD" w14:textId="77777777">
            <w:pPr>
              <w:pStyle w:val="TableParagraph"/>
              <w:spacing w:before="1" w:line="223" w:lineRule="exact"/>
              <w:ind w:left="144" w:right="144"/>
              <w:jc w:val="center"/>
              <w:rPr>
                <w:sz w:val="20"/>
              </w:rPr>
            </w:pPr>
            <w:r>
              <w:rPr>
                <w:sz w:val="20"/>
              </w:rPr>
              <w:t>clinician;</w:t>
            </w:r>
          </w:p>
          <w:p w:rsidR="0073583C" w:rsidP="00E4383B" w14:paraId="45F0BAD5" w14:textId="77777777">
            <w:pPr>
              <w:pStyle w:val="TableParagraph"/>
              <w:spacing w:line="223" w:lineRule="exact"/>
              <w:ind w:left="144" w:right="144"/>
              <w:jc w:val="center"/>
              <w:rPr>
                <w:sz w:val="20"/>
              </w:rPr>
            </w:pPr>
            <w:r>
              <w:rPr>
                <w:sz w:val="20"/>
              </w:rPr>
              <w:t>0.083 clerical</w:t>
            </w:r>
          </w:p>
        </w:tc>
        <w:tc>
          <w:tcPr>
            <w:tcW w:w="1817" w:type="dxa"/>
            <w:vAlign w:val="bottom"/>
          </w:tcPr>
          <w:p w:rsidR="0073583C" w:rsidP="00E4383B" w14:paraId="3F3C48AF" w14:textId="77777777">
            <w:pPr>
              <w:pStyle w:val="TableParagraph"/>
              <w:jc w:val="center"/>
              <w:rPr>
                <w:b/>
              </w:rPr>
            </w:pPr>
          </w:p>
          <w:p w:rsidR="0073583C" w:rsidP="00E4383B" w14:paraId="06BD2A1C" w14:textId="77777777">
            <w:pPr>
              <w:pStyle w:val="TableParagraph"/>
              <w:jc w:val="center"/>
              <w:rPr>
                <w:b/>
              </w:rPr>
            </w:pPr>
          </w:p>
          <w:p w:rsidR="0073583C" w:rsidP="00E4383B" w14:paraId="2205210E" w14:textId="77777777">
            <w:pPr>
              <w:pStyle w:val="TableParagraph"/>
              <w:jc w:val="center"/>
              <w:rPr>
                <w:b/>
              </w:rPr>
            </w:pPr>
          </w:p>
          <w:p w:rsidR="0073583C" w:rsidP="00E4383B" w14:paraId="39D1E85C" w14:textId="77777777">
            <w:pPr>
              <w:pStyle w:val="TableParagraph"/>
              <w:jc w:val="center"/>
              <w:rPr>
                <w:b/>
              </w:rPr>
            </w:pPr>
          </w:p>
          <w:p w:rsidR="0073583C" w:rsidP="00E4383B" w14:paraId="5AD71FFF" w14:textId="1638F8DD">
            <w:pPr>
              <w:pStyle w:val="TableParagraph"/>
              <w:ind w:left="488" w:right="474"/>
              <w:jc w:val="center"/>
              <w:rPr>
                <w:sz w:val="20"/>
              </w:rPr>
            </w:pPr>
            <w:r>
              <w:rPr>
                <w:sz w:val="20"/>
              </w:rPr>
              <w:t>873,376</w:t>
            </w:r>
          </w:p>
        </w:tc>
        <w:tc>
          <w:tcPr>
            <w:tcW w:w="1235" w:type="dxa"/>
            <w:vAlign w:val="bottom"/>
          </w:tcPr>
          <w:p w:rsidR="0073583C" w:rsidP="00E4383B" w14:paraId="09F36EC1" w14:textId="77777777">
            <w:pPr>
              <w:pStyle w:val="TableParagraph"/>
              <w:spacing w:line="222" w:lineRule="exact"/>
              <w:ind w:left="156"/>
              <w:rPr>
                <w:sz w:val="20"/>
              </w:rPr>
            </w:pPr>
            <w:r>
              <w:rPr>
                <w:sz w:val="20"/>
              </w:rPr>
              <w:t>Clinician at</w:t>
            </w:r>
          </w:p>
          <w:p w:rsidR="0073583C" w:rsidP="00E4383B" w14:paraId="5AEC91EB" w14:textId="557C178A">
            <w:pPr>
              <w:pStyle w:val="TableParagraph"/>
              <w:ind w:left="174" w:right="154"/>
              <w:jc w:val="center"/>
              <w:rPr>
                <w:sz w:val="20"/>
              </w:rPr>
            </w:pPr>
            <w:r>
              <w:rPr>
                <w:sz w:val="20"/>
              </w:rPr>
              <w:t>$</w:t>
            </w:r>
            <w:r w:rsidR="006F63B3">
              <w:rPr>
                <w:sz w:val="20"/>
              </w:rPr>
              <w:t>85.60</w:t>
            </w:r>
            <w:r>
              <w:rPr>
                <w:sz w:val="20"/>
              </w:rPr>
              <w:t xml:space="preserve"> per hour; Clerical staff at</w:t>
            </w:r>
          </w:p>
          <w:p w:rsidR="0073583C" w:rsidP="00E4383B" w14:paraId="40A6B9DD" w14:textId="2D44BAC6">
            <w:pPr>
              <w:pStyle w:val="TableParagraph"/>
              <w:spacing w:before="6" w:line="230" w:lineRule="exact"/>
              <w:ind w:left="177" w:right="154"/>
              <w:jc w:val="center"/>
              <w:rPr>
                <w:sz w:val="20"/>
              </w:rPr>
            </w:pPr>
            <w:r>
              <w:rPr>
                <w:sz w:val="20"/>
              </w:rPr>
              <w:t>$</w:t>
            </w:r>
            <w:r w:rsidR="006F63B3">
              <w:rPr>
                <w:sz w:val="20"/>
              </w:rPr>
              <w:t>39.68</w:t>
            </w:r>
            <w:r w:rsidR="00E4383B">
              <w:rPr>
                <w:sz w:val="20"/>
              </w:rPr>
              <w:t xml:space="preserve"> </w:t>
            </w:r>
            <w:r>
              <w:rPr>
                <w:sz w:val="20"/>
              </w:rPr>
              <w:t>per hour</w:t>
            </w:r>
          </w:p>
        </w:tc>
        <w:tc>
          <w:tcPr>
            <w:tcW w:w="1667" w:type="dxa"/>
            <w:vAlign w:val="bottom"/>
          </w:tcPr>
          <w:p w:rsidR="0073583C" w:rsidP="00E4383B" w14:paraId="573536CA" w14:textId="77777777">
            <w:pPr>
              <w:pStyle w:val="TableParagraph"/>
              <w:jc w:val="center"/>
              <w:rPr>
                <w:b/>
              </w:rPr>
            </w:pPr>
          </w:p>
          <w:p w:rsidR="0073583C" w:rsidP="00E4383B" w14:paraId="2F83C59D" w14:textId="77777777">
            <w:pPr>
              <w:pStyle w:val="TableParagraph"/>
              <w:jc w:val="center"/>
              <w:rPr>
                <w:b/>
              </w:rPr>
            </w:pPr>
          </w:p>
          <w:p w:rsidR="0073583C" w:rsidP="00E4383B" w14:paraId="6D40F6E4" w14:textId="77777777">
            <w:pPr>
              <w:pStyle w:val="TableParagraph"/>
              <w:jc w:val="center"/>
              <w:rPr>
                <w:b/>
              </w:rPr>
            </w:pPr>
          </w:p>
          <w:p w:rsidR="0073583C" w:rsidP="00E4383B" w14:paraId="704C8761" w14:textId="77777777">
            <w:pPr>
              <w:pStyle w:val="TableParagraph"/>
              <w:jc w:val="center"/>
              <w:rPr>
                <w:b/>
              </w:rPr>
            </w:pPr>
          </w:p>
          <w:p w:rsidR="0073583C" w:rsidP="00E4383B" w14:paraId="42F28C80" w14:textId="77777777">
            <w:pPr>
              <w:pStyle w:val="TableParagraph"/>
              <w:jc w:val="center"/>
              <w:rPr>
                <w:b/>
                <w:sz w:val="30"/>
              </w:rPr>
            </w:pPr>
          </w:p>
          <w:p w:rsidR="0073583C" w:rsidP="00E4383B" w14:paraId="6E04D281" w14:textId="5676E93F">
            <w:pPr>
              <w:pStyle w:val="TableParagraph"/>
              <w:ind w:left="140" w:right="123"/>
              <w:jc w:val="center"/>
              <w:rPr>
                <w:sz w:val="20"/>
              </w:rPr>
            </w:pPr>
            <w:r>
              <w:rPr>
                <w:sz w:val="20"/>
              </w:rPr>
              <w:t>$</w:t>
            </w:r>
            <w:r w:rsidR="00CA4EC5">
              <w:rPr>
                <w:sz w:val="20"/>
              </w:rPr>
              <w:t>64,342,428</w:t>
            </w:r>
          </w:p>
        </w:tc>
      </w:tr>
      <w:tr w14:paraId="70B77759" w14:textId="77777777" w:rsidTr="00E4383B">
        <w:tblPrEx>
          <w:tblW w:w="0" w:type="auto"/>
          <w:tblInd w:w="111" w:type="dxa"/>
          <w:tblLayout w:type="fixed"/>
          <w:tblCellMar>
            <w:left w:w="0" w:type="dxa"/>
            <w:right w:w="0" w:type="dxa"/>
          </w:tblCellMar>
          <w:tblLook w:val="01E0"/>
        </w:tblPrEx>
        <w:trPr>
          <w:trHeight w:val="1610"/>
        </w:trPr>
        <w:tc>
          <w:tcPr>
            <w:tcW w:w="1350" w:type="dxa"/>
            <w:vAlign w:val="bottom"/>
          </w:tcPr>
          <w:p w:rsidR="0073583C" w:rsidP="00E4383B" w14:paraId="5EB29E34" w14:textId="77777777">
            <w:pPr>
              <w:pStyle w:val="TableParagraph"/>
              <w:jc w:val="center"/>
              <w:rPr>
                <w:b/>
              </w:rPr>
            </w:pPr>
          </w:p>
          <w:p w:rsidR="0073583C" w:rsidP="00E4383B" w14:paraId="056C190B" w14:textId="77777777">
            <w:pPr>
              <w:pStyle w:val="TableParagraph"/>
              <w:jc w:val="center"/>
              <w:rPr>
                <w:b/>
              </w:rPr>
            </w:pPr>
          </w:p>
          <w:p w:rsidR="0073583C" w:rsidP="00E4383B" w14:paraId="1F0980E8" w14:textId="77777777">
            <w:pPr>
              <w:pStyle w:val="TableParagraph"/>
              <w:spacing w:before="176" w:line="242" w:lineRule="auto"/>
              <w:ind w:left="120" w:right="115" w:firstLine="21"/>
              <w:jc w:val="center"/>
              <w:rPr>
                <w:sz w:val="20"/>
              </w:rPr>
            </w:pPr>
            <w:r>
              <w:rPr>
                <w:sz w:val="20"/>
              </w:rPr>
              <w:t xml:space="preserve">Hospice Item Set </w:t>
            </w:r>
            <w:r>
              <w:rPr>
                <w:spacing w:val="-6"/>
                <w:sz w:val="20"/>
              </w:rPr>
              <w:t xml:space="preserve">Discharge </w:t>
            </w:r>
            <w:r>
              <w:rPr>
                <w:sz w:val="20"/>
              </w:rPr>
              <w:t>Assessment</w:t>
            </w:r>
          </w:p>
          <w:p w:rsidR="0073583C" w:rsidP="00E4383B" w14:paraId="4AA309D0" w14:textId="77777777">
            <w:pPr>
              <w:pStyle w:val="TableParagraph"/>
              <w:spacing w:line="210" w:lineRule="exact"/>
              <w:ind w:left="117"/>
              <w:jc w:val="center"/>
              <w:rPr>
                <w:sz w:val="20"/>
              </w:rPr>
            </w:pPr>
            <w:r>
              <w:rPr>
                <w:sz w:val="20"/>
              </w:rPr>
              <w:t>(CMS-10390)</w:t>
            </w:r>
          </w:p>
        </w:tc>
        <w:tc>
          <w:tcPr>
            <w:tcW w:w="1260" w:type="dxa"/>
            <w:vAlign w:val="bottom"/>
          </w:tcPr>
          <w:p w:rsidR="0073583C" w:rsidP="00E4383B" w14:paraId="6BBC5FFB" w14:textId="77777777">
            <w:pPr>
              <w:pStyle w:val="TableParagraph"/>
              <w:jc w:val="center"/>
              <w:rPr>
                <w:b/>
              </w:rPr>
            </w:pPr>
          </w:p>
          <w:p w:rsidR="0073583C" w:rsidP="00E4383B" w14:paraId="34BAFDD8" w14:textId="77777777">
            <w:pPr>
              <w:pStyle w:val="TableParagraph"/>
              <w:jc w:val="center"/>
              <w:rPr>
                <w:b/>
              </w:rPr>
            </w:pPr>
          </w:p>
          <w:p w:rsidR="0073583C" w:rsidP="00E4383B" w14:paraId="04A92369" w14:textId="77777777">
            <w:pPr>
              <w:pStyle w:val="TableParagraph"/>
              <w:jc w:val="center"/>
              <w:rPr>
                <w:b/>
              </w:rPr>
            </w:pPr>
          </w:p>
          <w:p w:rsidR="0073583C" w:rsidP="00E4383B" w14:paraId="67C021BF" w14:textId="77777777">
            <w:pPr>
              <w:pStyle w:val="TableParagraph"/>
              <w:jc w:val="center"/>
              <w:rPr>
                <w:b/>
              </w:rPr>
            </w:pPr>
          </w:p>
          <w:p w:rsidR="0073583C" w:rsidP="00E4383B" w14:paraId="50DB9BD7" w14:textId="77777777">
            <w:pPr>
              <w:pStyle w:val="TableParagraph"/>
              <w:spacing w:before="2"/>
              <w:jc w:val="center"/>
              <w:rPr>
                <w:b/>
                <w:sz w:val="30"/>
              </w:rPr>
            </w:pPr>
          </w:p>
          <w:p w:rsidR="0073583C" w:rsidP="00E4383B" w14:paraId="13F65FD3" w14:textId="77777777">
            <w:pPr>
              <w:pStyle w:val="TableParagraph"/>
              <w:ind w:right="181"/>
              <w:jc w:val="center"/>
              <w:rPr>
                <w:sz w:val="20"/>
              </w:rPr>
            </w:pPr>
            <w:r>
              <w:rPr>
                <w:sz w:val="20"/>
              </w:rPr>
              <w:t>0938-1153</w:t>
            </w:r>
          </w:p>
        </w:tc>
        <w:tc>
          <w:tcPr>
            <w:tcW w:w="1350" w:type="dxa"/>
            <w:vAlign w:val="bottom"/>
          </w:tcPr>
          <w:p w:rsidR="0073583C" w:rsidP="00E4383B" w14:paraId="55EA6536" w14:textId="3F5B6916">
            <w:pPr>
              <w:pStyle w:val="TableParagraph"/>
              <w:ind w:left="317" w:right="300"/>
              <w:jc w:val="center"/>
              <w:rPr>
                <w:sz w:val="20"/>
              </w:rPr>
            </w:pPr>
            <w:r>
              <w:rPr>
                <w:b/>
              </w:rPr>
              <w:t>5,640</w:t>
            </w:r>
          </w:p>
        </w:tc>
        <w:tc>
          <w:tcPr>
            <w:tcW w:w="1594" w:type="dxa"/>
            <w:vAlign w:val="bottom"/>
          </w:tcPr>
          <w:p w:rsidR="0073583C" w:rsidP="00E4383B" w14:paraId="1C39A708" w14:textId="77777777">
            <w:pPr>
              <w:pStyle w:val="TableParagraph"/>
              <w:jc w:val="center"/>
              <w:rPr>
                <w:b/>
              </w:rPr>
            </w:pPr>
          </w:p>
          <w:p w:rsidR="0073583C" w:rsidP="00E4383B" w14:paraId="6AC98C49" w14:textId="77777777">
            <w:pPr>
              <w:pStyle w:val="TableParagraph"/>
              <w:jc w:val="center"/>
              <w:rPr>
                <w:b/>
              </w:rPr>
            </w:pPr>
          </w:p>
          <w:p w:rsidR="0073583C" w:rsidP="00E4383B" w14:paraId="5117B711" w14:textId="77777777">
            <w:pPr>
              <w:pStyle w:val="TableParagraph"/>
              <w:jc w:val="center"/>
              <w:rPr>
                <w:b/>
              </w:rPr>
            </w:pPr>
          </w:p>
          <w:p w:rsidR="0073583C" w:rsidP="00E4383B" w14:paraId="15D6EC68" w14:textId="77777777">
            <w:pPr>
              <w:pStyle w:val="TableParagraph"/>
              <w:jc w:val="center"/>
              <w:rPr>
                <w:b/>
              </w:rPr>
            </w:pPr>
          </w:p>
          <w:p w:rsidR="0073583C" w:rsidP="00E4383B" w14:paraId="71381477" w14:textId="77777777">
            <w:pPr>
              <w:pStyle w:val="TableParagraph"/>
              <w:spacing w:before="2"/>
              <w:jc w:val="center"/>
              <w:rPr>
                <w:b/>
                <w:sz w:val="30"/>
              </w:rPr>
            </w:pPr>
          </w:p>
          <w:p w:rsidR="0073583C" w:rsidP="00E4383B" w14:paraId="0F760C66" w14:textId="30DB34BB">
            <w:pPr>
              <w:pStyle w:val="TableParagraph"/>
              <w:ind w:left="303" w:right="284"/>
              <w:jc w:val="center"/>
              <w:rPr>
                <w:sz w:val="20"/>
              </w:rPr>
            </w:pPr>
            <w:r>
              <w:rPr>
                <w:b/>
              </w:rPr>
              <w:t>2,763,850</w:t>
            </w:r>
          </w:p>
        </w:tc>
        <w:tc>
          <w:tcPr>
            <w:tcW w:w="1296" w:type="dxa"/>
            <w:vAlign w:val="bottom"/>
          </w:tcPr>
          <w:p w:rsidR="0073583C" w:rsidP="00E4383B" w14:paraId="3EC65F93" w14:textId="77777777">
            <w:pPr>
              <w:pStyle w:val="TableParagraph"/>
              <w:ind w:left="144" w:right="144"/>
              <w:jc w:val="center"/>
              <w:rPr>
                <w:b/>
              </w:rPr>
            </w:pPr>
          </w:p>
          <w:p w:rsidR="0073583C" w:rsidP="00E4383B" w14:paraId="5B4D5EEC" w14:textId="77777777">
            <w:pPr>
              <w:pStyle w:val="TableParagraph"/>
              <w:ind w:left="144" w:right="144"/>
              <w:jc w:val="center"/>
              <w:rPr>
                <w:b/>
              </w:rPr>
            </w:pPr>
          </w:p>
          <w:p w:rsidR="0073583C" w:rsidP="00E4383B" w14:paraId="423F5961" w14:textId="77777777">
            <w:pPr>
              <w:pStyle w:val="TableParagraph"/>
              <w:ind w:left="144" w:right="144"/>
              <w:jc w:val="center"/>
              <w:rPr>
                <w:b/>
              </w:rPr>
            </w:pPr>
          </w:p>
          <w:p w:rsidR="0073583C" w:rsidP="00E4383B" w14:paraId="1354A952" w14:textId="6482A533">
            <w:pPr>
              <w:pStyle w:val="TableParagraph"/>
              <w:spacing w:before="154"/>
              <w:ind w:left="144" w:right="144"/>
              <w:jc w:val="center"/>
              <w:rPr>
                <w:sz w:val="20"/>
              </w:rPr>
            </w:pPr>
            <w:r>
              <w:rPr>
                <w:sz w:val="20"/>
              </w:rPr>
              <w:t>0.</w:t>
            </w:r>
            <w:r w:rsidR="00514D2F">
              <w:rPr>
                <w:sz w:val="20"/>
              </w:rPr>
              <w:t>08</w:t>
            </w:r>
            <w:r>
              <w:rPr>
                <w:sz w:val="20"/>
              </w:rPr>
              <w:t>0</w:t>
            </w:r>
          </w:p>
          <w:p w:rsidR="0073583C" w:rsidP="00E4383B" w14:paraId="31F0626A" w14:textId="77777777">
            <w:pPr>
              <w:pStyle w:val="TableParagraph"/>
              <w:spacing w:line="224" w:lineRule="exact"/>
              <w:ind w:left="144" w:right="144"/>
              <w:jc w:val="center"/>
              <w:rPr>
                <w:sz w:val="20"/>
              </w:rPr>
            </w:pPr>
            <w:r>
              <w:rPr>
                <w:sz w:val="20"/>
              </w:rPr>
              <w:t>clinician;</w:t>
            </w:r>
          </w:p>
          <w:p w:rsidR="0073583C" w:rsidP="00E4383B" w14:paraId="6DFC5C1D" w14:textId="77777777">
            <w:pPr>
              <w:pStyle w:val="TableParagraph"/>
              <w:spacing w:line="222" w:lineRule="exact"/>
              <w:ind w:left="144" w:right="144"/>
              <w:jc w:val="center"/>
              <w:rPr>
                <w:sz w:val="20"/>
              </w:rPr>
            </w:pPr>
            <w:r>
              <w:rPr>
                <w:sz w:val="20"/>
              </w:rPr>
              <w:t>0.083 clerical</w:t>
            </w:r>
          </w:p>
        </w:tc>
        <w:tc>
          <w:tcPr>
            <w:tcW w:w="1817" w:type="dxa"/>
            <w:vAlign w:val="bottom"/>
          </w:tcPr>
          <w:p w:rsidR="0073583C" w:rsidP="00E4383B" w14:paraId="43BE4A12" w14:textId="0B094DAE">
            <w:pPr>
              <w:pStyle w:val="TableParagraph"/>
              <w:ind w:left="488" w:right="474"/>
              <w:jc w:val="center"/>
              <w:rPr>
                <w:sz w:val="20"/>
              </w:rPr>
            </w:pPr>
            <w:r>
              <w:rPr>
                <w:b/>
              </w:rPr>
              <w:t>450,507</w:t>
            </w:r>
          </w:p>
        </w:tc>
        <w:tc>
          <w:tcPr>
            <w:tcW w:w="1235" w:type="dxa"/>
            <w:vAlign w:val="bottom"/>
          </w:tcPr>
          <w:p w:rsidR="00F46898" w:rsidP="00E4383B" w14:paraId="5C8A5FCD" w14:textId="77777777">
            <w:pPr>
              <w:pStyle w:val="TableParagraph"/>
              <w:spacing w:line="222" w:lineRule="exact"/>
              <w:ind w:left="156"/>
              <w:rPr>
                <w:sz w:val="20"/>
              </w:rPr>
            </w:pPr>
            <w:r>
              <w:rPr>
                <w:sz w:val="20"/>
              </w:rPr>
              <w:t>Clinician at</w:t>
            </w:r>
          </w:p>
          <w:p w:rsidR="00F46898" w:rsidP="00E4383B" w14:paraId="438A2E30" w14:textId="77777777">
            <w:pPr>
              <w:pStyle w:val="TableParagraph"/>
              <w:ind w:left="174" w:right="154"/>
              <w:jc w:val="center"/>
              <w:rPr>
                <w:sz w:val="20"/>
              </w:rPr>
            </w:pPr>
            <w:r>
              <w:rPr>
                <w:sz w:val="20"/>
              </w:rPr>
              <w:t>$85.60 per hour; Clerical staff at</w:t>
            </w:r>
          </w:p>
          <w:p w:rsidR="0073583C" w:rsidP="00E4383B" w14:paraId="19F95B2F" w14:textId="27EC3F4A">
            <w:pPr>
              <w:pStyle w:val="TableParagraph"/>
              <w:spacing w:before="6" w:line="230" w:lineRule="exact"/>
              <w:ind w:left="177" w:right="154"/>
              <w:jc w:val="center"/>
              <w:rPr>
                <w:sz w:val="20"/>
              </w:rPr>
            </w:pPr>
            <w:r>
              <w:rPr>
                <w:sz w:val="20"/>
              </w:rPr>
              <w:t>$39.68</w:t>
            </w:r>
            <w:r w:rsidR="00E4383B">
              <w:rPr>
                <w:sz w:val="20"/>
              </w:rPr>
              <w:t xml:space="preserve"> </w:t>
            </w:r>
            <w:r>
              <w:rPr>
                <w:sz w:val="20"/>
              </w:rPr>
              <w:t>per hour</w:t>
            </w:r>
          </w:p>
        </w:tc>
        <w:tc>
          <w:tcPr>
            <w:tcW w:w="1667" w:type="dxa"/>
            <w:vAlign w:val="bottom"/>
          </w:tcPr>
          <w:p w:rsidR="0073583C" w:rsidP="00E4383B" w14:paraId="0E2BDE43" w14:textId="77777777">
            <w:pPr>
              <w:pStyle w:val="TableParagraph"/>
              <w:jc w:val="center"/>
              <w:rPr>
                <w:b/>
              </w:rPr>
            </w:pPr>
          </w:p>
          <w:p w:rsidR="0073583C" w:rsidP="00E4383B" w14:paraId="43FA6F0E" w14:textId="77777777">
            <w:pPr>
              <w:pStyle w:val="TableParagraph"/>
              <w:jc w:val="center"/>
              <w:rPr>
                <w:b/>
              </w:rPr>
            </w:pPr>
          </w:p>
          <w:p w:rsidR="0073583C" w:rsidP="00E4383B" w14:paraId="79834732" w14:textId="77777777">
            <w:pPr>
              <w:pStyle w:val="TableParagraph"/>
              <w:jc w:val="center"/>
              <w:rPr>
                <w:b/>
              </w:rPr>
            </w:pPr>
          </w:p>
          <w:p w:rsidR="0073583C" w:rsidP="00E4383B" w14:paraId="3C4F4492" w14:textId="77777777">
            <w:pPr>
              <w:pStyle w:val="TableParagraph"/>
              <w:jc w:val="center"/>
              <w:rPr>
                <w:b/>
              </w:rPr>
            </w:pPr>
          </w:p>
          <w:p w:rsidR="0073583C" w:rsidP="00E4383B" w14:paraId="4806752C" w14:textId="77777777">
            <w:pPr>
              <w:pStyle w:val="TableParagraph"/>
              <w:spacing w:before="2"/>
              <w:jc w:val="center"/>
              <w:rPr>
                <w:b/>
                <w:sz w:val="30"/>
              </w:rPr>
            </w:pPr>
          </w:p>
          <w:p w:rsidR="0073583C" w:rsidP="00E4383B" w14:paraId="3AC9F48C" w14:textId="0389C60C">
            <w:pPr>
              <w:pStyle w:val="TableParagraph"/>
              <w:ind w:left="140" w:right="123"/>
              <w:jc w:val="center"/>
              <w:rPr>
                <w:sz w:val="20"/>
              </w:rPr>
            </w:pPr>
            <w:r>
              <w:rPr>
                <w:sz w:val="20"/>
              </w:rPr>
              <w:t>$</w:t>
            </w:r>
            <w:r w:rsidR="00CA4EC5">
              <w:rPr>
                <w:sz w:val="20"/>
              </w:rPr>
              <w:t>28,065,975.47</w:t>
            </w:r>
          </w:p>
        </w:tc>
      </w:tr>
      <w:tr w14:paraId="2B74ABED" w14:textId="77777777" w:rsidTr="00E4383B">
        <w:tblPrEx>
          <w:tblW w:w="0" w:type="auto"/>
          <w:tblInd w:w="111" w:type="dxa"/>
          <w:tblLayout w:type="fixed"/>
          <w:tblCellMar>
            <w:left w:w="0" w:type="dxa"/>
            <w:right w:w="0" w:type="dxa"/>
          </w:tblCellMar>
          <w:tblLook w:val="01E0"/>
        </w:tblPrEx>
        <w:trPr>
          <w:trHeight w:val="1612"/>
        </w:trPr>
        <w:tc>
          <w:tcPr>
            <w:tcW w:w="1350" w:type="dxa"/>
            <w:vAlign w:val="bottom"/>
          </w:tcPr>
          <w:p w:rsidR="0073583C" w:rsidP="00E4383B" w14:paraId="61416F58" w14:textId="77777777">
            <w:pPr>
              <w:pStyle w:val="TableParagraph"/>
              <w:ind w:left="198" w:right="171"/>
              <w:jc w:val="center"/>
              <w:rPr>
                <w:b/>
                <w:sz w:val="20"/>
              </w:rPr>
            </w:pPr>
            <w:r>
              <w:rPr>
                <w:b/>
                <w:sz w:val="20"/>
              </w:rPr>
              <w:t xml:space="preserve">3-year </w:t>
            </w:r>
            <w:r>
              <w:rPr>
                <w:b/>
                <w:spacing w:val="-7"/>
                <w:sz w:val="20"/>
              </w:rPr>
              <w:t xml:space="preserve">total </w:t>
            </w:r>
            <w:r>
              <w:rPr>
                <w:b/>
                <w:sz w:val="20"/>
              </w:rPr>
              <w:t>for   admission and discharge</w:t>
            </w:r>
          </w:p>
          <w:p w:rsidR="0073583C" w:rsidP="00E4383B" w14:paraId="265969D9" w14:textId="58EDAC13">
            <w:pPr>
              <w:pStyle w:val="TableParagraph"/>
              <w:spacing w:before="6" w:line="226" w:lineRule="exact"/>
              <w:ind w:left="274" w:right="236" w:hanging="18"/>
              <w:jc w:val="center"/>
              <w:rPr>
                <w:b/>
                <w:sz w:val="20"/>
              </w:rPr>
            </w:pPr>
          </w:p>
        </w:tc>
        <w:tc>
          <w:tcPr>
            <w:tcW w:w="1260" w:type="dxa"/>
            <w:vAlign w:val="bottom"/>
          </w:tcPr>
          <w:p w:rsidR="0073583C" w:rsidP="00E4383B" w14:paraId="4F3E6C5E" w14:textId="77777777">
            <w:pPr>
              <w:pStyle w:val="TableParagraph"/>
              <w:jc w:val="center"/>
              <w:rPr>
                <w:sz w:val="20"/>
              </w:rPr>
            </w:pPr>
          </w:p>
        </w:tc>
        <w:tc>
          <w:tcPr>
            <w:tcW w:w="1350" w:type="dxa"/>
            <w:vAlign w:val="bottom"/>
          </w:tcPr>
          <w:p w:rsidR="0073583C" w:rsidP="00E4383B" w14:paraId="26103402" w14:textId="66BCCDFB">
            <w:pPr>
              <w:pStyle w:val="TableParagraph"/>
              <w:ind w:left="317" w:right="300"/>
              <w:jc w:val="center"/>
              <w:rPr>
                <w:b/>
                <w:sz w:val="20"/>
              </w:rPr>
            </w:pPr>
            <w:r>
              <w:rPr>
                <w:b/>
              </w:rPr>
              <w:t>5,640</w:t>
            </w:r>
          </w:p>
        </w:tc>
        <w:tc>
          <w:tcPr>
            <w:tcW w:w="1594" w:type="dxa"/>
            <w:vAlign w:val="bottom"/>
          </w:tcPr>
          <w:p w:rsidR="0073583C" w:rsidP="00E4383B" w14:paraId="56A7FB6E" w14:textId="77777777">
            <w:pPr>
              <w:pStyle w:val="TableParagraph"/>
              <w:jc w:val="center"/>
              <w:rPr>
                <w:b/>
              </w:rPr>
            </w:pPr>
          </w:p>
          <w:p w:rsidR="0073583C" w:rsidP="00E4383B" w14:paraId="0565887A" w14:textId="77777777">
            <w:pPr>
              <w:pStyle w:val="TableParagraph"/>
              <w:jc w:val="center"/>
              <w:rPr>
                <w:b/>
              </w:rPr>
            </w:pPr>
          </w:p>
          <w:p w:rsidR="0073583C" w:rsidP="00E4383B" w14:paraId="233157CF" w14:textId="77777777">
            <w:pPr>
              <w:pStyle w:val="TableParagraph"/>
              <w:jc w:val="center"/>
              <w:rPr>
                <w:b/>
              </w:rPr>
            </w:pPr>
          </w:p>
          <w:p w:rsidR="0073583C" w:rsidP="00E4383B" w14:paraId="37026F79" w14:textId="77777777">
            <w:pPr>
              <w:pStyle w:val="TableParagraph"/>
              <w:jc w:val="center"/>
              <w:rPr>
                <w:b/>
              </w:rPr>
            </w:pPr>
          </w:p>
          <w:p w:rsidR="0073583C" w:rsidP="00E4383B" w14:paraId="737B5589" w14:textId="77777777">
            <w:pPr>
              <w:pStyle w:val="TableParagraph"/>
              <w:spacing w:before="3"/>
              <w:jc w:val="center"/>
              <w:rPr>
                <w:b/>
                <w:sz w:val="30"/>
              </w:rPr>
            </w:pPr>
          </w:p>
          <w:p w:rsidR="0073583C" w:rsidP="00E4383B" w14:paraId="5D8D6E24" w14:textId="7436FE42">
            <w:pPr>
              <w:pStyle w:val="TableParagraph"/>
              <w:ind w:left="303" w:right="284"/>
              <w:jc w:val="center"/>
              <w:rPr>
                <w:b/>
                <w:sz w:val="20"/>
              </w:rPr>
            </w:pPr>
            <w:r>
              <w:rPr>
                <w:b/>
                <w:sz w:val="20"/>
              </w:rPr>
              <w:t>16,583,100</w:t>
            </w:r>
          </w:p>
        </w:tc>
        <w:tc>
          <w:tcPr>
            <w:tcW w:w="1296" w:type="dxa"/>
            <w:vAlign w:val="bottom"/>
          </w:tcPr>
          <w:p w:rsidR="0073583C" w:rsidP="00E4383B" w14:paraId="15C74135" w14:textId="77777777">
            <w:pPr>
              <w:pStyle w:val="TableParagraph"/>
              <w:ind w:left="144" w:right="144"/>
              <w:jc w:val="center"/>
              <w:rPr>
                <w:b/>
              </w:rPr>
            </w:pPr>
          </w:p>
          <w:p w:rsidR="0073583C" w:rsidP="00E4383B" w14:paraId="181D57D6" w14:textId="77777777">
            <w:pPr>
              <w:pStyle w:val="TableParagraph"/>
              <w:ind w:left="144" w:right="144"/>
              <w:jc w:val="center"/>
              <w:rPr>
                <w:b/>
              </w:rPr>
            </w:pPr>
          </w:p>
          <w:p w:rsidR="0073583C" w:rsidP="00E4383B" w14:paraId="38BF6E74" w14:textId="77777777">
            <w:pPr>
              <w:pStyle w:val="TableParagraph"/>
              <w:ind w:left="144" w:right="144"/>
              <w:jc w:val="center"/>
              <w:rPr>
                <w:b/>
              </w:rPr>
            </w:pPr>
          </w:p>
          <w:p w:rsidR="0073583C" w:rsidP="00E4383B" w14:paraId="22FD3D72" w14:textId="77777777">
            <w:pPr>
              <w:pStyle w:val="TableParagraph"/>
              <w:ind w:left="144" w:right="144"/>
              <w:jc w:val="center"/>
              <w:rPr>
                <w:b/>
              </w:rPr>
            </w:pPr>
          </w:p>
          <w:p w:rsidR="0073583C" w:rsidP="00E4383B" w14:paraId="682B0811" w14:textId="77777777">
            <w:pPr>
              <w:pStyle w:val="TableParagraph"/>
              <w:spacing w:before="3"/>
              <w:ind w:left="144" w:right="144"/>
              <w:jc w:val="center"/>
              <w:rPr>
                <w:b/>
                <w:sz w:val="30"/>
              </w:rPr>
            </w:pPr>
          </w:p>
          <w:p w:rsidR="0073583C" w:rsidP="00E4383B" w14:paraId="55E16338" w14:textId="7CC50F47">
            <w:pPr>
              <w:pStyle w:val="TableParagraph"/>
              <w:ind w:left="144" w:right="144"/>
              <w:jc w:val="center"/>
              <w:rPr>
                <w:b/>
                <w:sz w:val="20"/>
              </w:rPr>
            </w:pPr>
            <w:r>
              <w:rPr>
                <w:b/>
                <w:sz w:val="20"/>
              </w:rPr>
              <w:t>0</w:t>
            </w:r>
            <w:r w:rsidR="00C80654">
              <w:rPr>
                <w:b/>
                <w:sz w:val="20"/>
              </w:rPr>
              <w:t>.</w:t>
            </w:r>
            <w:r>
              <w:rPr>
                <w:b/>
                <w:sz w:val="20"/>
              </w:rPr>
              <w:t>94 clinician, 0.5 clerical</w:t>
            </w:r>
          </w:p>
        </w:tc>
        <w:tc>
          <w:tcPr>
            <w:tcW w:w="1817" w:type="dxa"/>
            <w:vAlign w:val="bottom"/>
          </w:tcPr>
          <w:p w:rsidR="0073583C" w:rsidP="00E4383B" w14:paraId="42A83C87" w14:textId="77777777">
            <w:pPr>
              <w:pStyle w:val="TableParagraph"/>
              <w:jc w:val="center"/>
              <w:rPr>
                <w:b/>
              </w:rPr>
            </w:pPr>
          </w:p>
          <w:p w:rsidR="0073583C" w:rsidP="00E4383B" w14:paraId="4B26D112" w14:textId="77777777">
            <w:pPr>
              <w:pStyle w:val="TableParagraph"/>
              <w:jc w:val="center"/>
              <w:rPr>
                <w:b/>
              </w:rPr>
            </w:pPr>
          </w:p>
          <w:p w:rsidR="0073583C" w:rsidP="00E4383B" w14:paraId="2B2F8B10" w14:textId="77777777">
            <w:pPr>
              <w:pStyle w:val="TableParagraph"/>
              <w:jc w:val="center"/>
              <w:rPr>
                <w:b/>
              </w:rPr>
            </w:pPr>
          </w:p>
          <w:p w:rsidR="0073583C" w:rsidP="00E4383B" w14:paraId="59F6B163" w14:textId="77777777">
            <w:pPr>
              <w:pStyle w:val="TableParagraph"/>
              <w:jc w:val="center"/>
              <w:rPr>
                <w:b/>
              </w:rPr>
            </w:pPr>
          </w:p>
          <w:p w:rsidR="0073583C" w:rsidP="00E4383B" w14:paraId="663B5258" w14:textId="1AE36594">
            <w:pPr>
              <w:pStyle w:val="TableParagraph"/>
              <w:ind w:left="492" w:right="474"/>
              <w:jc w:val="center"/>
              <w:rPr>
                <w:b/>
                <w:sz w:val="20"/>
              </w:rPr>
            </w:pPr>
            <w:r>
              <w:rPr>
                <w:b/>
                <w:sz w:val="20"/>
              </w:rPr>
              <w:t>3,</w:t>
            </w:r>
            <w:r w:rsidR="004568BB">
              <w:rPr>
                <w:b/>
                <w:sz w:val="20"/>
              </w:rPr>
              <w:t>979,944</w:t>
            </w:r>
          </w:p>
        </w:tc>
        <w:tc>
          <w:tcPr>
            <w:tcW w:w="1235" w:type="dxa"/>
            <w:vAlign w:val="bottom"/>
          </w:tcPr>
          <w:p w:rsidR="00F46898" w:rsidP="00E4383B" w14:paraId="0747BF0C" w14:textId="77777777">
            <w:pPr>
              <w:pStyle w:val="TableParagraph"/>
              <w:spacing w:line="222" w:lineRule="exact"/>
              <w:ind w:left="156"/>
              <w:rPr>
                <w:sz w:val="20"/>
              </w:rPr>
            </w:pPr>
            <w:r>
              <w:rPr>
                <w:sz w:val="20"/>
              </w:rPr>
              <w:t>Clinician at</w:t>
            </w:r>
          </w:p>
          <w:p w:rsidR="00F46898" w:rsidP="00E4383B" w14:paraId="6678E921" w14:textId="77777777">
            <w:pPr>
              <w:pStyle w:val="TableParagraph"/>
              <w:ind w:left="174" w:right="154"/>
              <w:jc w:val="center"/>
              <w:rPr>
                <w:sz w:val="20"/>
              </w:rPr>
            </w:pPr>
            <w:r>
              <w:rPr>
                <w:sz w:val="20"/>
              </w:rPr>
              <w:t>$85.60 per hour; Clerical staff at</w:t>
            </w:r>
          </w:p>
          <w:p w:rsidR="0073583C" w:rsidP="00E4383B" w14:paraId="489AD72B" w14:textId="5AC08CF3">
            <w:pPr>
              <w:pStyle w:val="TableParagraph"/>
              <w:spacing w:before="4" w:line="230" w:lineRule="exact"/>
              <w:ind w:left="177" w:right="154"/>
              <w:jc w:val="center"/>
              <w:rPr>
                <w:b/>
                <w:sz w:val="20"/>
              </w:rPr>
            </w:pPr>
            <w:r>
              <w:rPr>
                <w:sz w:val="20"/>
              </w:rPr>
              <w:t>$39.6</w:t>
            </w:r>
            <w:r w:rsidR="00E4383B">
              <w:rPr>
                <w:sz w:val="20"/>
              </w:rPr>
              <w:t xml:space="preserve"> </w:t>
            </w:r>
            <w:r>
              <w:rPr>
                <w:sz w:val="20"/>
              </w:rPr>
              <w:t>8per hour</w:t>
            </w:r>
          </w:p>
        </w:tc>
        <w:tc>
          <w:tcPr>
            <w:tcW w:w="1667" w:type="dxa"/>
            <w:vAlign w:val="bottom"/>
          </w:tcPr>
          <w:p w:rsidR="0073583C" w:rsidP="00E4383B" w14:paraId="773D7B36" w14:textId="77777777">
            <w:pPr>
              <w:pStyle w:val="TableParagraph"/>
              <w:jc w:val="center"/>
              <w:rPr>
                <w:b/>
              </w:rPr>
            </w:pPr>
          </w:p>
          <w:p w:rsidR="0073583C" w:rsidP="00E4383B" w14:paraId="0CACCAB8" w14:textId="77777777">
            <w:pPr>
              <w:pStyle w:val="TableParagraph"/>
              <w:jc w:val="center"/>
              <w:rPr>
                <w:b/>
              </w:rPr>
            </w:pPr>
          </w:p>
          <w:p w:rsidR="0073583C" w:rsidP="00E4383B" w14:paraId="5BE9B14F" w14:textId="77777777">
            <w:pPr>
              <w:pStyle w:val="TableParagraph"/>
              <w:jc w:val="center"/>
              <w:rPr>
                <w:b/>
              </w:rPr>
            </w:pPr>
          </w:p>
          <w:p w:rsidR="0073583C" w:rsidP="00E4383B" w14:paraId="2F4413F1" w14:textId="77777777">
            <w:pPr>
              <w:pStyle w:val="TableParagraph"/>
              <w:jc w:val="center"/>
              <w:rPr>
                <w:b/>
              </w:rPr>
            </w:pPr>
          </w:p>
          <w:p w:rsidR="0073583C" w:rsidP="00E4383B" w14:paraId="61BDE222" w14:textId="77777777">
            <w:pPr>
              <w:pStyle w:val="TableParagraph"/>
              <w:spacing w:before="3"/>
              <w:jc w:val="center"/>
              <w:rPr>
                <w:b/>
                <w:sz w:val="30"/>
              </w:rPr>
            </w:pPr>
          </w:p>
          <w:p w:rsidR="0073583C" w:rsidP="00E4383B" w14:paraId="4C992D89" w14:textId="648BF5C1">
            <w:pPr>
              <w:pStyle w:val="TableParagraph"/>
              <w:ind w:left="144" w:right="123"/>
              <w:jc w:val="center"/>
              <w:rPr>
                <w:b/>
                <w:sz w:val="20"/>
              </w:rPr>
            </w:pPr>
            <w:r>
              <w:rPr>
                <w:b/>
                <w:sz w:val="20"/>
              </w:rPr>
              <w:t>$</w:t>
            </w:r>
            <w:r w:rsidR="004568BB">
              <w:rPr>
                <w:b/>
                <w:sz w:val="20"/>
              </w:rPr>
              <w:t>277,225,210.40</w:t>
            </w:r>
          </w:p>
        </w:tc>
      </w:tr>
    </w:tbl>
    <w:p w:rsidR="00AB0724" w14:paraId="04CC2F0E" w14:textId="22FFDB55">
      <w:pPr>
        <w:pStyle w:val="BodyText"/>
        <w:spacing w:before="3"/>
        <w:rPr>
          <w:b/>
          <w:sz w:val="25"/>
        </w:rPr>
      </w:pPr>
    </w:p>
    <w:p w:rsidR="00AB0724" w:rsidP="00AB0724" w14:paraId="7A0EB0BA" w14:textId="77777777">
      <w:pPr>
        <w:pStyle w:val="BodyText"/>
      </w:pPr>
      <w:r>
        <w:tab/>
        <w:t>The total annual burden for Hospice Item Set (873,376 hours + 450,507 hours) is 1,323,883 hours.</w:t>
      </w:r>
    </w:p>
    <w:p w:rsidR="00AB0724" w:rsidRPr="00AB0724" w:rsidP="00AB0724" w14:paraId="3A4ED392" w14:textId="77777777">
      <w:pPr>
        <w:pStyle w:val="BodyText"/>
      </w:pPr>
    </w:p>
    <w:p w:rsidR="0073583C" w14:paraId="7ABB2AC9" w14:textId="77777777">
      <w:pPr>
        <w:pStyle w:val="Heading1"/>
        <w:numPr>
          <w:ilvl w:val="0"/>
          <w:numId w:val="3"/>
        </w:numPr>
        <w:tabs>
          <w:tab w:val="left" w:pos="1919"/>
        </w:tabs>
        <w:spacing w:before="1"/>
      </w:pPr>
      <w:bookmarkStart w:id="102" w:name="13._Estimates_of_Other_Total_Annual_Cost"/>
      <w:bookmarkStart w:id="103" w:name="_bookmark33"/>
      <w:bookmarkStart w:id="104" w:name="_Toc138670196"/>
      <w:bookmarkEnd w:id="102"/>
      <w:bookmarkEnd w:id="103"/>
      <w:r>
        <w:t>Estimates of Other Total Annual Cost Burden to Respondents and Record</w:t>
      </w:r>
      <w:r>
        <w:rPr>
          <w:spacing w:val="-18"/>
        </w:rPr>
        <w:t xml:space="preserve"> </w:t>
      </w:r>
      <w:r>
        <w:t>Keepers</w:t>
      </w:r>
      <w:bookmarkEnd w:id="104"/>
    </w:p>
    <w:p w:rsidR="0073583C" w14:paraId="796558E7" w14:textId="77777777">
      <w:pPr>
        <w:pStyle w:val="BodyText"/>
        <w:spacing w:before="7"/>
        <w:rPr>
          <w:b/>
          <w:sz w:val="21"/>
        </w:rPr>
      </w:pPr>
    </w:p>
    <w:p w:rsidR="002A48BF" w14:paraId="401087BC" w14:textId="541708E7">
      <w:pPr>
        <w:pStyle w:val="BodyText"/>
        <w:ind w:left="1198" w:right="1281"/>
      </w:pPr>
      <w:r>
        <w:t>No anticipated capital costs since a web based interface is available to all providers to submit the requisite information.</w:t>
      </w:r>
    </w:p>
    <w:p w:rsidR="002A48BF" w14:paraId="12BD5D4A" w14:textId="77777777">
      <w:r>
        <w:br w:type="page"/>
      </w:r>
    </w:p>
    <w:p w:rsidR="0073583C" w14:paraId="5EE36142" w14:textId="77777777">
      <w:pPr>
        <w:pStyle w:val="BodyText"/>
        <w:ind w:left="1198" w:right="1281"/>
      </w:pPr>
    </w:p>
    <w:p w:rsidR="0073583C" w14:paraId="55340DD7" w14:textId="77777777">
      <w:pPr>
        <w:pStyle w:val="BodyText"/>
        <w:spacing w:before="9"/>
        <w:rPr>
          <w:sz w:val="25"/>
        </w:rPr>
      </w:pPr>
    </w:p>
    <w:p w:rsidR="0073583C" w14:paraId="4903C314" w14:textId="77777777">
      <w:pPr>
        <w:pStyle w:val="Heading1"/>
        <w:numPr>
          <w:ilvl w:val="0"/>
          <w:numId w:val="3"/>
        </w:numPr>
        <w:tabs>
          <w:tab w:val="left" w:pos="1919"/>
        </w:tabs>
      </w:pPr>
      <w:bookmarkStart w:id="105" w:name="14._Annualized_Cost_to_the_Federal_Gover"/>
      <w:bookmarkStart w:id="106" w:name="_bookmark34"/>
      <w:bookmarkStart w:id="107" w:name="_Toc138670197"/>
      <w:bookmarkEnd w:id="105"/>
      <w:bookmarkEnd w:id="106"/>
      <w:r>
        <w:t>Annualized Cost to the Federal</w:t>
      </w:r>
      <w:r>
        <w:rPr>
          <w:spacing w:val="-5"/>
        </w:rPr>
        <w:t xml:space="preserve"> </w:t>
      </w:r>
      <w:r>
        <w:t>Government</w:t>
      </w:r>
      <w:bookmarkEnd w:id="107"/>
    </w:p>
    <w:p w:rsidR="0073583C" w14:paraId="6050205C" w14:textId="77777777">
      <w:pPr>
        <w:pStyle w:val="BodyText"/>
        <w:spacing w:before="74"/>
        <w:ind w:left="1198" w:right="1531"/>
      </w:pPr>
      <w:r>
        <w:t>The federal government will incur costs related to the HIS V3.00.0 for provider training, preparation of HIS V3.00.0 manuals and materials, receipt and storage of data, data analysis, and upkeep of data submission software.</w:t>
      </w:r>
    </w:p>
    <w:p w:rsidR="0073583C" w14:paraId="7CF65D08" w14:textId="77777777">
      <w:pPr>
        <w:pStyle w:val="BodyText"/>
      </w:pPr>
    </w:p>
    <w:p w:rsidR="0073583C" w14:paraId="125C0687" w14:textId="77777777">
      <w:pPr>
        <w:pStyle w:val="BodyText"/>
        <w:ind w:left="1198" w:right="1282"/>
      </w:pPr>
      <w:r>
        <w:t>There are costs associated with the maintenance and upkeep of a CMS-sponsored web-based program that hospice providers will use to submit their HIS V3.00.0 data. The work to maintain this web-based data submission platform will be performed by a CMS IT group known as the Division of Quality Systems for Assessment &amp; Surveys (DQSAS), or groups under contract with DQSAS, to perform this work. DQSAS will use approximately 0.5 FTE’s at a grade 13 or higher to manage the technology aspect of the HQRP. In addition, the federal government will also incur costs for help-desk support that must be provided to assist hospices with the data submission process.</w:t>
      </w:r>
    </w:p>
    <w:p w:rsidR="0073583C" w14:paraId="6F731E04" w14:textId="77777777">
      <w:pPr>
        <w:pStyle w:val="BodyText"/>
        <w:spacing w:before="1"/>
      </w:pPr>
    </w:p>
    <w:p w:rsidR="0073583C" w14:paraId="2E536967" w14:textId="77777777">
      <w:pPr>
        <w:pStyle w:val="BodyText"/>
        <w:ind w:left="1198" w:right="1281"/>
      </w:pPr>
      <w:r>
        <w:t>After hospice providers submit HQRP data to CMS, this data is transmitted to a CMS contractor for processing and analysis. Thereafter, the data is stored by another CMS contractor for future use. There are costs associated with the transmission, analysis, processing and storage of the hospice data by these CMS contractors.</w:t>
      </w:r>
    </w:p>
    <w:p w:rsidR="0073583C" w14:paraId="50FF6843" w14:textId="77777777">
      <w:pPr>
        <w:pStyle w:val="BodyText"/>
        <w:spacing w:before="9"/>
        <w:rPr>
          <w:sz w:val="20"/>
        </w:rPr>
      </w:pPr>
    </w:p>
    <w:p w:rsidR="0073583C" w14:paraId="714FB5FE" w14:textId="11846369">
      <w:pPr>
        <w:pStyle w:val="BodyText"/>
        <w:spacing w:before="1"/>
        <w:ind w:left="1198" w:right="1402"/>
      </w:pPr>
      <w:r>
        <w:t>Also, pursuant to §1814 (</w:t>
      </w:r>
      <w:r>
        <w:t>i</w:t>
      </w:r>
      <w:r>
        <w:t>)(5)(A)(</w:t>
      </w:r>
      <w:r>
        <w:t>i</w:t>
      </w:r>
      <w:r>
        <w:t>) of the Act, hospices that do not submit the required data will receive a</w:t>
      </w:r>
      <w:r w:rsidR="00BC7713">
        <w:t xml:space="preserve"> 4</w:t>
      </w:r>
      <w:r>
        <w:t xml:space="preserve"> percentage point reduction of their annual market basket increase. The federal government will incur additional costs associated with aggregation and analysis of the data necessary to determine provider compliance with the reporting requirements for any given fiscal year.</w:t>
      </w:r>
    </w:p>
    <w:p w:rsidR="0073583C" w14:paraId="1A05C172" w14:textId="77777777">
      <w:pPr>
        <w:pStyle w:val="BodyText"/>
        <w:spacing w:before="9"/>
        <w:rPr>
          <w:sz w:val="20"/>
        </w:rPr>
      </w:pPr>
    </w:p>
    <w:p w:rsidR="0073583C" w14:paraId="69DAE2BE" w14:textId="77777777">
      <w:pPr>
        <w:pStyle w:val="BodyText"/>
        <w:ind w:left="1198" w:right="1415"/>
      </w:pPr>
      <w:r>
        <w:t>The total annual cost to the federal government for the implementation and ongoing management of HIS V3.00.0 data is estimated to be $1,583,500. These costs are itemized below:</w:t>
      </w:r>
    </w:p>
    <w:p w:rsidR="0073583C" w14:paraId="0D3972EF" w14:textId="77777777">
      <w:pPr>
        <w:pStyle w:val="BodyText"/>
        <w:spacing w:before="2"/>
        <w:rPr>
          <w:sz w:val="21"/>
        </w:rPr>
      </w:pPr>
    </w:p>
    <w:p w:rsidR="0073583C" w14:paraId="6FFB017B" w14:textId="77777777">
      <w:pPr>
        <w:pStyle w:val="Heading1"/>
      </w:pPr>
      <w:bookmarkStart w:id="108" w:name="ESTIMATED_ANNUAL_COSTS_TO_FEDERAL_GOVERN"/>
      <w:bookmarkStart w:id="109" w:name="_Toc138670198"/>
      <w:bookmarkEnd w:id="108"/>
      <w:r>
        <w:rPr>
          <w:u w:val="thick"/>
        </w:rPr>
        <w:t>ESTIMATED ANNUAL COSTS TO FEDERAL GOVERNMENT:</w:t>
      </w:r>
      <w:bookmarkEnd w:id="109"/>
    </w:p>
    <w:p w:rsidR="0073583C" w14:paraId="0B74B08A" w14:textId="77777777">
      <w:pPr>
        <w:pStyle w:val="BodyText"/>
        <w:spacing w:before="9"/>
        <w:rPr>
          <w:b/>
          <w:sz w:val="12"/>
        </w:rPr>
      </w:pPr>
    </w:p>
    <w:p w:rsidR="0073583C" w14:paraId="16A5647E" w14:textId="77777777">
      <w:pPr>
        <w:pStyle w:val="BodyText"/>
        <w:tabs>
          <w:tab w:val="left" w:pos="9120"/>
          <w:tab w:val="left" w:pos="9451"/>
        </w:tabs>
        <w:spacing w:before="91" w:line="252" w:lineRule="exact"/>
        <w:ind w:left="1632"/>
      </w:pPr>
      <w:r>
        <w:t>Create and Conduct Provider</w:t>
      </w:r>
      <w:r>
        <w:rPr>
          <w:spacing w:val="-24"/>
        </w:rPr>
        <w:t xml:space="preserve"> </w:t>
      </w:r>
      <w:r>
        <w:t>Web-based</w:t>
      </w:r>
      <w:r>
        <w:rPr>
          <w:spacing w:val="-6"/>
        </w:rPr>
        <w:t xml:space="preserve"> </w:t>
      </w:r>
      <w:r>
        <w:t>Training</w:t>
      </w:r>
      <w:r>
        <w:tab/>
        <w:t>$</w:t>
      </w:r>
      <w:r>
        <w:tab/>
        <w:t>8,500</w:t>
      </w:r>
    </w:p>
    <w:p w:rsidR="0073583C" w14:paraId="620CFEC0" w14:textId="77777777">
      <w:pPr>
        <w:pStyle w:val="BodyText"/>
        <w:tabs>
          <w:tab w:val="left" w:pos="9119"/>
        </w:tabs>
        <w:spacing w:line="252" w:lineRule="exact"/>
        <w:ind w:left="1632"/>
      </w:pPr>
      <w:r>
        <w:t>Prepare and Update HIS Manuals</w:t>
      </w:r>
      <w:r>
        <w:rPr>
          <w:spacing w:val="-31"/>
        </w:rPr>
        <w:t xml:space="preserve"> </w:t>
      </w:r>
      <w:r>
        <w:t>and</w:t>
      </w:r>
      <w:r>
        <w:rPr>
          <w:spacing w:val="-3"/>
        </w:rPr>
        <w:t xml:space="preserve"> </w:t>
      </w:r>
      <w:r>
        <w:t>Materials</w:t>
      </w:r>
      <w:r>
        <w:tab/>
        <w:t xml:space="preserve">$ </w:t>
      </w:r>
      <w:r>
        <w:rPr>
          <w:spacing w:val="49"/>
        </w:rPr>
        <w:t xml:space="preserve"> </w:t>
      </w:r>
      <w:r>
        <w:t>25,000</w:t>
      </w:r>
    </w:p>
    <w:p w:rsidR="0073583C" w14:paraId="279608CF" w14:textId="77777777">
      <w:pPr>
        <w:pStyle w:val="BodyText"/>
        <w:tabs>
          <w:tab w:val="left" w:pos="9120"/>
        </w:tabs>
        <w:ind w:left="1631"/>
      </w:pPr>
      <w:r>
        <w:t>Contractor Costs for Receipt and Storage of</w:t>
      </w:r>
      <w:r>
        <w:rPr>
          <w:spacing w:val="-34"/>
        </w:rPr>
        <w:t xml:space="preserve"> </w:t>
      </w:r>
      <w:r>
        <w:t>HIS</w:t>
      </w:r>
      <w:r>
        <w:rPr>
          <w:spacing w:val="-4"/>
        </w:rPr>
        <w:t xml:space="preserve"> </w:t>
      </w:r>
      <w:r>
        <w:t>Data</w:t>
      </w:r>
      <w:r>
        <w:tab/>
        <w:t>$</w:t>
      </w:r>
      <w:r>
        <w:rPr>
          <w:spacing w:val="-7"/>
        </w:rPr>
        <w:t xml:space="preserve"> </w:t>
      </w:r>
      <w:r>
        <w:t>550,000</w:t>
      </w:r>
    </w:p>
    <w:p w:rsidR="0073583C" w14:paraId="41DCA6BF" w14:textId="77777777">
      <w:pPr>
        <w:pStyle w:val="BodyText"/>
        <w:tabs>
          <w:tab w:val="left" w:pos="9120"/>
        </w:tabs>
        <w:spacing w:before="1"/>
        <w:ind w:left="1632" w:right="1860" w:hanging="2"/>
      </w:pPr>
      <w:r>
        <w:t>Cost for Aggregation &amp;</w:t>
      </w:r>
      <w:r>
        <w:rPr>
          <w:spacing w:val="-20"/>
        </w:rPr>
        <w:t xml:space="preserve"> </w:t>
      </w:r>
      <w:r>
        <w:t>Data</w:t>
      </w:r>
      <w:r>
        <w:rPr>
          <w:spacing w:val="-6"/>
        </w:rPr>
        <w:t xml:space="preserve"> </w:t>
      </w:r>
      <w:r>
        <w:t>Analysis</w:t>
      </w:r>
      <w:r>
        <w:tab/>
        <w:t xml:space="preserve">$ </w:t>
      </w:r>
      <w:r>
        <w:rPr>
          <w:spacing w:val="-6"/>
        </w:rPr>
        <w:t xml:space="preserve">500,000 </w:t>
      </w:r>
      <w:r>
        <w:t>Costs for Upkeep &amp; Maintenance of HIS Data</w:t>
      </w:r>
      <w:r>
        <w:rPr>
          <w:spacing w:val="-14"/>
        </w:rPr>
        <w:t xml:space="preserve"> </w:t>
      </w:r>
      <w:r>
        <w:t>Submission</w:t>
      </w:r>
    </w:p>
    <w:p w:rsidR="0073583C" w14:paraId="48F5B40B" w14:textId="77777777">
      <w:pPr>
        <w:pStyle w:val="BodyText"/>
        <w:tabs>
          <w:tab w:val="left" w:pos="9107"/>
        </w:tabs>
        <w:spacing w:before="2"/>
        <w:ind w:left="1631"/>
      </w:pPr>
      <w:r>
        <w:t>Software</w:t>
      </w:r>
      <w:r>
        <w:rPr>
          <w:spacing w:val="-5"/>
        </w:rPr>
        <w:t xml:space="preserve"> </w:t>
      </w:r>
      <w:r>
        <w:t>by</w:t>
      </w:r>
      <w:r>
        <w:rPr>
          <w:spacing w:val="-4"/>
        </w:rPr>
        <w:t xml:space="preserve"> </w:t>
      </w:r>
      <w:r>
        <w:t>CMS/DQSAS</w:t>
      </w:r>
      <w:r>
        <w:tab/>
        <w:t>$</w:t>
      </w:r>
      <w:r>
        <w:rPr>
          <w:spacing w:val="2"/>
        </w:rPr>
        <w:t xml:space="preserve"> </w:t>
      </w:r>
      <w:r>
        <w:t>500,000</w:t>
      </w:r>
    </w:p>
    <w:p w:rsidR="0073583C" w14:paraId="1508EEDA" w14:textId="77777777">
      <w:pPr>
        <w:pStyle w:val="BodyText"/>
      </w:pPr>
    </w:p>
    <w:bookmarkStart w:id="110" w:name="_Toc138670199"/>
    <w:p w:rsidR="0073583C" w14:paraId="12BFE768" w14:textId="685FE333">
      <w:pPr>
        <w:pStyle w:val="Heading1"/>
        <w:tabs>
          <w:tab w:val="left" w:pos="9119"/>
        </w:tabs>
        <w:ind w:left="1199"/>
      </w:pPr>
      <w:r>
        <w:rPr>
          <w:noProof/>
          <w:lang w:bidi="ar-SA"/>
        </w:rPr>
        <mc:AlternateContent>
          <mc:Choice Requires="wps">
            <w:drawing>
              <wp:anchor distT="0" distB="0" distL="114300" distR="114300" simplePos="0" relativeHeight="251658240" behindDoc="0" locked="0" layoutInCell="1" allowOverlap="1">
                <wp:simplePos x="0" y="0"/>
                <wp:positionH relativeFrom="page">
                  <wp:posOffset>914400</wp:posOffset>
                </wp:positionH>
                <wp:positionV relativeFrom="paragraph">
                  <wp:posOffset>153670</wp:posOffset>
                </wp:positionV>
                <wp:extent cx="5657850" cy="0"/>
                <wp:effectExtent l="9525" t="8255" r="9525" b="10795"/>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657850" cy="0"/>
                        </a:xfrm>
                        <a:prstGeom prst="line">
                          <a:avLst/>
                        </a:prstGeom>
                        <a:noFill/>
                        <a:ln w="1295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8" style="mso-height-percent:0;mso-height-relative:page;mso-position-horizontal-relative:page;mso-width-percent:0;mso-width-relative:page;mso-wrap-distance-bottom:0;mso-wrap-distance-left:9pt;mso-wrap-distance-right:9pt;mso-wrap-distance-top:0;mso-wrap-style:square;position:absolute;visibility:visible;z-index:251662336" from="1in,12.1pt" to="517.5pt,12.1pt" strokeweight="1.02pt"/>
            </w:pict>
          </mc:Fallback>
        </mc:AlternateContent>
      </w:r>
      <w:bookmarkStart w:id="111" w:name="TOTAL_COST_TO_FEDERAL_GOVERNMENT:_$1,583"/>
      <w:bookmarkEnd w:id="111"/>
      <w:r w:rsidR="00FE3A8E">
        <w:t>TOTAL COST TO</w:t>
      </w:r>
      <w:r w:rsidR="00FE3A8E">
        <w:rPr>
          <w:spacing w:val="-15"/>
        </w:rPr>
        <w:t xml:space="preserve"> </w:t>
      </w:r>
      <w:r w:rsidR="00FE3A8E">
        <w:t>FEDERAL</w:t>
      </w:r>
      <w:r w:rsidR="00FE3A8E">
        <w:rPr>
          <w:spacing w:val="-2"/>
        </w:rPr>
        <w:t xml:space="preserve"> </w:t>
      </w:r>
      <w:r w:rsidR="00FE3A8E">
        <w:t>GOVERNMENT:</w:t>
      </w:r>
      <w:r w:rsidR="00FE3A8E">
        <w:tab/>
        <w:t>$1,583,500</w:t>
      </w:r>
      <w:bookmarkEnd w:id="110"/>
    </w:p>
    <w:p w:rsidR="0073583C" w14:paraId="671D3BD3" w14:textId="77777777">
      <w:pPr>
        <w:pStyle w:val="BodyText"/>
        <w:rPr>
          <w:b/>
          <w:sz w:val="21"/>
        </w:rPr>
      </w:pPr>
    </w:p>
    <w:p w:rsidR="008F3712" w:rsidP="008F3712" w14:paraId="705D2BE2" w14:textId="15B66B6B">
      <w:pPr>
        <w:pStyle w:val="Heading1"/>
        <w:numPr>
          <w:ilvl w:val="0"/>
          <w:numId w:val="3"/>
        </w:numPr>
        <w:tabs>
          <w:tab w:val="left" w:pos="1919"/>
        </w:tabs>
        <w:ind w:hanging="358"/>
      </w:pPr>
      <w:bookmarkStart w:id="112" w:name="15._Changes_in_Burden"/>
      <w:bookmarkStart w:id="113" w:name="_bookmark35"/>
      <w:bookmarkStart w:id="114" w:name="_Toc138670200"/>
      <w:bookmarkEnd w:id="112"/>
      <w:bookmarkEnd w:id="113"/>
      <w:r>
        <w:t>Changes in</w:t>
      </w:r>
      <w:r>
        <w:rPr>
          <w:spacing w:val="-3"/>
        </w:rPr>
        <w:t xml:space="preserve"> </w:t>
      </w:r>
      <w:r>
        <w:t>Burden</w:t>
      </w:r>
      <w:bookmarkStart w:id="115" w:name="Summary_of_Reduced_Burden_Hours"/>
      <w:bookmarkEnd w:id="114"/>
      <w:bookmarkEnd w:id="115"/>
    </w:p>
    <w:p w:rsidR="008F3712" w:rsidP="008F3712" w14:paraId="497EF16C" w14:textId="77777777">
      <w:pPr>
        <w:pStyle w:val="Heading1"/>
        <w:tabs>
          <w:tab w:val="left" w:pos="1919"/>
        </w:tabs>
        <w:rPr>
          <w:b w:val="0"/>
          <w:bCs w:val="0"/>
          <w:sz w:val="24"/>
          <w:szCs w:val="24"/>
        </w:rPr>
      </w:pPr>
    </w:p>
    <w:p w:rsidR="00AF42A2" w:rsidP="008F3712" w14:paraId="28CF329F" w14:textId="419BCBCB">
      <w:pPr>
        <w:pStyle w:val="Heading1"/>
        <w:tabs>
          <w:tab w:val="left" w:pos="1919"/>
        </w:tabs>
        <w:rPr>
          <w:b w:val="0"/>
          <w:bCs w:val="0"/>
          <w:sz w:val="24"/>
          <w:szCs w:val="24"/>
        </w:rPr>
      </w:pPr>
      <w:r>
        <w:rPr>
          <w:b w:val="0"/>
          <w:bCs w:val="0"/>
          <w:sz w:val="24"/>
          <w:szCs w:val="24"/>
        </w:rPr>
        <w:t xml:space="preserve">This information request is being submitted as an extension. Burden hours have been updated as a result of </w:t>
      </w:r>
      <w:r w:rsidR="00D137D1">
        <w:rPr>
          <w:b w:val="0"/>
          <w:bCs w:val="0"/>
          <w:sz w:val="24"/>
          <w:szCs w:val="24"/>
        </w:rPr>
        <w:t>updated</w:t>
      </w:r>
      <w:r>
        <w:rPr>
          <w:b w:val="0"/>
          <w:bCs w:val="0"/>
          <w:sz w:val="24"/>
          <w:szCs w:val="24"/>
        </w:rPr>
        <w:t xml:space="preserve"> data related to hospice </w:t>
      </w:r>
      <w:r w:rsidR="00D137D1">
        <w:rPr>
          <w:b w:val="0"/>
          <w:bCs w:val="0"/>
          <w:sz w:val="24"/>
          <w:szCs w:val="24"/>
        </w:rPr>
        <w:t>admissions</w:t>
      </w:r>
      <w:r>
        <w:rPr>
          <w:b w:val="0"/>
          <w:bCs w:val="0"/>
          <w:sz w:val="24"/>
          <w:szCs w:val="24"/>
        </w:rPr>
        <w:t>, staff wages, and total number of hospices. Burden calculations were previously based on 2018 data and are now based on 2022 data. The previously approved burden hours are 636,312.</w:t>
      </w:r>
    </w:p>
    <w:p w:rsidR="005C0C96" w:rsidP="008F3712" w14:paraId="6266F393" w14:textId="77777777">
      <w:pPr>
        <w:pStyle w:val="Heading1"/>
        <w:tabs>
          <w:tab w:val="left" w:pos="1919"/>
        </w:tabs>
        <w:rPr>
          <w:b w:val="0"/>
          <w:bCs w:val="0"/>
          <w:sz w:val="24"/>
          <w:szCs w:val="24"/>
        </w:rPr>
      </w:pPr>
    </w:p>
    <w:p w:rsidR="005C0C96" w:rsidP="008F3712" w14:paraId="1831153C" w14:textId="7F1A228B">
      <w:pPr>
        <w:pStyle w:val="Heading1"/>
        <w:tabs>
          <w:tab w:val="left" w:pos="1919"/>
        </w:tabs>
        <w:rPr>
          <w:b w:val="0"/>
          <w:bCs w:val="0"/>
          <w:sz w:val="24"/>
          <w:szCs w:val="24"/>
        </w:rPr>
      </w:pPr>
      <w:r w:rsidRPr="000B0D8B">
        <w:rPr>
          <w:b w:val="0"/>
          <w:bCs w:val="0"/>
          <w:sz w:val="24"/>
          <w:szCs w:val="24"/>
        </w:rPr>
        <w:t xml:space="preserve">The number of participating hospices increased from 4,688 to 5,640. The number of Hospice Item Set </w:t>
      </w:r>
      <w:r w:rsidR="00D137D1">
        <w:rPr>
          <w:b w:val="0"/>
          <w:bCs w:val="0"/>
          <w:sz w:val="24"/>
          <w:szCs w:val="24"/>
        </w:rPr>
        <w:t>admissions per year</w:t>
      </w:r>
      <w:r w:rsidRPr="000B0D8B">
        <w:rPr>
          <w:b w:val="0"/>
          <w:bCs w:val="0"/>
          <w:sz w:val="24"/>
          <w:szCs w:val="24"/>
        </w:rPr>
        <w:t xml:space="preserve"> increased from </w:t>
      </w:r>
      <w:r w:rsidRPr="000B0D8B" w:rsidR="00F7164D">
        <w:rPr>
          <w:b w:val="0"/>
          <w:bCs w:val="0"/>
          <w:sz w:val="24"/>
          <w:szCs w:val="24"/>
        </w:rPr>
        <w:t>1,328,417 to 2,763,850</w:t>
      </w:r>
      <w:r w:rsidRPr="003C78F8">
        <w:rPr>
          <w:b w:val="0"/>
          <w:bCs w:val="0"/>
          <w:sz w:val="24"/>
          <w:szCs w:val="24"/>
        </w:rPr>
        <w:t>. The adjusted hourly wages for a registered nurse increased from $72.60 to $85.60 per hour and the hourly wage for a medical secretary increased from $35.66 to $39.68 per hour. The updated annual burden hours are 1,323,883 hours.</w:t>
      </w:r>
    </w:p>
    <w:p w:rsidR="00F7164D" w:rsidP="008F3712" w14:paraId="54DE0B47" w14:textId="77777777">
      <w:pPr>
        <w:pStyle w:val="Heading1"/>
        <w:tabs>
          <w:tab w:val="left" w:pos="1919"/>
        </w:tabs>
        <w:rPr>
          <w:b w:val="0"/>
          <w:bCs w:val="0"/>
          <w:sz w:val="24"/>
          <w:szCs w:val="24"/>
        </w:rPr>
      </w:pPr>
    </w:p>
    <w:tbl>
      <w:tblPr>
        <w:tblStyle w:val="TableGrid"/>
        <w:tblW w:w="10800" w:type="dxa"/>
        <w:tblInd w:w="578" w:type="dxa"/>
        <w:tblLook w:val="04A0"/>
      </w:tblPr>
      <w:tblGrid>
        <w:gridCol w:w="1391"/>
        <w:gridCol w:w="1258"/>
        <w:gridCol w:w="1709"/>
        <w:gridCol w:w="1350"/>
        <w:gridCol w:w="1980"/>
        <w:gridCol w:w="1260"/>
        <w:gridCol w:w="1852"/>
      </w:tblGrid>
      <w:tr w14:paraId="6B081F10" w14:textId="4B6FE732" w:rsidTr="003C78F8">
        <w:tblPrEx>
          <w:tblW w:w="10800" w:type="dxa"/>
          <w:tblInd w:w="578" w:type="dxa"/>
          <w:tblLook w:val="04A0"/>
        </w:tblPrEx>
        <w:tc>
          <w:tcPr>
            <w:tcW w:w="0" w:type="auto"/>
          </w:tcPr>
          <w:p w:rsidR="00F7164D" w:rsidP="008F3712" w14:paraId="761FA138" w14:textId="1B616C5B">
            <w:pPr>
              <w:pStyle w:val="Heading1"/>
              <w:tabs>
                <w:tab w:val="left" w:pos="1919"/>
              </w:tabs>
              <w:ind w:left="0"/>
              <w:rPr>
                <w:b w:val="0"/>
                <w:bCs w:val="0"/>
                <w:sz w:val="24"/>
                <w:szCs w:val="24"/>
              </w:rPr>
            </w:pPr>
            <w:r>
              <w:rPr>
                <w:b w:val="0"/>
                <w:bCs w:val="0"/>
                <w:sz w:val="24"/>
                <w:szCs w:val="24"/>
              </w:rPr>
              <w:t>Regulation Sections</w:t>
            </w:r>
          </w:p>
        </w:tc>
        <w:tc>
          <w:tcPr>
            <w:tcW w:w="1258" w:type="dxa"/>
          </w:tcPr>
          <w:p w:rsidR="00F7164D" w:rsidP="008F3712" w14:paraId="3678E97D" w14:textId="47CBD364">
            <w:pPr>
              <w:pStyle w:val="Heading1"/>
              <w:tabs>
                <w:tab w:val="left" w:pos="1919"/>
              </w:tabs>
              <w:ind w:left="0"/>
              <w:rPr>
                <w:b w:val="0"/>
                <w:bCs w:val="0"/>
                <w:sz w:val="24"/>
                <w:szCs w:val="24"/>
              </w:rPr>
            </w:pPr>
            <w:r>
              <w:rPr>
                <w:b w:val="0"/>
                <w:bCs w:val="0"/>
                <w:sz w:val="24"/>
                <w:szCs w:val="24"/>
              </w:rPr>
              <w:t>Total # of Hospices</w:t>
            </w:r>
          </w:p>
        </w:tc>
        <w:tc>
          <w:tcPr>
            <w:tcW w:w="1709" w:type="dxa"/>
          </w:tcPr>
          <w:p w:rsidR="00F7164D" w:rsidP="008F3712" w14:paraId="57A23BE5" w14:textId="3ADF91DD">
            <w:pPr>
              <w:pStyle w:val="Heading1"/>
              <w:tabs>
                <w:tab w:val="left" w:pos="1919"/>
              </w:tabs>
              <w:ind w:left="0"/>
              <w:rPr>
                <w:b w:val="0"/>
                <w:bCs w:val="0"/>
                <w:sz w:val="24"/>
                <w:szCs w:val="24"/>
              </w:rPr>
            </w:pPr>
            <w:r>
              <w:rPr>
                <w:b w:val="0"/>
                <w:bCs w:val="0"/>
                <w:sz w:val="24"/>
                <w:szCs w:val="24"/>
              </w:rPr>
              <w:t># of Submitted Assessments</w:t>
            </w:r>
          </w:p>
        </w:tc>
        <w:tc>
          <w:tcPr>
            <w:tcW w:w="1350" w:type="dxa"/>
          </w:tcPr>
          <w:p w:rsidR="00F7164D" w:rsidP="008F3712" w14:paraId="05E0B815" w14:textId="2604CD29">
            <w:pPr>
              <w:pStyle w:val="Heading1"/>
              <w:tabs>
                <w:tab w:val="left" w:pos="1919"/>
              </w:tabs>
              <w:ind w:left="0"/>
              <w:rPr>
                <w:b w:val="0"/>
                <w:bCs w:val="0"/>
                <w:sz w:val="24"/>
                <w:szCs w:val="24"/>
              </w:rPr>
            </w:pPr>
            <w:r>
              <w:rPr>
                <w:b w:val="0"/>
                <w:bCs w:val="0"/>
                <w:sz w:val="24"/>
                <w:szCs w:val="24"/>
              </w:rPr>
              <w:t>Burden Per Assessment</w:t>
            </w:r>
          </w:p>
        </w:tc>
        <w:tc>
          <w:tcPr>
            <w:tcW w:w="1980" w:type="dxa"/>
          </w:tcPr>
          <w:p w:rsidR="00F7164D" w:rsidP="008F3712" w14:paraId="1902A2B9" w14:textId="643F6244">
            <w:pPr>
              <w:pStyle w:val="Heading1"/>
              <w:tabs>
                <w:tab w:val="left" w:pos="1919"/>
              </w:tabs>
              <w:ind w:left="0"/>
              <w:rPr>
                <w:b w:val="0"/>
                <w:bCs w:val="0"/>
                <w:sz w:val="24"/>
                <w:szCs w:val="24"/>
              </w:rPr>
            </w:pPr>
            <w:r>
              <w:rPr>
                <w:b w:val="0"/>
                <w:bCs w:val="0"/>
                <w:sz w:val="24"/>
                <w:szCs w:val="24"/>
              </w:rPr>
              <w:t>Total Burden across all Hospices (hours)</w:t>
            </w:r>
          </w:p>
        </w:tc>
        <w:tc>
          <w:tcPr>
            <w:tcW w:w="1260" w:type="dxa"/>
          </w:tcPr>
          <w:p w:rsidR="00F7164D" w:rsidP="008F3712" w14:paraId="15294350" w14:textId="6C9A848E">
            <w:pPr>
              <w:pStyle w:val="Heading1"/>
              <w:tabs>
                <w:tab w:val="left" w:pos="1919"/>
              </w:tabs>
              <w:ind w:left="0"/>
              <w:rPr>
                <w:b w:val="0"/>
                <w:bCs w:val="0"/>
                <w:sz w:val="24"/>
                <w:szCs w:val="24"/>
              </w:rPr>
            </w:pPr>
            <w:r>
              <w:rPr>
                <w:b w:val="0"/>
                <w:bCs w:val="0"/>
                <w:sz w:val="24"/>
                <w:szCs w:val="24"/>
              </w:rPr>
              <w:t>Hourly Labor Costs ($)</w:t>
            </w:r>
          </w:p>
        </w:tc>
        <w:tc>
          <w:tcPr>
            <w:tcW w:w="1205" w:type="dxa"/>
          </w:tcPr>
          <w:p w:rsidR="00F7164D" w:rsidP="008F3712" w14:paraId="1F054C4C" w14:textId="02981953">
            <w:pPr>
              <w:pStyle w:val="Heading1"/>
              <w:tabs>
                <w:tab w:val="left" w:pos="1919"/>
              </w:tabs>
              <w:ind w:left="0"/>
              <w:rPr>
                <w:b w:val="0"/>
                <w:bCs w:val="0"/>
                <w:sz w:val="24"/>
                <w:szCs w:val="24"/>
              </w:rPr>
            </w:pPr>
            <w:r>
              <w:rPr>
                <w:b w:val="0"/>
                <w:bCs w:val="0"/>
                <w:sz w:val="24"/>
                <w:szCs w:val="24"/>
              </w:rPr>
              <w:t>Total Costs ($)</w:t>
            </w:r>
          </w:p>
        </w:tc>
      </w:tr>
      <w:tr w14:paraId="7A6CE578" w14:textId="294CBF00" w:rsidTr="003C78F8">
        <w:tblPrEx>
          <w:tblW w:w="10800" w:type="dxa"/>
          <w:tblInd w:w="578" w:type="dxa"/>
          <w:tblLook w:val="04A0"/>
        </w:tblPrEx>
        <w:tc>
          <w:tcPr>
            <w:tcW w:w="0" w:type="auto"/>
          </w:tcPr>
          <w:p w:rsidR="00F7164D" w:rsidP="008F3712" w14:paraId="319CA233" w14:textId="153377C9">
            <w:pPr>
              <w:pStyle w:val="Heading1"/>
              <w:tabs>
                <w:tab w:val="left" w:pos="1919"/>
              </w:tabs>
              <w:ind w:left="0"/>
              <w:rPr>
                <w:b w:val="0"/>
                <w:bCs w:val="0"/>
                <w:sz w:val="24"/>
                <w:szCs w:val="24"/>
              </w:rPr>
            </w:pPr>
            <w:r>
              <w:rPr>
                <w:b w:val="0"/>
                <w:bCs w:val="0"/>
                <w:sz w:val="24"/>
                <w:szCs w:val="24"/>
              </w:rPr>
              <w:t>Hospice Item Set Burden Increase</w:t>
            </w:r>
          </w:p>
        </w:tc>
        <w:tc>
          <w:tcPr>
            <w:tcW w:w="1258" w:type="dxa"/>
          </w:tcPr>
          <w:p w:rsidR="00F7164D" w:rsidP="008F3712" w14:paraId="61073BE4" w14:textId="4211DF8E">
            <w:pPr>
              <w:pStyle w:val="Heading1"/>
              <w:tabs>
                <w:tab w:val="left" w:pos="1919"/>
              </w:tabs>
              <w:ind w:left="0"/>
              <w:rPr>
                <w:b w:val="0"/>
                <w:bCs w:val="0"/>
                <w:sz w:val="24"/>
                <w:szCs w:val="24"/>
              </w:rPr>
            </w:pPr>
            <w:r>
              <w:rPr>
                <w:b w:val="0"/>
                <w:bCs w:val="0"/>
                <w:sz w:val="24"/>
                <w:szCs w:val="24"/>
              </w:rPr>
              <w:t>+972</w:t>
            </w:r>
          </w:p>
        </w:tc>
        <w:tc>
          <w:tcPr>
            <w:tcW w:w="1709" w:type="dxa"/>
          </w:tcPr>
          <w:p w:rsidR="00F7164D" w:rsidP="008F3712" w14:paraId="6D9190F6" w14:textId="40C1DDB9">
            <w:pPr>
              <w:pStyle w:val="Heading1"/>
              <w:tabs>
                <w:tab w:val="left" w:pos="1919"/>
              </w:tabs>
              <w:ind w:left="0"/>
              <w:rPr>
                <w:b w:val="0"/>
                <w:bCs w:val="0"/>
                <w:sz w:val="24"/>
                <w:szCs w:val="24"/>
              </w:rPr>
            </w:pPr>
            <w:r>
              <w:rPr>
                <w:b w:val="0"/>
                <w:bCs w:val="0"/>
                <w:sz w:val="24"/>
                <w:szCs w:val="24"/>
              </w:rPr>
              <w:t>+1,435,433</w:t>
            </w:r>
          </w:p>
        </w:tc>
        <w:tc>
          <w:tcPr>
            <w:tcW w:w="1350" w:type="dxa"/>
          </w:tcPr>
          <w:p w:rsidR="00F7164D" w:rsidP="008F3712" w14:paraId="0473263B" w14:textId="1F502287">
            <w:pPr>
              <w:pStyle w:val="Heading1"/>
              <w:tabs>
                <w:tab w:val="left" w:pos="1919"/>
              </w:tabs>
              <w:ind w:left="0"/>
              <w:rPr>
                <w:b w:val="0"/>
                <w:bCs w:val="0"/>
                <w:sz w:val="24"/>
                <w:szCs w:val="24"/>
              </w:rPr>
            </w:pPr>
            <w:r>
              <w:rPr>
                <w:b w:val="0"/>
                <w:bCs w:val="0"/>
                <w:sz w:val="24"/>
                <w:szCs w:val="24"/>
              </w:rPr>
              <w:t>No change</w:t>
            </w:r>
          </w:p>
        </w:tc>
        <w:tc>
          <w:tcPr>
            <w:tcW w:w="1980" w:type="dxa"/>
          </w:tcPr>
          <w:p w:rsidR="00F7164D" w:rsidP="008F3712" w14:paraId="508E5876" w14:textId="0E385931">
            <w:pPr>
              <w:pStyle w:val="Heading1"/>
              <w:tabs>
                <w:tab w:val="left" w:pos="1919"/>
              </w:tabs>
              <w:ind w:left="0"/>
              <w:rPr>
                <w:b w:val="0"/>
                <w:bCs w:val="0"/>
                <w:sz w:val="24"/>
                <w:szCs w:val="24"/>
              </w:rPr>
            </w:pPr>
            <w:r>
              <w:rPr>
                <w:b w:val="0"/>
                <w:bCs w:val="0"/>
                <w:sz w:val="24"/>
                <w:szCs w:val="24"/>
              </w:rPr>
              <w:t>+687,571</w:t>
            </w:r>
          </w:p>
        </w:tc>
        <w:tc>
          <w:tcPr>
            <w:tcW w:w="1260" w:type="dxa"/>
          </w:tcPr>
          <w:p w:rsidR="00F7164D" w:rsidP="008F3712" w14:paraId="4F035E12" w14:textId="77777777">
            <w:pPr>
              <w:pStyle w:val="Heading1"/>
              <w:tabs>
                <w:tab w:val="left" w:pos="1919"/>
              </w:tabs>
              <w:ind w:left="0"/>
              <w:rPr>
                <w:b w:val="0"/>
                <w:bCs w:val="0"/>
                <w:sz w:val="24"/>
                <w:szCs w:val="24"/>
              </w:rPr>
            </w:pPr>
            <w:r>
              <w:rPr>
                <w:b w:val="0"/>
                <w:bCs w:val="0"/>
                <w:sz w:val="24"/>
                <w:szCs w:val="24"/>
              </w:rPr>
              <w:t>Clinical staff: +$13</w:t>
            </w:r>
          </w:p>
          <w:p w:rsidR="00F7164D" w:rsidP="008F3712" w14:paraId="6F31524E" w14:textId="77777777">
            <w:pPr>
              <w:pStyle w:val="Heading1"/>
              <w:tabs>
                <w:tab w:val="left" w:pos="1919"/>
              </w:tabs>
              <w:ind w:left="0"/>
              <w:rPr>
                <w:b w:val="0"/>
                <w:bCs w:val="0"/>
                <w:sz w:val="24"/>
                <w:szCs w:val="24"/>
              </w:rPr>
            </w:pPr>
          </w:p>
          <w:p w:rsidR="00F7164D" w:rsidP="008F3712" w14:paraId="7FE47517" w14:textId="562B6E6D">
            <w:pPr>
              <w:pStyle w:val="Heading1"/>
              <w:tabs>
                <w:tab w:val="left" w:pos="1919"/>
              </w:tabs>
              <w:ind w:left="0"/>
              <w:rPr>
                <w:b w:val="0"/>
                <w:bCs w:val="0"/>
                <w:sz w:val="24"/>
                <w:szCs w:val="24"/>
              </w:rPr>
            </w:pPr>
            <w:r>
              <w:rPr>
                <w:b w:val="0"/>
                <w:bCs w:val="0"/>
                <w:sz w:val="24"/>
                <w:szCs w:val="24"/>
              </w:rPr>
              <w:t>Clerical staff: +$4.02</w:t>
            </w:r>
          </w:p>
        </w:tc>
        <w:tc>
          <w:tcPr>
            <w:tcW w:w="1205" w:type="dxa"/>
          </w:tcPr>
          <w:p w:rsidR="00F7164D" w:rsidP="008F3712" w14:paraId="0048301B" w14:textId="12A500D5">
            <w:pPr>
              <w:pStyle w:val="Heading1"/>
              <w:tabs>
                <w:tab w:val="left" w:pos="1919"/>
              </w:tabs>
              <w:ind w:left="0"/>
              <w:rPr>
                <w:b w:val="0"/>
                <w:bCs w:val="0"/>
                <w:sz w:val="24"/>
                <w:szCs w:val="24"/>
              </w:rPr>
            </w:pPr>
            <w:r>
              <w:rPr>
                <w:b w:val="0"/>
                <w:bCs w:val="0"/>
                <w:sz w:val="24"/>
                <w:szCs w:val="24"/>
              </w:rPr>
              <w:t>+$54,358,077.11</w:t>
            </w:r>
          </w:p>
        </w:tc>
      </w:tr>
    </w:tbl>
    <w:p w:rsidR="005C0C96" w:rsidRPr="008F3712" w:rsidP="008F3712" w14:paraId="6718EF92" w14:textId="77777777">
      <w:pPr>
        <w:pStyle w:val="Heading1"/>
        <w:tabs>
          <w:tab w:val="left" w:pos="1919"/>
        </w:tabs>
        <w:rPr>
          <w:b w:val="0"/>
          <w:bCs w:val="0"/>
          <w:sz w:val="24"/>
          <w:szCs w:val="24"/>
        </w:rPr>
      </w:pPr>
    </w:p>
    <w:p w:rsidR="00235B42" w:rsidRPr="00235B42" w:rsidP="00235B42" w14:paraId="05E77EDA" w14:textId="77777777">
      <w:pPr>
        <w:pStyle w:val="BodyText"/>
        <w:spacing w:before="2"/>
        <w:ind w:firstLine="720"/>
        <w:rPr>
          <w:sz w:val="25"/>
        </w:rPr>
      </w:pPr>
    </w:p>
    <w:p w:rsidR="0073583C" w14:paraId="1CFA33A9" w14:textId="77777777">
      <w:pPr>
        <w:pStyle w:val="Heading1"/>
        <w:numPr>
          <w:ilvl w:val="0"/>
          <w:numId w:val="3"/>
        </w:numPr>
        <w:tabs>
          <w:tab w:val="left" w:pos="1919"/>
        </w:tabs>
      </w:pPr>
      <w:bookmarkStart w:id="116" w:name="16._Plans_for_Tabulation_and_Publication"/>
      <w:bookmarkStart w:id="117" w:name="_bookmark36"/>
      <w:bookmarkStart w:id="118" w:name="_Toc138670202"/>
      <w:bookmarkEnd w:id="116"/>
      <w:bookmarkEnd w:id="117"/>
      <w:r>
        <w:t>Plans for Tabulation and Publication and Project Time</w:t>
      </w:r>
      <w:r>
        <w:rPr>
          <w:spacing w:val="-13"/>
        </w:rPr>
        <w:t xml:space="preserve"> </w:t>
      </w:r>
      <w:r>
        <w:t>Schedule</w:t>
      </w:r>
      <w:bookmarkEnd w:id="118"/>
    </w:p>
    <w:p w:rsidR="0073583C" w14:paraId="459C924B" w14:textId="77777777">
      <w:pPr>
        <w:pStyle w:val="BodyText"/>
        <w:spacing w:before="8"/>
        <w:rPr>
          <w:b/>
          <w:sz w:val="21"/>
        </w:rPr>
      </w:pPr>
    </w:p>
    <w:p w:rsidR="0073583C" w14:paraId="22A50E0E" w14:textId="2B7DB61B">
      <w:pPr>
        <w:pStyle w:val="BodyText"/>
        <w:ind w:left="1198" w:right="1288" w:hanging="1"/>
      </w:pPr>
      <w:r>
        <w:t xml:space="preserve">As required by ACA 3004(c)(5)(E), CMS launched the </w:t>
      </w:r>
      <w:r w:rsidR="008F3712">
        <w:t>Care</w:t>
      </w:r>
      <w:r>
        <w:t xml:space="preserve"> Compare web site</w:t>
      </w:r>
      <w:hyperlink w:anchor="_bookmark39" w:history="1">
        <w:r>
          <w:rPr>
            <w:rStyle w:val="FootnoteReference"/>
          </w:rPr>
          <w:footnoteReference w:id="11"/>
        </w:r>
        <w:r>
          <w:rPr>
            <w:position w:val="6"/>
            <w:sz w:val="18"/>
          </w:rPr>
          <w:t xml:space="preserve"> </w:t>
        </w:r>
      </w:hyperlink>
      <w:r>
        <w:t>in beginning of 2021 to publicly report hospice quality measurement data, including seven quality measures calculated from HIS data.</w:t>
      </w:r>
    </w:p>
    <w:p w:rsidR="008F3712" w14:paraId="0C184F6E" w14:textId="77777777">
      <w:pPr>
        <w:pStyle w:val="BodyText"/>
        <w:ind w:left="1198" w:right="1288" w:hanging="1"/>
      </w:pPr>
    </w:p>
    <w:p w:rsidR="0073583C" w14:paraId="2675B4EC" w14:textId="59546B30">
      <w:pPr>
        <w:pStyle w:val="Heading1"/>
        <w:numPr>
          <w:ilvl w:val="0"/>
          <w:numId w:val="3"/>
        </w:numPr>
        <w:tabs>
          <w:tab w:val="left" w:pos="1919"/>
        </w:tabs>
        <w:spacing w:before="1"/>
      </w:pPr>
      <w:bookmarkStart w:id="119" w:name="17._Reason(s)_Display_of_OMB_Expiration_"/>
      <w:bookmarkStart w:id="120" w:name="_bookmark37"/>
      <w:bookmarkEnd w:id="119"/>
      <w:bookmarkEnd w:id="120"/>
      <w:r>
        <w:t>Expiration Date</w:t>
      </w:r>
    </w:p>
    <w:p w:rsidR="0073583C" w14:paraId="0CAA7D88" w14:textId="77777777">
      <w:pPr>
        <w:pStyle w:val="BodyText"/>
        <w:spacing w:before="6"/>
        <w:rPr>
          <w:b/>
          <w:sz w:val="21"/>
        </w:rPr>
      </w:pPr>
    </w:p>
    <w:p w:rsidR="0073583C" w14:paraId="039E7BF0" w14:textId="72E7806C">
      <w:pPr>
        <w:pStyle w:val="BodyText"/>
        <w:spacing w:before="1"/>
        <w:ind w:left="1198" w:right="1866"/>
      </w:pPr>
      <w:r>
        <w:t>The</w:t>
      </w:r>
      <w:r w:rsidR="00C80654">
        <w:t xml:space="preserve"> expiration date appears in the top right corner of the first page of each instrument.</w:t>
      </w:r>
    </w:p>
    <w:p w:rsidR="007718BF" w14:paraId="6E284E58" w14:textId="77777777">
      <w:pPr>
        <w:pStyle w:val="BodyText"/>
        <w:spacing w:before="1"/>
        <w:ind w:left="1198" w:right="1866"/>
      </w:pPr>
    </w:p>
    <w:p w:rsidR="007718BF" w:rsidRPr="003C78F8" w:rsidP="007718BF" w14:paraId="53AA661E" w14:textId="477B623C">
      <w:pPr>
        <w:pStyle w:val="BodyText"/>
        <w:numPr>
          <w:ilvl w:val="0"/>
          <w:numId w:val="3"/>
        </w:numPr>
        <w:spacing w:before="1"/>
        <w:ind w:right="1866"/>
        <w:rPr>
          <w:b/>
          <w:bCs/>
        </w:rPr>
      </w:pPr>
      <w:r w:rsidRPr="003C78F8">
        <w:rPr>
          <w:b/>
          <w:bCs/>
        </w:rPr>
        <w:t>Certification Statement</w:t>
      </w:r>
    </w:p>
    <w:p w:rsidR="007D226C" w:rsidP="007D226C" w14:paraId="2E925AD8" w14:textId="77777777">
      <w:pPr>
        <w:pStyle w:val="BodyText"/>
        <w:spacing w:before="1"/>
        <w:ind w:right="1866"/>
      </w:pPr>
    </w:p>
    <w:p w:rsidR="007718BF" w:rsidP="007D226C" w14:paraId="04897395" w14:textId="6A191D6C">
      <w:pPr>
        <w:pStyle w:val="BodyText"/>
        <w:spacing w:before="1"/>
        <w:ind w:left="720" w:right="1866"/>
      </w:pPr>
      <w:r>
        <w:t xml:space="preserve">         </w:t>
      </w:r>
      <w:r>
        <w:t>There is no exception to this certification.</w:t>
      </w:r>
    </w:p>
    <w:p w:rsidR="0073583C" w14:paraId="7ADE00DB" w14:textId="77777777">
      <w:pPr>
        <w:pStyle w:val="BodyText"/>
        <w:rPr>
          <w:sz w:val="24"/>
        </w:rPr>
      </w:pPr>
    </w:p>
    <w:p w:rsidR="0073583C" w14:paraId="53B4F09A" w14:textId="77777777">
      <w:pPr>
        <w:pStyle w:val="BodyText"/>
        <w:rPr>
          <w:sz w:val="21"/>
        </w:rPr>
      </w:pPr>
    </w:p>
    <w:sectPr>
      <w:pgSz w:w="12240" w:h="15840"/>
      <w:pgMar w:top="1360" w:right="160" w:bottom="1180" w:left="240" w:header="0" w:footer="99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0654" w14:paraId="32AE022C" w14:textId="77777777">
    <w:pPr>
      <w:pStyle w:val="BodyText"/>
      <w:spacing w:line="14" w:lineRule="auto"/>
      <w:rPr>
        <w:sz w:val="20"/>
      </w:rPr>
    </w:pPr>
    <w:r>
      <w:rPr>
        <w:noProof/>
        <w:lang w:bidi="ar-SA"/>
      </w:rPr>
      <w:drawing>
        <wp:anchor distT="0" distB="0" distL="0" distR="0" simplePos="0" relativeHeight="251658240" behindDoc="1" locked="0" layoutInCell="1" allowOverlap="1">
          <wp:simplePos x="0" y="0"/>
          <wp:positionH relativeFrom="page">
            <wp:posOffset>923925</wp:posOffset>
          </wp:positionH>
          <wp:positionV relativeFrom="page">
            <wp:posOffset>9246870</wp:posOffset>
          </wp:positionV>
          <wp:extent cx="5860016" cy="44449"/>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pic:cNvPicPr/>
                </pic:nvPicPr>
                <pic:blipFill>
                  <a:blip xmlns:r="http://schemas.openxmlformats.org/officeDocument/2006/relationships" r:embed="rId1" cstate="print"/>
                  <a:stretch>
                    <a:fillRect/>
                  </a:stretch>
                </pic:blipFill>
                <pic:spPr>
                  <a:xfrm>
                    <a:off x="0" y="0"/>
                    <a:ext cx="5860016" cy="44449"/>
                  </a:xfrm>
                  <a:prstGeom prst="rect">
                    <a:avLst/>
                  </a:prstGeom>
                </pic:spPr>
              </pic:pic>
            </a:graphicData>
          </a:graphic>
        </wp:anchor>
      </w:drawing>
    </w:r>
    <w:r>
      <w:rPr>
        <w:noProof/>
        <w:lang w:bidi="ar-SA"/>
      </w:rPr>
      <mc:AlternateContent>
        <mc:Choice Requires="wps">
          <w:drawing>
            <wp:anchor distT="0" distB="0" distL="114300" distR="114300" simplePos="0" relativeHeight="251660288" behindDoc="1" locked="0" layoutInCell="1" allowOverlap="1">
              <wp:simplePos x="0" y="0"/>
              <wp:positionH relativeFrom="page">
                <wp:posOffset>3853815</wp:posOffset>
              </wp:positionH>
              <wp:positionV relativeFrom="page">
                <wp:posOffset>9286875</wp:posOffset>
              </wp:positionV>
              <wp:extent cx="64135" cy="180340"/>
              <wp:effectExtent l="0" t="0" r="0" b="63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35" cy="1803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0654" w14:textId="77777777">
                          <w:pPr>
                            <w:pStyle w:val="BodyText"/>
                            <w:spacing w:before="10"/>
                            <w:ind w:left="20"/>
                          </w:pPr>
                          <w:r>
                            <w:rPr>
                              <w:w w:val="99"/>
                            </w:rPr>
                            <w:t>i</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49" type="#_x0000_t202" style="width:5.05pt;height:14.2pt;margin-top:731.25pt;margin-left:303.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C80654" w14:paraId="60BB7D5B" w14:textId="77777777">
                    <w:pPr>
                      <w:pStyle w:val="BodyText"/>
                      <w:spacing w:before="10"/>
                      <w:ind w:left="20"/>
                    </w:pPr>
                    <w:r>
                      <w:rPr>
                        <w:w w:val="99"/>
                      </w:rPr>
                      <w:t>i</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0654" w14:paraId="1480AACD" w14:textId="77777777">
    <w:pPr>
      <w:pStyle w:val="BodyText"/>
      <w:spacing w:line="14" w:lineRule="auto"/>
      <w:rPr>
        <w:sz w:val="20"/>
      </w:rPr>
    </w:pPr>
    <w:r>
      <w:rPr>
        <w:noProof/>
        <w:lang w:bidi="ar-SA"/>
      </w:rPr>
      <w:drawing>
        <wp:anchor distT="0" distB="0" distL="0" distR="0" simplePos="0" relativeHeight="251659264" behindDoc="1" locked="0" layoutInCell="1" allowOverlap="1">
          <wp:simplePos x="0" y="0"/>
          <wp:positionH relativeFrom="page">
            <wp:posOffset>923925</wp:posOffset>
          </wp:positionH>
          <wp:positionV relativeFrom="page">
            <wp:posOffset>9246870</wp:posOffset>
          </wp:positionV>
          <wp:extent cx="5860016" cy="44449"/>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xmlns:r="http://schemas.openxmlformats.org/officeDocument/2006/relationships" r:embed="rId1" cstate="print"/>
                  <a:stretch>
                    <a:fillRect/>
                  </a:stretch>
                </pic:blipFill>
                <pic:spPr>
                  <a:xfrm>
                    <a:off x="0" y="0"/>
                    <a:ext cx="5860016" cy="44449"/>
                  </a:xfrm>
                  <a:prstGeom prst="rect">
                    <a:avLst/>
                  </a:prstGeom>
                </pic:spPr>
              </pic:pic>
            </a:graphicData>
          </a:graphic>
        </wp:anchor>
      </w:drawing>
    </w:r>
    <w:r>
      <w:rPr>
        <w:noProof/>
        <w:lang w:bidi="ar-SA"/>
      </w:rPr>
      <mc:AlternateContent>
        <mc:Choice Requires="wps">
          <w:drawing>
            <wp:anchor distT="0" distB="0" distL="114300" distR="114300" simplePos="0" relativeHeight="251662336" behindDoc="1" locked="0" layoutInCell="1" allowOverlap="1">
              <wp:simplePos x="0" y="0"/>
              <wp:positionH relativeFrom="page">
                <wp:posOffset>3790950</wp:posOffset>
              </wp:positionH>
              <wp:positionV relativeFrom="page">
                <wp:posOffset>9286875</wp:posOffset>
              </wp:positionV>
              <wp:extent cx="191135" cy="180340"/>
              <wp:effectExtent l="0" t="0" r="0" b="63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1135" cy="1803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0654" w14:textId="77777777">
                          <w:pPr>
                            <w:pStyle w:val="BodyText"/>
                            <w:spacing w:before="10"/>
                            <w:ind w:left="40"/>
                          </w:pPr>
                          <w:r>
                            <w:fldChar w:fldCharType="begin"/>
                          </w:r>
                          <w:r>
                            <w:instrText xml:space="preserve"> PAGE </w:instrText>
                          </w:r>
                          <w:r>
                            <w:fldChar w:fldCharType="separate"/>
                          </w:r>
                          <w:r>
                            <w:rPr>
                              <w:noProof/>
                            </w:rPr>
                            <w:t>11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0" type="#_x0000_t202" style="width:15.05pt;height:14.2pt;margin-top:731.25pt;margin-left:29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C80654" w14:paraId="08BF202A" w14:textId="77777777">
                    <w:pPr>
                      <w:pStyle w:val="BodyText"/>
                      <w:spacing w:before="10"/>
                      <w:ind w:left="40"/>
                    </w:pPr>
                    <w:r>
                      <w:fldChar w:fldCharType="begin"/>
                    </w:r>
                    <w:r>
                      <w:instrText xml:space="preserve"> PAGE </w:instrText>
                    </w:r>
                    <w:r>
                      <w:fldChar w:fldCharType="separate"/>
                    </w:r>
                    <w:r>
                      <w:rPr>
                        <w:noProof/>
                      </w:rPr>
                      <w:t>11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7610D" w14:paraId="67E9DAC4" w14:textId="77777777">
      <w:r>
        <w:separator/>
      </w:r>
    </w:p>
  </w:footnote>
  <w:footnote w:type="continuationSeparator" w:id="1">
    <w:p w:rsidR="00F7610D" w14:paraId="2600D644" w14:textId="77777777">
      <w:r>
        <w:continuationSeparator/>
      </w:r>
    </w:p>
  </w:footnote>
  <w:footnote w:type="continuationNotice" w:id="2">
    <w:p w:rsidR="00F7610D" w14:paraId="79B6EFCA" w14:textId="77777777"/>
  </w:footnote>
  <w:footnote w:id="3">
    <w:p w:rsidR="006E4115" w:rsidRPr="006E4115" w:rsidP="00A81C88" w14:paraId="4F62001F" w14:textId="0DB2DD8F">
      <w:pPr>
        <w:pStyle w:val="FootnoteText"/>
        <w:ind w:left="576" w:right="576"/>
      </w:pPr>
      <w:r>
        <w:rPr>
          <w:rStyle w:val="FootnoteReference"/>
        </w:rPr>
        <w:footnoteRef/>
      </w:r>
      <w:r>
        <w:t xml:space="preserve"> P</w:t>
      </w:r>
      <w:r w:rsidRPr="006E4115">
        <w:t>atient Protection and Affordable Care Act. Pub. L. 111-148. Stat. 124-119. 23 March 2010. Web.</w:t>
      </w:r>
      <w:hyperlink r:id="rId1">
        <w:r w:rsidRPr="006E4115">
          <w:rPr>
            <w:rStyle w:val="Hyperlink"/>
          </w:rPr>
          <w:t xml:space="preserve"> Government Publishing Office.</w:t>
        </w:r>
      </w:hyperlink>
    </w:p>
    <w:p w:rsidR="006E4115" w:rsidP="00A81C88" w14:paraId="0F15CC6C" w14:textId="7DAB74C2">
      <w:pPr>
        <w:pStyle w:val="FootnoteText"/>
        <w:ind w:left="576" w:right="576"/>
      </w:pPr>
    </w:p>
  </w:footnote>
  <w:footnote w:id="4">
    <w:p w:rsidR="006E4115" w:rsidRPr="006E4115" w:rsidP="00A81C88" w14:paraId="5471B921" w14:textId="77777777">
      <w:pPr>
        <w:pStyle w:val="FootnoteText"/>
        <w:ind w:left="576" w:right="576"/>
      </w:pPr>
      <w:r>
        <w:rPr>
          <w:rStyle w:val="FootnoteReference"/>
        </w:rPr>
        <w:footnoteRef/>
      </w:r>
      <w:r>
        <w:t xml:space="preserve"> </w:t>
      </w:r>
      <w:r w:rsidRPr="006E4115">
        <w:t>Medicare Program; Hospice Wage Index for Fiscal Year 2012; Final Rule, Federal Register/Vol. 76, No. 15</w:t>
      </w:r>
      <w:bookmarkStart w:id="20" w:name="_bookmark5"/>
      <w:bookmarkEnd w:id="20"/>
      <w:r w:rsidRPr="006E4115">
        <w:t xml:space="preserve">0 August 4, 2011. </w:t>
      </w:r>
      <w:hyperlink r:id="rId2">
        <w:r w:rsidRPr="006E4115">
          <w:rPr>
            <w:rStyle w:val="Hyperlink"/>
          </w:rPr>
          <w:t>Government Publishing Office</w:t>
        </w:r>
      </w:hyperlink>
    </w:p>
    <w:p w:rsidR="006E4115" w:rsidP="00A81C88" w14:paraId="6F1F96E3" w14:textId="29D7FD3C">
      <w:pPr>
        <w:pStyle w:val="FootnoteText"/>
        <w:ind w:left="576" w:right="576"/>
      </w:pPr>
    </w:p>
  </w:footnote>
  <w:footnote w:id="5">
    <w:p w:rsidR="00A65789" w:rsidRPr="00A65789" w:rsidP="00A81C88" w14:paraId="44FC9A1E" w14:textId="77777777">
      <w:pPr>
        <w:pStyle w:val="FootnoteText"/>
        <w:ind w:left="576" w:right="576"/>
      </w:pPr>
      <w:r>
        <w:rPr>
          <w:rStyle w:val="FootnoteReference"/>
        </w:rPr>
        <w:footnoteRef/>
      </w:r>
      <w:r>
        <w:t xml:space="preserve"> </w:t>
      </w:r>
      <w:r w:rsidRPr="00A65789">
        <w:t>Medicare Program; Home Health Prospective Payment System Rate Update for Calendar Year 2013, Hospice Quality Reporting Requirements, and Survey and Enforcement Requirements for Home Health Agencies; Final</w:t>
      </w:r>
      <w:bookmarkStart w:id="21" w:name="_bookmark6"/>
      <w:bookmarkEnd w:id="21"/>
      <w:r w:rsidRPr="00A65789">
        <w:t xml:space="preserve"> Rule, Federal Register/Vol. 77, No. 217 November 8, 2012. </w:t>
      </w:r>
      <w:hyperlink r:id="rId3">
        <w:r w:rsidRPr="00A65789">
          <w:rPr>
            <w:rStyle w:val="Hyperlink"/>
          </w:rPr>
          <w:t>Government Publishing Office</w:t>
        </w:r>
      </w:hyperlink>
    </w:p>
    <w:p w:rsidR="00A65789" w:rsidP="00A81C88" w14:paraId="6F291439" w14:textId="29B152D5">
      <w:pPr>
        <w:pStyle w:val="FootnoteText"/>
        <w:ind w:left="576" w:right="576"/>
      </w:pPr>
    </w:p>
  </w:footnote>
  <w:footnote w:id="6">
    <w:p w:rsidR="00A65789" w:rsidRPr="00A65789" w:rsidP="00A81C88" w14:paraId="09B9C594" w14:textId="77777777">
      <w:pPr>
        <w:pStyle w:val="FootnoteText"/>
        <w:ind w:left="576" w:right="576"/>
      </w:pPr>
      <w:r>
        <w:rPr>
          <w:rStyle w:val="FootnoteReference"/>
        </w:rPr>
        <w:footnoteRef/>
      </w:r>
      <w:r>
        <w:t xml:space="preserve"> </w:t>
      </w:r>
      <w:r w:rsidRPr="00A65789">
        <w:t>Medicare Program; FY 2014 Hospice Wage Index and Payment Rate Update; Hospice Quality Reporting Requirements; and Updates on Payment Reform; Final Rule, Federal Register/Vol. 78, No. 152 August 7, 2013.</w:t>
      </w:r>
      <w:hyperlink r:id="rId4">
        <w:r w:rsidRPr="00A65789">
          <w:rPr>
            <w:rStyle w:val="Hyperlink"/>
          </w:rPr>
          <w:t xml:space="preserve"> Government Publishing Office</w:t>
        </w:r>
      </w:hyperlink>
    </w:p>
    <w:p w:rsidR="00A65789" w14:paraId="3C2D7C8E" w14:textId="36DD68A7">
      <w:pPr>
        <w:pStyle w:val="FootnoteText"/>
      </w:pPr>
    </w:p>
  </w:footnote>
  <w:footnote w:id="7">
    <w:p w:rsidR="00BC7713" w:rsidRPr="00BC7713" w:rsidP="00A81C88" w14:paraId="25A945B6" w14:textId="77777777">
      <w:pPr>
        <w:pStyle w:val="FootnoteText"/>
        <w:ind w:left="576" w:right="576"/>
      </w:pPr>
      <w:r>
        <w:rPr>
          <w:rStyle w:val="FootnoteReference"/>
        </w:rPr>
        <w:footnoteRef/>
      </w:r>
      <w:r>
        <w:t xml:space="preserve"> </w:t>
      </w:r>
      <w:r w:rsidRPr="00BC7713">
        <w:t>Medicare-participating hospices were calculated using 100 percent of Medicare hospice claims data for fiscal year 2022</w:t>
      </w:r>
    </w:p>
    <w:p w:rsidR="00BC7713" w:rsidP="00A81C88" w14:paraId="4CB4292C" w14:textId="69E4111C">
      <w:pPr>
        <w:pStyle w:val="FootnoteText"/>
        <w:ind w:left="576" w:right="576"/>
      </w:pPr>
    </w:p>
  </w:footnote>
  <w:footnote w:id="8">
    <w:p w:rsidR="00BC7713" w:rsidRPr="00BC7713" w:rsidP="00A81C88" w14:paraId="0C8E0216" w14:textId="77777777">
      <w:pPr>
        <w:tabs>
          <w:tab w:val="left" w:pos="1431"/>
        </w:tabs>
        <w:spacing w:before="2"/>
        <w:ind w:left="576" w:right="576"/>
        <w:rPr>
          <w:sz w:val="20"/>
        </w:rPr>
      </w:pPr>
      <w:r>
        <w:rPr>
          <w:rStyle w:val="FootnoteReference"/>
        </w:rPr>
        <w:footnoteRef/>
      </w:r>
      <w:r>
        <w:t xml:space="preserve"> </w:t>
      </w:r>
      <w:r w:rsidRPr="00BC7713">
        <w:rPr>
          <w:sz w:val="20"/>
        </w:rPr>
        <w:t>Reflects the number of Hospice Item Sets using 100 percent of Medicare hospice claims data for fiscal year 2022</w:t>
      </w:r>
    </w:p>
    <w:p w:rsidR="00BC7713" w14:paraId="736D4DE4" w14:textId="3EF2C8D4">
      <w:pPr>
        <w:pStyle w:val="FootnoteText"/>
      </w:pPr>
    </w:p>
  </w:footnote>
  <w:footnote w:id="9">
    <w:p w:rsidR="00BC7713" w:rsidRPr="00BC7713" w:rsidP="00A81C88" w14:paraId="7BFB5E33" w14:textId="77777777">
      <w:pPr>
        <w:tabs>
          <w:tab w:val="left" w:pos="1431"/>
        </w:tabs>
        <w:spacing w:before="93"/>
        <w:ind w:left="576" w:right="432"/>
        <w:jc w:val="both"/>
        <w:rPr>
          <w:sz w:val="20"/>
        </w:rPr>
      </w:pPr>
      <w:r>
        <w:rPr>
          <w:rStyle w:val="FootnoteReference"/>
        </w:rPr>
        <w:footnoteRef/>
      </w:r>
      <w:r>
        <w:t xml:space="preserve"> </w:t>
      </w:r>
      <w:r w:rsidRPr="00BC7713">
        <w:rPr>
          <w:sz w:val="20"/>
        </w:rPr>
        <w:t>The</w:t>
      </w:r>
      <w:r w:rsidRPr="00BC7713">
        <w:rPr>
          <w:spacing w:val="-7"/>
          <w:sz w:val="20"/>
        </w:rPr>
        <w:t xml:space="preserve"> </w:t>
      </w:r>
      <w:r w:rsidRPr="00BC7713">
        <w:rPr>
          <w:sz w:val="20"/>
        </w:rPr>
        <w:t>adjusted</w:t>
      </w:r>
      <w:r w:rsidRPr="00BC7713">
        <w:rPr>
          <w:spacing w:val="-6"/>
          <w:sz w:val="20"/>
        </w:rPr>
        <w:t xml:space="preserve"> </w:t>
      </w:r>
      <w:r w:rsidRPr="00BC7713">
        <w:rPr>
          <w:sz w:val="20"/>
        </w:rPr>
        <w:t>hourly</w:t>
      </w:r>
      <w:r w:rsidRPr="00BC7713">
        <w:rPr>
          <w:spacing w:val="-6"/>
          <w:sz w:val="20"/>
        </w:rPr>
        <w:t xml:space="preserve"> </w:t>
      </w:r>
      <w:r w:rsidRPr="00BC7713">
        <w:rPr>
          <w:sz w:val="20"/>
        </w:rPr>
        <w:t>wage</w:t>
      </w:r>
      <w:r w:rsidRPr="00BC7713">
        <w:rPr>
          <w:spacing w:val="-5"/>
          <w:sz w:val="20"/>
        </w:rPr>
        <w:t xml:space="preserve"> </w:t>
      </w:r>
      <w:r w:rsidRPr="00BC7713">
        <w:rPr>
          <w:sz w:val="20"/>
        </w:rPr>
        <w:t>of</w:t>
      </w:r>
      <w:r w:rsidRPr="00BC7713">
        <w:rPr>
          <w:spacing w:val="-6"/>
          <w:sz w:val="20"/>
        </w:rPr>
        <w:t xml:space="preserve"> </w:t>
      </w:r>
      <w:r w:rsidRPr="00BC7713">
        <w:rPr>
          <w:sz w:val="20"/>
        </w:rPr>
        <w:t>$85.60</w:t>
      </w:r>
      <w:r w:rsidRPr="00BC7713">
        <w:rPr>
          <w:spacing w:val="-4"/>
          <w:sz w:val="20"/>
        </w:rPr>
        <w:t xml:space="preserve"> </w:t>
      </w:r>
      <w:r w:rsidRPr="00BC7713">
        <w:rPr>
          <w:sz w:val="20"/>
        </w:rPr>
        <w:t>per</w:t>
      </w:r>
      <w:r w:rsidRPr="00BC7713">
        <w:rPr>
          <w:spacing w:val="-4"/>
          <w:sz w:val="20"/>
        </w:rPr>
        <w:t xml:space="preserve"> </w:t>
      </w:r>
      <w:r w:rsidRPr="00BC7713">
        <w:rPr>
          <w:sz w:val="20"/>
        </w:rPr>
        <w:t>hour</w:t>
      </w:r>
      <w:r w:rsidRPr="00BC7713">
        <w:rPr>
          <w:spacing w:val="-3"/>
          <w:sz w:val="20"/>
        </w:rPr>
        <w:t xml:space="preserve"> </w:t>
      </w:r>
      <w:r w:rsidRPr="00BC7713">
        <w:rPr>
          <w:sz w:val="20"/>
        </w:rPr>
        <w:t>for</w:t>
      </w:r>
      <w:r w:rsidRPr="00BC7713">
        <w:rPr>
          <w:spacing w:val="-4"/>
          <w:sz w:val="20"/>
        </w:rPr>
        <w:t xml:space="preserve"> </w:t>
      </w:r>
      <w:r w:rsidRPr="00BC7713">
        <w:rPr>
          <w:sz w:val="20"/>
        </w:rPr>
        <w:t>a</w:t>
      </w:r>
      <w:r w:rsidRPr="00BC7713">
        <w:rPr>
          <w:spacing w:val="-5"/>
          <w:sz w:val="20"/>
        </w:rPr>
        <w:t xml:space="preserve"> </w:t>
      </w:r>
      <w:r w:rsidRPr="00BC7713">
        <w:rPr>
          <w:sz w:val="20"/>
        </w:rPr>
        <w:t>Registered</w:t>
      </w:r>
      <w:r w:rsidRPr="00BC7713">
        <w:rPr>
          <w:spacing w:val="-5"/>
          <w:sz w:val="20"/>
        </w:rPr>
        <w:t xml:space="preserve"> </w:t>
      </w:r>
      <w:r w:rsidRPr="00BC7713">
        <w:rPr>
          <w:sz w:val="20"/>
        </w:rPr>
        <w:t>Nurse</w:t>
      </w:r>
      <w:r w:rsidRPr="00BC7713">
        <w:rPr>
          <w:spacing w:val="-4"/>
          <w:sz w:val="20"/>
        </w:rPr>
        <w:t xml:space="preserve"> </w:t>
      </w:r>
      <w:r w:rsidRPr="00BC7713">
        <w:rPr>
          <w:sz w:val="20"/>
        </w:rPr>
        <w:t>was</w:t>
      </w:r>
      <w:r w:rsidRPr="00BC7713">
        <w:rPr>
          <w:spacing w:val="-7"/>
          <w:sz w:val="20"/>
        </w:rPr>
        <w:t xml:space="preserve"> </w:t>
      </w:r>
      <w:r w:rsidRPr="00BC7713">
        <w:rPr>
          <w:sz w:val="20"/>
        </w:rPr>
        <w:t>obtained</w:t>
      </w:r>
      <w:r w:rsidRPr="00BC7713">
        <w:rPr>
          <w:spacing w:val="-6"/>
          <w:sz w:val="20"/>
        </w:rPr>
        <w:t xml:space="preserve"> </w:t>
      </w:r>
      <w:r w:rsidRPr="00BC7713">
        <w:rPr>
          <w:sz w:val="20"/>
        </w:rPr>
        <w:t>using</w:t>
      </w:r>
      <w:r w:rsidRPr="00BC7713">
        <w:rPr>
          <w:spacing w:val="-1"/>
          <w:sz w:val="20"/>
        </w:rPr>
        <w:t xml:space="preserve"> </w:t>
      </w:r>
      <w:r w:rsidRPr="00BC7713">
        <w:rPr>
          <w:sz w:val="20"/>
        </w:rPr>
        <w:t>the</w:t>
      </w:r>
      <w:r w:rsidRPr="00BC7713">
        <w:rPr>
          <w:spacing w:val="-3"/>
          <w:sz w:val="20"/>
        </w:rPr>
        <w:t xml:space="preserve"> </w:t>
      </w:r>
      <w:r w:rsidRPr="00BC7713">
        <w:rPr>
          <w:sz w:val="20"/>
        </w:rPr>
        <w:t>mean</w:t>
      </w:r>
      <w:r w:rsidRPr="00BC7713">
        <w:rPr>
          <w:spacing w:val="-2"/>
          <w:sz w:val="20"/>
        </w:rPr>
        <w:t xml:space="preserve"> </w:t>
      </w:r>
      <w:r w:rsidRPr="00BC7713">
        <w:rPr>
          <w:sz w:val="20"/>
        </w:rPr>
        <w:t>hourly</w:t>
      </w:r>
      <w:r w:rsidRPr="00BC7713">
        <w:rPr>
          <w:spacing w:val="-6"/>
          <w:sz w:val="20"/>
        </w:rPr>
        <w:t xml:space="preserve"> </w:t>
      </w:r>
      <w:r w:rsidRPr="00BC7713">
        <w:rPr>
          <w:sz w:val="20"/>
        </w:rPr>
        <w:t>wage from the May 2022 U.S. Bureau of Labor Statistics, $42.80. This mean hourly wage is adjusted by a factor of</w:t>
      </w:r>
      <w:bookmarkStart w:id="79" w:name="_bookmark32"/>
      <w:bookmarkEnd w:id="79"/>
      <w:r w:rsidRPr="00BC7713">
        <w:rPr>
          <w:sz w:val="20"/>
        </w:rPr>
        <w:t xml:space="preserve"> 100 percent to include fringe benefits. See</w:t>
      </w:r>
      <w:r w:rsidRPr="00BC7713">
        <w:rPr>
          <w:color w:val="0000FF"/>
          <w:sz w:val="20"/>
        </w:rPr>
        <w:t xml:space="preserve"> </w:t>
      </w:r>
      <w:hyperlink r:id="rId5">
        <w:r w:rsidRPr="00BC7713">
          <w:rPr>
            <w:color w:val="0000FF"/>
            <w:sz w:val="20"/>
            <w:u w:val="single" w:color="0000FF"/>
          </w:rPr>
          <w:t>Bureau of Labor</w:t>
        </w:r>
        <w:r w:rsidRPr="00BC7713">
          <w:rPr>
            <w:color w:val="0000FF"/>
            <w:spacing w:val="-25"/>
            <w:sz w:val="20"/>
            <w:u w:val="single" w:color="0000FF"/>
          </w:rPr>
          <w:t xml:space="preserve"> </w:t>
        </w:r>
        <w:r w:rsidRPr="00BC7713">
          <w:rPr>
            <w:color w:val="0000FF"/>
            <w:sz w:val="20"/>
            <w:u w:val="single" w:color="0000FF"/>
          </w:rPr>
          <w:t>Statistics</w:t>
        </w:r>
      </w:hyperlink>
    </w:p>
    <w:p w:rsidR="00BC7713" w:rsidP="00A81C88" w14:paraId="628A1CDC" w14:textId="7559BDEA">
      <w:pPr>
        <w:pStyle w:val="FootnoteText"/>
        <w:ind w:left="576" w:right="432"/>
      </w:pPr>
    </w:p>
  </w:footnote>
  <w:footnote w:id="10">
    <w:p w:rsidR="00BC7713" w:rsidRPr="00BC7713" w:rsidP="00A81C88" w14:paraId="3A891809" w14:textId="77777777">
      <w:pPr>
        <w:tabs>
          <w:tab w:val="left" w:pos="1431"/>
        </w:tabs>
        <w:ind w:left="576" w:right="432"/>
        <w:rPr>
          <w:sz w:val="20"/>
        </w:rPr>
      </w:pPr>
      <w:r>
        <w:rPr>
          <w:rStyle w:val="FootnoteReference"/>
        </w:rPr>
        <w:footnoteRef/>
      </w:r>
      <w:r>
        <w:t xml:space="preserve"> </w:t>
      </w:r>
      <w:r w:rsidRPr="00BC7713">
        <w:rPr>
          <w:sz w:val="20"/>
        </w:rPr>
        <w:t>The adjusted hourly wage of $39.68 per hour for a Medical Secretary was obtained using the mean hourly wage from the May 2022 U.S. Bureau of Labor Statistics, $19.84. This mean hourly wage is adjusted by a factor of 100 percent to include fringe benefits. See</w:t>
      </w:r>
      <w:r w:rsidRPr="00BC7713">
        <w:rPr>
          <w:color w:val="0000FF"/>
          <w:sz w:val="20"/>
        </w:rPr>
        <w:t xml:space="preserve"> </w:t>
      </w:r>
      <w:hyperlink r:id="rId6">
        <w:r w:rsidRPr="00BC7713">
          <w:rPr>
            <w:color w:val="0000FF"/>
            <w:sz w:val="20"/>
            <w:u w:val="single" w:color="0000FF"/>
          </w:rPr>
          <w:t>Bureau of Labor</w:t>
        </w:r>
        <w:r w:rsidRPr="00BC7713">
          <w:rPr>
            <w:color w:val="0000FF"/>
            <w:spacing w:val="-26"/>
            <w:sz w:val="20"/>
            <w:u w:val="single" w:color="0000FF"/>
          </w:rPr>
          <w:t xml:space="preserve"> </w:t>
        </w:r>
        <w:r w:rsidRPr="00BC7713">
          <w:rPr>
            <w:color w:val="0000FF"/>
            <w:sz w:val="20"/>
            <w:u w:val="single" w:color="0000FF"/>
          </w:rPr>
          <w:t>Statistics</w:t>
        </w:r>
      </w:hyperlink>
    </w:p>
    <w:p w:rsidR="00BC7713" w14:paraId="50D90CB0" w14:textId="386BF680">
      <w:pPr>
        <w:pStyle w:val="FootnoteText"/>
      </w:pPr>
    </w:p>
  </w:footnote>
  <w:footnote w:id="11">
    <w:p w:rsidR="005456EF" w:rsidRPr="005456EF" w:rsidP="003A64FF" w14:paraId="7E28477B" w14:textId="77777777">
      <w:pPr>
        <w:tabs>
          <w:tab w:val="left" w:pos="1430"/>
        </w:tabs>
        <w:ind w:left="576" w:right="576"/>
        <w:rPr>
          <w:sz w:val="20"/>
          <w:szCs w:val="20"/>
        </w:rPr>
      </w:pPr>
      <w:r>
        <w:rPr>
          <w:rStyle w:val="FootnoteReference"/>
        </w:rPr>
        <w:footnoteRef/>
      </w:r>
      <w:r>
        <w:t xml:space="preserve"> </w:t>
      </w:r>
      <w:r w:rsidRPr="005456EF">
        <w:rPr>
          <w:sz w:val="20"/>
          <w:szCs w:val="20"/>
        </w:rPr>
        <w:t>Care Compare web site:</w:t>
      </w:r>
      <w:r w:rsidRPr="005456EF">
        <w:rPr>
          <w:color w:val="0000FF"/>
          <w:sz w:val="20"/>
          <w:szCs w:val="20"/>
        </w:rPr>
        <w:t xml:space="preserve"> </w:t>
      </w:r>
      <w:hyperlink r:id="rId7">
        <w:r w:rsidRPr="005456EF">
          <w:rPr>
            <w:color w:val="0000FF"/>
            <w:sz w:val="20"/>
            <w:szCs w:val="20"/>
            <w:u w:val="single" w:color="0000FF"/>
          </w:rPr>
          <w:t>Care</w:t>
        </w:r>
        <w:r w:rsidRPr="005456EF">
          <w:rPr>
            <w:color w:val="0000FF"/>
            <w:spacing w:val="-7"/>
            <w:sz w:val="20"/>
            <w:szCs w:val="20"/>
            <w:u w:val="single" w:color="0000FF"/>
          </w:rPr>
          <w:t xml:space="preserve"> </w:t>
        </w:r>
        <w:r w:rsidRPr="005456EF">
          <w:rPr>
            <w:color w:val="0000FF"/>
            <w:sz w:val="20"/>
            <w:szCs w:val="20"/>
            <w:u w:val="single" w:color="0000FF"/>
          </w:rPr>
          <w:t>Compare</w:t>
        </w:r>
      </w:hyperlink>
    </w:p>
    <w:p w:rsidR="005456EF" w14:paraId="10BFE9A7" w14:textId="6A4B262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721236"/>
    <w:multiLevelType w:val="hybridMultilevel"/>
    <w:tmpl w:val="8860497C"/>
    <w:lvl w:ilvl="0">
      <w:start w:val="1"/>
      <w:numFmt w:val="upperLetter"/>
      <w:lvlText w:val="%1."/>
      <w:lvlJc w:val="left"/>
      <w:pPr>
        <w:ind w:left="1738" w:hanging="539"/>
      </w:pPr>
      <w:rPr>
        <w:rFonts w:ascii="Times New Roman" w:eastAsia="Times New Roman" w:hAnsi="Times New Roman" w:cs="Times New Roman" w:hint="default"/>
        <w:spacing w:val="-2"/>
        <w:w w:val="99"/>
        <w:sz w:val="22"/>
        <w:szCs w:val="22"/>
        <w:lang w:val="en-US" w:eastAsia="en-US" w:bidi="en-US"/>
      </w:rPr>
    </w:lvl>
    <w:lvl w:ilvl="1">
      <w:start w:val="1"/>
      <w:numFmt w:val="decimal"/>
      <w:lvlText w:val="%2."/>
      <w:lvlJc w:val="left"/>
      <w:pPr>
        <w:ind w:left="2278" w:hanging="539"/>
      </w:pPr>
      <w:rPr>
        <w:rFonts w:ascii="Times New Roman" w:eastAsia="Times New Roman" w:hAnsi="Times New Roman" w:cs="Times New Roman" w:hint="default"/>
        <w:spacing w:val="-2"/>
        <w:w w:val="99"/>
        <w:sz w:val="22"/>
        <w:szCs w:val="22"/>
        <w:lang w:val="en-US" w:eastAsia="en-US" w:bidi="en-US"/>
      </w:rPr>
    </w:lvl>
    <w:lvl w:ilvl="2">
      <w:start w:val="0"/>
      <w:numFmt w:val="bullet"/>
      <w:lvlText w:val="•"/>
      <w:lvlJc w:val="left"/>
      <w:pPr>
        <w:ind w:left="3342" w:hanging="539"/>
      </w:pPr>
      <w:rPr>
        <w:rFonts w:hint="default"/>
        <w:lang w:val="en-US" w:eastAsia="en-US" w:bidi="en-US"/>
      </w:rPr>
    </w:lvl>
    <w:lvl w:ilvl="3">
      <w:start w:val="0"/>
      <w:numFmt w:val="bullet"/>
      <w:lvlText w:val="•"/>
      <w:lvlJc w:val="left"/>
      <w:pPr>
        <w:ind w:left="4404" w:hanging="539"/>
      </w:pPr>
      <w:rPr>
        <w:rFonts w:hint="default"/>
        <w:lang w:val="en-US" w:eastAsia="en-US" w:bidi="en-US"/>
      </w:rPr>
    </w:lvl>
    <w:lvl w:ilvl="4">
      <w:start w:val="0"/>
      <w:numFmt w:val="bullet"/>
      <w:lvlText w:val="•"/>
      <w:lvlJc w:val="left"/>
      <w:pPr>
        <w:ind w:left="5466" w:hanging="539"/>
      </w:pPr>
      <w:rPr>
        <w:rFonts w:hint="default"/>
        <w:lang w:val="en-US" w:eastAsia="en-US" w:bidi="en-US"/>
      </w:rPr>
    </w:lvl>
    <w:lvl w:ilvl="5">
      <w:start w:val="0"/>
      <w:numFmt w:val="bullet"/>
      <w:lvlText w:val="•"/>
      <w:lvlJc w:val="left"/>
      <w:pPr>
        <w:ind w:left="6528" w:hanging="539"/>
      </w:pPr>
      <w:rPr>
        <w:rFonts w:hint="default"/>
        <w:lang w:val="en-US" w:eastAsia="en-US" w:bidi="en-US"/>
      </w:rPr>
    </w:lvl>
    <w:lvl w:ilvl="6">
      <w:start w:val="0"/>
      <w:numFmt w:val="bullet"/>
      <w:lvlText w:val="•"/>
      <w:lvlJc w:val="left"/>
      <w:pPr>
        <w:ind w:left="7591" w:hanging="539"/>
      </w:pPr>
      <w:rPr>
        <w:rFonts w:hint="default"/>
        <w:lang w:val="en-US" w:eastAsia="en-US" w:bidi="en-US"/>
      </w:rPr>
    </w:lvl>
    <w:lvl w:ilvl="7">
      <w:start w:val="0"/>
      <w:numFmt w:val="bullet"/>
      <w:lvlText w:val="•"/>
      <w:lvlJc w:val="left"/>
      <w:pPr>
        <w:ind w:left="8653" w:hanging="539"/>
      </w:pPr>
      <w:rPr>
        <w:rFonts w:hint="default"/>
        <w:lang w:val="en-US" w:eastAsia="en-US" w:bidi="en-US"/>
      </w:rPr>
    </w:lvl>
    <w:lvl w:ilvl="8">
      <w:start w:val="0"/>
      <w:numFmt w:val="bullet"/>
      <w:lvlText w:val="•"/>
      <w:lvlJc w:val="left"/>
      <w:pPr>
        <w:ind w:left="9715" w:hanging="539"/>
      </w:pPr>
      <w:rPr>
        <w:rFonts w:hint="default"/>
        <w:lang w:val="en-US" w:eastAsia="en-US" w:bidi="en-US"/>
      </w:rPr>
    </w:lvl>
  </w:abstractNum>
  <w:abstractNum w:abstractNumId="1">
    <w:nsid w:val="248F474A"/>
    <w:multiLevelType w:val="hybridMultilevel"/>
    <w:tmpl w:val="35FC7E8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32676956"/>
    <w:multiLevelType w:val="hybridMultilevel"/>
    <w:tmpl w:val="D1C277AA"/>
    <w:lvl w:ilvl="0">
      <w:start w:val="1"/>
      <w:numFmt w:val="decimal"/>
      <w:lvlText w:val="%1."/>
      <w:lvlJc w:val="left"/>
      <w:pPr>
        <w:ind w:left="1918" w:hanging="360"/>
      </w:pPr>
      <w:rPr>
        <w:rFonts w:ascii="Times New Roman" w:eastAsia="Times New Roman" w:hAnsi="Times New Roman" w:cs="Times New Roman" w:hint="default"/>
        <w:b/>
        <w:bCs/>
        <w:spacing w:val="-2"/>
        <w:w w:val="99"/>
        <w:sz w:val="22"/>
        <w:szCs w:val="22"/>
        <w:lang w:val="en-US" w:eastAsia="en-US" w:bidi="en-US"/>
      </w:rPr>
    </w:lvl>
    <w:lvl w:ilvl="1">
      <w:start w:val="0"/>
      <w:numFmt w:val="bullet"/>
      <w:lvlText w:val=""/>
      <w:lvlJc w:val="left"/>
      <w:pPr>
        <w:ind w:left="2280" w:hanging="359"/>
      </w:pPr>
      <w:rPr>
        <w:rFonts w:ascii="Symbol" w:eastAsia="Symbol" w:hAnsi="Symbol" w:cs="Symbol" w:hint="default"/>
        <w:w w:val="98"/>
        <w:sz w:val="22"/>
        <w:szCs w:val="22"/>
        <w:lang w:val="en-US" w:eastAsia="en-US" w:bidi="en-US"/>
      </w:rPr>
    </w:lvl>
    <w:lvl w:ilvl="2">
      <w:start w:val="0"/>
      <w:numFmt w:val="bullet"/>
      <w:lvlText w:val="•"/>
      <w:lvlJc w:val="left"/>
      <w:pPr>
        <w:ind w:left="3342" w:hanging="359"/>
      </w:pPr>
      <w:rPr>
        <w:rFonts w:hint="default"/>
        <w:lang w:val="en-US" w:eastAsia="en-US" w:bidi="en-US"/>
      </w:rPr>
    </w:lvl>
    <w:lvl w:ilvl="3">
      <w:start w:val="0"/>
      <w:numFmt w:val="bullet"/>
      <w:lvlText w:val="•"/>
      <w:lvlJc w:val="left"/>
      <w:pPr>
        <w:ind w:left="4404" w:hanging="359"/>
      </w:pPr>
      <w:rPr>
        <w:rFonts w:hint="default"/>
        <w:lang w:val="en-US" w:eastAsia="en-US" w:bidi="en-US"/>
      </w:rPr>
    </w:lvl>
    <w:lvl w:ilvl="4">
      <w:start w:val="0"/>
      <w:numFmt w:val="bullet"/>
      <w:lvlText w:val="•"/>
      <w:lvlJc w:val="left"/>
      <w:pPr>
        <w:ind w:left="5466" w:hanging="359"/>
      </w:pPr>
      <w:rPr>
        <w:rFonts w:hint="default"/>
        <w:lang w:val="en-US" w:eastAsia="en-US" w:bidi="en-US"/>
      </w:rPr>
    </w:lvl>
    <w:lvl w:ilvl="5">
      <w:start w:val="0"/>
      <w:numFmt w:val="bullet"/>
      <w:lvlText w:val="•"/>
      <w:lvlJc w:val="left"/>
      <w:pPr>
        <w:ind w:left="6528" w:hanging="359"/>
      </w:pPr>
      <w:rPr>
        <w:rFonts w:hint="default"/>
        <w:lang w:val="en-US" w:eastAsia="en-US" w:bidi="en-US"/>
      </w:rPr>
    </w:lvl>
    <w:lvl w:ilvl="6">
      <w:start w:val="0"/>
      <w:numFmt w:val="bullet"/>
      <w:lvlText w:val="•"/>
      <w:lvlJc w:val="left"/>
      <w:pPr>
        <w:ind w:left="7591" w:hanging="359"/>
      </w:pPr>
      <w:rPr>
        <w:rFonts w:hint="default"/>
        <w:lang w:val="en-US" w:eastAsia="en-US" w:bidi="en-US"/>
      </w:rPr>
    </w:lvl>
    <w:lvl w:ilvl="7">
      <w:start w:val="0"/>
      <w:numFmt w:val="bullet"/>
      <w:lvlText w:val="•"/>
      <w:lvlJc w:val="left"/>
      <w:pPr>
        <w:ind w:left="8653" w:hanging="359"/>
      </w:pPr>
      <w:rPr>
        <w:rFonts w:hint="default"/>
        <w:lang w:val="en-US" w:eastAsia="en-US" w:bidi="en-US"/>
      </w:rPr>
    </w:lvl>
    <w:lvl w:ilvl="8">
      <w:start w:val="0"/>
      <w:numFmt w:val="bullet"/>
      <w:lvlText w:val="•"/>
      <w:lvlJc w:val="left"/>
      <w:pPr>
        <w:ind w:left="9715" w:hanging="359"/>
      </w:pPr>
      <w:rPr>
        <w:rFonts w:hint="default"/>
        <w:lang w:val="en-US" w:eastAsia="en-US" w:bidi="en-US"/>
      </w:rPr>
    </w:lvl>
  </w:abstractNum>
  <w:abstractNum w:abstractNumId="3">
    <w:nsid w:val="466F4AEB"/>
    <w:multiLevelType w:val="hybridMultilevel"/>
    <w:tmpl w:val="986CCDB0"/>
    <w:lvl w:ilvl="0">
      <w:start w:val="1"/>
      <w:numFmt w:val="decimal"/>
      <w:lvlText w:val="%1"/>
      <w:lvlJc w:val="left"/>
      <w:pPr>
        <w:ind w:left="1200" w:hanging="141"/>
      </w:pPr>
      <w:rPr>
        <w:rFonts w:ascii="Times New Roman" w:eastAsia="Times New Roman" w:hAnsi="Times New Roman" w:cs="Times New Roman" w:hint="default"/>
        <w:w w:val="100"/>
        <w:position w:val="6"/>
        <w:sz w:val="18"/>
        <w:szCs w:val="18"/>
        <w:lang w:val="en-US" w:eastAsia="en-US" w:bidi="en-US"/>
      </w:rPr>
    </w:lvl>
    <w:lvl w:ilvl="1">
      <w:start w:val="0"/>
      <w:numFmt w:val="bullet"/>
      <w:lvlText w:val=""/>
      <w:lvlJc w:val="left"/>
      <w:pPr>
        <w:ind w:left="2280" w:hanging="359"/>
      </w:pPr>
      <w:rPr>
        <w:rFonts w:ascii="Symbol" w:eastAsia="Symbol" w:hAnsi="Symbol" w:cs="Symbol" w:hint="default"/>
        <w:w w:val="98"/>
        <w:sz w:val="22"/>
        <w:szCs w:val="22"/>
        <w:lang w:val="en-US" w:eastAsia="en-US" w:bidi="en-US"/>
      </w:rPr>
    </w:lvl>
    <w:lvl w:ilvl="2">
      <w:start w:val="0"/>
      <w:numFmt w:val="bullet"/>
      <w:lvlText w:val="•"/>
      <w:lvlJc w:val="left"/>
      <w:pPr>
        <w:ind w:left="3342" w:hanging="359"/>
      </w:pPr>
      <w:rPr>
        <w:rFonts w:hint="default"/>
        <w:lang w:val="en-US" w:eastAsia="en-US" w:bidi="en-US"/>
      </w:rPr>
    </w:lvl>
    <w:lvl w:ilvl="3">
      <w:start w:val="0"/>
      <w:numFmt w:val="bullet"/>
      <w:lvlText w:val="•"/>
      <w:lvlJc w:val="left"/>
      <w:pPr>
        <w:ind w:left="4404" w:hanging="359"/>
      </w:pPr>
      <w:rPr>
        <w:rFonts w:hint="default"/>
        <w:lang w:val="en-US" w:eastAsia="en-US" w:bidi="en-US"/>
      </w:rPr>
    </w:lvl>
    <w:lvl w:ilvl="4">
      <w:start w:val="0"/>
      <w:numFmt w:val="bullet"/>
      <w:lvlText w:val="•"/>
      <w:lvlJc w:val="left"/>
      <w:pPr>
        <w:ind w:left="5466" w:hanging="359"/>
      </w:pPr>
      <w:rPr>
        <w:rFonts w:hint="default"/>
        <w:lang w:val="en-US" w:eastAsia="en-US" w:bidi="en-US"/>
      </w:rPr>
    </w:lvl>
    <w:lvl w:ilvl="5">
      <w:start w:val="0"/>
      <w:numFmt w:val="bullet"/>
      <w:lvlText w:val="•"/>
      <w:lvlJc w:val="left"/>
      <w:pPr>
        <w:ind w:left="6528" w:hanging="359"/>
      </w:pPr>
      <w:rPr>
        <w:rFonts w:hint="default"/>
        <w:lang w:val="en-US" w:eastAsia="en-US" w:bidi="en-US"/>
      </w:rPr>
    </w:lvl>
    <w:lvl w:ilvl="6">
      <w:start w:val="0"/>
      <w:numFmt w:val="bullet"/>
      <w:lvlText w:val="•"/>
      <w:lvlJc w:val="left"/>
      <w:pPr>
        <w:ind w:left="7591" w:hanging="359"/>
      </w:pPr>
      <w:rPr>
        <w:rFonts w:hint="default"/>
        <w:lang w:val="en-US" w:eastAsia="en-US" w:bidi="en-US"/>
      </w:rPr>
    </w:lvl>
    <w:lvl w:ilvl="7">
      <w:start w:val="0"/>
      <w:numFmt w:val="bullet"/>
      <w:lvlText w:val="•"/>
      <w:lvlJc w:val="left"/>
      <w:pPr>
        <w:ind w:left="8653" w:hanging="359"/>
      </w:pPr>
      <w:rPr>
        <w:rFonts w:hint="default"/>
        <w:lang w:val="en-US" w:eastAsia="en-US" w:bidi="en-US"/>
      </w:rPr>
    </w:lvl>
    <w:lvl w:ilvl="8">
      <w:start w:val="0"/>
      <w:numFmt w:val="bullet"/>
      <w:lvlText w:val="•"/>
      <w:lvlJc w:val="left"/>
      <w:pPr>
        <w:ind w:left="9715" w:hanging="359"/>
      </w:pPr>
      <w:rPr>
        <w:rFonts w:hint="default"/>
        <w:lang w:val="en-US" w:eastAsia="en-US" w:bidi="en-US"/>
      </w:rPr>
    </w:lvl>
  </w:abstractNum>
  <w:abstractNum w:abstractNumId="4">
    <w:nsid w:val="480A661B"/>
    <w:multiLevelType w:val="hybridMultilevel"/>
    <w:tmpl w:val="3F8433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53D556D"/>
    <w:multiLevelType w:val="hybridMultilevel"/>
    <w:tmpl w:val="03DC7B36"/>
    <w:lvl w:ilvl="0">
      <w:start w:val="1"/>
      <w:numFmt w:val="upperLetter"/>
      <w:lvlText w:val="%1."/>
      <w:lvlJc w:val="left"/>
      <w:pPr>
        <w:ind w:left="1558" w:hanging="360"/>
      </w:pPr>
      <w:rPr>
        <w:rFonts w:ascii="Times New Roman" w:eastAsia="Times New Roman" w:hAnsi="Times New Roman" w:cs="Times New Roman" w:hint="default"/>
        <w:b/>
        <w:bCs/>
        <w:spacing w:val="-2"/>
        <w:w w:val="99"/>
        <w:sz w:val="22"/>
        <w:szCs w:val="22"/>
        <w:lang w:val="en-US" w:eastAsia="en-US" w:bidi="en-US"/>
      </w:rPr>
    </w:lvl>
    <w:lvl w:ilvl="1">
      <w:start w:val="0"/>
      <w:numFmt w:val="bullet"/>
      <w:lvlText w:val=""/>
      <w:lvlJc w:val="left"/>
      <w:pPr>
        <w:ind w:left="2277" w:hanging="360"/>
      </w:pPr>
      <w:rPr>
        <w:rFonts w:ascii="Symbol" w:eastAsia="Symbol" w:hAnsi="Symbol" w:cs="Symbol" w:hint="default"/>
        <w:w w:val="98"/>
        <w:sz w:val="22"/>
        <w:szCs w:val="22"/>
        <w:lang w:val="en-US" w:eastAsia="en-US" w:bidi="en-US"/>
      </w:rPr>
    </w:lvl>
    <w:lvl w:ilvl="2">
      <w:start w:val="0"/>
      <w:numFmt w:val="bullet"/>
      <w:lvlText w:val="•"/>
      <w:lvlJc w:val="left"/>
      <w:pPr>
        <w:ind w:left="3342" w:hanging="360"/>
      </w:pPr>
      <w:rPr>
        <w:rFonts w:hint="default"/>
        <w:lang w:val="en-US" w:eastAsia="en-US" w:bidi="en-US"/>
      </w:rPr>
    </w:lvl>
    <w:lvl w:ilvl="3">
      <w:start w:val="0"/>
      <w:numFmt w:val="bullet"/>
      <w:lvlText w:val="•"/>
      <w:lvlJc w:val="left"/>
      <w:pPr>
        <w:ind w:left="4404" w:hanging="360"/>
      </w:pPr>
      <w:rPr>
        <w:rFonts w:hint="default"/>
        <w:lang w:val="en-US" w:eastAsia="en-US" w:bidi="en-US"/>
      </w:rPr>
    </w:lvl>
    <w:lvl w:ilvl="4">
      <w:start w:val="0"/>
      <w:numFmt w:val="bullet"/>
      <w:lvlText w:val="•"/>
      <w:lvlJc w:val="left"/>
      <w:pPr>
        <w:ind w:left="5466" w:hanging="360"/>
      </w:pPr>
      <w:rPr>
        <w:rFonts w:hint="default"/>
        <w:lang w:val="en-US" w:eastAsia="en-US" w:bidi="en-US"/>
      </w:rPr>
    </w:lvl>
    <w:lvl w:ilvl="5">
      <w:start w:val="0"/>
      <w:numFmt w:val="bullet"/>
      <w:lvlText w:val="•"/>
      <w:lvlJc w:val="left"/>
      <w:pPr>
        <w:ind w:left="6528" w:hanging="360"/>
      </w:pPr>
      <w:rPr>
        <w:rFonts w:hint="default"/>
        <w:lang w:val="en-US" w:eastAsia="en-US" w:bidi="en-US"/>
      </w:rPr>
    </w:lvl>
    <w:lvl w:ilvl="6">
      <w:start w:val="0"/>
      <w:numFmt w:val="bullet"/>
      <w:lvlText w:val="•"/>
      <w:lvlJc w:val="left"/>
      <w:pPr>
        <w:ind w:left="7591" w:hanging="360"/>
      </w:pPr>
      <w:rPr>
        <w:rFonts w:hint="default"/>
        <w:lang w:val="en-US" w:eastAsia="en-US" w:bidi="en-US"/>
      </w:rPr>
    </w:lvl>
    <w:lvl w:ilvl="7">
      <w:start w:val="0"/>
      <w:numFmt w:val="bullet"/>
      <w:lvlText w:val="•"/>
      <w:lvlJc w:val="left"/>
      <w:pPr>
        <w:ind w:left="8653" w:hanging="360"/>
      </w:pPr>
      <w:rPr>
        <w:rFonts w:hint="default"/>
        <w:lang w:val="en-US" w:eastAsia="en-US" w:bidi="en-US"/>
      </w:rPr>
    </w:lvl>
    <w:lvl w:ilvl="8">
      <w:start w:val="0"/>
      <w:numFmt w:val="bullet"/>
      <w:lvlText w:val="•"/>
      <w:lvlJc w:val="left"/>
      <w:pPr>
        <w:ind w:left="9715" w:hanging="360"/>
      </w:pPr>
      <w:rPr>
        <w:rFonts w:hint="default"/>
        <w:lang w:val="en-US" w:eastAsia="en-US" w:bidi="en-US"/>
      </w:rPr>
    </w:lvl>
  </w:abstractNum>
  <w:abstractNum w:abstractNumId="6">
    <w:nsid w:val="56681009"/>
    <w:multiLevelType w:val="hybridMultilevel"/>
    <w:tmpl w:val="D51C4A56"/>
    <w:lvl w:ilvl="0">
      <w:start w:val="0"/>
      <w:numFmt w:val="bullet"/>
      <w:lvlText w:val=""/>
      <w:lvlJc w:val="left"/>
      <w:pPr>
        <w:ind w:left="2278" w:hanging="359"/>
      </w:pPr>
      <w:rPr>
        <w:rFonts w:ascii="Symbol" w:eastAsia="Symbol" w:hAnsi="Symbol" w:cs="Symbol" w:hint="default"/>
        <w:w w:val="98"/>
        <w:sz w:val="22"/>
        <w:szCs w:val="22"/>
        <w:lang w:val="en-US" w:eastAsia="en-US" w:bidi="en-US"/>
      </w:rPr>
    </w:lvl>
    <w:lvl w:ilvl="1">
      <w:start w:val="0"/>
      <w:numFmt w:val="bullet"/>
      <w:lvlText w:val="•"/>
      <w:lvlJc w:val="left"/>
      <w:pPr>
        <w:ind w:left="3236" w:hanging="359"/>
      </w:pPr>
      <w:rPr>
        <w:rFonts w:hint="default"/>
        <w:lang w:val="en-US" w:eastAsia="en-US" w:bidi="en-US"/>
      </w:rPr>
    </w:lvl>
    <w:lvl w:ilvl="2">
      <w:start w:val="0"/>
      <w:numFmt w:val="bullet"/>
      <w:lvlText w:val="•"/>
      <w:lvlJc w:val="left"/>
      <w:pPr>
        <w:ind w:left="4192" w:hanging="359"/>
      </w:pPr>
      <w:rPr>
        <w:rFonts w:hint="default"/>
        <w:lang w:val="en-US" w:eastAsia="en-US" w:bidi="en-US"/>
      </w:rPr>
    </w:lvl>
    <w:lvl w:ilvl="3">
      <w:start w:val="0"/>
      <w:numFmt w:val="bullet"/>
      <w:lvlText w:val="•"/>
      <w:lvlJc w:val="left"/>
      <w:pPr>
        <w:ind w:left="5148" w:hanging="359"/>
      </w:pPr>
      <w:rPr>
        <w:rFonts w:hint="default"/>
        <w:lang w:val="en-US" w:eastAsia="en-US" w:bidi="en-US"/>
      </w:rPr>
    </w:lvl>
    <w:lvl w:ilvl="4">
      <w:start w:val="0"/>
      <w:numFmt w:val="bullet"/>
      <w:lvlText w:val="•"/>
      <w:lvlJc w:val="left"/>
      <w:pPr>
        <w:ind w:left="6104" w:hanging="359"/>
      </w:pPr>
      <w:rPr>
        <w:rFonts w:hint="default"/>
        <w:lang w:val="en-US" w:eastAsia="en-US" w:bidi="en-US"/>
      </w:rPr>
    </w:lvl>
    <w:lvl w:ilvl="5">
      <w:start w:val="0"/>
      <w:numFmt w:val="bullet"/>
      <w:lvlText w:val="•"/>
      <w:lvlJc w:val="left"/>
      <w:pPr>
        <w:ind w:left="7060" w:hanging="359"/>
      </w:pPr>
      <w:rPr>
        <w:rFonts w:hint="default"/>
        <w:lang w:val="en-US" w:eastAsia="en-US" w:bidi="en-US"/>
      </w:rPr>
    </w:lvl>
    <w:lvl w:ilvl="6">
      <w:start w:val="0"/>
      <w:numFmt w:val="bullet"/>
      <w:lvlText w:val="•"/>
      <w:lvlJc w:val="left"/>
      <w:pPr>
        <w:ind w:left="8016" w:hanging="359"/>
      </w:pPr>
      <w:rPr>
        <w:rFonts w:hint="default"/>
        <w:lang w:val="en-US" w:eastAsia="en-US" w:bidi="en-US"/>
      </w:rPr>
    </w:lvl>
    <w:lvl w:ilvl="7">
      <w:start w:val="0"/>
      <w:numFmt w:val="bullet"/>
      <w:lvlText w:val="•"/>
      <w:lvlJc w:val="left"/>
      <w:pPr>
        <w:ind w:left="8972" w:hanging="359"/>
      </w:pPr>
      <w:rPr>
        <w:rFonts w:hint="default"/>
        <w:lang w:val="en-US" w:eastAsia="en-US" w:bidi="en-US"/>
      </w:rPr>
    </w:lvl>
    <w:lvl w:ilvl="8">
      <w:start w:val="0"/>
      <w:numFmt w:val="bullet"/>
      <w:lvlText w:val="•"/>
      <w:lvlJc w:val="left"/>
      <w:pPr>
        <w:ind w:left="9928" w:hanging="359"/>
      </w:pPr>
      <w:rPr>
        <w:rFonts w:hint="default"/>
        <w:lang w:val="en-US" w:eastAsia="en-US" w:bidi="en-US"/>
      </w:rPr>
    </w:lvl>
  </w:abstractNum>
  <w:num w:numId="1" w16cid:durableId="2069300394">
    <w:abstractNumId w:val="6"/>
  </w:num>
  <w:num w:numId="2" w16cid:durableId="1251739072">
    <w:abstractNumId w:val="3"/>
  </w:num>
  <w:num w:numId="3" w16cid:durableId="547840009">
    <w:abstractNumId w:val="2"/>
  </w:num>
  <w:num w:numId="4" w16cid:durableId="1396664666">
    <w:abstractNumId w:val="5"/>
  </w:num>
  <w:num w:numId="5" w16cid:durableId="136845909">
    <w:abstractNumId w:val="0"/>
  </w:num>
  <w:num w:numId="6" w16cid:durableId="731385693">
    <w:abstractNumId w:val="4"/>
  </w:num>
  <w:num w:numId="7" w16cid:durableId="854536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83C"/>
    <w:rsid w:val="0001104E"/>
    <w:rsid w:val="00043A6E"/>
    <w:rsid w:val="00053E91"/>
    <w:rsid w:val="00082982"/>
    <w:rsid w:val="00085106"/>
    <w:rsid w:val="00097790"/>
    <w:rsid w:val="000A4A7B"/>
    <w:rsid w:val="000B0D8B"/>
    <w:rsid w:val="000B78AF"/>
    <w:rsid w:val="000C3D6B"/>
    <w:rsid w:val="000C75D4"/>
    <w:rsid w:val="000D78E0"/>
    <w:rsid w:val="000E1CB7"/>
    <w:rsid w:val="000E5036"/>
    <w:rsid w:val="001129D7"/>
    <w:rsid w:val="00164965"/>
    <w:rsid w:val="0017589B"/>
    <w:rsid w:val="001E6103"/>
    <w:rsid w:val="00235B42"/>
    <w:rsid w:val="00235F57"/>
    <w:rsid w:val="00250FC3"/>
    <w:rsid w:val="002621EF"/>
    <w:rsid w:val="00265FB3"/>
    <w:rsid w:val="00295DAD"/>
    <w:rsid w:val="00297CCA"/>
    <w:rsid w:val="002A48BF"/>
    <w:rsid w:val="002D1FF5"/>
    <w:rsid w:val="002F4487"/>
    <w:rsid w:val="00315835"/>
    <w:rsid w:val="00315C6A"/>
    <w:rsid w:val="00327C12"/>
    <w:rsid w:val="003A64FF"/>
    <w:rsid w:val="003B3ACE"/>
    <w:rsid w:val="003B659E"/>
    <w:rsid w:val="003C6017"/>
    <w:rsid w:val="003C78F8"/>
    <w:rsid w:val="003D0829"/>
    <w:rsid w:val="00416894"/>
    <w:rsid w:val="00422902"/>
    <w:rsid w:val="00430289"/>
    <w:rsid w:val="00433A5E"/>
    <w:rsid w:val="004568BB"/>
    <w:rsid w:val="00476A91"/>
    <w:rsid w:val="004C0F5E"/>
    <w:rsid w:val="004C20C2"/>
    <w:rsid w:val="004D59EB"/>
    <w:rsid w:val="004F4998"/>
    <w:rsid w:val="00505E6A"/>
    <w:rsid w:val="00514D2F"/>
    <w:rsid w:val="0051544D"/>
    <w:rsid w:val="00517D83"/>
    <w:rsid w:val="005456EF"/>
    <w:rsid w:val="005967BF"/>
    <w:rsid w:val="005C0C96"/>
    <w:rsid w:val="005E33BB"/>
    <w:rsid w:val="006342F1"/>
    <w:rsid w:val="00642BFF"/>
    <w:rsid w:val="00656E06"/>
    <w:rsid w:val="0067796B"/>
    <w:rsid w:val="006872BD"/>
    <w:rsid w:val="006E27DA"/>
    <w:rsid w:val="006E4115"/>
    <w:rsid w:val="006F63B3"/>
    <w:rsid w:val="0073583C"/>
    <w:rsid w:val="00741814"/>
    <w:rsid w:val="00744117"/>
    <w:rsid w:val="007718BF"/>
    <w:rsid w:val="00796F73"/>
    <w:rsid w:val="007D226C"/>
    <w:rsid w:val="00833AED"/>
    <w:rsid w:val="00853949"/>
    <w:rsid w:val="0086201B"/>
    <w:rsid w:val="00886BBC"/>
    <w:rsid w:val="00896CC8"/>
    <w:rsid w:val="008F14C0"/>
    <w:rsid w:val="008F3712"/>
    <w:rsid w:val="009051F8"/>
    <w:rsid w:val="00905649"/>
    <w:rsid w:val="00912526"/>
    <w:rsid w:val="00917598"/>
    <w:rsid w:val="00947E58"/>
    <w:rsid w:val="00955F91"/>
    <w:rsid w:val="00960CC9"/>
    <w:rsid w:val="00963062"/>
    <w:rsid w:val="009665ED"/>
    <w:rsid w:val="00980768"/>
    <w:rsid w:val="009B06EB"/>
    <w:rsid w:val="009B3F9F"/>
    <w:rsid w:val="009D0CC6"/>
    <w:rsid w:val="009F1264"/>
    <w:rsid w:val="009F70FC"/>
    <w:rsid w:val="00A10E9D"/>
    <w:rsid w:val="00A65789"/>
    <w:rsid w:val="00A81C88"/>
    <w:rsid w:val="00A861E8"/>
    <w:rsid w:val="00AA1422"/>
    <w:rsid w:val="00AB0724"/>
    <w:rsid w:val="00AC17C1"/>
    <w:rsid w:val="00AE020A"/>
    <w:rsid w:val="00AE3FD0"/>
    <w:rsid w:val="00AE621F"/>
    <w:rsid w:val="00AF42A2"/>
    <w:rsid w:val="00AF50AD"/>
    <w:rsid w:val="00B338C9"/>
    <w:rsid w:val="00B34D04"/>
    <w:rsid w:val="00B73E9E"/>
    <w:rsid w:val="00B9096B"/>
    <w:rsid w:val="00BB192D"/>
    <w:rsid w:val="00BC7713"/>
    <w:rsid w:val="00C03552"/>
    <w:rsid w:val="00C17DD0"/>
    <w:rsid w:val="00C312BF"/>
    <w:rsid w:val="00C72D77"/>
    <w:rsid w:val="00C80654"/>
    <w:rsid w:val="00C80F6C"/>
    <w:rsid w:val="00CA4EC5"/>
    <w:rsid w:val="00CB07EE"/>
    <w:rsid w:val="00CD33AF"/>
    <w:rsid w:val="00CD5C1D"/>
    <w:rsid w:val="00CE67D4"/>
    <w:rsid w:val="00CF7491"/>
    <w:rsid w:val="00D00C06"/>
    <w:rsid w:val="00D12AA6"/>
    <w:rsid w:val="00D137D1"/>
    <w:rsid w:val="00D22198"/>
    <w:rsid w:val="00D31484"/>
    <w:rsid w:val="00D53623"/>
    <w:rsid w:val="00D81FD3"/>
    <w:rsid w:val="00D8391C"/>
    <w:rsid w:val="00DC0D41"/>
    <w:rsid w:val="00DD5E19"/>
    <w:rsid w:val="00DE265F"/>
    <w:rsid w:val="00DE2A8A"/>
    <w:rsid w:val="00E04238"/>
    <w:rsid w:val="00E22E71"/>
    <w:rsid w:val="00E4383B"/>
    <w:rsid w:val="00E4558E"/>
    <w:rsid w:val="00E9436F"/>
    <w:rsid w:val="00EA0425"/>
    <w:rsid w:val="00EC01CE"/>
    <w:rsid w:val="00EE57E3"/>
    <w:rsid w:val="00F159BB"/>
    <w:rsid w:val="00F17579"/>
    <w:rsid w:val="00F4405D"/>
    <w:rsid w:val="00F46898"/>
    <w:rsid w:val="00F5483B"/>
    <w:rsid w:val="00F7164D"/>
    <w:rsid w:val="00F7610D"/>
    <w:rsid w:val="00F82C12"/>
    <w:rsid w:val="00F937EB"/>
    <w:rsid w:val="00F96B7A"/>
    <w:rsid w:val="00FA043C"/>
    <w:rsid w:val="00FC7C90"/>
    <w:rsid w:val="00FE3A8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7290BED"/>
  <w15:docId w15:val="{11C64627-BB0D-4141-8CD8-B019DDB62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9"/>
    <w:qFormat/>
    <w:pPr>
      <w:ind w:left="1200"/>
      <w:outlineLvl w:val="0"/>
    </w:pPr>
    <w:rPr>
      <w:b/>
      <w:bCs/>
    </w:rPr>
  </w:style>
  <w:style w:type="paragraph" w:styleId="Heading2">
    <w:name w:val="heading 2"/>
    <w:basedOn w:val="Normal"/>
    <w:uiPriority w:val="1"/>
    <w:qFormat/>
    <w:pPr>
      <w:spacing w:before="1"/>
      <w:ind w:left="3536" w:right="3616"/>
      <w:jc w:val="center"/>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38"/>
      <w:ind w:left="1738" w:hanging="538"/>
    </w:pPr>
  </w:style>
  <w:style w:type="paragraph" w:styleId="TOC2">
    <w:name w:val="toc 2"/>
    <w:basedOn w:val="Normal"/>
    <w:uiPriority w:val="39"/>
    <w:qFormat/>
    <w:pPr>
      <w:ind w:left="2280" w:hanging="540"/>
    </w:pPr>
  </w:style>
  <w:style w:type="paragraph" w:styleId="TOC3">
    <w:name w:val="toc 3"/>
    <w:basedOn w:val="Normal"/>
    <w:uiPriority w:val="39"/>
    <w:qFormat/>
    <w:pPr>
      <w:spacing w:before="1"/>
      <w:ind w:left="2280"/>
    </w:pPr>
  </w:style>
  <w:style w:type="paragraph" w:styleId="BodyText">
    <w:name w:val="Body Text"/>
    <w:basedOn w:val="Normal"/>
    <w:uiPriority w:val="1"/>
    <w:qFormat/>
  </w:style>
  <w:style w:type="paragraph" w:styleId="ListParagraph">
    <w:name w:val="List Paragraph"/>
    <w:aliases w:val="3,Bullet 1,Bullet Points,Bulleted List Level 1,Dot pt,F5 List Paragraph,Indicator Text,Issue Action POC,List Paragraph Char Char Char,List Paragraph1,List Paragraph2,MAIN CONTENT,Numbered Para 1,POCG Table Text,Primary Bullet List"/>
    <w:basedOn w:val="Normal"/>
    <w:link w:val="ListParagraphChar"/>
    <w:uiPriority w:val="34"/>
    <w:qFormat/>
    <w:pPr>
      <w:ind w:left="2280" w:hanging="360"/>
    </w:pPr>
  </w:style>
  <w:style w:type="paragraph" w:customStyle="1" w:styleId="TableParagraph">
    <w:name w:val="Table Paragraph"/>
    <w:basedOn w:val="Normal"/>
    <w:uiPriority w:val="1"/>
    <w:qFormat/>
  </w:style>
  <w:style w:type="character" w:customStyle="1" w:styleId="ListParagraphChar">
    <w:name w:val="List Paragraph Char"/>
    <w:aliases w:val="3 Char,Bullet 1 Char,Bullet Points Char,Bulleted List Level 1 Char,Dot pt Char,F5 List Paragraph Char,Indicator Text Char,Issue Action POC Char,List Paragraph Char Char Char Char,List Paragraph1 Char,List Paragraph2 Char"/>
    <w:link w:val="ListParagraph"/>
    <w:uiPriority w:val="34"/>
    <w:locked/>
    <w:rsid w:val="00235B42"/>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C80654"/>
    <w:rPr>
      <w:sz w:val="16"/>
      <w:szCs w:val="16"/>
    </w:rPr>
  </w:style>
  <w:style w:type="paragraph" w:styleId="CommentText">
    <w:name w:val="annotation text"/>
    <w:basedOn w:val="Normal"/>
    <w:link w:val="CommentTextChar"/>
    <w:uiPriority w:val="99"/>
    <w:unhideWhenUsed/>
    <w:rsid w:val="00C80654"/>
    <w:rPr>
      <w:sz w:val="20"/>
      <w:szCs w:val="20"/>
    </w:rPr>
  </w:style>
  <w:style w:type="character" w:customStyle="1" w:styleId="CommentTextChar">
    <w:name w:val="Comment Text Char"/>
    <w:basedOn w:val="DefaultParagraphFont"/>
    <w:link w:val="CommentText"/>
    <w:uiPriority w:val="99"/>
    <w:rsid w:val="00C8065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80654"/>
    <w:rPr>
      <w:b/>
      <w:bCs/>
    </w:rPr>
  </w:style>
  <w:style w:type="character" w:customStyle="1" w:styleId="CommentSubjectChar">
    <w:name w:val="Comment Subject Char"/>
    <w:basedOn w:val="CommentTextChar"/>
    <w:link w:val="CommentSubject"/>
    <w:uiPriority w:val="99"/>
    <w:semiHidden/>
    <w:rsid w:val="00C80654"/>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C806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654"/>
    <w:rPr>
      <w:rFonts w:ascii="Segoe UI" w:eastAsia="Times New Roman" w:hAnsi="Segoe UI" w:cs="Segoe UI"/>
      <w:sz w:val="18"/>
      <w:szCs w:val="18"/>
      <w:lang w:bidi="en-US"/>
    </w:rPr>
  </w:style>
  <w:style w:type="paragraph" w:styleId="TOC4">
    <w:name w:val="toc 4"/>
    <w:basedOn w:val="Normal"/>
    <w:uiPriority w:val="1"/>
    <w:qFormat/>
    <w:pPr>
      <w:spacing w:before="1"/>
      <w:ind w:left="2280"/>
    </w:pPr>
    <w:rPr>
      <w:lang w:bidi="ar-SA"/>
    </w:rPr>
  </w:style>
  <w:style w:type="paragraph" w:styleId="Revision">
    <w:name w:val="Revision"/>
    <w:hidden/>
    <w:uiPriority w:val="99"/>
    <w:semiHidden/>
    <w:rsid w:val="00EC01CE"/>
    <w:pPr>
      <w:widowControl/>
      <w:autoSpaceDE/>
      <w:autoSpaceDN/>
    </w:pPr>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3C6017"/>
    <w:rPr>
      <w:sz w:val="20"/>
      <w:szCs w:val="20"/>
    </w:rPr>
  </w:style>
  <w:style w:type="character" w:customStyle="1" w:styleId="FootnoteTextChar">
    <w:name w:val="Footnote Text Char"/>
    <w:basedOn w:val="DefaultParagraphFont"/>
    <w:link w:val="FootnoteText"/>
    <w:uiPriority w:val="99"/>
    <w:semiHidden/>
    <w:rsid w:val="003C6017"/>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3C6017"/>
    <w:rPr>
      <w:vertAlign w:val="superscript"/>
    </w:rPr>
  </w:style>
  <w:style w:type="paragraph" w:styleId="Header">
    <w:name w:val="header"/>
    <w:basedOn w:val="Normal"/>
    <w:link w:val="HeaderChar"/>
    <w:uiPriority w:val="99"/>
    <w:unhideWhenUsed/>
    <w:rsid w:val="004C20C2"/>
    <w:pPr>
      <w:tabs>
        <w:tab w:val="center" w:pos="4680"/>
        <w:tab w:val="right" w:pos="9360"/>
      </w:tabs>
    </w:pPr>
  </w:style>
  <w:style w:type="character" w:customStyle="1" w:styleId="HeaderChar">
    <w:name w:val="Header Char"/>
    <w:basedOn w:val="DefaultParagraphFont"/>
    <w:link w:val="Header"/>
    <w:uiPriority w:val="99"/>
    <w:rsid w:val="004C20C2"/>
    <w:rPr>
      <w:rFonts w:ascii="Times New Roman" w:eastAsia="Times New Roman" w:hAnsi="Times New Roman" w:cs="Times New Roman"/>
      <w:lang w:bidi="en-US"/>
    </w:rPr>
  </w:style>
  <w:style w:type="paragraph" w:styleId="Footer">
    <w:name w:val="footer"/>
    <w:basedOn w:val="Normal"/>
    <w:link w:val="FooterChar"/>
    <w:uiPriority w:val="99"/>
    <w:unhideWhenUsed/>
    <w:rsid w:val="004C20C2"/>
    <w:pPr>
      <w:tabs>
        <w:tab w:val="center" w:pos="4680"/>
        <w:tab w:val="right" w:pos="9360"/>
      </w:tabs>
    </w:pPr>
  </w:style>
  <w:style w:type="character" w:customStyle="1" w:styleId="FooterChar">
    <w:name w:val="Footer Char"/>
    <w:basedOn w:val="DefaultParagraphFont"/>
    <w:link w:val="Footer"/>
    <w:uiPriority w:val="99"/>
    <w:rsid w:val="004C20C2"/>
    <w:rPr>
      <w:rFonts w:ascii="Times New Roman" w:eastAsia="Times New Roman" w:hAnsi="Times New Roman" w:cs="Times New Roman"/>
      <w:lang w:bidi="en-US"/>
    </w:rPr>
  </w:style>
  <w:style w:type="character" w:styleId="Hyperlink">
    <w:name w:val="Hyperlink"/>
    <w:basedOn w:val="DefaultParagraphFont"/>
    <w:uiPriority w:val="99"/>
    <w:unhideWhenUsed/>
    <w:rsid w:val="006E4115"/>
    <w:rPr>
      <w:color w:val="0000FF" w:themeColor="hyperlink"/>
      <w:u w:val="single"/>
    </w:rPr>
  </w:style>
  <w:style w:type="character" w:styleId="UnresolvedMention">
    <w:name w:val="Unresolved Mention"/>
    <w:basedOn w:val="DefaultParagraphFont"/>
    <w:uiPriority w:val="99"/>
    <w:semiHidden/>
    <w:unhideWhenUsed/>
    <w:rsid w:val="006E4115"/>
    <w:rPr>
      <w:color w:val="605E5C"/>
      <w:shd w:val="clear" w:color="auto" w:fill="E1DFDD"/>
    </w:rPr>
  </w:style>
  <w:style w:type="paragraph" w:styleId="TOCHeading">
    <w:name w:val="TOC Heading"/>
    <w:basedOn w:val="Heading1"/>
    <w:next w:val="Normal"/>
    <w:uiPriority w:val="39"/>
    <w:unhideWhenUsed/>
    <w:qFormat/>
    <w:rsid w:val="00A81C8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table" w:styleId="TableGrid">
    <w:name w:val="Table Grid"/>
    <w:basedOn w:val="TableNormal"/>
    <w:uiPriority w:val="39"/>
    <w:rsid w:val="005C0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www.gpo.gov/fdsys/pkg/PLAW-111publ148/pdf/PLAW-111publ148.pdf" TargetMode="External" /><Relationship Id="rId2" Type="http://schemas.openxmlformats.org/officeDocument/2006/relationships/hyperlink" Target="http://www.gpo.gov/fdsys/pkg/FR-2011-08-04/pdf/2011-19488.pdf" TargetMode="External" /><Relationship Id="rId3" Type="http://schemas.openxmlformats.org/officeDocument/2006/relationships/hyperlink" Target="https://www.gpo.gov/fdsys/pkg/FR-2012-11-08/pdf/2012-26904.pdf" TargetMode="External" /><Relationship Id="rId4" Type="http://schemas.openxmlformats.org/officeDocument/2006/relationships/hyperlink" Target="https://www.gpo.gov/fdsys/pkg/FR-2013-08-07/pdf/2013-18838.pdf" TargetMode="External" /><Relationship Id="rId5" Type="http://schemas.openxmlformats.org/officeDocument/2006/relationships/hyperlink" Target="http://www.bls.gov/oes/current/oes291141.htm" TargetMode="External" /><Relationship Id="rId6" Type="http://schemas.openxmlformats.org/officeDocument/2006/relationships/hyperlink" Target="burhttp://www.bls.gov/oes/current/oes436013.htm" TargetMode="External" /><Relationship Id="rId7" Type="http://schemas.openxmlformats.org/officeDocument/2006/relationships/hyperlink" Target="https://www.medicare.gov/care-compar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5b23bd-3f6b-4c92-9171-1edcfba7f255">
      <Terms xmlns="http://schemas.microsoft.com/office/infopath/2007/PartnerControls"/>
    </lcf76f155ced4ddcb4097134ff3c332f>
    <TaxCatchAll xmlns="6c854b04-c9c6-4391-adbe-2e73191270e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3EA45E7B48A045986E1CCD7AA7E9BF" ma:contentTypeVersion="16" ma:contentTypeDescription="Create a new document." ma:contentTypeScope="" ma:versionID="2b40b07ad2533bbc2f0f0a04fa659619">
  <xsd:schema xmlns:xsd="http://www.w3.org/2001/XMLSchema" xmlns:xs="http://www.w3.org/2001/XMLSchema" xmlns:p="http://schemas.microsoft.com/office/2006/metadata/properties" xmlns:ns2="205b23bd-3f6b-4c92-9171-1edcfba7f255" xmlns:ns3="bfbb1f28-f5ec-4e81-bb92-6a9db50858ef" xmlns:ns4="6c854b04-c9c6-4391-adbe-2e73191270e7" targetNamespace="http://schemas.microsoft.com/office/2006/metadata/properties" ma:root="true" ma:fieldsID="c0de25421c6c174e0681b198b785964e" ns2:_="" ns3:_="" ns4:_="">
    <xsd:import namespace="205b23bd-3f6b-4c92-9171-1edcfba7f255"/>
    <xsd:import namespace="bfbb1f28-f5ec-4e81-bb92-6a9db50858ef"/>
    <xsd:import namespace="6c854b04-c9c6-4391-adbe-2e73191270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b23bd-3f6b-4c92-9171-1edcfba7f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bb1f28-f5ec-4e81-bb92-6a9db50858e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54b04-c9c6-4391-adbe-2e73191270e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b13f8f8-f425-42c7-be05-6b54ef615da8}" ma:internalName="TaxCatchAll" ma:showField="CatchAllData" ma:web="bfbb1f28-f5ec-4e81-bb92-6a9db5085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F00EDB-BBE7-412E-A453-E4E44278F284}">
  <ds:schemaRefs>
    <ds:schemaRef ds:uri="http://schemas.microsoft.com/sharepoint/v3/contenttype/forms"/>
  </ds:schemaRefs>
</ds:datastoreItem>
</file>

<file path=customXml/itemProps2.xml><?xml version="1.0" encoding="utf-8"?>
<ds:datastoreItem xmlns:ds="http://schemas.openxmlformats.org/officeDocument/2006/customXml" ds:itemID="{1E331FEA-2BDE-4EC6-A9A3-BAD1EF166661}">
  <ds:schemaRefs>
    <ds:schemaRef ds:uri="http://schemas.openxmlformats.org/officeDocument/2006/bibliography"/>
  </ds:schemaRefs>
</ds:datastoreItem>
</file>

<file path=customXml/itemProps3.xml><?xml version="1.0" encoding="utf-8"?>
<ds:datastoreItem xmlns:ds="http://schemas.openxmlformats.org/officeDocument/2006/customXml" ds:itemID="{1CC0247A-F75C-4663-9129-7C3B3B8CAC36}">
  <ds:schemaRefs>
    <ds:schemaRef ds:uri="http://schemas.microsoft.com/office/2006/metadata/properties"/>
    <ds:schemaRef ds:uri="http://schemas.microsoft.com/office/infopath/2007/PartnerControls"/>
    <ds:schemaRef ds:uri="205b23bd-3f6b-4c92-9171-1edcfba7f255"/>
    <ds:schemaRef ds:uri="6c854b04-c9c6-4391-adbe-2e73191270e7"/>
  </ds:schemaRefs>
</ds:datastoreItem>
</file>

<file path=customXml/itemProps4.xml><?xml version="1.0" encoding="utf-8"?>
<ds:datastoreItem xmlns:ds="http://schemas.openxmlformats.org/officeDocument/2006/customXml" ds:itemID="{11E45232-B235-4BF7-B16A-ACE5772D0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b23bd-3f6b-4c92-9171-1edcfba7f255"/>
    <ds:schemaRef ds:uri="bfbb1f28-f5ec-4e81-bb92-6a9db50858ef"/>
    <ds:schemaRef ds:uri="6c854b04-c9c6-4391-adbe-2e7319127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3951</TotalTime>
  <Pages>12</Pages>
  <Words>3722</Words>
  <Characters>21221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CMS-10390 Supporting Statement Part A</vt:lpstr>
    </vt:vector>
  </TitlesOfParts>
  <Company>CMS</Company>
  <LinksUpToDate>false</LinksUpToDate>
  <CharactersWithSpaces>24894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CMS-10390 Supporting Statement Part A</dc:title>
  <dc:subject>Hospice Item Set v3.0 Supporting Statement Part A</dc:subject>
  <dc:creator>Centers for Medicare &amp; Medicaid Services</dc:creator>
  <cp:keywords>HIS, hospice item set, v3.0, HIS 3.0, supporting statement, part A</cp:keywords>
  <cp:lastModifiedBy>Denise King</cp:lastModifiedBy>
  <cp:revision>9</cp:revision>
  <dcterms:created xsi:type="dcterms:W3CDTF">2023-08-07T13:23:00Z</dcterms:created>
  <dcterms:modified xsi:type="dcterms:W3CDTF">2023-11-20T15:59:00Z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0x010100DE3EA45E7B48A045986E1CCD7AA7E9BF</vt:lpwstr>
  </property>
  <property fmtid="{D5CDD505-2E9C-101B-9397-08002B2CF9AE}" pid="3" name="Created">
    <vt:filetime>2020-10-23T00:00:00Z</vt:filetime>
  </property>
  <property fmtid="{D5CDD505-2E9C-101B-9397-08002B2CF9AE}" pid="4" name="Creator">
    <vt:lpwstr>Acrobat PDFMaker 20 for Word</vt:lpwstr>
  </property>
  <property fmtid="{D5CDD505-2E9C-101B-9397-08002B2CF9AE}" pid="5" name="GrammarlyDocumentId">
    <vt:lpwstr>736880897d4274978fb309067f6cee38e299f61108c4c6aab564646596885e23</vt:lpwstr>
  </property>
  <property fmtid="{D5CDD505-2E9C-101B-9397-08002B2CF9AE}" pid="6" name="LastSaved">
    <vt:filetime>2020-10-23T00:00:00Z</vt:filetime>
  </property>
  <property fmtid="{D5CDD505-2E9C-101B-9397-08002B2CF9AE}" pid="7" name="MediaServiceImageTags">
    <vt:lpwstr/>
  </property>
  <property fmtid="{D5CDD505-2E9C-101B-9397-08002B2CF9AE}" pid="8" name="Producer">
    <vt:lpwstr>Adobe PDF Library 20.12.80</vt:lpwstr>
  </property>
  <property fmtid="{D5CDD505-2E9C-101B-9397-08002B2CF9AE}" pid="9" name="SourceModified">
    <vt:lpwstr>D:20201023163846</vt:lpwstr>
  </property>
</Properties>
</file>