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F5D39" w:rsidRPr="002C4F75" w:rsidP="00BE4CC8" w14:paraId="3BC21ABB" w14:textId="77777777">
      <w:pPr>
        <w:jc w:val="center"/>
        <w:rPr>
          <w:rFonts w:ascii="Arial" w:hAnsi="Arial" w:cs="Arial"/>
          <w:b/>
        </w:rPr>
      </w:pPr>
    </w:p>
    <w:p w:rsidR="000F5D39" w:rsidRPr="002C4F75" w:rsidP="00BE4CC8" w14:paraId="2088543F" w14:textId="77777777">
      <w:pPr>
        <w:jc w:val="center"/>
        <w:rPr>
          <w:rFonts w:ascii="Arial" w:hAnsi="Arial" w:cs="Arial"/>
          <w:b/>
        </w:rPr>
      </w:pPr>
    </w:p>
    <w:p w:rsidR="000F5D39" w:rsidRPr="002C4F75" w:rsidP="00BE4CC8" w14:paraId="2914C656" w14:textId="77777777">
      <w:pPr>
        <w:jc w:val="center"/>
        <w:rPr>
          <w:rFonts w:ascii="Arial" w:hAnsi="Arial" w:cs="Arial"/>
          <w:b/>
        </w:rPr>
      </w:pPr>
    </w:p>
    <w:p w:rsidR="00A62FBE" w:rsidRPr="002C4F75" w:rsidP="00BE4CC8" w14:paraId="1D0995BB" w14:textId="79A9427B">
      <w:pPr>
        <w:pStyle w:val="ReportCover-Title"/>
        <w:jc w:val="center"/>
        <w:rPr>
          <w:rFonts w:ascii="Arial" w:hAnsi="Arial" w:cs="Arial"/>
          <w:color w:val="auto"/>
        </w:rPr>
      </w:pPr>
      <w:r w:rsidRPr="00DE1343">
        <w:rPr>
          <w:rFonts w:ascii="Arial" w:eastAsia="Arial Unicode MS" w:hAnsi="Arial" w:cs="Arial"/>
          <w:noProof/>
          <w:color w:val="auto"/>
        </w:rPr>
        <w:t>T</w:t>
      </w:r>
      <w:r w:rsidRPr="00DE1343" w:rsidR="00D62476">
        <w:rPr>
          <w:rFonts w:ascii="Arial" w:eastAsia="Arial Unicode MS" w:hAnsi="Arial" w:cs="Arial"/>
          <w:noProof/>
          <w:color w:val="auto"/>
        </w:rPr>
        <w:t>it</w:t>
      </w:r>
      <w:r w:rsidR="00D62476">
        <w:rPr>
          <w:rFonts w:ascii="Arial" w:eastAsia="Arial Unicode MS" w:hAnsi="Arial" w:cs="Arial"/>
          <w:noProof/>
          <w:color w:val="auto"/>
        </w:rPr>
        <w:t>le IV-E Tribal-State Agreement Evaluation</w:t>
      </w:r>
    </w:p>
    <w:p w:rsidR="00A62FBE" w:rsidRPr="002C4F75" w:rsidP="00BE4CC8" w14:paraId="13C1DB29" w14:textId="77777777">
      <w:pPr>
        <w:pStyle w:val="ReportCover-Title"/>
        <w:rPr>
          <w:rFonts w:ascii="Arial" w:hAnsi="Arial" w:cs="Arial"/>
          <w:color w:val="auto"/>
        </w:rPr>
      </w:pPr>
    </w:p>
    <w:p w:rsidR="00A62FBE" w:rsidRPr="002C4F75" w:rsidP="00BE4CC8" w14:paraId="0F017E87" w14:textId="77777777">
      <w:pPr>
        <w:pStyle w:val="ReportCover-Title"/>
        <w:rPr>
          <w:rFonts w:ascii="Arial" w:hAnsi="Arial" w:cs="Arial"/>
          <w:color w:val="auto"/>
        </w:rPr>
      </w:pPr>
    </w:p>
    <w:p w:rsidR="004A0535" w:rsidRPr="00D46895" w:rsidP="004A0535" w14:paraId="11069AC3" w14:textId="77777777">
      <w:pPr>
        <w:pStyle w:val="ReportCover-Title"/>
        <w:jc w:val="center"/>
        <w:rPr>
          <w:rFonts w:ascii="Times New Roman" w:hAnsi="Times New Roman"/>
          <w:color w:val="auto"/>
          <w:sz w:val="36"/>
          <w:szCs w:val="36"/>
        </w:rPr>
      </w:pPr>
      <w:r w:rsidRPr="00D46895">
        <w:rPr>
          <w:rFonts w:ascii="Times New Roman" w:hAnsi="Times New Roman"/>
          <w:color w:val="auto"/>
          <w:sz w:val="36"/>
          <w:szCs w:val="36"/>
        </w:rPr>
        <w:t xml:space="preserve">Formative Data Collections for ACF </w:t>
      </w:r>
      <w:r>
        <w:rPr>
          <w:rFonts w:ascii="Times New Roman" w:hAnsi="Times New Roman"/>
          <w:color w:val="auto"/>
          <w:sz w:val="36"/>
          <w:szCs w:val="36"/>
        </w:rPr>
        <w:t>Program Support</w:t>
      </w:r>
    </w:p>
    <w:p w:rsidR="004A0535" w:rsidRPr="00D46895" w:rsidP="004A0535" w14:paraId="456BD925" w14:textId="77777777">
      <w:pPr>
        <w:pStyle w:val="ReportCover-Title"/>
        <w:jc w:val="center"/>
        <w:rPr>
          <w:rFonts w:ascii="Times New Roman" w:hAnsi="Times New Roman"/>
          <w:color w:val="auto"/>
          <w:sz w:val="36"/>
          <w:szCs w:val="36"/>
        </w:rPr>
      </w:pPr>
    </w:p>
    <w:p w:rsidR="004A0535" w:rsidRPr="00D46895" w:rsidP="004A0535" w14:paraId="55764405" w14:textId="77777777">
      <w:pPr>
        <w:pStyle w:val="ReportCover-Title"/>
        <w:jc w:val="center"/>
        <w:rPr>
          <w:rFonts w:ascii="Times New Roman" w:hAnsi="Times New Roman"/>
          <w:color w:val="auto"/>
          <w:sz w:val="36"/>
          <w:szCs w:val="36"/>
        </w:rPr>
      </w:pPr>
      <w:r w:rsidRPr="00D46895">
        <w:rPr>
          <w:rFonts w:ascii="Times New Roman" w:hAnsi="Times New Roman"/>
          <w:color w:val="auto"/>
          <w:sz w:val="36"/>
          <w:szCs w:val="36"/>
        </w:rPr>
        <w:t>0970 – 0</w:t>
      </w:r>
      <w:r>
        <w:rPr>
          <w:rFonts w:ascii="Times New Roman" w:hAnsi="Times New Roman"/>
          <w:color w:val="auto"/>
          <w:sz w:val="36"/>
          <w:szCs w:val="36"/>
        </w:rPr>
        <w:t>531</w:t>
      </w:r>
    </w:p>
    <w:p w:rsidR="00A62FBE" w:rsidRPr="002C4F75" w:rsidP="00BE4CC8" w14:paraId="3F5A4053" w14:textId="77777777">
      <w:pPr>
        <w:rPr>
          <w:rFonts w:ascii="Arial" w:hAnsi="Arial" w:cs="Arial"/>
          <w:szCs w:val="22"/>
        </w:rPr>
      </w:pPr>
    </w:p>
    <w:p w:rsidR="00A62FBE" w:rsidRPr="002C4F75" w:rsidP="00BE4CC8" w14:paraId="04629250" w14:textId="77777777">
      <w:pPr>
        <w:pStyle w:val="ReportCover-Date"/>
        <w:jc w:val="center"/>
        <w:rPr>
          <w:rFonts w:ascii="Arial" w:hAnsi="Arial" w:cs="Arial"/>
          <w:color w:val="auto"/>
        </w:rPr>
      </w:pPr>
    </w:p>
    <w:p w:rsidR="00A62FBE" w:rsidRPr="002C4F75" w:rsidP="00BE4CC8" w14:paraId="5493B897"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A62FBE" w:rsidRPr="002C4F75" w:rsidP="00BE4CC8" w14:paraId="421D552B"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sidR="00C206BA">
        <w:rPr>
          <w:rFonts w:ascii="Arial" w:hAnsi="Arial" w:cs="Arial"/>
          <w:color w:val="auto"/>
          <w:sz w:val="48"/>
          <w:szCs w:val="48"/>
        </w:rPr>
        <w:t>B – Statistical Methods</w:t>
      </w:r>
    </w:p>
    <w:p w:rsidR="00A62FBE" w:rsidRPr="002C4F75" w:rsidP="00BE4CC8" w14:paraId="7A592411" w14:textId="5B99C6F4">
      <w:pPr>
        <w:pStyle w:val="ReportCover-Date"/>
        <w:jc w:val="center"/>
        <w:rPr>
          <w:rFonts w:ascii="Arial" w:hAnsi="Arial" w:cs="Arial"/>
          <w:color w:val="auto"/>
        </w:rPr>
      </w:pPr>
      <w:r w:rsidRPr="00DE1343">
        <w:rPr>
          <w:rFonts w:ascii="Arial" w:hAnsi="Arial" w:cs="Arial"/>
          <w:color w:val="auto"/>
        </w:rPr>
        <w:t>SEPTEMBER</w:t>
      </w:r>
      <w:r w:rsidRPr="00DE1343">
        <w:rPr>
          <w:rFonts w:ascii="Arial" w:hAnsi="Arial" w:cs="Arial"/>
          <w:color w:val="auto"/>
        </w:rPr>
        <w:t xml:space="preserve"> </w:t>
      </w:r>
      <w:r w:rsidRPr="00DE1343">
        <w:rPr>
          <w:rFonts w:ascii="Arial" w:hAnsi="Arial" w:cs="Arial"/>
          <w:color w:val="auto"/>
        </w:rPr>
        <w:t>2022</w:t>
      </w:r>
    </w:p>
    <w:p w:rsidR="000F5D39" w:rsidRPr="002C4F75" w:rsidP="00BE4CC8" w14:paraId="48C98B06" w14:textId="77777777">
      <w:pPr>
        <w:jc w:val="center"/>
        <w:rPr>
          <w:rFonts w:ascii="Arial" w:hAnsi="Arial" w:cs="Arial"/>
        </w:rPr>
      </w:pPr>
    </w:p>
    <w:p w:rsidR="000F5D39" w:rsidRPr="002C4F75" w:rsidP="00BE4CC8" w14:paraId="76E73FEA" w14:textId="77777777">
      <w:pPr>
        <w:jc w:val="center"/>
        <w:rPr>
          <w:rFonts w:ascii="Arial" w:hAnsi="Arial" w:cs="Arial"/>
        </w:rPr>
      </w:pPr>
      <w:r w:rsidRPr="002C4F75">
        <w:rPr>
          <w:rFonts w:ascii="Arial" w:hAnsi="Arial" w:cs="Arial"/>
        </w:rPr>
        <w:t>Submitted By:</w:t>
      </w:r>
    </w:p>
    <w:p w:rsidR="000F5D39" w:rsidP="00BE4CC8" w14:paraId="208BF2F0" w14:textId="2594D135">
      <w:pPr>
        <w:jc w:val="center"/>
        <w:rPr>
          <w:rFonts w:ascii="Arial" w:hAnsi="Arial" w:cs="Arial"/>
        </w:rPr>
      </w:pPr>
      <w:r>
        <w:rPr>
          <w:rFonts w:ascii="Arial" w:hAnsi="Arial" w:cs="Arial"/>
        </w:rPr>
        <w:t xml:space="preserve">Capacity Building Center for Tribes </w:t>
      </w:r>
    </w:p>
    <w:p w:rsidR="00D62476" w:rsidRPr="002C4F75" w:rsidP="00BE4CC8" w14:paraId="592AB5C5" w14:textId="26614157">
      <w:pPr>
        <w:jc w:val="center"/>
        <w:rPr>
          <w:rFonts w:ascii="Arial" w:hAnsi="Arial" w:cs="Arial"/>
        </w:rPr>
      </w:pPr>
      <w:r>
        <w:rPr>
          <w:rFonts w:ascii="Arial" w:hAnsi="Arial" w:cs="Arial"/>
        </w:rPr>
        <w:t>Children’s Bureau</w:t>
      </w:r>
    </w:p>
    <w:p w:rsidR="000F5D39" w:rsidRPr="002C4F75" w:rsidP="00BE4CC8" w14:paraId="33F3AFA3" w14:textId="77777777">
      <w:pPr>
        <w:jc w:val="center"/>
        <w:rPr>
          <w:rFonts w:ascii="Arial" w:hAnsi="Arial" w:cs="Arial"/>
        </w:rPr>
      </w:pPr>
      <w:r w:rsidRPr="002C4F75">
        <w:rPr>
          <w:rFonts w:ascii="Arial" w:hAnsi="Arial" w:cs="Arial"/>
        </w:rPr>
        <w:t xml:space="preserve">Administration for Children and Families </w:t>
      </w:r>
    </w:p>
    <w:p w:rsidR="000F5D39" w:rsidRPr="002C4F75" w:rsidP="00BE4CC8" w14:paraId="26A5E0E0" w14:textId="77777777">
      <w:pPr>
        <w:jc w:val="center"/>
        <w:rPr>
          <w:rFonts w:ascii="Arial" w:hAnsi="Arial" w:cs="Arial"/>
        </w:rPr>
      </w:pPr>
      <w:r w:rsidRPr="002C4F75">
        <w:rPr>
          <w:rFonts w:ascii="Arial" w:hAnsi="Arial" w:cs="Arial"/>
        </w:rPr>
        <w:t>U.S. Department of Health and Human Services</w:t>
      </w:r>
    </w:p>
    <w:p w:rsidR="000F5D39" w:rsidRPr="002C4F75" w:rsidP="00BE4CC8" w14:paraId="44B0B0FD" w14:textId="77777777">
      <w:pPr>
        <w:jc w:val="center"/>
        <w:rPr>
          <w:rFonts w:ascii="Arial" w:hAnsi="Arial" w:cs="Arial"/>
        </w:rPr>
      </w:pPr>
    </w:p>
    <w:p w:rsidR="007A6EEC" w:rsidP="00BE4CC8" w14:paraId="4982BBEB" w14:textId="77777777">
      <w:pPr>
        <w:jc w:val="center"/>
        <w:rPr>
          <w:rFonts w:ascii="Arial" w:hAnsi="Arial" w:cs="Arial"/>
        </w:rPr>
      </w:pPr>
      <w:r>
        <w:rPr>
          <w:rFonts w:ascii="Arial" w:hAnsi="Arial" w:cs="Arial"/>
        </w:rPr>
        <w:t>4</w:t>
      </w:r>
      <w:r>
        <w:rPr>
          <w:rFonts w:ascii="Arial" w:hAnsi="Arial" w:cs="Arial"/>
          <w:vertAlign w:val="superscript"/>
        </w:rPr>
        <w:t>th</w:t>
      </w:r>
      <w:r>
        <w:rPr>
          <w:rFonts w:ascii="Arial" w:hAnsi="Arial" w:cs="Arial"/>
        </w:rPr>
        <w:t xml:space="preserve"> Floor, Mary E. Switzer Building</w:t>
      </w:r>
    </w:p>
    <w:p w:rsidR="007A6EEC" w:rsidP="00BE4CC8" w14:paraId="376FF053" w14:textId="77777777">
      <w:pPr>
        <w:jc w:val="center"/>
        <w:rPr>
          <w:rFonts w:ascii="Arial" w:hAnsi="Arial" w:cs="Arial"/>
        </w:rPr>
      </w:pPr>
      <w:r>
        <w:rPr>
          <w:rFonts w:ascii="Arial" w:hAnsi="Arial" w:cs="Arial"/>
        </w:rPr>
        <w:t>330 C Street, SW</w:t>
      </w:r>
    </w:p>
    <w:p w:rsidR="007A6EEC" w:rsidP="00BE4CC8" w14:paraId="5C6384B4" w14:textId="77777777">
      <w:pPr>
        <w:jc w:val="center"/>
        <w:rPr>
          <w:rFonts w:ascii="Arial" w:hAnsi="Arial" w:cs="Arial"/>
        </w:rPr>
      </w:pPr>
      <w:r>
        <w:rPr>
          <w:rFonts w:ascii="Arial" w:hAnsi="Arial" w:cs="Arial"/>
        </w:rPr>
        <w:t>Washington, D.C. 20201</w:t>
      </w:r>
    </w:p>
    <w:p w:rsidR="000F5D39" w:rsidRPr="002C4F75" w:rsidP="00BE4CC8" w14:paraId="70E6E473" w14:textId="77777777">
      <w:pPr>
        <w:jc w:val="center"/>
        <w:rPr>
          <w:rFonts w:ascii="Arial" w:hAnsi="Arial" w:cs="Arial"/>
        </w:rPr>
      </w:pPr>
    </w:p>
    <w:p w:rsidR="000F5D39" w:rsidRPr="002C4F75" w:rsidP="00BE4CC8" w14:paraId="64D701AB" w14:textId="77777777">
      <w:pPr>
        <w:jc w:val="center"/>
        <w:rPr>
          <w:rFonts w:ascii="Arial" w:hAnsi="Arial" w:cs="Arial"/>
        </w:rPr>
      </w:pPr>
      <w:r w:rsidRPr="0030356A">
        <w:rPr>
          <w:rFonts w:ascii="Arial" w:hAnsi="Arial" w:cs="Arial"/>
        </w:rPr>
        <w:t>Project Officers:</w:t>
      </w:r>
    </w:p>
    <w:p w:rsidR="0030356A" w:rsidP="5B46BC4E" w14:paraId="2767DA8F" w14:textId="4D2532EB">
      <w:pPr>
        <w:jc w:val="center"/>
        <w:rPr>
          <w:b/>
          <w:bCs/>
        </w:rPr>
      </w:pPr>
      <w:r w:rsidRPr="5B46BC4E">
        <w:rPr>
          <w:b/>
          <w:bCs/>
        </w:rPr>
        <w:t>Nanette Bishop, Arleen Rodriguez, and Bob Lindecamp</w:t>
      </w:r>
    </w:p>
    <w:p w:rsidR="0030356A" w:rsidP="00BE4CC8" w14:paraId="563866D5" w14:textId="77777777">
      <w:pPr>
        <w:rPr>
          <w:b/>
        </w:rPr>
      </w:pPr>
    </w:p>
    <w:p w:rsidR="00E05A0A" w:rsidRPr="00E05A0A" w:rsidP="00BE4CC8" w14:paraId="4CCDCCC6" w14:textId="77777777">
      <w:pPr>
        <w:spacing w:after="120"/>
        <w:rPr>
          <w:b/>
        </w:rPr>
      </w:pPr>
      <w:r>
        <w:rPr>
          <w:b/>
        </w:rPr>
        <w:br w:type="page"/>
      </w:r>
      <w:r>
        <w:rPr>
          <w:b/>
        </w:rPr>
        <w:t>B1. Respondent Universe and Sampling Methods</w:t>
      </w:r>
    </w:p>
    <w:p w:rsidR="00253148" w:rsidRPr="00FD1B70" w:rsidP="00BE4CC8" w14:paraId="0E35A824" w14:textId="7A0CFAA5">
      <w:pPr>
        <w:rPr>
          <w:rStyle w:val="eop"/>
          <w:color w:val="000000" w:themeColor="text1"/>
        </w:rPr>
      </w:pPr>
      <w:r w:rsidRPr="0F71301D">
        <w:rPr>
          <w:rStyle w:val="normaltextrun"/>
          <w:color w:val="000000" w:themeColor="text1"/>
        </w:rPr>
        <w:t xml:space="preserve">Our sample will be selected from </w:t>
      </w:r>
      <w:r w:rsidRPr="0F71301D" w:rsidR="005235A2">
        <w:rPr>
          <w:rStyle w:val="normaltextrun"/>
          <w:color w:val="000000" w:themeColor="text1"/>
        </w:rPr>
        <w:t>98</w:t>
      </w:r>
      <w:r w:rsidRPr="0F71301D" w:rsidR="5FE80D03">
        <w:rPr>
          <w:rStyle w:val="normaltextrun"/>
          <w:color w:val="000000" w:themeColor="text1"/>
        </w:rPr>
        <w:t xml:space="preserve"> </w:t>
      </w:r>
      <w:r w:rsidRPr="0F71301D">
        <w:rPr>
          <w:rStyle w:val="normaltextrun"/>
          <w:color w:val="000000" w:themeColor="text1"/>
        </w:rPr>
        <w:t xml:space="preserve">Tribal Child Welfare representatives of Native American Tribes located within the United States, who have current Title IV-E Tribal-state passthrough agreements in place. Our primary respondents will be Tribal </w:t>
      </w:r>
      <w:r w:rsidRPr="0F71301D" w:rsidR="2D183DA2">
        <w:rPr>
          <w:rStyle w:val="normaltextrun"/>
          <w:color w:val="000000" w:themeColor="text1"/>
        </w:rPr>
        <w:t>C</w:t>
      </w:r>
      <w:r w:rsidRPr="0F71301D">
        <w:rPr>
          <w:rStyle w:val="normaltextrun"/>
          <w:color w:val="000000" w:themeColor="text1"/>
        </w:rPr>
        <w:t xml:space="preserve">hild </w:t>
      </w:r>
      <w:r w:rsidRPr="0F71301D" w:rsidR="13CA5D40">
        <w:rPr>
          <w:rStyle w:val="normaltextrun"/>
          <w:color w:val="000000" w:themeColor="text1"/>
        </w:rPr>
        <w:t>W</w:t>
      </w:r>
      <w:r w:rsidRPr="0F71301D">
        <w:rPr>
          <w:rStyle w:val="normaltextrun"/>
          <w:color w:val="000000" w:themeColor="text1"/>
        </w:rPr>
        <w:t>elfare Directors and associated Tribal staff members with working knowledge of their Tribe’s passthrough agreements.</w:t>
      </w:r>
      <w:r w:rsidRPr="0F71301D">
        <w:rPr>
          <w:rStyle w:val="eop"/>
          <w:color w:val="000000" w:themeColor="text1"/>
        </w:rPr>
        <w:t xml:space="preserve"> We will recruit respondents using </w:t>
      </w:r>
      <w:bookmarkStart w:id="0" w:name="_Hlk115245377"/>
      <w:r w:rsidRPr="0F71301D">
        <w:rPr>
          <w:rStyle w:val="eop"/>
          <w:color w:val="000000" w:themeColor="text1"/>
        </w:rPr>
        <w:t xml:space="preserve">the Center for Tribes universal </w:t>
      </w:r>
      <w:r w:rsidRPr="0F71301D" w:rsidR="00D1634E">
        <w:rPr>
          <w:rStyle w:val="eop"/>
          <w:color w:val="000000" w:themeColor="text1"/>
        </w:rPr>
        <w:t xml:space="preserve">email </w:t>
      </w:r>
      <w:r w:rsidRPr="0F71301D">
        <w:rPr>
          <w:rStyle w:val="eop"/>
          <w:color w:val="000000" w:themeColor="text1"/>
        </w:rPr>
        <w:t>listserv</w:t>
      </w:r>
      <w:r w:rsidRPr="0F71301D" w:rsidR="549B2A17">
        <w:rPr>
          <w:rStyle w:val="eop"/>
          <w:color w:val="000000" w:themeColor="text1"/>
        </w:rPr>
        <w:t>s</w:t>
      </w:r>
      <w:bookmarkEnd w:id="0"/>
      <w:r w:rsidRPr="0F71301D" w:rsidR="004A0535">
        <w:rPr>
          <w:rStyle w:val="eop"/>
          <w:color w:val="000000" w:themeColor="text1"/>
        </w:rPr>
        <w:t xml:space="preserve"> and </w:t>
      </w:r>
      <w:r w:rsidRPr="0F71301D" w:rsidR="549B2A17">
        <w:rPr>
          <w:rStyle w:val="eop"/>
          <w:color w:val="000000" w:themeColor="text1"/>
        </w:rPr>
        <w:t>Children’s Bureau regional officers may also share the survey with their designated Tribes</w:t>
      </w:r>
      <w:r w:rsidRPr="0F71301D" w:rsidR="7BB1A9F0">
        <w:rPr>
          <w:rStyle w:val="eop"/>
          <w:color w:val="000000" w:themeColor="text1"/>
        </w:rPr>
        <w:t xml:space="preserve"> via email</w:t>
      </w:r>
      <w:r w:rsidRPr="0F71301D" w:rsidR="549B2A17">
        <w:rPr>
          <w:rStyle w:val="eop"/>
          <w:color w:val="000000" w:themeColor="text1"/>
        </w:rPr>
        <w:t xml:space="preserve">. </w:t>
      </w:r>
    </w:p>
    <w:p w:rsidR="00253148" w:rsidP="00BE4CC8" w14:paraId="3B80293F" w14:textId="77777777"/>
    <w:p w:rsidR="00F20419" w:rsidP="5B46BC4E" w14:paraId="14BB25E6" w14:textId="0242435D"/>
    <w:p w:rsidR="00E05A0A" w:rsidRPr="00E05A0A" w:rsidP="00BE4CC8" w14:paraId="6AA99B6E" w14:textId="77777777">
      <w:pPr>
        <w:spacing w:after="120"/>
        <w:rPr>
          <w:b/>
        </w:rPr>
      </w:pPr>
      <w:r>
        <w:rPr>
          <w:b/>
        </w:rPr>
        <w:t>B2. Procedures for Collection of Information</w:t>
      </w:r>
    </w:p>
    <w:p w:rsidR="006B77A2" w:rsidP="00BE4CC8" w14:paraId="67D8A0D8" w14:textId="51473C89">
      <w:r>
        <w:t xml:space="preserve">The survey has been designed in </w:t>
      </w:r>
      <w:r w:rsidR="01E73A10">
        <w:t>Qualtrics and</w:t>
      </w:r>
      <w:r>
        <w:t xml:space="preserve"> will be emailed out to all </w:t>
      </w:r>
      <w:r w:rsidR="6649873B">
        <w:t>participants</w:t>
      </w:r>
      <w:r w:rsidR="606722F9">
        <w:t xml:space="preserve"> with an introductory message</w:t>
      </w:r>
      <w:r w:rsidR="004A0535">
        <w:t xml:space="preserve"> (see Instrument 1: Title IV-E Tribal State IV-E Survey)</w:t>
      </w:r>
      <w:r>
        <w:t xml:space="preserve">. </w:t>
      </w:r>
      <w:r w:rsidR="00D1634E">
        <w:t>The survey will be sent to Tribal Child Welfare directors and staff and will be open for 2 months.</w:t>
      </w:r>
      <w:r w:rsidR="6FD51BE6">
        <w:t xml:space="preserve"> The survey allows for a single response from each Tribe.</w:t>
      </w:r>
      <w:r w:rsidR="00D1634E">
        <w:t xml:space="preserve"> </w:t>
      </w:r>
      <w:r w:rsidR="00B229A0">
        <w:t xml:space="preserve">Only one </w:t>
      </w:r>
      <w:r w:rsidR="005B2A09">
        <w:t>individual</w:t>
      </w:r>
      <w:r w:rsidR="00B229A0">
        <w:t xml:space="preserve"> is expected </w:t>
      </w:r>
      <w:r w:rsidR="005B2A09">
        <w:t xml:space="preserve">to respond </w:t>
      </w:r>
      <w:r w:rsidR="00B229A0">
        <w:t xml:space="preserve">from each Tribe. </w:t>
      </w:r>
      <w:r w:rsidR="00D1634E">
        <w:t>During th</w:t>
      </w:r>
      <w:r w:rsidR="55066E63">
        <w:t>e time of survey administration</w:t>
      </w:r>
      <w:r w:rsidR="00D1634E">
        <w:t xml:space="preserve">, we will </w:t>
      </w:r>
      <w:r w:rsidR="66AD4840">
        <w:t>send out</w:t>
      </w:r>
      <w:r w:rsidR="00D1634E">
        <w:t xml:space="preserve"> weekly reminders with the option to opt out of future </w:t>
      </w:r>
      <w:r w:rsidR="00BF2872">
        <w:t>communications regarding survey participation</w:t>
      </w:r>
      <w:r w:rsidR="00D1634E">
        <w:t xml:space="preserve">. </w:t>
      </w:r>
      <w:r>
        <w:t xml:space="preserve">Participation is voluntary, and participants may opt out of communication and participation regarding the survey at their discretion. </w:t>
      </w:r>
    </w:p>
    <w:p w:rsidR="006B77A2" w:rsidP="00BE4CC8" w14:paraId="09870F4E" w14:textId="77777777"/>
    <w:p w:rsidR="00FE1C8E" w:rsidRPr="00FD1B70" w:rsidP="00BE4CC8" w14:paraId="07BCB19E" w14:textId="796145E5">
      <w:r>
        <w:t xml:space="preserve">Participant information will be kept </w:t>
      </w:r>
      <w:r w:rsidR="004A0535">
        <w:t xml:space="preserve">private </w:t>
      </w:r>
      <w:r>
        <w:t xml:space="preserve">and </w:t>
      </w:r>
      <w:r w:rsidR="00222440">
        <w:t>contact information</w:t>
      </w:r>
      <w:r w:rsidR="008A38EA">
        <w:t xml:space="preserve"> (e.g., email address)</w:t>
      </w:r>
      <w:r w:rsidR="00222440">
        <w:t xml:space="preserve"> is only collected for gi</w:t>
      </w:r>
      <w:r w:rsidR="00B013C0">
        <w:t xml:space="preserve">ft card distribution, if approved by OMB. Contact information </w:t>
      </w:r>
      <w:r>
        <w:t>ill</w:t>
      </w:r>
      <w:r>
        <w:t xml:space="preserve"> not be associated </w:t>
      </w:r>
      <w:r w:rsidR="4C7D9D45">
        <w:t xml:space="preserve">with responses. </w:t>
      </w:r>
      <w:r w:rsidR="0F007E3D">
        <w:t xml:space="preserve">Only the study researchers will have access to the responses, which will be kept in secure </w:t>
      </w:r>
      <w:r w:rsidR="003D1F65">
        <w:t>cloud computing</w:t>
      </w:r>
      <w:r w:rsidR="0F007E3D">
        <w:t xml:space="preserve"> file</w:t>
      </w:r>
      <w:r w:rsidR="003D1F65">
        <w:t>s</w:t>
      </w:r>
      <w:r w:rsidR="0F007E3D">
        <w:t xml:space="preserve"> </w:t>
      </w:r>
      <w:r w:rsidR="003D1F65">
        <w:t>at</w:t>
      </w:r>
      <w:r w:rsidR="0F007E3D">
        <w:t xml:space="preserve"> the University of Denver.</w:t>
      </w:r>
    </w:p>
    <w:p w:rsidR="00253148" w:rsidP="00BE4CC8" w14:paraId="028D2E48" w14:textId="77777777"/>
    <w:p w:rsidR="008445F4" w:rsidP="008445F4" w14:paraId="2359573C" w14:textId="08F8CFCC">
      <w:r w:rsidRPr="5B46BC4E">
        <w:t xml:space="preserve">Once the data has been collected and the survey has closed, Center evaluators will clean and validate the data and then conduct descriptive statistical analyses on the dataset using SPSS software.  Open-ended text responses will be coded for themes using NVivo qualitative software, to be added to the quantitative data. </w:t>
      </w:r>
      <w:r>
        <w:t>See Supporting Statement A, section A2 for additional information.</w:t>
      </w:r>
    </w:p>
    <w:p w:rsidR="00253148" w:rsidP="00BE4CC8" w14:paraId="7D353128" w14:textId="7F094831">
      <w:pPr>
        <w:rPr>
          <w:b/>
        </w:rPr>
      </w:pPr>
    </w:p>
    <w:p w:rsidR="00B045EC" w:rsidP="00BE4CC8" w14:paraId="22236BB3" w14:textId="77777777">
      <w:pPr>
        <w:rPr>
          <w:b/>
        </w:rPr>
      </w:pPr>
    </w:p>
    <w:p w:rsidR="00E05A0A" w:rsidP="00BE4CC8" w14:paraId="7CABC3CA" w14:textId="77777777">
      <w:pPr>
        <w:rPr>
          <w:b/>
        </w:rPr>
      </w:pPr>
      <w:r>
        <w:rPr>
          <w:b/>
        </w:rPr>
        <w:t>B3. Methods to Maximize Response Rates and Deal with Nonresponse</w:t>
      </w:r>
    </w:p>
    <w:p w:rsidR="00F56220" w:rsidP="00BE4CC8" w14:paraId="648321AE" w14:textId="77777777">
      <w:pPr>
        <w:rPr>
          <w:b/>
          <w:i/>
        </w:rPr>
      </w:pPr>
    </w:p>
    <w:p w:rsidR="00EC6101" w:rsidP="00BE4CC8" w14:paraId="15AFEF73" w14:textId="77777777">
      <w:pPr>
        <w:spacing w:after="60"/>
        <w:rPr>
          <w:b/>
        </w:rPr>
      </w:pPr>
      <w:r w:rsidRPr="007378E7">
        <w:rPr>
          <w:b/>
          <w:i/>
        </w:rPr>
        <w:t>Expected Response Rates</w:t>
      </w:r>
    </w:p>
    <w:p w:rsidR="00FE1C8E" w:rsidP="00BE4CC8" w14:paraId="23A48475" w14:textId="1C072EBA">
      <w:r>
        <w:t xml:space="preserve">There are only 98 Tribes in the United States who currently maintain Tribal-state agreements. </w:t>
      </w:r>
      <w:r w:rsidR="00D1634E">
        <w:t xml:space="preserve">With our sample size </w:t>
      </w:r>
      <w:r w:rsidR="336D168E">
        <w:t xml:space="preserve">of </w:t>
      </w:r>
      <w:r w:rsidR="00B013C0">
        <w:t>98</w:t>
      </w:r>
      <w:r w:rsidR="377E2662">
        <w:t xml:space="preserve"> </w:t>
      </w:r>
      <w:r w:rsidR="00D1634E">
        <w:t>Tribal agencies, we expect a</w:t>
      </w:r>
      <w:r w:rsidR="6F26D956">
        <w:t>pproximately</w:t>
      </w:r>
      <w:r w:rsidR="00D1634E">
        <w:t xml:space="preserve"> 40 </w:t>
      </w:r>
      <w:r w:rsidR="00BF2872">
        <w:t xml:space="preserve">total </w:t>
      </w:r>
      <w:r w:rsidR="00D1634E">
        <w:t>responses</w:t>
      </w:r>
      <w:r>
        <w:t xml:space="preserve"> (30% overall response rate)</w:t>
      </w:r>
      <w:r w:rsidR="00D1634E">
        <w:t xml:space="preserve">. </w:t>
      </w:r>
      <w:r>
        <w:t xml:space="preserve">We are targeting a minimum of 40 out of 98 potential participants, so that we can obtain a confidence interval of 90% and 10% error rates for statistical validity. </w:t>
      </w:r>
      <w:r>
        <w:t xml:space="preserve"> </w:t>
      </w:r>
    </w:p>
    <w:p w:rsidR="00F56220" w:rsidP="00BE4CC8" w14:paraId="797A30E0" w14:textId="77777777">
      <w:pPr>
        <w:spacing w:line="276" w:lineRule="auto"/>
        <w:rPr>
          <w:b/>
          <w:i/>
        </w:rPr>
      </w:pPr>
    </w:p>
    <w:p w:rsidR="00EC6101" w:rsidRPr="00D1634E" w:rsidP="00BE4CC8" w14:paraId="4AC27EC9" w14:textId="3FF5C5E2">
      <w:pPr>
        <w:spacing w:after="60" w:line="276" w:lineRule="auto"/>
        <w:rPr>
          <w:b/>
          <w:i/>
        </w:rPr>
      </w:pPr>
      <w:r w:rsidRPr="007378E7">
        <w:rPr>
          <w:b/>
          <w:i/>
        </w:rPr>
        <w:t>Dealing with Nonresponse</w:t>
      </w:r>
    </w:p>
    <w:p w:rsidR="00EC6101" w:rsidP="00BE4CC8" w14:paraId="2286C5AE" w14:textId="71E851F0">
      <w:r>
        <w:t xml:space="preserve">We will continue to send </w:t>
      </w:r>
      <w:r w:rsidR="638FCD40">
        <w:t xml:space="preserve">weekly </w:t>
      </w:r>
      <w:r>
        <w:t>invitation</w:t>
      </w:r>
      <w:r w:rsidR="00BF2872">
        <w:t>s</w:t>
      </w:r>
      <w:r>
        <w:t xml:space="preserve"> to </w:t>
      </w:r>
      <w:r w:rsidR="00BF2872">
        <w:t>participate</w:t>
      </w:r>
      <w:r>
        <w:t xml:space="preserve"> </w:t>
      </w:r>
      <w:r w:rsidR="2C1EB8E0">
        <w:t>in</w:t>
      </w:r>
      <w:r>
        <w:t xml:space="preserve"> our </w:t>
      </w:r>
      <w:r w:rsidR="3E33136D">
        <w:t>researc</w:t>
      </w:r>
      <w:r w:rsidR="005B2A09">
        <w:t>h, in addition to offering tokens of appreciation to complete the survey. Tokens of appreciation will be especially important considering the limited sample population.</w:t>
      </w:r>
    </w:p>
    <w:p w:rsidR="00EC6101" w:rsidP="00BE4CC8" w14:paraId="275A63D4" w14:textId="77777777"/>
    <w:p w:rsidR="00EC6101" w:rsidRPr="007378E7" w:rsidP="00BE4CC8" w14:paraId="135F585A" w14:textId="77777777">
      <w:pPr>
        <w:autoSpaceDE w:val="0"/>
        <w:autoSpaceDN w:val="0"/>
        <w:adjustRightInd w:val="0"/>
        <w:spacing w:after="60"/>
        <w:rPr>
          <w:b/>
          <w:i/>
        </w:rPr>
      </w:pPr>
      <w:r w:rsidRPr="007378E7">
        <w:rPr>
          <w:b/>
          <w:i/>
        </w:rPr>
        <w:t>Maximizing Response Rates</w:t>
      </w:r>
    </w:p>
    <w:p w:rsidR="00EC6101" w:rsidRPr="00FD1B70" w:rsidP="00BE4CC8" w14:paraId="4BCD32E3" w14:textId="4064444B">
      <w:r>
        <w:t xml:space="preserve">We will continue to send invitations and follow up </w:t>
      </w:r>
      <w:r>
        <w:t>emails</w:t>
      </w:r>
      <w:r>
        <w:t xml:space="preserve"> weekly to our sample. </w:t>
      </w:r>
      <w:r w:rsidR="00EC6D11">
        <w:t>Children’s Bureau regional officers may share the survey with their region</w:t>
      </w:r>
      <w:r w:rsidR="00FE3DE4">
        <w:t>al</w:t>
      </w:r>
      <w:r w:rsidR="00EC6D11">
        <w:t xml:space="preserve"> email contact list</w:t>
      </w:r>
      <w:r w:rsidR="00FE3DE4">
        <w:t xml:space="preserve"> on an ongoing basis while the survey remains open</w:t>
      </w:r>
      <w:r w:rsidR="00177EEF">
        <w:t xml:space="preserve">. </w:t>
      </w:r>
      <w:r w:rsidR="13A3D04E">
        <w:t>We also offer a</w:t>
      </w:r>
      <w:r w:rsidR="00FE3DE4">
        <w:t>n e-gift card as a token of appreciation</w:t>
      </w:r>
      <w:r w:rsidR="13A3D04E">
        <w:t xml:space="preserve"> </w:t>
      </w:r>
      <w:r w:rsidR="006B77A2">
        <w:t>to encourage participation.</w:t>
      </w:r>
      <w:r w:rsidR="00F0049C">
        <w:t xml:space="preserve"> Please refer to </w:t>
      </w:r>
      <w:r w:rsidR="00203AA0">
        <w:t>section A9</w:t>
      </w:r>
      <w:r w:rsidR="00F0049C">
        <w:t xml:space="preserve"> in </w:t>
      </w:r>
      <w:r w:rsidR="00203AA0">
        <w:t xml:space="preserve">Supporting Statement A </w:t>
      </w:r>
      <w:r w:rsidR="00F0049C">
        <w:t>form.</w:t>
      </w:r>
      <w:r w:rsidR="006B77A2">
        <w:t xml:space="preserve"> </w:t>
      </w:r>
    </w:p>
    <w:p w:rsidR="00EC6101" w:rsidP="5B46BC4E" w14:paraId="1C763175" w14:textId="70EA812E"/>
    <w:p w:rsidR="00F20419" w:rsidP="00BE4CC8" w14:paraId="7D541C62" w14:textId="77777777"/>
    <w:p w:rsidR="00E05A0A" w:rsidP="00BE4CC8" w14:paraId="1ED1D55D" w14:textId="77777777">
      <w:pPr>
        <w:spacing w:after="120"/>
        <w:rPr>
          <w:b/>
        </w:rPr>
      </w:pPr>
      <w:r>
        <w:rPr>
          <w:b/>
        </w:rPr>
        <w:t>B4. Tests of Procedures or Methods to be Undertaken</w:t>
      </w:r>
    </w:p>
    <w:p w:rsidR="00FE1C8E" w:rsidRPr="00FD1B70" w:rsidP="00BE4CC8" w14:paraId="72F30AB4" w14:textId="4BCB33DC">
      <w:r>
        <w:t>The survey and its measures have been carefully considered by a team of experience</w:t>
      </w:r>
      <w:r w:rsidR="00BF2872">
        <w:t>d Center for Tribes</w:t>
      </w:r>
      <w:r>
        <w:t xml:space="preserve"> staff</w:t>
      </w:r>
      <w:r w:rsidR="1C524E30">
        <w:t>, in collaboration with external agencies and Children’s Bureau regional officers</w:t>
      </w:r>
      <w:r>
        <w:t>. We have validated and tested these methods</w:t>
      </w:r>
      <w:r w:rsidR="190CB000">
        <w:t xml:space="preserve"> through beta </w:t>
      </w:r>
      <w:r w:rsidR="70438A7D">
        <w:t>survey a</w:t>
      </w:r>
      <w:r w:rsidR="190CB000">
        <w:t>dministration with our Center for Tribes staff who have experience working as Tribal Child Welfare directors under Title IV-E Tribal-state passthrough agreements.</w:t>
      </w:r>
      <w:r>
        <w:t xml:space="preserve"> </w:t>
      </w:r>
      <w:r w:rsidR="68F216DA">
        <w:t>Based on their assessment, t</w:t>
      </w:r>
      <w:r w:rsidR="00BF2872">
        <w:t xml:space="preserve">he survey was found to take </w:t>
      </w:r>
      <w:r w:rsidR="008445F4">
        <w:t xml:space="preserve">and average of </w:t>
      </w:r>
      <w:r w:rsidR="00BF2872">
        <w:t>1</w:t>
      </w:r>
      <w:r w:rsidR="4407DF1D">
        <w:t xml:space="preserve">0 </w:t>
      </w:r>
      <w:r w:rsidR="00BF2872">
        <w:t xml:space="preserve">minutes to complete. </w:t>
      </w:r>
    </w:p>
    <w:p w:rsidR="000D53DF" w:rsidP="0F71301D" w14:paraId="331C9A6C" w14:textId="69FC9F13"/>
    <w:p w:rsidR="00F20419" w:rsidRPr="00FD1B70" w:rsidP="00BE4CC8" w14:paraId="6B5CF800" w14:textId="77777777"/>
    <w:p w:rsidR="00E05A0A" w:rsidP="00BE4CC8" w14:paraId="68A2FEE0" w14:textId="77777777">
      <w:pPr>
        <w:spacing w:after="120"/>
        <w:rPr>
          <w:b/>
        </w:rPr>
      </w:pPr>
      <w:r>
        <w:rPr>
          <w:b/>
        </w:rPr>
        <w:t xml:space="preserve">B5. </w:t>
      </w:r>
      <w:r w:rsidR="0008315A">
        <w:rPr>
          <w:b/>
        </w:rPr>
        <w:t>Individual(s)</w:t>
      </w:r>
      <w:r>
        <w:rPr>
          <w:b/>
        </w:rPr>
        <w:t xml:space="preserve"> Consulted on Statistical Aspects and Individuals Collecting and/or Analyzing Data</w:t>
      </w:r>
    </w:p>
    <w:p w:rsidR="00FE1C8E" w:rsidRPr="00FD1B70" w:rsidP="00BE4CC8" w14:paraId="5018C059" w14:textId="6FAD5B8C">
      <w:r>
        <w:t>The Center for Tribes evaluation team is trained in qualitative and quantitative statistical analys</w:t>
      </w:r>
      <w:r w:rsidR="2F9C2291">
        <w:t>e</w:t>
      </w:r>
      <w:r>
        <w:t xml:space="preserve">s </w:t>
      </w:r>
      <w:r w:rsidR="63272587">
        <w:t xml:space="preserve">at </w:t>
      </w:r>
      <w:r w:rsidR="1D4548FC">
        <w:t xml:space="preserve">the </w:t>
      </w:r>
      <w:r w:rsidR="63272587">
        <w:t xml:space="preserve">doctoral </w:t>
      </w:r>
      <w:r w:rsidR="51DA6760">
        <w:t>level and</w:t>
      </w:r>
      <w:r>
        <w:t xml:space="preserve"> has been contracted</w:t>
      </w:r>
      <w:r w:rsidR="43508DF8">
        <w:t xml:space="preserve"> by the Children’s Bureau</w:t>
      </w:r>
      <w:r>
        <w:t xml:space="preserve"> for the collection and analysis of this data. Basic descriptive statistics will be used for quantitative data and the qualitative data gathered from open</w:t>
      </w:r>
      <w:r w:rsidR="2A695CA2">
        <w:t xml:space="preserve"> ended</w:t>
      </w:r>
      <w:r>
        <w:t xml:space="preserve"> </w:t>
      </w:r>
      <w:r w:rsidR="0FABD1B1">
        <w:t xml:space="preserve">survey </w:t>
      </w:r>
      <w:r>
        <w:t>response</w:t>
      </w:r>
      <w:r w:rsidR="02EC1913">
        <w:t>s</w:t>
      </w:r>
      <w:r>
        <w:t xml:space="preserve"> </w:t>
      </w:r>
      <w:r w:rsidR="6D194199">
        <w:t>as described above</w:t>
      </w:r>
      <w:r>
        <w:t xml:space="preserve">. </w:t>
      </w:r>
      <w:r w:rsidR="346741B8">
        <w:t>Principal Investigators Dr. Robin Leake</w:t>
      </w:r>
      <w:r w:rsidR="55973DAA">
        <w:t xml:space="preserve"> </w:t>
      </w:r>
      <w:r w:rsidR="346741B8">
        <w:t>and Dr. Suzanne Delap</w:t>
      </w:r>
      <w:r w:rsidR="0DD7500F">
        <w:t xml:space="preserve"> </w:t>
      </w:r>
      <w:r w:rsidR="299F10A4">
        <w:t>with</w:t>
      </w:r>
      <w:r w:rsidR="0DD7500F">
        <w:t xml:space="preserve"> the</w:t>
      </w:r>
      <w:r w:rsidR="346741B8">
        <w:t xml:space="preserve"> </w:t>
      </w:r>
      <w:r w:rsidR="0DD7500F">
        <w:t>Butler Institute</w:t>
      </w:r>
      <w:r w:rsidR="58AFC66E">
        <w:t xml:space="preserve"> at the</w:t>
      </w:r>
      <w:r w:rsidR="0DD7500F">
        <w:t xml:space="preserve"> </w:t>
      </w:r>
      <w:r w:rsidR="58AFC66E">
        <w:t xml:space="preserve">University of Denver </w:t>
      </w:r>
      <w:r w:rsidR="346741B8">
        <w:t>will lead the analytical work with the Capacity Building Center for Tribes team, including Ms. Sophia Warren</w:t>
      </w:r>
      <w:r w:rsidR="499E2F5C">
        <w:t>, B.A.,</w:t>
      </w:r>
      <w:r w:rsidR="346741B8">
        <w:t xml:space="preserve"> as lead research assistant. </w:t>
      </w:r>
    </w:p>
    <w:p w:rsidR="00FE1C8E" w:rsidP="00BE4CC8" w14:paraId="60980287" w14:textId="77777777"/>
    <w:p w:rsidR="000D53DF" w:rsidP="00BE4CC8" w14:paraId="42A5D9F9" w14:textId="77777777"/>
    <w:sectPr w:rsidSect="00520737">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6101" w14:paraId="67622861" w14:textId="40C8D8E7">
    <w:pPr>
      <w:pStyle w:val="Footer"/>
      <w:jc w:val="center"/>
    </w:pPr>
    <w:r>
      <w:fldChar w:fldCharType="begin"/>
    </w:r>
    <w:r>
      <w:instrText xml:space="preserve"> PAGE   \* MERGEFORMAT </w:instrText>
    </w:r>
    <w:r>
      <w:fldChar w:fldCharType="separate"/>
    </w:r>
    <w:r w:rsidR="001974C0">
      <w:rPr>
        <w:noProof/>
      </w:rPr>
      <w:t>1</w:t>
    </w:r>
    <w:r>
      <w:fldChar w:fldCharType="end"/>
    </w:r>
  </w:p>
  <w:p w:rsidR="00EC6101" w:rsidP="00292B70" w14:paraId="3BB3F365"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6101" w:rsidP="00FE1C8E" w14:paraId="40D468D4" w14:textId="2076C83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1"/>
  </w:num>
  <w:num w:numId="4">
    <w:abstractNumId w:val="7"/>
  </w:num>
  <w:num w:numId="5">
    <w:abstractNumId w:val="8"/>
  </w:num>
  <w:num w:numId="6">
    <w:abstractNumId w:val="13"/>
  </w:num>
  <w:num w:numId="7">
    <w:abstractNumId w:val="12"/>
  </w:num>
  <w:num w:numId="8">
    <w:abstractNumId w:val="9"/>
  </w:num>
  <w:num w:numId="9">
    <w:abstractNumId w:val="10"/>
  </w:num>
  <w:num w:numId="10">
    <w:abstractNumId w:val="2"/>
  </w:num>
  <w:num w:numId="11">
    <w:abstractNumId w:val="0"/>
  </w:num>
  <w:num w:numId="12">
    <w:abstractNumId w:val="3"/>
  </w:num>
  <w:num w:numId="13">
    <w:abstractNumId w:val="14"/>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8315A"/>
    <w:rsid w:val="00091C59"/>
    <w:rsid w:val="000B1501"/>
    <w:rsid w:val="000B5EA8"/>
    <w:rsid w:val="000C3D07"/>
    <w:rsid w:val="000D53DF"/>
    <w:rsid w:val="000F5D39"/>
    <w:rsid w:val="001364AC"/>
    <w:rsid w:val="0016012E"/>
    <w:rsid w:val="001779C2"/>
    <w:rsid w:val="00177EEF"/>
    <w:rsid w:val="00183C0F"/>
    <w:rsid w:val="001974C0"/>
    <w:rsid w:val="001C4D60"/>
    <w:rsid w:val="0020382F"/>
    <w:rsid w:val="00203AA0"/>
    <w:rsid w:val="00222440"/>
    <w:rsid w:val="002231FA"/>
    <w:rsid w:val="00234E8D"/>
    <w:rsid w:val="00235A6D"/>
    <w:rsid w:val="00235C2F"/>
    <w:rsid w:val="00253148"/>
    <w:rsid w:val="00292B70"/>
    <w:rsid w:val="002A1F68"/>
    <w:rsid w:val="002B4DBE"/>
    <w:rsid w:val="002C4F75"/>
    <w:rsid w:val="0030356A"/>
    <w:rsid w:val="0037156C"/>
    <w:rsid w:val="00374DAB"/>
    <w:rsid w:val="003D1F65"/>
    <w:rsid w:val="003D5231"/>
    <w:rsid w:val="004554B1"/>
    <w:rsid w:val="00456E2F"/>
    <w:rsid w:val="00482DDE"/>
    <w:rsid w:val="004A0535"/>
    <w:rsid w:val="004B587E"/>
    <w:rsid w:val="004D6CA9"/>
    <w:rsid w:val="004F4E1D"/>
    <w:rsid w:val="005046F0"/>
    <w:rsid w:val="00520737"/>
    <w:rsid w:val="005235A2"/>
    <w:rsid w:val="005353B7"/>
    <w:rsid w:val="00541024"/>
    <w:rsid w:val="005A64C5"/>
    <w:rsid w:val="005B134D"/>
    <w:rsid w:val="005B2A09"/>
    <w:rsid w:val="005E17E2"/>
    <w:rsid w:val="005E4310"/>
    <w:rsid w:val="005F2061"/>
    <w:rsid w:val="00607351"/>
    <w:rsid w:val="006267F0"/>
    <w:rsid w:val="00651DBA"/>
    <w:rsid w:val="00657424"/>
    <w:rsid w:val="00673E84"/>
    <w:rsid w:val="0069659C"/>
    <w:rsid w:val="006A3351"/>
    <w:rsid w:val="006B6845"/>
    <w:rsid w:val="006B77A2"/>
    <w:rsid w:val="006E1076"/>
    <w:rsid w:val="006F30E0"/>
    <w:rsid w:val="00701045"/>
    <w:rsid w:val="0072035F"/>
    <w:rsid w:val="0072204D"/>
    <w:rsid w:val="00723219"/>
    <w:rsid w:val="00735EBE"/>
    <w:rsid w:val="0073774B"/>
    <w:rsid w:val="007378E7"/>
    <w:rsid w:val="00772457"/>
    <w:rsid w:val="00784137"/>
    <w:rsid w:val="007A5A9B"/>
    <w:rsid w:val="007A6EEC"/>
    <w:rsid w:val="008172E0"/>
    <w:rsid w:val="008445F4"/>
    <w:rsid w:val="0087234E"/>
    <w:rsid w:val="00875B5D"/>
    <w:rsid w:val="00885B1F"/>
    <w:rsid w:val="008A38EA"/>
    <w:rsid w:val="008B7F2C"/>
    <w:rsid w:val="00932D71"/>
    <w:rsid w:val="00945CD6"/>
    <w:rsid w:val="009648CE"/>
    <w:rsid w:val="009D47D2"/>
    <w:rsid w:val="00A35E23"/>
    <w:rsid w:val="00A62FBE"/>
    <w:rsid w:val="00AA29C0"/>
    <w:rsid w:val="00AC4338"/>
    <w:rsid w:val="00AE791F"/>
    <w:rsid w:val="00B013C0"/>
    <w:rsid w:val="00B045EC"/>
    <w:rsid w:val="00B14396"/>
    <w:rsid w:val="00B229A0"/>
    <w:rsid w:val="00BD4CFB"/>
    <w:rsid w:val="00BE17F5"/>
    <w:rsid w:val="00BE4CC8"/>
    <w:rsid w:val="00BF2872"/>
    <w:rsid w:val="00C12B95"/>
    <w:rsid w:val="00C204C8"/>
    <w:rsid w:val="00C206BA"/>
    <w:rsid w:val="00C56EA9"/>
    <w:rsid w:val="00CE6EFF"/>
    <w:rsid w:val="00D012A6"/>
    <w:rsid w:val="00D06D5F"/>
    <w:rsid w:val="00D1634E"/>
    <w:rsid w:val="00D46895"/>
    <w:rsid w:val="00D519D9"/>
    <w:rsid w:val="00D54678"/>
    <w:rsid w:val="00D57A6D"/>
    <w:rsid w:val="00D62476"/>
    <w:rsid w:val="00D67880"/>
    <w:rsid w:val="00DC11DC"/>
    <w:rsid w:val="00DE1343"/>
    <w:rsid w:val="00E05A0A"/>
    <w:rsid w:val="00E41D46"/>
    <w:rsid w:val="00E72E9A"/>
    <w:rsid w:val="00E92D43"/>
    <w:rsid w:val="00EB5B54"/>
    <w:rsid w:val="00EC329F"/>
    <w:rsid w:val="00EC6101"/>
    <w:rsid w:val="00EC6D11"/>
    <w:rsid w:val="00ED4F39"/>
    <w:rsid w:val="00EE68E7"/>
    <w:rsid w:val="00F0049C"/>
    <w:rsid w:val="00F20419"/>
    <w:rsid w:val="00F55ECE"/>
    <w:rsid w:val="00F56220"/>
    <w:rsid w:val="00F73374"/>
    <w:rsid w:val="00F7556C"/>
    <w:rsid w:val="00F93449"/>
    <w:rsid w:val="00F95F02"/>
    <w:rsid w:val="00FC04C5"/>
    <w:rsid w:val="00FD1B70"/>
    <w:rsid w:val="00FD7600"/>
    <w:rsid w:val="00FE1C8E"/>
    <w:rsid w:val="00FE3DE4"/>
    <w:rsid w:val="00FF3048"/>
    <w:rsid w:val="00FF3A67"/>
    <w:rsid w:val="01E73A10"/>
    <w:rsid w:val="02EC1913"/>
    <w:rsid w:val="031D66DF"/>
    <w:rsid w:val="09A60784"/>
    <w:rsid w:val="0B7B835C"/>
    <w:rsid w:val="0BAEA55E"/>
    <w:rsid w:val="0C6BAFC9"/>
    <w:rsid w:val="0DD7500F"/>
    <w:rsid w:val="0E07802A"/>
    <w:rsid w:val="0F007E3D"/>
    <w:rsid w:val="0F71301D"/>
    <w:rsid w:val="0FABD1B1"/>
    <w:rsid w:val="106CE5C3"/>
    <w:rsid w:val="13A3D04E"/>
    <w:rsid w:val="13CA5D40"/>
    <w:rsid w:val="168357A9"/>
    <w:rsid w:val="181F280A"/>
    <w:rsid w:val="190CB000"/>
    <w:rsid w:val="1C524E30"/>
    <w:rsid w:val="1D4548FC"/>
    <w:rsid w:val="224907A9"/>
    <w:rsid w:val="22A30091"/>
    <w:rsid w:val="22E208BD"/>
    <w:rsid w:val="252BF44B"/>
    <w:rsid w:val="299F10A4"/>
    <w:rsid w:val="29D11C35"/>
    <w:rsid w:val="2A2DE1BA"/>
    <w:rsid w:val="2A695CA2"/>
    <w:rsid w:val="2C1EB8E0"/>
    <w:rsid w:val="2D183DA2"/>
    <w:rsid w:val="2F9C2291"/>
    <w:rsid w:val="32F5FE0A"/>
    <w:rsid w:val="335ED61E"/>
    <w:rsid w:val="336D168E"/>
    <w:rsid w:val="33BBC67A"/>
    <w:rsid w:val="346741B8"/>
    <w:rsid w:val="35029405"/>
    <w:rsid w:val="35EE6972"/>
    <w:rsid w:val="377E2662"/>
    <w:rsid w:val="38760F40"/>
    <w:rsid w:val="394F7AD0"/>
    <w:rsid w:val="3A54AB81"/>
    <w:rsid w:val="3B71D589"/>
    <w:rsid w:val="3CFFDB97"/>
    <w:rsid w:val="3D7DCFFF"/>
    <w:rsid w:val="3E33136D"/>
    <w:rsid w:val="4078CFF3"/>
    <w:rsid w:val="409A585B"/>
    <w:rsid w:val="43508DF8"/>
    <w:rsid w:val="4407DF1D"/>
    <w:rsid w:val="44373188"/>
    <w:rsid w:val="499E2F5C"/>
    <w:rsid w:val="4A55FDEE"/>
    <w:rsid w:val="4C7D9D45"/>
    <w:rsid w:val="4F2B3A7F"/>
    <w:rsid w:val="50860A18"/>
    <w:rsid w:val="51DA6760"/>
    <w:rsid w:val="52D1D56D"/>
    <w:rsid w:val="5377C9CC"/>
    <w:rsid w:val="549B2A17"/>
    <w:rsid w:val="55066E63"/>
    <w:rsid w:val="55973DAA"/>
    <w:rsid w:val="567F6411"/>
    <w:rsid w:val="57E5EC37"/>
    <w:rsid w:val="58AFC66E"/>
    <w:rsid w:val="59FD0837"/>
    <w:rsid w:val="5AE14F5E"/>
    <w:rsid w:val="5B46BC4E"/>
    <w:rsid w:val="5CE28CAF"/>
    <w:rsid w:val="5FE4DDDB"/>
    <w:rsid w:val="5FE80D03"/>
    <w:rsid w:val="606722F9"/>
    <w:rsid w:val="61B5FDD2"/>
    <w:rsid w:val="63272587"/>
    <w:rsid w:val="638FCD40"/>
    <w:rsid w:val="6466C388"/>
    <w:rsid w:val="651E5BEF"/>
    <w:rsid w:val="6649873B"/>
    <w:rsid w:val="66AD4840"/>
    <w:rsid w:val="68F216DA"/>
    <w:rsid w:val="69A50315"/>
    <w:rsid w:val="6D194199"/>
    <w:rsid w:val="6F26D956"/>
    <w:rsid w:val="6FAD53E2"/>
    <w:rsid w:val="6FD51BE6"/>
    <w:rsid w:val="6FD824B2"/>
    <w:rsid w:val="70438A7D"/>
    <w:rsid w:val="723CE736"/>
    <w:rsid w:val="727D1869"/>
    <w:rsid w:val="73D8B797"/>
    <w:rsid w:val="757487F8"/>
    <w:rsid w:val="79E3B3AC"/>
    <w:rsid w:val="7BA4C0C8"/>
    <w:rsid w:val="7BB1A9F0"/>
    <w:rsid w:val="7CAB1147"/>
    <w:rsid w:val="7FA1FE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09B37C"/>
  <w15:chartTrackingRefBased/>
  <w15:docId w15:val="{B08CE114-0908-4706-BBD9-17BE27D7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uiPriority w:val="99"/>
    <w:rsid w:val="00FE1C8E"/>
    <w:rPr>
      <w:sz w:val="24"/>
      <w:szCs w:val="24"/>
    </w:rPr>
  </w:style>
  <w:style w:type="character" w:customStyle="1" w:styleId="normaltextrun">
    <w:name w:val="normaltextrun"/>
    <w:basedOn w:val="DefaultParagraphFont"/>
    <w:rsid w:val="00D62476"/>
  </w:style>
  <w:style w:type="character" w:customStyle="1" w:styleId="eop">
    <w:name w:val="eop"/>
    <w:basedOn w:val="DefaultParagraphFont"/>
    <w:rsid w:val="00D62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496089-C5B2-42F3-9381-70EA40BAE4EB}">
  <ds:schemaRefs>
    <ds:schemaRef ds:uri="http://schemas.microsoft.com/sharepoint/v3/contenttype/forms"/>
  </ds:schemaRefs>
</ds:datastoreItem>
</file>

<file path=customXml/itemProps2.xml><?xml version="1.0" encoding="utf-8"?>
<ds:datastoreItem xmlns:ds="http://schemas.openxmlformats.org/officeDocument/2006/customXml" ds:itemID="{1CA7502B-0EF9-4630-B22D-45F27BD38240}">
  <ds:schemaRefs>
    <ds:schemaRef ds:uri="http://schemas.openxmlformats.org/officeDocument/2006/bibliography"/>
  </ds:schemaRefs>
</ds:datastoreItem>
</file>

<file path=customXml/itemProps3.xml><?xml version="1.0" encoding="utf-8"?>
<ds:datastoreItem xmlns:ds="http://schemas.openxmlformats.org/officeDocument/2006/customXml" ds:itemID="{D61B75F4-45FD-4EB2-BF63-435473400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7B3CBD7-E3FF-4F7B-A456-B77D91BC52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4255</Characters>
  <Application>Microsoft Office Word</Application>
  <DocSecurity>0</DocSecurity>
  <Lines>35</Lines>
  <Paragraphs>9</Paragraphs>
  <ScaleCrop>false</ScaleCrop>
  <Company>DHHS</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3</cp:revision>
  <cp:lastPrinted>2009-01-26T16:35:00Z</cp:lastPrinted>
  <dcterms:created xsi:type="dcterms:W3CDTF">2022-11-18T22:55:00Z</dcterms:created>
  <dcterms:modified xsi:type="dcterms:W3CDTF">2022-11-21T11:34:00Z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y fmtid="{D5CDD505-2E9C-101B-9397-08002B2CF9AE}" pid="3" name="Description0">
    <vt:lpwstr/>
  </property>
</Properties>
</file>