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255A" w14:paraId="46C8F908" w14:textId="35268AA0">
      <w:pPr>
        <w:rPr>
          <w:b/>
        </w:rPr>
      </w:pPr>
    </w:p>
    <w:p w:rsidR="0054255A" w:rsidRPr="00B13297" w:rsidP="006F18F1" w14:paraId="11C893CE" w14:textId="76B2DA5B">
      <w:pPr>
        <w:pStyle w:val="ReportCover-Title"/>
        <w:jc w:val="center"/>
        <w:rPr>
          <w:rFonts w:ascii="Arial" w:hAnsi="Arial" w:cs="Arial"/>
          <w:color w:val="auto"/>
        </w:rPr>
      </w:pPr>
      <w:r w:rsidRPr="00CE70F3">
        <w:rPr>
          <w:rFonts w:ascii="Arial" w:hAnsi="Arial" w:cs="Arial"/>
          <w:color w:val="auto"/>
          <w:sz w:val="32"/>
          <w:szCs w:val="32"/>
        </w:rPr>
        <w:t xml:space="preserve">TANF and Child Support Moving Forward: </w:t>
      </w:r>
      <w:r>
        <w:rPr>
          <w:rFonts w:ascii="Arial" w:hAnsi="Arial" w:cs="Arial"/>
          <w:color w:val="auto"/>
          <w:sz w:val="32"/>
          <w:szCs w:val="32"/>
        </w:rPr>
        <w:t>Further Incorporating Family Input</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1D5DA543">
      <w:pPr>
        <w:pStyle w:val="ReportCover-Date"/>
        <w:jc w:val="center"/>
        <w:rPr>
          <w:rFonts w:ascii="Arial" w:hAnsi="Arial" w:cs="Arial"/>
          <w:color w:val="auto"/>
        </w:rPr>
      </w:pPr>
      <w:r>
        <w:rPr>
          <w:rFonts w:ascii="Arial" w:hAnsi="Arial" w:cs="Arial"/>
          <w:color w:val="auto"/>
        </w:rPr>
        <w:t>January</w:t>
      </w:r>
      <w:r w:rsidRPr="00B13297">
        <w:rPr>
          <w:rFonts w:ascii="Arial" w:hAnsi="Arial" w:cs="Arial"/>
          <w:color w:val="auto"/>
        </w:rPr>
        <w:t xml:space="preserve"> </w:t>
      </w:r>
      <w:r w:rsidR="006F18F1">
        <w:rPr>
          <w:rFonts w:ascii="Arial" w:hAnsi="Arial" w:cs="Arial"/>
          <w:color w:val="auto"/>
        </w:rPr>
        <w:t>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07487B50">
      <w:pPr>
        <w:spacing w:after="0" w:line="240" w:lineRule="auto"/>
        <w:jc w:val="center"/>
        <w:rPr>
          <w:rFonts w:ascii="Arial" w:hAnsi="Arial" w:cs="Arial"/>
        </w:rPr>
      </w:pPr>
      <w:r w:rsidRPr="00B13297">
        <w:rPr>
          <w:rFonts w:ascii="Arial" w:hAnsi="Arial" w:cs="Arial"/>
        </w:rPr>
        <w:t>Project Officer:</w:t>
      </w:r>
    </w:p>
    <w:p w:rsidR="006F18F1" w:rsidP="00B13297" w14:paraId="7EE5F159" w14:textId="77777777">
      <w:pPr>
        <w:spacing w:after="0" w:line="240" w:lineRule="auto"/>
        <w:jc w:val="center"/>
        <w:rPr>
          <w:rFonts w:ascii="Arial" w:hAnsi="Arial" w:cs="Arial"/>
        </w:rPr>
      </w:pPr>
    </w:p>
    <w:p w:rsidR="006F18F1" w:rsidRPr="002C4F75" w:rsidP="00B13297" w14:paraId="31C068BD" w14:textId="299F7F15">
      <w:pPr>
        <w:spacing w:after="0" w:line="240" w:lineRule="auto"/>
        <w:jc w:val="center"/>
        <w:rPr>
          <w:rFonts w:ascii="Arial" w:hAnsi="Arial" w:cs="Arial"/>
        </w:rPr>
      </w:pPr>
      <w:r>
        <w:rPr>
          <w:rFonts w:ascii="Arial" w:hAnsi="Arial" w:cs="Arial"/>
        </w:rPr>
        <w:t>Lisa Zingman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C36C70" w:rsidRPr="00067F1F" w:rsidP="00067F1F" w14:paraId="59B09FF9" w14:textId="77777777">
      <w:pPr>
        <w:pStyle w:val="TOC1"/>
        <w:ind w:left="0" w:firstLine="0"/>
        <w:rPr>
          <w:b/>
          <w:sz w:val="32"/>
          <w:szCs w:val="32"/>
        </w:rPr>
      </w:pPr>
    </w:p>
    <w:sdt>
      <w:sdtPr>
        <w:rPr>
          <w:rFonts w:asciiTheme="minorHAnsi" w:eastAsiaTheme="minorHAnsi" w:hAnsiTheme="minorHAnsi" w:cstheme="minorBidi"/>
          <w:color w:val="auto"/>
          <w:sz w:val="22"/>
          <w:szCs w:val="22"/>
        </w:rPr>
        <w:id w:val="879667399"/>
        <w:docPartObj>
          <w:docPartGallery w:val="Table of Contents"/>
          <w:docPartUnique/>
        </w:docPartObj>
      </w:sdtPr>
      <w:sdtEndPr>
        <w:rPr>
          <w:b/>
          <w:bCs/>
          <w:noProof/>
        </w:rPr>
      </w:sdtEndPr>
      <w:sdtContent>
        <w:p w:rsidR="008F53FE" w14:paraId="44A94CB8" w14:textId="7EF86492">
          <w:pPr>
            <w:pStyle w:val="TOCHeading"/>
          </w:pPr>
          <w:r>
            <w:t>Table of Contents</w:t>
          </w:r>
        </w:p>
        <w:p w:rsidR="006F486D" w14:paraId="580FA5D5" w14:textId="69F4ABE2">
          <w:pPr>
            <w:pStyle w:val="TOC4"/>
            <w:tabs>
              <w:tab w:val="right" w:leader="dot" w:pos="9350"/>
            </w:tabs>
            <w:rPr>
              <w:rFonts w:eastAsiaTheme="minorEastAsia"/>
              <w:noProof/>
            </w:rPr>
          </w:pPr>
          <w:r>
            <w:fldChar w:fldCharType="begin"/>
          </w:r>
          <w:r>
            <w:instrText xml:space="preserve"> TOC \o "1-4" \h \z \u </w:instrText>
          </w:r>
          <w:r>
            <w:fldChar w:fldCharType="separate"/>
          </w:r>
          <w:hyperlink w:anchor="_Toc120020645" w:history="1">
            <w:r w:rsidRPr="00AA441D">
              <w:rPr>
                <w:rStyle w:val="Hyperlink"/>
                <w:noProof/>
              </w:rPr>
              <w:t>Executive Summary</w:t>
            </w:r>
            <w:r>
              <w:rPr>
                <w:noProof/>
                <w:webHidden/>
              </w:rPr>
              <w:tab/>
            </w:r>
            <w:r>
              <w:rPr>
                <w:noProof/>
                <w:webHidden/>
              </w:rPr>
              <w:fldChar w:fldCharType="begin"/>
            </w:r>
            <w:r>
              <w:rPr>
                <w:noProof/>
                <w:webHidden/>
              </w:rPr>
              <w:instrText xml:space="preserve"> PAGEREF _Toc120020645 \h </w:instrText>
            </w:r>
            <w:r>
              <w:rPr>
                <w:noProof/>
                <w:webHidden/>
              </w:rPr>
              <w:fldChar w:fldCharType="separate"/>
            </w:r>
            <w:r w:rsidR="004518A0">
              <w:rPr>
                <w:noProof/>
                <w:webHidden/>
              </w:rPr>
              <w:t>3</w:t>
            </w:r>
            <w:r>
              <w:rPr>
                <w:noProof/>
                <w:webHidden/>
              </w:rPr>
              <w:fldChar w:fldCharType="end"/>
            </w:r>
          </w:hyperlink>
        </w:p>
        <w:p w:rsidR="006F486D" w14:paraId="6B59BBE9" w14:textId="007EC8BA">
          <w:pPr>
            <w:pStyle w:val="TOC4"/>
            <w:tabs>
              <w:tab w:val="left" w:pos="1320"/>
              <w:tab w:val="right" w:leader="dot" w:pos="9350"/>
            </w:tabs>
            <w:rPr>
              <w:rFonts w:eastAsiaTheme="minorEastAsia"/>
              <w:noProof/>
            </w:rPr>
          </w:pPr>
          <w:hyperlink w:anchor="_Toc120020646" w:history="1">
            <w:r w:rsidRPr="00AA441D">
              <w:rPr>
                <w:rStyle w:val="Hyperlink"/>
                <w:noProof/>
              </w:rPr>
              <w:t>A1.</w:t>
            </w:r>
            <w:r>
              <w:rPr>
                <w:rFonts w:eastAsiaTheme="minorEastAsia"/>
                <w:noProof/>
              </w:rPr>
              <w:tab/>
            </w:r>
            <w:r w:rsidRPr="00AA441D">
              <w:rPr>
                <w:rStyle w:val="Hyperlink"/>
                <w:noProof/>
              </w:rPr>
              <w:t>Necessity for Collection</w:t>
            </w:r>
            <w:r>
              <w:rPr>
                <w:noProof/>
                <w:webHidden/>
              </w:rPr>
              <w:tab/>
            </w:r>
            <w:r>
              <w:rPr>
                <w:noProof/>
                <w:webHidden/>
              </w:rPr>
              <w:fldChar w:fldCharType="begin"/>
            </w:r>
            <w:r>
              <w:rPr>
                <w:noProof/>
                <w:webHidden/>
              </w:rPr>
              <w:instrText xml:space="preserve"> PAGEREF _Toc120020646 \h </w:instrText>
            </w:r>
            <w:r>
              <w:rPr>
                <w:noProof/>
                <w:webHidden/>
              </w:rPr>
              <w:fldChar w:fldCharType="separate"/>
            </w:r>
            <w:r>
              <w:rPr>
                <w:noProof/>
                <w:webHidden/>
              </w:rPr>
              <w:t>4</w:t>
            </w:r>
            <w:r>
              <w:rPr>
                <w:noProof/>
                <w:webHidden/>
              </w:rPr>
              <w:fldChar w:fldCharType="end"/>
            </w:r>
          </w:hyperlink>
        </w:p>
        <w:p w:rsidR="006F486D" w14:paraId="6C8ACA2F" w14:textId="584E6DE0">
          <w:pPr>
            <w:pStyle w:val="TOC4"/>
            <w:tabs>
              <w:tab w:val="left" w:pos="1320"/>
              <w:tab w:val="right" w:leader="dot" w:pos="9350"/>
            </w:tabs>
            <w:rPr>
              <w:rFonts w:eastAsiaTheme="minorEastAsia"/>
              <w:noProof/>
            </w:rPr>
          </w:pPr>
          <w:hyperlink w:anchor="_Toc120020647" w:history="1">
            <w:r w:rsidRPr="00AA441D">
              <w:rPr>
                <w:rStyle w:val="Hyperlink"/>
                <w:noProof/>
              </w:rPr>
              <w:t>A2.</w:t>
            </w:r>
            <w:r>
              <w:rPr>
                <w:rFonts w:eastAsiaTheme="minorEastAsia"/>
                <w:noProof/>
              </w:rPr>
              <w:tab/>
            </w:r>
            <w:r w:rsidRPr="00AA441D">
              <w:rPr>
                <w:rStyle w:val="Hyperlink"/>
                <w:noProof/>
              </w:rPr>
              <w:t>Purpose</w:t>
            </w:r>
            <w:r>
              <w:rPr>
                <w:noProof/>
                <w:webHidden/>
              </w:rPr>
              <w:tab/>
            </w:r>
            <w:r>
              <w:rPr>
                <w:noProof/>
                <w:webHidden/>
              </w:rPr>
              <w:fldChar w:fldCharType="begin"/>
            </w:r>
            <w:r>
              <w:rPr>
                <w:noProof/>
                <w:webHidden/>
              </w:rPr>
              <w:instrText xml:space="preserve"> PAGEREF _Toc120020647 \h </w:instrText>
            </w:r>
            <w:r>
              <w:rPr>
                <w:noProof/>
                <w:webHidden/>
              </w:rPr>
              <w:fldChar w:fldCharType="separate"/>
            </w:r>
            <w:r>
              <w:rPr>
                <w:noProof/>
                <w:webHidden/>
              </w:rPr>
              <w:t>4</w:t>
            </w:r>
            <w:r>
              <w:rPr>
                <w:noProof/>
                <w:webHidden/>
              </w:rPr>
              <w:fldChar w:fldCharType="end"/>
            </w:r>
          </w:hyperlink>
        </w:p>
        <w:p w:rsidR="006F486D" w14:paraId="237B66AF" w14:textId="372FB8F7">
          <w:pPr>
            <w:pStyle w:val="TOC4"/>
            <w:tabs>
              <w:tab w:val="left" w:pos="1320"/>
              <w:tab w:val="right" w:leader="dot" w:pos="9350"/>
            </w:tabs>
            <w:rPr>
              <w:rFonts w:eastAsiaTheme="minorEastAsia"/>
              <w:noProof/>
            </w:rPr>
          </w:pPr>
          <w:hyperlink w:anchor="_Toc120020648" w:history="1">
            <w:r w:rsidRPr="00AA441D">
              <w:rPr>
                <w:rStyle w:val="Hyperlink"/>
                <w:noProof/>
              </w:rPr>
              <w:t>A3.</w:t>
            </w:r>
            <w:r>
              <w:rPr>
                <w:rFonts w:eastAsiaTheme="minorEastAsia"/>
                <w:noProof/>
              </w:rPr>
              <w:tab/>
            </w:r>
            <w:r w:rsidRPr="00AA441D">
              <w:rPr>
                <w:rStyle w:val="Hyperlink"/>
                <w:noProof/>
              </w:rPr>
              <w:t>Use of Information Technology to Reduce Burden</w:t>
            </w:r>
            <w:r>
              <w:rPr>
                <w:noProof/>
                <w:webHidden/>
              </w:rPr>
              <w:tab/>
            </w:r>
            <w:r>
              <w:rPr>
                <w:noProof/>
                <w:webHidden/>
              </w:rPr>
              <w:fldChar w:fldCharType="begin"/>
            </w:r>
            <w:r>
              <w:rPr>
                <w:noProof/>
                <w:webHidden/>
              </w:rPr>
              <w:instrText xml:space="preserve"> PAGEREF _Toc120020648 \h </w:instrText>
            </w:r>
            <w:r>
              <w:rPr>
                <w:noProof/>
                <w:webHidden/>
              </w:rPr>
              <w:fldChar w:fldCharType="separate"/>
            </w:r>
            <w:r>
              <w:rPr>
                <w:noProof/>
                <w:webHidden/>
              </w:rPr>
              <w:t>9</w:t>
            </w:r>
            <w:r>
              <w:rPr>
                <w:noProof/>
                <w:webHidden/>
              </w:rPr>
              <w:fldChar w:fldCharType="end"/>
            </w:r>
          </w:hyperlink>
        </w:p>
        <w:p w:rsidR="006F486D" w14:paraId="501F19EB" w14:textId="75517928">
          <w:pPr>
            <w:pStyle w:val="TOC4"/>
            <w:tabs>
              <w:tab w:val="left" w:pos="1320"/>
              <w:tab w:val="right" w:leader="dot" w:pos="9350"/>
            </w:tabs>
            <w:rPr>
              <w:rFonts w:eastAsiaTheme="minorEastAsia"/>
              <w:noProof/>
            </w:rPr>
          </w:pPr>
          <w:hyperlink w:anchor="_Toc120020649" w:history="1">
            <w:r w:rsidRPr="00AA441D">
              <w:rPr>
                <w:rStyle w:val="Hyperlink"/>
                <w:noProof/>
              </w:rPr>
              <w:t>A4.</w:t>
            </w:r>
            <w:r>
              <w:rPr>
                <w:rFonts w:eastAsiaTheme="minorEastAsia"/>
                <w:noProof/>
              </w:rPr>
              <w:tab/>
            </w:r>
            <w:r w:rsidRPr="00AA441D">
              <w:rPr>
                <w:rStyle w:val="Hyperlink"/>
                <w:noProof/>
              </w:rPr>
              <w:t>Use of Existing Data: Efforts to reduce duplication, minimize burden, and increase utility and government efficiency</w:t>
            </w:r>
            <w:r>
              <w:rPr>
                <w:noProof/>
                <w:webHidden/>
              </w:rPr>
              <w:tab/>
            </w:r>
            <w:r>
              <w:rPr>
                <w:noProof/>
                <w:webHidden/>
              </w:rPr>
              <w:fldChar w:fldCharType="begin"/>
            </w:r>
            <w:r>
              <w:rPr>
                <w:noProof/>
                <w:webHidden/>
              </w:rPr>
              <w:instrText xml:space="preserve"> PAGEREF _Toc120020649 \h </w:instrText>
            </w:r>
            <w:r>
              <w:rPr>
                <w:noProof/>
                <w:webHidden/>
              </w:rPr>
              <w:fldChar w:fldCharType="separate"/>
            </w:r>
            <w:r>
              <w:rPr>
                <w:noProof/>
                <w:webHidden/>
              </w:rPr>
              <w:t>10</w:t>
            </w:r>
            <w:r>
              <w:rPr>
                <w:noProof/>
                <w:webHidden/>
              </w:rPr>
              <w:fldChar w:fldCharType="end"/>
            </w:r>
          </w:hyperlink>
        </w:p>
        <w:p w:rsidR="006F486D" w14:paraId="54323E1D" w14:textId="3020FF73">
          <w:pPr>
            <w:pStyle w:val="TOC4"/>
            <w:tabs>
              <w:tab w:val="left" w:pos="1320"/>
              <w:tab w:val="right" w:leader="dot" w:pos="9350"/>
            </w:tabs>
            <w:rPr>
              <w:rFonts w:eastAsiaTheme="minorEastAsia"/>
              <w:noProof/>
            </w:rPr>
          </w:pPr>
          <w:hyperlink w:anchor="_Toc120020650" w:history="1">
            <w:r w:rsidRPr="00AA441D">
              <w:rPr>
                <w:rStyle w:val="Hyperlink"/>
                <w:noProof/>
              </w:rPr>
              <w:t>A5.</w:t>
            </w:r>
            <w:r>
              <w:rPr>
                <w:rFonts w:eastAsiaTheme="minorEastAsia"/>
                <w:noProof/>
              </w:rPr>
              <w:tab/>
            </w:r>
            <w:r w:rsidRPr="00AA441D">
              <w:rPr>
                <w:rStyle w:val="Hyperlink"/>
                <w:noProof/>
              </w:rPr>
              <w:t>Impact on Small Businesses</w:t>
            </w:r>
            <w:r>
              <w:rPr>
                <w:noProof/>
                <w:webHidden/>
              </w:rPr>
              <w:tab/>
            </w:r>
            <w:r>
              <w:rPr>
                <w:noProof/>
                <w:webHidden/>
              </w:rPr>
              <w:fldChar w:fldCharType="begin"/>
            </w:r>
            <w:r>
              <w:rPr>
                <w:noProof/>
                <w:webHidden/>
              </w:rPr>
              <w:instrText xml:space="preserve"> PAGEREF _Toc120020650 \h </w:instrText>
            </w:r>
            <w:r>
              <w:rPr>
                <w:noProof/>
                <w:webHidden/>
              </w:rPr>
              <w:fldChar w:fldCharType="separate"/>
            </w:r>
            <w:r>
              <w:rPr>
                <w:noProof/>
                <w:webHidden/>
              </w:rPr>
              <w:t>10</w:t>
            </w:r>
            <w:r>
              <w:rPr>
                <w:noProof/>
                <w:webHidden/>
              </w:rPr>
              <w:fldChar w:fldCharType="end"/>
            </w:r>
          </w:hyperlink>
        </w:p>
        <w:p w:rsidR="006F486D" w14:paraId="2685AE09" w14:textId="4D4A8B13">
          <w:pPr>
            <w:pStyle w:val="TOC4"/>
            <w:tabs>
              <w:tab w:val="left" w:pos="1320"/>
              <w:tab w:val="right" w:leader="dot" w:pos="9350"/>
            </w:tabs>
            <w:rPr>
              <w:rFonts w:eastAsiaTheme="minorEastAsia"/>
              <w:noProof/>
            </w:rPr>
          </w:pPr>
          <w:hyperlink w:anchor="_Toc120020651" w:history="1">
            <w:r w:rsidRPr="00AA441D">
              <w:rPr>
                <w:rStyle w:val="Hyperlink"/>
                <w:noProof/>
              </w:rPr>
              <w:t>A6.</w:t>
            </w:r>
            <w:r>
              <w:rPr>
                <w:rFonts w:eastAsiaTheme="minorEastAsia"/>
                <w:noProof/>
              </w:rPr>
              <w:tab/>
            </w:r>
            <w:r w:rsidRPr="00AA441D">
              <w:rPr>
                <w:rStyle w:val="Hyperlink"/>
                <w:noProof/>
              </w:rPr>
              <w:t>Consequences of Less Frequent Collection</w:t>
            </w:r>
            <w:r>
              <w:rPr>
                <w:noProof/>
                <w:webHidden/>
              </w:rPr>
              <w:tab/>
            </w:r>
            <w:r>
              <w:rPr>
                <w:noProof/>
                <w:webHidden/>
              </w:rPr>
              <w:fldChar w:fldCharType="begin"/>
            </w:r>
            <w:r>
              <w:rPr>
                <w:noProof/>
                <w:webHidden/>
              </w:rPr>
              <w:instrText xml:space="preserve"> PAGEREF _Toc120020651 \h </w:instrText>
            </w:r>
            <w:r>
              <w:rPr>
                <w:noProof/>
                <w:webHidden/>
              </w:rPr>
              <w:fldChar w:fldCharType="separate"/>
            </w:r>
            <w:r>
              <w:rPr>
                <w:noProof/>
                <w:webHidden/>
              </w:rPr>
              <w:t>10</w:t>
            </w:r>
            <w:r>
              <w:rPr>
                <w:noProof/>
                <w:webHidden/>
              </w:rPr>
              <w:fldChar w:fldCharType="end"/>
            </w:r>
          </w:hyperlink>
        </w:p>
        <w:p w:rsidR="006F486D" w14:paraId="71725E64" w14:textId="377210C9">
          <w:pPr>
            <w:pStyle w:val="TOC4"/>
            <w:tabs>
              <w:tab w:val="left" w:pos="1320"/>
              <w:tab w:val="right" w:leader="dot" w:pos="9350"/>
            </w:tabs>
            <w:rPr>
              <w:rFonts w:eastAsiaTheme="minorEastAsia"/>
              <w:noProof/>
            </w:rPr>
          </w:pPr>
          <w:hyperlink w:anchor="_Toc120020652" w:history="1">
            <w:r w:rsidRPr="00AA441D">
              <w:rPr>
                <w:rStyle w:val="Hyperlink"/>
                <w:noProof/>
              </w:rPr>
              <w:t>A7.</w:t>
            </w:r>
            <w:r>
              <w:rPr>
                <w:rFonts w:eastAsiaTheme="minorEastAsia"/>
                <w:noProof/>
              </w:rPr>
              <w:tab/>
            </w:r>
            <w:r w:rsidRPr="00AA441D">
              <w:rPr>
                <w:rStyle w:val="Hyperlink"/>
                <w:noProof/>
              </w:rPr>
              <w:t>Now subsumed under 2(b) above and 10 (below)</w:t>
            </w:r>
            <w:r>
              <w:rPr>
                <w:noProof/>
                <w:webHidden/>
              </w:rPr>
              <w:tab/>
            </w:r>
            <w:r>
              <w:rPr>
                <w:noProof/>
                <w:webHidden/>
              </w:rPr>
              <w:fldChar w:fldCharType="begin"/>
            </w:r>
            <w:r>
              <w:rPr>
                <w:noProof/>
                <w:webHidden/>
              </w:rPr>
              <w:instrText xml:space="preserve"> PAGEREF _Toc120020652 \h </w:instrText>
            </w:r>
            <w:r>
              <w:rPr>
                <w:noProof/>
                <w:webHidden/>
              </w:rPr>
              <w:fldChar w:fldCharType="separate"/>
            </w:r>
            <w:r>
              <w:rPr>
                <w:noProof/>
                <w:webHidden/>
              </w:rPr>
              <w:t>11</w:t>
            </w:r>
            <w:r>
              <w:rPr>
                <w:noProof/>
                <w:webHidden/>
              </w:rPr>
              <w:fldChar w:fldCharType="end"/>
            </w:r>
          </w:hyperlink>
        </w:p>
        <w:p w:rsidR="006F486D" w14:paraId="4B9C1B56" w14:textId="55F6473B">
          <w:pPr>
            <w:pStyle w:val="TOC4"/>
            <w:tabs>
              <w:tab w:val="left" w:pos="1320"/>
              <w:tab w:val="right" w:leader="dot" w:pos="9350"/>
            </w:tabs>
            <w:rPr>
              <w:rFonts w:eastAsiaTheme="minorEastAsia"/>
              <w:noProof/>
            </w:rPr>
          </w:pPr>
          <w:hyperlink w:anchor="_Toc120020653" w:history="1">
            <w:r w:rsidRPr="00AA441D">
              <w:rPr>
                <w:rStyle w:val="Hyperlink"/>
                <w:noProof/>
              </w:rPr>
              <w:t>A8.</w:t>
            </w:r>
            <w:r>
              <w:rPr>
                <w:rFonts w:eastAsiaTheme="minorEastAsia"/>
                <w:noProof/>
              </w:rPr>
              <w:tab/>
            </w:r>
            <w:r w:rsidRPr="00AA441D">
              <w:rPr>
                <w:rStyle w:val="Hyperlink"/>
                <w:noProof/>
              </w:rPr>
              <w:t>Consultation</w:t>
            </w:r>
            <w:r>
              <w:rPr>
                <w:noProof/>
                <w:webHidden/>
              </w:rPr>
              <w:tab/>
            </w:r>
            <w:r>
              <w:rPr>
                <w:noProof/>
                <w:webHidden/>
              </w:rPr>
              <w:fldChar w:fldCharType="begin"/>
            </w:r>
            <w:r>
              <w:rPr>
                <w:noProof/>
                <w:webHidden/>
              </w:rPr>
              <w:instrText xml:space="preserve"> PAGEREF _Toc120020653 \h </w:instrText>
            </w:r>
            <w:r>
              <w:rPr>
                <w:noProof/>
                <w:webHidden/>
              </w:rPr>
              <w:fldChar w:fldCharType="separate"/>
            </w:r>
            <w:r>
              <w:rPr>
                <w:noProof/>
                <w:webHidden/>
              </w:rPr>
              <w:t>11</w:t>
            </w:r>
            <w:r>
              <w:rPr>
                <w:noProof/>
                <w:webHidden/>
              </w:rPr>
              <w:fldChar w:fldCharType="end"/>
            </w:r>
          </w:hyperlink>
        </w:p>
        <w:p w:rsidR="006F486D" w14:paraId="3ED19992" w14:textId="186A78EA">
          <w:pPr>
            <w:pStyle w:val="TOC4"/>
            <w:tabs>
              <w:tab w:val="left" w:pos="1320"/>
              <w:tab w:val="right" w:leader="dot" w:pos="9350"/>
            </w:tabs>
            <w:rPr>
              <w:rFonts w:eastAsiaTheme="minorEastAsia"/>
              <w:noProof/>
            </w:rPr>
          </w:pPr>
          <w:hyperlink w:anchor="_Toc120020654" w:history="1">
            <w:r w:rsidRPr="00AA441D">
              <w:rPr>
                <w:rStyle w:val="Hyperlink"/>
                <w:noProof/>
              </w:rPr>
              <w:t>A9.</w:t>
            </w:r>
            <w:r>
              <w:rPr>
                <w:rFonts w:eastAsiaTheme="minorEastAsia"/>
                <w:noProof/>
              </w:rPr>
              <w:tab/>
            </w:r>
            <w:r w:rsidRPr="00AA441D">
              <w:rPr>
                <w:rStyle w:val="Hyperlink"/>
                <w:noProof/>
              </w:rPr>
              <w:t>Tokens of Appreciation</w:t>
            </w:r>
            <w:r>
              <w:rPr>
                <w:noProof/>
                <w:webHidden/>
              </w:rPr>
              <w:tab/>
            </w:r>
            <w:r>
              <w:rPr>
                <w:noProof/>
                <w:webHidden/>
              </w:rPr>
              <w:fldChar w:fldCharType="begin"/>
            </w:r>
            <w:r>
              <w:rPr>
                <w:noProof/>
                <w:webHidden/>
              </w:rPr>
              <w:instrText xml:space="preserve"> PAGEREF _Toc120020654 \h </w:instrText>
            </w:r>
            <w:r>
              <w:rPr>
                <w:noProof/>
                <w:webHidden/>
              </w:rPr>
              <w:fldChar w:fldCharType="separate"/>
            </w:r>
            <w:r>
              <w:rPr>
                <w:noProof/>
                <w:webHidden/>
              </w:rPr>
              <w:t>12</w:t>
            </w:r>
            <w:r>
              <w:rPr>
                <w:noProof/>
                <w:webHidden/>
              </w:rPr>
              <w:fldChar w:fldCharType="end"/>
            </w:r>
          </w:hyperlink>
        </w:p>
        <w:p w:rsidR="006F486D" w14:paraId="09FD3C07" w14:textId="67568C5B">
          <w:pPr>
            <w:pStyle w:val="TOC4"/>
            <w:tabs>
              <w:tab w:val="left" w:pos="1320"/>
              <w:tab w:val="right" w:leader="dot" w:pos="9350"/>
            </w:tabs>
            <w:rPr>
              <w:rFonts w:eastAsiaTheme="minorEastAsia"/>
              <w:noProof/>
            </w:rPr>
          </w:pPr>
          <w:hyperlink w:anchor="_Toc120020655" w:history="1">
            <w:r w:rsidRPr="00AA441D">
              <w:rPr>
                <w:rStyle w:val="Hyperlink"/>
                <w:noProof/>
              </w:rPr>
              <w:t>A10.</w:t>
            </w:r>
            <w:r>
              <w:rPr>
                <w:rFonts w:eastAsiaTheme="minorEastAsia"/>
                <w:noProof/>
              </w:rPr>
              <w:tab/>
            </w:r>
            <w:r w:rsidRPr="00AA441D">
              <w:rPr>
                <w:rStyle w:val="Hyperlink"/>
                <w:noProof/>
              </w:rPr>
              <w:t>Privacy: Procedures to protect privacy of information, while maximizing data sharing</w:t>
            </w:r>
            <w:r>
              <w:rPr>
                <w:noProof/>
                <w:webHidden/>
              </w:rPr>
              <w:tab/>
            </w:r>
            <w:r>
              <w:rPr>
                <w:noProof/>
                <w:webHidden/>
              </w:rPr>
              <w:fldChar w:fldCharType="begin"/>
            </w:r>
            <w:r>
              <w:rPr>
                <w:noProof/>
                <w:webHidden/>
              </w:rPr>
              <w:instrText xml:space="preserve"> PAGEREF _Toc120020655 \h </w:instrText>
            </w:r>
            <w:r>
              <w:rPr>
                <w:noProof/>
                <w:webHidden/>
              </w:rPr>
              <w:fldChar w:fldCharType="separate"/>
            </w:r>
            <w:r>
              <w:rPr>
                <w:noProof/>
                <w:webHidden/>
              </w:rPr>
              <w:t>12</w:t>
            </w:r>
            <w:r>
              <w:rPr>
                <w:noProof/>
                <w:webHidden/>
              </w:rPr>
              <w:fldChar w:fldCharType="end"/>
            </w:r>
          </w:hyperlink>
        </w:p>
        <w:p w:rsidR="006F486D" w14:paraId="52F47EAE" w14:textId="0AAF011F">
          <w:pPr>
            <w:pStyle w:val="TOC4"/>
            <w:tabs>
              <w:tab w:val="left" w:pos="1320"/>
              <w:tab w:val="right" w:leader="dot" w:pos="9350"/>
            </w:tabs>
            <w:rPr>
              <w:rFonts w:eastAsiaTheme="minorEastAsia"/>
              <w:noProof/>
            </w:rPr>
          </w:pPr>
          <w:hyperlink w:anchor="_Toc120020656" w:history="1">
            <w:r w:rsidRPr="00AA441D">
              <w:rPr>
                <w:rStyle w:val="Hyperlink"/>
                <w:noProof/>
              </w:rPr>
              <w:t>A11.</w:t>
            </w:r>
            <w:r>
              <w:rPr>
                <w:rFonts w:eastAsiaTheme="minorEastAsia"/>
                <w:noProof/>
              </w:rPr>
              <w:tab/>
            </w:r>
            <w:r w:rsidRPr="00AA441D">
              <w:rPr>
                <w:rStyle w:val="Hyperlink"/>
                <w:noProof/>
              </w:rPr>
              <w:t>Sensitive Information</w:t>
            </w:r>
            <w:r>
              <w:rPr>
                <w:noProof/>
                <w:webHidden/>
              </w:rPr>
              <w:tab/>
            </w:r>
            <w:r>
              <w:rPr>
                <w:noProof/>
                <w:webHidden/>
              </w:rPr>
              <w:fldChar w:fldCharType="begin"/>
            </w:r>
            <w:r>
              <w:rPr>
                <w:noProof/>
                <w:webHidden/>
              </w:rPr>
              <w:instrText xml:space="preserve"> PAGEREF _Toc120020656 \h </w:instrText>
            </w:r>
            <w:r>
              <w:rPr>
                <w:noProof/>
                <w:webHidden/>
              </w:rPr>
              <w:fldChar w:fldCharType="separate"/>
            </w:r>
            <w:r>
              <w:rPr>
                <w:noProof/>
                <w:webHidden/>
              </w:rPr>
              <w:t>13</w:t>
            </w:r>
            <w:r>
              <w:rPr>
                <w:noProof/>
                <w:webHidden/>
              </w:rPr>
              <w:fldChar w:fldCharType="end"/>
            </w:r>
          </w:hyperlink>
        </w:p>
        <w:p w:rsidR="006F486D" w14:paraId="08ACC483" w14:textId="22309A03">
          <w:pPr>
            <w:pStyle w:val="TOC4"/>
            <w:tabs>
              <w:tab w:val="left" w:pos="1320"/>
              <w:tab w:val="right" w:leader="dot" w:pos="9350"/>
            </w:tabs>
            <w:rPr>
              <w:rFonts w:eastAsiaTheme="minorEastAsia"/>
              <w:noProof/>
            </w:rPr>
          </w:pPr>
          <w:hyperlink w:anchor="_Toc120020657" w:history="1">
            <w:r w:rsidRPr="00AA441D">
              <w:rPr>
                <w:rStyle w:val="Hyperlink"/>
                <w:noProof/>
              </w:rPr>
              <w:t>A12.</w:t>
            </w:r>
            <w:r>
              <w:rPr>
                <w:rFonts w:eastAsiaTheme="minorEastAsia"/>
                <w:noProof/>
              </w:rPr>
              <w:tab/>
            </w:r>
            <w:r w:rsidRPr="00AA441D">
              <w:rPr>
                <w:rStyle w:val="Hyperlink"/>
                <w:noProof/>
              </w:rPr>
              <w:t>Burden</w:t>
            </w:r>
            <w:r>
              <w:rPr>
                <w:noProof/>
                <w:webHidden/>
              </w:rPr>
              <w:tab/>
            </w:r>
            <w:r>
              <w:rPr>
                <w:noProof/>
                <w:webHidden/>
              </w:rPr>
              <w:fldChar w:fldCharType="begin"/>
            </w:r>
            <w:r>
              <w:rPr>
                <w:noProof/>
                <w:webHidden/>
              </w:rPr>
              <w:instrText xml:space="preserve"> PAGEREF _Toc120020657 \h </w:instrText>
            </w:r>
            <w:r>
              <w:rPr>
                <w:noProof/>
                <w:webHidden/>
              </w:rPr>
              <w:fldChar w:fldCharType="separate"/>
            </w:r>
            <w:r>
              <w:rPr>
                <w:noProof/>
                <w:webHidden/>
              </w:rPr>
              <w:t>13</w:t>
            </w:r>
            <w:r>
              <w:rPr>
                <w:noProof/>
                <w:webHidden/>
              </w:rPr>
              <w:fldChar w:fldCharType="end"/>
            </w:r>
          </w:hyperlink>
        </w:p>
        <w:p w:rsidR="006F486D" w14:paraId="66FB8D42" w14:textId="47BFEBDD">
          <w:pPr>
            <w:pStyle w:val="TOC4"/>
            <w:tabs>
              <w:tab w:val="left" w:pos="1320"/>
              <w:tab w:val="right" w:leader="dot" w:pos="9350"/>
            </w:tabs>
            <w:rPr>
              <w:rFonts w:eastAsiaTheme="minorEastAsia"/>
              <w:noProof/>
            </w:rPr>
          </w:pPr>
          <w:hyperlink w:anchor="_Toc120020658" w:history="1">
            <w:r w:rsidRPr="00AA441D">
              <w:rPr>
                <w:rStyle w:val="Hyperlink"/>
                <w:noProof/>
              </w:rPr>
              <w:t>A13.</w:t>
            </w:r>
            <w:r>
              <w:rPr>
                <w:rFonts w:eastAsiaTheme="minorEastAsia"/>
                <w:noProof/>
              </w:rPr>
              <w:tab/>
            </w:r>
            <w:r w:rsidRPr="00AA441D">
              <w:rPr>
                <w:rStyle w:val="Hyperlink"/>
                <w:noProof/>
              </w:rPr>
              <w:t>Costs</w:t>
            </w:r>
            <w:r>
              <w:rPr>
                <w:noProof/>
                <w:webHidden/>
              </w:rPr>
              <w:tab/>
            </w:r>
            <w:r>
              <w:rPr>
                <w:noProof/>
                <w:webHidden/>
              </w:rPr>
              <w:fldChar w:fldCharType="begin"/>
            </w:r>
            <w:r>
              <w:rPr>
                <w:noProof/>
                <w:webHidden/>
              </w:rPr>
              <w:instrText xml:space="preserve"> PAGEREF _Toc120020658 \h </w:instrText>
            </w:r>
            <w:r>
              <w:rPr>
                <w:noProof/>
                <w:webHidden/>
              </w:rPr>
              <w:fldChar w:fldCharType="separate"/>
            </w:r>
            <w:r>
              <w:rPr>
                <w:noProof/>
                <w:webHidden/>
              </w:rPr>
              <w:t>16</w:t>
            </w:r>
            <w:r>
              <w:rPr>
                <w:noProof/>
                <w:webHidden/>
              </w:rPr>
              <w:fldChar w:fldCharType="end"/>
            </w:r>
          </w:hyperlink>
        </w:p>
        <w:p w:rsidR="006F486D" w14:paraId="5B671B9B" w14:textId="408518F3">
          <w:pPr>
            <w:pStyle w:val="TOC4"/>
            <w:tabs>
              <w:tab w:val="left" w:pos="1320"/>
              <w:tab w:val="right" w:leader="dot" w:pos="9350"/>
            </w:tabs>
            <w:rPr>
              <w:rFonts w:eastAsiaTheme="minorEastAsia"/>
              <w:noProof/>
            </w:rPr>
          </w:pPr>
          <w:hyperlink w:anchor="_Toc120020659" w:history="1">
            <w:r w:rsidRPr="00AA441D">
              <w:rPr>
                <w:rStyle w:val="Hyperlink"/>
                <w:noProof/>
              </w:rPr>
              <w:t>A14.</w:t>
            </w:r>
            <w:r>
              <w:rPr>
                <w:rFonts w:eastAsiaTheme="minorEastAsia"/>
                <w:noProof/>
              </w:rPr>
              <w:tab/>
            </w:r>
            <w:r w:rsidRPr="00AA441D">
              <w:rPr>
                <w:rStyle w:val="Hyperlink"/>
                <w:noProof/>
              </w:rPr>
              <w:t>Estimated Annualized Costs to the Federal Government</w:t>
            </w:r>
            <w:r>
              <w:rPr>
                <w:noProof/>
                <w:webHidden/>
              </w:rPr>
              <w:tab/>
            </w:r>
            <w:r>
              <w:rPr>
                <w:noProof/>
                <w:webHidden/>
              </w:rPr>
              <w:fldChar w:fldCharType="begin"/>
            </w:r>
            <w:r>
              <w:rPr>
                <w:noProof/>
                <w:webHidden/>
              </w:rPr>
              <w:instrText xml:space="preserve"> PAGEREF _Toc120020659 \h </w:instrText>
            </w:r>
            <w:r>
              <w:rPr>
                <w:noProof/>
                <w:webHidden/>
              </w:rPr>
              <w:fldChar w:fldCharType="separate"/>
            </w:r>
            <w:r>
              <w:rPr>
                <w:noProof/>
                <w:webHidden/>
              </w:rPr>
              <w:t>17</w:t>
            </w:r>
            <w:r>
              <w:rPr>
                <w:noProof/>
                <w:webHidden/>
              </w:rPr>
              <w:fldChar w:fldCharType="end"/>
            </w:r>
          </w:hyperlink>
        </w:p>
        <w:p w:rsidR="006F486D" w14:paraId="1D9AE21A" w14:textId="3D7C1876">
          <w:pPr>
            <w:pStyle w:val="TOC4"/>
            <w:tabs>
              <w:tab w:val="left" w:pos="1320"/>
              <w:tab w:val="right" w:leader="dot" w:pos="9350"/>
            </w:tabs>
            <w:rPr>
              <w:rFonts w:eastAsiaTheme="minorEastAsia"/>
              <w:noProof/>
            </w:rPr>
          </w:pPr>
          <w:hyperlink w:anchor="_Toc120020660" w:history="1">
            <w:r w:rsidRPr="00AA441D">
              <w:rPr>
                <w:rStyle w:val="Hyperlink"/>
                <w:noProof/>
              </w:rPr>
              <w:t>A15.</w:t>
            </w:r>
            <w:r>
              <w:rPr>
                <w:rFonts w:eastAsiaTheme="minorEastAsia"/>
                <w:noProof/>
              </w:rPr>
              <w:tab/>
            </w:r>
            <w:r w:rsidRPr="00AA441D">
              <w:rPr>
                <w:rStyle w:val="Hyperlink"/>
                <w:noProof/>
              </w:rPr>
              <w:t>Reasons for changes in burden</w:t>
            </w:r>
            <w:r>
              <w:rPr>
                <w:noProof/>
                <w:webHidden/>
              </w:rPr>
              <w:tab/>
            </w:r>
            <w:r>
              <w:rPr>
                <w:noProof/>
                <w:webHidden/>
              </w:rPr>
              <w:fldChar w:fldCharType="begin"/>
            </w:r>
            <w:r>
              <w:rPr>
                <w:noProof/>
                <w:webHidden/>
              </w:rPr>
              <w:instrText xml:space="preserve"> PAGEREF _Toc120020660 \h </w:instrText>
            </w:r>
            <w:r>
              <w:rPr>
                <w:noProof/>
                <w:webHidden/>
              </w:rPr>
              <w:fldChar w:fldCharType="separate"/>
            </w:r>
            <w:r>
              <w:rPr>
                <w:noProof/>
                <w:webHidden/>
              </w:rPr>
              <w:t>17</w:t>
            </w:r>
            <w:r>
              <w:rPr>
                <w:noProof/>
                <w:webHidden/>
              </w:rPr>
              <w:fldChar w:fldCharType="end"/>
            </w:r>
          </w:hyperlink>
        </w:p>
        <w:p w:rsidR="006F486D" w14:paraId="59E0BC49" w14:textId="22121919">
          <w:pPr>
            <w:pStyle w:val="TOC4"/>
            <w:tabs>
              <w:tab w:val="left" w:pos="1320"/>
              <w:tab w:val="right" w:leader="dot" w:pos="9350"/>
            </w:tabs>
            <w:rPr>
              <w:rFonts w:eastAsiaTheme="minorEastAsia"/>
              <w:noProof/>
            </w:rPr>
          </w:pPr>
          <w:hyperlink w:anchor="_Toc120020661" w:history="1">
            <w:r w:rsidRPr="00AA441D">
              <w:rPr>
                <w:rStyle w:val="Hyperlink"/>
                <w:noProof/>
              </w:rPr>
              <w:t>A16.</w:t>
            </w:r>
            <w:r>
              <w:rPr>
                <w:rFonts w:eastAsiaTheme="minorEastAsia"/>
                <w:noProof/>
              </w:rPr>
              <w:tab/>
            </w:r>
            <w:r w:rsidRPr="00AA441D">
              <w:rPr>
                <w:rStyle w:val="Hyperlink"/>
                <w:noProof/>
              </w:rPr>
              <w:t>Timeline</w:t>
            </w:r>
            <w:r>
              <w:rPr>
                <w:noProof/>
                <w:webHidden/>
              </w:rPr>
              <w:tab/>
            </w:r>
            <w:r>
              <w:rPr>
                <w:noProof/>
                <w:webHidden/>
              </w:rPr>
              <w:fldChar w:fldCharType="begin"/>
            </w:r>
            <w:r>
              <w:rPr>
                <w:noProof/>
                <w:webHidden/>
              </w:rPr>
              <w:instrText xml:space="preserve"> PAGEREF _Toc120020661 \h </w:instrText>
            </w:r>
            <w:r>
              <w:rPr>
                <w:noProof/>
                <w:webHidden/>
              </w:rPr>
              <w:fldChar w:fldCharType="separate"/>
            </w:r>
            <w:r>
              <w:rPr>
                <w:noProof/>
                <w:webHidden/>
              </w:rPr>
              <w:t>17</w:t>
            </w:r>
            <w:r>
              <w:rPr>
                <w:noProof/>
                <w:webHidden/>
              </w:rPr>
              <w:fldChar w:fldCharType="end"/>
            </w:r>
          </w:hyperlink>
        </w:p>
        <w:p w:rsidR="006F486D" w14:paraId="1DA4293E" w14:textId="2FB2CBA7">
          <w:pPr>
            <w:pStyle w:val="TOC4"/>
            <w:tabs>
              <w:tab w:val="left" w:pos="1320"/>
              <w:tab w:val="right" w:leader="dot" w:pos="9350"/>
            </w:tabs>
            <w:rPr>
              <w:rFonts w:eastAsiaTheme="minorEastAsia"/>
              <w:noProof/>
            </w:rPr>
          </w:pPr>
          <w:hyperlink w:anchor="_Toc120020662" w:history="1">
            <w:r w:rsidRPr="00AA441D">
              <w:rPr>
                <w:rStyle w:val="Hyperlink"/>
                <w:noProof/>
              </w:rPr>
              <w:t>A17.</w:t>
            </w:r>
            <w:r>
              <w:rPr>
                <w:rFonts w:eastAsiaTheme="minorEastAsia"/>
                <w:noProof/>
              </w:rPr>
              <w:tab/>
            </w:r>
            <w:r w:rsidRPr="00AA441D">
              <w:rPr>
                <w:rStyle w:val="Hyperlink"/>
                <w:noProof/>
              </w:rPr>
              <w:t>Exceptions</w:t>
            </w:r>
            <w:r>
              <w:rPr>
                <w:noProof/>
                <w:webHidden/>
              </w:rPr>
              <w:tab/>
            </w:r>
            <w:r>
              <w:rPr>
                <w:noProof/>
                <w:webHidden/>
              </w:rPr>
              <w:fldChar w:fldCharType="begin"/>
            </w:r>
            <w:r>
              <w:rPr>
                <w:noProof/>
                <w:webHidden/>
              </w:rPr>
              <w:instrText xml:space="preserve"> PAGEREF _Toc120020662 \h </w:instrText>
            </w:r>
            <w:r>
              <w:rPr>
                <w:noProof/>
                <w:webHidden/>
              </w:rPr>
              <w:fldChar w:fldCharType="separate"/>
            </w:r>
            <w:r>
              <w:rPr>
                <w:noProof/>
                <w:webHidden/>
              </w:rPr>
              <w:t>17</w:t>
            </w:r>
            <w:r>
              <w:rPr>
                <w:noProof/>
                <w:webHidden/>
              </w:rPr>
              <w:fldChar w:fldCharType="end"/>
            </w:r>
          </w:hyperlink>
        </w:p>
        <w:p w:rsidR="008F53FE" w14:paraId="2DF0F6A0" w14:textId="185FF144">
          <w:r>
            <w:fldChar w:fldCharType="end"/>
          </w:r>
        </w:p>
      </w:sdtContent>
    </w:sdt>
    <w:p w:rsidR="00067F1F" w:rsidRPr="00067F1F" w:rsidP="00067F1F" w14:paraId="2A17483B" w14:textId="16411433">
      <w:pPr>
        <w:pStyle w:val="TOC1"/>
        <w:ind w:left="0" w:firstLine="0"/>
        <w:rPr>
          <w:b/>
          <w:sz w:val="32"/>
          <w:szCs w:val="32"/>
        </w:rPr>
      </w:pPr>
    </w:p>
    <w:p w:rsidR="00A83848" w:rsidP="00EA55B3" w14:paraId="1746E9AB" w14:textId="77777777">
      <w:pPr>
        <w:rPr>
          <w:b/>
          <w:sz w:val="32"/>
          <w:szCs w:val="32"/>
        </w:rPr>
      </w:pPr>
    </w:p>
    <w:p w:rsidR="008F53FE" w14:paraId="01CD0F99" w14:textId="77777777">
      <w:pPr>
        <w:rPr>
          <w:b/>
          <w:sz w:val="32"/>
          <w:szCs w:val="32"/>
        </w:rPr>
      </w:pPr>
      <w:r>
        <w:rPr>
          <w:b/>
          <w:sz w:val="32"/>
          <w:szCs w:val="32"/>
        </w:rPr>
        <w:br w:type="page"/>
      </w:r>
    </w:p>
    <w:p w:rsidR="00624DDC" w:rsidP="00624DDC" w14:paraId="36C08276" w14:textId="3E7AA307">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840D32" w:rsidRPr="00026192" w:rsidP="00936BE1" w14:paraId="5E4659ED" w14:textId="4B12C786">
      <w:pPr>
        <w:pStyle w:val="Heading4"/>
      </w:pPr>
      <w:bookmarkStart w:id="0" w:name="_Toc120020645"/>
      <w:r w:rsidRPr="00026192">
        <w:t>Executive Summary</w:t>
      </w:r>
      <w:bookmarkEnd w:id="0"/>
    </w:p>
    <w:p w:rsidR="00B04785" w:rsidP="000F1E4A" w14:paraId="5D7B325A" w14:textId="6F433416">
      <w:pPr>
        <w:spacing w:after="0" w:line="240" w:lineRule="auto"/>
        <w:rPr>
          <w:b/>
        </w:rPr>
      </w:pPr>
    </w:p>
    <w:p w:rsidR="00B04785" w:rsidRPr="00B04785" w:rsidP="00C45D8A" w14:paraId="00321FF0" w14:textId="6A73E840">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r w:rsidR="001A1E09">
        <w:t xml:space="preserve"> </w:t>
      </w:r>
    </w:p>
    <w:p w:rsidR="00906F6A" w:rsidRPr="00BD7963" w:rsidP="00B3652D" w14:paraId="51CAFB20" w14:textId="5981B6B3">
      <w:pPr>
        <w:spacing w:after="0" w:line="240" w:lineRule="auto"/>
      </w:pPr>
    </w:p>
    <w:p w:rsidR="00D36F6C" w:rsidRPr="00D36F6C" w:rsidP="00D36F6C" w14:paraId="2A813373" w14:textId="07051821">
      <w:pPr>
        <w:pStyle w:val="ListParagraph"/>
        <w:numPr>
          <w:ilvl w:val="0"/>
          <w:numId w:val="3"/>
        </w:numPr>
        <w:spacing w:line="240" w:lineRule="auto"/>
      </w:pPr>
      <w:r w:rsidRPr="00906F6A">
        <w:rPr>
          <w:b/>
        </w:rPr>
        <w:t xml:space="preserve">Description of Request: </w:t>
      </w:r>
      <w:r w:rsidR="001A1E09">
        <w:rPr>
          <w:rFonts w:cstheme="minorHAnsi"/>
          <w:bCs/>
        </w:rPr>
        <w:t>This request is for</w:t>
      </w:r>
      <w:r w:rsidRPr="007B6E3F" w:rsidR="001A1E09">
        <w:rPr>
          <w:rFonts w:cstheme="minorHAnsi"/>
        </w:rPr>
        <w:t xml:space="preserve"> formative data collection activities to obtain information about</w:t>
      </w:r>
      <w:r>
        <w:rPr>
          <w:rFonts w:cstheme="minorHAnsi"/>
        </w:rPr>
        <w:t xml:space="preserve"> </w:t>
      </w:r>
      <w:r w:rsidR="00513E0E">
        <w:rPr>
          <w:rFonts w:cstheme="minorHAnsi"/>
        </w:rPr>
        <w:t>4</w:t>
      </w:r>
      <w:r w:rsidR="00DB57E3">
        <w:rPr>
          <w:rFonts w:cstheme="minorHAnsi"/>
        </w:rPr>
        <w:t xml:space="preserve"> </w:t>
      </w:r>
      <w:r w:rsidR="00452107">
        <w:t>Temporary Assistance for Needy Families (</w:t>
      </w:r>
      <w:r>
        <w:rPr>
          <w:rFonts w:cstheme="minorHAnsi"/>
        </w:rPr>
        <w:t>TANF</w:t>
      </w:r>
      <w:r w:rsidR="00452107">
        <w:rPr>
          <w:rFonts w:cstheme="minorHAnsi"/>
        </w:rPr>
        <w:t>)</w:t>
      </w:r>
      <w:r>
        <w:rPr>
          <w:rFonts w:cstheme="minorHAnsi"/>
        </w:rPr>
        <w:t xml:space="preserve"> and </w:t>
      </w:r>
      <w:r w:rsidR="00513E0E">
        <w:rPr>
          <w:rFonts w:cstheme="minorHAnsi"/>
        </w:rPr>
        <w:t>4</w:t>
      </w:r>
      <w:r w:rsidR="00DB57E3">
        <w:rPr>
          <w:rFonts w:cstheme="minorHAnsi"/>
        </w:rPr>
        <w:t xml:space="preserve"> </w:t>
      </w:r>
      <w:r>
        <w:rPr>
          <w:rFonts w:cstheme="minorHAnsi"/>
        </w:rPr>
        <w:t>child support programs’ experiences engaging families for feedback during program improvement efforts</w:t>
      </w:r>
      <w:r w:rsidR="004C2B17">
        <w:rPr>
          <w:rFonts w:cstheme="minorHAnsi"/>
        </w:rPr>
        <w:t>.</w:t>
      </w:r>
      <w:r>
        <w:rPr>
          <w:rFonts w:cstheme="minorHAnsi"/>
        </w:rPr>
        <w:t xml:space="preserve"> </w:t>
      </w:r>
      <w:r w:rsidR="00DA1659">
        <w:rPr>
          <w:rFonts w:cstheme="minorHAnsi"/>
        </w:rPr>
        <w:t>These</w:t>
      </w:r>
      <w:r>
        <w:rPr>
          <w:rFonts w:cstheme="minorHAnsi"/>
        </w:rPr>
        <w:t xml:space="preserve"> </w:t>
      </w:r>
      <w:r w:rsidR="00513E0E">
        <w:rPr>
          <w:rFonts w:cstheme="minorHAnsi"/>
        </w:rPr>
        <w:t>8</w:t>
      </w:r>
      <w:r w:rsidR="00F543F5">
        <w:rPr>
          <w:rFonts w:cstheme="minorHAnsi"/>
        </w:rPr>
        <w:t xml:space="preserve"> participating sites </w:t>
      </w:r>
      <w:r w:rsidR="00DA1659">
        <w:rPr>
          <w:rFonts w:cstheme="minorHAnsi"/>
        </w:rPr>
        <w:t xml:space="preserve">will </w:t>
      </w:r>
      <w:r w:rsidR="00580E76">
        <w:rPr>
          <w:rFonts w:cstheme="minorHAnsi"/>
        </w:rPr>
        <w:t xml:space="preserve">pilot test </w:t>
      </w:r>
      <w:r>
        <w:rPr>
          <w:rFonts w:cstheme="minorHAnsi"/>
        </w:rPr>
        <w:t xml:space="preserve">an original toolkit developed by the study, called the Family Input Resources toolkit. The study also seeks to obtain feedback about the toolkit itself from the </w:t>
      </w:r>
      <w:r w:rsidR="00513E0E">
        <w:rPr>
          <w:rFonts w:cstheme="minorHAnsi"/>
        </w:rPr>
        <w:t>8</w:t>
      </w:r>
      <w:r>
        <w:rPr>
          <w:rFonts w:cstheme="minorHAnsi"/>
        </w:rPr>
        <w:t xml:space="preserve"> </w:t>
      </w:r>
      <w:r w:rsidR="00580E76">
        <w:rPr>
          <w:rFonts w:cstheme="minorHAnsi"/>
        </w:rPr>
        <w:t xml:space="preserve">pilot </w:t>
      </w:r>
      <w:r w:rsidR="00F543F5">
        <w:rPr>
          <w:rFonts w:cstheme="minorHAnsi"/>
        </w:rPr>
        <w:t>sites</w:t>
      </w:r>
      <w:r>
        <w:rPr>
          <w:rFonts w:cstheme="minorHAnsi"/>
        </w:rPr>
        <w:t xml:space="preserve">. Each </w:t>
      </w:r>
      <w:r w:rsidR="00580E76">
        <w:rPr>
          <w:rFonts w:cstheme="minorHAnsi"/>
        </w:rPr>
        <w:t>pilot</w:t>
      </w:r>
      <w:r w:rsidR="00DB57E3">
        <w:rPr>
          <w:rFonts w:cstheme="minorHAnsi"/>
        </w:rPr>
        <w:t xml:space="preserve"> </w:t>
      </w:r>
      <w:r w:rsidR="00F543F5">
        <w:rPr>
          <w:rFonts w:cstheme="minorHAnsi"/>
        </w:rPr>
        <w:t xml:space="preserve">site </w:t>
      </w:r>
      <w:r w:rsidR="00DB57E3">
        <w:rPr>
          <w:rFonts w:cstheme="minorHAnsi"/>
        </w:rPr>
        <w:t>will identify an Implementation Team</w:t>
      </w:r>
      <w:r w:rsidR="008027C9">
        <w:rPr>
          <w:rFonts w:cstheme="minorHAnsi"/>
        </w:rPr>
        <w:t xml:space="preserve">, representing a mix of </w:t>
      </w:r>
      <w:r w:rsidRPr="00B74D4B" w:rsidR="008027C9">
        <w:rPr>
          <w:rFonts w:cstheme="minorHAnsi"/>
        </w:rPr>
        <w:t>program administrators, managers, and frontline staff</w:t>
      </w:r>
      <w:r w:rsidR="008027C9">
        <w:rPr>
          <w:rFonts w:cstheme="minorHAnsi"/>
        </w:rPr>
        <w:t>, who</w:t>
      </w:r>
      <w:r w:rsidR="00DB57E3">
        <w:rPr>
          <w:rFonts w:cstheme="minorHAnsi"/>
        </w:rPr>
        <w:t xml:space="preserve"> will lead the program improvement effort and use the Family Input Resources toolkit. </w:t>
      </w:r>
      <w:r w:rsidRPr="00B74D4B" w:rsidR="00B74D4B">
        <w:rPr>
          <w:rFonts w:cstheme="minorHAnsi"/>
        </w:rPr>
        <w:t xml:space="preserve">All respondents for this study are members of these site-specific Implementation Teams. </w:t>
      </w:r>
    </w:p>
    <w:p w:rsidR="00D36F6C" w:rsidRPr="00D36F6C" w:rsidP="00D36F6C" w14:paraId="399F8517" w14:textId="77777777">
      <w:pPr>
        <w:pStyle w:val="ListParagraph"/>
        <w:rPr>
          <w:rFonts w:cstheme="minorHAnsi"/>
        </w:rPr>
      </w:pPr>
    </w:p>
    <w:p w:rsidR="00DB57E3" w:rsidP="00DB57E3" w14:paraId="6604E963" w14:textId="086CEC83">
      <w:pPr>
        <w:pStyle w:val="ListParagraph"/>
        <w:spacing w:line="240" w:lineRule="auto"/>
      </w:pPr>
      <w:r w:rsidRPr="00D36F6C">
        <w:rPr>
          <w:rFonts w:cstheme="minorHAnsi"/>
        </w:rPr>
        <w:t xml:space="preserve">Data collection will include </w:t>
      </w:r>
      <w:r w:rsidR="00EC3A18">
        <w:rPr>
          <w:rFonts w:cstheme="minorHAnsi"/>
        </w:rPr>
        <w:t xml:space="preserve">(1) a web-based questionnaire that collects prospective sites’ expressions of interest to participate in the study; (2) semi-structured </w:t>
      </w:r>
      <w:r w:rsidR="00103F16">
        <w:rPr>
          <w:rFonts w:cstheme="minorHAnsi"/>
        </w:rPr>
        <w:t xml:space="preserve">recruitment </w:t>
      </w:r>
      <w:r w:rsidR="00EC3A18">
        <w:rPr>
          <w:rFonts w:cstheme="minorHAnsi"/>
        </w:rPr>
        <w:t xml:space="preserve">interviews with a subset of prospective sites; </w:t>
      </w:r>
      <w:r w:rsidRPr="00D36F6C">
        <w:rPr>
          <w:rFonts w:cstheme="minorHAnsi"/>
        </w:rPr>
        <w:t>(</w:t>
      </w:r>
      <w:r w:rsidR="00EC3A18">
        <w:rPr>
          <w:rFonts w:cstheme="minorHAnsi"/>
        </w:rPr>
        <w:t>3</w:t>
      </w:r>
      <w:r w:rsidRPr="00D36F6C">
        <w:rPr>
          <w:rFonts w:cstheme="minorHAnsi"/>
        </w:rPr>
        <w:t>)</w:t>
      </w:r>
      <w:r w:rsidR="00D36F6C">
        <w:rPr>
          <w:rFonts w:cstheme="minorHAnsi"/>
        </w:rPr>
        <w:t xml:space="preserve"> a web-</w:t>
      </w:r>
      <w:r w:rsidR="00D36F6C">
        <w:t xml:space="preserve">based questionnaire administered monthly for 12 months to one member of </w:t>
      </w:r>
      <w:r w:rsidR="009B2952">
        <w:t xml:space="preserve">each site’s </w:t>
      </w:r>
      <w:r>
        <w:t>Implementation Team, (</w:t>
      </w:r>
      <w:r w:rsidR="00EC3A18">
        <w:t>4</w:t>
      </w:r>
      <w:r>
        <w:t>) semi-structured interviews with all members of each site’s Implementation Team</w:t>
      </w:r>
      <w:r w:rsidR="00F543F5">
        <w:t>,</w:t>
      </w:r>
      <w:r>
        <w:t xml:space="preserve"> conducted at two points during the pilot testing period, and (</w:t>
      </w:r>
      <w:r w:rsidR="00EC3A18">
        <w:t>5</w:t>
      </w:r>
      <w:r>
        <w:t>) focus groups with each site’s Implementation Team after the end of the pilot testing period.</w:t>
      </w:r>
    </w:p>
    <w:p w:rsidR="00DB57E3" w:rsidP="00DB57E3" w14:paraId="25EB1CC5" w14:textId="77777777">
      <w:pPr>
        <w:pStyle w:val="ListParagraph"/>
        <w:spacing w:line="240" w:lineRule="auto"/>
      </w:pPr>
    </w:p>
    <w:p w:rsidR="00343204" w:rsidP="00343204" w14:paraId="4636D59B" w14:textId="475B6B14">
      <w:pPr>
        <w:pStyle w:val="ListParagraph"/>
        <w:spacing w:line="240" w:lineRule="auto"/>
        <w:rPr>
          <w:rFonts w:cs="Calibri"/>
        </w:rPr>
      </w:pPr>
      <w:r w:rsidRPr="00DB57E3">
        <w:rPr>
          <w:rFonts w:cstheme="minorHAnsi"/>
        </w:rPr>
        <w:t xml:space="preserve">The data collected in the study are not intended to be generalized to a broader universe. </w:t>
      </w:r>
      <w:r w:rsidRPr="00DB57E3" w:rsidR="00B3652D">
        <w:rPr>
          <w:rFonts w:cs="Calibri"/>
        </w:rPr>
        <w:t>We do not intend for this information to be used as the principal basis for public policy decisions.</w:t>
      </w:r>
    </w:p>
    <w:p w:rsidR="00343204" w:rsidRPr="00343204" w:rsidP="00343204" w14:paraId="1927B928" w14:textId="77777777">
      <w:pPr>
        <w:pStyle w:val="ListParagraph"/>
        <w:spacing w:line="240" w:lineRule="auto"/>
        <w:rPr>
          <w:rFonts w:cs="Calibri"/>
        </w:rPr>
      </w:pPr>
    </w:p>
    <w:p w:rsidR="00624DDC" w:rsidRPr="00343204" w:rsidP="00343204" w14:paraId="64C8BC8B" w14:textId="210FF5D4">
      <w:pPr>
        <w:pStyle w:val="ListParagraph"/>
        <w:numPr>
          <w:ilvl w:val="0"/>
          <w:numId w:val="3"/>
        </w:numPr>
        <w:spacing w:after="0" w:line="240" w:lineRule="auto"/>
        <w:rPr>
          <w:b/>
        </w:rPr>
      </w:pPr>
      <w:r w:rsidRPr="00343204">
        <w:rPr>
          <w:b/>
        </w:rPr>
        <w:t xml:space="preserve">Time Sensitivity: </w:t>
      </w:r>
      <w:r w:rsidRPr="00343204" w:rsidR="00DC7C11">
        <w:rPr>
          <w:bCs/>
        </w:rPr>
        <w:t>ACF aims to start data collection as soon as possible.</w:t>
      </w:r>
      <w:r w:rsidRPr="00343204" w:rsidR="00DC7C11">
        <w:rPr>
          <w:b/>
        </w:rPr>
        <w:t xml:space="preserve"> </w:t>
      </w:r>
      <w:r w:rsidRPr="004518A0" w:rsidR="00FE5F8E">
        <w:rPr>
          <w:bCs/>
        </w:rPr>
        <w:t>Timely information can inform ways in which TANF and child support agencies can improve their program operations and service delivery.</w:t>
      </w:r>
      <w:r w:rsidR="00FE5F8E">
        <w:rPr>
          <w:b/>
        </w:rPr>
        <w:t xml:space="preserve"> </w:t>
      </w:r>
      <w:r w:rsidRPr="00343204" w:rsidR="00DA1659">
        <w:rPr>
          <w:bCs/>
        </w:rPr>
        <w:t xml:space="preserve">This information is increasingly important as human services programs focus on equity and engaging people with lived experience </w:t>
      </w:r>
      <w:r w:rsidRPr="00343204" w:rsidR="006F17EC">
        <w:rPr>
          <w:bCs/>
        </w:rPr>
        <w:t xml:space="preserve">to help inform </w:t>
      </w:r>
      <w:r w:rsidRPr="00343204" w:rsidR="006F17EC">
        <w:rPr>
          <w:rFonts w:cstheme="minorHAnsi"/>
          <w:shd w:val="clear" w:color="auto" w:fill="FFFFFF"/>
        </w:rPr>
        <w:t>operational, policy, and service delivery considerations and changes.</w:t>
      </w:r>
    </w:p>
    <w:p w:rsidR="00624DDC" w:rsidP="00624DDC" w14:paraId="0D5E5383" w14:textId="77777777">
      <w:pPr>
        <w:spacing w:after="0" w:line="240" w:lineRule="auto"/>
        <w:rPr>
          <w:b/>
        </w:rPr>
      </w:pPr>
    </w:p>
    <w:p w:rsidR="001A38FD" w14:paraId="7EEF528A" w14:textId="156BF329">
      <w:r>
        <w:br w:type="page"/>
      </w:r>
    </w:p>
    <w:p w:rsidR="004328A4" w:rsidRPr="00936BE1" w:rsidP="00936BE1" w14:paraId="5CB85B8F" w14:textId="77777777">
      <w:pPr>
        <w:pStyle w:val="Heading4"/>
        <w:rPr>
          <w:sz w:val="24"/>
          <w:szCs w:val="24"/>
        </w:rPr>
      </w:pPr>
      <w:bookmarkStart w:id="1" w:name="_Toc120020646"/>
      <w:r w:rsidRPr="00936BE1">
        <w:rPr>
          <w:sz w:val="24"/>
          <w:szCs w:val="24"/>
        </w:rPr>
        <w:t>A1.</w:t>
      </w:r>
      <w:r w:rsidRPr="00936BE1">
        <w:rPr>
          <w:sz w:val="24"/>
          <w:szCs w:val="24"/>
        </w:rPr>
        <w:tab/>
      </w:r>
      <w:r w:rsidRPr="00936BE1" w:rsidR="004E5778">
        <w:rPr>
          <w:sz w:val="24"/>
          <w:szCs w:val="24"/>
        </w:rPr>
        <w:t>Necessity for Collection</w:t>
      </w:r>
      <w:bookmarkEnd w:id="1"/>
      <w:r w:rsidRPr="00936BE1" w:rsidR="004E5778">
        <w:rPr>
          <w:sz w:val="24"/>
          <w:szCs w:val="24"/>
        </w:rPr>
        <w:t xml:space="preserve"> </w:t>
      </w:r>
    </w:p>
    <w:p w:rsidR="00150B07" w:rsidP="00BE34A5" w14:paraId="78EF3E1A" w14:textId="2D163662">
      <w:pPr>
        <w:pStyle w:val="ListParagraph"/>
        <w:spacing w:after="0" w:line="240" w:lineRule="auto"/>
        <w:ind w:left="0"/>
      </w:pPr>
      <w:r w:rsidRPr="00150B07">
        <w:t xml:space="preserve">For the human services system, the increased focus on meeting family needs within the context of the </w:t>
      </w:r>
      <w:r>
        <w:t>C</w:t>
      </w:r>
      <w:r w:rsidR="00624EA2">
        <w:t>OVID</w:t>
      </w:r>
      <w:r>
        <w:t xml:space="preserve">-19 </w:t>
      </w:r>
      <w:r w:rsidRPr="00150B07">
        <w:t xml:space="preserve">pandemic and concern over its disproportionate impact on workers with low incomes and communities of color has underscored (1) the importance of including </w:t>
      </w:r>
      <w:r>
        <w:t>families</w:t>
      </w:r>
      <w:r w:rsidRPr="00150B07">
        <w:t xml:space="preserve">’ input on what is and is not working and (2) heightened awareness of the need to consider how to promote equity and inclusion in all aspects of program operations and policies. </w:t>
      </w:r>
      <w:r w:rsidR="00FE5F8E">
        <w:t>E</w:t>
      </w:r>
      <w:r w:rsidRPr="00150B07">
        <w:t xml:space="preserve">mpowering </w:t>
      </w:r>
      <w:r>
        <w:t xml:space="preserve">families </w:t>
      </w:r>
      <w:r w:rsidRPr="00150B07">
        <w:t xml:space="preserve">and elevating their voice can lead to more responsive </w:t>
      </w:r>
      <w:r w:rsidR="00452107">
        <w:t>Temporary Assistance for Needy Families (</w:t>
      </w:r>
      <w:r w:rsidRPr="00150B07">
        <w:t>TANF</w:t>
      </w:r>
      <w:r w:rsidR="00452107">
        <w:t>)</w:t>
      </w:r>
      <w:r w:rsidRPr="00150B07">
        <w:t xml:space="preserve"> and child support policies and programs in ways that help </w:t>
      </w:r>
      <w:r w:rsidR="008D7F4F">
        <w:t xml:space="preserve">reduce </w:t>
      </w:r>
      <w:r w:rsidRPr="00150B07">
        <w:t>rather than exacerbate underlying disparities and perpetuate inequality.</w:t>
      </w:r>
    </w:p>
    <w:p w:rsidR="00BE34A5" w:rsidP="00FE5F8E" w14:paraId="3BA30D5B" w14:textId="77777777">
      <w:pPr>
        <w:pStyle w:val="ListParagraph"/>
        <w:spacing w:after="0" w:line="240" w:lineRule="auto"/>
        <w:ind w:left="0"/>
      </w:pPr>
    </w:p>
    <w:p w:rsidR="002D0BE3" w:rsidRPr="003C0274" w:rsidP="003E55F8" w14:paraId="48654E24" w14:textId="4AAB3E34">
      <w:pPr>
        <w:spacing w:line="240" w:lineRule="auto"/>
        <w:rPr>
          <w:rFonts w:cstheme="minorHAnsi"/>
          <w:bCs/>
        </w:rPr>
      </w:pPr>
      <w:r>
        <w:t xml:space="preserve">To support this goal, the </w:t>
      </w:r>
      <w:r w:rsidRPr="003E55F8" w:rsidR="00963549">
        <w:rPr>
          <w:rFonts w:cstheme="minorHAnsi"/>
        </w:rPr>
        <w:t>Office of Planning, Research, and Evaluation (OPRE) within the Administration for Children and Families (ACF)</w:t>
      </w:r>
      <w:r w:rsidR="00277DA7">
        <w:rPr>
          <w:rFonts w:cstheme="minorHAnsi"/>
        </w:rPr>
        <w:t xml:space="preserve"> </w:t>
      </w:r>
      <w:r w:rsidR="007E2C45">
        <w:rPr>
          <w:rFonts w:cstheme="minorHAnsi"/>
          <w:bCs/>
        </w:rPr>
        <w:t xml:space="preserve">has </w:t>
      </w:r>
      <w:r w:rsidRPr="007E2C45" w:rsidR="003C0274">
        <w:rPr>
          <w:rFonts w:cstheme="minorHAnsi"/>
        </w:rPr>
        <w:t xml:space="preserve">contracted with Mathematica and its subcontractor, MEF </w:t>
      </w:r>
      <w:r w:rsidR="003C0274">
        <w:rPr>
          <w:rFonts w:cstheme="minorHAnsi"/>
        </w:rPr>
        <w:t>A</w:t>
      </w:r>
      <w:r w:rsidRPr="007E2C45" w:rsidR="003C0274">
        <w:rPr>
          <w:rFonts w:cstheme="minorHAnsi"/>
        </w:rPr>
        <w:t>ssociates, to conduct this study</w:t>
      </w:r>
      <w:r w:rsidR="003C0274">
        <w:rPr>
          <w:rFonts w:cstheme="minorHAnsi"/>
        </w:rPr>
        <w:t xml:space="preserve"> and the related Lessons Learned from the COVID-19 Pandemic study</w:t>
      </w:r>
      <w:r w:rsidRPr="007E2C45" w:rsidR="003C0274">
        <w:rPr>
          <w:rFonts w:cstheme="minorHAnsi"/>
        </w:rPr>
        <w:t>.</w:t>
      </w:r>
      <w:r>
        <w:rPr>
          <w:rStyle w:val="FootnoteReference"/>
          <w:rFonts w:cstheme="minorHAnsi"/>
        </w:rPr>
        <w:footnoteReference w:id="2"/>
      </w:r>
      <w:r w:rsidR="003C0274">
        <w:rPr>
          <w:rFonts w:cstheme="minorHAnsi"/>
        </w:rPr>
        <w:t xml:space="preserve"> </w:t>
      </w:r>
      <w:r w:rsidRPr="00FA44CF" w:rsidR="003C0274">
        <w:rPr>
          <w:rFonts w:cstheme="minorHAnsi"/>
        </w:rPr>
        <w:t xml:space="preserve">Both studies are part of </w:t>
      </w:r>
      <w:r w:rsidR="003C0274">
        <w:rPr>
          <w:rFonts w:cstheme="minorHAnsi"/>
        </w:rPr>
        <w:t>OPRE’s</w:t>
      </w:r>
      <w:r w:rsidRPr="00FA44CF" w:rsidR="003C0274">
        <w:rPr>
          <w:rFonts w:cstheme="minorHAnsi"/>
        </w:rPr>
        <w:t xml:space="preserve"> TANF and Child Support Moving Forward project. </w:t>
      </w:r>
      <w:r w:rsidRPr="003C0274" w:rsidR="003C0274">
        <w:t xml:space="preserve"> </w:t>
      </w:r>
      <w:r w:rsidR="003C0274">
        <w:t xml:space="preserve">For the </w:t>
      </w:r>
      <w:r w:rsidRPr="003C0274" w:rsidR="003C0274">
        <w:rPr>
          <w:rFonts w:cstheme="minorHAnsi"/>
        </w:rPr>
        <w:t>TANF and Child Support Moving Forward: Further Incorporating Family Input</w:t>
      </w:r>
      <w:r w:rsidR="003C0274">
        <w:rPr>
          <w:rFonts w:cstheme="minorHAnsi"/>
        </w:rPr>
        <w:t xml:space="preserve"> study, ACF has </w:t>
      </w:r>
      <w:r w:rsidR="007E2C45">
        <w:rPr>
          <w:rFonts w:cstheme="minorHAnsi"/>
          <w:bCs/>
        </w:rPr>
        <w:t>carried out</w:t>
      </w:r>
      <w:r w:rsidR="007E2C45">
        <w:rPr>
          <w:rFonts w:cstheme="minorHAnsi"/>
        </w:rPr>
        <w:t>:</w:t>
      </w:r>
      <w:r w:rsidRPr="003E55F8" w:rsidR="003E55F8">
        <w:rPr>
          <w:rFonts w:cstheme="minorHAnsi"/>
        </w:rPr>
        <w:t xml:space="preserve"> </w:t>
      </w:r>
      <w:r w:rsidR="00580E76">
        <w:rPr>
          <w:rFonts w:cstheme="minorHAnsi"/>
        </w:rPr>
        <w:t xml:space="preserve">1) </w:t>
      </w:r>
      <w:r w:rsidR="003E55F8">
        <w:t xml:space="preserve">a scan of academic and nonacademic literature about how human services programs engage families in program improvement processes and </w:t>
      </w:r>
      <w:r w:rsidR="00580E76">
        <w:t xml:space="preserve">2) </w:t>
      </w:r>
      <w:r w:rsidR="003E55F8">
        <w:t xml:space="preserve">consultations with </w:t>
      </w:r>
      <w:r w:rsidR="000D3BF8">
        <w:t xml:space="preserve">eight </w:t>
      </w:r>
      <w:r w:rsidR="003E55F8">
        <w:t>human services program leaders experienced in seeking and using families’ input to improve their programs. This</w:t>
      </w:r>
      <w:r w:rsidR="008D7F4F">
        <w:t xml:space="preserve"> scan</w:t>
      </w:r>
      <w:r w:rsidR="003E55F8">
        <w:t xml:space="preserve"> revealed </w:t>
      </w:r>
      <w:r w:rsidR="00C45D8A">
        <w:t>an</w:t>
      </w:r>
      <w:r w:rsidR="003E55F8">
        <w:t xml:space="preserve"> absence of</w:t>
      </w:r>
      <w:r>
        <w:t>:</w:t>
      </w:r>
    </w:p>
    <w:p w:rsidR="002D0BE3" w:rsidP="002D0BE3" w14:paraId="28DB5107" w14:textId="5DD7727B">
      <w:pPr>
        <w:pStyle w:val="ListParagraph"/>
        <w:numPr>
          <w:ilvl w:val="0"/>
          <w:numId w:val="3"/>
        </w:numPr>
        <w:spacing w:line="240" w:lineRule="auto"/>
      </w:pPr>
      <w:r>
        <w:t>d</w:t>
      </w:r>
      <w:r>
        <w:t xml:space="preserve">ocumented information about how TANF and child support programs seek and use feedback from the families they serve to improve their program’s policies, service delivery, or operations; and </w:t>
      </w:r>
    </w:p>
    <w:p w:rsidR="002D0BE3" w:rsidRPr="00BE34A5" w:rsidP="00BE34A5" w14:paraId="170A6BCF" w14:textId="79443C6A">
      <w:pPr>
        <w:pStyle w:val="ListParagraph"/>
        <w:numPr>
          <w:ilvl w:val="0"/>
          <w:numId w:val="3"/>
        </w:numPr>
        <w:spacing w:after="0" w:line="240" w:lineRule="auto"/>
      </w:pPr>
      <w:r>
        <w:t>m</w:t>
      </w:r>
      <w:r w:rsidR="003E55F8">
        <w:t xml:space="preserve">aterials designed for TANF and child support administrators and practitioners that </w:t>
      </w:r>
      <w:r w:rsidRPr="002D0BE3" w:rsidR="003E55F8">
        <w:rPr>
          <w:rFonts w:cstheme="minorHAnsi"/>
        </w:rPr>
        <w:t>focus on engaging families for their feedback to inform program improvement</w:t>
      </w:r>
      <w:r>
        <w:rPr>
          <w:rFonts w:cstheme="minorHAnsi"/>
        </w:rPr>
        <w:t>.</w:t>
      </w:r>
    </w:p>
    <w:p w:rsidR="00BE34A5" w:rsidRPr="002D0BE3" w:rsidP="00FE5F8E" w14:paraId="49CE9EFA" w14:textId="77777777">
      <w:pPr>
        <w:pStyle w:val="ListParagraph"/>
        <w:spacing w:after="0" w:line="240" w:lineRule="auto"/>
      </w:pPr>
    </w:p>
    <w:p w:rsidR="004B6248" w:rsidP="00BE34A5" w14:paraId="65A838DC" w14:textId="12735084">
      <w:pPr>
        <w:spacing w:after="0" w:line="240" w:lineRule="auto"/>
      </w:pPr>
      <w:bookmarkStart w:id="2" w:name="_Hlk118639050"/>
      <w:r>
        <w:t xml:space="preserve">Informed by the literature scans and consultations, and in collaboration with an Expert Workgroup including TANF, Tribal TANF, and child support administrators and staff and people with lived experience in the programs, </w:t>
      </w:r>
      <w:r w:rsidR="00AD570E">
        <w:t>the study</w:t>
      </w:r>
      <w:r>
        <w:t xml:space="preserve"> </w:t>
      </w:r>
      <w:r>
        <w:t xml:space="preserve">developed a toolkit </w:t>
      </w:r>
      <w:r>
        <w:t xml:space="preserve">to support and encourage engaging families in program improvement. The toolkit (“Family Input Resources”) includes </w:t>
      </w:r>
      <w:r>
        <w:t xml:space="preserve">original and existing resources, guides, and tools designed </w:t>
      </w:r>
      <w:r w:rsidR="00624EA2">
        <w:t xml:space="preserve">specifically </w:t>
      </w:r>
      <w:r>
        <w:t xml:space="preserve">for administrators and practitioners of TANF and child support programs. </w:t>
      </w:r>
    </w:p>
    <w:p w:rsidR="00BE34A5" w:rsidRPr="00150B07" w:rsidP="00FE5F8E" w14:paraId="6CE4A5F3" w14:textId="77777777">
      <w:pPr>
        <w:spacing w:after="0" w:line="240" w:lineRule="auto"/>
      </w:pPr>
    </w:p>
    <w:bookmarkEnd w:id="2"/>
    <w:p w:rsidR="000A1A9E" w:rsidP="00BE34A5" w14:paraId="5A288D2B" w14:textId="27C842F4">
      <w:pPr>
        <w:pStyle w:val="NormalSS"/>
        <w:spacing w:after="0"/>
        <w:rPr>
          <w:rFonts w:asciiTheme="minorHAnsi" w:hAnsiTheme="minorHAnsi" w:cstheme="minorHAnsi"/>
          <w:sz w:val="22"/>
          <w:szCs w:val="22"/>
        </w:rPr>
      </w:pPr>
      <w:r w:rsidRPr="007E2C45">
        <w:rPr>
          <w:rFonts w:asciiTheme="minorHAnsi" w:hAnsiTheme="minorHAnsi" w:cstheme="minorHAnsi"/>
          <w:sz w:val="22"/>
          <w:szCs w:val="22"/>
        </w:rPr>
        <w:t>ACF is conducting this formative information collection to</w:t>
      </w:r>
      <w:r w:rsidR="00EF1B1D">
        <w:rPr>
          <w:rFonts w:asciiTheme="minorHAnsi" w:hAnsiTheme="minorHAnsi" w:cstheme="minorHAnsi"/>
          <w:sz w:val="22"/>
          <w:szCs w:val="22"/>
        </w:rPr>
        <w:t>:</w:t>
      </w:r>
      <w:r w:rsidRPr="007E2C45">
        <w:rPr>
          <w:rFonts w:asciiTheme="minorHAnsi" w:hAnsiTheme="minorHAnsi" w:cstheme="minorHAnsi"/>
          <w:sz w:val="22"/>
          <w:szCs w:val="22"/>
        </w:rPr>
        <w:t xml:space="preserve"> </w:t>
      </w:r>
    </w:p>
    <w:p w:rsidR="00EF1B1D" w14:paraId="531A5662" w14:textId="0E4644AE">
      <w:pPr>
        <w:pStyle w:val="NormalSS"/>
        <w:numPr>
          <w:ilvl w:val="0"/>
          <w:numId w:val="28"/>
        </w:numPr>
        <w:spacing w:after="0"/>
        <w:rPr>
          <w:rFonts w:asciiTheme="minorHAnsi" w:hAnsiTheme="minorHAnsi" w:cstheme="minorHAnsi"/>
          <w:sz w:val="22"/>
          <w:szCs w:val="22"/>
        </w:rPr>
      </w:pPr>
      <w:r>
        <w:rPr>
          <w:rFonts w:asciiTheme="minorHAnsi" w:hAnsiTheme="minorHAnsi" w:cstheme="minorHAnsi"/>
          <w:sz w:val="22"/>
          <w:szCs w:val="22"/>
        </w:rPr>
        <w:t xml:space="preserve">gather and </w:t>
      </w:r>
      <w:r w:rsidRPr="00EF1B1D">
        <w:rPr>
          <w:rFonts w:asciiTheme="minorHAnsi" w:hAnsiTheme="minorHAnsi" w:cstheme="minorHAnsi"/>
          <w:sz w:val="22"/>
          <w:szCs w:val="22"/>
        </w:rPr>
        <w:t>provide information to</w:t>
      </w:r>
      <w:r w:rsidR="00C41F34">
        <w:rPr>
          <w:rFonts w:asciiTheme="minorHAnsi" w:hAnsiTheme="minorHAnsi" w:cstheme="minorHAnsi"/>
          <w:sz w:val="22"/>
          <w:szCs w:val="22"/>
        </w:rPr>
        <w:t xml:space="preserve"> and better support</w:t>
      </w:r>
      <w:r w:rsidRPr="00EF1B1D">
        <w:rPr>
          <w:rFonts w:asciiTheme="minorHAnsi" w:hAnsiTheme="minorHAnsi" w:cstheme="minorHAnsi"/>
          <w:sz w:val="22"/>
          <w:szCs w:val="22"/>
        </w:rPr>
        <w:t xml:space="preserve"> TANF and child support programs </w:t>
      </w:r>
      <w:r w:rsidR="00C41F34">
        <w:rPr>
          <w:rFonts w:asciiTheme="minorHAnsi" w:hAnsiTheme="minorHAnsi" w:cstheme="minorHAnsi"/>
          <w:sz w:val="22"/>
          <w:szCs w:val="22"/>
        </w:rPr>
        <w:t>seeking to improve their programs using input from the families they serve</w:t>
      </w:r>
      <w:r w:rsidR="00E37A03">
        <w:rPr>
          <w:rFonts w:asciiTheme="minorHAnsi" w:hAnsiTheme="minorHAnsi" w:cstheme="minorHAnsi"/>
          <w:sz w:val="22"/>
          <w:szCs w:val="22"/>
        </w:rPr>
        <w:t>; and</w:t>
      </w:r>
    </w:p>
    <w:p w:rsidR="007E2C45" w:rsidP="004518A0" w14:paraId="2310B174" w14:textId="7DC42ED7">
      <w:pPr>
        <w:pStyle w:val="NormalSS"/>
        <w:numPr>
          <w:ilvl w:val="0"/>
          <w:numId w:val="28"/>
        </w:numPr>
        <w:spacing w:after="0"/>
        <w:rPr>
          <w:rFonts w:asciiTheme="minorHAnsi" w:hAnsiTheme="minorHAnsi" w:cstheme="minorHAnsi"/>
          <w:sz w:val="22"/>
          <w:szCs w:val="22"/>
        </w:rPr>
      </w:pPr>
      <w:r>
        <w:rPr>
          <w:rFonts w:asciiTheme="minorHAnsi" w:hAnsiTheme="minorHAnsi" w:cstheme="minorHAnsi"/>
          <w:sz w:val="22"/>
          <w:szCs w:val="22"/>
        </w:rPr>
        <w:t>refine and</w:t>
      </w:r>
      <w:r w:rsidRPr="007E2C45" w:rsidR="00CB38A2">
        <w:rPr>
          <w:rFonts w:asciiTheme="minorHAnsi" w:hAnsiTheme="minorHAnsi" w:cstheme="minorHAnsi"/>
          <w:sz w:val="22"/>
          <w:szCs w:val="22"/>
        </w:rPr>
        <w:t xml:space="preserve"> improve the Family Input Resources toolkit </w:t>
      </w:r>
      <w:r>
        <w:rPr>
          <w:rFonts w:asciiTheme="minorHAnsi" w:hAnsiTheme="minorHAnsi" w:cstheme="minorHAnsi"/>
          <w:sz w:val="22"/>
          <w:szCs w:val="22"/>
        </w:rPr>
        <w:t xml:space="preserve">that ACF is developing </w:t>
      </w:r>
      <w:r w:rsidRPr="007E2C45" w:rsidR="00CB38A2">
        <w:rPr>
          <w:rFonts w:asciiTheme="minorHAnsi" w:hAnsiTheme="minorHAnsi" w:cstheme="minorHAnsi"/>
          <w:sz w:val="22"/>
          <w:szCs w:val="22"/>
        </w:rPr>
        <w:t>based on the feedback of TANF and child support programs.</w:t>
      </w:r>
      <w:r w:rsidRPr="007E2C45">
        <w:rPr>
          <w:rFonts w:asciiTheme="minorHAnsi" w:hAnsiTheme="minorHAnsi" w:cstheme="minorHAnsi"/>
          <w:sz w:val="22"/>
          <w:szCs w:val="22"/>
        </w:rPr>
        <w:t xml:space="preserve"> </w:t>
      </w:r>
    </w:p>
    <w:p w:rsidR="00BE34A5" w:rsidRPr="007E2C45" w:rsidP="00BC161F" w14:paraId="538256B8" w14:textId="77777777">
      <w:pPr>
        <w:pStyle w:val="NormalSS"/>
        <w:spacing w:after="0"/>
        <w:rPr>
          <w:rFonts w:asciiTheme="minorHAnsi" w:hAnsiTheme="minorHAnsi" w:cstheme="minorHAnsi"/>
        </w:rPr>
      </w:pPr>
    </w:p>
    <w:p w:rsidR="004328A4" w:rsidP="00CC2513" w14:paraId="55E13569" w14:textId="6904B1B1">
      <w:pPr>
        <w:pStyle w:val="ListParagraph"/>
        <w:spacing w:after="0" w:line="240" w:lineRule="auto"/>
        <w:ind w:left="0"/>
      </w:pPr>
      <w:r w:rsidRPr="009139B3">
        <w:rPr>
          <w:rFonts w:cstheme="minorHAnsi"/>
        </w:rPr>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RPr="00936BE1" w:rsidP="00BC161F" w14:paraId="77508B66" w14:textId="5FCD8AB6">
      <w:pPr>
        <w:pStyle w:val="Heading4"/>
        <w:spacing w:before="0" w:after="120"/>
        <w:rPr>
          <w:sz w:val="24"/>
          <w:szCs w:val="24"/>
        </w:rPr>
      </w:pPr>
      <w:bookmarkStart w:id="3" w:name="_Toc120020647"/>
      <w:r w:rsidRPr="00936BE1">
        <w:rPr>
          <w:sz w:val="24"/>
          <w:szCs w:val="24"/>
        </w:rPr>
        <w:t>A2.</w:t>
      </w:r>
      <w:r w:rsidRPr="00936BE1">
        <w:rPr>
          <w:sz w:val="24"/>
          <w:szCs w:val="24"/>
        </w:rPr>
        <w:tab/>
      </w:r>
      <w:r w:rsidRPr="00936BE1" w:rsidR="00107D87">
        <w:rPr>
          <w:sz w:val="24"/>
          <w:szCs w:val="24"/>
        </w:rPr>
        <w:t>Purpose</w:t>
      </w:r>
      <w:bookmarkEnd w:id="3"/>
    </w:p>
    <w:p w:rsidR="005A7B83" w:rsidP="00BC161F" w14:paraId="09FF6AFE" w14:textId="46E2F399">
      <w:pPr>
        <w:spacing w:after="60" w:line="240" w:lineRule="auto"/>
      </w:pPr>
      <w:r w:rsidRPr="004328A4">
        <w:rPr>
          <w:i/>
        </w:rPr>
        <w:t xml:space="preserve">Purpose and Use </w:t>
      </w:r>
    </w:p>
    <w:p w:rsidR="002D0BE3" w:rsidP="000C7E71" w14:paraId="08B7A948" w14:textId="19D86620">
      <w:pPr>
        <w:pStyle w:val="ListParagraph"/>
        <w:spacing w:after="60" w:line="240" w:lineRule="auto"/>
        <w:ind w:left="0"/>
        <w:rPr>
          <w:rFonts w:cstheme="minorHAnsi"/>
        </w:rPr>
      </w:pPr>
      <w:r>
        <w:rPr>
          <w:rFonts w:cstheme="minorHAnsi"/>
        </w:rPr>
        <w:t>The purpose of this study is</w:t>
      </w:r>
      <w:r>
        <w:rPr>
          <w:rFonts w:cstheme="minorHAnsi"/>
        </w:rPr>
        <w:t xml:space="preserve"> to:</w:t>
      </w:r>
    </w:p>
    <w:p w:rsidR="002D0BE3" w:rsidP="001F1602" w14:paraId="08E5DB98" w14:textId="30CBAD59">
      <w:pPr>
        <w:pStyle w:val="ListParagraph"/>
        <w:numPr>
          <w:ilvl w:val="0"/>
          <w:numId w:val="27"/>
        </w:numPr>
        <w:spacing w:after="60" w:line="240" w:lineRule="auto"/>
        <w:rPr>
          <w:rFonts w:cstheme="minorHAnsi"/>
        </w:rPr>
      </w:pPr>
      <w:r>
        <w:rPr>
          <w:rFonts w:cstheme="minorHAnsi"/>
        </w:rPr>
        <w:t>better understand the successes and challenges TANF and child support programs face in using input from families to improve their programs; and</w:t>
      </w:r>
    </w:p>
    <w:p w:rsidR="00F31512" w:rsidRPr="000C7E71" w:rsidP="00E40046" w14:paraId="6723BCD9" w14:textId="15A02E16">
      <w:pPr>
        <w:pStyle w:val="ListParagraph"/>
        <w:numPr>
          <w:ilvl w:val="0"/>
          <w:numId w:val="19"/>
        </w:numPr>
        <w:spacing w:after="0" w:line="240" w:lineRule="auto"/>
        <w:rPr>
          <w:rFonts w:cstheme="minorHAnsi"/>
        </w:rPr>
      </w:pPr>
      <w:r w:rsidRPr="000C7E71">
        <w:rPr>
          <w:rFonts w:cstheme="minorHAnsi"/>
        </w:rPr>
        <w:t>e</w:t>
      </w:r>
      <w:r w:rsidRPr="000C7E71" w:rsidR="00BC0FCB">
        <w:rPr>
          <w:rFonts w:cstheme="minorHAnsi"/>
        </w:rPr>
        <w:t xml:space="preserve">nsure </w:t>
      </w:r>
      <w:r w:rsidRPr="000C7E71" w:rsidR="002D0BE3">
        <w:rPr>
          <w:rFonts w:cstheme="minorHAnsi"/>
        </w:rPr>
        <w:t xml:space="preserve">that the </w:t>
      </w:r>
      <w:r w:rsidRPr="000C7E71" w:rsidR="00A73BE7">
        <w:rPr>
          <w:rFonts w:cstheme="minorHAnsi"/>
        </w:rPr>
        <w:t xml:space="preserve">Family Input Resources </w:t>
      </w:r>
      <w:r w:rsidRPr="000C7E71" w:rsidR="002D0BE3">
        <w:rPr>
          <w:rFonts w:cstheme="minorHAnsi"/>
        </w:rPr>
        <w:t xml:space="preserve">toolkit is valuable, relevant, and actionable for TANF and child support program leaders and staff </w:t>
      </w:r>
      <w:r w:rsidR="006576B9">
        <w:rPr>
          <w:rFonts w:cstheme="minorHAnsi"/>
        </w:rPr>
        <w:t>and helps</w:t>
      </w:r>
      <w:r w:rsidR="00BD7BFB">
        <w:rPr>
          <w:rFonts w:cstheme="minorHAnsi"/>
        </w:rPr>
        <w:t xml:space="preserve"> fill the</w:t>
      </w:r>
      <w:r w:rsidR="006576B9">
        <w:rPr>
          <w:rFonts w:cstheme="minorHAnsi"/>
        </w:rPr>
        <w:t xml:space="preserve"> existing</w:t>
      </w:r>
      <w:r w:rsidR="00BD7BFB">
        <w:rPr>
          <w:rFonts w:cstheme="minorHAnsi"/>
        </w:rPr>
        <w:t xml:space="preserve"> gap in available resources that support TANF and child support programs in engaging families in program improvement</w:t>
      </w:r>
      <w:r w:rsidRPr="000C7E71" w:rsidR="002D0BE3">
        <w:rPr>
          <w:rFonts w:cstheme="minorHAnsi"/>
        </w:rPr>
        <w:t xml:space="preserve">. </w:t>
      </w:r>
    </w:p>
    <w:p w:rsidR="00BE34A5" w:rsidP="00BE34A5" w14:paraId="7063AE35" w14:textId="77777777">
      <w:pPr>
        <w:spacing w:after="0" w:line="240" w:lineRule="auto"/>
        <w:rPr>
          <w:rFonts w:cstheme="minorHAnsi"/>
        </w:rPr>
      </w:pPr>
    </w:p>
    <w:p w:rsidR="00F31512" w:rsidP="00BE34A5" w14:paraId="630507B8" w14:textId="3B1F0909">
      <w:pPr>
        <w:spacing w:after="0" w:line="240" w:lineRule="auto"/>
        <w:rPr>
          <w:rFonts w:cstheme="minorHAnsi"/>
        </w:rPr>
      </w:pPr>
      <w:r>
        <w:rPr>
          <w:rFonts w:cstheme="minorHAnsi"/>
        </w:rPr>
        <w:t>This information will increase ACF’s understand</w:t>
      </w:r>
      <w:r w:rsidR="00FC7138">
        <w:rPr>
          <w:rFonts w:cstheme="minorHAnsi"/>
        </w:rPr>
        <w:t>ing</w:t>
      </w:r>
      <w:r>
        <w:rPr>
          <w:rFonts w:cstheme="minorHAnsi"/>
        </w:rPr>
        <w:t xml:space="preserve"> of</w:t>
      </w:r>
      <w:r w:rsidRPr="00464428" w:rsidR="00464428">
        <w:rPr>
          <w:rFonts w:cstheme="minorHAnsi"/>
        </w:rPr>
        <w:t xml:space="preserve"> how </w:t>
      </w:r>
      <w:r w:rsidR="00464428">
        <w:rPr>
          <w:rFonts w:cstheme="minorHAnsi"/>
        </w:rPr>
        <w:t xml:space="preserve">TANF and child support </w:t>
      </w:r>
      <w:r w:rsidRPr="00464428" w:rsidR="00464428">
        <w:rPr>
          <w:rFonts w:cstheme="minorHAnsi"/>
        </w:rPr>
        <w:t>programs use family input for program improvement</w:t>
      </w:r>
      <w:r>
        <w:rPr>
          <w:rFonts w:cstheme="minorHAnsi"/>
        </w:rPr>
        <w:t>, which can</w:t>
      </w:r>
      <w:r w:rsidR="00E5430C">
        <w:t xml:space="preserve"> inform future </w:t>
      </w:r>
      <w:r w:rsidR="00FC7138">
        <w:t xml:space="preserve">ACF-funded </w:t>
      </w:r>
      <w:r w:rsidR="00E5430C">
        <w:t>training and technical assistance</w:t>
      </w:r>
      <w:r w:rsidR="00186535">
        <w:t xml:space="preserve"> (T/TA)</w:t>
      </w:r>
      <w:r w:rsidR="00464428">
        <w:rPr>
          <w:rFonts w:cstheme="minorHAnsi"/>
        </w:rPr>
        <w:t>. ACF will also use this information to</w:t>
      </w:r>
      <w:r w:rsidRPr="00464428" w:rsidR="00464428">
        <w:rPr>
          <w:rFonts w:cstheme="minorHAnsi"/>
        </w:rPr>
        <w:t xml:space="preserve"> support </w:t>
      </w:r>
      <w:r>
        <w:rPr>
          <w:rFonts w:cstheme="minorHAnsi"/>
        </w:rPr>
        <w:t xml:space="preserve">and encourage </w:t>
      </w:r>
      <w:r w:rsidRPr="00464428" w:rsidR="00464428">
        <w:rPr>
          <w:rFonts w:cstheme="minorHAnsi"/>
        </w:rPr>
        <w:t xml:space="preserve">TANF and child support programs to </w:t>
      </w:r>
      <w:r w:rsidR="00F27F8F">
        <w:rPr>
          <w:rFonts w:cstheme="minorHAnsi"/>
        </w:rPr>
        <w:t>collect</w:t>
      </w:r>
      <w:r w:rsidRPr="00464428" w:rsidR="00464428">
        <w:rPr>
          <w:rFonts w:cstheme="minorHAnsi"/>
        </w:rPr>
        <w:t xml:space="preserve"> and us</w:t>
      </w:r>
      <w:r w:rsidR="00691CEC">
        <w:rPr>
          <w:rFonts w:cstheme="minorHAnsi"/>
        </w:rPr>
        <w:t>e</w:t>
      </w:r>
      <w:r w:rsidRPr="00464428" w:rsidR="00464428">
        <w:rPr>
          <w:rFonts w:cstheme="minorHAnsi"/>
        </w:rPr>
        <w:t xml:space="preserve"> family input</w:t>
      </w:r>
      <w:r w:rsidR="00464428">
        <w:rPr>
          <w:rFonts w:cstheme="minorHAnsi"/>
        </w:rPr>
        <w:t>,</w:t>
      </w:r>
      <w:r>
        <w:rPr>
          <w:rFonts w:cstheme="minorHAnsi"/>
        </w:rPr>
        <w:t xml:space="preserve"> as well as inform revisions and updates to the Family Input Resources toolkit.</w:t>
      </w:r>
      <w:r w:rsidRPr="00A73BE7" w:rsidR="00A73BE7">
        <w:rPr>
          <w:rFonts w:cstheme="minorHAnsi"/>
        </w:rPr>
        <w:t xml:space="preserve"> </w:t>
      </w:r>
      <w:r w:rsidRPr="007B6E3F" w:rsidR="00A73BE7">
        <w:rPr>
          <w:rFonts w:cstheme="minorHAnsi"/>
        </w:rPr>
        <w:t>The information collected will contribute to the body of knowledge on ACF programs. It is not intended to be used as the principal basis for a decision by a federal decision-maker, and is not expected to meet the threshold of influential or highly influential scientific information.</w:t>
      </w:r>
    </w:p>
    <w:p w:rsidR="00BE34A5" w:rsidRPr="00F31512" w:rsidP="000C7E71" w14:paraId="30AA79C2" w14:textId="77777777">
      <w:pPr>
        <w:spacing w:after="0" w:line="240" w:lineRule="auto"/>
        <w:rPr>
          <w:rFonts w:cstheme="minorHAnsi"/>
        </w:rPr>
      </w:pPr>
    </w:p>
    <w:p w:rsidR="00014EDC" w:rsidRPr="00501A2F" w:rsidP="000C7E71" w14:paraId="0F45500D" w14:textId="377D08B2">
      <w:pPr>
        <w:spacing w:after="120" w:line="240" w:lineRule="auto"/>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776338" w:rsidP="00776338" w14:paraId="7943EE92" w14:textId="77777777">
      <w:pPr>
        <w:pStyle w:val="ListParagraph"/>
        <w:numPr>
          <w:ilvl w:val="0"/>
          <w:numId w:val="14"/>
        </w:numPr>
        <w:spacing w:after="0" w:line="240" w:lineRule="auto"/>
        <w:ind w:left="720"/>
        <w:contextualSpacing w:val="0"/>
      </w:pPr>
      <w:r>
        <w:t>Obtaining feedback about processes and/or practices to inform ACF program development or support.</w:t>
      </w:r>
    </w:p>
    <w:p w:rsidR="00906539" w:rsidRPr="00892630" w:rsidP="00C45D8A" w14:paraId="48FD0B11" w14:textId="1E955AFC">
      <w:pPr>
        <w:pStyle w:val="ListParagraph"/>
        <w:numPr>
          <w:ilvl w:val="0"/>
          <w:numId w:val="14"/>
        </w:numPr>
        <w:spacing w:after="0" w:line="240" w:lineRule="auto"/>
        <w:ind w:left="720"/>
        <w:contextualSpacing w:val="0"/>
      </w:pPr>
      <w:r>
        <w:t xml:space="preserve">Delivery of </w:t>
      </w:r>
      <w:r w:rsidR="00186535">
        <w:rPr>
          <w:rFonts w:cstheme="minorHAnsi"/>
        </w:rPr>
        <w:t>T/</w:t>
      </w:r>
      <w:r>
        <w:t xml:space="preserve">TA and/or workflows related to the </w:t>
      </w:r>
      <w:r w:rsidRPr="00892630">
        <w:t>development or refinement of program processes</w:t>
      </w:r>
      <w:r>
        <w:t xml:space="preserve">. </w:t>
      </w:r>
    </w:p>
    <w:p w:rsidR="00906539" w:rsidP="00776338" w14:paraId="0B82316B" w14:textId="67FAB5BA">
      <w:pPr>
        <w:pStyle w:val="ListParagraph"/>
        <w:numPr>
          <w:ilvl w:val="0"/>
          <w:numId w:val="14"/>
        </w:numPr>
        <w:spacing w:after="0" w:line="240" w:lineRule="auto"/>
        <w:ind w:left="720"/>
        <w:contextualSpacing w:val="0"/>
      </w:pPr>
      <w:r w:rsidRPr="00892630">
        <w:t>Planning for provision of programmatic</w:t>
      </w:r>
      <w:r>
        <w:t xml:space="preserve"> or evaluation-related T/TA.</w:t>
      </w:r>
    </w:p>
    <w:p w:rsidR="00906539" w:rsidP="00C45D8A" w14:paraId="6E35A57E" w14:textId="77777777">
      <w:pPr>
        <w:pStyle w:val="ListParagraph"/>
        <w:numPr>
          <w:ilvl w:val="0"/>
          <w:numId w:val="14"/>
        </w:numPr>
        <w:spacing w:after="0" w:line="240" w:lineRule="auto"/>
        <w:ind w:left="720"/>
        <w:contextualSpacing w:val="0"/>
      </w:pPr>
      <w:r>
        <w:t xml:space="preserve">Requesting information about resources, programs, or other ACF services or related activities to provide consolidated public sources of information for those using or interested in ACF funded services, or those interested in systems, programs, or research related to ACF. </w:t>
      </w:r>
    </w:p>
    <w:p w:rsidR="004328A4" w:rsidRPr="00014EDC" w:rsidP="00DF1291" w14:paraId="36656807" w14:textId="1CC7EE16">
      <w:pPr>
        <w:spacing w:after="0" w:line="240" w:lineRule="auto"/>
        <w:rPr>
          <w:rFonts w:cstheme="minorHAnsi"/>
          <w:i/>
        </w:rPr>
      </w:pPr>
    </w:p>
    <w:p w:rsidR="005968A3" w:rsidRPr="00014EDC" w:rsidP="00A36134" w14:paraId="55C7C56C" w14:textId="0245407A">
      <w:pPr>
        <w:spacing w:after="0" w:line="240" w:lineRule="auto"/>
        <w:rPr>
          <w:rFonts w:cstheme="minorHAnsi"/>
        </w:rPr>
      </w:pPr>
      <w:r w:rsidRPr="00A4234C">
        <w:rPr>
          <w:bCs/>
        </w:rPr>
        <w:t>Timely information can inform ways in which TANF and child support agencies can improve their program operations and service delivery.</w:t>
      </w:r>
      <w:r>
        <w:rPr>
          <w:b/>
        </w:rPr>
        <w:t xml:space="preserve"> </w:t>
      </w:r>
      <w:r w:rsidR="001A2309">
        <w:rPr>
          <w:rFonts w:cstheme="minorHAnsi"/>
        </w:rPr>
        <w:t xml:space="preserve">It will assist in ACF’s </w:t>
      </w:r>
      <w:r w:rsidR="00186535">
        <w:rPr>
          <w:rFonts w:cstheme="minorHAnsi"/>
        </w:rPr>
        <w:t>T/TA</w:t>
      </w:r>
      <w:r w:rsidR="001A2309">
        <w:rPr>
          <w:rFonts w:cstheme="minorHAnsi"/>
        </w:rPr>
        <w:t xml:space="preserve"> planning and delivery efforts by identifying challenges that TANF and child support programs face in engaging families for program improvement and potential contextual factors that may influence programs’ </w:t>
      </w:r>
      <w:r w:rsidR="0017140B">
        <w:rPr>
          <w:rFonts w:cstheme="minorHAnsi"/>
        </w:rPr>
        <w:t xml:space="preserve">approaches to involving families in program improvement. It will also inform revisions to the Family Input Resources toolkit, which will be a resource for TANF and child support program leaders, staff, families served by those programs, and others interested in ACF programs. </w:t>
      </w:r>
    </w:p>
    <w:p w:rsidR="007D0F6E" w:rsidRPr="004328A4" w:rsidP="00DF1291" w14:paraId="3D05813B" w14:textId="77777777">
      <w:pPr>
        <w:spacing w:after="0" w:line="240" w:lineRule="auto"/>
        <w:rPr>
          <w:i/>
        </w:rPr>
      </w:pPr>
    </w:p>
    <w:p w:rsidR="004328A4" w:rsidP="00E66EFA" w14:paraId="57EB8C37" w14:textId="46AF261A">
      <w:pPr>
        <w:spacing w:after="60" w:line="240" w:lineRule="auto"/>
        <w:rPr>
          <w:i/>
        </w:rPr>
      </w:pPr>
      <w:r>
        <w:rPr>
          <w:i/>
        </w:rPr>
        <w:t>Guiding Questions</w:t>
      </w:r>
    </w:p>
    <w:p w:rsidR="004328A4" w:rsidRPr="00963549" w:rsidP="00DF1291" w14:paraId="5B5CEC90" w14:textId="4EB21BD3">
      <w:pPr>
        <w:spacing w:after="0" w:line="240" w:lineRule="auto"/>
        <w:rPr>
          <w:iCs/>
        </w:rPr>
      </w:pPr>
      <w:r w:rsidRPr="00963549">
        <w:rPr>
          <w:iCs/>
        </w:rPr>
        <w:t>Three broad questions will guide this study:</w:t>
      </w:r>
    </w:p>
    <w:p w:rsidR="00963549" w:rsidRPr="00963549" w:rsidP="00E66EFA" w14:paraId="1CA194A5" w14:textId="56C2FCE2">
      <w:pPr>
        <w:numPr>
          <w:ilvl w:val="0"/>
          <w:numId w:val="20"/>
        </w:numPr>
        <w:spacing w:before="120" w:after="0" w:line="240" w:lineRule="auto"/>
        <w:rPr>
          <w:iCs/>
        </w:rPr>
      </w:pPr>
      <w:r w:rsidRPr="00963549">
        <w:rPr>
          <w:iCs/>
        </w:rPr>
        <w:t xml:space="preserve">How did </w:t>
      </w:r>
      <w:r w:rsidR="00E81023">
        <w:rPr>
          <w:iCs/>
        </w:rPr>
        <w:t xml:space="preserve">TANF and child support </w:t>
      </w:r>
      <w:r w:rsidRPr="00963549">
        <w:rPr>
          <w:iCs/>
        </w:rPr>
        <w:t xml:space="preserve">programs engage families in their program improvement processes? </w:t>
      </w:r>
    </w:p>
    <w:p w:rsidR="00963549" w:rsidRPr="00963549" w:rsidP="00E66EFA" w14:paraId="7DD04EB6" w14:textId="7E1FD872">
      <w:pPr>
        <w:numPr>
          <w:ilvl w:val="0"/>
          <w:numId w:val="20"/>
        </w:numPr>
        <w:spacing w:before="120" w:after="0" w:line="240" w:lineRule="auto"/>
        <w:rPr>
          <w:iCs/>
        </w:rPr>
      </w:pPr>
      <w:r w:rsidRPr="00963549">
        <w:rPr>
          <w:iCs/>
        </w:rPr>
        <w:t xml:space="preserve">How did </w:t>
      </w:r>
      <w:r w:rsidR="00A8529E">
        <w:rPr>
          <w:iCs/>
        </w:rPr>
        <w:t xml:space="preserve">TANF and child support </w:t>
      </w:r>
      <w:r w:rsidRPr="00963549">
        <w:rPr>
          <w:iCs/>
        </w:rPr>
        <w:t xml:space="preserve">programs use the </w:t>
      </w:r>
      <w:r w:rsidR="00FE11C3">
        <w:rPr>
          <w:iCs/>
        </w:rPr>
        <w:t>Family Input R</w:t>
      </w:r>
      <w:r w:rsidRPr="00963549">
        <w:rPr>
          <w:iCs/>
        </w:rPr>
        <w:t xml:space="preserve">esources </w:t>
      </w:r>
      <w:r w:rsidR="00FE11C3">
        <w:rPr>
          <w:iCs/>
        </w:rPr>
        <w:t xml:space="preserve">toolkit </w:t>
      </w:r>
      <w:r w:rsidRPr="00963549">
        <w:rPr>
          <w:iCs/>
        </w:rPr>
        <w:t>to support engaging families and improving their program?</w:t>
      </w:r>
    </w:p>
    <w:p w:rsidR="00963549" w:rsidRPr="00963549" w:rsidP="00E66EFA" w14:paraId="3B6894FA" w14:textId="5EC64171">
      <w:pPr>
        <w:numPr>
          <w:ilvl w:val="0"/>
          <w:numId w:val="20"/>
        </w:numPr>
        <w:spacing w:before="120" w:after="0" w:line="240" w:lineRule="auto"/>
        <w:rPr>
          <w:iCs/>
        </w:rPr>
      </w:pPr>
      <w:r w:rsidRPr="00963549">
        <w:rPr>
          <w:iCs/>
        </w:rPr>
        <w:t xml:space="preserve">To what extent did </w:t>
      </w:r>
      <w:r w:rsidR="00A8529E">
        <w:rPr>
          <w:iCs/>
        </w:rPr>
        <w:t xml:space="preserve">TANF and child support </w:t>
      </w:r>
      <w:r w:rsidRPr="00963549">
        <w:rPr>
          <w:iCs/>
        </w:rPr>
        <w:t xml:space="preserve">programs find the </w:t>
      </w:r>
      <w:r w:rsidR="00FE11C3">
        <w:rPr>
          <w:iCs/>
        </w:rPr>
        <w:t>Family Input R</w:t>
      </w:r>
      <w:r w:rsidRPr="00963549" w:rsidR="00FE11C3">
        <w:rPr>
          <w:iCs/>
        </w:rPr>
        <w:t xml:space="preserve">esources </w:t>
      </w:r>
      <w:r w:rsidR="00FE11C3">
        <w:rPr>
          <w:iCs/>
        </w:rPr>
        <w:t>toolkit</w:t>
      </w:r>
      <w:r w:rsidRPr="00963549">
        <w:rPr>
          <w:iCs/>
        </w:rPr>
        <w:t xml:space="preserve"> actionable, relevant, and valuable to their program improvement work?</w:t>
      </w:r>
    </w:p>
    <w:p w:rsidR="007D0F6E" w:rsidP="00DF1291" w14:paraId="074BB4AA" w14:textId="77777777">
      <w:pPr>
        <w:spacing w:after="0" w:line="240" w:lineRule="auto"/>
        <w:rPr>
          <w:i/>
        </w:rPr>
      </w:pPr>
    </w:p>
    <w:p w:rsidR="004328A4" w:rsidP="00E66EFA" w14:paraId="5C99A251" w14:textId="172AE366">
      <w:pPr>
        <w:spacing w:after="60" w:line="240" w:lineRule="auto"/>
        <w:rPr>
          <w:i/>
        </w:rPr>
      </w:pPr>
      <w:r>
        <w:rPr>
          <w:i/>
        </w:rPr>
        <w:t>Study Design</w:t>
      </w:r>
    </w:p>
    <w:p w:rsidR="00C92377" w:rsidP="00BE34A5" w14:paraId="39E3CFA0" w14:textId="29AAE2EE">
      <w:pPr>
        <w:spacing w:after="0" w:line="240" w:lineRule="auto"/>
        <w:rPr>
          <w:iCs/>
        </w:rPr>
      </w:pPr>
      <w:r w:rsidRPr="009F4BCA">
        <w:rPr>
          <w:iCs/>
        </w:rPr>
        <w:t xml:space="preserve">Table 1 provides an overview of the study design and data collection activities that are planned to address the </w:t>
      </w:r>
      <w:r>
        <w:rPr>
          <w:iCs/>
        </w:rPr>
        <w:t xml:space="preserve">guiding </w:t>
      </w:r>
      <w:r w:rsidRPr="009F4BCA">
        <w:rPr>
          <w:iCs/>
        </w:rPr>
        <w:t>questions.</w:t>
      </w:r>
      <w:r>
        <w:rPr>
          <w:iCs/>
        </w:rPr>
        <w:t xml:space="preserve"> </w:t>
      </w:r>
      <w:r w:rsidR="00F27F8F">
        <w:rPr>
          <w:iCs/>
        </w:rPr>
        <w:t xml:space="preserve">Programs </w:t>
      </w:r>
      <w:r w:rsidR="005A7B83">
        <w:rPr>
          <w:iCs/>
        </w:rPr>
        <w:t>will self-</w:t>
      </w:r>
      <w:r w:rsidRPr="00160677" w:rsidR="005A7B83">
        <w:rPr>
          <w:iCs/>
        </w:rPr>
        <w:t>nominate</w:t>
      </w:r>
      <w:r w:rsidR="00DB5418">
        <w:rPr>
          <w:iCs/>
        </w:rPr>
        <w:t xml:space="preserve">. </w:t>
      </w:r>
      <w:r w:rsidR="00103F16">
        <w:rPr>
          <w:iCs/>
        </w:rPr>
        <w:t xml:space="preserve">The study will collect information from </w:t>
      </w:r>
      <w:r w:rsidR="00103F16">
        <w:rPr>
          <w:iCs/>
        </w:rPr>
        <w:t xml:space="preserve">programs that self-nominate. </w:t>
      </w:r>
      <w:r w:rsidRPr="00160677" w:rsidR="00F27F8F">
        <w:rPr>
          <w:iCs/>
        </w:rPr>
        <w:t>If selected, pilot sites will</w:t>
      </w:r>
      <w:r w:rsidRPr="00160677" w:rsidR="005A7B83">
        <w:rPr>
          <w:iCs/>
        </w:rPr>
        <w:t xml:space="preserve"> pilot test the Family Input Resources toolkit and will receive technical assistance to support</w:t>
      </w:r>
      <w:r w:rsidR="005A7B83">
        <w:rPr>
          <w:iCs/>
        </w:rPr>
        <w:t xml:space="preserve"> both their use of the Family Input Resources toolkit and their engagement of families in a program improvement effort of their choosing. </w:t>
      </w:r>
      <w:r w:rsidR="005C2969">
        <w:rPr>
          <w:iCs/>
        </w:rPr>
        <w:t>The study design includes collecting information from 4 TANF and 4 child support programs, including state, local, and Tribal programs during the pilot testing period.</w:t>
      </w:r>
    </w:p>
    <w:p w:rsidR="00BE34A5" w:rsidP="00E66EFA" w14:paraId="534477E1" w14:textId="77777777">
      <w:pPr>
        <w:spacing w:after="0" w:line="240" w:lineRule="auto"/>
        <w:rPr>
          <w:iCs/>
        </w:rPr>
      </w:pPr>
    </w:p>
    <w:p w:rsidR="00FE450E" w:rsidP="00BE34A5" w14:paraId="20EDFAD2" w14:textId="04B7C743">
      <w:pPr>
        <w:spacing w:after="0" w:line="240" w:lineRule="auto"/>
        <w:rPr>
          <w:rFonts w:cstheme="minorHAnsi"/>
        </w:rPr>
      </w:pPr>
      <w:r>
        <w:rPr>
          <w:iCs/>
        </w:rPr>
        <w:t xml:space="preserve">The selection of TANF and child support </w:t>
      </w:r>
      <w:r w:rsidR="00F27F8F">
        <w:rPr>
          <w:iCs/>
        </w:rPr>
        <w:t xml:space="preserve">programs </w:t>
      </w:r>
      <w:r>
        <w:rPr>
          <w:iCs/>
        </w:rPr>
        <w:t xml:space="preserve">for inclusion in the study will be based on a number of factors. </w:t>
      </w:r>
      <w:r w:rsidR="002026D5">
        <w:rPr>
          <w:iCs/>
        </w:rPr>
        <w:t xml:space="preserve">The programs will represent a range of </w:t>
      </w:r>
      <w:r w:rsidR="001A1FF9">
        <w:rPr>
          <w:iCs/>
        </w:rPr>
        <w:t xml:space="preserve">geography, caseload size </w:t>
      </w:r>
      <w:r w:rsidRPr="007B6E3F" w:rsidR="001A1FF9">
        <w:rPr>
          <w:rFonts w:cstheme="minorHAnsi"/>
          <w:bCs/>
        </w:rPr>
        <w:t>(the number of TANF and child support cases in a state)</w:t>
      </w:r>
      <w:r w:rsidR="001A1FF9">
        <w:rPr>
          <w:iCs/>
        </w:rPr>
        <w:t xml:space="preserve">, administration type (state, Tribal, or local), involvement with other Federal initiatives or research, and considerations related to their readiness to engage in a program improvement effort involving families. </w:t>
      </w:r>
      <w:r w:rsidRPr="007B6E3F" w:rsidR="001A1FF9">
        <w:rPr>
          <w:rFonts w:cstheme="minorHAnsi"/>
          <w:bCs/>
        </w:rPr>
        <w:t xml:space="preserve">More details about site selection are available in </w:t>
      </w:r>
      <w:r w:rsidRPr="00BE0EC5" w:rsidR="001A1FF9">
        <w:rPr>
          <w:rFonts w:cstheme="minorHAnsi"/>
          <w:bCs/>
        </w:rPr>
        <w:t>Supporting Statement B</w:t>
      </w:r>
      <w:r w:rsidRPr="00BE0EC5" w:rsidR="001A1FF9">
        <w:rPr>
          <w:rFonts w:cstheme="minorHAnsi"/>
        </w:rPr>
        <w:t>, section B2.</w:t>
      </w:r>
    </w:p>
    <w:p w:rsidR="00BE34A5" w:rsidP="00E66EFA" w14:paraId="1964049F" w14:textId="77777777">
      <w:pPr>
        <w:spacing w:after="0" w:line="240" w:lineRule="auto"/>
        <w:rPr>
          <w:rFonts w:cstheme="minorHAnsi"/>
        </w:rPr>
      </w:pPr>
    </w:p>
    <w:p w:rsidR="00AF4471" w:rsidP="00BE34A5" w14:paraId="1C545396" w14:textId="2D1212D7">
      <w:pPr>
        <w:spacing w:after="0" w:line="240" w:lineRule="auto"/>
        <w:rPr>
          <w:rFonts w:cstheme="minorHAnsi"/>
        </w:rPr>
      </w:pPr>
      <w:r>
        <w:rPr>
          <w:rFonts w:cstheme="minorHAnsi"/>
        </w:rPr>
        <w:t xml:space="preserve">Each participating </w:t>
      </w:r>
      <w:r w:rsidR="00E81023">
        <w:rPr>
          <w:rFonts w:cstheme="minorHAnsi"/>
        </w:rPr>
        <w:t xml:space="preserve">site </w:t>
      </w:r>
      <w:r>
        <w:rPr>
          <w:rFonts w:cstheme="minorHAnsi"/>
        </w:rPr>
        <w:t xml:space="preserve">will identify an Implementation Team of up to 8 members. The composition of the Implementation Team will vary by </w:t>
      </w:r>
      <w:r w:rsidR="00FC7138">
        <w:rPr>
          <w:rFonts w:cstheme="minorHAnsi"/>
        </w:rPr>
        <w:t>pilot site</w:t>
      </w:r>
      <w:r>
        <w:rPr>
          <w:rFonts w:cstheme="minorHAnsi"/>
        </w:rPr>
        <w:t xml:space="preserve"> and depend on the type of program improvement and family engagement effort the agency wants to undertake. Implementation Team members could range from state-level program or policy directors to frontline case managers</w:t>
      </w:r>
      <w:r w:rsidR="00C92377">
        <w:rPr>
          <w:rFonts w:cstheme="minorHAnsi"/>
        </w:rPr>
        <w:t xml:space="preserve">. Each participating agency will </w:t>
      </w:r>
      <w:r>
        <w:rPr>
          <w:rFonts w:cstheme="minorHAnsi"/>
        </w:rPr>
        <w:t xml:space="preserve">designate an Implementation Team lead as the study’s primary point of contact. </w:t>
      </w:r>
    </w:p>
    <w:p w:rsidR="00BE34A5" w:rsidP="00E66EFA" w14:paraId="29699C19" w14:textId="77777777">
      <w:pPr>
        <w:spacing w:after="0" w:line="240" w:lineRule="auto"/>
        <w:rPr>
          <w:rFonts w:cstheme="minorHAnsi"/>
        </w:rPr>
      </w:pPr>
    </w:p>
    <w:p w:rsidR="00367E07" w:rsidP="00BE34A5" w14:paraId="5D983B8D" w14:textId="53962454">
      <w:pPr>
        <w:spacing w:after="0" w:line="240" w:lineRule="auto"/>
        <w:rPr>
          <w:rFonts w:cstheme="minorHAnsi"/>
        </w:rPr>
      </w:pPr>
      <w:r>
        <w:rPr>
          <w:rFonts w:cstheme="minorHAnsi"/>
        </w:rPr>
        <w:t xml:space="preserve">Implementation Teams will identify a program improvement effort to undertake </w:t>
      </w:r>
      <w:r w:rsidR="006F5CA9">
        <w:rPr>
          <w:rFonts w:cstheme="minorHAnsi"/>
        </w:rPr>
        <w:t>in the first six months of the</w:t>
      </w:r>
      <w:r>
        <w:rPr>
          <w:rFonts w:cstheme="minorHAnsi"/>
        </w:rPr>
        <w:t xml:space="preserve"> pilot testing period </w:t>
      </w:r>
      <w:r w:rsidR="006F5CA9">
        <w:rPr>
          <w:rFonts w:cstheme="minorHAnsi"/>
        </w:rPr>
        <w:t>an</w:t>
      </w:r>
      <w:r w:rsidR="00263117">
        <w:rPr>
          <w:rFonts w:cstheme="minorHAnsi"/>
        </w:rPr>
        <w:t xml:space="preserve">d a new program improvement effort for the second six months of the pilot testing period. If an Implementation Team wishes to improve an aspect of their program that is likely to take longer than six months, they may work on the same effort over the full 12-month period. </w:t>
      </w:r>
    </w:p>
    <w:p w:rsidR="00BE34A5" w:rsidP="00E66EFA" w14:paraId="41FC7BAA" w14:textId="77777777">
      <w:pPr>
        <w:spacing w:after="0" w:line="240" w:lineRule="auto"/>
        <w:rPr>
          <w:rFonts w:cstheme="minorHAnsi"/>
        </w:rPr>
      </w:pPr>
    </w:p>
    <w:p w:rsidR="009F4BCA" w:rsidP="007D0F6E" w14:paraId="6E9EA6A1" w14:textId="1BD08B6C">
      <w:pPr>
        <w:spacing w:after="120" w:line="240" w:lineRule="auto"/>
        <w:rPr>
          <w:rFonts w:cstheme="minorHAnsi"/>
        </w:rPr>
      </w:pPr>
      <w:r>
        <w:rPr>
          <w:rFonts w:cstheme="minorHAnsi"/>
        </w:rPr>
        <w:t xml:space="preserve">Data will be collected using </w:t>
      </w:r>
      <w:r w:rsidR="00E37A03">
        <w:rPr>
          <w:rFonts w:cstheme="minorHAnsi"/>
        </w:rPr>
        <w:t xml:space="preserve">five </w:t>
      </w:r>
      <w:r>
        <w:rPr>
          <w:rFonts w:cstheme="minorHAnsi"/>
        </w:rPr>
        <w:t>different instruments:</w:t>
      </w:r>
    </w:p>
    <w:p w:rsidR="00077F72" w:rsidP="00E66EFA" w14:paraId="12F80B3E" w14:textId="40A273E2">
      <w:pPr>
        <w:pStyle w:val="ListParagraph"/>
        <w:numPr>
          <w:ilvl w:val="0"/>
          <w:numId w:val="21"/>
        </w:numPr>
        <w:spacing w:after="120" w:line="240" w:lineRule="auto"/>
        <w:rPr>
          <w:iCs/>
        </w:rPr>
      </w:pPr>
      <w:r w:rsidRPr="004518A0">
        <w:rPr>
          <w:b/>
          <w:bCs/>
          <w:iCs/>
        </w:rPr>
        <w:t xml:space="preserve">Expression of </w:t>
      </w:r>
      <w:r w:rsidR="00103F16">
        <w:rPr>
          <w:b/>
          <w:bCs/>
          <w:iCs/>
        </w:rPr>
        <w:t>i</w:t>
      </w:r>
      <w:r w:rsidRPr="004518A0">
        <w:rPr>
          <w:b/>
          <w:bCs/>
          <w:iCs/>
        </w:rPr>
        <w:t>nterest</w:t>
      </w:r>
      <w:r w:rsidRPr="00160677">
        <w:rPr>
          <w:iCs/>
        </w:rPr>
        <w:t xml:space="preserve"> </w:t>
      </w:r>
      <w:r w:rsidR="00D84AC1">
        <w:rPr>
          <w:b/>
          <w:bCs/>
          <w:iCs/>
        </w:rPr>
        <w:t>web-based questionnaire</w:t>
      </w:r>
      <w:r>
        <w:rPr>
          <w:iCs/>
        </w:rPr>
        <w:t xml:space="preserve"> for </w:t>
      </w:r>
      <w:r w:rsidR="00915754">
        <w:rPr>
          <w:iCs/>
        </w:rPr>
        <w:t xml:space="preserve">state, local, and Tribal TANF and child support </w:t>
      </w:r>
      <w:r w:rsidR="00DB5418">
        <w:rPr>
          <w:iCs/>
        </w:rPr>
        <w:t>prospective Implementation Team Leads</w:t>
      </w:r>
      <w:r>
        <w:rPr>
          <w:iCs/>
        </w:rPr>
        <w:t xml:space="preserve"> </w:t>
      </w:r>
      <w:r w:rsidR="00DB5418">
        <w:t xml:space="preserve">(Instrument 1: </w:t>
      </w:r>
      <w:r w:rsidRPr="00160677" w:rsidR="00DB5418">
        <w:rPr>
          <w:iCs/>
        </w:rPr>
        <w:t>Expression of Interest form</w:t>
      </w:r>
      <w:r w:rsidR="00DB5418">
        <w:rPr>
          <w:iCs/>
        </w:rPr>
        <w:t xml:space="preserve">) </w:t>
      </w:r>
    </w:p>
    <w:p w:rsidR="00077F72" w:rsidRPr="004518A0" w:rsidP="00E66EFA" w14:paraId="13D351DA" w14:textId="67228592">
      <w:pPr>
        <w:pStyle w:val="ListParagraph"/>
        <w:numPr>
          <w:ilvl w:val="0"/>
          <w:numId w:val="21"/>
        </w:numPr>
        <w:spacing w:after="120" w:line="240" w:lineRule="auto"/>
        <w:rPr>
          <w:iCs/>
        </w:rPr>
      </w:pPr>
      <w:r w:rsidRPr="004518A0">
        <w:rPr>
          <w:b/>
          <w:bCs/>
          <w:iCs/>
        </w:rPr>
        <w:t>Prospective site</w:t>
      </w:r>
      <w:r w:rsidRPr="0044350D" w:rsidR="0044350D">
        <w:rPr>
          <w:b/>
          <w:bCs/>
          <w:iCs/>
        </w:rPr>
        <w:t xml:space="preserve"> </w:t>
      </w:r>
      <w:r w:rsidRPr="00140772" w:rsidR="0044350D">
        <w:rPr>
          <w:b/>
          <w:bCs/>
          <w:iCs/>
        </w:rPr>
        <w:t>tele- or video</w:t>
      </w:r>
      <w:r w:rsidR="0044350D">
        <w:rPr>
          <w:b/>
          <w:bCs/>
          <w:iCs/>
        </w:rPr>
        <w:t>-</w:t>
      </w:r>
      <w:r w:rsidRPr="00140772" w:rsidR="0044350D">
        <w:rPr>
          <w:b/>
          <w:bCs/>
          <w:iCs/>
        </w:rPr>
        <w:t>conference</w:t>
      </w:r>
      <w:r w:rsidRPr="004518A0">
        <w:rPr>
          <w:b/>
          <w:bCs/>
          <w:iCs/>
        </w:rPr>
        <w:t xml:space="preserve"> </w:t>
      </w:r>
      <w:r w:rsidR="00E03577">
        <w:rPr>
          <w:b/>
          <w:bCs/>
          <w:iCs/>
        </w:rPr>
        <w:t>semi-structured interview</w:t>
      </w:r>
      <w:r w:rsidR="005639D4">
        <w:rPr>
          <w:b/>
          <w:bCs/>
          <w:iCs/>
        </w:rPr>
        <w:t xml:space="preserve"> guide</w:t>
      </w:r>
      <w:r w:rsidR="00E03577">
        <w:rPr>
          <w:b/>
          <w:bCs/>
          <w:iCs/>
        </w:rPr>
        <w:t xml:space="preserve"> </w:t>
      </w:r>
      <w:r>
        <w:rPr>
          <w:iCs/>
        </w:rPr>
        <w:t xml:space="preserve">for state, local, and Tribal TANF and child support prospective Implementation Team Leads (Instrument 2. </w:t>
      </w:r>
      <w:r w:rsidRPr="00D46516">
        <w:rPr>
          <w:rFonts w:cstheme="minorHAnsi"/>
        </w:rPr>
        <w:t>Prospective site conversation guide</w:t>
      </w:r>
      <w:r>
        <w:rPr>
          <w:iCs/>
        </w:rPr>
        <w:t>)</w:t>
      </w:r>
    </w:p>
    <w:p w:rsidR="009F4BCA" w:rsidRPr="00B8329C" w:rsidP="00E66EFA" w14:paraId="68A89D25" w14:textId="326B31DE">
      <w:pPr>
        <w:pStyle w:val="ListParagraph"/>
        <w:numPr>
          <w:ilvl w:val="0"/>
          <w:numId w:val="21"/>
        </w:numPr>
        <w:spacing w:after="120" w:line="240" w:lineRule="auto"/>
        <w:rPr>
          <w:iCs/>
        </w:rPr>
      </w:pPr>
      <w:r w:rsidRPr="009F4BCA">
        <w:rPr>
          <w:b/>
          <w:bCs/>
          <w:iCs/>
        </w:rPr>
        <w:t>Web-based questionnaire</w:t>
      </w:r>
      <w:r>
        <w:rPr>
          <w:iCs/>
        </w:rPr>
        <w:t xml:space="preserve"> for state, local, and Tribal TANF and child support </w:t>
      </w:r>
      <w:r w:rsidR="00E81023">
        <w:rPr>
          <w:iCs/>
        </w:rPr>
        <w:t xml:space="preserve">Implementation Team </w:t>
      </w:r>
      <w:r w:rsidR="00F27F8F">
        <w:rPr>
          <w:iCs/>
        </w:rPr>
        <w:t>L</w:t>
      </w:r>
      <w:r w:rsidR="00E81023">
        <w:rPr>
          <w:iCs/>
        </w:rPr>
        <w:t>eads</w:t>
      </w:r>
      <w:r w:rsidR="00EF58BA">
        <w:rPr>
          <w:iCs/>
        </w:rPr>
        <w:t xml:space="preserve"> (</w:t>
      </w:r>
      <w:r w:rsidRPr="00EF58BA">
        <w:rPr>
          <w:iCs/>
        </w:rPr>
        <w:t xml:space="preserve">Instrument </w:t>
      </w:r>
      <w:r w:rsidR="00077F72">
        <w:rPr>
          <w:iCs/>
        </w:rPr>
        <w:t>3</w:t>
      </w:r>
      <w:r w:rsidRPr="00EF58BA">
        <w:rPr>
          <w:iCs/>
        </w:rPr>
        <w:t xml:space="preserve">. Questionnaire about Family Input Resources for </w:t>
      </w:r>
      <w:r w:rsidRPr="00B8329C">
        <w:rPr>
          <w:iCs/>
        </w:rPr>
        <w:t>Implementation Team Lead</w:t>
      </w:r>
      <w:r w:rsidR="00EF58BA">
        <w:rPr>
          <w:iCs/>
        </w:rPr>
        <w:t>)</w:t>
      </w:r>
    </w:p>
    <w:p w:rsidR="00EF58BA" w:rsidRPr="00B8329C" w:rsidP="00E66EFA" w14:paraId="474B039D" w14:textId="5564E6D7">
      <w:pPr>
        <w:pStyle w:val="ListParagraph"/>
        <w:numPr>
          <w:ilvl w:val="0"/>
          <w:numId w:val="21"/>
        </w:numPr>
        <w:spacing w:after="120" w:line="240" w:lineRule="auto"/>
        <w:rPr>
          <w:iCs/>
        </w:rPr>
      </w:pPr>
      <w:r w:rsidRPr="00140772">
        <w:rPr>
          <w:b/>
          <w:bCs/>
          <w:iCs/>
        </w:rPr>
        <w:t xml:space="preserve">Semi-structured </w:t>
      </w:r>
      <w:bookmarkStart w:id="4" w:name="_Hlk118645934"/>
      <w:r w:rsidRPr="00140772">
        <w:rPr>
          <w:b/>
          <w:bCs/>
          <w:iCs/>
        </w:rPr>
        <w:t>tele- or video</w:t>
      </w:r>
      <w:r w:rsidR="00513E0E">
        <w:rPr>
          <w:b/>
          <w:bCs/>
          <w:iCs/>
        </w:rPr>
        <w:t>-</w:t>
      </w:r>
      <w:r w:rsidRPr="00140772">
        <w:rPr>
          <w:b/>
          <w:bCs/>
          <w:iCs/>
        </w:rPr>
        <w:t xml:space="preserve">conference staff interview </w:t>
      </w:r>
      <w:bookmarkEnd w:id="4"/>
      <w:r w:rsidRPr="00140772">
        <w:rPr>
          <w:b/>
          <w:bCs/>
          <w:iCs/>
        </w:rPr>
        <w:t>guide</w:t>
      </w:r>
      <w:r w:rsidRPr="00140772">
        <w:rPr>
          <w:iCs/>
        </w:rPr>
        <w:t xml:space="preserve"> for state, local, and Tribal TANF and child support </w:t>
      </w:r>
      <w:r w:rsidRPr="00140772" w:rsidR="00E81023">
        <w:rPr>
          <w:iCs/>
        </w:rPr>
        <w:t xml:space="preserve">Implementation Team members </w:t>
      </w:r>
      <w:r>
        <w:rPr>
          <w:iCs/>
        </w:rPr>
        <w:t>(</w:t>
      </w:r>
      <w:r w:rsidRPr="00B8329C">
        <w:rPr>
          <w:iCs/>
        </w:rPr>
        <w:t xml:space="preserve">Instrument </w:t>
      </w:r>
      <w:r w:rsidR="00077F72">
        <w:rPr>
          <w:iCs/>
        </w:rPr>
        <w:t>4</w:t>
      </w:r>
      <w:r w:rsidRPr="00B8329C">
        <w:rPr>
          <w:iCs/>
        </w:rPr>
        <w:t>. Implementation Team interview guide</w:t>
      </w:r>
      <w:r>
        <w:rPr>
          <w:iCs/>
        </w:rPr>
        <w:t>)</w:t>
      </w:r>
    </w:p>
    <w:p w:rsidR="009F4BCA" w:rsidP="00EF58BA" w14:paraId="494859F1" w14:textId="1AF8B41A">
      <w:pPr>
        <w:pStyle w:val="ListParagraph"/>
        <w:numPr>
          <w:ilvl w:val="0"/>
          <w:numId w:val="21"/>
        </w:numPr>
        <w:spacing w:after="0" w:line="240" w:lineRule="auto"/>
      </w:pPr>
      <w:r w:rsidRPr="00B8329C">
        <w:rPr>
          <w:b/>
          <w:bCs/>
          <w:iCs/>
        </w:rPr>
        <w:t>T</w:t>
      </w:r>
      <w:r w:rsidRPr="000C2B7E">
        <w:rPr>
          <w:b/>
          <w:bCs/>
          <w:iCs/>
        </w:rPr>
        <w:t>ele- or video</w:t>
      </w:r>
      <w:r w:rsidRPr="000C2B7E" w:rsidR="000340A4">
        <w:rPr>
          <w:b/>
          <w:bCs/>
          <w:iCs/>
        </w:rPr>
        <w:t xml:space="preserve"> </w:t>
      </w:r>
      <w:r w:rsidRPr="000C2B7E">
        <w:rPr>
          <w:b/>
          <w:bCs/>
          <w:iCs/>
        </w:rPr>
        <w:t>conference focus group guide</w:t>
      </w:r>
      <w:r w:rsidRPr="000C2B7E">
        <w:rPr>
          <w:iCs/>
        </w:rPr>
        <w:t xml:space="preserve"> for state, local, and Tribal TANF and child support </w:t>
      </w:r>
      <w:r w:rsidRPr="00EF58BA" w:rsidR="00E81023">
        <w:rPr>
          <w:iCs/>
        </w:rPr>
        <w:t>Implementation Team members</w:t>
      </w:r>
      <w:r w:rsidR="00EF58BA">
        <w:t xml:space="preserve"> (</w:t>
      </w:r>
      <w:r w:rsidRPr="00B8329C">
        <w:t xml:space="preserve">Instrument </w:t>
      </w:r>
      <w:r w:rsidR="00077F72">
        <w:t>5</w:t>
      </w:r>
      <w:r w:rsidRPr="00B8329C">
        <w:t>. Implementation Team focus group guide</w:t>
      </w:r>
      <w:r w:rsidR="00EF58BA">
        <w:t>)</w:t>
      </w:r>
    </w:p>
    <w:p w:rsidR="00EF58BA" w:rsidRPr="00B8329C" w:rsidP="00E66EFA" w14:paraId="74B64A12" w14:textId="77777777">
      <w:pPr>
        <w:pStyle w:val="ListParagraph"/>
        <w:spacing w:after="0" w:line="240" w:lineRule="auto"/>
      </w:pPr>
    </w:p>
    <w:p w:rsidR="006C06F7" w:rsidP="00EF58BA" w14:paraId="79B83955" w14:textId="26EE1958">
      <w:pPr>
        <w:spacing w:after="0" w:line="240" w:lineRule="auto"/>
        <w:rPr>
          <w:iCs/>
        </w:rPr>
      </w:pPr>
      <w:r>
        <w:rPr>
          <w:iCs/>
        </w:rPr>
        <w:t>Prospective Implementation Team Leads will self-</w:t>
      </w:r>
      <w:r w:rsidRPr="00160677">
        <w:rPr>
          <w:iCs/>
        </w:rPr>
        <w:t xml:space="preserve">nominate </w:t>
      </w:r>
      <w:r>
        <w:rPr>
          <w:iCs/>
        </w:rPr>
        <w:t xml:space="preserve">using the </w:t>
      </w:r>
      <w:r w:rsidRPr="004518A0">
        <w:rPr>
          <w:b/>
          <w:bCs/>
          <w:iCs/>
        </w:rPr>
        <w:t xml:space="preserve">expression of interest </w:t>
      </w:r>
      <w:r w:rsidRPr="004518A0" w:rsidR="00E03577">
        <w:rPr>
          <w:b/>
          <w:bCs/>
          <w:iCs/>
        </w:rPr>
        <w:t>web-based questionnaire</w:t>
      </w:r>
      <w:r>
        <w:rPr>
          <w:iCs/>
        </w:rPr>
        <w:t xml:space="preserve">. The form will be used for </w:t>
      </w:r>
      <w:r w:rsidR="00103F16">
        <w:rPr>
          <w:iCs/>
        </w:rPr>
        <w:t>programs</w:t>
      </w:r>
      <w:r>
        <w:rPr>
          <w:iCs/>
        </w:rPr>
        <w:t xml:space="preserve"> to indicate </w:t>
      </w:r>
      <w:r>
        <w:t xml:space="preserve">interest </w:t>
      </w:r>
      <w:r w:rsidR="00103F16">
        <w:t xml:space="preserve">in </w:t>
      </w:r>
      <w:r>
        <w:t>participat</w:t>
      </w:r>
      <w:r w:rsidR="00103F16">
        <w:t>ing</w:t>
      </w:r>
      <w:r>
        <w:t xml:space="preserve"> in the study</w:t>
      </w:r>
      <w:r w:rsidRPr="00160677">
        <w:rPr>
          <w:iCs/>
        </w:rPr>
        <w:t xml:space="preserve">. </w:t>
      </w:r>
      <w:r>
        <w:rPr>
          <w:iCs/>
        </w:rPr>
        <w:t xml:space="preserve">The form </w:t>
      </w:r>
      <w:r w:rsidR="00713FC6">
        <w:rPr>
          <w:iCs/>
        </w:rPr>
        <w:t>will take,</w:t>
      </w:r>
      <w:r w:rsidR="00713FC6">
        <w:rPr>
          <w:iCs/>
        </w:rPr>
        <w:t xml:space="preserve"> on average, 10 minutes to complete and consists of a mix of closed- and open-ended questions. The form will be completed once by prospective Implementation Team Leads. </w:t>
      </w:r>
    </w:p>
    <w:p w:rsidR="00713FC6" w:rsidP="00EF58BA" w14:paraId="21CD8749" w14:textId="64CBAE65">
      <w:pPr>
        <w:spacing w:after="0" w:line="240" w:lineRule="auto"/>
        <w:rPr>
          <w:iCs/>
        </w:rPr>
      </w:pPr>
    </w:p>
    <w:p w:rsidR="00713FC6" w:rsidP="00EF58BA" w14:paraId="74EE3F57" w14:textId="47647C37">
      <w:pPr>
        <w:spacing w:after="0" w:line="240" w:lineRule="auto"/>
      </w:pPr>
      <w:r>
        <w:t xml:space="preserve">Based on the expressions of interests received, the study team will hold </w:t>
      </w:r>
      <w:r w:rsidR="00E03577">
        <w:rPr>
          <w:rFonts w:cstheme="minorHAnsi"/>
        </w:rPr>
        <w:t xml:space="preserve">conversations </w:t>
      </w:r>
      <w:r w:rsidRPr="00D46516">
        <w:rPr>
          <w:rFonts w:cstheme="minorHAnsi"/>
        </w:rPr>
        <w:t xml:space="preserve">with </w:t>
      </w:r>
      <w:r w:rsidR="00E03577">
        <w:rPr>
          <w:rFonts w:cstheme="minorHAnsi"/>
        </w:rPr>
        <w:t xml:space="preserve">a subset of </w:t>
      </w:r>
      <w:r w:rsidR="00103F16">
        <w:rPr>
          <w:rFonts w:cstheme="minorHAnsi"/>
        </w:rPr>
        <w:t xml:space="preserve">the programs that expressed interest. The study will use the </w:t>
      </w:r>
      <w:r w:rsidRPr="00D5143A" w:rsidR="00103F16">
        <w:rPr>
          <w:rFonts w:cstheme="minorHAnsi"/>
          <w:b/>
          <w:bCs/>
        </w:rPr>
        <w:t xml:space="preserve">prospective site </w:t>
      </w:r>
      <w:r w:rsidR="00103F16">
        <w:rPr>
          <w:rFonts w:cstheme="minorHAnsi"/>
          <w:b/>
          <w:bCs/>
        </w:rPr>
        <w:t xml:space="preserve">semi-structured interview </w:t>
      </w:r>
      <w:r w:rsidRPr="00D5143A" w:rsidR="00103F16">
        <w:rPr>
          <w:rFonts w:cstheme="minorHAnsi"/>
          <w:b/>
          <w:bCs/>
        </w:rPr>
        <w:t>guide</w:t>
      </w:r>
      <w:r w:rsidR="00103F16">
        <w:rPr>
          <w:rFonts w:cstheme="minorHAnsi"/>
          <w:b/>
          <w:bCs/>
        </w:rPr>
        <w:t xml:space="preserve"> </w:t>
      </w:r>
      <w:r w:rsidR="00103F16">
        <w:rPr>
          <w:rFonts w:cstheme="minorHAnsi"/>
        </w:rPr>
        <w:t>for the conversation with the</w:t>
      </w:r>
      <w:r w:rsidRPr="00D46516" w:rsidR="00103F16">
        <w:rPr>
          <w:rFonts w:cstheme="minorHAnsi"/>
        </w:rPr>
        <w:t xml:space="preserve"> </w:t>
      </w:r>
      <w:r w:rsidRPr="00D46516">
        <w:rPr>
          <w:rFonts w:cstheme="minorHAnsi"/>
        </w:rPr>
        <w:t xml:space="preserve">prospective </w:t>
      </w:r>
      <w:r>
        <w:rPr>
          <w:rFonts w:cstheme="minorHAnsi"/>
        </w:rPr>
        <w:t xml:space="preserve">Implementation Team Leads. </w:t>
      </w:r>
      <w:r w:rsidR="004D69D5">
        <w:rPr>
          <w:rFonts w:cstheme="minorHAnsi"/>
        </w:rPr>
        <w:t xml:space="preserve">The </w:t>
      </w:r>
      <w:r w:rsidR="005639D4">
        <w:rPr>
          <w:rFonts w:cstheme="minorHAnsi"/>
        </w:rPr>
        <w:t>conversations</w:t>
      </w:r>
      <w:r w:rsidR="004D69D5">
        <w:rPr>
          <w:rFonts w:cstheme="minorHAnsi"/>
        </w:rPr>
        <w:t xml:space="preserve"> will </w:t>
      </w:r>
      <w:r w:rsidR="004D69D5">
        <w:rPr>
          <w:rFonts w:cstheme="minorHAnsi"/>
        </w:rPr>
        <w:t>help the study team systematically</w:t>
      </w:r>
      <w:r w:rsidRPr="00D46516">
        <w:rPr>
          <w:rFonts w:cstheme="minorHAnsi"/>
        </w:rPr>
        <w:t xml:space="preserve"> learn about </w:t>
      </w:r>
      <w:r w:rsidR="004D69D5">
        <w:rPr>
          <w:rFonts w:cstheme="minorHAnsi"/>
        </w:rPr>
        <w:t>potential pilot sites’</w:t>
      </w:r>
      <w:r w:rsidRPr="00D46516">
        <w:rPr>
          <w:rFonts w:cstheme="minorHAnsi"/>
        </w:rPr>
        <w:t xml:space="preserve"> interests and </w:t>
      </w:r>
      <w:r w:rsidRPr="00D46516" w:rsidR="004D69D5">
        <w:rPr>
          <w:rFonts w:cstheme="minorHAnsi"/>
        </w:rPr>
        <w:t>readiness</w:t>
      </w:r>
      <w:r w:rsidR="004D69D5">
        <w:rPr>
          <w:rFonts w:cstheme="minorHAnsi"/>
        </w:rPr>
        <w:t>,</w:t>
      </w:r>
      <w:r w:rsidR="000D7E1F">
        <w:rPr>
          <w:rFonts w:cstheme="minorHAnsi"/>
        </w:rPr>
        <w:t xml:space="preserve"> provide prospective sites an opportunity to ask questions,</w:t>
      </w:r>
      <w:r w:rsidRPr="00D46516" w:rsidR="004D69D5">
        <w:rPr>
          <w:rFonts w:cstheme="minorHAnsi"/>
        </w:rPr>
        <w:t xml:space="preserve"> and</w:t>
      </w:r>
      <w:r w:rsidRPr="00D46516">
        <w:rPr>
          <w:rFonts w:cstheme="minorHAnsi"/>
        </w:rPr>
        <w:t xml:space="preserve"> </w:t>
      </w:r>
      <w:r w:rsidR="004D69D5">
        <w:rPr>
          <w:rFonts w:cstheme="minorHAnsi"/>
        </w:rPr>
        <w:t xml:space="preserve">inform </w:t>
      </w:r>
      <w:r w:rsidR="000D7E1F">
        <w:rPr>
          <w:rFonts w:cstheme="minorHAnsi"/>
        </w:rPr>
        <w:t xml:space="preserve">the study team’s </w:t>
      </w:r>
      <w:r w:rsidR="004D69D5">
        <w:rPr>
          <w:rFonts w:cstheme="minorHAnsi"/>
        </w:rPr>
        <w:t>site selection</w:t>
      </w:r>
      <w:r w:rsidR="000D7E1F">
        <w:rPr>
          <w:rFonts w:cstheme="minorHAnsi"/>
        </w:rPr>
        <w:t xml:space="preserve"> process</w:t>
      </w:r>
      <w:r w:rsidR="004D69D5">
        <w:rPr>
          <w:rFonts w:cstheme="minorHAnsi"/>
        </w:rPr>
        <w:t>. The</w:t>
      </w:r>
      <w:r w:rsidR="005639D4">
        <w:rPr>
          <w:rFonts w:cstheme="minorHAnsi"/>
        </w:rPr>
        <w:t>y</w:t>
      </w:r>
      <w:r w:rsidR="004D69D5">
        <w:rPr>
          <w:rFonts w:cstheme="minorHAnsi"/>
        </w:rPr>
        <w:t xml:space="preserve"> </w:t>
      </w:r>
      <w:r w:rsidR="004D69D5">
        <w:rPr>
          <w:rFonts w:cstheme="minorHAnsi"/>
        </w:rPr>
        <w:t>will take,</w:t>
      </w:r>
      <w:r w:rsidR="004D69D5">
        <w:rPr>
          <w:rFonts w:cstheme="minorHAnsi"/>
        </w:rPr>
        <w:t xml:space="preserve"> on average, 30 minutes to complete</w:t>
      </w:r>
      <w:r w:rsidR="005639D4">
        <w:rPr>
          <w:rFonts w:cstheme="minorHAnsi"/>
        </w:rPr>
        <w:t xml:space="preserve"> and </w:t>
      </w:r>
      <w:r w:rsidR="0002117A">
        <w:rPr>
          <w:rFonts w:cstheme="minorHAnsi"/>
        </w:rPr>
        <w:t xml:space="preserve">will be held once with prospective Implementation Team Leads. </w:t>
      </w:r>
    </w:p>
    <w:p w:rsidR="006C06F7" w:rsidP="00EF58BA" w14:paraId="53ACC6B7" w14:textId="77777777">
      <w:pPr>
        <w:spacing w:after="0" w:line="240" w:lineRule="auto"/>
        <w:rPr>
          <w:rFonts w:cstheme="minorHAnsi"/>
          <w:bCs/>
        </w:rPr>
      </w:pPr>
    </w:p>
    <w:p w:rsidR="000A5C4D" w:rsidP="00EF58BA" w14:paraId="153A9838" w14:textId="17B44498">
      <w:pPr>
        <w:spacing w:after="0" w:line="240" w:lineRule="auto"/>
        <w:rPr>
          <w:rFonts w:cstheme="minorHAnsi"/>
          <w:bCs/>
        </w:rPr>
      </w:pPr>
      <w:r w:rsidRPr="007B6E3F">
        <w:rPr>
          <w:rFonts w:cstheme="minorHAnsi"/>
          <w:bCs/>
        </w:rPr>
        <w:t xml:space="preserve">Data collected through the </w:t>
      </w:r>
      <w:r w:rsidRPr="000A5C4D">
        <w:rPr>
          <w:rFonts w:cstheme="minorHAnsi"/>
          <w:b/>
        </w:rPr>
        <w:t>web-based questionnaire</w:t>
      </w:r>
      <w:r w:rsidRPr="007B6E3F">
        <w:rPr>
          <w:rFonts w:cstheme="minorHAnsi"/>
          <w:bCs/>
        </w:rPr>
        <w:t xml:space="preserve"> will be used to</w:t>
      </w:r>
      <w:r w:rsidR="00841456">
        <w:rPr>
          <w:rFonts w:cstheme="minorHAnsi"/>
          <w:bCs/>
        </w:rPr>
        <w:t xml:space="preserve"> </w:t>
      </w:r>
      <w:bookmarkStart w:id="5" w:name="_Hlk118644157"/>
      <w:r w:rsidR="00841456">
        <w:rPr>
          <w:rFonts w:cstheme="minorHAnsi"/>
          <w:bCs/>
        </w:rPr>
        <w:t xml:space="preserve">systematically document successes and challenges </w:t>
      </w:r>
      <w:r w:rsidR="00F27F8F">
        <w:rPr>
          <w:rFonts w:cstheme="minorHAnsi"/>
          <w:bCs/>
        </w:rPr>
        <w:t xml:space="preserve">pilot sites </w:t>
      </w:r>
      <w:r w:rsidR="00841456">
        <w:rPr>
          <w:rFonts w:cstheme="minorHAnsi"/>
          <w:bCs/>
        </w:rPr>
        <w:t xml:space="preserve">face engaging families in program improvement, which materials in the Family Input Resources toolkit </w:t>
      </w:r>
      <w:r w:rsidR="00F27F8F">
        <w:rPr>
          <w:rFonts w:cstheme="minorHAnsi"/>
          <w:bCs/>
        </w:rPr>
        <w:t xml:space="preserve">sites </w:t>
      </w:r>
      <w:r w:rsidR="002C7FB7">
        <w:rPr>
          <w:rFonts w:cstheme="minorHAnsi"/>
          <w:bCs/>
        </w:rPr>
        <w:t>have used and how</w:t>
      </w:r>
      <w:r w:rsidR="00841456">
        <w:rPr>
          <w:rFonts w:cstheme="minorHAnsi"/>
          <w:bCs/>
        </w:rPr>
        <w:t xml:space="preserve">, and what </w:t>
      </w:r>
      <w:r w:rsidR="00F27F8F">
        <w:rPr>
          <w:rFonts w:cstheme="minorHAnsi"/>
          <w:bCs/>
        </w:rPr>
        <w:t xml:space="preserve">sites </w:t>
      </w:r>
      <w:r w:rsidR="00841456">
        <w:rPr>
          <w:rFonts w:cstheme="minorHAnsi"/>
          <w:bCs/>
        </w:rPr>
        <w:t>like and dislike about the materials</w:t>
      </w:r>
      <w:bookmarkEnd w:id="5"/>
      <w:r w:rsidR="00841456">
        <w:rPr>
          <w:rFonts w:cstheme="minorHAnsi"/>
          <w:bCs/>
        </w:rPr>
        <w:t xml:space="preserve">. </w:t>
      </w:r>
      <w:r>
        <w:rPr>
          <w:rFonts w:cstheme="minorHAnsi"/>
          <w:bCs/>
        </w:rPr>
        <w:t xml:space="preserve">The questionnaire </w:t>
      </w:r>
      <w:r>
        <w:rPr>
          <w:rFonts w:cstheme="minorHAnsi"/>
          <w:bCs/>
        </w:rPr>
        <w:t>will take,</w:t>
      </w:r>
      <w:r>
        <w:rPr>
          <w:rFonts w:cstheme="minorHAnsi"/>
          <w:bCs/>
        </w:rPr>
        <w:t xml:space="preserve"> on average, 15 minutes to complete and consists of a mix of closed- and open-ended questions. Only </w:t>
      </w:r>
      <w:r w:rsidR="00FB2F5F">
        <w:rPr>
          <w:rFonts w:cstheme="minorHAnsi"/>
          <w:bCs/>
        </w:rPr>
        <w:t>the</w:t>
      </w:r>
      <w:r>
        <w:rPr>
          <w:rFonts w:cstheme="minorHAnsi"/>
          <w:bCs/>
        </w:rPr>
        <w:t xml:space="preserve"> Implementation Team Lead for </w:t>
      </w:r>
      <w:r w:rsidR="00FB2F5F">
        <w:rPr>
          <w:rFonts w:cstheme="minorHAnsi"/>
          <w:bCs/>
        </w:rPr>
        <w:t>each p</w:t>
      </w:r>
      <w:r w:rsidR="00F27F8F">
        <w:rPr>
          <w:rFonts w:cstheme="minorHAnsi"/>
          <w:bCs/>
        </w:rPr>
        <w:t>ilot site</w:t>
      </w:r>
      <w:r w:rsidR="00FB2F5F">
        <w:rPr>
          <w:rFonts w:cstheme="minorHAnsi"/>
          <w:bCs/>
        </w:rPr>
        <w:t xml:space="preserve"> will complete the questionnaire</w:t>
      </w:r>
      <w:r>
        <w:rPr>
          <w:rFonts w:cstheme="minorHAnsi"/>
          <w:bCs/>
        </w:rPr>
        <w:t>. The questionnaire will be administered monthly</w:t>
      </w:r>
      <w:r w:rsidR="005D274E">
        <w:rPr>
          <w:rFonts w:cstheme="minorHAnsi"/>
          <w:bCs/>
        </w:rPr>
        <w:t xml:space="preserve"> for the 12-month pilot period</w:t>
      </w:r>
      <w:r>
        <w:rPr>
          <w:rFonts w:cstheme="minorHAnsi"/>
          <w:bCs/>
        </w:rPr>
        <w:t xml:space="preserve"> to collect ongoing and evolving feedback and experiences of </w:t>
      </w:r>
      <w:r w:rsidR="00F27F8F">
        <w:rPr>
          <w:rFonts w:cstheme="minorHAnsi"/>
          <w:bCs/>
        </w:rPr>
        <w:t xml:space="preserve">sites </w:t>
      </w:r>
      <w:r>
        <w:rPr>
          <w:rFonts w:cstheme="minorHAnsi"/>
          <w:bCs/>
        </w:rPr>
        <w:t xml:space="preserve">piloting the Family Input Resources toolkit. </w:t>
      </w:r>
    </w:p>
    <w:p w:rsidR="00EF58BA" w:rsidP="00E66EFA" w14:paraId="31EB701E" w14:textId="77777777">
      <w:pPr>
        <w:spacing w:after="0" w:line="240" w:lineRule="auto"/>
        <w:rPr>
          <w:rFonts w:cstheme="minorHAnsi"/>
          <w:bCs/>
        </w:rPr>
      </w:pPr>
    </w:p>
    <w:p w:rsidR="009F4BCA" w:rsidP="00EF58BA" w14:paraId="275E741B" w14:textId="30390F42">
      <w:pPr>
        <w:spacing w:after="0" w:line="240" w:lineRule="auto"/>
        <w:rPr>
          <w:rFonts w:cstheme="minorHAnsi"/>
        </w:rPr>
      </w:pPr>
      <w:r>
        <w:rPr>
          <w:rFonts w:cstheme="minorHAnsi"/>
        </w:rPr>
        <w:t xml:space="preserve">The </w:t>
      </w:r>
      <w:r w:rsidRPr="00EA31E7">
        <w:rPr>
          <w:rFonts w:cstheme="minorHAnsi"/>
          <w:b/>
          <w:bCs/>
        </w:rPr>
        <w:t>semi-structured interviews with TANF and child support staff</w:t>
      </w:r>
      <w:r>
        <w:rPr>
          <w:rFonts w:cstheme="minorHAnsi"/>
        </w:rPr>
        <w:t xml:space="preserve"> </w:t>
      </w:r>
      <w:r w:rsidR="00DF74E7">
        <w:rPr>
          <w:rFonts w:cstheme="minorHAnsi"/>
        </w:rPr>
        <w:t xml:space="preserve">on the Implementation Team </w:t>
      </w:r>
      <w:r>
        <w:rPr>
          <w:rFonts w:cstheme="minorHAnsi"/>
        </w:rPr>
        <w:t xml:space="preserve">will provide the opportunity to learn more about </w:t>
      </w:r>
      <w:r w:rsidR="006E3979">
        <w:rPr>
          <w:rFonts w:cstheme="minorHAnsi"/>
        </w:rPr>
        <w:t>each</w:t>
      </w:r>
      <w:r>
        <w:rPr>
          <w:rFonts w:cstheme="minorHAnsi"/>
        </w:rPr>
        <w:t xml:space="preserve"> Implementation Team</w:t>
      </w:r>
      <w:r w:rsidR="006E3979">
        <w:rPr>
          <w:rFonts w:cstheme="minorHAnsi"/>
        </w:rPr>
        <w:t xml:space="preserve"> member</w:t>
      </w:r>
      <w:r>
        <w:rPr>
          <w:rFonts w:cstheme="minorHAnsi"/>
        </w:rPr>
        <w:t xml:space="preserve">’s </w:t>
      </w:r>
      <w:bookmarkStart w:id="6" w:name="_Hlk118644208"/>
      <w:r>
        <w:rPr>
          <w:rFonts w:cstheme="minorHAnsi"/>
        </w:rPr>
        <w:t xml:space="preserve">experience using the Family Input Resources toolkit and engaging families in their program improvement effort. </w:t>
      </w:r>
      <w:bookmarkEnd w:id="6"/>
      <w:r w:rsidRPr="00EF42BD">
        <w:rPr>
          <w:rFonts w:cstheme="minorHAnsi"/>
        </w:rPr>
        <w:t>Semi-structured interviews with respondents will take approximately 60 minutes.</w:t>
      </w:r>
      <w:r w:rsidR="00B25817">
        <w:rPr>
          <w:rFonts w:cstheme="minorHAnsi"/>
        </w:rPr>
        <w:t xml:space="preserve"> </w:t>
      </w:r>
      <w:r w:rsidR="00FB2F5F">
        <w:rPr>
          <w:rFonts w:cstheme="minorHAnsi"/>
        </w:rPr>
        <w:t xml:space="preserve">Interviews </w:t>
      </w:r>
      <w:r w:rsidR="00B25817">
        <w:rPr>
          <w:rFonts w:cstheme="minorHAnsi"/>
        </w:rPr>
        <w:t>will occur after the first six months of pilot testing the Family Input Resources toolkit and again six months later, at the conclusion of the pilot testing period.</w:t>
      </w:r>
      <w:r w:rsidR="00AF4471">
        <w:rPr>
          <w:rFonts w:cstheme="minorHAnsi"/>
        </w:rPr>
        <w:t xml:space="preserve"> </w:t>
      </w:r>
      <w:r w:rsidR="00B25817">
        <w:rPr>
          <w:rFonts w:cstheme="minorHAnsi"/>
        </w:rPr>
        <w:t xml:space="preserve">In cases when two Implementation Team members are in similar roles in their agency, they may be interviewed together. </w:t>
      </w:r>
    </w:p>
    <w:p w:rsidR="00EF58BA" w:rsidP="00E66EFA" w14:paraId="180B2115" w14:textId="77777777">
      <w:pPr>
        <w:spacing w:after="0" w:line="240" w:lineRule="auto"/>
        <w:rPr>
          <w:rFonts w:cstheme="minorHAnsi"/>
        </w:rPr>
      </w:pPr>
    </w:p>
    <w:p w:rsidR="00B25817" w:rsidP="00EF58BA" w14:paraId="6E8FCC1E" w14:textId="7E00EEC1">
      <w:pPr>
        <w:spacing w:after="0" w:line="240" w:lineRule="auto"/>
        <w:rPr>
          <w:rFonts w:cstheme="minorHAnsi"/>
        </w:rPr>
      </w:pPr>
      <w:r>
        <w:rPr>
          <w:rFonts w:cstheme="minorHAnsi"/>
          <w:bCs/>
        </w:rPr>
        <w:t xml:space="preserve">The </w:t>
      </w:r>
      <w:r w:rsidRPr="00F434C0">
        <w:rPr>
          <w:rFonts w:cstheme="minorHAnsi"/>
          <w:b/>
        </w:rPr>
        <w:t>focus groups with</w:t>
      </w:r>
      <w:r>
        <w:rPr>
          <w:rFonts w:cstheme="minorHAnsi"/>
          <w:bCs/>
        </w:rPr>
        <w:t xml:space="preserve"> </w:t>
      </w:r>
      <w:r w:rsidRPr="00043577">
        <w:rPr>
          <w:rFonts w:cstheme="minorHAnsi"/>
          <w:b/>
          <w:bCs/>
        </w:rPr>
        <w:t>TANF and child support staff</w:t>
      </w:r>
      <w:r>
        <w:rPr>
          <w:rFonts w:cstheme="minorHAnsi"/>
        </w:rPr>
        <w:t xml:space="preserve"> on the Implementation Team will provide </w:t>
      </w:r>
      <w:r w:rsidR="007A4809">
        <w:rPr>
          <w:rFonts w:cstheme="minorHAnsi"/>
        </w:rPr>
        <w:t xml:space="preserve">insights into </w:t>
      </w:r>
      <w:bookmarkStart w:id="7" w:name="_Hlk118644242"/>
      <w:r w:rsidR="007A4809">
        <w:rPr>
          <w:rFonts w:cstheme="minorHAnsi"/>
        </w:rPr>
        <w:t xml:space="preserve">how the </w:t>
      </w:r>
      <w:r w:rsidR="006E3979">
        <w:rPr>
          <w:rFonts w:cstheme="minorHAnsi"/>
        </w:rPr>
        <w:t xml:space="preserve">full </w:t>
      </w:r>
      <w:r w:rsidR="007A4809">
        <w:rPr>
          <w:rFonts w:cstheme="minorHAnsi"/>
        </w:rPr>
        <w:t>Implementation Team used the Family Input Resources toolkit and engaged families since the end of the pilot testing period</w:t>
      </w:r>
      <w:bookmarkEnd w:id="7"/>
      <w:r w:rsidR="007A4809">
        <w:rPr>
          <w:rFonts w:cstheme="minorHAnsi"/>
        </w:rPr>
        <w:t xml:space="preserve">. It will also offer the opportunity to learn about the Implementation Team’s overall reflections on their approach to engaging families in program improvement and how they plan to engage families in the future. </w:t>
      </w:r>
      <w:r w:rsidR="00467261">
        <w:rPr>
          <w:rFonts w:cstheme="minorHAnsi"/>
        </w:rPr>
        <w:t>The focus group</w:t>
      </w:r>
      <w:r w:rsidR="005A138E">
        <w:rPr>
          <w:rFonts w:cstheme="minorHAnsi"/>
        </w:rPr>
        <w:t xml:space="preserve">, which will include up to </w:t>
      </w:r>
      <w:r w:rsidR="0064130E">
        <w:rPr>
          <w:rFonts w:cstheme="minorHAnsi"/>
        </w:rPr>
        <w:t xml:space="preserve">8 </w:t>
      </w:r>
      <w:r w:rsidR="005A138E">
        <w:rPr>
          <w:rFonts w:cstheme="minorHAnsi"/>
        </w:rPr>
        <w:t>respondents</w:t>
      </w:r>
      <w:r w:rsidR="00465F91">
        <w:rPr>
          <w:rFonts w:cstheme="minorHAnsi"/>
        </w:rPr>
        <w:t xml:space="preserve"> per pilot site</w:t>
      </w:r>
      <w:r w:rsidR="005A138E">
        <w:rPr>
          <w:rFonts w:cstheme="minorHAnsi"/>
        </w:rPr>
        <w:t>,</w:t>
      </w:r>
      <w:r w:rsidR="00467261">
        <w:rPr>
          <w:rFonts w:cstheme="minorHAnsi"/>
        </w:rPr>
        <w:t xml:space="preserve"> will take approximately 60 minutes and will occur about </w:t>
      </w:r>
      <w:r w:rsidR="0064130E">
        <w:rPr>
          <w:rFonts w:cstheme="minorHAnsi"/>
        </w:rPr>
        <w:t xml:space="preserve">4 </w:t>
      </w:r>
      <w:r w:rsidR="00467261">
        <w:rPr>
          <w:rFonts w:cstheme="minorHAnsi"/>
        </w:rPr>
        <w:t xml:space="preserve">months after the end of the pilot testing period. </w:t>
      </w:r>
    </w:p>
    <w:p w:rsidR="00EF58BA" w:rsidP="00E66EFA" w14:paraId="04D450F0" w14:textId="77777777">
      <w:pPr>
        <w:spacing w:after="0" w:line="240" w:lineRule="auto"/>
        <w:rPr>
          <w:rFonts w:cstheme="minorHAnsi"/>
          <w:bCs/>
        </w:rPr>
      </w:pPr>
    </w:p>
    <w:p w:rsidR="000A5C4D" w:rsidRPr="007B6E3F" w:rsidP="000A5C4D" w14:paraId="5336087E" w14:textId="77777777">
      <w:pPr>
        <w:spacing w:after="120"/>
        <w:rPr>
          <w:rFonts w:cstheme="minorHAnsi"/>
          <w:bCs/>
        </w:rPr>
      </w:pPr>
      <w:r w:rsidRPr="007B6E3F">
        <w:rPr>
          <w:rFonts w:cstheme="minorHAnsi"/>
          <w:bCs/>
        </w:rPr>
        <w:t xml:space="preserve">The study is intended to be descriptive in nature, and the limitations of the study methodology will be clearly stated in all published material. </w:t>
      </w:r>
    </w:p>
    <w:p w:rsidR="00841456" w:rsidRPr="000A5C4D" w:rsidP="000A5C4D" w14:paraId="06CD6DDB" w14:textId="28678189">
      <w:pPr>
        <w:pStyle w:val="Caption"/>
        <w:keepNext/>
        <w:spacing w:before="240"/>
        <w:ind w:firstLine="86"/>
        <w:rPr>
          <w:rFonts w:ascii="Calibri" w:hAnsi="Calibri" w:cs="Calibri"/>
          <w:b/>
          <w:bCs/>
          <w:i w:val="0"/>
          <w:iCs w:val="0"/>
          <w:color w:val="auto"/>
          <w:sz w:val="22"/>
          <w:szCs w:val="22"/>
        </w:rPr>
      </w:pPr>
      <w:r w:rsidRPr="00D10CB4">
        <w:rPr>
          <w:rFonts w:ascii="Calibri" w:hAnsi="Calibri" w:cs="Calibri"/>
          <w:b/>
          <w:bCs/>
          <w:i w:val="0"/>
          <w:iCs w:val="0"/>
          <w:color w:val="auto"/>
          <w:sz w:val="22"/>
          <w:szCs w:val="22"/>
        </w:rPr>
        <w:t>Table 1. Information Collection Procedures and Processes</w:t>
      </w:r>
    </w:p>
    <w:tbl>
      <w:tblPr>
        <w:tblStyle w:val="TableGrid"/>
        <w:tblW w:w="9445" w:type="dxa"/>
        <w:tblInd w:w="0" w:type="dxa"/>
        <w:tblLook w:val="04A0"/>
      </w:tblPr>
      <w:tblGrid>
        <w:gridCol w:w="1790"/>
        <w:gridCol w:w="5963"/>
        <w:gridCol w:w="1692"/>
      </w:tblGrid>
      <w:tr w14:paraId="51FF2E50" w14:textId="77777777" w:rsidTr="001A1E09">
        <w:tblPrEx>
          <w:tblW w:w="9445" w:type="dxa"/>
          <w:tblInd w:w="0" w:type="dxa"/>
          <w:tblLook w:val="04A0"/>
        </w:tblPrEx>
        <w:tc>
          <w:tcPr>
            <w:tcW w:w="1525" w:type="dxa"/>
            <w:shd w:val="clear" w:color="auto" w:fill="D9D9D9" w:themeFill="background1" w:themeFillShade="D9"/>
          </w:tcPr>
          <w:p w:rsidR="00AF7408" w:rsidRPr="00BC3401" w:rsidP="005943ED" w14:paraId="3C96822A" w14:textId="78CE2B47">
            <w:pPr>
              <w:rPr>
                <w:rFonts w:asciiTheme="minorHAnsi" w:hAnsiTheme="minorHAnsi" w:cstheme="minorHAnsi"/>
                <w:i/>
              </w:rPr>
            </w:pPr>
            <w:r w:rsidRPr="00BC3401">
              <w:rPr>
                <w:rFonts w:asciiTheme="minorHAnsi" w:hAnsiTheme="minorHAnsi" w:cstheme="minorHAnsi"/>
                <w:i/>
              </w:rPr>
              <w:t>Data Collection Activity</w:t>
            </w:r>
            <w:r>
              <w:rPr>
                <w:rFonts w:asciiTheme="minorHAnsi" w:hAnsiTheme="minorHAnsi" w:cstheme="minorHAnsi"/>
                <w:i/>
              </w:rPr>
              <w:t>/Instrument</w:t>
            </w:r>
          </w:p>
        </w:tc>
        <w:tc>
          <w:tcPr>
            <w:tcW w:w="6210" w:type="dxa"/>
            <w:shd w:val="clear" w:color="auto" w:fill="D9D9D9" w:themeFill="background1" w:themeFillShade="D9"/>
          </w:tcPr>
          <w:p w:rsidR="00AF7408" w:rsidRPr="00BC3401" w:rsidP="005943ED"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00AF7408" w:rsidRPr="00BC3401" w:rsidP="005943ED"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530A9426" w14:textId="77777777" w:rsidTr="001A1E09">
        <w:tblPrEx>
          <w:tblW w:w="9445" w:type="dxa"/>
          <w:tblInd w:w="0" w:type="dxa"/>
          <w:tblLook w:val="04A0"/>
        </w:tblPrEx>
        <w:tc>
          <w:tcPr>
            <w:tcW w:w="1525" w:type="dxa"/>
          </w:tcPr>
          <w:p w:rsidR="0002117A" w:rsidRPr="003605C6" w:rsidP="005943ED" w14:paraId="4D05AF40" w14:textId="6473FCB0">
            <w:pPr>
              <w:rPr>
                <w:rFonts w:asciiTheme="minorHAnsi" w:hAnsiTheme="minorHAnsi" w:cstheme="minorHAnsi"/>
              </w:rPr>
            </w:pPr>
            <w:r w:rsidRPr="003605C6">
              <w:rPr>
                <w:rFonts w:asciiTheme="minorHAnsi" w:hAnsiTheme="minorHAnsi" w:cstheme="minorHAnsi"/>
              </w:rPr>
              <w:t xml:space="preserve">Instrument 1. </w:t>
            </w:r>
            <w:r w:rsidR="00A36441">
              <w:rPr>
                <w:rFonts w:asciiTheme="minorHAnsi" w:hAnsiTheme="minorHAnsi" w:cstheme="minorHAnsi"/>
              </w:rPr>
              <w:t>E</w:t>
            </w:r>
            <w:r w:rsidRPr="003605C6">
              <w:rPr>
                <w:rFonts w:asciiTheme="minorHAnsi" w:hAnsiTheme="minorHAnsi" w:cstheme="minorHAnsi"/>
              </w:rPr>
              <w:t xml:space="preserve">xpression of </w:t>
            </w:r>
            <w:r w:rsidR="0096137E">
              <w:rPr>
                <w:rFonts w:asciiTheme="minorHAnsi" w:hAnsiTheme="minorHAnsi" w:cstheme="minorHAnsi"/>
              </w:rPr>
              <w:t>in</w:t>
            </w:r>
            <w:r w:rsidRPr="003605C6">
              <w:rPr>
                <w:rFonts w:asciiTheme="minorHAnsi" w:hAnsiTheme="minorHAnsi" w:cstheme="minorHAnsi"/>
              </w:rPr>
              <w:t>terest form</w:t>
            </w:r>
          </w:p>
        </w:tc>
        <w:tc>
          <w:tcPr>
            <w:tcW w:w="6210" w:type="dxa"/>
          </w:tcPr>
          <w:p w:rsidR="0002117A" w:rsidRPr="003605C6" w:rsidP="005943ED" w14:paraId="6E31B7D9" w14:textId="4CFB96D2">
            <w:pPr>
              <w:rPr>
                <w:rFonts w:asciiTheme="minorHAnsi" w:hAnsiTheme="minorHAnsi" w:cstheme="minorHAnsi"/>
                <w:b/>
              </w:rPr>
            </w:pPr>
            <w:r w:rsidRPr="003605C6">
              <w:rPr>
                <w:rFonts w:asciiTheme="minorHAnsi" w:hAnsiTheme="minorHAnsi" w:cstheme="minorHAnsi"/>
                <w:b/>
              </w:rPr>
              <w:t>Respondents</w:t>
            </w:r>
            <w:r w:rsidRPr="003605C6">
              <w:rPr>
                <w:rFonts w:asciiTheme="minorHAnsi" w:hAnsiTheme="minorHAnsi" w:cstheme="minorHAnsi"/>
                <w:bCs/>
              </w:rPr>
              <w:t>:</w:t>
            </w:r>
            <w:r w:rsidRPr="003605C6">
              <w:rPr>
                <w:rFonts w:asciiTheme="minorHAnsi" w:hAnsiTheme="minorHAnsi" w:cstheme="minorHAnsi"/>
                <w:b/>
              </w:rPr>
              <w:t xml:space="preserve"> </w:t>
            </w:r>
            <w:r w:rsidRPr="003605C6">
              <w:rPr>
                <w:rFonts w:asciiTheme="minorHAnsi" w:hAnsiTheme="minorHAnsi" w:cstheme="minorHAnsi"/>
              </w:rPr>
              <w:t>State, local, or Tribal TANF and child support program administrators, including a mix of TANF and child support agency directors, policy staff, and operations managers.</w:t>
            </w:r>
          </w:p>
          <w:p w:rsidR="0002117A" w:rsidRPr="003605C6" w:rsidP="005943ED" w14:paraId="7C70E27F" w14:textId="77777777">
            <w:pPr>
              <w:rPr>
                <w:rFonts w:asciiTheme="minorHAnsi" w:hAnsiTheme="minorHAnsi" w:cstheme="minorHAnsi"/>
                <w:b/>
              </w:rPr>
            </w:pPr>
          </w:p>
          <w:p w:rsidR="0002117A" w:rsidRPr="003605C6" w:rsidP="005943ED" w14:paraId="2FF80CD4" w14:textId="77777777">
            <w:pPr>
              <w:rPr>
                <w:rFonts w:asciiTheme="minorHAnsi" w:hAnsiTheme="minorHAnsi" w:cstheme="minorHAnsi"/>
                <w:b/>
              </w:rPr>
            </w:pPr>
            <w:r w:rsidRPr="003605C6">
              <w:rPr>
                <w:rFonts w:asciiTheme="minorHAnsi" w:hAnsiTheme="minorHAnsi" w:cstheme="minorHAnsi"/>
                <w:b/>
              </w:rPr>
              <w:t>Content</w:t>
            </w:r>
            <w:r w:rsidRPr="003605C6">
              <w:rPr>
                <w:rFonts w:asciiTheme="minorHAnsi" w:hAnsiTheme="minorHAnsi" w:cstheme="minorHAnsi"/>
                <w:bCs/>
              </w:rPr>
              <w:t>:</w:t>
            </w:r>
            <w:r w:rsidRPr="003605C6">
              <w:rPr>
                <w:rFonts w:asciiTheme="minorHAnsi" w:hAnsiTheme="minorHAnsi" w:cstheme="minorHAnsi"/>
                <w:b/>
              </w:rPr>
              <w:t xml:space="preserve"> </w:t>
            </w:r>
          </w:p>
          <w:p w:rsidR="003605C6" w:rsidRPr="003605C6" w:rsidP="003605C6" w14:paraId="2097C905"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Program type</w:t>
            </w:r>
          </w:p>
          <w:p w:rsidR="003605C6" w:rsidRPr="003605C6" w:rsidP="003605C6" w14:paraId="7AD6476E"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 xml:space="preserve">Areas served </w:t>
            </w:r>
          </w:p>
          <w:p w:rsidR="003605C6" w:rsidRPr="003605C6" w:rsidP="003605C6" w14:paraId="2C58A476"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 xml:space="preserve">Families served per year </w:t>
            </w:r>
          </w:p>
          <w:p w:rsidR="003605C6" w:rsidRPr="003605C6" w:rsidP="003605C6" w14:paraId="331FCF58"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Why prospective pilot site is interested in pilot</w:t>
            </w:r>
          </w:p>
          <w:p w:rsidR="003605C6" w:rsidRPr="003605C6" w:rsidP="003605C6" w14:paraId="4456C659"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 xml:space="preserve">To what extent the prospective pilot site knows what aspect of their program they want to improve </w:t>
            </w:r>
          </w:p>
          <w:p w:rsidR="00072F13" w:rsidP="003605C6" w14:paraId="0DF88FD8" w14:textId="77777777">
            <w:pPr>
              <w:pStyle w:val="ListParagraph"/>
              <w:numPr>
                <w:ilvl w:val="0"/>
                <w:numId w:val="29"/>
              </w:numPr>
              <w:rPr>
                <w:rFonts w:asciiTheme="minorHAnsi" w:hAnsiTheme="minorHAnsi" w:cstheme="minorHAnsi"/>
                <w:bCs/>
              </w:rPr>
            </w:pPr>
            <w:r w:rsidRPr="003605C6">
              <w:rPr>
                <w:rFonts w:asciiTheme="minorHAnsi" w:hAnsiTheme="minorHAnsi" w:cstheme="minorHAnsi"/>
                <w:bCs/>
              </w:rPr>
              <w:t xml:space="preserve">How ready the prospective pilot site feels to engage families in program improvement </w:t>
            </w:r>
            <w:r w:rsidRPr="003605C6">
              <w:rPr>
                <w:rFonts w:asciiTheme="minorHAnsi" w:hAnsiTheme="minorHAnsi" w:cstheme="minorHAnsi"/>
                <w:bCs/>
              </w:rPr>
              <w:t xml:space="preserve">  </w:t>
            </w:r>
          </w:p>
          <w:p w:rsidR="003605C6" w:rsidP="003605C6" w14:paraId="273DA256" w14:textId="77777777">
            <w:pPr>
              <w:rPr>
                <w:rFonts w:cstheme="minorHAnsi"/>
                <w:bCs/>
              </w:rPr>
            </w:pPr>
          </w:p>
          <w:p w:rsidR="003605C6" w:rsidRPr="003605C6" w:rsidP="003605C6" w14:paraId="6E211060" w14:textId="74FE31AE">
            <w:pPr>
              <w:rPr>
                <w:rFonts w:asciiTheme="minorHAnsi" w:hAnsiTheme="minorHAnsi" w:cstheme="minorHAnsi"/>
                <w:bCs/>
              </w:rPr>
            </w:pPr>
            <w:r w:rsidRPr="003605C6">
              <w:rPr>
                <w:rFonts w:asciiTheme="minorHAnsi" w:hAnsiTheme="minorHAnsi" w:cstheme="minorHAnsi"/>
                <w:b/>
              </w:rPr>
              <w:t>Purpose</w:t>
            </w:r>
            <w:r w:rsidRPr="003605C6">
              <w:rPr>
                <w:rFonts w:asciiTheme="minorHAnsi" w:hAnsiTheme="minorHAnsi" w:cstheme="minorHAnsi"/>
                <w:bCs/>
              </w:rPr>
              <w:t xml:space="preserve">: </w:t>
            </w:r>
            <w:r w:rsidR="00565262">
              <w:rPr>
                <w:rFonts w:asciiTheme="minorHAnsi" w:hAnsiTheme="minorHAnsi" w:cstheme="minorHAnsi"/>
                <w:bCs/>
              </w:rPr>
              <w:t xml:space="preserve">To provide prospective pilot sites an opportunity to </w:t>
            </w:r>
            <w:r w:rsidRPr="003605C6">
              <w:rPr>
                <w:rFonts w:asciiTheme="minorHAnsi" w:hAnsiTheme="minorHAnsi" w:cstheme="minorHAnsi"/>
                <w:bCs/>
              </w:rPr>
              <w:t>indicate interest to participate in the</w:t>
            </w:r>
            <w:r w:rsidR="00565262">
              <w:rPr>
                <w:rFonts w:asciiTheme="minorHAnsi" w:hAnsiTheme="minorHAnsi" w:cstheme="minorHAnsi"/>
                <w:bCs/>
              </w:rPr>
              <w:t xml:space="preserve"> study and ask the study team questions. </w:t>
            </w:r>
          </w:p>
        </w:tc>
        <w:tc>
          <w:tcPr>
            <w:tcW w:w="1710" w:type="dxa"/>
          </w:tcPr>
          <w:p w:rsidR="0002117A" w:rsidRPr="003605C6" w:rsidP="0002117A" w14:paraId="6BDF6541" w14:textId="4DE434B4">
            <w:pPr>
              <w:rPr>
                <w:rFonts w:asciiTheme="minorHAnsi" w:hAnsiTheme="minorHAnsi" w:cstheme="minorHAnsi"/>
              </w:rPr>
            </w:pPr>
            <w:r w:rsidRPr="003605C6">
              <w:rPr>
                <w:rFonts w:asciiTheme="minorHAnsi" w:hAnsiTheme="minorHAnsi" w:cstheme="minorHAnsi"/>
                <w:b/>
              </w:rPr>
              <w:t>Mode</w:t>
            </w:r>
            <w:r w:rsidRPr="003605C6">
              <w:rPr>
                <w:rFonts w:asciiTheme="minorHAnsi" w:hAnsiTheme="minorHAnsi" w:cstheme="minorHAnsi"/>
              </w:rPr>
              <w:t>: e-mail link to online survey software questionnaire</w:t>
            </w:r>
          </w:p>
          <w:p w:rsidR="0002117A" w:rsidRPr="003605C6" w:rsidP="0002117A" w14:paraId="46C6BD86" w14:textId="5161993E">
            <w:pPr>
              <w:rPr>
                <w:rFonts w:asciiTheme="minorHAnsi" w:hAnsiTheme="minorHAnsi" w:cstheme="minorHAnsi"/>
              </w:rPr>
            </w:pPr>
          </w:p>
          <w:p w:rsidR="0002117A" w:rsidRPr="003605C6" w:rsidP="005943ED" w14:paraId="057E22D2" w14:textId="56613C9A">
            <w:pPr>
              <w:rPr>
                <w:rFonts w:asciiTheme="minorHAnsi" w:hAnsiTheme="minorHAnsi" w:cstheme="minorHAnsi"/>
              </w:rPr>
            </w:pPr>
            <w:r w:rsidRPr="003605C6">
              <w:rPr>
                <w:rFonts w:asciiTheme="minorHAnsi" w:hAnsiTheme="minorHAnsi" w:cstheme="minorHAnsi"/>
                <w:b/>
              </w:rPr>
              <w:t>Duration</w:t>
            </w:r>
            <w:r w:rsidRPr="003605C6">
              <w:rPr>
                <w:rFonts w:asciiTheme="minorHAnsi" w:hAnsiTheme="minorHAnsi" w:cstheme="minorHAnsi"/>
              </w:rPr>
              <w:t>: 10 minutes; administered once</w:t>
            </w:r>
            <w:r w:rsidRPr="003605C6" w:rsidR="00072F13">
              <w:rPr>
                <w:rFonts w:asciiTheme="minorHAnsi" w:hAnsiTheme="minorHAnsi" w:cstheme="minorHAnsi"/>
              </w:rPr>
              <w:t xml:space="preserve"> </w:t>
            </w:r>
            <w:r w:rsidR="006E0B26">
              <w:rPr>
                <w:rFonts w:asciiTheme="minorHAnsi" w:hAnsiTheme="minorHAnsi" w:cstheme="minorHAnsi"/>
              </w:rPr>
              <w:t xml:space="preserve">during </w:t>
            </w:r>
            <w:r w:rsidR="00117485">
              <w:rPr>
                <w:rFonts w:asciiTheme="minorHAnsi" w:hAnsiTheme="minorHAnsi" w:cstheme="minorHAnsi"/>
              </w:rPr>
              <w:t>the recruitment period</w:t>
            </w:r>
            <w:r w:rsidRPr="003605C6" w:rsidR="00072F13">
              <w:rPr>
                <w:rFonts w:asciiTheme="minorHAnsi" w:hAnsiTheme="minorHAnsi" w:cstheme="minorHAnsi"/>
              </w:rPr>
              <w:t xml:space="preserve"> </w:t>
            </w:r>
          </w:p>
        </w:tc>
      </w:tr>
      <w:tr w14:paraId="2EF44D5F" w14:textId="77777777" w:rsidTr="001A1E09">
        <w:tblPrEx>
          <w:tblW w:w="9445" w:type="dxa"/>
          <w:tblInd w:w="0" w:type="dxa"/>
          <w:tblLook w:val="04A0"/>
        </w:tblPrEx>
        <w:tc>
          <w:tcPr>
            <w:tcW w:w="1525" w:type="dxa"/>
          </w:tcPr>
          <w:p w:rsidR="0002117A" w:rsidRPr="003605C6" w:rsidP="005943ED" w14:paraId="10871C82" w14:textId="3FA71BFE">
            <w:pPr>
              <w:rPr>
                <w:rFonts w:asciiTheme="minorHAnsi" w:hAnsiTheme="minorHAnsi" w:cstheme="minorHAnsi"/>
              </w:rPr>
            </w:pPr>
            <w:r>
              <w:rPr>
                <w:rFonts w:asciiTheme="minorHAnsi" w:hAnsiTheme="minorHAnsi" w:cstheme="minorHAnsi"/>
              </w:rPr>
              <w:t xml:space="preserve">Instrument 2. </w:t>
            </w:r>
            <w:r w:rsidRPr="0002117A">
              <w:rPr>
                <w:rFonts w:asciiTheme="minorHAnsi" w:hAnsiTheme="minorHAnsi" w:cstheme="minorHAnsi"/>
              </w:rPr>
              <w:t>Prospective site conversation guide</w:t>
            </w:r>
          </w:p>
        </w:tc>
        <w:tc>
          <w:tcPr>
            <w:tcW w:w="6210" w:type="dxa"/>
          </w:tcPr>
          <w:p w:rsidR="00072F13" w:rsidRPr="003605C6" w:rsidP="00072F13" w14:paraId="7B11C9EC" w14:textId="77777777">
            <w:pPr>
              <w:rPr>
                <w:rFonts w:asciiTheme="minorHAnsi" w:hAnsiTheme="minorHAnsi" w:cstheme="minorHAnsi"/>
                <w:b/>
              </w:rPr>
            </w:pPr>
            <w:r w:rsidRPr="003605C6">
              <w:rPr>
                <w:rFonts w:asciiTheme="minorHAnsi" w:hAnsiTheme="minorHAnsi" w:cstheme="minorHAnsi"/>
                <w:b/>
              </w:rPr>
              <w:t>Respondents</w:t>
            </w:r>
            <w:r w:rsidRPr="003605C6">
              <w:rPr>
                <w:rFonts w:asciiTheme="minorHAnsi" w:hAnsiTheme="minorHAnsi" w:cstheme="minorHAnsi"/>
                <w:bCs/>
              </w:rPr>
              <w:t>:</w:t>
            </w:r>
            <w:r w:rsidRPr="003605C6">
              <w:rPr>
                <w:rFonts w:asciiTheme="minorHAnsi" w:hAnsiTheme="minorHAnsi" w:cstheme="minorHAnsi"/>
                <w:b/>
              </w:rPr>
              <w:t xml:space="preserve"> </w:t>
            </w:r>
            <w:r w:rsidRPr="00072F13">
              <w:rPr>
                <w:rFonts w:asciiTheme="minorHAnsi" w:hAnsiTheme="minorHAnsi" w:cstheme="minorHAnsi"/>
              </w:rPr>
              <w:t>State, local, or Tribal TANF and child support program administrators</w:t>
            </w:r>
            <w:r w:rsidRPr="003605C6">
              <w:rPr>
                <w:rFonts w:asciiTheme="minorHAnsi" w:hAnsiTheme="minorHAnsi" w:cstheme="minorHAnsi"/>
              </w:rPr>
              <w:t>, including a mix of TANF and child support agency directors, policy staff, and operations managers.</w:t>
            </w:r>
          </w:p>
          <w:p w:rsidR="00072F13" w:rsidRPr="003605C6" w:rsidP="00072F13" w14:paraId="747C4CFB" w14:textId="77777777">
            <w:pPr>
              <w:rPr>
                <w:rFonts w:asciiTheme="minorHAnsi" w:hAnsiTheme="minorHAnsi" w:cstheme="minorHAnsi"/>
                <w:b/>
              </w:rPr>
            </w:pPr>
          </w:p>
          <w:p w:rsidR="00072F13" w:rsidRPr="003605C6" w:rsidP="00072F13" w14:paraId="5FA228E6" w14:textId="77777777">
            <w:pPr>
              <w:rPr>
                <w:rFonts w:asciiTheme="minorHAnsi" w:hAnsiTheme="minorHAnsi" w:cstheme="minorHAnsi"/>
                <w:b/>
              </w:rPr>
            </w:pPr>
            <w:r w:rsidRPr="003605C6">
              <w:rPr>
                <w:rFonts w:asciiTheme="minorHAnsi" w:hAnsiTheme="minorHAnsi" w:cstheme="minorHAnsi"/>
                <w:b/>
              </w:rPr>
              <w:t>Content</w:t>
            </w:r>
            <w:r w:rsidRPr="003605C6">
              <w:rPr>
                <w:rFonts w:asciiTheme="minorHAnsi" w:hAnsiTheme="minorHAnsi" w:cstheme="minorHAnsi"/>
                <w:bCs/>
              </w:rPr>
              <w:t>:</w:t>
            </w:r>
            <w:r w:rsidRPr="003605C6">
              <w:rPr>
                <w:rFonts w:asciiTheme="minorHAnsi" w:hAnsiTheme="minorHAnsi" w:cstheme="minorHAnsi"/>
                <w:b/>
              </w:rPr>
              <w:t xml:space="preserve"> </w:t>
            </w:r>
          </w:p>
          <w:p w:rsidR="00072F13" w:rsidRPr="00072F13" w:rsidP="00072F13" w14:paraId="15C594FC" w14:textId="77777777">
            <w:pPr>
              <w:pStyle w:val="ListParagraph"/>
              <w:numPr>
                <w:ilvl w:val="0"/>
                <w:numId w:val="29"/>
              </w:numPr>
              <w:rPr>
                <w:rFonts w:asciiTheme="minorHAnsi" w:hAnsiTheme="minorHAnsi" w:cstheme="minorHAnsi"/>
                <w:bCs/>
              </w:rPr>
            </w:pPr>
            <w:r w:rsidRPr="00072F13">
              <w:rPr>
                <w:rFonts w:asciiTheme="minorHAnsi" w:hAnsiTheme="minorHAnsi" w:cstheme="minorHAnsi"/>
                <w:bCs/>
              </w:rPr>
              <w:t xml:space="preserve">Why prospective sites are interested in this pilot opportunity </w:t>
            </w:r>
          </w:p>
          <w:p w:rsidR="00072F13" w:rsidRPr="00072F13" w:rsidP="00072F13" w14:paraId="0FD43AF2" w14:textId="77777777">
            <w:pPr>
              <w:pStyle w:val="ListParagraph"/>
              <w:numPr>
                <w:ilvl w:val="0"/>
                <w:numId w:val="29"/>
              </w:numPr>
              <w:rPr>
                <w:rFonts w:asciiTheme="minorHAnsi" w:hAnsiTheme="minorHAnsi" w:cstheme="minorHAnsi"/>
                <w:bCs/>
              </w:rPr>
            </w:pPr>
            <w:r w:rsidRPr="00072F13">
              <w:rPr>
                <w:rFonts w:asciiTheme="minorHAnsi" w:hAnsiTheme="minorHAnsi" w:cstheme="minorHAnsi"/>
                <w:bCs/>
              </w:rPr>
              <w:t xml:space="preserve">Areas that prospective sites are interested in improving </w:t>
            </w:r>
          </w:p>
          <w:p w:rsidR="0002117A" w:rsidRPr="00072F13" w:rsidP="00072F13" w14:paraId="6A93D8C7" w14:textId="77777777">
            <w:pPr>
              <w:pStyle w:val="ListParagraph"/>
              <w:numPr>
                <w:ilvl w:val="0"/>
                <w:numId w:val="29"/>
              </w:numPr>
              <w:rPr>
                <w:rFonts w:asciiTheme="minorHAnsi" w:hAnsiTheme="minorHAnsi" w:cstheme="minorHAnsi"/>
                <w:bCs/>
              </w:rPr>
            </w:pPr>
            <w:r w:rsidRPr="00072F13">
              <w:rPr>
                <w:rFonts w:asciiTheme="minorHAnsi" w:hAnsiTheme="minorHAnsi" w:cstheme="minorHAnsi"/>
                <w:bCs/>
              </w:rPr>
              <w:t xml:space="preserve">How prospective sites imagine </w:t>
            </w:r>
            <w:r w:rsidRPr="003605C6">
              <w:rPr>
                <w:rFonts w:asciiTheme="minorHAnsi" w:hAnsiTheme="minorHAnsi" w:cstheme="minorHAnsi"/>
                <w:bCs/>
              </w:rPr>
              <w:t xml:space="preserve">families being involved  </w:t>
            </w:r>
          </w:p>
          <w:p w:rsidR="00072F13" w:rsidRPr="00072F13" w:rsidP="00072F13" w14:paraId="3AB912A9" w14:textId="77777777">
            <w:pPr>
              <w:pStyle w:val="ListParagraph"/>
              <w:numPr>
                <w:ilvl w:val="0"/>
                <w:numId w:val="29"/>
              </w:numPr>
              <w:rPr>
                <w:rFonts w:asciiTheme="minorHAnsi" w:hAnsiTheme="minorHAnsi" w:cstheme="minorHAnsi"/>
                <w:bCs/>
              </w:rPr>
            </w:pPr>
            <w:r w:rsidRPr="00072F13">
              <w:rPr>
                <w:rFonts w:asciiTheme="minorHAnsi" w:hAnsiTheme="minorHAnsi" w:cstheme="minorHAnsi"/>
                <w:bCs/>
              </w:rPr>
              <w:t xml:space="preserve">What may help or hinder prospective sites in undertaking a program improvement effort </w:t>
            </w:r>
          </w:p>
          <w:p w:rsidR="00072F13" w:rsidRPr="00072F13" w:rsidP="00072F13" w14:paraId="3FA27FD6" w14:textId="77777777">
            <w:pPr>
              <w:pStyle w:val="ListParagraph"/>
              <w:numPr>
                <w:ilvl w:val="0"/>
                <w:numId w:val="29"/>
              </w:numPr>
              <w:rPr>
                <w:rFonts w:asciiTheme="minorHAnsi" w:hAnsiTheme="minorHAnsi" w:cstheme="minorHAnsi"/>
                <w:bCs/>
              </w:rPr>
            </w:pPr>
            <w:r w:rsidRPr="00072F13">
              <w:rPr>
                <w:rFonts w:asciiTheme="minorHAnsi" w:hAnsiTheme="minorHAnsi" w:cstheme="minorHAnsi"/>
                <w:bCs/>
              </w:rPr>
              <w:t>Willingness to use Family Input Resources toolkit</w:t>
            </w:r>
          </w:p>
          <w:p w:rsidR="00072F13" w:rsidP="00072F13" w14:paraId="7B2E3361" w14:textId="77777777">
            <w:pPr>
              <w:pStyle w:val="ListParagraph"/>
              <w:numPr>
                <w:ilvl w:val="0"/>
                <w:numId w:val="29"/>
              </w:numPr>
              <w:rPr>
                <w:rFonts w:cstheme="minorHAnsi"/>
                <w:bCs/>
              </w:rPr>
            </w:pPr>
            <w:r w:rsidRPr="00072F13">
              <w:rPr>
                <w:rFonts w:asciiTheme="minorHAnsi" w:hAnsiTheme="minorHAnsi" w:cstheme="minorHAnsi"/>
                <w:bCs/>
              </w:rPr>
              <w:t>Questions prospective sites have for the study team</w:t>
            </w:r>
            <w:r>
              <w:rPr>
                <w:rFonts w:cstheme="minorHAnsi"/>
                <w:bCs/>
              </w:rPr>
              <w:t xml:space="preserve"> </w:t>
            </w:r>
          </w:p>
          <w:p w:rsidR="00072F13" w:rsidP="00072F13" w14:paraId="79D38877" w14:textId="77777777">
            <w:pPr>
              <w:rPr>
                <w:rFonts w:cstheme="minorHAnsi"/>
                <w:bCs/>
              </w:rPr>
            </w:pPr>
          </w:p>
          <w:p w:rsidR="00072F13" w:rsidRPr="003605C6" w:rsidP="00072F13" w14:paraId="2A5D6FD5" w14:textId="462250DA">
            <w:pPr>
              <w:rPr>
                <w:rFonts w:asciiTheme="minorHAnsi" w:hAnsiTheme="minorHAnsi" w:cstheme="minorHAnsi"/>
                <w:bCs/>
              </w:rPr>
            </w:pPr>
            <w:r w:rsidRPr="003605C6">
              <w:rPr>
                <w:rFonts w:asciiTheme="minorHAnsi" w:hAnsiTheme="minorHAnsi" w:cstheme="minorHAnsi"/>
                <w:b/>
              </w:rPr>
              <w:t>Purpose</w:t>
            </w:r>
            <w:r w:rsidRPr="003605C6">
              <w:rPr>
                <w:rFonts w:asciiTheme="minorHAnsi" w:hAnsiTheme="minorHAnsi" w:cstheme="minorHAnsi"/>
                <w:bCs/>
              </w:rPr>
              <w:t xml:space="preserve">: </w:t>
            </w:r>
            <w:r w:rsidR="003605C6">
              <w:rPr>
                <w:rFonts w:asciiTheme="minorHAnsi" w:hAnsiTheme="minorHAnsi" w:cstheme="minorHAnsi"/>
                <w:bCs/>
              </w:rPr>
              <w:t>To help</w:t>
            </w:r>
            <w:r w:rsidRPr="003605C6" w:rsidR="003605C6">
              <w:rPr>
                <w:rFonts w:asciiTheme="minorHAnsi" w:hAnsiTheme="minorHAnsi" w:cstheme="minorHAnsi"/>
                <w:bCs/>
              </w:rPr>
              <w:t xml:space="preserve"> the study team systematically learn about potential pilot sites’ interests and readiness, </w:t>
            </w:r>
            <w:r w:rsidR="000D7E1F">
              <w:rPr>
                <w:rFonts w:asciiTheme="minorHAnsi" w:hAnsiTheme="minorHAnsi" w:cstheme="minorHAnsi"/>
                <w:bCs/>
              </w:rPr>
              <w:t xml:space="preserve">provide prospective sites an opportunity to ask questions, </w:t>
            </w:r>
            <w:r w:rsidRPr="003605C6" w:rsidR="003605C6">
              <w:rPr>
                <w:rFonts w:asciiTheme="minorHAnsi" w:hAnsiTheme="minorHAnsi" w:cstheme="minorHAnsi"/>
                <w:bCs/>
              </w:rPr>
              <w:t>and</w:t>
            </w:r>
            <w:r w:rsidR="000D7E1F">
              <w:rPr>
                <w:rFonts w:asciiTheme="minorHAnsi" w:hAnsiTheme="minorHAnsi" w:cstheme="minorHAnsi"/>
                <w:bCs/>
              </w:rPr>
              <w:t xml:space="preserve"> to</w:t>
            </w:r>
            <w:r w:rsidRPr="003605C6" w:rsidR="003605C6">
              <w:rPr>
                <w:rFonts w:asciiTheme="minorHAnsi" w:hAnsiTheme="minorHAnsi" w:cstheme="minorHAnsi"/>
                <w:bCs/>
              </w:rPr>
              <w:t xml:space="preserve"> inform site selection</w:t>
            </w:r>
            <w:r w:rsidR="003605C6">
              <w:rPr>
                <w:rFonts w:asciiTheme="minorHAnsi" w:hAnsiTheme="minorHAnsi" w:cstheme="minorHAnsi"/>
                <w:bCs/>
              </w:rPr>
              <w:t xml:space="preserve">. </w:t>
            </w:r>
          </w:p>
        </w:tc>
        <w:tc>
          <w:tcPr>
            <w:tcW w:w="1710" w:type="dxa"/>
          </w:tcPr>
          <w:p w:rsidR="00072F13" w:rsidP="005943ED" w14:paraId="0EE99411" w14:textId="2EB45600">
            <w:pPr>
              <w:rPr>
                <w:rFonts w:asciiTheme="minorHAnsi" w:hAnsiTheme="minorHAnsi" w:cstheme="minorHAnsi"/>
                <w:b/>
              </w:rPr>
            </w:pPr>
            <w:r>
              <w:rPr>
                <w:rFonts w:asciiTheme="minorHAnsi" w:hAnsiTheme="minorHAnsi" w:cstheme="minorHAnsi"/>
                <w:b/>
              </w:rPr>
              <w:t xml:space="preserve">Mode: </w:t>
            </w:r>
            <w:r w:rsidRPr="000C562C">
              <w:rPr>
                <w:rFonts w:asciiTheme="minorHAnsi" w:hAnsiTheme="minorHAnsi" w:cstheme="minorHAnsi"/>
              </w:rPr>
              <w:t>Tele- or video conference</w:t>
            </w:r>
          </w:p>
          <w:p w:rsidR="00072F13" w:rsidP="005943ED" w14:paraId="44CD2532" w14:textId="77777777">
            <w:pPr>
              <w:rPr>
                <w:rFonts w:asciiTheme="minorHAnsi" w:hAnsiTheme="minorHAnsi" w:cstheme="minorHAnsi"/>
                <w:b/>
              </w:rPr>
            </w:pPr>
          </w:p>
          <w:p w:rsidR="0002117A" w:rsidRPr="003605C6" w:rsidP="005943ED" w14:paraId="5D981897" w14:textId="027BBB92">
            <w:pPr>
              <w:rPr>
                <w:rFonts w:asciiTheme="minorHAnsi" w:hAnsiTheme="minorHAnsi"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30</w:t>
            </w:r>
            <w:r w:rsidRPr="000C562C">
              <w:rPr>
                <w:rFonts w:asciiTheme="minorHAnsi" w:hAnsiTheme="minorHAnsi" w:cstheme="minorHAnsi"/>
              </w:rPr>
              <w:t xml:space="preserve"> minutes; conducted </w:t>
            </w:r>
            <w:r>
              <w:rPr>
                <w:rFonts w:asciiTheme="minorHAnsi" w:hAnsiTheme="minorHAnsi" w:cstheme="minorHAnsi"/>
              </w:rPr>
              <w:t xml:space="preserve">once </w:t>
            </w:r>
            <w:r w:rsidR="006E0B26">
              <w:rPr>
                <w:rFonts w:asciiTheme="minorHAnsi" w:hAnsiTheme="minorHAnsi" w:cstheme="minorHAnsi"/>
              </w:rPr>
              <w:t>during the recruitment period</w:t>
            </w:r>
          </w:p>
        </w:tc>
      </w:tr>
      <w:tr w14:paraId="7460439D" w14:textId="77777777" w:rsidTr="001A1E09">
        <w:tblPrEx>
          <w:tblW w:w="9445" w:type="dxa"/>
          <w:tblInd w:w="0" w:type="dxa"/>
          <w:tblLook w:val="04A0"/>
        </w:tblPrEx>
        <w:tc>
          <w:tcPr>
            <w:tcW w:w="1525" w:type="dxa"/>
          </w:tcPr>
          <w:p w:rsidR="00AF7408" w:rsidRPr="00BC3401" w:rsidP="005943ED" w14:paraId="45A0A4CE" w14:textId="5FD78F34">
            <w:pPr>
              <w:rPr>
                <w:rFonts w:asciiTheme="minorHAnsi" w:hAnsiTheme="minorHAnsi" w:cstheme="minorHAnsi"/>
              </w:rPr>
            </w:pPr>
            <w:r w:rsidRPr="00AF7408">
              <w:rPr>
                <w:rFonts w:asciiTheme="minorHAnsi" w:hAnsiTheme="minorHAnsi" w:cstheme="minorHAnsi"/>
              </w:rPr>
              <w:t xml:space="preserve">Instrument </w:t>
            </w:r>
            <w:r w:rsidR="0002117A">
              <w:rPr>
                <w:rFonts w:asciiTheme="minorHAnsi" w:hAnsiTheme="minorHAnsi" w:cstheme="minorHAnsi"/>
              </w:rPr>
              <w:t>3</w:t>
            </w:r>
            <w:r w:rsidRPr="00AF7408">
              <w:rPr>
                <w:rFonts w:asciiTheme="minorHAnsi" w:hAnsiTheme="minorHAnsi" w:cstheme="minorHAnsi"/>
              </w:rPr>
              <w:t>. Questionnaire about Family Input Resources for Implementation Team Lead</w:t>
            </w:r>
          </w:p>
        </w:tc>
        <w:tc>
          <w:tcPr>
            <w:tcW w:w="6210" w:type="dxa"/>
          </w:tcPr>
          <w:p w:rsidR="00AF7408" w:rsidRPr="00BC3401" w:rsidP="005943ED" w14:paraId="1600AC5F" w14:textId="7F22DDB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State,</w:t>
            </w:r>
            <w:r w:rsidR="00FB2F5F">
              <w:rPr>
                <w:rFonts w:asciiTheme="minorHAnsi" w:hAnsiTheme="minorHAnsi" w:cstheme="minorHAnsi"/>
              </w:rPr>
              <w:t xml:space="preserve"> local, or</w:t>
            </w:r>
            <w:r>
              <w:rPr>
                <w:rFonts w:asciiTheme="minorHAnsi" w:hAnsiTheme="minorHAnsi" w:cstheme="minorHAnsi"/>
              </w:rPr>
              <w:t xml:space="preserve"> Tribal TANF and child support program administrators</w:t>
            </w:r>
            <w:r w:rsidR="00162B47">
              <w:rPr>
                <w:rFonts w:asciiTheme="minorHAnsi" w:hAnsiTheme="minorHAnsi" w:cstheme="minorHAnsi"/>
              </w:rPr>
              <w:t xml:space="preserve">, including a mix of TANF and child support agency directors, policy staff, and operations managers. </w:t>
            </w:r>
          </w:p>
          <w:p w:rsidR="00AF7408" w:rsidRPr="00BC3401" w:rsidP="005943ED" w14:paraId="32E164CC" w14:textId="77777777">
            <w:pPr>
              <w:rPr>
                <w:rFonts w:asciiTheme="minorHAnsi" w:hAnsiTheme="minorHAnsi" w:cstheme="minorHAnsi"/>
              </w:rPr>
            </w:pPr>
          </w:p>
          <w:p w:rsidR="00AF7408" w:rsidP="005943ED" w14:paraId="0BE4A700" w14:textId="01B7D04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p>
          <w:p w:rsidR="005D274E" w:rsidRPr="001D4761" w:rsidP="00E27100" w14:paraId="03BDDB82" w14:textId="53033C05">
            <w:pPr>
              <w:pStyle w:val="ListParagraph"/>
              <w:numPr>
                <w:ilvl w:val="0"/>
                <w:numId w:val="22"/>
              </w:numPr>
              <w:rPr>
                <w:rFonts w:asciiTheme="minorHAnsi" w:hAnsiTheme="minorHAnsi" w:cstheme="minorHAnsi"/>
              </w:rPr>
            </w:pPr>
            <w:r w:rsidRPr="001D4761">
              <w:rPr>
                <w:rFonts w:asciiTheme="minorHAnsi" w:hAnsiTheme="minorHAnsi" w:cstheme="minorHAnsi"/>
              </w:rPr>
              <w:t>Successes and challenges in engaging families in program improvement in the past month</w:t>
            </w:r>
          </w:p>
          <w:p w:rsidR="00567DA0" w:rsidRPr="001D4761" w:rsidP="00E27100" w14:paraId="0252C63B" w14:textId="29AFF82C">
            <w:pPr>
              <w:pStyle w:val="ListParagraph"/>
              <w:numPr>
                <w:ilvl w:val="0"/>
                <w:numId w:val="22"/>
              </w:numPr>
              <w:rPr>
                <w:rFonts w:asciiTheme="minorHAnsi" w:hAnsiTheme="minorHAnsi" w:cstheme="minorHAnsi"/>
              </w:rPr>
            </w:pPr>
            <w:r w:rsidRPr="001D4761">
              <w:rPr>
                <w:rFonts w:asciiTheme="minorHAnsi" w:hAnsiTheme="minorHAnsi" w:cstheme="minorHAnsi"/>
              </w:rPr>
              <w:t>Which materials from the Family Input Resources were referenced in the past month</w:t>
            </w:r>
          </w:p>
          <w:p w:rsidR="001D4761" w:rsidRPr="001D4761" w:rsidP="00E27100" w14:paraId="5ED08926" w14:textId="61D463E0">
            <w:pPr>
              <w:pStyle w:val="ListParagraph"/>
              <w:numPr>
                <w:ilvl w:val="0"/>
                <w:numId w:val="22"/>
              </w:numPr>
              <w:rPr>
                <w:rFonts w:asciiTheme="minorHAnsi" w:hAnsiTheme="minorHAnsi" w:cstheme="minorHAnsi"/>
              </w:rPr>
            </w:pPr>
            <w:r w:rsidRPr="001D4761">
              <w:rPr>
                <w:rFonts w:asciiTheme="minorHAnsi" w:hAnsiTheme="minorHAnsi" w:cstheme="minorHAnsi"/>
              </w:rPr>
              <w:t>Usefulness of the materials referenced in the past month and for what purpose they were used</w:t>
            </w:r>
          </w:p>
          <w:p w:rsidR="001D4761" w:rsidRPr="001D4761" w:rsidP="00E27100" w14:paraId="177184C9" w14:textId="7087CB1F">
            <w:pPr>
              <w:pStyle w:val="ListParagraph"/>
              <w:numPr>
                <w:ilvl w:val="0"/>
                <w:numId w:val="22"/>
              </w:numPr>
              <w:rPr>
                <w:rFonts w:asciiTheme="minorHAnsi" w:hAnsiTheme="minorHAnsi" w:cstheme="minorHAnsi"/>
              </w:rPr>
            </w:pPr>
            <w:r w:rsidRPr="001D4761">
              <w:rPr>
                <w:rFonts w:asciiTheme="minorHAnsi" w:hAnsiTheme="minorHAnsi" w:cstheme="minorHAnsi"/>
              </w:rPr>
              <w:t>Likes and dislikes about materials referenced in the past month</w:t>
            </w:r>
          </w:p>
          <w:p w:rsidR="00AF7408" w:rsidRPr="00BC3401" w:rsidP="005943ED" w14:paraId="5DE76A03" w14:textId="77777777">
            <w:pPr>
              <w:rPr>
                <w:rFonts w:asciiTheme="minorHAnsi" w:hAnsiTheme="minorHAnsi" w:cstheme="minorHAnsi"/>
              </w:rPr>
            </w:pPr>
          </w:p>
          <w:p w:rsidR="00AF7408" w:rsidRPr="00BC3401" w:rsidP="005943ED" w14:paraId="11DAEC14" w14:textId="77A0A57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5D274E">
              <w:rPr>
                <w:rFonts w:asciiTheme="minorHAnsi" w:hAnsiTheme="minorHAnsi" w:cstheme="minorHAnsi"/>
              </w:rPr>
              <w:t xml:space="preserve"> To systematically collect ongoing and evolving feedback about the Family Input Resources toolkit and the </w:t>
            </w:r>
            <w:r w:rsidR="00804E76">
              <w:rPr>
                <w:rFonts w:asciiTheme="minorHAnsi" w:hAnsiTheme="minorHAnsi" w:cstheme="minorHAnsi"/>
              </w:rPr>
              <w:t xml:space="preserve">site’s </w:t>
            </w:r>
            <w:r w:rsidR="005D274E">
              <w:rPr>
                <w:rFonts w:asciiTheme="minorHAnsi" w:hAnsiTheme="minorHAnsi" w:cstheme="minorHAnsi"/>
              </w:rPr>
              <w:t xml:space="preserve">successes and challenges </w:t>
            </w:r>
            <w:r w:rsidR="00E27100">
              <w:rPr>
                <w:rFonts w:asciiTheme="minorHAnsi" w:hAnsiTheme="minorHAnsi" w:cstheme="minorHAnsi"/>
              </w:rPr>
              <w:t>engaging families in program improvement.</w:t>
            </w:r>
          </w:p>
        </w:tc>
        <w:tc>
          <w:tcPr>
            <w:tcW w:w="1710" w:type="dxa"/>
          </w:tcPr>
          <w:p w:rsidR="00AF7408" w:rsidRPr="00BC3401" w:rsidP="005943ED" w14:paraId="169F7FD4" w14:textId="14DEF45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Pr="000C562C">
              <w:rPr>
                <w:rFonts w:asciiTheme="minorHAnsi" w:hAnsiTheme="minorHAnsi" w:cstheme="minorHAnsi"/>
              </w:rPr>
              <w:t>e-mail link to online survey software questionnaire</w:t>
            </w:r>
          </w:p>
          <w:p w:rsidR="00AF7408" w:rsidRPr="00BC3401" w:rsidP="005943ED" w14:paraId="7FF7A335" w14:textId="77777777">
            <w:pPr>
              <w:rPr>
                <w:rFonts w:asciiTheme="minorHAnsi" w:hAnsiTheme="minorHAnsi" w:cstheme="minorHAnsi"/>
              </w:rPr>
            </w:pPr>
          </w:p>
          <w:p w:rsidR="00AF7408" w:rsidRPr="00BC3401" w:rsidP="005943ED" w14:paraId="5A3D1520" w14:textId="6E26550A">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15 minutes</w:t>
            </w:r>
            <w:r w:rsidR="000C562C">
              <w:rPr>
                <w:rFonts w:asciiTheme="minorHAnsi" w:hAnsiTheme="minorHAnsi" w:cstheme="minorHAnsi"/>
              </w:rPr>
              <w:t>; administered monthly for 12 months</w:t>
            </w:r>
            <w:r w:rsidR="006E0B26">
              <w:rPr>
                <w:rFonts w:asciiTheme="minorHAnsi" w:hAnsiTheme="minorHAnsi" w:cstheme="minorHAnsi"/>
              </w:rPr>
              <w:t xml:space="preserve"> during the pilot testing period</w:t>
            </w:r>
          </w:p>
        </w:tc>
      </w:tr>
      <w:tr w14:paraId="1073E5DB" w14:textId="77777777" w:rsidTr="001A1E09">
        <w:tblPrEx>
          <w:tblW w:w="9445" w:type="dxa"/>
          <w:tblInd w:w="0" w:type="dxa"/>
          <w:tblLook w:val="04A0"/>
        </w:tblPrEx>
        <w:tc>
          <w:tcPr>
            <w:tcW w:w="1525" w:type="dxa"/>
          </w:tcPr>
          <w:p w:rsidR="00AF7408" w:rsidRPr="00BC3401" w:rsidP="005943ED" w14:paraId="2C0ED9D1" w14:textId="6B9D9C73">
            <w:pPr>
              <w:rPr>
                <w:rFonts w:asciiTheme="minorHAnsi" w:hAnsiTheme="minorHAnsi" w:cstheme="minorHAnsi"/>
              </w:rPr>
            </w:pPr>
            <w:r w:rsidRPr="00AF7408">
              <w:rPr>
                <w:rFonts w:asciiTheme="minorHAnsi" w:hAnsiTheme="minorHAnsi" w:cstheme="minorHAnsi"/>
              </w:rPr>
              <w:t xml:space="preserve">Instrument </w:t>
            </w:r>
            <w:r w:rsidR="0002117A">
              <w:rPr>
                <w:rFonts w:asciiTheme="minorHAnsi" w:hAnsiTheme="minorHAnsi" w:cstheme="minorHAnsi"/>
              </w:rPr>
              <w:t>4</w:t>
            </w:r>
            <w:r w:rsidRPr="00AF7408">
              <w:rPr>
                <w:rFonts w:asciiTheme="minorHAnsi" w:hAnsiTheme="minorHAnsi" w:cstheme="minorHAnsi"/>
              </w:rPr>
              <w:t>. Implementation Team interview guide</w:t>
            </w:r>
          </w:p>
        </w:tc>
        <w:tc>
          <w:tcPr>
            <w:tcW w:w="6210" w:type="dxa"/>
          </w:tcPr>
          <w:p w:rsidR="00AF7408" w:rsidRPr="00BC3401" w:rsidP="005943ED" w14:paraId="7DDCAC37" w14:textId="10A8DED4">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162B47">
              <w:rPr>
                <w:rFonts w:asciiTheme="minorHAnsi" w:hAnsiTheme="minorHAnsi" w:cstheme="minorHAnsi"/>
              </w:rPr>
              <w:t xml:space="preserve">State, </w:t>
            </w:r>
            <w:r w:rsidR="003372F2">
              <w:rPr>
                <w:rFonts w:asciiTheme="minorHAnsi" w:hAnsiTheme="minorHAnsi" w:cstheme="minorHAnsi"/>
              </w:rPr>
              <w:t>local, or Tribal</w:t>
            </w:r>
            <w:r w:rsidR="00162B47">
              <w:rPr>
                <w:rFonts w:asciiTheme="minorHAnsi" w:hAnsiTheme="minorHAnsi" w:cstheme="minorHAnsi"/>
              </w:rPr>
              <w:t xml:space="preserve"> TANF and child support program administrators and staff, including a mix of TANF and child support agency directors, policy staff, operations managers, supervisors, and frontline staff.</w:t>
            </w:r>
          </w:p>
          <w:p w:rsidR="00AF7408" w:rsidRPr="00BC3401" w:rsidP="005943ED" w14:paraId="15C7BED5" w14:textId="77777777">
            <w:pPr>
              <w:rPr>
                <w:rFonts w:asciiTheme="minorHAnsi" w:hAnsiTheme="minorHAnsi" w:cstheme="minorHAnsi"/>
              </w:rPr>
            </w:pPr>
          </w:p>
          <w:p w:rsidR="00AF7408" w:rsidRPr="00BC3401" w:rsidP="005943ED" w14:paraId="2AF0A6CE" w14:textId="77777777">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p>
          <w:p w:rsidR="008B5CBC" w:rsidRPr="001D4761" w:rsidP="008B5CBC" w14:paraId="614F9E86" w14:textId="4FD2A986">
            <w:pPr>
              <w:pStyle w:val="ListParagraph"/>
              <w:numPr>
                <w:ilvl w:val="0"/>
                <w:numId w:val="22"/>
              </w:numPr>
              <w:rPr>
                <w:rFonts w:asciiTheme="minorHAnsi" w:hAnsiTheme="minorHAnsi" w:cstheme="minorHAnsi"/>
              </w:rPr>
            </w:pPr>
            <w:r>
              <w:rPr>
                <w:rFonts w:asciiTheme="minorHAnsi" w:hAnsiTheme="minorHAnsi" w:cstheme="minorHAnsi"/>
              </w:rPr>
              <w:t>Approach to engaging families in program improvement, response from families, and how families’ feedback was used</w:t>
            </w:r>
          </w:p>
          <w:p w:rsidR="008B5CBC" w:rsidP="008B5CBC" w14:paraId="46817257" w14:textId="296F5319">
            <w:pPr>
              <w:pStyle w:val="ListParagraph"/>
              <w:numPr>
                <w:ilvl w:val="0"/>
                <w:numId w:val="22"/>
              </w:numPr>
              <w:rPr>
                <w:rFonts w:asciiTheme="minorHAnsi" w:hAnsiTheme="minorHAnsi" w:cstheme="minorHAnsi"/>
              </w:rPr>
            </w:pPr>
            <w:r>
              <w:rPr>
                <w:rFonts w:asciiTheme="minorHAnsi" w:hAnsiTheme="minorHAnsi" w:cstheme="minorHAnsi"/>
              </w:rPr>
              <w:t>Use of materials from Family Input Resources toolkit and reasons why materials were useful or not</w:t>
            </w:r>
          </w:p>
          <w:p w:rsidR="002B199C" w:rsidRPr="001D4761" w:rsidP="008B5CBC" w14:paraId="104E988D" w14:textId="67E3AD35">
            <w:pPr>
              <w:pStyle w:val="ListParagraph"/>
              <w:numPr>
                <w:ilvl w:val="0"/>
                <w:numId w:val="22"/>
              </w:numPr>
              <w:rPr>
                <w:rFonts w:asciiTheme="minorHAnsi" w:hAnsiTheme="minorHAnsi" w:cstheme="minorHAnsi"/>
              </w:rPr>
            </w:pPr>
            <w:r>
              <w:rPr>
                <w:rFonts w:asciiTheme="minorHAnsi" w:hAnsiTheme="minorHAnsi" w:cstheme="minorHAnsi"/>
              </w:rPr>
              <w:t>Ease of use and value of materials from Family Input Resources toolkit</w:t>
            </w:r>
          </w:p>
          <w:p w:rsidR="00AF7408" w:rsidRPr="002B199C" w:rsidP="002B199C" w14:paraId="6D3BF3DE" w14:textId="0738686A">
            <w:pPr>
              <w:pStyle w:val="ListParagraph"/>
              <w:numPr>
                <w:ilvl w:val="0"/>
                <w:numId w:val="22"/>
              </w:numPr>
              <w:rPr>
                <w:rFonts w:asciiTheme="minorHAnsi" w:hAnsiTheme="minorHAnsi" w:cstheme="minorHAnsi"/>
              </w:rPr>
            </w:pPr>
            <w:r>
              <w:rPr>
                <w:rFonts w:asciiTheme="minorHAnsi" w:hAnsiTheme="minorHAnsi" w:cstheme="minorHAnsi"/>
              </w:rPr>
              <w:t>Plans for upcoming family engagement in program improvement</w:t>
            </w:r>
          </w:p>
          <w:p w:rsidR="008B5CBC" w:rsidRPr="00BC3401" w:rsidP="005943ED" w14:paraId="1C007FC3" w14:textId="77777777">
            <w:pPr>
              <w:rPr>
                <w:rFonts w:asciiTheme="minorHAnsi" w:hAnsiTheme="minorHAnsi" w:cstheme="minorHAnsi"/>
              </w:rPr>
            </w:pPr>
          </w:p>
          <w:p w:rsidR="00AF7408" w:rsidRPr="00BC3401" w:rsidP="005943ED" w14:paraId="30076CFB" w14:textId="6C85A06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313A12">
              <w:rPr>
                <w:rFonts w:asciiTheme="minorHAnsi" w:hAnsiTheme="minorHAnsi" w:cstheme="minorHAnsi"/>
              </w:rPr>
              <w:t xml:space="preserve"> </w:t>
            </w:r>
            <w:r w:rsidR="00396A9A">
              <w:rPr>
                <w:rFonts w:asciiTheme="minorHAnsi" w:hAnsiTheme="minorHAnsi" w:cstheme="minorHAnsi"/>
              </w:rPr>
              <w:t>To learn about each Implementation Team member’s experiences with engaging families</w:t>
            </w:r>
            <w:r w:rsidR="00611929">
              <w:rPr>
                <w:rFonts w:asciiTheme="minorHAnsi" w:hAnsiTheme="minorHAnsi" w:cstheme="minorHAnsi"/>
              </w:rPr>
              <w:t xml:space="preserve"> in program improvement and feedback about the Family Input Resources toolkit. </w:t>
            </w:r>
          </w:p>
        </w:tc>
        <w:tc>
          <w:tcPr>
            <w:tcW w:w="1710" w:type="dxa"/>
          </w:tcPr>
          <w:p w:rsidR="00AF7408" w:rsidRPr="00BC3401" w:rsidP="005943ED" w14:paraId="27ECB13A" w14:textId="41F7BF3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Pr="000C562C">
              <w:rPr>
                <w:rFonts w:asciiTheme="minorHAnsi" w:hAnsiTheme="minorHAnsi" w:cstheme="minorHAnsi"/>
              </w:rPr>
              <w:t>Tele- or video conference</w:t>
            </w:r>
          </w:p>
          <w:p w:rsidR="00AF7408" w:rsidRPr="00BC3401" w:rsidP="005943ED" w14:paraId="3E57C1F5" w14:textId="77777777">
            <w:pPr>
              <w:rPr>
                <w:rFonts w:asciiTheme="minorHAnsi" w:hAnsiTheme="minorHAnsi" w:cstheme="minorHAnsi"/>
              </w:rPr>
            </w:pPr>
          </w:p>
          <w:p w:rsidR="00AF7408" w:rsidRPr="00BC3401" w:rsidP="005943ED" w14:paraId="47B89D35" w14:textId="7AD5B1FC">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Pr="000C562C">
              <w:rPr>
                <w:rFonts w:asciiTheme="minorHAnsi" w:hAnsiTheme="minorHAnsi" w:cstheme="minorHAnsi"/>
              </w:rPr>
              <w:t>60 minutes</w:t>
            </w:r>
            <w:r w:rsidRPr="000C562C" w:rsidR="000C562C">
              <w:rPr>
                <w:rFonts w:asciiTheme="minorHAnsi" w:hAnsiTheme="minorHAnsi" w:cstheme="minorHAnsi"/>
              </w:rPr>
              <w:t>; conducted 6 and 12 months after starting the pilot testing period (12-month pilot testing period)</w:t>
            </w:r>
          </w:p>
        </w:tc>
      </w:tr>
      <w:tr w14:paraId="4AC5F9C0" w14:textId="77777777" w:rsidTr="001A1E09">
        <w:tblPrEx>
          <w:tblW w:w="9445" w:type="dxa"/>
          <w:tblInd w:w="0" w:type="dxa"/>
          <w:tblLook w:val="04A0"/>
        </w:tblPrEx>
        <w:tc>
          <w:tcPr>
            <w:tcW w:w="1525" w:type="dxa"/>
          </w:tcPr>
          <w:p w:rsidR="00AF7408" w:rsidRPr="00BC3401" w:rsidP="005943ED" w14:paraId="4945AFBD" w14:textId="1887E177">
            <w:pPr>
              <w:rPr>
                <w:rFonts w:cstheme="minorHAnsi"/>
              </w:rPr>
            </w:pPr>
            <w:r w:rsidRPr="00162B47">
              <w:rPr>
                <w:rFonts w:asciiTheme="minorHAnsi" w:hAnsiTheme="minorHAnsi" w:cstheme="minorHAnsi"/>
              </w:rPr>
              <w:t xml:space="preserve">Instrument </w:t>
            </w:r>
            <w:r w:rsidR="0002117A">
              <w:rPr>
                <w:rFonts w:asciiTheme="minorHAnsi" w:hAnsiTheme="minorHAnsi" w:cstheme="minorHAnsi"/>
              </w:rPr>
              <w:t>5</w:t>
            </w:r>
            <w:r w:rsidRPr="00162B47">
              <w:rPr>
                <w:rFonts w:asciiTheme="minorHAnsi" w:hAnsiTheme="minorHAnsi" w:cstheme="minorHAnsi"/>
              </w:rPr>
              <w:t>. Implementation Team focus group guide</w:t>
            </w:r>
          </w:p>
        </w:tc>
        <w:tc>
          <w:tcPr>
            <w:tcW w:w="6210" w:type="dxa"/>
          </w:tcPr>
          <w:p w:rsidR="00AF7408" w:rsidRPr="00BC3401" w:rsidP="005943ED" w14:paraId="23916020" w14:textId="043F7AC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w:t>
            </w:r>
            <w:r w:rsidR="00162B47">
              <w:rPr>
                <w:rFonts w:asciiTheme="minorHAnsi" w:hAnsiTheme="minorHAnsi" w:cstheme="minorHAnsi"/>
              </w:rPr>
              <w:t xml:space="preserve"> State, </w:t>
            </w:r>
            <w:r w:rsidR="003372F2">
              <w:rPr>
                <w:rFonts w:asciiTheme="minorHAnsi" w:hAnsiTheme="minorHAnsi" w:cstheme="minorHAnsi"/>
              </w:rPr>
              <w:t>local, or Tribal</w:t>
            </w:r>
            <w:r w:rsidR="00162B47">
              <w:rPr>
                <w:rFonts w:asciiTheme="minorHAnsi" w:hAnsiTheme="minorHAnsi" w:cstheme="minorHAnsi"/>
              </w:rPr>
              <w:t xml:space="preserve"> TANF and child support program administrators and staff, including a mix of TANF and child support agency directors, policy staff, operations managers, supervisors, and frontline staff.</w:t>
            </w:r>
            <w:r w:rsidRPr="00BC3401">
              <w:rPr>
                <w:rFonts w:asciiTheme="minorHAnsi" w:hAnsiTheme="minorHAnsi" w:cstheme="minorHAnsi"/>
              </w:rPr>
              <w:t xml:space="preserve"> </w:t>
            </w:r>
          </w:p>
          <w:p w:rsidR="00AF7408" w:rsidRPr="00BC3401" w:rsidP="005943ED" w14:paraId="1B2180BF" w14:textId="77777777">
            <w:pPr>
              <w:rPr>
                <w:rFonts w:asciiTheme="minorHAnsi" w:hAnsiTheme="minorHAnsi" w:cstheme="minorHAnsi"/>
              </w:rPr>
            </w:pPr>
          </w:p>
          <w:p w:rsidR="00AF7408" w:rsidP="005943ED" w14:paraId="6F54E00C" w14:textId="610765E0">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p>
          <w:p w:rsidR="00E27100" w:rsidRPr="00313A12" w:rsidP="00E27100" w14:paraId="73DC3DB4" w14:textId="63B88117">
            <w:pPr>
              <w:pStyle w:val="ListParagraph"/>
              <w:numPr>
                <w:ilvl w:val="0"/>
                <w:numId w:val="22"/>
              </w:numPr>
              <w:rPr>
                <w:rFonts w:asciiTheme="minorHAnsi" w:hAnsiTheme="minorHAnsi" w:cstheme="minorHAnsi"/>
              </w:rPr>
            </w:pPr>
            <w:r w:rsidRPr="00313A12">
              <w:rPr>
                <w:rFonts w:asciiTheme="minorHAnsi" w:hAnsiTheme="minorHAnsi" w:cstheme="minorHAnsi"/>
              </w:rPr>
              <w:t>Post-piloting program improvement efforts, including changes or new initiatives and successes and challenges</w:t>
            </w:r>
          </w:p>
          <w:p w:rsidR="00E27100" w:rsidRPr="00313A12" w:rsidP="00E27100" w14:paraId="383D4332" w14:textId="14257E95">
            <w:pPr>
              <w:pStyle w:val="ListParagraph"/>
              <w:numPr>
                <w:ilvl w:val="0"/>
                <w:numId w:val="22"/>
              </w:numPr>
              <w:rPr>
                <w:rFonts w:asciiTheme="minorHAnsi" w:hAnsiTheme="minorHAnsi" w:cstheme="minorHAnsi"/>
              </w:rPr>
            </w:pPr>
            <w:r w:rsidRPr="00313A12">
              <w:rPr>
                <w:rFonts w:asciiTheme="minorHAnsi" w:hAnsiTheme="minorHAnsi" w:cstheme="minorHAnsi"/>
              </w:rPr>
              <w:t>Post-piloting use of the Family Input Resources toolkit</w:t>
            </w:r>
          </w:p>
          <w:p w:rsidR="00E27100" w:rsidRPr="00313A12" w:rsidP="00E27100" w14:paraId="7D75D4A5" w14:textId="06930E42">
            <w:pPr>
              <w:pStyle w:val="ListParagraph"/>
              <w:numPr>
                <w:ilvl w:val="0"/>
                <w:numId w:val="22"/>
              </w:numPr>
              <w:rPr>
                <w:rFonts w:asciiTheme="minorHAnsi" w:hAnsiTheme="minorHAnsi" w:cstheme="minorHAnsi"/>
              </w:rPr>
            </w:pPr>
            <w:r w:rsidRPr="00313A12">
              <w:rPr>
                <w:rFonts w:asciiTheme="minorHAnsi" w:hAnsiTheme="minorHAnsi" w:cstheme="minorHAnsi"/>
              </w:rPr>
              <w:t>Overall shifts in approaches to program improvement, perception of family input, and relationships with families the program serves</w:t>
            </w:r>
          </w:p>
          <w:p w:rsidR="00E27100" w:rsidRPr="00313A12" w:rsidP="00E27100" w14:paraId="5296B6BE" w14:textId="4250FE66">
            <w:pPr>
              <w:pStyle w:val="ListParagraph"/>
              <w:numPr>
                <w:ilvl w:val="0"/>
                <w:numId w:val="22"/>
              </w:numPr>
              <w:rPr>
                <w:rFonts w:asciiTheme="minorHAnsi" w:hAnsiTheme="minorHAnsi" w:cstheme="minorHAnsi"/>
              </w:rPr>
            </w:pPr>
            <w:r w:rsidRPr="00313A12">
              <w:rPr>
                <w:rFonts w:asciiTheme="minorHAnsi" w:hAnsiTheme="minorHAnsi" w:cstheme="minorHAnsi"/>
              </w:rPr>
              <w:t>Reflections on lessons learned and future plans for family input in program improvement</w:t>
            </w:r>
          </w:p>
          <w:p w:rsidR="00AF7408" w:rsidRPr="00BC3401" w:rsidP="005943ED" w14:paraId="26242333" w14:textId="77777777">
            <w:pPr>
              <w:rPr>
                <w:rFonts w:asciiTheme="minorHAnsi" w:hAnsiTheme="minorHAnsi" w:cstheme="minorHAnsi"/>
              </w:rPr>
            </w:pPr>
          </w:p>
          <w:p w:rsidR="00AF7408" w:rsidRPr="00BC3401" w:rsidP="005943ED" w14:paraId="5367124D" w14:textId="23498A16">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sidR="00E27100">
              <w:rPr>
                <w:rFonts w:asciiTheme="minorHAnsi" w:hAnsiTheme="minorHAnsi" w:cstheme="minorHAnsi"/>
              </w:rPr>
              <w:t xml:space="preserve"> To understand the use of the Family Input Resources toolkit since the end of the pilot testing period</w:t>
            </w:r>
            <w:r w:rsidR="004B28A7">
              <w:rPr>
                <w:rFonts w:asciiTheme="minorHAnsi" w:hAnsiTheme="minorHAnsi" w:cstheme="minorHAnsi"/>
              </w:rPr>
              <w:t xml:space="preserve"> and </w:t>
            </w:r>
            <w:r w:rsidR="00313A12">
              <w:rPr>
                <w:rFonts w:asciiTheme="minorHAnsi" w:hAnsiTheme="minorHAnsi" w:cstheme="minorHAnsi"/>
              </w:rPr>
              <w:t xml:space="preserve">collect the Implementation Team’s </w:t>
            </w:r>
            <w:r w:rsidR="00E26D0E">
              <w:rPr>
                <w:rFonts w:asciiTheme="minorHAnsi" w:hAnsiTheme="minorHAnsi" w:cstheme="minorHAnsi"/>
              </w:rPr>
              <w:t xml:space="preserve">collective </w:t>
            </w:r>
            <w:r w:rsidR="00313A12">
              <w:rPr>
                <w:rFonts w:asciiTheme="minorHAnsi" w:hAnsiTheme="minorHAnsi" w:cstheme="minorHAnsi"/>
              </w:rPr>
              <w:t xml:space="preserve">reflections on changes to approaches and perceptions related to family input in program improvement since the start of the pilot period. </w:t>
            </w:r>
          </w:p>
        </w:tc>
        <w:tc>
          <w:tcPr>
            <w:tcW w:w="1710" w:type="dxa"/>
          </w:tcPr>
          <w:p w:rsidR="00AF7408" w:rsidRPr="00BC3401" w:rsidP="005943ED" w14:paraId="3435E559" w14:textId="0C5DC109">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Pr="000C562C">
              <w:rPr>
                <w:rFonts w:asciiTheme="minorHAnsi" w:hAnsiTheme="minorHAnsi" w:cstheme="minorHAnsi"/>
              </w:rPr>
              <w:t>Tele- or video conference</w:t>
            </w:r>
          </w:p>
          <w:p w:rsidR="00AF7408" w:rsidRPr="00BC3401" w:rsidP="005943ED" w14:paraId="12AC44DA" w14:textId="77777777">
            <w:pPr>
              <w:rPr>
                <w:rFonts w:asciiTheme="minorHAnsi" w:hAnsiTheme="minorHAnsi" w:cstheme="minorHAnsi"/>
              </w:rPr>
            </w:pPr>
          </w:p>
          <w:p w:rsidR="00AF7408" w:rsidRPr="00BC3401" w:rsidP="005943ED" w14:paraId="75DA178A" w14:textId="0D788F2D">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Pr="000C562C">
              <w:rPr>
                <w:rFonts w:asciiTheme="minorHAnsi" w:hAnsiTheme="minorHAnsi" w:cstheme="minorHAnsi"/>
              </w:rPr>
              <w:t>60 minutes</w:t>
            </w:r>
            <w:r w:rsidRPr="000C562C" w:rsidR="000C562C">
              <w:rPr>
                <w:rFonts w:asciiTheme="minorHAnsi" w:hAnsiTheme="minorHAnsi" w:cstheme="minorHAnsi"/>
              </w:rPr>
              <w:t xml:space="preserve">; conducted approximately 4 months after the conclusion of the </w:t>
            </w:r>
            <w:r w:rsidR="00513E0E">
              <w:rPr>
                <w:rFonts w:asciiTheme="minorHAnsi" w:hAnsiTheme="minorHAnsi" w:cstheme="minorHAnsi"/>
              </w:rPr>
              <w:t xml:space="preserve">12-month </w:t>
            </w:r>
            <w:r w:rsidRPr="000C562C" w:rsidR="000C562C">
              <w:rPr>
                <w:rFonts w:asciiTheme="minorHAnsi" w:hAnsiTheme="minorHAnsi" w:cstheme="minorHAnsi"/>
              </w:rPr>
              <w:t>pilot testing period</w:t>
            </w:r>
          </w:p>
        </w:tc>
      </w:tr>
    </w:tbl>
    <w:p w:rsidR="007D0F6E" w:rsidP="00DF1291" w14:paraId="276E8AA7" w14:textId="77777777">
      <w:pPr>
        <w:spacing w:after="0" w:line="240" w:lineRule="auto"/>
        <w:rPr>
          <w:i/>
        </w:rPr>
      </w:pPr>
    </w:p>
    <w:p w:rsidR="004328A4" w:rsidRPr="004328A4" w:rsidP="00E66EFA" w14:paraId="6B7E22CE" w14:textId="14554C6B">
      <w:pPr>
        <w:spacing w:after="60" w:line="240" w:lineRule="auto"/>
        <w:rPr>
          <w:i/>
        </w:rPr>
      </w:pPr>
      <w:r>
        <w:rPr>
          <w:i/>
        </w:rPr>
        <w:t>Other Data Sources and Uses of Information</w:t>
      </w:r>
    </w:p>
    <w:p w:rsidR="00313A12" w:rsidP="007D0F6E" w14:paraId="7BF707F0" w14:textId="6CCD74B5">
      <w:pPr>
        <w:spacing w:after="0" w:line="240" w:lineRule="auto"/>
      </w:pPr>
      <w:r>
        <w:t>The study will also collect i</w:t>
      </w:r>
      <w:r w:rsidR="00B64EAB">
        <w:t xml:space="preserve">nformal and unstructured feedback </w:t>
      </w:r>
      <w:r>
        <w:t xml:space="preserve">from participating TANF and child support agencies </w:t>
      </w:r>
      <w:r w:rsidR="00B64EAB">
        <w:t xml:space="preserve">through ongoing technical assistance </w:t>
      </w:r>
      <w:r>
        <w:t>with each</w:t>
      </w:r>
      <w:r w:rsidR="00804E76">
        <w:t xml:space="preserve"> pilot</w:t>
      </w:r>
      <w:r>
        <w:t xml:space="preserve"> </w:t>
      </w:r>
      <w:r w:rsidR="00804E76">
        <w:t xml:space="preserve">site’s </w:t>
      </w:r>
      <w:r>
        <w:t>Implementation Team</w:t>
      </w:r>
      <w:r w:rsidR="00B64EAB">
        <w:t xml:space="preserve">. </w:t>
      </w:r>
      <w:r>
        <w:t xml:space="preserve">The study will use information </w:t>
      </w:r>
      <w:r w:rsidR="00771B34">
        <w:t xml:space="preserve">obtained </w:t>
      </w:r>
      <w:r>
        <w:t xml:space="preserve">through technical assistance activities to probe about </w:t>
      </w:r>
      <w:r w:rsidR="00804E76">
        <w:t>site</w:t>
      </w:r>
      <w:r>
        <w:t xml:space="preserve">-specific activities, challenges, </w:t>
      </w:r>
      <w:r w:rsidR="002560A5">
        <w:t>and</w:t>
      </w:r>
      <w:r>
        <w:t xml:space="preserve"> context during semi-structured interviews and focus groups with Implementation Teams. </w:t>
      </w:r>
    </w:p>
    <w:p w:rsidR="00EF58BA" w:rsidP="007D0F6E" w14:paraId="21032A09" w14:textId="77777777">
      <w:pPr>
        <w:spacing w:after="0" w:line="240" w:lineRule="auto"/>
      </w:pPr>
    </w:p>
    <w:p w:rsidR="00313A12" w:rsidRPr="00C6402E" w:rsidP="00E66EFA" w14:paraId="70587864" w14:textId="77777777">
      <w:pPr>
        <w:spacing w:after="60"/>
        <w:rPr>
          <w:rFonts w:cstheme="minorHAnsi"/>
          <w:i/>
          <w:iCs/>
        </w:rPr>
      </w:pPr>
      <w:r w:rsidRPr="00C6402E">
        <w:rPr>
          <w:rFonts w:cstheme="minorHAnsi"/>
          <w:i/>
          <w:iCs/>
        </w:rPr>
        <w:t>Dissemination of Findings</w:t>
      </w:r>
    </w:p>
    <w:p w:rsidR="00804E76" w:rsidP="007D0F6E" w14:paraId="33333DA5" w14:textId="7282816A">
      <w:pPr>
        <w:spacing w:after="0" w:line="240" w:lineRule="auto"/>
      </w:pPr>
      <w:r w:rsidRPr="008F22E3">
        <w:t>Although the primary purpose of this information collection is not for publication,</w:t>
      </w:r>
      <w:r>
        <w:t xml:space="preserve"> f</w:t>
      </w:r>
      <w:r w:rsidRPr="00313A12" w:rsidR="00313A12">
        <w:t xml:space="preserve">indings from this study will be incorporated into reports that will be shared publicly to provide timely information to TANF and child support programs about </w:t>
      </w:r>
      <w:r w:rsidR="00313A12">
        <w:t xml:space="preserve">how </w:t>
      </w:r>
      <w:r w:rsidR="001F5FB2">
        <w:t xml:space="preserve">participating </w:t>
      </w:r>
      <w:r w:rsidRPr="00313A12" w:rsidR="00313A12">
        <w:t xml:space="preserve">TANF and child support </w:t>
      </w:r>
      <w:r>
        <w:t>sites</w:t>
      </w:r>
      <w:r w:rsidRPr="00313A12">
        <w:t xml:space="preserve"> </w:t>
      </w:r>
      <w:r w:rsidR="00313A12">
        <w:t>have sought and used families’ feedback</w:t>
      </w:r>
      <w:r w:rsidRPr="00313A12" w:rsidR="00313A12">
        <w:t xml:space="preserve"> to improve their</w:t>
      </w:r>
      <w:r w:rsidR="00313A12">
        <w:t xml:space="preserve"> policies,</w:t>
      </w:r>
      <w:r w:rsidRPr="00313A12" w:rsidR="00313A12">
        <w:t xml:space="preserve"> operations</w:t>
      </w:r>
      <w:r w:rsidR="00313A12">
        <w:t>,</w:t>
      </w:r>
      <w:r w:rsidRPr="00313A12" w:rsidR="00313A12">
        <w:t xml:space="preserve"> and services, and better support the well-being of families. </w:t>
      </w:r>
    </w:p>
    <w:p w:rsidR="001F5FB2" w:rsidP="007D0F6E" w14:paraId="660C9A0C" w14:textId="77777777">
      <w:pPr>
        <w:spacing w:after="0" w:line="240" w:lineRule="auto"/>
      </w:pPr>
    </w:p>
    <w:p w:rsidR="007D0F6E" w:rsidP="007D0F6E" w14:paraId="6B426E89" w14:textId="7F59BDD9">
      <w:pPr>
        <w:spacing w:after="0" w:line="240" w:lineRule="auto"/>
      </w:pPr>
      <w:r>
        <w:t xml:space="preserve">Findings related to how TANF and child support </w:t>
      </w:r>
      <w:r w:rsidR="00804E76">
        <w:t xml:space="preserve">pilot sites </w:t>
      </w:r>
      <w:r>
        <w:t xml:space="preserve">used the Family Input Resources toolkit and their feedback about the toolkit </w:t>
      </w:r>
      <w:r w:rsidRPr="00313A12">
        <w:t xml:space="preserve">will be </w:t>
      </w:r>
      <w:r w:rsidR="002560A5">
        <w:t>used to revise</w:t>
      </w:r>
      <w:r>
        <w:t xml:space="preserve"> the toolkit</w:t>
      </w:r>
      <w:r w:rsidR="002560A5">
        <w:t>’s content and/or structure and produce a final version of the toolkit</w:t>
      </w:r>
      <w:r w:rsidRPr="00313A12">
        <w:t xml:space="preserve">. </w:t>
      </w:r>
    </w:p>
    <w:p w:rsidR="00CB1F9B" w:rsidP="007D0F6E" w14:paraId="3D73964B" w14:textId="4126E25C">
      <w:pPr>
        <w:spacing w:after="0" w:line="240" w:lineRule="auto"/>
      </w:pPr>
    </w:p>
    <w:p w:rsidR="005E6539" w:rsidP="007D0F6E" w14:paraId="0BC6C967" w14:textId="77777777">
      <w:pPr>
        <w:spacing w:after="0" w:line="240" w:lineRule="auto"/>
      </w:pPr>
    </w:p>
    <w:p w:rsidR="007D0F6E" w:rsidRPr="00936BE1" w:rsidP="00E66EFA" w14:paraId="14276DBE" w14:textId="517D48DC">
      <w:pPr>
        <w:pStyle w:val="Heading4"/>
        <w:spacing w:before="0" w:after="120"/>
        <w:rPr>
          <w:sz w:val="24"/>
          <w:szCs w:val="24"/>
        </w:rPr>
      </w:pPr>
      <w:bookmarkStart w:id="8" w:name="_Toc120020648"/>
      <w:r w:rsidRPr="00936BE1">
        <w:rPr>
          <w:sz w:val="24"/>
          <w:szCs w:val="24"/>
        </w:rPr>
        <w:t>A3</w:t>
      </w:r>
      <w:r w:rsidRPr="00936BE1">
        <w:rPr>
          <w:sz w:val="24"/>
          <w:szCs w:val="24"/>
        </w:rPr>
        <w:t>.</w:t>
      </w:r>
      <w:r w:rsidRPr="00936BE1">
        <w:rPr>
          <w:sz w:val="24"/>
          <w:szCs w:val="24"/>
        </w:rPr>
        <w:tab/>
      </w:r>
      <w:r w:rsidRPr="00936BE1" w:rsidR="004E5778">
        <w:rPr>
          <w:sz w:val="24"/>
          <w:szCs w:val="24"/>
        </w:rPr>
        <w:t>Use of Information Technology to Reduce Burden</w:t>
      </w:r>
      <w:bookmarkEnd w:id="8"/>
    </w:p>
    <w:p w:rsidR="0044350D" w:rsidP="00FA61AD" w14:paraId="0FBC32D0" w14:textId="14B07E58">
      <w:pPr>
        <w:pStyle w:val="ListParagraph"/>
        <w:spacing w:after="0" w:line="240" w:lineRule="auto"/>
        <w:ind w:left="0"/>
      </w:pPr>
      <w:r>
        <w:t xml:space="preserve">Prospective sites interested in participating in the study will complete the expression of interest web-based questionnaire. </w:t>
      </w:r>
      <w:r>
        <w:t xml:space="preserve">These questionnaires will collect a </w:t>
      </w:r>
      <w:r w:rsidRPr="0044350D">
        <w:t>mix of close- and open-ended information about</w:t>
      </w:r>
      <w:r>
        <w:t xml:space="preserve"> the program and its interest in participating in the study. </w:t>
      </w:r>
      <w:r w:rsidRPr="00B64EAB">
        <w:t xml:space="preserve">The web-based questionnaire will be administered using </w:t>
      </w:r>
      <w:r w:rsidRPr="00B64EAB">
        <w:t>QuestionPro</w:t>
      </w:r>
      <w:r w:rsidRPr="00B64EAB">
        <w:t>, a user-friendly on-line survey software platform.</w:t>
      </w:r>
      <w:r w:rsidRPr="0044350D">
        <w:t xml:space="preserve"> </w:t>
      </w:r>
      <w:r w:rsidRPr="00B64EAB">
        <w:t>It is anticipated that all questionnaires will be completed electronically by web.</w:t>
      </w:r>
      <w:r>
        <w:t xml:space="preserve"> </w:t>
      </w:r>
    </w:p>
    <w:p w:rsidR="00103F16" w:rsidP="00FA61AD" w14:paraId="51EBBA3B" w14:textId="77777777">
      <w:pPr>
        <w:pStyle w:val="ListParagraph"/>
        <w:spacing w:after="0" w:line="240" w:lineRule="auto"/>
        <w:ind w:left="0"/>
      </w:pPr>
    </w:p>
    <w:p w:rsidR="0044350D" w:rsidP="00FA61AD" w14:paraId="614E0ADD" w14:textId="7507B832">
      <w:pPr>
        <w:pStyle w:val="ListParagraph"/>
        <w:spacing w:after="0" w:line="240" w:lineRule="auto"/>
        <w:ind w:left="0"/>
      </w:pPr>
      <w:r>
        <w:t xml:space="preserve">The </w:t>
      </w:r>
      <w:r w:rsidRPr="0044350D">
        <w:rPr>
          <w:bCs/>
        </w:rPr>
        <w:t xml:space="preserve">information collected through </w:t>
      </w:r>
      <w:r>
        <w:rPr>
          <w:bCs/>
        </w:rPr>
        <w:t xml:space="preserve">prospective site </w:t>
      </w:r>
      <w:r w:rsidRPr="00FB4008" w:rsidR="00FB4008">
        <w:rPr>
          <w:iCs/>
        </w:rPr>
        <w:t>tele- or video-conference</w:t>
      </w:r>
      <w:r w:rsidRPr="00FB4008" w:rsidR="00FB4008">
        <w:t xml:space="preserve"> </w:t>
      </w:r>
      <w:r w:rsidRPr="00FB4008">
        <w:t>semi</w:t>
      </w:r>
      <w:r w:rsidRPr="0044350D">
        <w:rPr>
          <w:bCs/>
        </w:rPr>
        <w:t>-structured intervie</w:t>
      </w:r>
      <w:r>
        <w:rPr>
          <w:bCs/>
        </w:rPr>
        <w:t>ws will</w:t>
      </w:r>
      <w:r w:rsidR="00FB4008">
        <w:rPr>
          <w:bCs/>
        </w:rPr>
        <w:t xml:space="preserve"> build on and</w:t>
      </w:r>
      <w:r>
        <w:rPr>
          <w:bCs/>
        </w:rPr>
        <w:t xml:space="preserve"> supplement the information prospective sites submitted </w:t>
      </w:r>
      <w:r w:rsidR="00FB4008">
        <w:rPr>
          <w:bCs/>
        </w:rPr>
        <w:t xml:space="preserve">through the expression of </w:t>
      </w:r>
      <w:r w:rsidR="00FB4008">
        <w:rPr>
          <w:bCs/>
        </w:rPr>
        <w:t xml:space="preserve">interest web-based questionnaire. The study team will use information collected through the expression of interest web-based questionnaire to tailor the interview, allowing for a shorter interview duration. </w:t>
      </w:r>
      <w:r w:rsidR="00103F16">
        <w:rPr>
          <w:bCs/>
        </w:rPr>
        <w:t xml:space="preserve">The study will use responses to </w:t>
      </w:r>
      <w:r w:rsidR="004A4019">
        <w:rPr>
          <w:bCs/>
        </w:rPr>
        <w:t>the expression of interest web-based questionnaire and the prospective site semi-structured interview to select sites for participation.</w:t>
      </w:r>
      <w:r w:rsidR="00FB4008">
        <w:rPr>
          <w:bCs/>
        </w:rPr>
        <w:t xml:space="preserve"> </w:t>
      </w:r>
    </w:p>
    <w:p w:rsidR="0044350D" w:rsidP="00FA61AD" w14:paraId="15D4212C" w14:textId="77777777">
      <w:pPr>
        <w:pStyle w:val="ListParagraph"/>
        <w:spacing w:after="0" w:line="240" w:lineRule="auto"/>
        <w:ind w:left="0"/>
      </w:pPr>
    </w:p>
    <w:p w:rsidR="00EF254B" w:rsidP="00FA61AD" w14:paraId="0DEB8540" w14:textId="70250375">
      <w:pPr>
        <w:pStyle w:val="ListParagraph"/>
        <w:spacing w:after="0" w:line="240" w:lineRule="auto"/>
        <w:ind w:left="0"/>
      </w:pPr>
      <w:r>
        <w:t xml:space="preserve">A web-based questionnaire will be administered to TANF and child support </w:t>
      </w:r>
      <w:r w:rsidR="004308AC">
        <w:t>Implementation Team Leads</w:t>
      </w:r>
      <w:r>
        <w:t xml:space="preserve"> to collect </w:t>
      </w:r>
      <w:r w:rsidR="00727CAB">
        <w:t xml:space="preserve">a mix of </w:t>
      </w:r>
      <w:r>
        <w:t>close-</w:t>
      </w:r>
      <w:r w:rsidR="00727CAB">
        <w:t xml:space="preserve"> and open-</w:t>
      </w:r>
      <w:r>
        <w:t>ended information about</w:t>
      </w:r>
      <w:r w:rsidRPr="00B746B6" w:rsidR="00B746B6">
        <w:rPr>
          <w:rFonts w:cstheme="minorHAnsi"/>
        </w:rPr>
        <w:t xml:space="preserve"> </w:t>
      </w:r>
      <w:r w:rsidR="00B746B6">
        <w:rPr>
          <w:rFonts w:cstheme="minorHAnsi"/>
        </w:rPr>
        <w:t xml:space="preserve">the use and perceptions of the Family Input Resources toolkit and the </w:t>
      </w:r>
      <w:r w:rsidR="004308AC">
        <w:rPr>
          <w:rFonts w:cstheme="minorHAnsi"/>
        </w:rPr>
        <w:t xml:space="preserve">site’s </w:t>
      </w:r>
      <w:r w:rsidR="00B746B6">
        <w:rPr>
          <w:rFonts w:cstheme="minorHAnsi"/>
        </w:rPr>
        <w:t>successes and challenges engaging families in program improvement.</w:t>
      </w:r>
      <w:r>
        <w:t xml:space="preserve"> </w:t>
      </w:r>
      <w:r w:rsidRPr="00B64EAB">
        <w:t xml:space="preserve">The web-based questionnaire will </w:t>
      </w:r>
      <w:r w:rsidR="0044350D">
        <w:t xml:space="preserve">also </w:t>
      </w:r>
      <w:r w:rsidRPr="00B64EAB">
        <w:t xml:space="preserve">be administered using </w:t>
      </w:r>
      <w:r w:rsidRPr="00B64EAB">
        <w:t>QuestionPro</w:t>
      </w:r>
      <w:r w:rsidRPr="00B64EAB">
        <w:t>. Respondents will receive a unique web questionnaire link that will take them directly to their survey instrument. It is anticipated that all questionnaires will be completed electronically by web.</w:t>
      </w:r>
      <w:r>
        <w:t xml:space="preserve"> </w:t>
      </w:r>
      <w:r w:rsidRPr="008F5C8A" w:rsidR="00B746B6">
        <w:rPr>
          <w:rFonts w:cstheme="minorHAnsi"/>
          <w:bCs/>
        </w:rPr>
        <w:t>However, in the event a respondent wishes not to complete the questionnaire on-line, a fillable pdf version of the survey will also be provided.</w:t>
      </w:r>
    </w:p>
    <w:p w:rsidR="00721395" w:rsidP="00FA61AD" w14:paraId="2D524AAA" w14:textId="4DD1CED5">
      <w:pPr>
        <w:pStyle w:val="ListParagraph"/>
        <w:spacing w:after="0" w:line="240" w:lineRule="auto"/>
        <w:ind w:left="0"/>
      </w:pPr>
    </w:p>
    <w:p w:rsidR="00CB1F9B" w:rsidP="00FA61AD" w14:paraId="04F89FCB" w14:textId="30D52532">
      <w:pPr>
        <w:pStyle w:val="ListParagraph"/>
        <w:spacing w:after="0" w:line="240" w:lineRule="auto"/>
        <w:ind w:left="0"/>
      </w:pPr>
      <w:bookmarkStart w:id="9" w:name="_Hlk124371268"/>
      <w:r w:rsidRPr="008F5C8A">
        <w:rPr>
          <w:rFonts w:cstheme="minorHAnsi"/>
          <w:bCs/>
        </w:rPr>
        <w:t xml:space="preserve">The information collected through semi-structured </w:t>
      </w:r>
      <w:r w:rsidR="00B746B6">
        <w:rPr>
          <w:rFonts w:cstheme="minorHAnsi"/>
          <w:bCs/>
        </w:rPr>
        <w:t xml:space="preserve">interviews </w:t>
      </w:r>
      <w:bookmarkEnd w:id="9"/>
      <w:r w:rsidR="00B746B6">
        <w:rPr>
          <w:rFonts w:cstheme="minorHAnsi"/>
          <w:bCs/>
        </w:rPr>
        <w:t xml:space="preserve">and focus groups </w:t>
      </w:r>
      <w:r w:rsidRPr="008F5C8A">
        <w:rPr>
          <w:rFonts w:cstheme="minorHAnsi"/>
          <w:bCs/>
        </w:rPr>
        <w:t>via tele</w:t>
      </w:r>
      <w:r>
        <w:rPr>
          <w:rFonts w:cstheme="minorHAnsi"/>
          <w:bCs/>
        </w:rPr>
        <w:t>-</w:t>
      </w:r>
      <w:r w:rsidR="00106D6D">
        <w:rPr>
          <w:rFonts w:cstheme="minorHAnsi"/>
          <w:bCs/>
        </w:rPr>
        <w:t xml:space="preserve"> </w:t>
      </w:r>
      <w:r>
        <w:rPr>
          <w:rFonts w:cstheme="minorHAnsi"/>
          <w:bCs/>
        </w:rPr>
        <w:t>or video</w:t>
      </w:r>
      <w:r w:rsidR="000340A4">
        <w:rPr>
          <w:rFonts w:cstheme="minorHAnsi"/>
          <w:bCs/>
        </w:rPr>
        <w:t xml:space="preserve"> </w:t>
      </w:r>
      <w:r w:rsidRPr="008F5C8A">
        <w:rPr>
          <w:rFonts w:cstheme="minorHAnsi"/>
          <w:bCs/>
        </w:rPr>
        <w:t xml:space="preserve">conference with staff </w:t>
      </w:r>
      <w:r>
        <w:rPr>
          <w:rFonts w:cstheme="minorHAnsi"/>
          <w:bCs/>
        </w:rPr>
        <w:t>is</w:t>
      </w:r>
      <w:r w:rsidRPr="008F5C8A">
        <w:rPr>
          <w:rFonts w:cstheme="minorHAnsi"/>
          <w:bCs/>
        </w:rPr>
        <w:t xml:space="preserve"> not conducive to information technology allowing the electronic submission of responses. The semi-structured interviews </w:t>
      </w:r>
      <w:r w:rsidR="00B746B6">
        <w:rPr>
          <w:rFonts w:cstheme="minorHAnsi"/>
          <w:bCs/>
        </w:rPr>
        <w:t xml:space="preserve">and focus groups </w:t>
      </w:r>
      <w:r w:rsidRPr="008F5C8A">
        <w:rPr>
          <w:rFonts w:cstheme="minorHAnsi"/>
          <w:bCs/>
        </w:rPr>
        <w:t>with TANF and child support</w:t>
      </w:r>
      <w:r w:rsidR="004308AC">
        <w:rPr>
          <w:rFonts w:cstheme="minorHAnsi"/>
          <w:bCs/>
        </w:rPr>
        <w:t xml:space="preserve"> Implementation Team members </w:t>
      </w:r>
      <w:r w:rsidRPr="008F5C8A">
        <w:rPr>
          <w:rFonts w:cstheme="minorHAnsi"/>
          <w:bCs/>
        </w:rPr>
        <w:t>will be audio-recorded, with the permission of the respondent</w:t>
      </w:r>
      <w:r>
        <w:rPr>
          <w:rFonts w:cstheme="minorHAnsi"/>
          <w:bCs/>
        </w:rPr>
        <w:t>(s)</w:t>
      </w:r>
      <w:r w:rsidRPr="008F5C8A">
        <w:rPr>
          <w:rFonts w:cstheme="minorHAnsi"/>
          <w:bCs/>
        </w:rPr>
        <w:t xml:space="preserve">, in order to assist with written note-taking. In addition, information collected through the web-based questionnaire </w:t>
      </w:r>
      <w:r w:rsidR="00522DC3">
        <w:rPr>
          <w:rFonts w:cstheme="minorHAnsi"/>
          <w:bCs/>
        </w:rPr>
        <w:t xml:space="preserve">and ongoing technical assistance activities </w:t>
      </w:r>
      <w:r w:rsidRPr="008F5C8A">
        <w:rPr>
          <w:rFonts w:cstheme="minorHAnsi"/>
          <w:bCs/>
        </w:rPr>
        <w:t xml:space="preserve">will be used to help guide semi-structured staff interviews </w:t>
      </w:r>
      <w:r w:rsidR="00522DC3">
        <w:rPr>
          <w:rFonts w:cstheme="minorHAnsi"/>
          <w:bCs/>
        </w:rPr>
        <w:t xml:space="preserve">and focus groups </w:t>
      </w:r>
      <w:r w:rsidRPr="008F5C8A">
        <w:rPr>
          <w:rFonts w:cstheme="minorHAnsi"/>
          <w:bCs/>
        </w:rPr>
        <w:t xml:space="preserve">so that </w:t>
      </w:r>
      <w:r>
        <w:rPr>
          <w:rFonts w:cstheme="minorHAnsi"/>
          <w:bCs/>
        </w:rPr>
        <w:t xml:space="preserve">discussions </w:t>
      </w:r>
      <w:r w:rsidRPr="008F5C8A">
        <w:rPr>
          <w:rFonts w:cstheme="minorHAnsi"/>
          <w:bCs/>
        </w:rPr>
        <w:t xml:space="preserve">focus on </w:t>
      </w:r>
      <w:r w:rsidR="00522DC3">
        <w:rPr>
          <w:rFonts w:cstheme="minorHAnsi"/>
          <w:bCs/>
        </w:rPr>
        <w:t xml:space="preserve">the </w:t>
      </w:r>
      <w:r w:rsidR="004308AC">
        <w:rPr>
          <w:rFonts w:cstheme="minorHAnsi"/>
          <w:bCs/>
        </w:rPr>
        <w:t xml:space="preserve">site’s </w:t>
      </w:r>
      <w:r w:rsidR="00522DC3">
        <w:rPr>
          <w:rFonts w:cstheme="minorHAnsi"/>
          <w:bCs/>
        </w:rPr>
        <w:t>specific context, program improvement effort, feedback about the Family Input Resources toolkit, and success and challenges engaging families to date</w:t>
      </w:r>
      <w:r w:rsidRPr="008F5C8A">
        <w:rPr>
          <w:rFonts w:cstheme="minorHAnsi"/>
          <w:bCs/>
        </w:rPr>
        <w:t xml:space="preserve">, thereby </w:t>
      </w:r>
      <w:r>
        <w:rPr>
          <w:rFonts w:cstheme="minorHAnsi"/>
          <w:bCs/>
        </w:rPr>
        <w:t>allowing</w:t>
      </w:r>
      <w:r w:rsidRPr="008F5C8A">
        <w:rPr>
          <w:rFonts w:cstheme="minorHAnsi"/>
          <w:bCs/>
        </w:rPr>
        <w:t xml:space="preserve"> for a shorter interview</w:t>
      </w:r>
      <w:r w:rsidR="004308AC">
        <w:rPr>
          <w:rFonts w:cstheme="minorHAnsi"/>
          <w:bCs/>
        </w:rPr>
        <w:t xml:space="preserve"> and focus group</w:t>
      </w:r>
      <w:r w:rsidRPr="008F5C8A">
        <w:rPr>
          <w:rFonts w:cstheme="minorHAnsi"/>
          <w:bCs/>
        </w:rPr>
        <w:t xml:space="preserve"> duration.</w:t>
      </w:r>
    </w:p>
    <w:p w:rsidR="005B5FCC" w:rsidP="00E718F3" w14:paraId="3BD5DB6D" w14:textId="77777777">
      <w:pPr>
        <w:spacing w:after="0" w:line="240" w:lineRule="auto"/>
      </w:pPr>
    </w:p>
    <w:p w:rsidR="00891CD9" w:rsidRPr="00936BE1" w:rsidP="00936BE1" w14:paraId="1F639D74" w14:textId="4176EB33">
      <w:pPr>
        <w:pStyle w:val="Heading4"/>
        <w:ind w:left="720" w:hanging="720"/>
        <w:rPr>
          <w:sz w:val="24"/>
          <w:szCs w:val="24"/>
        </w:rPr>
      </w:pPr>
      <w:bookmarkStart w:id="10" w:name="_Toc120020649"/>
      <w:r w:rsidRPr="00936BE1">
        <w:rPr>
          <w:sz w:val="24"/>
          <w:szCs w:val="24"/>
        </w:rPr>
        <w:t>A4.</w:t>
      </w:r>
      <w:r w:rsidRPr="00936BE1">
        <w:rPr>
          <w:sz w:val="24"/>
          <w:szCs w:val="24"/>
        </w:rPr>
        <w:tab/>
      </w:r>
      <w:r w:rsidRPr="00936BE1" w:rsidR="004E5778">
        <w:rPr>
          <w:sz w:val="24"/>
          <w:szCs w:val="24"/>
        </w:rPr>
        <w:t xml:space="preserve">Use of Existing Data: </w:t>
      </w:r>
      <w:r w:rsidRPr="00936BE1" w:rsidR="0068303E">
        <w:rPr>
          <w:sz w:val="24"/>
          <w:szCs w:val="24"/>
        </w:rPr>
        <w:t>E</w:t>
      </w:r>
      <w:r w:rsidRPr="00936BE1" w:rsidR="00CC4651">
        <w:rPr>
          <w:sz w:val="24"/>
          <w:szCs w:val="24"/>
        </w:rPr>
        <w:t>fforts to</w:t>
      </w:r>
      <w:r w:rsidRPr="00936BE1">
        <w:rPr>
          <w:sz w:val="24"/>
          <w:szCs w:val="24"/>
        </w:rPr>
        <w:t xml:space="preserve"> reduce duplication</w:t>
      </w:r>
      <w:r w:rsidRPr="00936BE1" w:rsidR="009A3AD8">
        <w:rPr>
          <w:sz w:val="24"/>
          <w:szCs w:val="24"/>
        </w:rPr>
        <w:t>,</w:t>
      </w:r>
      <w:r w:rsidRPr="00936BE1" w:rsidR="00EA0D4F">
        <w:rPr>
          <w:sz w:val="24"/>
          <w:szCs w:val="24"/>
        </w:rPr>
        <w:t xml:space="preserve"> minimize burden</w:t>
      </w:r>
      <w:r w:rsidRPr="00936BE1" w:rsidR="009A3AD8">
        <w:rPr>
          <w:sz w:val="24"/>
          <w:szCs w:val="24"/>
        </w:rPr>
        <w:t>,</w:t>
      </w:r>
      <w:r w:rsidRPr="00936BE1" w:rsidR="00A03E3F">
        <w:rPr>
          <w:sz w:val="24"/>
          <w:szCs w:val="24"/>
        </w:rPr>
        <w:t xml:space="preserve"> and</w:t>
      </w:r>
      <w:r w:rsidRPr="00936BE1" w:rsidR="00EA0D4F">
        <w:rPr>
          <w:sz w:val="24"/>
          <w:szCs w:val="24"/>
        </w:rPr>
        <w:t xml:space="preserve"> increase</w:t>
      </w:r>
      <w:r w:rsidRPr="00936BE1" w:rsidR="00D55767">
        <w:rPr>
          <w:sz w:val="24"/>
          <w:szCs w:val="24"/>
        </w:rPr>
        <w:t xml:space="preserve"> utility and</w:t>
      </w:r>
      <w:r w:rsidRPr="00936BE1" w:rsidR="00EA0D4F">
        <w:rPr>
          <w:sz w:val="24"/>
          <w:szCs w:val="24"/>
        </w:rPr>
        <w:t xml:space="preserve"> government </w:t>
      </w:r>
      <w:r w:rsidRPr="00936BE1" w:rsidR="00591283">
        <w:rPr>
          <w:sz w:val="24"/>
          <w:szCs w:val="24"/>
        </w:rPr>
        <w:t>efficiency</w:t>
      </w:r>
      <w:bookmarkEnd w:id="10"/>
    </w:p>
    <w:p w:rsidR="005B5FCC" w:rsidP="00DF1291" w14:paraId="4F2D0E37" w14:textId="7C00BBD0">
      <w:pPr>
        <w:spacing w:after="0" w:line="240" w:lineRule="auto"/>
      </w:pPr>
      <w:r w:rsidRPr="00CF0CD5">
        <w:rPr>
          <w:rFonts w:cstheme="minorHAnsi"/>
          <w:color w:val="000000" w:themeColor="text1"/>
        </w:rPr>
        <w:t xml:space="preserve">The study has made every effort to avoid duplication and minimize burden. To inform the study design and ensure that it did not duplicate existing research, </w:t>
      </w:r>
      <w:r>
        <w:rPr>
          <w:rFonts w:cstheme="minorHAnsi"/>
          <w:color w:val="000000" w:themeColor="text1"/>
        </w:rPr>
        <w:t xml:space="preserve">a </w:t>
      </w:r>
      <w:r w:rsidRPr="00CF0CD5">
        <w:rPr>
          <w:rFonts w:cstheme="minorHAnsi"/>
          <w:color w:val="000000" w:themeColor="text1"/>
        </w:rPr>
        <w:t>literature scan</w:t>
      </w:r>
      <w:r>
        <w:rPr>
          <w:rFonts w:cstheme="minorHAnsi"/>
          <w:color w:val="000000" w:themeColor="text1"/>
        </w:rPr>
        <w:t xml:space="preserve"> </w:t>
      </w:r>
      <w:r w:rsidRPr="00CF0CD5">
        <w:rPr>
          <w:rFonts w:cstheme="minorHAnsi"/>
          <w:color w:val="000000" w:themeColor="text1"/>
        </w:rPr>
        <w:t>w</w:t>
      </w:r>
      <w:r>
        <w:rPr>
          <w:rFonts w:cstheme="minorHAnsi"/>
          <w:color w:val="000000" w:themeColor="text1"/>
        </w:rPr>
        <w:t xml:space="preserve">as </w:t>
      </w:r>
      <w:r w:rsidRPr="00CF0CD5">
        <w:rPr>
          <w:rFonts w:cstheme="minorHAnsi"/>
          <w:color w:val="000000" w:themeColor="text1"/>
        </w:rPr>
        <w:t xml:space="preserve">conducted to learn about </w:t>
      </w:r>
      <w:r>
        <w:t xml:space="preserve">how human services programs engage families in program improvement processes. This </w:t>
      </w:r>
      <w:r w:rsidR="00855814">
        <w:t xml:space="preserve">scan </w:t>
      </w:r>
      <w:r>
        <w:t xml:space="preserve">revealed </w:t>
      </w:r>
      <w:r w:rsidR="000D2183">
        <w:t>a gap in information about</w:t>
      </w:r>
      <w:r>
        <w:t xml:space="preserve"> how TANF and child support programs seek and use feedback from the families they serve to improve their program’s policies, service delivery, or operations</w:t>
      </w:r>
      <w:r w:rsidR="00855814">
        <w:t xml:space="preserve">. The scan also revealed an absence of </w:t>
      </w:r>
      <w:r w:rsidR="000D2183">
        <w:t xml:space="preserve">materials </w:t>
      </w:r>
      <w:r>
        <w:t xml:space="preserve">designed </w:t>
      </w:r>
      <w:r w:rsidR="000D2183">
        <w:t xml:space="preserve">specifically </w:t>
      </w:r>
      <w:r>
        <w:t xml:space="preserve">for TANF and child support administrators and practitioners that </w:t>
      </w:r>
      <w:r w:rsidRPr="000D2183">
        <w:rPr>
          <w:rFonts w:cstheme="minorHAnsi"/>
        </w:rPr>
        <w:t>focus on engaging families for their feedback to inform program improvement.</w:t>
      </w:r>
      <w:r w:rsidR="000D2183">
        <w:rPr>
          <w:rFonts w:cstheme="minorHAnsi"/>
        </w:rPr>
        <w:t xml:space="preserve"> </w:t>
      </w:r>
      <w:r w:rsidRPr="000D2183" w:rsidR="000D2183">
        <w:rPr>
          <w:rFonts w:cstheme="minorHAnsi"/>
        </w:rPr>
        <w:t>This project will fill this gap by building on but not duplicating earlier studies and providing this information in a format that is not comparable elsewhere.</w:t>
      </w:r>
    </w:p>
    <w:p w:rsidR="00CB1F9B" w:rsidP="00DF1291" w14:paraId="3000107E" w14:textId="77777777">
      <w:pPr>
        <w:spacing w:after="0" w:line="240" w:lineRule="auto"/>
      </w:pPr>
    </w:p>
    <w:p w:rsidR="00B9441B" w:rsidRPr="00936BE1" w:rsidP="00936BE1" w14:paraId="0F92E2E6" w14:textId="7DC386E7">
      <w:pPr>
        <w:pStyle w:val="Heading4"/>
        <w:ind w:left="720" w:hanging="720"/>
        <w:rPr>
          <w:sz w:val="24"/>
          <w:szCs w:val="24"/>
        </w:rPr>
      </w:pPr>
      <w:bookmarkStart w:id="11" w:name="_Toc120020650"/>
      <w:r w:rsidRPr="00936BE1">
        <w:rPr>
          <w:sz w:val="24"/>
          <w:szCs w:val="24"/>
        </w:rPr>
        <w:t>A5.</w:t>
      </w:r>
      <w:r w:rsidRPr="00936BE1">
        <w:rPr>
          <w:sz w:val="24"/>
          <w:szCs w:val="24"/>
        </w:rPr>
        <w:tab/>
      </w:r>
      <w:r w:rsidRPr="00936BE1" w:rsidR="004E5778">
        <w:rPr>
          <w:sz w:val="24"/>
          <w:szCs w:val="24"/>
        </w:rPr>
        <w:t>Impact on Small Businesses</w:t>
      </w:r>
      <w:bookmarkEnd w:id="11"/>
      <w:r w:rsidRPr="00936BE1" w:rsidR="004E5778">
        <w:rPr>
          <w:sz w:val="24"/>
          <w:szCs w:val="24"/>
        </w:rPr>
        <w:t xml:space="preserve"> </w:t>
      </w:r>
    </w:p>
    <w:p w:rsidR="00CB1F9B" w:rsidP="00DF1291" w14:paraId="3D31203C" w14:textId="433213CC">
      <w:pPr>
        <w:spacing w:after="0" w:line="240" w:lineRule="auto"/>
      </w:pPr>
      <w:r w:rsidRPr="009139B3">
        <w:t>No small businesses will be involved with this information collection.</w:t>
      </w:r>
    </w:p>
    <w:p w:rsidR="005B5FCC" w:rsidP="00DF1291" w14:paraId="373D68B1" w14:textId="0D6F06C3">
      <w:pPr>
        <w:spacing w:after="0" w:line="240" w:lineRule="auto"/>
      </w:pPr>
    </w:p>
    <w:p w:rsidR="005E6539" w:rsidP="00DF1291" w14:paraId="7763112C" w14:textId="77777777">
      <w:pPr>
        <w:spacing w:after="0" w:line="240" w:lineRule="auto"/>
      </w:pPr>
    </w:p>
    <w:p w:rsidR="00CC4651" w:rsidRPr="00936BE1" w:rsidP="00580978" w14:paraId="0B3334AC" w14:textId="7F3E564B">
      <w:pPr>
        <w:pStyle w:val="Heading4"/>
        <w:spacing w:before="0"/>
        <w:ind w:left="720" w:hanging="720"/>
        <w:rPr>
          <w:sz w:val="24"/>
          <w:szCs w:val="24"/>
        </w:rPr>
      </w:pPr>
      <w:bookmarkStart w:id="12" w:name="_Toc120020651"/>
      <w:r w:rsidRPr="00936BE1">
        <w:rPr>
          <w:sz w:val="24"/>
          <w:szCs w:val="24"/>
        </w:rPr>
        <w:t>A6.</w:t>
      </w:r>
      <w:r w:rsidRPr="00936BE1">
        <w:rPr>
          <w:sz w:val="24"/>
          <w:szCs w:val="24"/>
        </w:rPr>
        <w:tab/>
      </w:r>
      <w:r w:rsidRPr="00936BE1" w:rsidR="004E5778">
        <w:rPr>
          <w:sz w:val="24"/>
          <w:szCs w:val="24"/>
        </w:rPr>
        <w:t>Consequences of Less Frequent Collection</w:t>
      </w:r>
      <w:bookmarkEnd w:id="12"/>
      <w:r w:rsidRPr="00936BE1" w:rsidR="004E5778">
        <w:rPr>
          <w:sz w:val="24"/>
          <w:szCs w:val="24"/>
        </w:rPr>
        <w:t xml:space="preserve"> </w:t>
      </w:r>
    </w:p>
    <w:p w:rsidR="005C2969" w:rsidP="005E6539" w14:paraId="05AC85EB" w14:textId="3C0B0BA5">
      <w:pPr>
        <w:spacing w:after="0" w:line="240" w:lineRule="auto"/>
        <w:rPr>
          <w:iCs/>
        </w:rPr>
      </w:pPr>
    </w:p>
    <w:p w:rsidR="005C2969" w:rsidP="005E6539" w14:paraId="27CE304C" w14:textId="620D880F">
      <w:pPr>
        <w:spacing w:after="0" w:line="240" w:lineRule="auto"/>
        <w:rPr>
          <w:iCs/>
        </w:rPr>
      </w:pPr>
      <w:r w:rsidRPr="00C05F99">
        <w:rPr>
          <w:iCs/>
        </w:rPr>
        <w:t xml:space="preserve">The </w:t>
      </w:r>
      <w:r w:rsidRPr="004518A0" w:rsidR="00D84AC1">
        <w:rPr>
          <w:b/>
          <w:bCs/>
          <w:iCs/>
        </w:rPr>
        <w:t xml:space="preserve">expression of interest form </w:t>
      </w:r>
      <w:r w:rsidRPr="00D84AC1">
        <w:rPr>
          <w:b/>
          <w:bCs/>
          <w:iCs/>
        </w:rPr>
        <w:t>web</w:t>
      </w:r>
      <w:r w:rsidRPr="00C05F99">
        <w:rPr>
          <w:b/>
          <w:bCs/>
          <w:iCs/>
        </w:rPr>
        <w:t>-based questionnaire</w:t>
      </w:r>
      <w:r w:rsidRPr="00C05F99">
        <w:rPr>
          <w:iCs/>
        </w:rPr>
        <w:t xml:space="preserve"> </w:t>
      </w:r>
      <w:r w:rsidRPr="00136365">
        <w:rPr>
          <w:iCs/>
        </w:rPr>
        <w:t>(</w:t>
      </w:r>
      <w:r w:rsidRPr="008A41B8">
        <w:rPr>
          <w:iCs/>
        </w:rPr>
        <w:t>Instrument</w:t>
      </w:r>
      <w:r>
        <w:rPr>
          <w:iCs/>
        </w:rPr>
        <w:t xml:space="preserve"> 1. Expression of Interest form) and </w:t>
      </w:r>
      <w:r w:rsidRPr="004518A0" w:rsidR="00117485">
        <w:rPr>
          <w:b/>
          <w:bCs/>
          <w:iCs/>
        </w:rPr>
        <w:t>prospective site</w:t>
      </w:r>
      <w:r w:rsidRPr="00FB4008" w:rsidR="00FB4008">
        <w:rPr>
          <w:b/>
          <w:bCs/>
          <w:iCs/>
        </w:rPr>
        <w:t xml:space="preserve"> </w:t>
      </w:r>
      <w:r w:rsidRPr="00140772" w:rsidR="00FB4008">
        <w:rPr>
          <w:b/>
          <w:bCs/>
          <w:iCs/>
        </w:rPr>
        <w:t>tele- or video</w:t>
      </w:r>
      <w:r w:rsidR="00FB4008">
        <w:rPr>
          <w:b/>
          <w:bCs/>
          <w:iCs/>
        </w:rPr>
        <w:t>-</w:t>
      </w:r>
      <w:r w:rsidRPr="00140772" w:rsidR="00FB4008">
        <w:rPr>
          <w:b/>
          <w:bCs/>
          <w:iCs/>
        </w:rPr>
        <w:t>conference</w:t>
      </w:r>
      <w:r w:rsidRPr="004518A0" w:rsidR="00117485">
        <w:rPr>
          <w:b/>
          <w:bCs/>
          <w:iCs/>
        </w:rPr>
        <w:t xml:space="preserve"> semi-structured interview</w:t>
      </w:r>
      <w:r w:rsidR="00117485">
        <w:rPr>
          <w:iCs/>
        </w:rPr>
        <w:t xml:space="preserve"> (Instrument 2. Prospective </w:t>
      </w:r>
      <w:r w:rsidR="00117485">
        <w:rPr>
          <w:iCs/>
        </w:rPr>
        <w:t xml:space="preserve">site conversation guide) </w:t>
      </w:r>
      <w:r w:rsidRPr="00C05F99">
        <w:rPr>
          <w:iCs/>
        </w:rPr>
        <w:t>for state, local, and Tribal TANF and child support</w:t>
      </w:r>
      <w:r>
        <w:rPr>
          <w:iCs/>
        </w:rPr>
        <w:t xml:space="preserve"> prospective</w:t>
      </w:r>
      <w:r w:rsidRPr="00C05F99">
        <w:rPr>
          <w:iCs/>
        </w:rPr>
        <w:t xml:space="preserve"> </w:t>
      </w:r>
      <w:r>
        <w:rPr>
          <w:iCs/>
        </w:rPr>
        <w:t>Implementation Team Leads</w:t>
      </w:r>
      <w:r w:rsidRPr="00136365">
        <w:rPr>
          <w:iCs/>
        </w:rPr>
        <w:t xml:space="preserve"> </w:t>
      </w:r>
      <w:r w:rsidR="00117485">
        <w:rPr>
          <w:iCs/>
        </w:rPr>
        <w:t>will be administered once during the study.</w:t>
      </w:r>
    </w:p>
    <w:p w:rsidR="005C2969" w:rsidP="005E6539" w14:paraId="607755F1" w14:textId="77777777">
      <w:pPr>
        <w:spacing w:after="0" w:line="240" w:lineRule="auto"/>
        <w:rPr>
          <w:iCs/>
        </w:rPr>
      </w:pPr>
    </w:p>
    <w:p w:rsidR="0002125A" w:rsidP="005E6539" w14:paraId="50135A76" w14:textId="570299DC">
      <w:pPr>
        <w:spacing w:after="0" w:line="240" w:lineRule="auto"/>
        <w:rPr>
          <w:iCs/>
        </w:rPr>
      </w:pPr>
      <w:r w:rsidRPr="00C05F99">
        <w:rPr>
          <w:iCs/>
        </w:rPr>
        <w:t xml:space="preserve">The </w:t>
      </w:r>
      <w:r w:rsidRPr="00C05F99">
        <w:rPr>
          <w:b/>
          <w:bCs/>
          <w:iCs/>
        </w:rPr>
        <w:t>web-based questionnaire</w:t>
      </w:r>
      <w:r w:rsidRPr="00C05F99">
        <w:rPr>
          <w:iCs/>
        </w:rPr>
        <w:t xml:space="preserve"> for state, local, and Tribal TANF and child support </w:t>
      </w:r>
      <w:r w:rsidR="004308AC">
        <w:rPr>
          <w:iCs/>
        </w:rPr>
        <w:t>Implementation Team Leads</w:t>
      </w:r>
      <w:r w:rsidRPr="00136365">
        <w:rPr>
          <w:iCs/>
        </w:rPr>
        <w:t xml:space="preserve"> (</w:t>
      </w:r>
      <w:r w:rsidRPr="008A41B8">
        <w:rPr>
          <w:iCs/>
        </w:rPr>
        <w:t xml:space="preserve">Instrument </w:t>
      </w:r>
      <w:r w:rsidR="005C2969">
        <w:rPr>
          <w:iCs/>
        </w:rPr>
        <w:t>3</w:t>
      </w:r>
      <w:r w:rsidRPr="008A41B8">
        <w:rPr>
          <w:iCs/>
        </w:rPr>
        <w:t xml:space="preserve">. Questionnaire about Family Input Resources for Implementation Team Lead) will be administered monthly during the 12-month pilot testing period. </w:t>
      </w:r>
      <w:r w:rsidRPr="00600DD7" w:rsidR="00AA5B96">
        <w:rPr>
          <w:iCs/>
        </w:rPr>
        <w:t>Under</w:t>
      </w:r>
      <w:r w:rsidRPr="00046FDB" w:rsidR="00AA5B96">
        <w:rPr>
          <w:iCs/>
        </w:rPr>
        <w:t>standing t</w:t>
      </w:r>
      <w:r w:rsidRPr="00A94B8A" w:rsidR="00AA5B96">
        <w:rPr>
          <w:iCs/>
        </w:rPr>
        <w:t xml:space="preserve">he usefulness </w:t>
      </w:r>
      <w:r w:rsidRPr="001A1E09" w:rsidR="00AA5B96">
        <w:rPr>
          <w:iCs/>
        </w:rPr>
        <w:t xml:space="preserve">of specific materials in the Family Input Resources toolkit relies on receiving high-quality, reliable feedback from </w:t>
      </w:r>
      <w:r w:rsidRPr="0015734E" w:rsidR="00AA5B96">
        <w:rPr>
          <w:iCs/>
        </w:rPr>
        <w:t>respondents. Administering the questionnaire less frequently would subject the quality of the information respondents provide to recall bias</w:t>
      </w:r>
      <w:r w:rsidRPr="0015734E" w:rsidR="005D23B5">
        <w:rPr>
          <w:iCs/>
        </w:rPr>
        <w:t xml:space="preserve"> and could result in omitted or incomplete information </w:t>
      </w:r>
      <w:r w:rsidRPr="0015734E" w:rsidR="00F81749">
        <w:rPr>
          <w:iCs/>
        </w:rPr>
        <w:t xml:space="preserve">upon which to base revisions to the Family Input Resources toolkit. </w:t>
      </w:r>
    </w:p>
    <w:p w:rsidR="005E6539" w:rsidRPr="0015734E" w:rsidP="00580978" w14:paraId="1B259FC5" w14:textId="77777777">
      <w:pPr>
        <w:spacing w:after="0" w:line="240" w:lineRule="auto"/>
        <w:rPr>
          <w:iCs/>
        </w:rPr>
      </w:pPr>
    </w:p>
    <w:p w:rsidR="00C05F99" w:rsidP="005E6539" w14:paraId="2BA9C030" w14:textId="19D57E97">
      <w:pPr>
        <w:spacing w:after="0" w:line="240" w:lineRule="auto"/>
        <w:rPr>
          <w:iCs/>
        </w:rPr>
      </w:pPr>
      <w:r w:rsidRPr="00C05F99">
        <w:rPr>
          <w:iCs/>
        </w:rPr>
        <w:t xml:space="preserve">The </w:t>
      </w:r>
      <w:r w:rsidRPr="00C05F99">
        <w:rPr>
          <w:b/>
          <w:bCs/>
          <w:iCs/>
        </w:rPr>
        <w:t>s</w:t>
      </w:r>
      <w:r w:rsidRPr="00136365">
        <w:rPr>
          <w:b/>
          <w:bCs/>
          <w:iCs/>
        </w:rPr>
        <w:t>emi-structure</w:t>
      </w:r>
      <w:r w:rsidRPr="00295C17">
        <w:rPr>
          <w:b/>
          <w:bCs/>
          <w:iCs/>
        </w:rPr>
        <w:t>d tele- or video</w:t>
      </w:r>
      <w:r w:rsidR="00513E0E">
        <w:rPr>
          <w:b/>
          <w:bCs/>
          <w:iCs/>
        </w:rPr>
        <w:t>-</w:t>
      </w:r>
      <w:r w:rsidRPr="00295C17">
        <w:rPr>
          <w:b/>
          <w:bCs/>
          <w:iCs/>
        </w:rPr>
        <w:t>conference staff intervi</w:t>
      </w:r>
      <w:r w:rsidRPr="006F5CA9">
        <w:rPr>
          <w:b/>
          <w:bCs/>
          <w:iCs/>
        </w:rPr>
        <w:t>ew guide</w:t>
      </w:r>
      <w:r w:rsidRPr="00263117">
        <w:rPr>
          <w:iCs/>
        </w:rPr>
        <w:t xml:space="preserve"> for state, local, and Tribal TANF and </w:t>
      </w:r>
      <w:r w:rsidRPr="008A41B8">
        <w:rPr>
          <w:iCs/>
        </w:rPr>
        <w:t xml:space="preserve">child support </w:t>
      </w:r>
      <w:r w:rsidR="004308AC">
        <w:rPr>
          <w:iCs/>
        </w:rPr>
        <w:t>Implementation Team members</w:t>
      </w:r>
      <w:r w:rsidRPr="008A41B8" w:rsidR="004308AC">
        <w:rPr>
          <w:iCs/>
        </w:rPr>
        <w:t xml:space="preserve"> </w:t>
      </w:r>
      <w:r w:rsidRPr="008A41B8">
        <w:rPr>
          <w:iCs/>
        </w:rPr>
        <w:t xml:space="preserve">(Instrument </w:t>
      </w:r>
      <w:r w:rsidR="005C2969">
        <w:rPr>
          <w:iCs/>
        </w:rPr>
        <w:t>4</w:t>
      </w:r>
      <w:r w:rsidRPr="008A41B8">
        <w:rPr>
          <w:iCs/>
        </w:rPr>
        <w:t xml:space="preserve">. Implementation Team interview guide) will be administered twice during the 12-month </w:t>
      </w:r>
      <w:r w:rsidRPr="001A1E09">
        <w:rPr>
          <w:iCs/>
        </w:rPr>
        <w:t>pilot testing period.</w:t>
      </w:r>
      <w:r w:rsidRPr="001A1E09" w:rsidR="00F81749">
        <w:rPr>
          <w:iCs/>
        </w:rPr>
        <w:t xml:space="preserve"> </w:t>
      </w:r>
      <w:r w:rsidR="00136365">
        <w:rPr>
          <w:iCs/>
        </w:rPr>
        <w:t xml:space="preserve">These </w:t>
      </w:r>
      <w:r w:rsidR="004626B1">
        <w:rPr>
          <w:iCs/>
        </w:rPr>
        <w:t xml:space="preserve">discussions </w:t>
      </w:r>
      <w:r w:rsidR="00136365">
        <w:rPr>
          <w:iCs/>
        </w:rPr>
        <w:t>will provide insight into the experiences of each member of the Implementation Team</w:t>
      </w:r>
      <w:r w:rsidR="00295C17">
        <w:rPr>
          <w:iCs/>
        </w:rPr>
        <w:t xml:space="preserve"> while engaging families for their feedback in a program improvement process. Collecting information from respondents twice during the pilot-testing period minimizes the risk of recall bias and offer</w:t>
      </w:r>
      <w:r w:rsidR="004626B1">
        <w:rPr>
          <w:iCs/>
        </w:rPr>
        <w:t>s</w:t>
      </w:r>
      <w:r w:rsidR="00295C17">
        <w:rPr>
          <w:iCs/>
        </w:rPr>
        <w:t xml:space="preserve"> insight</w:t>
      </w:r>
      <w:r w:rsidR="004626B1">
        <w:rPr>
          <w:iCs/>
        </w:rPr>
        <w:t>s</w:t>
      </w:r>
      <w:r w:rsidR="00295C17">
        <w:rPr>
          <w:iCs/>
        </w:rPr>
        <w:t xml:space="preserve"> into </w:t>
      </w:r>
      <w:r w:rsidR="00263117">
        <w:rPr>
          <w:iCs/>
        </w:rPr>
        <w:t xml:space="preserve">both program improvement efforts (for </w:t>
      </w:r>
      <w:r w:rsidR="004308AC">
        <w:rPr>
          <w:iCs/>
        </w:rPr>
        <w:t xml:space="preserve">sites </w:t>
      </w:r>
      <w:r w:rsidR="00263117">
        <w:rPr>
          <w:iCs/>
        </w:rPr>
        <w:t>that undertake different efforts in the first and second halves of the pilot testing period)</w:t>
      </w:r>
      <w:r w:rsidR="00DD6E78">
        <w:rPr>
          <w:iCs/>
        </w:rPr>
        <w:t xml:space="preserve">. As Implementation Team members gain more experience engaging families in program improvement over the course of the pilot testing period, their opinions and reflections on their experiences and their use of the Family Input Resources toolkit are likely to change. Collecting information from the full Implementation Team twice will facilitate capturing those changes. </w:t>
      </w:r>
    </w:p>
    <w:p w:rsidR="005E6539" w:rsidRPr="00136365" w:rsidP="00580978" w14:paraId="66F28CCF" w14:textId="77777777">
      <w:pPr>
        <w:spacing w:after="0" w:line="240" w:lineRule="auto"/>
        <w:rPr>
          <w:iCs/>
        </w:rPr>
      </w:pPr>
    </w:p>
    <w:p w:rsidR="00CB1F9B" w:rsidP="00580978" w14:paraId="2092E3EA" w14:textId="2E662F63">
      <w:pPr>
        <w:spacing w:after="0" w:line="240" w:lineRule="auto"/>
        <w:rPr>
          <w:iCs/>
        </w:rPr>
      </w:pPr>
      <w:r w:rsidRPr="00C05F99">
        <w:rPr>
          <w:iCs/>
        </w:rPr>
        <w:t xml:space="preserve">The </w:t>
      </w:r>
      <w:r w:rsidRPr="00C05F99">
        <w:rPr>
          <w:b/>
          <w:bCs/>
          <w:iCs/>
        </w:rPr>
        <w:t>t</w:t>
      </w:r>
      <w:r w:rsidRPr="00136365">
        <w:rPr>
          <w:b/>
          <w:bCs/>
          <w:iCs/>
        </w:rPr>
        <w:t>ele- or video</w:t>
      </w:r>
      <w:r w:rsidR="000340A4">
        <w:rPr>
          <w:b/>
          <w:bCs/>
          <w:iCs/>
        </w:rPr>
        <w:t xml:space="preserve"> </w:t>
      </w:r>
      <w:r w:rsidRPr="00136365">
        <w:rPr>
          <w:b/>
          <w:bCs/>
          <w:iCs/>
        </w:rPr>
        <w:t>conference focus group guide</w:t>
      </w:r>
      <w:r w:rsidRPr="00136365">
        <w:rPr>
          <w:iCs/>
        </w:rPr>
        <w:t xml:space="preserve"> for state, local, and Tribal TANF and child support </w:t>
      </w:r>
      <w:r w:rsidR="004308AC">
        <w:rPr>
          <w:iCs/>
        </w:rPr>
        <w:t xml:space="preserve">Implementation Team members </w:t>
      </w:r>
      <w:r w:rsidRPr="00136365">
        <w:rPr>
          <w:iCs/>
        </w:rPr>
        <w:t>(</w:t>
      </w:r>
      <w:r w:rsidRPr="008A41B8">
        <w:rPr>
          <w:iCs/>
        </w:rPr>
        <w:t xml:space="preserve">Instrument </w:t>
      </w:r>
      <w:r w:rsidR="005C2969">
        <w:rPr>
          <w:iCs/>
        </w:rPr>
        <w:t>5</w:t>
      </w:r>
      <w:r w:rsidRPr="008A41B8">
        <w:rPr>
          <w:iCs/>
        </w:rPr>
        <w:t xml:space="preserve">. Implementation Team focus group guide) will be administered once during the study. </w:t>
      </w:r>
    </w:p>
    <w:p w:rsidR="005E6539" w:rsidP="00580978" w14:paraId="6A13EE50" w14:textId="77777777">
      <w:pPr>
        <w:spacing w:after="0" w:line="240" w:lineRule="auto"/>
      </w:pPr>
    </w:p>
    <w:p w:rsidR="00B9441B" w:rsidRPr="00936BE1" w:rsidP="00580978" w14:paraId="109190DF" w14:textId="24A5C3A1">
      <w:pPr>
        <w:pStyle w:val="Heading4"/>
        <w:spacing w:before="0" w:after="120"/>
        <w:ind w:left="720" w:hanging="720"/>
        <w:rPr>
          <w:sz w:val="24"/>
          <w:szCs w:val="24"/>
        </w:rPr>
      </w:pPr>
      <w:bookmarkStart w:id="13" w:name="_Toc120020652"/>
      <w:r w:rsidRPr="00936BE1">
        <w:rPr>
          <w:sz w:val="24"/>
          <w:szCs w:val="24"/>
        </w:rPr>
        <w:t>A7.</w:t>
      </w:r>
      <w:r w:rsidRPr="00936BE1">
        <w:rPr>
          <w:sz w:val="24"/>
          <w:szCs w:val="24"/>
        </w:rPr>
        <w:tab/>
      </w:r>
      <w:r w:rsidRPr="00936BE1">
        <w:rPr>
          <w:sz w:val="24"/>
          <w:szCs w:val="24"/>
        </w:rPr>
        <w:t>Now subsumed under 2(b) above and 10 (below)</w:t>
      </w:r>
      <w:bookmarkEnd w:id="13"/>
    </w:p>
    <w:p w:rsidR="008267B4" w:rsidP="008267B4" w14:paraId="07720509" w14:textId="77777777">
      <w:pPr>
        <w:spacing w:after="0" w:line="240" w:lineRule="auto"/>
        <w:rPr>
          <w:b/>
        </w:rPr>
      </w:pPr>
    </w:p>
    <w:p w:rsidR="00B9441B" w:rsidRPr="00936BE1" w:rsidP="00580978" w14:paraId="3B6F8604" w14:textId="28A5BD20">
      <w:pPr>
        <w:pStyle w:val="Heading4"/>
        <w:spacing w:before="0" w:after="120"/>
        <w:ind w:left="720" w:hanging="720"/>
        <w:rPr>
          <w:sz w:val="24"/>
          <w:szCs w:val="24"/>
        </w:rPr>
      </w:pPr>
      <w:bookmarkStart w:id="14" w:name="_Toc120020653"/>
      <w:r w:rsidRPr="00936BE1">
        <w:rPr>
          <w:sz w:val="24"/>
          <w:szCs w:val="24"/>
        </w:rPr>
        <w:t>A8.</w:t>
      </w:r>
      <w:r w:rsidRPr="00936BE1">
        <w:rPr>
          <w:sz w:val="24"/>
          <w:szCs w:val="24"/>
        </w:rPr>
        <w:tab/>
      </w:r>
      <w:r w:rsidRPr="00936BE1">
        <w:rPr>
          <w:sz w:val="24"/>
          <w:szCs w:val="24"/>
        </w:rPr>
        <w:t>Consultation</w:t>
      </w:r>
      <w:bookmarkEnd w:id="14"/>
    </w:p>
    <w:p w:rsidR="00060B30" w:rsidRPr="00060B30" w:rsidP="00580978" w14:paraId="2F3836D2" w14:textId="77777777">
      <w:pPr>
        <w:spacing w:after="60"/>
        <w:rPr>
          <w:i/>
        </w:rPr>
      </w:pPr>
      <w:r w:rsidRPr="00060B30">
        <w:rPr>
          <w:i/>
        </w:rPr>
        <w:t>Federal Register Notice and Comments</w:t>
      </w:r>
    </w:p>
    <w:p w:rsidR="00673DDA" w:rsidP="0061634B" w14:paraId="74707116" w14:textId="2D944AE4">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580978" w14:paraId="678F3F3E" w14:textId="18AF506E">
      <w:pPr>
        <w:spacing w:after="60"/>
        <w:rPr>
          <w:rFonts w:cstheme="minorHAnsi"/>
          <w:b/>
          <w:i/>
        </w:rPr>
      </w:pPr>
      <w:r w:rsidRPr="00FE450E">
        <w:rPr>
          <w:rFonts w:cstheme="minorHAnsi"/>
          <w:i/>
        </w:rPr>
        <w:t>Consultation with Experts</w:t>
      </w:r>
    </w:p>
    <w:p w:rsidR="008A41B8" w:rsidRPr="00600DD7" w:rsidP="002560D7" w14:paraId="517667D6" w14:textId="32BC2A05">
      <w:pPr>
        <w:spacing w:after="0"/>
      </w:pPr>
      <w:r w:rsidRPr="00600DD7">
        <w:t xml:space="preserve">Consultations were held with </w:t>
      </w:r>
      <w:r w:rsidRPr="00600DD7" w:rsidR="00600DD7">
        <w:t>two members of the study’s Expert Workgroup to inform the study design and data collection instruments included in this request:</w:t>
      </w:r>
    </w:p>
    <w:p w:rsidR="00600DD7" w:rsidRPr="00600DD7" w:rsidP="00600DD7" w14:paraId="77A4E2FF" w14:textId="66170C9B">
      <w:pPr>
        <w:pStyle w:val="ListParagraph"/>
        <w:numPr>
          <w:ilvl w:val="0"/>
          <w:numId w:val="24"/>
        </w:numPr>
        <w:spacing w:after="0"/>
      </w:pPr>
      <w:r w:rsidRPr="00600DD7">
        <w:t>Selamawit Habtom, TANF Director at Owens Valley Career Development Center (Tribal TANF program)</w:t>
      </w:r>
    </w:p>
    <w:p w:rsidR="00060B30" w:rsidRPr="00AB42F9" w:rsidP="002560D7" w14:paraId="7D7A0EA1" w14:textId="205CC9FC">
      <w:pPr>
        <w:pStyle w:val="ListParagraph"/>
        <w:numPr>
          <w:ilvl w:val="0"/>
          <w:numId w:val="24"/>
        </w:numPr>
        <w:spacing w:after="0"/>
      </w:pPr>
      <w:r w:rsidRPr="00600DD7">
        <w:t>Erin Frisch, Director of the Office of Child Support, State of Michigan</w:t>
      </w:r>
    </w:p>
    <w:p w:rsidR="00EA0D4F" w:rsidP="002560D7" w14:paraId="42BF95B5" w14:textId="19AA64BB">
      <w:pPr>
        <w:spacing w:after="0" w:line="240" w:lineRule="auto"/>
      </w:pPr>
    </w:p>
    <w:p w:rsidR="005E6539" w:rsidP="002560D7" w14:paraId="38E72277" w14:textId="77777777">
      <w:pPr>
        <w:spacing w:after="0" w:line="240" w:lineRule="auto"/>
      </w:pPr>
    </w:p>
    <w:p w:rsidR="009A39E1" w:rsidRPr="00936BE1" w:rsidP="00580978" w14:paraId="3B4604AB" w14:textId="6F67B56F">
      <w:pPr>
        <w:pStyle w:val="Heading4"/>
        <w:spacing w:before="0" w:after="120"/>
        <w:ind w:left="720" w:hanging="720"/>
        <w:rPr>
          <w:sz w:val="24"/>
          <w:szCs w:val="24"/>
        </w:rPr>
      </w:pPr>
      <w:bookmarkStart w:id="15" w:name="_Toc120020654"/>
      <w:r w:rsidRPr="00936BE1">
        <w:rPr>
          <w:sz w:val="24"/>
          <w:szCs w:val="24"/>
        </w:rPr>
        <w:t>A9.</w:t>
      </w:r>
      <w:r w:rsidRPr="00936BE1">
        <w:rPr>
          <w:sz w:val="24"/>
          <w:szCs w:val="24"/>
        </w:rPr>
        <w:tab/>
      </w:r>
      <w:r w:rsidRPr="00936BE1">
        <w:rPr>
          <w:sz w:val="24"/>
          <w:szCs w:val="24"/>
        </w:rPr>
        <w:t>Tokens of App</w:t>
      </w:r>
      <w:r w:rsidRPr="00936BE1" w:rsidR="005B5FCC">
        <w:rPr>
          <w:sz w:val="24"/>
          <w:szCs w:val="24"/>
        </w:rPr>
        <w:t>reciation</w:t>
      </w:r>
      <w:bookmarkEnd w:id="15"/>
    </w:p>
    <w:p w:rsidR="002560D7" w:rsidP="002560D7" w14:paraId="144C58E3" w14:textId="3E2BCB60">
      <w:pPr>
        <w:spacing w:after="0"/>
      </w:pPr>
      <w:r>
        <w:t xml:space="preserve">This study will not provide monetary, in-kind, or material tokens of appreciation to </w:t>
      </w:r>
      <w:r w:rsidR="003A48A3">
        <w:t>respondents.</w:t>
      </w:r>
      <w:r>
        <w:t xml:space="preserve"> </w:t>
      </w:r>
    </w:p>
    <w:p w:rsidR="002560D7" w:rsidP="002560D7" w14:paraId="081C54E2" w14:textId="77777777">
      <w:pPr>
        <w:spacing w:after="0"/>
      </w:pPr>
    </w:p>
    <w:p w:rsidR="007C7B4B" w:rsidRPr="00936BE1" w:rsidP="00580978" w14:paraId="50697237" w14:textId="5DB1278B">
      <w:pPr>
        <w:pStyle w:val="Heading4"/>
        <w:spacing w:before="0" w:after="120"/>
        <w:ind w:left="720" w:hanging="720"/>
        <w:rPr>
          <w:sz w:val="24"/>
          <w:szCs w:val="24"/>
        </w:rPr>
      </w:pPr>
      <w:bookmarkStart w:id="16" w:name="_Toc120020655"/>
      <w:r w:rsidRPr="00936BE1">
        <w:rPr>
          <w:sz w:val="24"/>
          <w:szCs w:val="24"/>
        </w:rPr>
        <w:t>A10.</w:t>
      </w:r>
      <w:r w:rsidRPr="00936BE1">
        <w:rPr>
          <w:sz w:val="24"/>
          <w:szCs w:val="24"/>
        </w:rPr>
        <w:tab/>
      </w:r>
      <w:r w:rsidRPr="00936BE1" w:rsidR="002A41C6">
        <w:rPr>
          <w:sz w:val="24"/>
          <w:szCs w:val="24"/>
        </w:rPr>
        <w:t xml:space="preserve">Privacy: </w:t>
      </w:r>
      <w:r w:rsidRPr="00936BE1" w:rsidR="00FB5BF6">
        <w:rPr>
          <w:sz w:val="24"/>
          <w:szCs w:val="24"/>
        </w:rPr>
        <w:t>Procedures to p</w:t>
      </w:r>
      <w:r w:rsidRPr="00936BE1" w:rsidR="004B75AC">
        <w:rPr>
          <w:sz w:val="24"/>
          <w:szCs w:val="24"/>
        </w:rPr>
        <w:t xml:space="preserve">rotect </w:t>
      </w:r>
      <w:r w:rsidRPr="00936BE1" w:rsidR="00FB5BF6">
        <w:rPr>
          <w:sz w:val="24"/>
          <w:szCs w:val="24"/>
        </w:rPr>
        <w:t>p</w:t>
      </w:r>
      <w:r w:rsidRPr="00936BE1" w:rsidR="00083227">
        <w:rPr>
          <w:sz w:val="24"/>
          <w:szCs w:val="24"/>
        </w:rPr>
        <w:t>rivacy</w:t>
      </w:r>
      <w:r w:rsidRPr="00936BE1" w:rsidR="004B75AC">
        <w:rPr>
          <w:sz w:val="24"/>
          <w:szCs w:val="24"/>
        </w:rPr>
        <w:t xml:space="preserve"> of </w:t>
      </w:r>
      <w:r w:rsidRPr="00936BE1" w:rsidR="00FB5BF6">
        <w:rPr>
          <w:sz w:val="24"/>
          <w:szCs w:val="24"/>
        </w:rPr>
        <w:t>i</w:t>
      </w:r>
      <w:r w:rsidRPr="00936BE1" w:rsidR="004B75AC">
        <w:rPr>
          <w:sz w:val="24"/>
          <w:szCs w:val="24"/>
        </w:rPr>
        <w:t>nformation</w:t>
      </w:r>
      <w:r w:rsidRPr="00936BE1" w:rsidR="00FB5BF6">
        <w:rPr>
          <w:sz w:val="24"/>
          <w:szCs w:val="24"/>
        </w:rPr>
        <w:t>, while maximizing data sharing</w:t>
      </w:r>
      <w:bookmarkEnd w:id="16"/>
    </w:p>
    <w:p w:rsidR="00CB57CE" w:rsidP="00580978" w14:paraId="6433E3BC" w14:textId="584A6F56">
      <w:pPr>
        <w:spacing w:after="60" w:line="240" w:lineRule="auto"/>
        <w:rPr>
          <w:i/>
        </w:rPr>
      </w:pPr>
      <w:r>
        <w:rPr>
          <w:i/>
        </w:rPr>
        <w:t>Personally Identifiable Information</w:t>
      </w:r>
    </w:p>
    <w:p w:rsidR="008267B4" w:rsidRPr="009139B3" w:rsidP="008267B4" w14:paraId="6E09F31B" w14:textId="40411247">
      <w:pPr>
        <w:spacing w:after="0" w:line="240" w:lineRule="auto"/>
        <w:rPr>
          <w:i/>
        </w:rPr>
      </w:pPr>
      <w:r w:rsidRPr="000E4305">
        <w:rPr>
          <w:rFonts w:cstheme="minorHAnsi"/>
        </w:rPr>
        <w:t>Program staff names, telephone numbers, and/or e-mail addresses will be collected for use during study recruitment</w:t>
      </w:r>
      <w:r>
        <w:rPr>
          <w:rFonts w:cstheme="minorHAnsi"/>
        </w:rPr>
        <w:t xml:space="preserve"> and scheduling </w:t>
      </w:r>
      <w:r w:rsidRPr="003372F2">
        <w:rPr>
          <w:rFonts w:cstheme="minorHAnsi"/>
        </w:rPr>
        <w:t>purposes</w:t>
      </w:r>
      <w:r w:rsidRPr="003372F2" w:rsidR="00046FDB">
        <w:rPr>
          <w:rFonts w:cstheme="minorHAnsi"/>
        </w:rPr>
        <w:t xml:space="preserve"> </w:t>
      </w:r>
      <w:r w:rsidRPr="003372F2" w:rsidR="00046FDB">
        <w:rPr>
          <w:iCs/>
        </w:rPr>
        <w:t>(</w:t>
      </w:r>
      <w:r w:rsidR="00FB4008">
        <w:rPr>
          <w:rFonts w:ascii="Calibri" w:hAnsi="Calibri" w:cs="Calibri"/>
        </w:rPr>
        <w:t>Instrument 1. Expression of Interest form</w:t>
      </w:r>
      <w:r w:rsidRPr="003372F2" w:rsidR="00046FDB">
        <w:rPr>
          <w:iCs/>
        </w:rPr>
        <w:t>)</w:t>
      </w:r>
      <w:r w:rsidRPr="003372F2">
        <w:rPr>
          <w:rFonts w:cstheme="minorHAnsi"/>
        </w:rPr>
        <w:t>. This personally identifiable information (PII) will not be linked to individual responses and will be destroyed after completion</w:t>
      </w:r>
      <w:r w:rsidRPr="000E4305">
        <w:rPr>
          <w:rFonts w:cstheme="minorHAnsi"/>
        </w:rPr>
        <w:t xml:space="preserve"> of </w:t>
      </w:r>
      <w:r>
        <w:rPr>
          <w:rFonts w:cstheme="minorHAnsi"/>
        </w:rPr>
        <w:t>data collection</w:t>
      </w:r>
      <w:r w:rsidRPr="000E4305">
        <w:rPr>
          <w:rFonts w:cstheme="minorHAnsi"/>
        </w:rPr>
        <w:t xml:space="preserve">. </w:t>
      </w:r>
      <w:r w:rsidRPr="009139B3">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391244" w14:paraId="28D37A40" w14:textId="7557B9D2">
      <w:pPr>
        <w:spacing w:after="60" w:line="240" w:lineRule="auto"/>
        <w:rPr>
          <w:i/>
        </w:rPr>
      </w:pPr>
      <w:r>
        <w:rPr>
          <w:i/>
        </w:rPr>
        <w:t>Assurances of Privacy</w:t>
      </w:r>
    </w:p>
    <w:p w:rsidR="003A48A3" w:rsidP="005E6539" w14:paraId="769FB052" w14:textId="799F2070">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3A48A3">
        <w:t xml:space="preserve">As stated in the data collection instruments, all interview respondents will be notified at the beginning of each interview that the information that they provide will never be linked to their names, that their names will never be shared in any study report, and that their participation is voluntary (see </w:t>
      </w:r>
      <w:r w:rsidR="003B675B">
        <w:t xml:space="preserve">Instrument 2. Prospective site conversation guide, </w:t>
      </w:r>
      <w:r w:rsidR="00046FDB">
        <w:t xml:space="preserve">Instrument </w:t>
      </w:r>
      <w:r w:rsidR="00980E99">
        <w:t>3</w:t>
      </w:r>
      <w:r w:rsidR="00046FDB">
        <w:t xml:space="preserve">. Questionnaire about Family Input Resources for Implementation Team Lead, Instrument </w:t>
      </w:r>
      <w:r w:rsidR="00980E99">
        <w:t>4</w:t>
      </w:r>
      <w:r w:rsidR="00046FDB">
        <w:t xml:space="preserve">. Implementation Team interview guide, and Instrument </w:t>
      </w:r>
      <w:r w:rsidR="00980E99">
        <w:t>5</w:t>
      </w:r>
      <w:r w:rsidR="00046FDB">
        <w:t>. Implementation Team focus group guide</w:t>
      </w:r>
      <w:r w:rsidRPr="003A48A3">
        <w:t xml:space="preserve">). Interview notes will not be shared by the study team with ACF or anyone outside of the study team, except as otherwise required by law. All study team interviewers, including </w:t>
      </w:r>
      <w:r w:rsidR="00F73EB8">
        <w:t xml:space="preserve">contractor </w:t>
      </w:r>
      <w:r w:rsidRPr="003A48A3">
        <w:t xml:space="preserve">staff from Mathematica and MEF, have received training in privacy procedures. </w:t>
      </w:r>
    </w:p>
    <w:p w:rsidR="005E6539" w:rsidRPr="003A48A3" w:rsidP="00391244" w14:paraId="31C5D498" w14:textId="77777777">
      <w:pPr>
        <w:spacing w:after="0" w:line="240" w:lineRule="auto"/>
      </w:pPr>
    </w:p>
    <w:p w:rsidR="002560D7" w:rsidP="00391244" w14:paraId="2490F478" w14:textId="3CF9D7B9">
      <w:pPr>
        <w:spacing w:after="60" w:line="240" w:lineRule="auto"/>
        <w:rPr>
          <w:i/>
        </w:rPr>
      </w:pPr>
      <w:r>
        <w:rPr>
          <w:i/>
        </w:rPr>
        <w:t>Data Security and Monitoring</w:t>
      </w:r>
    </w:p>
    <w:p w:rsidR="00FA61AD" w:rsidP="00B8329C" w14:paraId="48044399" w14:textId="300B2992">
      <w:pPr>
        <w:spacing w:after="0" w:line="240" w:lineRule="auto"/>
        <w:rPr>
          <w:rFonts w:cstheme="minorHAnsi"/>
        </w:rPr>
      </w:pPr>
      <w:r>
        <w:rPr>
          <w:rFonts w:cstheme="minorHAnsi"/>
        </w:rPr>
        <w:t>Mathematica, t</w:t>
      </w:r>
      <w:r w:rsidRPr="00C80F04">
        <w:rPr>
          <w:rFonts w:cstheme="minorHAnsi"/>
        </w:rPr>
        <w:t xml:space="preserve">he </w:t>
      </w:r>
      <w:r>
        <w:rPr>
          <w:rFonts w:cstheme="minorHAnsi"/>
        </w:rPr>
        <w:t xml:space="preserve">primary </w:t>
      </w:r>
      <w:r w:rsidRPr="00C80F04">
        <w:rPr>
          <w:rFonts w:cstheme="minorHAnsi"/>
        </w:rPr>
        <w:t>contractor</w:t>
      </w:r>
      <w:r>
        <w:rPr>
          <w:rFonts w:cstheme="minorHAnsi"/>
        </w:rPr>
        <w:t>,</w:t>
      </w:r>
      <w:r w:rsidRPr="00C80F04">
        <w:rPr>
          <w:rFonts w:cstheme="minorHAnsi"/>
        </w:rPr>
        <w:t xml:space="preserve"> has </w:t>
      </w:r>
      <w:r w:rsidRPr="00C80F04">
        <w:rPr>
          <w:rFonts w:cstheme="minorHAnsi"/>
        </w:rPr>
        <w:t xml:space="preserve">developed a data safety and monitoring plan </w:t>
      </w:r>
      <w:r w:rsidRPr="00C80F04">
        <w:rPr>
          <w:rFonts w:cstheme="minorHAnsi"/>
        </w:rPr>
        <w:t xml:space="preserve">for ACF </w:t>
      </w:r>
      <w:r w:rsidRPr="00C80F04">
        <w:rPr>
          <w:rFonts w:cstheme="minorHAnsi"/>
        </w:rPr>
        <w:t xml:space="preserve">that assesses all protections of respondents’ PII. </w:t>
      </w:r>
      <w:r>
        <w:rPr>
          <w:rFonts w:cstheme="minorHAnsi"/>
        </w:rPr>
        <w:t>It</w:t>
      </w:r>
      <w:r w:rsidRPr="00C80F04">
        <w:rPr>
          <w:rFonts w:cstheme="minorHAnsi"/>
        </w:rPr>
        <w:t xml:space="preserve"> ensure</w:t>
      </w:r>
      <w:r w:rsidR="00691CEC">
        <w:rPr>
          <w:rFonts w:cstheme="minorHAnsi"/>
        </w:rPr>
        <w:t>s</w:t>
      </w:r>
      <w:r w:rsidRPr="00C80F04">
        <w:rPr>
          <w:rFonts w:cstheme="minorHAnsi"/>
        </w:rPr>
        <w:t xml:space="preserve"> that </w:t>
      </w:r>
      <w:r>
        <w:rPr>
          <w:rFonts w:cstheme="minorHAnsi"/>
        </w:rPr>
        <w:t>the</w:t>
      </w:r>
      <w:r w:rsidRPr="00C80F04">
        <w:rPr>
          <w:rFonts w:cstheme="minorHAnsi"/>
        </w:rPr>
        <w:t xml:space="preserve"> </w:t>
      </w:r>
      <w:r>
        <w:rPr>
          <w:rFonts w:cstheme="minorHAnsi"/>
        </w:rPr>
        <w:t>study team members</w:t>
      </w:r>
      <w:r w:rsidRPr="00C80F04">
        <w:rPr>
          <w:rFonts w:cstheme="minorHAnsi"/>
        </w:rPr>
        <w:t xml:space="preserve"> </w:t>
      </w:r>
      <w:r>
        <w:rPr>
          <w:rFonts w:cstheme="minorHAnsi"/>
        </w:rPr>
        <w:t xml:space="preserve">from Mathematica and MEF </w:t>
      </w:r>
      <w:r w:rsidRPr="00C80F04">
        <w:rPr>
          <w:rFonts w:cstheme="minorHAnsi"/>
        </w:rPr>
        <w:t xml:space="preserve">who perform work under this contract are trained on data privacy issues and procedures and comply with the above requirements. All study </w:t>
      </w:r>
      <w:r>
        <w:rPr>
          <w:rFonts w:cstheme="minorHAnsi"/>
        </w:rPr>
        <w:t>team members</w:t>
      </w:r>
      <w:r w:rsidRPr="00C80F04">
        <w:rPr>
          <w:rFonts w:cstheme="minorHAnsi"/>
        </w:rPr>
        <w:t xml:space="preserve"> with access to PII will receive study-specific training on (1) limitations on disclosure; (2) safeguarding the physical work environment; and (3) storing, transmitting, </w:t>
      </w:r>
      <w:r w:rsidRPr="00B31FFC">
        <w:rPr>
          <w:rFonts w:cstheme="minorHAnsi"/>
        </w:rPr>
        <w:t>and destroying data securely. All study team interviewers have already received training in data security procedures.</w:t>
      </w:r>
    </w:p>
    <w:p w:rsidR="00915754" w:rsidP="00B8329C" w14:paraId="3746A5A6" w14:textId="2C4DA274">
      <w:pPr>
        <w:spacing w:after="0" w:line="240" w:lineRule="auto"/>
        <w:rPr>
          <w:rFonts w:cstheme="minorHAnsi"/>
        </w:rPr>
      </w:pPr>
    </w:p>
    <w:p w:rsidR="00915754" w:rsidP="00B8329C" w14:paraId="395E0B1E" w14:textId="67DD429B">
      <w:pPr>
        <w:spacing w:after="0" w:line="240" w:lineRule="auto"/>
        <w:rPr>
          <w:rFonts w:cstheme="minorHAnsi"/>
        </w:rPr>
      </w:pPr>
      <w:r w:rsidRPr="00A84376">
        <w:rPr>
          <w:rFonts w:cstheme="minorHAnsi"/>
          <w:bCs/>
        </w:rPr>
        <w:t xml:space="preserve">Mathematica uses access control lists to restrict access to the encrypted project folders where sensitive and </w:t>
      </w:r>
      <w:r>
        <w:rPr>
          <w:rFonts w:cstheme="minorHAnsi"/>
          <w:bCs/>
        </w:rPr>
        <w:t xml:space="preserve">private </w:t>
      </w:r>
      <w:r w:rsidRPr="00A84376">
        <w:rPr>
          <w:rFonts w:cstheme="minorHAnsi"/>
          <w:bCs/>
        </w:rPr>
        <w:t>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p>
    <w:p w:rsidR="00B8329C" w:rsidRPr="00B31FFC" w:rsidP="00391244" w14:paraId="4929C864" w14:textId="77777777">
      <w:pPr>
        <w:spacing w:after="0" w:line="240" w:lineRule="auto"/>
        <w:rPr>
          <w:rFonts w:cstheme="minorHAnsi"/>
        </w:rPr>
      </w:pPr>
    </w:p>
    <w:p w:rsidR="00915754" w:rsidP="00B8329C" w14:paraId="5E905B48" w14:textId="630ACA99">
      <w:pPr>
        <w:spacing w:after="0" w:line="240" w:lineRule="auto"/>
        <w:rPr>
          <w:rFonts w:cstheme="minorHAnsi"/>
        </w:rPr>
      </w:pPr>
      <w:r w:rsidRPr="000E4305">
        <w:rPr>
          <w:rFonts w:cstheme="minorHAnsi"/>
        </w:rPr>
        <w:t xml:space="preserve">Data collected will be stored in a restricted folder on </w:t>
      </w:r>
      <w:r>
        <w:rPr>
          <w:rFonts w:cstheme="minorHAnsi"/>
        </w:rPr>
        <w:t xml:space="preserve">the servers of the primary contractor. </w:t>
      </w:r>
      <w:r w:rsidRPr="000E4305">
        <w:rPr>
          <w:rFonts w:cstheme="minorHAnsi"/>
        </w:rPr>
        <w:t xml:space="preserve">Mathematica’s servers are located behind Mathematica’s firewall and housed in a locked data center </w:t>
      </w:r>
      <w:r w:rsidRPr="000E4305">
        <w:rPr>
          <w:rFonts w:cstheme="minorHAnsi"/>
        </w:rPr>
        <w:t>located in Mathematica’s locked access-controlled office suite. The data is mirrored in a secure, fault-tolerant data center; only authorized Mathematica Information Technology Services staff have physical and logical access to the data mirror. Sensitive data resides on a project-specific folder that is only accessible to Mathematica staff who have a business need-to-know, as restricted by identity-based policies and access control lists. The data is encrypted as it is stored on the server with an Advanced Encryption Standard (AES) 256-bit key, which is FIPS 140-2 compliant. The folder in which the data resides is backed up onto encrypted disks. These backups are overwritten every two months by backups of newer secure data, a process that enables compliance with secure data destruction requirements.</w:t>
      </w:r>
    </w:p>
    <w:p w:rsidR="00B8329C" w:rsidP="00391244" w14:paraId="186FC909" w14:textId="77777777">
      <w:pPr>
        <w:spacing w:after="0" w:line="240" w:lineRule="auto"/>
        <w:rPr>
          <w:rFonts w:cstheme="minorHAnsi"/>
        </w:rPr>
      </w:pPr>
    </w:p>
    <w:p w:rsidR="00FA61AD" w:rsidP="00B8329C" w14:paraId="733F74DF" w14:textId="13802F6B">
      <w:pPr>
        <w:spacing w:after="0" w:line="240" w:lineRule="auto"/>
        <w:rPr>
          <w:rFonts w:cstheme="minorHAnsi"/>
        </w:rPr>
      </w:pPr>
      <w:r w:rsidRPr="00B31FFC">
        <w:rPr>
          <w:rFonts w:cstheme="minorHAnsi"/>
        </w:rPr>
        <w:t xml:space="preserve">Data collected by MEF study team members will be stored on cloud-based tools purchased through Microsoft Office 365 Business for storage of digital project materials. Office 365 Business meets FISMA requirements and has the FedRAMP Agency Authority to Operate (ATO) at the moderate level. Any paper information will be stored in locked cabinets and will be shredded once scanned. </w:t>
      </w:r>
    </w:p>
    <w:p w:rsidR="00B8329C" w:rsidRPr="00B31FFC" w:rsidP="00391244" w14:paraId="37A7EAD9" w14:textId="77777777">
      <w:pPr>
        <w:spacing w:after="0" w:line="240" w:lineRule="auto"/>
        <w:rPr>
          <w:rFonts w:cstheme="minorHAnsi"/>
        </w:rPr>
      </w:pPr>
    </w:p>
    <w:p w:rsidR="000D7D44" w:rsidP="00B8329C" w14:paraId="184C7E23" w14:textId="3FE94B8B">
      <w:pPr>
        <w:spacing w:after="0" w:line="240" w:lineRule="auto"/>
        <w:rPr>
          <w:rFonts w:cstheme="minorHAnsi"/>
        </w:rPr>
      </w:pPr>
      <w:r w:rsidRPr="00B31FFC">
        <w:rPr>
          <w:rFonts w:cstheme="minorHAnsi"/>
        </w:rPr>
        <w:t>To share data between Mathematica and MEF study team members, the team will use Box.com. MEF’s data security guidelines include using encrypted laptops for writing up any notes; using secure storage locations; using secure transfer mechanisms; limiting access to only those who need to know; and destroying data once analysis is complete.</w:t>
      </w:r>
    </w:p>
    <w:p w:rsidR="00B8329C" w:rsidP="00B8329C" w14:paraId="7403DCA0" w14:textId="721710EE">
      <w:pPr>
        <w:spacing w:after="0" w:line="240" w:lineRule="auto"/>
      </w:pPr>
    </w:p>
    <w:p w:rsidR="00B8329C" w:rsidP="00391244" w14:paraId="79F17A83" w14:textId="77777777">
      <w:pPr>
        <w:spacing w:after="0" w:line="240" w:lineRule="auto"/>
      </w:pPr>
    </w:p>
    <w:p w:rsidR="00717BDC" w:rsidRPr="00936BE1" w:rsidP="00391244" w14:paraId="38C28436" w14:textId="0FD8A6AF">
      <w:pPr>
        <w:pStyle w:val="Heading4"/>
        <w:spacing w:before="0" w:after="120"/>
        <w:ind w:left="720" w:hanging="720"/>
        <w:rPr>
          <w:sz w:val="24"/>
          <w:szCs w:val="24"/>
        </w:rPr>
      </w:pPr>
      <w:bookmarkStart w:id="17" w:name="_Toc120020656"/>
      <w:r w:rsidRPr="00936BE1">
        <w:rPr>
          <w:sz w:val="24"/>
          <w:szCs w:val="24"/>
        </w:rPr>
        <w:t>A11.</w:t>
      </w:r>
      <w:r w:rsidRPr="00936BE1">
        <w:rPr>
          <w:sz w:val="24"/>
          <w:szCs w:val="24"/>
        </w:rPr>
        <w:tab/>
      </w:r>
      <w:r w:rsidRPr="00936BE1" w:rsidR="002A41C6">
        <w:rPr>
          <w:sz w:val="24"/>
          <w:szCs w:val="24"/>
        </w:rPr>
        <w:t>Sensitive Information</w:t>
      </w:r>
      <w:bookmarkEnd w:id="17"/>
      <w:r w:rsidRPr="00936BE1" w:rsidR="002560D7">
        <w:rPr>
          <w:sz w:val="24"/>
          <w:szCs w:val="24"/>
        </w:rPr>
        <w:t xml:space="preserve"> </w:t>
      </w:r>
    </w:p>
    <w:p w:rsidR="00D32E6D" w:rsidP="00D32E6D" w14:paraId="67A048FB" w14:textId="3121F74E">
      <w:pPr>
        <w:spacing w:after="0" w:line="240" w:lineRule="auto"/>
        <w:rPr>
          <w:rFonts w:cstheme="minorHAnsi"/>
        </w:rPr>
      </w:pPr>
      <w:r w:rsidRPr="000E4305">
        <w:rPr>
          <w:rFonts w:cstheme="minorHAnsi"/>
        </w:rPr>
        <w:t>The study does not require asking TANF and child support program staff sensitive questions to understand</w:t>
      </w:r>
      <w:r w:rsidR="00C12690">
        <w:rPr>
          <w:rFonts w:cstheme="minorHAnsi"/>
        </w:rPr>
        <w:t xml:space="preserve"> their experiences engaging families in program improvement or using the toolkit. </w:t>
      </w:r>
    </w:p>
    <w:p w:rsidR="003D4D76" w:rsidP="00D32E6D" w14:paraId="50822099" w14:textId="2B295CEF">
      <w:pPr>
        <w:spacing w:after="0" w:line="240" w:lineRule="auto"/>
        <w:rPr>
          <w:rFonts w:cstheme="minorHAnsi"/>
        </w:rPr>
      </w:pPr>
    </w:p>
    <w:p w:rsidR="003372F2" w:rsidP="00391244" w14:paraId="3E953B61" w14:textId="3FF5DDC3">
      <w:pPr>
        <w:spacing w:after="0"/>
        <w:rPr>
          <w:rFonts w:cstheme="minorHAnsi"/>
        </w:rPr>
      </w:pPr>
      <w:r w:rsidRPr="000D6EFB">
        <w:rPr>
          <w:rFonts w:cstheme="minorHAnsi"/>
        </w:rPr>
        <w:t xml:space="preserve">The study </w:t>
      </w:r>
      <w:r>
        <w:rPr>
          <w:rFonts w:cstheme="minorHAnsi"/>
        </w:rPr>
        <w:t xml:space="preserve">has submitted a request for </w:t>
      </w:r>
      <w:r w:rsidRPr="000D6EFB">
        <w:rPr>
          <w:rFonts w:cstheme="minorHAnsi"/>
        </w:rPr>
        <w:t>approval from an Institutional Review Board for this information collection.</w:t>
      </w:r>
    </w:p>
    <w:p w:rsidR="00B8329C" w:rsidRPr="00936BE1" w:rsidP="00391244" w14:paraId="56496A83" w14:textId="77777777">
      <w:pPr>
        <w:spacing w:after="0"/>
        <w:rPr>
          <w:rFonts w:cstheme="minorHAnsi"/>
        </w:rPr>
      </w:pPr>
    </w:p>
    <w:p w:rsidR="00230CAA" w:rsidRPr="00936BE1" w:rsidP="00391244" w14:paraId="1316A99D" w14:textId="4C56F22B">
      <w:pPr>
        <w:pStyle w:val="Heading4"/>
        <w:spacing w:before="0" w:after="120"/>
        <w:ind w:left="720" w:hanging="720"/>
        <w:rPr>
          <w:sz w:val="24"/>
          <w:szCs w:val="24"/>
        </w:rPr>
      </w:pPr>
      <w:bookmarkStart w:id="18" w:name="_Toc120020657"/>
      <w:r w:rsidRPr="00936BE1">
        <w:rPr>
          <w:sz w:val="24"/>
          <w:szCs w:val="24"/>
        </w:rPr>
        <w:t>A12.</w:t>
      </w:r>
      <w:r w:rsidRPr="00936BE1">
        <w:rPr>
          <w:sz w:val="24"/>
          <w:szCs w:val="24"/>
        </w:rPr>
        <w:tab/>
      </w:r>
      <w:r w:rsidRPr="00936BE1" w:rsidR="005D4A40">
        <w:rPr>
          <w:sz w:val="24"/>
          <w:szCs w:val="24"/>
        </w:rPr>
        <w:t>Burden</w:t>
      </w:r>
      <w:bookmarkEnd w:id="18"/>
    </w:p>
    <w:p w:rsidR="00230CAA" w:rsidP="00391244" w14:paraId="5972B4E8" w14:textId="19743EC4">
      <w:pPr>
        <w:spacing w:after="60" w:line="240" w:lineRule="auto"/>
        <w:rPr>
          <w:i/>
        </w:rPr>
      </w:pPr>
      <w:r>
        <w:rPr>
          <w:i/>
        </w:rPr>
        <w:t>Explanation of Burden Estimates</w:t>
      </w:r>
    </w:p>
    <w:p w:rsidR="0074114A" w:rsidP="00B33571" w14:paraId="2E9C3E1B" w14:textId="1DD25701">
      <w:pPr>
        <w:spacing w:after="120" w:line="240" w:lineRule="auto"/>
        <w:rPr>
          <w:rFonts w:cstheme="minorHAnsi"/>
        </w:rPr>
      </w:pPr>
      <w:r w:rsidRPr="000E4305">
        <w:rPr>
          <w:rFonts w:cstheme="minorHAnsi"/>
        </w:rPr>
        <w:t xml:space="preserve">The total annual burden requested is </w:t>
      </w:r>
      <w:r w:rsidR="00C43502">
        <w:rPr>
          <w:rFonts w:cstheme="minorHAnsi"/>
        </w:rPr>
        <w:t>230</w:t>
      </w:r>
      <w:r w:rsidRPr="000E4305" w:rsidR="000D7E1F">
        <w:rPr>
          <w:rFonts w:cstheme="minorHAnsi"/>
        </w:rPr>
        <w:t xml:space="preserve"> </w:t>
      </w:r>
      <w:r w:rsidRPr="000E4305">
        <w:rPr>
          <w:rFonts w:cstheme="minorHAnsi"/>
        </w:rPr>
        <w:t>hours</w:t>
      </w:r>
      <w:r w:rsidR="006F1AD8">
        <w:rPr>
          <w:rFonts w:cstheme="minorHAnsi"/>
        </w:rPr>
        <w:t xml:space="preserve"> (Table </w:t>
      </w:r>
      <w:r w:rsidR="00EF2697">
        <w:rPr>
          <w:rFonts w:cstheme="minorHAnsi"/>
        </w:rPr>
        <w:t>4</w:t>
      </w:r>
      <w:r w:rsidR="006F1AD8">
        <w:rPr>
          <w:rFonts w:cstheme="minorHAnsi"/>
        </w:rPr>
        <w:t>)</w:t>
      </w:r>
      <w:r w:rsidRPr="000E4305">
        <w:rPr>
          <w:rFonts w:cstheme="minorHAnsi"/>
        </w:rPr>
        <w:t xml:space="preserve">. This includes burden associated with data collection from </w:t>
      </w:r>
      <w:r w:rsidR="00773A7F">
        <w:rPr>
          <w:rFonts w:cstheme="minorHAnsi"/>
        </w:rPr>
        <w:t xml:space="preserve">up to </w:t>
      </w:r>
      <w:r w:rsidR="00C43502">
        <w:rPr>
          <w:rFonts w:cstheme="minorHAnsi"/>
        </w:rPr>
        <w:t xml:space="preserve">80 </w:t>
      </w:r>
      <w:r>
        <w:rPr>
          <w:rFonts w:cstheme="minorHAnsi"/>
        </w:rPr>
        <w:t>unique</w:t>
      </w:r>
      <w:r w:rsidRPr="000E4305">
        <w:rPr>
          <w:rFonts w:cstheme="minorHAnsi"/>
        </w:rPr>
        <w:t xml:space="preserve"> respondents</w:t>
      </w:r>
      <w:r>
        <w:rPr>
          <w:rFonts w:cstheme="minorHAnsi"/>
        </w:rPr>
        <w:t xml:space="preserve">. </w:t>
      </w:r>
    </w:p>
    <w:p w:rsidR="0074114A" w:rsidP="0074114A" w14:paraId="59F3F5DA" w14:textId="4B1C8A83">
      <w:pPr>
        <w:spacing w:after="0" w:line="240" w:lineRule="auto"/>
        <w:rPr>
          <w:rFonts w:cstheme="minorHAnsi"/>
        </w:rPr>
      </w:pPr>
      <w:r>
        <w:rPr>
          <w:rFonts w:cstheme="minorHAnsi"/>
        </w:rPr>
        <w:t>There are 242 TANF and child support programs run by states, Trib</w:t>
      </w:r>
      <w:r w:rsidR="0096137E">
        <w:rPr>
          <w:rFonts w:cstheme="minorHAnsi"/>
        </w:rPr>
        <w:t>al organizations</w:t>
      </w:r>
      <w:r>
        <w:rPr>
          <w:rFonts w:cstheme="minorHAnsi"/>
        </w:rPr>
        <w:t>, and territories. The study assumes tha</w:t>
      </w:r>
      <w:r w:rsidR="0096137E">
        <w:rPr>
          <w:rFonts w:cstheme="minorHAnsi"/>
        </w:rPr>
        <w:t xml:space="preserve">t no more than 10 percent of </w:t>
      </w:r>
      <w:r w:rsidR="00980E99">
        <w:rPr>
          <w:rFonts w:cstheme="minorHAnsi"/>
        </w:rPr>
        <w:t xml:space="preserve">all </w:t>
      </w:r>
      <w:r w:rsidR="0096137E">
        <w:rPr>
          <w:rFonts w:cstheme="minorHAnsi"/>
        </w:rPr>
        <w:t xml:space="preserve">programs will complete the </w:t>
      </w:r>
      <w:r w:rsidRPr="00FB4519" w:rsidR="0096137E">
        <w:rPr>
          <w:rFonts w:cstheme="minorHAnsi"/>
          <w:b/>
          <w:bCs/>
        </w:rPr>
        <w:t xml:space="preserve">expression of interest </w:t>
      </w:r>
      <w:r w:rsidR="00980E99">
        <w:rPr>
          <w:rFonts w:cstheme="minorHAnsi"/>
          <w:b/>
          <w:bCs/>
        </w:rPr>
        <w:t xml:space="preserve">web-based questionnaire </w:t>
      </w:r>
      <w:r w:rsidRPr="00A36441" w:rsidR="00A36441">
        <w:rPr>
          <w:rFonts w:cstheme="minorHAnsi"/>
        </w:rPr>
        <w:t xml:space="preserve">(Instrument 1. </w:t>
      </w:r>
      <w:r w:rsidR="00A36441">
        <w:rPr>
          <w:rFonts w:cstheme="minorHAnsi"/>
        </w:rPr>
        <w:t>E</w:t>
      </w:r>
      <w:r w:rsidRPr="00A36441" w:rsidR="00A36441">
        <w:rPr>
          <w:rFonts w:cstheme="minorHAnsi"/>
        </w:rPr>
        <w:t>xpression of interest form)</w:t>
      </w:r>
      <w:r w:rsidR="00B74488">
        <w:rPr>
          <w:rFonts w:cstheme="minorHAnsi"/>
        </w:rPr>
        <w:t xml:space="preserve"> and that one respondent per program will complete the form</w:t>
      </w:r>
      <w:r w:rsidR="0096137E">
        <w:rPr>
          <w:rFonts w:cstheme="minorHAnsi"/>
        </w:rPr>
        <w:t xml:space="preserve">. The study </w:t>
      </w:r>
      <w:r w:rsidR="00FB4519">
        <w:rPr>
          <w:rFonts w:cstheme="minorHAnsi"/>
        </w:rPr>
        <w:t xml:space="preserve">therefore </w:t>
      </w:r>
      <w:r w:rsidR="0096137E">
        <w:rPr>
          <w:rFonts w:cstheme="minorHAnsi"/>
        </w:rPr>
        <w:t xml:space="preserve">assumes that </w:t>
      </w:r>
      <w:r w:rsidR="00FB4519">
        <w:rPr>
          <w:rFonts w:cstheme="minorHAnsi"/>
        </w:rPr>
        <w:t>a</w:t>
      </w:r>
      <w:r w:rsidR="0096137E">
        <w:rPr>
          <w:rFonts w:cstheme="minorHAnsi"/>
        </w:rPr>
        <w:t xml:space="preserve"> </w:t>
      </w:r>
      <w:r w:rsidR="0094163C">
        <w:rPr>
          <w:rFonts w:cstheme="minorHAnsi"/>
        </w:rPr>
        <w:t xml:space="preserve">maximum of </w:t>
      </w:r>
      <w:r w:rsidR="0096137E">
        <w:rPr>
          <w:rFonts w:cstheme="minorHAnsi"/>
        </w:rPr>
        <w:t>24 respondents will include:</w:t>
      </w:r>
    </w:p>
    <w:p w:rsidR="0096137E" w:rsidP="0074114A" w14:paraId="01CA3AD6" w14:textId="463FE022">
      <w:pPr>
        <w:spacing w:after="0" w:line="240" w:lineRule="auto"/>
        <w:rPr>
          <w:rFonts w:cstheme="minorHAnsi"/>
        </w:rPr>
      </w:pPr>
    </w:p>
    <w:p w:rsidR="0096137E" w:rsidP="0096137E" w14:paraId="1B8661A1" w14:textId="395DF3E0">
      <w:pPr>
        <w:pStyle w:val="ListParagraph"/>
        <w:numPr>
          <w:ilvl w:val="0"/>
          <w:numId w:val="30"/>
        </w:numPr>
        <w:spacing w:after="0" w:line="240" w:lineRule="auto"/>
        <w:rPr>
          <w:rFonts w:cstheme="minorHAnsi"/>
        </w:rPr>
      </w:pPr>
      <w:r>
        <w:rPr>
          <w:rFonts w:cstheme="minorHAnsi"/>
        </w:rPr>
        <w:t xml:space="preserve">Up to 4 </w:t>
      </w:r>
      <w:r w:rsidRPr="00FB4519">
        <w:rPr>
          <w:rFonts w:cstheme="minorHAnsi"/>
          <w:b/>
          <w:bCs/>
        </w:rPr>
        <w:t>state-level</w:t>
      </w:r>
      <w:r>
        <w:rPr>
          <w:rFonts w:cstheme="minorHAnsi"/>
        </w:rPr>
        <w:t xml:space="preserve"> TANF program staff and up to 4 state-level child support program staff</w:t>
      </w:r>
    </w:p>
    <w:p w:rsidR="0096137E" w:rsidP="0096137E" w14:paraId="6461A7DF" w14:textId="55A75C73">
      <w:pPr>
        <w:pStyle w:val="ListParagraph"/>
        <w:numPr>
          <w:ilvl w:val="0"/>
          <w:numId w:val="30"/>
        </w:numPr>
        <w:spacing w:after="0" w:line="240" w:lineRule="auto"/>
        <w:rPr>
          <w:rFonts w:cstheme="minorHAnsi"/>
        </w:rPr>
      </w:pPr>
      <w:r>
        <w:rPr>
          <w:rFonts w:cstheme="minorHAnsi"/>
        </w:rPr>
        <w:t xml:space="preserve">Up to </w:t>
      </w:r>
      <w:r w:rsidR="0094163C">
        <w:rPr>
          <w:rFonts w:cstheme="minorHAnsi"/>
        </w:rPr>
        <w:t xml:space="preserve">4 </w:t>
      </w:r>
      <w:r w:rsidRPr="00FB4519" w:rsidR="0094163C">
        <w:rPr>
          <w:rFonts w:cstheme="minorHAnsi"/>
          <w:b/>
          <w:bCs/>
        </w:rPr>
        <w:t>local-level</w:t>
      </w:r>
      <w:r w:rsidR="0094163C">
        <w:rPr>
          <w:rFonts w:cstheme="minorHAnsi"/>
        </w:rPr>
        <w:t xml:space="preserve"> TANF program staff and up to 4 local-level child support program staff</w:t>
      </w:r>
    </w:p>
    <w:p w:rsidR="0094163C" w:rsidP="0096137E" w14:paraId="109284C4" w14:textId="45D1A79A">
      <w:pPr>
        <w:pStyle w:val="ListParagraph"/>
        <w:numPr>
          <w:ilvl w:val="0"/>
          <w:numId w:val="30"/>
        </w:numPr>
        <w:spacing w:after="0" w:line="240" w:lineRule="auto"/>
        <w:rPr>
          <w:rFonts w:cstheme="minorHAnsi"/>
        </w:rPr>
      </w:pPr>
      <w:r>
        <w:rPr>
          <w:rFonts w:cstheme="minorHAnsi"/>
        </w:rPr>
        <w:t xml:space="preserve">Up to 4 </w:t>
      </w:r>
      <w:r w:rsidRPr="00FB4519">
        <w:rPr>
          <w:rFonts w:cstheme="minorHAnsi"/>
          <w:b/>
          <w:bCs/>
        </w:rPr>
        <w:t>Tribal</w:t>
      </w:r>
      <w:r>
        <w:rPr>
          <w:rFonts w:cstheme="minorHAnsi"/>
        </w:rPr>
        <w:t xml:space="preserve"> TANF program staff and up to </w:t>
      </w:r>
      <w:r w:rsidR="00FB4519">
        <w:rPr>
          <w:rFonts w:cstheme="minorHAnsi"/>
        </w:rPr>
        <w:t xml:space="preserve">4 </w:t>
      </w:r>
      <w:r>
        <w:rPr>
          <w:rFonts w:cstheme="minorHAnsi"/>
        </w:rPr>
        <w:t xml:space="preserve">Tribal child support program staff </w:t>
      </w:r>
    </w:p>
    <w:p w:rsidR="0094163C" w:rsidP="0094163C" w14:paraId="4681EB44" w14:textId="6FE25D72">
      <w:pPr>
        <w:spacing w:after="0" w:line="240" w:lineRule="auto"/>
        <w:rPr>
          <w:rFonts w:cstheme="minorHAnsi"/>
        </w:rPr>
      </w:pPr>
    </w:p>
    <w:p w:rsidR="00802125" w:rsidP="0094163C" w14:paraId="7C6B9C75" w14:textId="5856D053">
      <w:pPr>
        <w:spacing w:after="0" w:line="240" w:lineRule="auto"/>
        <w:rPr>
          <w:rFonts w:cstheme="minorHAnsi"/>
        </w:rPr>
      </w:pPr>
      <w:r>
        <w:rPr>
          <w:rFonts w:cstheme="minorHAnsi"/>
        </w:rPr>
        <w:t xml:space="preserve">The study team assumes </w:t>
      </w:r>
      <w:r w:rsidR="00C43502">
        <w:rPr>
          <w:rFonts w:cstheme="minorHAnsi"/>
        </w:rPr>
        <w:t xml:space="preserve">the </w:t>
      </w:r>
      <w:r>
        <w:rPr>
          <w:rFonts w:cstheme="minorHAnsi"/>
        </w:rPr>
        <w:t xml:space="preserve">person </w:t>
      </w:r>
      <w:r w:rsidR="003B675B">
        <w:rPr>
          <w:rFonts w:cstheme="minorHAnsi"/>
        </w:rPr>
        <w:t>completing</w:t>
      </w:r>
      <w:r>
        <w:rPr>
          <w:rFonts w:cstheme="minorHAnsi"/>
        </w:rPr>
        <w:t xml:space="preserve"> the expression of interest form will be manager-level staff </w:t>
      </w:r>
      <w:r w:rsidR="00C43502">
        <w:rPr>
          <w:rFonts w:cstheme="minorHAnsi"/>
        </w:rPr>
        <w:t xml:space="preserve">at the prospective site </w:t>
      </w:r>
      <w:r>
        <w:rPr>
          <w:rFonts w:cstheme="minorHAnsi"/>
        </w:rPr>
        <w:t xml:space="preserve">(i.e., staff in positions with some leadership and authority who are also close to day-to-day work and program operations). The expression of interest form will take approximately 10 minutes to complete. </w:t>
      </w:r>
    </w:p>
    <w:p w:rsidR="00802125" w:rsidP="0094163C" w14:paraId="24B07AD5" w14:textId="77777777">
      <w:pPr>
        <w:spacing w:after="0" w:line="240" w:lineRule="auto"/>
        <w:rPr>
          <w:rFonts w:cstheme="minorHAnsi"/>
        </w:rPr>
      </w:pPr>
    </w:p>
    <w:p w:rsidR="0094163C" w:rsidP="0094163C" w14:paraId="5A27C870" w14:textId="7FB596F5">
      <w:pPr>
        <w:spacing w:after="0" w:line="240" w:lineRule="auto"/>
        <w:rPr>
          <w:rFonts w:cstheme="minorHAnsi"/>
        </w:rPr>
      </w:pPr>
      <w:r>
        <w:rPr>
          <w:rFonts w:cstheme="minorHAnsi"/>
        </w:rPr>
        <w:t xml:space="preserve">The study will cap the number of prospective site conversations we have. If 24 prospective sites express interest, </w:t>
      </w:r>
      <w:r w:rsidR="00B74488">
        <w:rPr>
          <w:rFonts w:cstheme="minorHAnsi"/>
        </w:rPr>
        <w:t xml:space="preserve">the study </w:t>
      </w:r>
      <w:r>
        <w:rPr>
          <w:rFonts w:cstheme="minorHAnsi"/>
        </w:rPr>
        <w:t>anticipate</w:t>
      </w:r>
      <w:r w:rsidR="00B74488">
        <w:rPr>
          <w:rFonts w:cstheme="minorHAnsi"/>
        </w:rPr>
        <w:t>s</w:t>
      </w:r>
      <w:r>
        <w:rPr>
          <w:rFonts w:cstheme="minorHAnsi"/>
        </w:rPr>
        <w:t xml:space="preserve"> speaking with </w:t>
      </w:r>
      <w:r w:rsidR="00B74488">
        <w:rPr>
          <w:rFonts w:cstheme="minorHAnsi"/>
        </w:rPr>
        <w:t xml:space="preserve">a subset of </w:t>
      </w:r>
      <w:r>
        <w:rPr>
          <w:rFonts w:cstheme="minorHAnsi"/>
        </w:rPr>
        <w:t xml:space="preserve">16 prospective sites using the </w:t>
      </w:r>
      <w:r w:rsidRPr="00FB4519">
        <w:rPr>
          <w:rFonts w:cstheme="minorHAnsi"/>
          <w:b/>
          <w:bCs/>
        </w:rPr>
        <w:t xml:space="preserve">prospective site </w:t>
      </w:r>
      <w:r w:rsidR="00B74488">
        <w:rPr>
          <w:rFonts w:cstheme="minorHAnsi"/>
          <w:b/>
          <w:bCs/>
        </w:rPr>
        <w:t>virtual or telephone semi-structured interview</w:t>
      </w:r>
      <w:r w:rsidRPr="00FB4519">
        <w:rPr>
          <w:rFonts w:cstheme="minorHAnsi"/>
          <w:b/>
          <w:bCs/>
        </w:rPr>
        <w:t xml:space="preserve"> guide</w:t>
      </w:r>
      <w:r w:rsidR="00A36441">
        <w:rPr>
          <w:rFonts w:cstheme="minorHAnsi"/>
          <w:b/>
          <w:bCs/>
        </w:rPr>
        <w:t xml:space="preserve"> </w:t>
      </w:r>
      <w:r w:rsidR="00A36441">
        <w:rPr>
          <w:rFonts w:cstheme="minorHAnsi"/>
        </w:rPr>
        <w:t>(Instrument 2. Prospective site conversation guide)</w:t>
      </w:r>
      <w:r>
        <w:rPr>
          <w:rFonts w:cstheme="minorHAnsi"/>
        </w:rPr>
        <w:t>. The study team assumes</w:t>
      </w:r>
      <w:r w:rsidR="00B74488">
        <w:rPr>
          <w:rFonts w:cstheme="minorHAnsi"/>
        </w:rPr>
        <w:t xml:space="preserve"> one respondent per site; therefore th</w:t>
      </w:r>
      <w:r>
        <w:rPr>
          <w:rFonts w:cstheme="minorHAnsi"/>
        </w:rPr>
        <w:t xml:space="preserve">e 16 respondents will include: </w:t>
      </w:r>
    </w:p>
    <w:p w:rsidR="0094163C" w:rsidP="0094163C" w14:paraId="2412D7FA" w14:textId="01F4606D">
      <w:pPr>
        <w:spacing w:after="0" w:line="240" w:lineRule="auto"/>
        <w:rPr>
          <w:rFonts w:cstheme="minorHAnsi"/>
        </w:rPr>
      </w:pPr>
    </w:p>
    <w:p w:rsidR="0094163C" w:rsidP="0094163C" w14:paraId="655372D4" w14:textId="1EC12B6E">
      <w:pPr>
        <w:pStyle w:val="ListParagraph"/>
        <w:numPr>
          <w:ilvl w:val="0"/>
          <w:numId w:val="30"/>
        </w:numPr>
        <w:spacing w:after="0" w:line="240" w:lineRule="auto"/>
        <w:rPr>
          <w:rFonts w:cstheme="minorHAnsi"/>
        </w:rPr>
      </w:pPr>
      <w:r>
        <w:rPr>
          <w:rFonts w:cstheme="minorHAnsi"/>
        </w:rPr>
        <w:t xml:space="preserve">Up to </w:t>
      </w:r>
      <w:r w:rsidR="00EC70E5">
        <w:rPr>
          <w:rFonts w:cstheme="minorHAnsi"/>
        </w:rPr>
        <w:t>3</w:t>
      </w:r>
      <w:r>
        <w:rPr>
          <w:rFonts w:cstheme="minorHAnsi"/>
        </w:rPr>
        <w:t xml:space="preserve"> </w:t>
      </w:r>
      <w:r w:rsidRPr="00870260">
        <w:rPr>
          <w:rFonts w:cstheme="minorHAnsi"/>
          <w:b/>
          <w:bCs/>
        </w:rPr>
        <w:t>state-level</w:t>
      </w:r>
      <w:r>
        <w:rPr>
          <w:rFonts w:cstheme="minorHAnsi"/>
        </w:rPr>
        <w:t xml:space="preserve"> TANF program staff and up to </w:t>
      </w:r>
      <w:r w:rsidR="00EC70E5">
        <w:rPr>
          <w:rFonts w:cstheme="minorHAnsi"/>
        </w:rPr>
        <w:t>3</w:t>
      </w:r>
      <w:r>
        <w:rPr>
          <w:rFonts w:cstheme="minorHAnsi"/>
        </w:rPr>
        <w:t xml:space="preserve"> state-level child support program staff</w:t>
      </w:r>
    </w:p>
    <w:p w:rsidR="0094163C" w:rsidP="0094163C" w14:paraId="548DA850" w14:textId="25CE8C91">
      <w:pPr>
        <w:pStyle w:val="ListParagraph"/>
        <w:numPr>
          <w:ilvl w:val="0"/>
          <w:numId w:val="30"/>
        </w:numPr>
        <w:spacing w:after="0" w:line="240" w:lineRule="auto"/>
        <w:rPr>
          <w:rFonts w:cstheme="minorHAnsi"/>
        </w:rPr>
      </w:pPr>
      <w:r>
        <w:rPr>
          <w:rFonts w:cstheme="minorHAnsi"/>
        </w:rPr>
        <w:t xml:space="preserve">Up to 2 </w:t>
      </w:r>
      <w:r w:rsidRPr="00870260">
        <w:rPr>
          <w:rFonts w:cstheme="minorHAnsi"/>
          <w:b/>
          <w:bCs/>
        </w:rPr>
        <w:t>local-level</w:t>
      </w:r>
      <w:r>
        <w:rPr>
          <w:rFonts w:cstheme="minorHAnsi"/>
        </w:rPr>
        <w:t xml:space="preserve"> TANF program staff and up to 2 local-level child support program staff</w:t>
      </w:r>
    </w:p>
    <w:p w:rsidR="0094163C" w:rsidRPr="00FB4519" w:rsidP="00FB4519" w14:paraId="1723D778" w14:textId="257C7DED">
      <w:pPr>
        <w:pStyle w:val="ListParagraph"/>
        <w:numPr>
          <w:ilvl w:val="0"/>
          <w:numId w:val="30"/>
        </w:numPr>
        <w:spacing w:after="0" w:line="240" w:lineRule="auto"/>
        <w:rPr>
          <w:rFonts w:cstheme="minorHAnsi"/>
        </w:rPr>
      </w:pPr>
      <w:r>
        <w:rPr>
          <w:rFonts w:cstheme="minorHAnsi"/>
        </w:rPr>
        <w:t xml:space="preserve">Up to </w:t>
      </w:r>
      <w:r w:rsidR="00EC70E5">
        <w:rPr>
          <w:rFonts w:cstheme="minorHAnsi"/>
        </w:rPr>
        <w:t>3</w:t>
      </w:r>
      <w:r>
        <w:rPr>
          <w:rFonts w:cstheme="minorHAnsi"/>
        </w:rPr>
        <w:t xml:space="preserve"> </w:t>
      </w:r>
      <w:r w:rsidRPr="00870260">
        <w:rPr>
          <w:rFonts w:cstheme="minorHAnsi"/>
          <w:b/>
          <w:bCs/>
        </w:rPr>
        <w:t>Tribal</w:t>
      </w:r>
      <w:r>
        <w:rPr>
          <w:rFonts w:cstheme="minorHAnsi"/>
        </w:rPr>
        <w:t xml:space="preserve"> TANF program staff and up to </w:t>
      </w:r>
      <w:r w:rsidR="00EC70E5">
        <w:rPr>
          <w:rFonts w:cstheme="minorHAnsi"/>
        </w:rPr>
        <w:t>3</w:t>
      </w:r>
      <w:r>
        <w:rPr>
          <w:rFonts w:cstheme="minorHAnsi"/>
        </w:rPr>
        <w:t xml:space="preserve"> Tribal child support program staff </w:t>
      </w:r>
    </w:p>
    <w:p w:rsidR="0074114A" w:rsidP="00B33571" w14:paraId="739944DE" w14:textId="7A5A129E">
      <w:pPr>
        <w:spacing w:after="120" w:line="240" w:lineRule="auto"/>
        <w:rPr>
          <w:rFonts w:cstheme="minorHAnsi"/>
        </w:rPr>
      </w:pPr>
    </w:p>
    <w:p w:rsidR="00802125" w:rsidP="00B33571" w14:paraId="6C892EAF" w14:textId="3E61F2DE">
      <w:pPr>
        <w:spacing w:after="120" w:line="240" w:lineRule="auto"/>
        <w:rPr>
          <w:rFonts w:cstheme="minorHAnsi"/>
        </w:rPr>
      </w:pPr>
      <w:r>
        <w:rPr>
          <w:rFonts w:cstheme="minorHAnsi"/>
        </w:rPr>
        <w:t xml:space="preserve">The study team assumes the </w:t>
      </w:r>
      <w:r w:rsidR="00B74488">
        <w:rPr>
          <w:rFonts w:cstheme="minorHAnsi"/>
        </w:rPr>
        <w:t>respondent</w:t>
      </w:r>
      <w:r w:rsidR="00C43502">
        <w:rPr>
          <w:rFonts w:cstheme="minorHAnsi"/>
        </w:rPr>
        <w:t xml:space="preserve"> will be a manager-level staff person. The prospective site conversation will take approximately 30 minutes to complete. </w:t>
      </w:r>
    </w:p>
    <w:p w:rsidR="00C809F4" w:rsidP="00B33571" w14:paraId="16A2CB61" w14:textId="1E63A7A4">
      <w:pPr>
        <w:spacing w:after="120" w:line="240" w:lineRule="auto"/>
        <w:rPr>
          <w:rFonts w:cstheme="minorHAnsi"/>
        </w:rPr>
      </w:pPr>
      <w:r>
        <w:rPr>
          <w:rFonts w:cstheme="minorHAnsi"/>
        </w:rPr>
        <w:t xml:space="preserve">The study assumes that </w:t>
      </w:r>
      <w:r w:rsidR="007A430D">
        <w:rPr>
          <w:rFonts w:cstheme="minorHAnsi"/>
        </w:rPr>
        <w:t>of the 8 participating</w:t>
      </w:r>
      <w:r w:rsidR="0074114A">
        <w:rPr>
          <w:rFonts w:cstheme="minorHAnsi"/>
        </w:rPr>
        <w:t xml:space="preserve"> pilot</w:t>
      </w:r>
      <w:r w:rsidR="007A430D">
        <w:rPr>
          <w:rFonts w:cstheme="minorHAnsi"/>
        </w:rPr>
        <w:t xml:space="preserve"> </w:t>
      </w:r>
      <w:r w:rsidR="00981F4E">
        <w:rPr>
          <w:rFonts w:cstheme="minorHAnsi"/>
        </w:rPr>
        <w:t>sites</w:t>
      </w:r>
      <w:r w:rsidR="00981A82">
        <w:rPr>
          <w:rFonts w:cstheme="minorHAnsi"/>
        </w:rPr>
        <w:t>, 4</w:t>
      </w:r>
      <w:r w:rsidR="007A430D">
        <w:rPr>
          <w:rFonts w:cstheme="minorHAnsi"/>
        </w:rPr>
        <w:t xml:space="preserve"> will be TANF and 4 will be child support, including 4 state-level agencies</w:t>
      </w:r>
      <w:r w:rsidR="001B062E">
        <w:rPr>
          <w:rFonts w:cstheme="minorHAnsi"/>
        </w:rPr>
        <w:t xml:space="preserve"> (Table 2)</w:t>
      </w:r>
      <w:r w:rsidR="007A430D">
        <w:rPr>
          <w:rFonts w:cstheme="minorHAnsi"/>
        </w:rPr>
        <w:t xml:space="preserve">, 2 </w:t>
      </w:r>
      <w:r w:rsidR="00773A7F">
        <w:rPr>
          <w:rFonts w:cstheme="minorHAnsi"/>
        </w:rPr>
        <w:t>local</w:t>
      </w:r>
      <w:r w:rsidR="007A430D">
        <w:rPr>
          <w:rFonts w:cstheme="minorHAnsi"/>
        </w:rPr>
        <w:t>-level agencies</w:t>
      </w:r>
      <w:r w:rsidR="00115A4C">
        <w:rPr>
          <w:rFonts w:cstheme="minorHAnsi"/>
        </w:rPr>
        <w:t xml:space="preserve"> (Table 3)</w:t>
      </w:r>
      <w:r w:rsidR="001B062E">
        <w:rPr>
          <w:rFonts w:cstheme="minorHAnsi"/>
        </w:rPr>
        <w:t xml:space="preserve"> </w:t>
      </w:r>
      <w:r w:rsidR="007A430D">
        <w:rPr>
          <w:rFonts w:cstheme="minorHAnsi"/>
        </w:rPr>
        <w:t>and 2 Tribal programs</w:t>
      </w:r>
      <w:r w:rsidR="001B062E">
        <w:rPr>
          <w:rFonts w:cstheme="minorHAnsi"/>
        </w:rPr>
        <w:t xml:space="preserve"> (Table </w:t>
      </w:r>
      <w:r w:rsidR="00115A4C">
        <w:rPr>
          <w:rFonts w:cstheme="minorHAnsi"/>
        </w:rPr>
        <w:t>3</w:t>
      </w:r>
      <w:r w:rsidR="001B062E">
        <w:rPr>
          <w:rFonts w:cstheme="minorHAnsi"/>
        </w:rPr>
        <w:t>)</w:t>
      </w:r>
      <w:r w:rsidR="007A430D">
        <w:rPr>
          <w:rFonts w:cstheme="minorHAnsi"/>
        </w:rPr>
        <w:t xml:space="preserve">. </w:t>
      </w:r>
      <w:r w:rsidR="00980E99">
        <w:rPr>
          <w:rFonts w:cstheme="minorHAnsi"/>
        </w:rPr>
        <w:t xml:space="preserve">The study assumes that each site will have an Implementation Team consisting of 8 members. </w:t>
      </w:r>
      <w:r>
        <w:rPr>
          <w:rFonts w:cstheme="minorHAnsi"/>
        </w:rPr>
        <w:t>The study team assumes that the 64 respondents will therefore include:</w:t>
      </w:r>
    </w:p>
    <w:p w:rsidR="00C809F4" w:rsidRPr="007A430D" w:rsidP="00C809F4" w14:paraId="1EF750A6" w14:textId="4917CA42">
      <w:pPr>
        <w:pStyle w:val="ListParagraph"/>
        <w:numPr>
          <w:ilvl w:val="0"/>
          <w:numId w:val="25"/>
        </w:numPr>
        <w:spacing w:after="0"/>
        <w:rPr>
          <w:rFonts w:cstheme="minorHAnsi"/>
        </w:rPr>
      </w:pPr>
      <w:r>
        <w:rPr>
          <w:rFonts w:cstheme="minorHAnsi"/>
        </w:rPr>
        <w:t xml:space="preserve">Up to 16 </w:t>
      </w:r>
      <w:r w:rsidRPr="007A430D">
        <w:rPr>
          <w:rFonts w:cstheme="minorHAnsi"/>
          <w:b/>
          <w:bCs/>
        </w:rPr>
        <w:t>state</w:t>
      </w:r>
      <w:r w:rsidR="00BD5CBF">
        <w:rPr>
          <w:rFonts w:cstheme="minorHAnsi"/>
          <w:b/>
          <w:bCs/>
        </w:rPr>
        <w:t>-</w:t>
      </w:r>
      <w:r w:rsidRPr="007A430D">
        <w:rPr>
          <w:rFonts w:cstheme="minorHAnsi"/>
          <w:b/>
          <w:bCs/>
        </w:rPr>
        <w:t>level</w:t>
      </w:r>
      <w:r>
        <w:rPr>
          <w:rFonts w:cstheme="minorHAnsi"/>
        </w:rPr>
        <w:t xml:space="preserve"> TANF program staff and u</w:t>
      </w:r>
      <w:r w:rsidRPr="007A430D">
        <w:rPr>
          <w:rFonts w:cstheme="minorHAnsi"/>
        </w:rPr>
        <w:t>p to 16 state</w:t>
      </w:r>
      <w:r w:rsidR="00BD5CBF">
        <w:rPr>
          <w:rFonts w:cstheme="minorHAnsi"/>
        </w:rPr>
        <w:t>-</w:t>
      </w:r>
      <w:r w:rsidRPr="007A430D">
        <w:rPr>
          <w:rFonts w:cstheme="minorHAnsi"/>
        </w:rPr>
        <w:t xml:space="preserve">level child support program staff </w:t>
      </w:r>
    </w:p>
    <w:p w:rsidR="00C809F4" w:rsidRPr="007A430D" w:rsidP="00C809F4" w14:paraId="10DDB0E5" w14:textId="7CE1DFDF">
      <w:pPr>
        <w:pStyle w:val="ListParagraph"/>
        <w:numPr>
          <w:ilvl w:val="0"/>
          <w:numId w:val="25"/>
        </w:numPr>
        <w:spacing w:after="0"/>
        <w:rPr>
          <w:rFonts w:cstheme="minorHAnsi"/>
        </w:rPr>
      </w:pPr>
      <w:r>
        <w:rPr>
          <w:rFonts w:cstheme="minorHAnsi"/>
        </w:rPr>
        <w:t xml:space="preserve">Up to 8 </w:t>
      </w:r>
      <w:r w:rsidR="00F434C0">
        <w:rPr>
          <w:rFonts w:cstheme="minorHAnsi"/>
          <w:b/>
          <w:bCs/>
        </w:rPr>
        <w:t>local</w:t>
      </w:r>
      <w:r w:rsidR="00BD5CBF">
        <w:rPr>
          <w:rFonts w:cstheme="minorHAnsi"/>
          <w:b/>
          <w:bCs/>
        </w:rPr>
        <w:t>-</w:t>
      </w:r>
      <w:r w:rsidRPr="007A430D">
        <w:rPr>
          <w:rFonts w:cstheme="minorHAnsi"/>
          <w:b/>
          <w:bCs/>
        </w:rPr>
        <w:t>level</w:t>
      </w:r>
      <w:r>
        <w:rPr>
          <w:rFonts w:cstheme="minorHAnsi"/>
        </w:rPr>
        <w:t xml:space="preserve"> TANF program staff and u</w:t>
      </w:r>
      <w:r w:rsidRPr="007A430D">
        <w:rPr>
          <w:rFonts w:cstheme="minorHAnsi"/>
        </w:rPr>
        <w:t xml:space="preserve">p to 8 </w:t>
      </w:r>
      <w:r w:rsidR="00F434C0">
        <w:rPr>
          <w:rFonts w:cstheme="minorHAnsi"/>
        </w:rPr>
        <w:t>local</w:t>
      </w:r>
      <w:r w:rsidR="00BD5CBF">
        <w:rPr>
          <w:rFonts w:cstheme="minorHAnsi"/>
        </w:rPr>
        <w:t>-</w:t>
      </w:r>
      <w:r w:rsidRPr="007A430D">
        <w:rPr>
          <w:rFonts w:cstheme="minorHAnsi"/>
        </w:rPr>
        <w:t xml:space="preserve">level child support program staff </w:t>
      </w:r>
    </w:p>
    <w:p w:rsidR="00C809F4" w:rsidRPr="00C809F4" w:rsidP="00C809F4" w14:paraId="69A28D48" w14:textId="39ED5E23">
      <w:pPr>
        <w:pStyle w:val="ListParagraph"/>
        <w:numPr>
          <w:ilvl w:val="0"/>
          <w:numId w:val="25"/>
        </w:numPr>
        <w:spacing w:after="0"/>
        <w:rPr>
          <w:rFonts w:cstheme="minorHAnsi"/>
        </w:rPr>
      </w:pPr>
      <w:r>
        <w:rPr>
          <w:rFonts w:cstheme="minorHAnsi"/>
        </w:rPr>
        <w:t xml:space="preserve">Up to 8 </w:t>
      </w:r>
      <w:r w:rsidRPr="007A430D">
        <w:rPr>
          <w:rFonts w:cstheme="minorHAnsi"/>
          <w:b/>
          <w:bCs/>
        </w:rPr>
        <w:t>Tribal</w:t>
      </w:r>
      <w:r>
        <w:rPr>
          <w:rFonts w:cstheme="minorHAnsi"/>
        </w:rPr>
        <w:t xml:space="preserve"> TANF program staff and u</w:t>
      </w:r>
      <w:r w:rsidRPr="007A430D">
        <w:rPr>
          <w:rFonts w:cstheme="minorHAnsi"/>
        </w:rPr>
        <w:t xml:space="preserve">p to 8 Tribal child support program staff </w:t>
      </w:r>
    </w:p>
    <w:p w:rsidR="00B8329C" w:rsidP="00391244" w14:paraId="5564E4D7" w14:textId="77777777">
      <w:pPr>
        <w:spacing w:after="0" w:line="240" w:lineRule="auto"/>
        <w:rPr>
          <w:rFonts w:cstheme="minorHAnsi"/>
        </w:rPr>
      </w:pPr>
    </w:p>
    <w:p w:rsidR="00DC7160" w:rsidP="00B8329C" w14:paraId="0E5DD5B7" w14:textId="1AABFE26">
      <w:pPr>
        <w:spacing w:after="0" w:line="240" w:lineRule="auto"/>
        <w:rPr>
          <w:rFonts w:cstheme="minorHAnsi"/>
        </w:rPr>
      </w:pPr>
      <w:r>
        <w:rPr>
          <w:rFonts w:cstheme="minorHAnsi"/>
        </w:rPr>
        <w:t xml:space="preserve">The study also assumes that each </w:t>
      </w:r>
      <w:r w:rsidR="00981F4E">
        <w:rPr>
          <w:rFonts w:cstheme="minorHAnsi"/>
        </w:rPr>
        <w:t>pilot site</w:t>
      </w:r>
      <w:r w:rsidR="0017553C">
        <w:rPr>
          <w:rFonts w:cstheme="minorHAnsi"/>
        </w:rPr>
        <w:t xml:space="preserve">’s Implementation Team includes 1 program director, 2 managerial staff, and up to 5 frontline staff. </w:t>
      </w:r>
    </w:p>
    <w:p w:rsidR="0074114A" w:rsidP="00391244" w14:paraId="5257BA65" w14:textId="77777777">
      <w:pPr>
        <w:spacing w:after="0" w:line="240" w:lineRule="auto"/>
        <w:rPr>
          <w:rFonts w:cstheme="minorHAnsi"/>
        </w:rPr>
      </w:pPr>
    </w:p>
    <w:p w:rsidR="00DC7160" w:rsidP="00B8329C" w14:paraId="65633326" w14:textId="5D9E1C9A">
      <w:pPr>
        <w:spacing w:after="0" w:line="240" w:lineRule="auto"/>
        <w:rPr>
          <w:rFonts w:cstheme="minorHAnsi"/>
        </w:rPr>
      </w:pPr>
      <w:r>
        <w:rPr>
          <w:rFonts w:cstheme="minorHAnsi"/>
        </w:rPr>
        <w:t xml:space="preserve">A total of up to </w:t>
      </w:r>
      <w:r>
        <w:rPr>
          <w:rFonts w:cstheme="minorHAnsi"/>
        </w:rPr>
        <w:t>4</w:t>
      </w:r>
      <w:r>
        <w:rPr>
          <w:rFonts w:cstheme="minorHAnsi"/>
        </w:rPr>
        <w:t xml:space="preserve"> TANF respondents and </w:t>
      </w:r>
      <w:r>
        <w:rPr>
          <w:rFonts w:cstheme="minorHAnsi"/>
        </w:rPr>
        <w:t xml:space="preserve">4 </w:t>
      </w:r>
      <w:r>
        <w:rPr>
          <w:rFonts w:cstheme="minorHAnsi"/>
        </w:rPr>
        <w:t>child support respondents</w:t>
      </w:r>
      <w:r w:rsidR="005F1E02">
        <w:rPr>
          <w:rFonts w:cstheme="minorHAnsi"/>
        </w:rPr>
        <w:t xml:space="preserve">—one </w:t>
      </w:r>
      <w:r w:rsidR="005F1E02">
        <w:t>member from each site’s Implementation Team—</w:t>
      </w:r>
      <w:r>
        <w:rPr>
          <w:rFonts w:cstheme="minorHAnsi"/>
        </w:rPr>
        <w:t xml:space="preserve">will complete the </w:t>
      </w:r>
      <w:r w:rsidRPr="0015734E">
        <w:rPr>
          <w:rFonts w:cstheme="minorHAnsi"/>
          <w:b/>
          <w:bCs/>
        </w:rPr>
        <w:t>web-based questionnaire</w:t>
      </w:r>
      <w:r>
        <w:rPr>
          <w:rFonts w:cstheme="minorHAnsi"/>
        </w:rPr>
        <w:t xml:space="preserve"> for approximately </w:t>
      </w:r>
      <w:r w:rsidR="0015734E">
        <w:rPr>
          <w:rFonts w:cstheme="minorHAnsi"/>
        </w:rPr>
        <w:t>15</w:t>
      </w:r>
      <w:r>
        <w:rPr>
          <w:rFonts w:cstheme="minorHAnsi"/>
        </w:rPr>
        <w:t xml:space="preserve"> minutes (</w:t>
      </w:r>
      <w:r w:rsidR="0015734E">
        <w:rPr>
          <w:rFonts w:ascii="Calibri" w:hAnsi="Calibri" w:cs="Calibri"/>
        </w:rPr>
        <w:t xml:space="preserve">Instrument </w:t>
      </w:r>
      <w:r w:rsidR="00802125">
        <w:rPr>
          <w:rFonts w:ascii="Calibri" w:hAnsi="Calibri" w:cs="Calibri"/>
        </w:rPr>
        <w:t>3</w:t>
      </w:r>
      <w:r w:rsidR="0015734E">
        <w:rPr>
          <w:rFonts w:ascii="Calibri" w:hAnsi="Calibri" w:cs="Calibri"/>
        </w:rPr>
        <w:t>. Questionnaire about Family Input Resources for Implementation Team Lead</w:t>
      </w:r>
      <w:r>
        <w:rPr>
          <w:rFonts w:cstheme="minorHAnsi"/>
        </w:rPr>
        <w:t xml:space="preserve">). </w:t>
      </w:r>
      <w:r w:rsidR="00981A82">
        <w:rPr>
          <w:rFonts w:cstheme="minorHAnsi"/>
        </w:rPr>
        <w:t>The questionnaire will be completed by each agency’s Implementation Team lead</w:t>
      </w:r>
      <w:r w:rsidR="00773A7F">
        <w:rPr>
          <w:rFonts w:cstheme="minorHAnsi"/>
        </w:rPr>
        <w:t xml:space="preserve">; </w:t>
      </w:r>
      <w:r w:rsidR="00981A82">
        <w:rPr>
          <w:rFonts w:cstheme="minorHAnsi"/>
        </w:rPr>
        <w:t>t</w:t>
      </w:r>
      <w:r w:rsidR="006F1AD8">
        <w:rPr>
          <w:rFonts w:cstheme="minorHAnsi"/>
        </w:rPr>
        <w:t>he study team assumes the</w:t>
      </w:r>
      <w:r w:rsidR="00981A82">
        <w:rPr>
          <w:rFonts w:cstheme="minorHAnsi"/>
        </w:rPr>
        <w:t xml:space="preserve"> people in this role</w:t>
      </w:r>
      <w:r w:rsidR="006F1AD8">
        <w:rPr>
          <w:rFonts w:cstheme="minorHAnsi"/>
        </w:rPr>
        <w:t xml:space="preserve"> will </w:t>
      </w:r>
      <w:r w:rsidR="00D754BD">
        <w:rPr>
          <w:rFonts w:cstheme="minorHAnsi"/>
        </w:rPr>
        <w:t xml:space="preserve">be </w:t>
      </w:r>
      <w:r w:rsidR="006F1AD8">
        <w:rPr>
          <w:rFonts w:cstheme="minorHAnsi"/>
        </w:rPr>
        <w:t>manager-level staff.</w:t>
      </w:r>
    </w:p>
    <w:p w:rsidR="00B8329C" w:rsidP="00391244" w14:paraId="2EECFAD2" w14:textId="77777777">
      <w:pPr>
        <w:spacing w:after="0" w:line="240" w:lineRule="auto"/>
        <w:rPr>
          <w:rFonts w:cstheme="minorHAnsi"/>
        </w:rPr>
      </w:pPr>
    </w:p>
    <w:p w:rsidR="0015734E" w:rsidP="00B8329C" w14:paraId="52B73B0F" w14:textId="15BC2E05">
      <w:pPr>
        <w:spacing w:after="0" w:line="240" w:lineRule="auto"/>
        <w:rPr>
          <w:rFonts w:cstheme="minorHAnsi"/>
        </w:rPr>
      </w:pPr>
      <w:r>
        <w:rPr>
          <w:rFonts w:cstheme="minorHAnsi"/>
        </w:rPr>
        <w:t>All 64 respondents</w:t>
      </w:r>
      <w:r w:rsidRPr="0015734E">
        <w:rPr>
          <w:rFonts w:cstheme="minorHAnsi"/>
        </w:rPr>
        <w:t xml:space="preserve"> will participate in a </w:t>
      </w:r>
      <w:r w:rsidRPr="0015734E" w:rsidR="003D4D76">
        <w:rPr>
          <w:rFonts w:cstheme="minorHAnsi"/>
          <w:b/>
          <w:bCs/>
        </w:rPr>
        <w:t>semi-structured virtual or telephone interview</w:t>
      </w:r>
      <w:r w:rsidR="003D4D76">
        <w:rPr>
          <w:rFonts w:cstheme="minorHAnsi"/>
        </w:rPr>
        <w:t xml:space="preserve"> </w:t>
      </w:r>
      <w:r w:rsidR="00981F4E">
        <w:rPr>
          <w:rFonts w:cstheme="minorHAnsi"/>
        </w:rPr>
        <w:t>(</w:t>
      </w:r>
      <w:r w:rsidR="00981F4E">
        <w:rPr>
          <w:rFonts w:ascii="Calibri" w:hAnsi="Calibri" w:cs="Calibri"/>
        </w:rPr>
        <w:t xml:space="preserve">Instrument </w:t>
      </w:r>
      <w:r w:rsidR="00802125">
        <w:rPr>
          <w:rFonts w:ascii="Calibri" w:hAnsi="Calibri" w:cs="Calibri"/>
        </w:rPr>
        <w:t>4</w:t>
      </w:r>
      <w:r w:rsidR="00981F4E">
        <w:rPr>
          <w:rFonts w:ascii="Calibri" w:hAnsi="Calibri" w:cs="Calibri"/>
        </w:rPr>
        <w:t>. Implementation Team interview guide</w:t>
      </w:r>
      <w:r w:rsidR="00981F4E">
        <w:rPr>
          <w:rFonts w:cstheme="minorHAnsi"/>
        </w:rPr>
        <w:t xml:space="preserve">) </w:t>
      </w:r>
      <w:r w:rsidR="003D4D76">
        <w:rPr>
          <w:rFonts w:cstheme="minorHAnsi"/>
        </w:rPr>
        <w:t>for approximately 60 minutes</w:t>
      </w:r>
      <w:r>
        <w:rPr>
          <w:rFonts w:cstheme="minorHAnsi"/>
        </w:rPr>
        <w:t>.</w:t>
      </w:r>
    </w:p>
    <w:p w:rsidR="00B8329C" w:rsidP="00391244" w14:paraId="60DFF8D3" w14:textId="77777777">
      <w:pPr>
        <w:spacing w:after="0" w:line="240" w:lineRule="auto"/>
        <w:rPr>
          <w:rFonts w:cstheme="minorHAnsi"/>
        </w:rPr>
      </w:pPr>
    </w:p>
    <w:p w:rsidR="001F0446" w:rsidP="00391244" w14:paraId="24B69DBB" w14:textId="6F3E22C5">
      <w:pPr>
        <w:spacing w:after="0" w:line="240" w:lineRule="auto"/>
        <w:rPr>
          <w:iCs/>
        </w:rPr>
      </w:pPr>
      <w:r w:rsidRPr="00B33571">
        <w:rPr>
          <w:iCs/>
        </w:rPr>
        <w:t xml:space="preserve">All 64 respondents will participate in </w:t>
      </w:r>
      <w:r w:rsidRPr="00343204" w:rsidR="00981F4E">
        <w:rPr>
          <w:b/>
          <w:bCs/>
          <w:iCs/>
        </w:rPr>
        <w:t>virtual</w:t>
      </w:r>
      <w:r w:rsidR="00981F4E">
        <w:rPr>
          <w:iCs/>
        </w:rPr>
        <w:t xml:space="preserve"> </w:t>
      </w:r>
      <w:r w:rsidRPr="00B33571">
        <w:rPr>
          <w:b/>
          <w:bCs/>
          <w:iCs/>
        </w:rPr>
        <w:t>focus groups</w:t>
      </w:r>
      <w:r w:rsidRPr="00B33571">
        <w:rPr>
          <w:iCs/>
        </w:rPr>
        <w:t xml:space="preserve"> </w:t>
      </w:r>
      <w:r>
        <w:rPr>
          <w:iCs/>
        </w:rPr>
        <w:t>(</w:t>
      </w:r>
      <w:r>
        <w:rPr>
          <w:rFonts w:ascii="Calibri" w:hAnsi="Calibri" w:cs="Calibri"/>
        </w:rPr>
        <w:t xml:space="preserve">Instrument </w:t>
      </w:r>
      <w:r w:rsidR="00802125">
        <w:rPr>
          <w:rFonts w:ascii="Calibri" w:hAnsi="Calibri" w:cs="Calibri"/>
        </w:rPr>
        <w:t>5</w:t>
      </w:r>
      <w:r>
        <w:rPr>
          <w:rFonts w:ascii="Calibri" w:hAnsi="Calibri" w:cs="Calibri"/>
        </w:rPr>
        <w:t>. Implementation Team focus group guide</w:t>
      </w:r>
      <w:r w:rsidRPr="00B33571">
        <w:rPr>
          <w:iCs/>
        </w:rPr>
        <w:t>) made up of 8 staff members (</w:t>
      </w:r>
      <w:r>
        <w:rPr>
          <w:iCs/>
        </w:rPr>
        <w:t>1</w:t>
      </w:r>
      <w:r w:rsidR="00EF7666">
        <w:rPr>
          <w:iCs/>
        </w:rPr>
        <w:t xml:space="preserve"> </w:t>
      </w:r>
      <w:r w:rsidRPr="00B33571">
        <w:rPr>
          <w:iCs/>
        </w:rPr>
        <w:t xml:space="preserve">program director, up to </w:t>
      </w:r>
      <w:r>
        <w:rPr>
          <w:iCs/>
        </w:rPr>
        <w:t>2</w:t>
      </w:r>
      <w:r w:rsidRPr="00B33571">
        <w:rPr>
          <w:iCs/>
        </w:rPr>
        <w:t xml:space="preserve"> program managers, and up to 5 frontline staff) that will last approximately 60 minutes.</w:t>
      </w:r>
    </w:p>
    <w:p w:rsidR="0017553C" w:rsidRPr="007A430D" w:rsidP="00230CAA" w14:paraId="0E6CE4F6" w14:textId="77777777">
      <w:pPr>
        <w:spacing w:after="0" w:line="240" w:lineRule="auto"/>
        <w:rPr>
          <w:iCs/>
        </w:rPr>
      </w:pPr>
    </w:p>
    <w:p w:rsidR="001F0446" w:rsidRPr="00230CAA" w:rsidP="00391244" w14:paraId="2DFBEA9F" w14:textId="1258D740">
      <w:pPr>
        <w:spacing w:after="60" w:line="240" w:lineRule="auto"/>
        <w:rPr>
          <w:i/>
        </w:rPr>
      </w:pPr>
      <w:bookmarkStart w:id="19" w:name="_Hlk118191921"/>
      <w:r>
        <w:rPr>
          <w:i/>
        </w:rPr>
        <w:t>Estimated Annualized Cost to Respondents</w:t>
      </w:r>
    </w:p>
    <w:p w:rsidR="006F136F" w:rsidP="00B33571" w14:paraId="4854237E" w14:textId="3DC8DF2B">
      <w:pPr>
        <w:spacing w:after="0" w:line="240" w:lineRule="auto"/>
      </w:pPr>
      <w:r w:rsidRPr="000E4305">
        <w:rPr>
          <w:rFonts w:cstheme="minorHAnsi"/>
        </w:rPr>
        <w:t xml:space="preserve">The annualized cost burden to respondents is based on the estimated burden hours and the assumed hourly wage rate for respondents. </w:t>
      </w:r>
      <w:r w:rsidRPr="000E4305">
        <w:rPr>
          <w:rFonts w:cstheme="minorHAnsi"/>
        </w:rPr>
        <w:t xml:space="preserve">The total annual respondent cost is </w:t>
      </w:r>
      <w:r w:rsidRPr="00587ADE" w:rsidR="00FF4870">
        <w:rPr>
          <w:rFonts w:cstheme="minorHAnsi"/>
        </w:rPr>
        <w:t>$</w:t>
      </w:r>
      <w:r w:rsidRPr="004518A0" w:rsidR="00587ADE">
        <w:rPr>
          <w:rFonts w:cstheme="minorHAnsi"/>
        </w:rPr>
        <w:t>7,480.07</w:t>
      </w:r>
      <w:r w:rsidRPr="00587ADE" w:rsidR="00FF4870">
        <w:rPr>
          <w:rFonts w:cstheme="minorHAnsi"/>
        </w:rPr>
        <w:t xml:space="preserve"> </w:t>
      </w:r>
      <w:r w:rsidRPr="00587ADE">
        <w:rPr>
          <w:rFonts w:cstheme="minorHAnsi"/>
        </w:rPr>
        <w:t xml:space="preserve">(Table </w:t>
      </w:r>
      <w:r w:rsidRPr="00587ADE" w:rsidR="00FF4870">
        <w:rPr>
          <w:rFonts w:cstheme="minorHAnsi"/>
        </w:rPr>
        <w:t>4</w:t>
      </w:r>
      <w:r w:rsidRPr="00587ADE">
        <w:rPr>
          <w:rFonts w:cstheme="minorHAnsi"/>
        </w:rPr>
        <w:t>)</w:t>
      </w:r>
      <w:r>
        <w:rPr>
          <w:rFonts w:cstheme="minorHAnsi"/>
        </w:rPr>
        <w:t xml:space="preserve">. </w:t>
      </w:r>
      <w:r w:rsidRPr="000E4305">
        <w:rPr>
          <w:rFonts w:cstheme="minorHAnsi"/>
          <w:iCs/>
        </w:rPr>
        <w:t>To compute the total estimated annual cost, the total burden hours were multiplied by the estimated average hourly wage for program staff</w:t>
      </w:r>
      <w:r>
        <w:rPr>
          <w:rFonts w:cstheme="minorHAnsi"/>
          <w:iCs/>
        </w:rPr>
        <w:t>.</w:t>
      </w:r>
      <w:r>
        <w:rPr>
          <w:rFonts w:cstheme="minorHAnsi"/>
        </w:rPr>
        <w:t xml:space="preserve"> </w:t>
      </w:r>
      <w:r>
        <w:t xml:space="preserve">Hourly wage estimates were derived from the </w:t>
      </w:r>
      <w:r w:rsidRPr="006F136F">
        <w:rPr>
          <w:rFonts w:cstheme="minorHAnsi"/>
          <w:iCs/>
        </w:rPr>
        <w:t xml:space="preserve">Bureau of </w:t>
      </w:r>
      <w:r w:rsidRPr="006F136F">
        <w:rPr>
          <w:rFonts w:cstheme="minorHAnsi"/>
        </w:rPr>
        <w:t>Labor</w:t>
      </w:r>
      <w:r w:rsidRPr="006F136F">
        <w:rPr>
          <w:rFonts w:cstheme="minorHAnsi"/>
          <w:iCs/>
        </w:rPr>
        <w:t xml:space="preserve"> Statistics’ Operational Employment and Wage Statistics</w:t>
      </w:r>
      <w:r>
        <w:rPr>
          <w:rStyle w:val="FootnoteReference"/>
          <w:rFonts w:cstheme="minorHAnsi"/>
          <w:iCs/>
        </w:rPr>
        <w:footnoteReference w:id="3"/>
      </w:r>
      <w:r>
        <w:rPr>
          <w:rFonts w:cstheme="minorHAnsi"/>
          <w:iCs/>
        </w:rPr>
        <w:t>.</w:t>
      </w:r>
    </w:p>
    <w:p w:rsidR="006F136F" w:rsidP="006F136F" w14:paraId="748B7A07" w14:textId="4B2DE7DD">
      <w:pPr>
        <w:spacing w:after="0" w:line="240" w:lineRule="auto"/>
      </w:pPr>
    </w:p>
    <w:p w:rsidR="006F136F" w:rsidP="000F5CE8" w14:paraId="3B24F3AF" w14:textId="373B46BE">
      <w:pPr>
        <w:spacing w:after="0" w:line="240" w:lineRule="auto"/>
      </w:pPr>
      <w:r>
        <w:t>State employees</w:t>
      </w:r>
      <w:r>
        <w:rPr>
          <w:rStyle w:val="FootnoteReference"/>
          <w:rFonts w:cstheme="minorHAnsi"/>
          <w:iCs/>
        </w:rPr>
        <w:footnoteReference w:id="4"/>
      </w:r>
      <w:r>
        <w:t>:</w:t>
      </w:r>
    </w:p>
    <w:p w:rsidR="002B0D20" w:rsidP="006F136F" w14:paraId="16129D68" w14:textId="7E87B518">
      <w:pPr>
        <w:pStyle w:val="ListParagraph"/>
        <w:numPr>
          <w:ilvl w:val="0"/>
          <w:numId w:val="26"/>
        </w:numPr>
        <w:spacing w:after="0" w:line="240" w:lineRule="auto"/>
      </w:pPr>
      <w:r>
        <w:t>Program director role: t</w:t>
      </w:r>
      <w:r w:rsidRPr="006F136F" w:rsidR="000F5CE8">
        <w:rPr>
          <w:rFonts w:cstheme="minorHAnsi"/>
          <w:iCs/>
        </w:rPr>
        <w:t>he median hourly wage for state government full-time</w:t>
      </w:r>
      <w:r w:rsidR="000F5CE8">
        <w:rPr>
          <w:rFonts w:cstheme="minorHAnsi"/>
          <w:iCs/>
        </w:rPr>
        <w:t xml:space="preserve"> </w:t>
      </w:r>
      <w:r w:rsidRPr="006F136F">
        <w:rPr>
          <w:rFonts w:cstheme="minorHAnsi"/>
          <w:iCs/>
        </w:rPr>
        <w:t xml:space="preserve">general and operations managers is $49.57 (NAICS 999200, 11-1021). </w:t>
      </w:r>
    </w:p>
    <w:p w:rsidR="006F136F" w:rsidRPr="000F5CE8" w:rsidP="006F136F" w14:paraId="0294434E" w14:textId="04FC10FB">
      <w:pPr>
        <w:pStyle w:val="ListParagraph"/>
        <w:numPr>
          <w:ilvl w:val="0"/>
          <w:numId w:val="26"/>
        </w:numPr>
        <w:spacing w:after="0" w:line="240" w:lineRule="auto"/>
      </w:pPr>
      <w:r>
        <w:t>Program manager role: t</w:t>
      </w:r>
      <w:r w:rsidRPr="006F136F">
        <w:rPr>
          <w:rFonts w:cstheme="minorHAnsi"/>
          <w:iCs/>
        </w:rPr>
        <w:t xml:space="preserve">he median hourly wage for state government full-time </w:t>
      </w:r>
      <w:r>
        <w:rPr>
          <w:rFonts w:cstheme="minorHAnsi"/>
          <w:iCs/>
        </w:rPr>
        <w:t>social and community service managers is $38.16 (</w:t>
      </w:r>
      <w:r w:rsidRPr="006F136F">
        <w:rPr>
          <w:rFonts w:cstheme="minorHAnsi"/>
          <w:iCs/>
        </w:rPr>
        <w:t>NAICS 999200,</w:t>
      </w:r>
      <w:r>
        <w:rPr>
          <w:rFonts w:cstheme="minorHAnsi"/>
          <w:iCs/>
        </w:rPr>
        <w:t xml:space="preserve"> 11-9151).</w:t>
      </w:r>
    </w:p>
    <w:p w:rsidR="000F5CE8" w:rsidRPr="006F136F" w:rsidP="006F136F" w14:paraId="758328A4" w14:textId="314BF1DE">
      <w:pPr>
        <w:pStyle w:val="ListParagraph"/>
        <w:numPr>
          <w:ilvl w:val="0"/>
          <w:numId w:val="26"/>
        </w:numPr>
        <w:spacing w:after="0" w:line="240" w:lineRule="auto"/>
      </w:pPr>
      <w:r>
        <w:t>Frontline staff role: t</w:t>
      </w:r>
      <w:r w:rsidRPr="006F136F">
        <w:rPr>
          <w:rFonts w:cstheme="minorHAnsi"/>
          <w:iCs/>
        </w:rPr>
        <w:t>he median hourly wage for state government full-time</w:t>
      </w:r>
      <w:r w:rsidR="00D64673">
        <w:rPr>
          <w:rFonts w:cstheme="minorHAnsi"/>
          <w:iCs/>
        </w:rPr>
        <w:t xml:space="preserve"> </w:t>
      </w:r>
      <w:r w:rsidRPr="006F136F" w:rsidR="00D64673">
        <w:rPr>
          <w:rFonts w:cstheme="minorHAnsi"/>
          <w:iCs/>
        </w:rPr>
        <w:t>miscellaneous community and social service specialist</w:t>
      </w:r>
      <w:r w:rsidR="00D64673">
        <w:rPr>
          <w:rFonts w:cstheme="minorHAnsi"/>
          <w:iCs/>
        </w:rPr>
        <w:t xml:space="preserve">s is $22.56 (NAICS 999200, 21-1090). </w:t>
      </w:r>
    </w:p>
    <w:p w:rsidR="006F136F" w:rsidP="006F136F" w14:paraId="6420F40C" w14:textId="0D51DFEB">
      <w:pPr>
        <w:spacing w:after="0" w:line="240" w:lineRule="auto"/>
      </w:pPr>
    </w:p>
    <w:p w:rsidR="006F136F" w:rsidRPr="006F136F" w:rsidP="000F5CE8" w14:paraId="1907F844" w14:textId="253FFC68">
      <w:pPr>
        <w:spacing w:after="0" w:line="240" w:lineRule="auto"/>
      </w:pPr>
      <w:r>
        <w:t xml:space="preserve">Local </w:t>
      </w:r>
      <w:r>
        <w:t>and Tribal program employees</w:t>
      </w:r>
      <w:r>
        <w:rPr>
          <w:rStyle w:val="FootnoteReference"/>
          <w:rFonts w:cstheme="minorHAnsi"/>
          <w:iCs/>
        </w:rPr>
        <w:footnoteReference w:id="5"/>
      </w:r>
      <w:r>
        <w:t>:</w:t>
      </w:r>
    </w:p>
    <w:p w:rsidR="000F5CE8" w:rsidRPr="000F5CE8" w:rsidP="006F136F" w14:paraId="50E41C31" w14:textId="40B571DF">
      <w:pPr>
        <w:pStyle w:val="ListParagraph"/>
        <w:numPr>
          <w:ilvl w:val="0"/>
          <w:numId w:val="26"/>
        </w:numPr>
        <w:spacing w:after="0" w:line="240" w:lineRule="auto"/>
      </w:pPr>
      <w:r>
        <w:t>Program director role: t</w:t>
      </w:r>
      <w:r w:rsidRPr="006F136F">
        <w:rPr>
          <w:rFonts w:cstheme="minorHAnsi"/>
          <w:iCs/>
        </w:rPr>
        <w:t>he median hourly wage for local government full-time</w:t>
      </w:r>
      <w:r>
        <w:rPr>
          <w:rFonts w:cstheme="minorHAnsi"/>
          <w:iCs/>
        </w:rPr>
        <w:t xml:space="preserve"> </w:t>
      </w:r>
      <w:r w:rsidRPr="006F136F">
        <w:rPr>
          <w:rFonts w:cstheme="minorHAnsi"/>
          <w:iCs/>
        </w:rPr>
        <w:t xml:space="preserve">general and operations managers is $48.19 (NAICS 999300, 11-1021). </w:t>
      </w:r>
    </w:p>
    <w:p w:rsidR="006F136F" w:rsidRPr="006F136F" w:rsidP="006F136F" w14:paraId="1491C66E" w14:textId="75EA5BD5">
      <w:pPr>
        <w:pStyle w:val="ListParagraph"/>
        <w:numPr>
          <w:ilvl w:val="0"/>
          <w:numId w:val="26"/>
        </w:numPr>
        <w:spacing w:after="0" w:line="240" w:lineRule="auto"/>
      </w:pPr>
      <w:r>
        <w:t xml:space="preserve">Program manager role: </w:t>
      </w:r>
      <w:r>
        <w:rPr>
          <w:rFonts w:cstheme="minorHAnsi"/>
          <w:iCs/>
        </w:rPr>
        <w:t>t</w:t>
      </w:r>
      <w:r w:rsidRPr="006F136F">
        <w:rPr>
          <w:rFonts w:cstheme="minorHAnsi"/>
          <w:iCs/>
        </w:rPr>
        <w:t xml:space="preserve">he median hourly wage for local government full-time </w:t>
      </w:r>
      <w:r>
        <w:rPr>
          <w:rFonts w:cstheme="minorHAnsi"/>
          <w:iCs/>
        </w:rPr>
        <w:t>social and community service managers is $44.87 (</w:t>
      </w:r>
      <w:r w:rsidRPr="006F136F">
        <w:rPr>
          <w:rFonts w:cstheme="minorHAnsi"/>
          <w:iCs/>
        </w:rPr>
        <w:t>NAICS 999</w:t>
      </w:r>
      <w:r>
        <w:rPr>
          <w:rFonts w:cstheme="minorHAnsi"/>
          <w:iCs/>
        </w:rPr>
        <w:t>3</w:t>
      </w:r>
      <w:r w:rsidRPr="006F136F">
        <w:rPr>
          <w:rFonts w:cstheme="minorHAnsi"/>
          <w:iCs/>
        </w:rPr>
        <w:t>00,</w:t>
      </w:r>
      <w:r>
        <w:rPr>
          <w:rFonts w:cstheme="minorHAnsi"/>
          <w:iCs/>
        </w:rPr>
        <w:t xml:space="preserve"> 11-9151).</w:t>
      </w:r>
    </w:p>
    <w:p w:rsidR="00B33571" w:rsidP="000F5CE8" w14:paraId="24D33C2E" w14:textId="1485F963">
      <w:pPr>
        <w:pStyle w:val="ListParagraph"/>
        <w:numPr>
          <w:ilvl w:val="0"/>
          <w:numId w:val="26"/>
        </w:numPr>
        <w:spacing w:after="0" w:line="240" w:lineRule="auto"/>
      </w:pPr>
      <w:r>
        <w:t xml:space="preserve">Frontline staff role: </w:t>
      </w:r>
      <w:r>
        <w:rPr>
          <w:rFonts w:cstheme="minorHAnsi"/>
          <w:iCs/>
        </w:rPr>
        <w:t>t</w:t>
      </w:r>
      <w:r w:rsidRPr="006F136F" w:rsidR="006F136F">
        <w:rPr>
          <w:rFonts w:cstheme="minorHAnsi"/>
          <w:iCs/>
        </w:rPr>
        <w:t>he median hourly wage for local government full-time miscellaneous community and social service specialist is $23.68 (NAICS 999300, 21-1090).</w:t>
      </w:r>
      <w:r w:rsidRPr="006F136F" w:rsidR="006F136F">
        <w:rPr>
          <w:rFonts w:cstheme="minorHAnsi"/>
        </w:rPr>
        <w:t xml:space="preserve"> </w:t>
      </w:r>
    </w:p>
    <w:p w:rsidR="001F0446" w:rsidP="001F0446" w14:paraId="3C2DAC04" w14:textId="4DC92136">
      <w:pPr>
        <w:spacing w:after="0" w:line="240" w:lineRule="auto"/>
      </w:pPr>
    </w:p>
    <w:p w:rsidR="0015734E" w:rsidRPr="0015734E" w:rsidP="0015734E" w14:paraId="58FD6D16" w14:textId="4E5B6844">
      <w:pPr>
        <w:pStyle w:val="TableTitle"/>
        <w:keepNext/>
      </w:pPr>
      <w:r w:rsidRPr="0015734E">
        <w:t>Table 2. Annual burden hours requested under this information collection</w:t>
      </w:r>
      <w:r w:rsidR="001B062E">
        <w:t>: state agencies</w:t>
      </w:r>
      <w:r w:rsidRPr="0015734E">
        <w:t xml:space="preserve"> </w:t>
      </w:r>
    </w:p>
    <w:tbl>
      <w:tblPr>
        <w:tblStyle w:val="TableGrid"/>
        <w:tblW w:w="9607" w:type="dxa"/>
        <w:tblInd w:w="108" w:type="dxa"/>
        <w:tblLayout w:type="fixed"/>
        <w:tblLook w:val="01E0"/>
      </w:tblPr>
      <w:tblGrid>
        <w:gridCol w:w="1687"/>
        <w:gridCol w:w="1350"/>
        <w:gridCol w:w="1530"/>
        <w:gridCol w:w="1170"/>
        <w:gridCol w:w="990"/>
        <w:gridCol w:w="1170"/>
        <w:gridCol w:w="1710"/>
      </w:tblGrid>
      <w:tr w14:paraId="10E15412"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1157D7E6" w14:textId="4ABFA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r>
              <w:rPr>
                <w:rFonts w:asciiTheme="minorHAnsi" w:hAnsiTheme="minorHAnsi" w:cstheme="minorHAnsi"/>
                <w:bCs/>
              </w:rPr>
              <w:t>and Respondent Type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59B5D063" w14:textId="3B247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Annual Burden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06472" w:rsidRPr="001F0446"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29624AD1" w14:textId="77777777" w:rsidTr="003366D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706472" w:rsidRPr="008D0EC3" w:rsidP="00373D2F" w14:paraId="6801D557" w14:textId="5E265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D0EC3">
              <w:rPr>
                <w:rFonts w:asciiTheme="minorHAnsi" w:hAnsiTheme="minorHAnsi" w:cstheme="minorHAnsi"/>
                <w:b/>
                <w:bCs/>
              </w:rPr>
              <w:t xml:space="preserve">Instrument 1. </w:t>
            </w:r>
            <w:r w:rsidR="00495BFC">
              <w:rPr>
                <w:rFonts w:asciiTheme="minorHAnsi" w:hAnsiTheme="minorHAnsi" w:cstheme="minorHAnsi"/>
                <w:b/>
                <w:bCs/>
              </w:rPr>
              <w:t>E</w:t>
            </w:r>
            <w:r w:rsidRPr="008D0EC3">
              <w:rPr>
                <w:rFonts w:asciiTheme="minorHAnsi" w:hAnsiTheme="minorHAnsi" w:cstheme="minorHAnsi"/>
                <w:b/>
                <w:bCs/>
              </w:rPr>
              <w:t>xpression of interest form</w:t>
            </w:r>
          </w:p>
        </w:tc>
      </w:tr>
      <w:tr w14:paraId="48F39D16"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8D0EC3" w:rsidP="00373D2F" w14:paraId="03071CC1" w14:textId="0A7D4F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D0EC3">
              <w:rPr>
                <w:rFonts w:asciiTheme="minorHAnsi" w:hAnsiTheme="minorHAnsi" w:cstheme="minorHAnsi"/>
                <w:bCs/>
              </w:rPr>
              <w:t xml:space="preserve">      </w:t>
            </w:r>
            <w:r w:rsidRPr="008D0EC3" w:rsidR="00422F77">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89218A" w14:paraId="42E6C4EC" w14:textId="15804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8</w:t>
            </w:r>
          </w:p>
        </w:tc>
        <w:tc>
          <w:tcPr>
            <w:tcW w:w="1530" w:type="dxa"/>
            <w:tcBorders>
              <w:top w:val="single" w:sz="4" w:space="0" w:color="auto"/>
              <w:left w:val="single" w:sz="4" w:space="0" w:color="auto"/>
              <w:bottom w:val="single" w:sz="4" w:space="0" w:color="auto"/>
              <w:right w:val="single" w:sz="4" w:space="0" w:color="auto"/>
            </w:tcBorders>
          </w:tcPr>
          <w:p w:rsidR="00706472" w:rsidRPr="008D0EC3" w:rsidP="0089218A" w14:paraId="2A1D5D0B" w14:textId="4283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tcPr>
          <w:p w:rsidR="00706472" w:rsidRPr="008D0EC3" w:rsidP="00A909EB" w14:paraId="4387282B" w14:textId="008B4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0.2</w:t>
            </w:r>
          </w:p>
        </w:tc>
        <w:tc>
          <w:tcPr>
            <w:tcW w:w="990" w:type="dxa"/>
            <w:tcBorders>
              <w:top w:val="single" w:sz="4" w:space="0" w:color="auto"/>
              <w:left w:val="single" w:sz="4" w:space="0" w:color="auto"/>
              <w:bottom w:val="single" w:sz="4" w:space="0" w:color="auto"/>
              <w:right w:val="single" w:sz="4" w:space="0" w:color="auto"/>
            </w:tcBorders>
          </w:tcPr>
          <w:p w:rsidR="00706472" w:rsidRPr="008D0EC3" w:rsidP="00A909EB" w14:paraId="331CC3CD" w14:textId="792E6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D2665">
              <w:rPr>
                <w:rFonts w:asciiTheme="minorHAnsi" w:hAnsiTheme="minorHAnsi" w:cstheme="minorHAnsi"/>
                <w:bCs/>
              </w:rPr>
              <w:t>1.6</w:t>
            </w:r>
          </w:p>
        </w:tc>
        <w:tc>
          <w:tcPr>
            <w:tcW w:w="1170" w:type="dxa"/>
            <w:tcBorders>
              <w:top w:val="single" w:sz="4" w:space="0" w:color="auto"/>
              <w:left w:val="single" w:sz="4" w:space="0" w:color="auto"/>
              <w:bottom w:val="single" w:sz="4" w:space="0" w:color="auto"/>
              <w:right w:val="single" w:sz="4" w:space="0" w:color="auto"/>
            </w:tcBorders>
          </w:tcPr>
          <w:p w:rsidR="00706472" w:rsidRPr="008D0EC3" w:rsidP="00A909EB" w14:paraId="71906291" w14:textId="5ED3A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AD2665">
              <w:rPr>
                <w:rFonts w:asciiTheme="minorHAnsi" w:hAnsiTheme="minorHAnsi" w:cstheme="minorHAnsi"/>
                <w:bCs/>
              </w:rPr>
              <w:t>$38.16</w:t>
            </w:r>
          </w:p>
        </w:tc>
        <w:tc>
          <w:tcPr>
            <w:tcW w:w="1710" w:type="dxa"/>
            <w:tcBorders>
              <w:top w:val="single" w:sz="4" w:space="0" w:color="auto"/>
              <w:left w:val="single" w:sz="4" w:space="0" w:color="auto"/>
              <w:bottom w:val="single" w:sz="4" w:space="0" w:color="auto"/>
              <w:right w:val="single" w:sz="4" w:space="0" w:color="auto"/>
            </w:tcBorders>
          </w:tcPr>
          <w:p w:rsidR="00706472" w:rsidRPr="008D0EC3" w:rsidP="00A909EB" w14:paraId="3ADCF018" w14:textId="04C0D6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w:t>
            </w:r>
            <w:r w:rsidR="00AD2665">
              <w:rPr>
                <w:rFonts w:asciiTheme="minorHAnsi" w:hAnsiTheme="minorHAnsi" w:cstheme="minorHAnsi"/>
                <w:bCs/>
              </w:rPr>
              <w:t>61.06</w:t>
            </w:r>
          </w:p>
        </w:tc>
      </w:tr>
      <w:tr w14:paraId="6663752D" w14:textId="77777777" w:rsidTr="00117AC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422F77" w:rsidRPr="008D0EC3" w:rsidP="00373D2F" w14:paraId="108200C0" w14:textId="27F7A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8D0EC3">
              <w:rPr>
                <w:rFonts w:asciiTheme="minorHAnsi" w:hAnsiTheme="minorHAnsi" w:cstheme="minorHAnsi"/>
                <w:b/>
                <w:bCs/>
              </w:rPr>
              <w:t>Instrument 2. Prospective site conversation guide</w:t>
            </w:r>
          </w:p>
        </w:tc>
      </w:tr>
      <w:tr w14:paraId="590277C2"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422F77" w:rsidRPr="008D0EC3" w:rsidP="00373D2F" w14:paraId="10933EBB" w14:textId="7E27F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D0EC3">
              <w:rPr>
                <w:rFonts w:asciiTheme="minorHAnsi" w:hAnsiTheme="minorHAnsi" w:cstheme="minorHAnsi"/>
                <w:bCs/>
              </w:rPr>
              <w:t xml:space="preserve">      </w:t>
            </w:r>
            <w:r w:rsidRPr="008D0EC3">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422F77" w:rsidRPr="008D0EC3" w:rsidP="0089218A" w14:paraId="7BDA3750" w14:textId="74FC9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530" w:type="dxa"/>
            <w:tcBorders>
              <w:top w:val="single" w:sz="4" w:space="0" w:color="auto"/>
              <w:left w:val="single" w:sz="4" w:space="0" w:color="auto"/>
              <w:bottom w:val="single" w:sz="4" w:space="0" w:color="auto"/>
              <w:right w:val="single" w:sz="4" w:space="0" w:color="auto"/>
            </w:tcBorders>
          </w:tcPr>
          <w:p w:rsidR="00422F77" w:rsidRPr="008D0EC3" w:rsidP="00A909EB" w14:paraId="7D88FEC8" w14:textId="373C9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tcPr>
          <w:p w:rsidR="00422F77" w:rsidRPr="008D0EC3" w:rsidP="00A909EB" w14:paraId="0BA32F47" w14:textId="1914E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0.5</w:t>
            </w:r>
          </w:p>
        </w:tc>
        <w:tc>
          <w:tcPr>
            <w:tcW w:w="990" w:type="dxa"/>
            <w:tcBorders>
              <w:top w:val="single" w:sz="4" w:space="0" w:color="auto"/>
              <w:left w:val="single" w:sz="4" w:space="0" w:color="auto"/>
              <w:bottom w:val="single" w:sz="4" w:space="0" w:color="auto"/>
              <w:right w:val="single" w:sz="4" w:space="0" w:color="auto"/>
            </w:tcBorders>
          </w:tcPr>
          <w:p w:rsidR="00422F77" w:rsidRPr="008D0EC3" w:rsidP="00A909EB" w14:paraId="0E596A92" w14:textId="50EB5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170" w:type="dxa"/>
            <w:tcBorders>
              <w:top w:val="single" w:sz="4" w:space="0" w:color="auto"/>
              <w:left w:val="single" w:sz="4" w:space="0" w:color="auto"/>
              <w:bottom w:val="single" w:sz="4" w:space="0" w:color="auto"/>
              <w:right w:val="single" w:sz="4" w:space="0" w:color="auto"/>
            </w:tcBorders>
          </w:tcPr>
          <w:p w:rsidR="00422F77" w:rsidRPr="008D0EC3" w:rsidP="00A909EB" w14:paraId="175A2A39" w14:textId="77F45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AD2665">
              <w:rPr>
                <w:rFonts w:asciiTheme="minorHAnsi" w:hAnsiTheme="minorHAnsi" w:cstheme="minorHAnsi"/>
                <w:bCs/>
              </w:rPr>
              <w:t>$38.16</w:t>
            </w:r>
          </w:p>
        </w:tc>
        <w:tc>
          <w:tcPr>
            <w:tcW w:w="1710" w:type="dxa"/>
            <w:tcBorders>
              <w:top w:val="single" w:sz="4" w:space="0" w:color="auto"/>
              <w:left w:val="single" w:sz="4" w:space="0" w:color="auto"/>
              <w:bottom w:val="single" w:sz="4" w:space="0" w:color="auto"/>
              <w:right w:val="single" w:sz="4" w:space="0" w:color="auto"/>
            </w:tcBorders>
          </w:tcPr>
          <w:p w:rsidR="00EC70E5" w:rsidRPr="008D0EC3" w:rsidP="00EC70E5" w14:paraId="7912959C" w14:textId="70BB7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w:t>
            </w:r>
            <w:r>
              <w:rPr>
                <w:rFonts w:asciiTheme="minorHAnsi" w:hAnsiTheme="minorHAnsi" w:cstheme="minorHAnsi"/>
                <w:bCs/>
              </w:rPr>
              <w:t>114.48</w:t>
            </w:r>
          </w:p>
        </w:tc>
      </w:tr>
      <w:tr w14:paraId="63E4EC1B" w14:textId="77777777" w:rsidTr="003366D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706472" w:rsidRPr="00AD2665" w:rsidP="00373D2F" w14:paraId="7C4AFD50" w14:textId="6287A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8D0EC3">
              <w:rPr>
                <w:rFonts w:asciiTheme="minorHAnsi" w:hAnsiTheme="minorHAnsi" w:cstheme="minorHAnsi"/>
                <w:b/>
              </w:rPr>
              <w:t>Instrument 3. Questionnaire about Family Input Resources for Implementation Team Lead</w:t>
            </w:r>
          </w:p>
        </w:tc>
      </w:tr>
      <w:tr w14:paraId="6DF682E1"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206A4A" w14:paraId="496F6F60" w14:textId="1C090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206A4A" w14:paraId="53109329" w14:textId="465E4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D2665">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tcPr>
          <w:p w:rsidR="00706472" w:rsidRPr="008D0EC3" w:rsidP="00206A4A" w14:paraId="3DEA6B34" w14:textId="2A8CA2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asciiTheme="minorHAnsi" w:hAnsiTheme="minorHAnsi" w:cstheme="minorHAnsi"/>
                <w:bCs/>
              </w:rPr>
              <w:t>12</w:t>
            </w:r>
          </w:p>
        </w:tc>
        <w:tc>
          <w:tcPr>
            <w:tcW w:w="1170" w:type="dxa"/>
            <w:tcBorders>
              <w:top w:val="single" w:sz="4" w:space="0" w:color="auto"/>
              <w:left w:val="single" w:sz="4" w:space="0" w:color="auto"/>
              <w:bottom w:val="single" w:sz="4" w:space="0" w:color="auto"/>
              <w:right w:val="single" w:sz="4" w:space="0" w:color="auto"/>
            </w:tcBorders>
          </w:tcPr>
          <w:p w:rsidR="00706472" w:rsidRPr="008D0EC3" w:rsidP="00206A4A" w14:paraId="651F8587" w14:textId="703D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asciiTheme="minorHAnsi" w:hAnsiTheme="minorHAnsi" w:cstheme="minorHAnsi"/>
                <w:bCs/>
              </w:rPr>
              <w:t>0.25</w:t>
            </w:r>
          </w:p>
        </w:tc>
        <w:tc>
          <w:tcPr>
            <w:tcW w:w="990" w:type="dxa"/>
            <w:tcBorders>
              <w:top w:val="single" w:sz="4" w:space="0" w:color="auto"/>
              <w:left w:val="single" w:sz="4" w:space="0" w:color="auto"/>
              <w:bottom w:val="single" w:sz="4" w:space="0" w:color="auto"/>
              <w:right w:val="single" w:sz="4" w:space="0" w:color="auto"/>
            </w:tcBorders>
          </w:tcPr>
          <w:p w:rsidR="00706472" w:rsidRPr="008D0EC3" w:rsidP="0058458A" w14:paraId="45F2F713" w14:textId="0A34E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asciiTheme="minorHAnsi" w:hAnsiTheme="minorHAnsi" w:cstheme="minorHAnsi"/>
                <w:bCs/>
              </w:rPr>
              <w:t>12</w:t>
            </w:r>
          </w:p>
        </w:tc>
        <w:tc>
          <w:tcPr>
            <w:tcW w:w="1170" w:type="dxa"/>
            <w:tcBorders>
              <w:top w:val="single" w:sz="4" w:space="0" w:color="auto"/>
              <w:left w:val="single" w:sz="4" w:space="0" w:color="auto"/>
              <w:bottom w:val="single" w:sz="4" w:space="0" w:color="auto"/>
              <w:right w:val="single" w:sz="4" w:space="0" w:color="auto"/>
            </w:tcBorders>
          </w:tcPr>
          <w:p w:rsidR="00706472" w:rsidRPr="008D0EC3" w:rsidP="00422F77" w14:paraId="14FD6B1F" w14:textId="53B01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asciiTheme="minorHAnsi" w:hAnsiTheme="minorHAnsi" w:cstheme="minorHAnsi"/>
                <w:bCs/>
              </w:rPr>
              <w:t>$38.16</w:t>
            </w:r>
          </w:p>
        </w:tc>
        <w:tc>
          <w:tcPr>
            <w:tcW w:w="1710" w:type="dxa"/>
            <w:tcBorders>
              <w:top w:val="single" w:sz="4" w:space="0" w:color="auto"/>
              <w:left w:val="single" w:sz="4" w:space="0" w:color="auto"/>
              <w:bottom w:val="single" w:sz="4" w:space="0" w:color="auto"/>
              <w:right w:val="single" w:sz="4" w:space="0" w:color="auto"/>
            </w:tcBorders>
          </w:tcPr>
          <w:p w:rsidR="00706472" w:rsidRPr="00F835B0" w:rsidP="006620B3" w14:paraId="59034838" w14:textId="40443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D3E0A">
              <w:rPr>
                <w:rFonts w:asciiTheme="minorHAnsi" w:hAnsiTheme="minorHAnsi" w:cstheme="minorHAnsi"/>
                <w:bCs/>
              </w:rPr>
              <w:t>$457.92</w:t>
            </w:r>
          </w:p>
        </w:tc>
      </w:tr>
      <w:tr w14:paraId="25C5D128" w14:textId="77777777" w:rsidTr="00F9072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706472" w:rsidRPr="003B675B" w:rsidP="00206A4A" w14:paraId="48ACBC6F" w14:textId="082C55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8D0EC3">
              <w:rPr>
                <w:rFonts w:asciiTheme="minorHAnsi" w:hAnsiTheme="minorHAnsi" w:cstheme="minorHAnsi"/>
                <w:b/>
              </w:rPr>
              <w:t>Instrument 4. Implementation Team interview guide</w:t>
            </w:r>
          </w:p>
        </w:tc>
      </w:tr>
      <w:tr w14:paraId="532E9171"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026BDCC6" w14:textId="7DBB2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Director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7F0154EB" w14:textId="71D61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tcPr>
          <w:p w:rsidR="00706472" w:rsidRPr="003B675B" w:rsidP="001C432B" w14:paraId="7123B607" w14:textId="7B1AC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706472" w:rsidRPr="003B675B" w:rsidP="001C432B" w14:paraId="020B28A7" w14:textId="01F69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706472" w:rsidRPr="003B675B" w:rsidP="001C432B" w14:paraId="3EF86AC6" w14:textId="0DB3F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8</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422F77" w14:paraId="5B25048A" w14:textId="23A37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$49.57</w:t>
            </w:r>
          </w:p>
        </w:tc>
        <w:tc>
          <w:tcPr>
            <w:tcW w:w="1710" w:type="dxa"/>
            <w:tcBorders>
              <w:top w:val="single" w:sz="4" w:space="0" w:color="auto"/>
              <w:left w:val="single" w:sz="4" w:space="0" w:color="auto"/>
              <w:bottom w:val="single" w:sz="4" w:space="0" w:color="auto"/>
              <w:right w:val="single" w:sz="4" w:space="0" w:color="auto"/>
            </w:tcBorders>
          </w:tcPr>
          <w:p w:rsidR="00706472" w:rsidRPr="00F835B0" w:rsidP="006620B3" w14:paraId="362C0E55" w14:textId="194F6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$396.56</w:t>
            </w:r>
          </w:p>
        </w:tc>
      </w:tr>
      <w:tr w14:paraId="07DA5E1C" w14:textId="77777777" w:rsidTr="00422F77">
        <w:tblPrEx>
          <w:tblW w:w="9607" w:type="dxa"/>
          <w:tblInd w:w="108" w:type="dxa"/>
          <w:tblLayout w:type="fixed"/>
          <w:tblLook w:val="01E0"/>
        </w:tblPrEx>
        <w:trPr>
          <w:trHeight w:val="56"/>
        </w:trPr>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41AE6F3E" w14:textId="785C3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5BEE63CE" w14:textId="3DA61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8</w:t>
            </w:r>
          </w:p>
        </w:tc>
        <w:tc>
          <w:tcPr>
            <w:tcW w:w="1530" w:type="dxa"/>
            <w:tcBorders>
              <w:top w:val="single" w:sz="4" w:space="0" w:color="auto"/>
              <w:left w:val="single" w:sz="4" w:space="0" w:color="auto"/>
              <w:bottom w:val="single" w:sz="4" w:space="0" w:color="auto"/>
              <w:right w:val="single" w:sz="4" w:space="0" w:color="auto"/>
            </w:tcBorders>
          </w:tcPr>
          <w:p w:rsidR="00706472" w:rsidRPr="003B675B" w:rsidP="001C432B" w14:paraId="6377BE36" w14:textId="4CFB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706472" w:rsidRPr="003B675B" w:rsidP="001C432B" w14:paraId="03C8F86F" w14:textId="6C086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706472" w:rsidRPr="003B675B" w:rsidP="001C432B" w14:paraId="302E9951" w14:textId="091C6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16</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422F77" w14:paraId="06BC8B86" w14:textId="0D29A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$38.16</w:t>
            </w:r>
          </w:p>
        </w:tc>
        <w:tc>
          <w:tcPr>
            <w:tcW w:w="1710" w:type="dxa"/>
            <w:tcBorders>
              <w:top w:val="single" w:sz="4" w:space="0" w:color="auto"/>
              <w:left w:val="single" w:sz="4" w:space="0" w:color="auto"/>
              <w:bottom w:val="single" w:sz="4" w:space="0" w:color="auto"/>
              <w:right w:val="single" w:sz="4" w:space="0" w:color="auto"/>
            </w:tcBorders>
          </w:tcPr>
          <w:p w:rsidR="00706472" w:rsidRPr="00F835B0" w:rsidP="006620B3" w14:paraId="0A415805" w14:textId="1D0B1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$610.56</w:t>
            </w:r>
          </w:p>
        </w:tc>
      </w:tr>
      <w:tr w14:paraId="4923AB4B"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45BEF77F" w14:textId="638C3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Frontline staff</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4A298FF0" w14:textId="533F3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20</w:t>
            </w:r>
          </w:p>
        </w:tc>
        <w:tc>
          <w:tcPr>
            <w:tcW w:w="1530" w:type="dxa"/>
            <w:tcBorders>
              <w:top w:val="single" w:sz="4" w:space="0" w:color="auto"/>
              <w:left w:val="single" w:sz="4" w:space="0" w:color="auto"/>
              <w:bottom w:val="single" w:sz="4" w:space="0" w:color="auto"/>
              <w:right w:val="single" w:sz="4" w:space="0" w:color="auto"/>
            </w:tcBorders>
          </w:tcPr>
          <w:p w:rsidR="00706472" w:rsidRPr="003B675B" w:rsidP="001C432B" w14:paraId="3783CAFF" w14:textId="56FCED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706472" w:rsidRPr="003B675B" w:rsidP="001C432B" w14:paraId="560F6630" w14:textId="1940C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706472" w:rsidRPr="003B675B" w:rsidP="001C432B" w14:paraId="7563AA97" w14:textId="31928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40</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422F77" w14:paraId="0B9466BC" w14:textId="03388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$22.56</w:t>
            </w:r>
          </w:p>
        </w:tc>
        <w:tc>
          <w:tcPr>
            <w:tcW w:w="1710" w:type="dxa"/>
            <w:tcBorders>
              <w:top w:val="single" w:sz="4" w:space="0" w:color="auto"/>
              <w:left w:val="single" w:sz="4" w:space="0" w:color="auto"/>
              <w:bottom w:val="single" w:sz="4" w:space="0" w:color="auto"/>
              <w:right w:val="single" w:sz="4" w:space="0" w:color="auto"/>
            </w:tcBorders>
          </w:tcPr>
          <w:p w:rsidR="00706472" w:rsidRPr="00F835B0" w:rsidP="006620B3" w14:paraId="5735E1C8" w14:textId="7AC89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$902.40</w:t>
            </w:r>
          </w:p>
        </w:tc>
      </w:tr>
      <w:tr w14:paraId="6B5B6719" w14:textId="77777777" w:rsidTr="00477A9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706472" w:rsidRPr="003B675B" w:rsidP="00206A4A" w14:paraId="12F8BC45" w14:textId="27E1B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8D0EC3">
              <w:rPr>
                <w:rFonts w:asciiTheme="minorHAnsi" w:hAnsiTheme="minorHAnsi" w:cstheme="minorHAnsi"/>
                <w:b/>
              </w:rPr>
              <w:t>Instrument 5. Implementation Team focus group guide</w:t>
            </w:r>
          </w:p>
        </w:tc>
      </w:tr>
      <w:tr w14:paraId="11F02B04"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1EE6A2CB" w14:textId="16013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Director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110009DC" w14:textId="48E0C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4986F4AB" w14:textId="4025A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5965235B" w14:textId="6649E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59AF7926" w14:textId="29F7F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4</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3BC79001" w14:textId="13918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$49.57</w:t>
            </w:r>
          </w:p>
        </w:tc>
        <w:tc>
          <w:tcPr>
            <w:tcW w:w="1710" w:type="dxa"/>
            <w:tcBorders>
              <w:top w:val="single" w:sz="4" w:space="0" w:color="auto"/>
              <w:left w:val="single" w:sz="4" w:space="0" w:color="auto"/>
              <w:bottom w:val="single" w:sz="4" w:space="0" w:color="auto"/>
              <w:right w:val="single" w:sz="4" w:space="0" w:color="auto"/>
            </w:tcBorders>
            <w:vAlign w:val="center"/>
          </w:tcPr>
          <w:p w:rsidR="00706472" w:rsidRPr="00F835B0" w:rsidP="001C432B" w14:paraId="71EC5119" w14:textId="6325C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835B0">
              <w:rPr>
                <w:rFonts w:asciiTheme="minorHAnsi" w:hAnsiTheme="minorHAnsi" w:cstheme="minorHAnsi"/>
                <w:bCs/>
              </w:rPr>
              <w:t>$</w:t>
            </w:r>
            <w:r>
              <w:rPr>
                <w:rFonts w:asciiTheme="minorHAnsi" w:hAnsiTheme="minorHAnsi" w:cstheme="minorHAnsi"/>
                <w:bCs/>
              </w:rPr>
              <w:t>198.28</w:t>
            </w:r>
          </w:p>
        </w:tc>
      </w:tr>
      <w:tr w14:paraId="2846FAE2"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7617D063" w14:textId="7155B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0AA25E9A" w14:textId="7FD86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8</w:t>
            </w:r>
          </w:p>
        </w:tc>
        <w:tc>
          <w:tcPr>
            <w:tcW w:w="153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1213FE82" w14:textId="7FEB4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24177C6C" w14:textId="3CDBA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7208ACF0" w14:textId="19B3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8</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51DF6800" w14:textId="1AE88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$38.16</w:t>
            </w:r>
          </w:p>
        </w:tc>
        <w:tc>
          <w:tcPr>
            <w:tcW w:w="1710" w:type="dxa"/>
            <w:tcBorders>
              <w:top w:val="single" w:sz="4" w:space="0" w:color="auto"/>
              <w:left w:val="single" w:sz="4" w:space="0" w:color="auto"/>
              <w:bottom w:val="single" w:sz="4" w:space="0" w:color="auto"/>
              <w:right w:val="single" w:sz="4" w:space="0" w:color="auto"/>
            </w:tcBorders>
            <w:vAlign w:val="center"/>
          </w:tcPr>
          <w:p w:rsidR="00706472" w:rsidRPr="00F835B0" w:rsidP="001C432B" w14:paraId="02A5A8BD" w14:textId="332E6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$305.28</w:t>
            </w:r>
          </w:p>
        </w:tc>
      </w:tr>
      <w:tr w14:paraId="5832EAA2" w14:textId="77777777" w:rsidTr="00706472">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706472" w:rsidRPr="003B675B" w:rsidP="001C432B" w14:paraId="3559354E" w14:textId="2C4F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3B675B">
              <w:rPr>
                <w:rFonts w:asciiTheme="minorHAnsi" w:hAnsiTheme="minorHAnsi" w:cstheme="minorHAnsi"/>
                <w:bCs/>
              </w:rPr>
              <w:t>Frontline staff</w:t>
            </w:r>
          </w:p>
        </w:tc>
        <w:tc>
          <w:tcPr>
            <w:tcW w:w="1350" w:type="dxa"/>
            <w:tcBorders>
              <w:top w:val="single" w:sz="4" w:space="0" w:color="auto"/>
              <w:left w:val="single" w:sz="4" w:space="0" w:color="auto"/>
              <w:bottom w:val="single" w:sz="4" w:space="0" w:color="auto"/>
              <w:right w:val="single" w:sz="4" w:space="0" w:color="auto"/>
            </w:tcBorders>
          </w:tcPr>
          <w:p w:rsidR="00706472" w:rsidRPr="008D0EC3" w:rsidP="001C432B" w14:paraId="3A5ECCC0" w14:textId="7911A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8D0EC3">
              <w:rPr>
                <w:rFonts w:asciiTheme="minorHAnsi" w:hAnsiTheme="minorHAnsi" w:cstheme="minorHAnsi"/>
                <w:bCs/>
              </w:rPr>
              <w:t>20</w:t>
            </w:r>
          </w:p>
        </w:tc>
        <w:tc>
          <w:tcPr>
            <w:tcW w:w="153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61E1AC4D" w14:textId="006A1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299BFBE9" w14:textId="52B665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2AC8F430" w14:textId="488E0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20</w:t>
            </w:r>
          </w:p>
        </w:tc>
        <w:tc>
          <w:tcPr>
            <w:tcW w:w="1170" w:type="dxa"/>
            <w:tcBorders>
              <w:top w:val="single" w:sz="4" w:space="0" w:color="auto"/>
              <w:left w:val="single" w:sz="4" w:space="0" w:color="auto"/>
              <w:bottom w:val="single" w:sz="4" w:space="0" w:color="auto"/>
              <w:right w:val="single" w:sz="4" w:space="0" w:color="auto"/>
            </w:tcBorders>
            <w:vAlign w:val="center"/>
          </w:tcPr>
          <w:p w:rsidR="00706472" w:rsidRPr="003B675B" w:rsidP="001C432B" w14:paraId="7A4C96B2" w14:textId="5AB08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B675B">
              <w:rPr>
                <w:rFonts w:cstheme="minorHAnsi"/>
                <w:bCs/>
              </w:rPr>
              <w:t>$22.56</w:t>
            </w:r>
          </w:p>
        </w:tc>
        <w:tc>
          <w:tcPr>
            <w:tcW w:w="1710" w:type="dxa"/>
            <w:tcBorders>
              <w:top w:val="single" w:sz="4" w:space="0" w:color="auto"/>
              <w:left w:val="single" w:sz="4" w:space="0" w:color="auto"/>
              <w:bottom w:val="single" w:sz="4" w:space="0" w:color="auto"/>
              <w:right w:val="single" w:sz="4" w:space="0" w:color="auto"/>
            </w:tcBorders>
            <w:vAlign w:val="center"/>
          </w:tcPr>
          <w:p w:rsidR="00706472" w:rsidRPr="00F835B0" w:rsidP="001C432B" w14:paraId="673E32E2" w14:textId="13B91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$451.20</w:t>
            </w:r>
          </w:p>
        </w:tc>
      </w:tr>
      <w:tr w14:paraId="2EC327E8" w14:textId="77777777" w:rsidTr="00A5662B">
        <w:tblPrEx>
          <w:tblW w:w="9607" w:type="dxa"/>
          <w:tblInd w:w="108" w:type="dxa"/>
          <w:tblLayout w:type="fixed"/>
          <w:tblLook w:val="01E0"/>
        </w:tblPrEx>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2F77" w:rsidRPr="008D0EC3" w:rsidP="00391244" w14:paraId="33F96D1D" w14:textId="53BE6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8D0EC3">
              <w:rPr>
                <w:rFonts w:asciiTheme="minorHAnsi" w:hAnsiTheme="minorHAnsi" w:cstheme="minorHAnsi"/>
                <w:b/>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422F77" w:rsidRPr="003B675B" w:rsidP="00AD2665" w14:paraId="5FD40531" w14:textId="461A8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D0EC3">
              <w:rPr>
                <w:rFonts w:asciiTheme="minorHAnsi" w:hAnsiTheme="minorHAnsi" w:cstheme="minorHAnsi"/>
                <w:b/>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F77" w:rsidRPr="00AD2665" w:rsidP="00206A4A" w14:paraId="63D8209C" w14:textId="3E35E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F77" w:rsidRPr="00AD2665" w:rsidP="00206A4A" w14:paraId="7567EB84" w14:textId="4709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8D0EC3">
              <w:rPr>
                <w:rFonts w:asciiTheme="minorHAnsi" w:hAnsiTheme="minorHAnsi" w:cstheme="minorHAnsi"/>
                <w:b/>
              </w:rPr>
              <w:t>$3,</w:t>
            </w:r>
            <w:r w:rsidR="00EC70E5">
              <w:rPr>
                <w:rFonts w:asciiTheme="minorHAnsi" w:hAnsiTheme="minorHAnsi" w:cstheme="minorHAnsi"/>
                <w:b/>
              </w:rPr>
              <w:t>497.74</w:t>
            </w:r>
            <w:r w:rsidRPr="008D0EC3">
              <w:rPr>
                <w:rFonts w:asciiTheme="minorHAnsi" w:hAnsiTheme="minorHAnsi" w:cstheme="minorHAnsi"/>
                <w:b/>
              </w:rPr>
              <w:t xml:space="preserve"> </w:t>
            </w:r>
          </w:p>
        </w:tc>
      </w:tr>
    </w:tbl>
    <w:p w:rsidR="000D7D44" w:rsidP="00373D2F" w14:paraId="0FDEB9FD" w14:textId="2F2BD974">
      <w:pPr>
        <w:spacing w:after="0" w:line="240" w:lineRule="auto"/>
      </w:pPr>
    </w:p>
    <w:p w:rsidR="001B062E" w:rsidRPr="0015734E" w:rsidP="001B062E" w14:paraId="30055220" w14:textId="0B1600EA">
      <w:pPr>
        <w:pStyle w:val="TableTitle"/>
        <w:keepNext/>
      </w:pPr>
      <w:r w:rsidRPr="0015734E">
        <w:t xml:space="preserve">Table </w:t>
      </w:r>
      <w:r>
        <w:t>3</w:t>
      </w:r>
      <w:r w:rsidRPr="0015734E">
        <w:t>. Annual burden hours requested under this information collection</w:t>
      </w:r>
      <w:r>
        <w:t xml:space="preserve">: </w:t>
      </w:r>
      <w:r w:rsidR="00F434C0">
        <w:t xml:space="preserve">local </w:t>
      </w:r>
      <w:r w:rsidR="006620B3">
        <w:t xml:space="preserve">&amp; Tribal </w:t>
      </w:r>
      <w:r>
        <w:t>agencies</w:t>
      </w:r>
      <w:r w:rsidRPr="0015734E">
        <w:t xml:space="preserve"> </w:t>
      </w:r>
    </w:p>
    <w:tbl>
      <w:tblPr>
        <w:tblStyle w:val="TableGrid"/>
        <w:tblW w:w="9607" w:type="dxa"/>
        <w:tblInd w:w="108" w:type="dxa"/>
        <w:tblLayout w:type="fixed"/>
        <w:tblLook w:val="01E0"/>
      </w:tblPr>
      <w:tblGrid>
        <w:gridCol w:w="1687"/>
        <w:gridCol w:w="1350"/>
        <w:gridCol w:w="1530"/>
        <w:gridCol w:w="1170"/>
        <w:gridCol w:w="990"/>
        <w:gridCol w:w="1170"/>
        <w:gridCol w:w="1710"/>
      </w:tblGrid>
      <w:tr w14:paraId="3D0171FA"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572C5949" w14:textId="7D880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r>
              <w:rPr>
                <w:rFonts w:asciiTheme="minorHAnsi" w:hAnsiTheme="minorHAnsi" w:cstheme="minorHAnsi"/>
                <w:bCs/>
              </w:rPr>
              <w:t>and Respondent Type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5B6A2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11617C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63F8A4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76FF2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Annual Burden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368F6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375B1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14:paraId="6F070EA9" w14:textId="77777777" w:rsidTr="000F432C">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0F432C" w:rsidRPr="00EC70E5" w:rsidP="001B062E" w14:paraId="35C5597E" w14:textId="431BF4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C70E5">
              <w:rPr>
                <w:rFonts w:asciiTheme="minorHAnsi" w:hAnsiTheme="minorHAnsi" w:cstheme="minorHAnsi"/>
                <w:b/>
                <w:bCs/>
              </w:rPr>
              <w:t xml:space="preserve">Instrument 1. </w:t>
            </w:r>
            <w:r w:rsidR="00495BFC">
              <w:rPr>
                <w:rFonts w:asciiTheme="minorHAnsi" w:hAnsiTheme="minorHAnsi" w:cstheme="minorHAnsi"/>
                <w:b/>
                <w:bCs/>
              </w:rPr>
              <w:t>E</w:t>
            </w:r>
            <w:r w:rsidRPr="00EC70E5">
              <w:rPr>
                <w:rFonts w:asciiTheme="minorHAnsi" w:hAnsiTheme="minorHAnsi" w:cstheme="minorHAnsi"/>
                <w:b/>
                <w:bCs/>
              </w:rPr>
              <w:t>xpression of interest form</w:t>
            </w:r>
          </w:p>
        </w:tc>
      </w:tr>
      <w:tr w14:paraId="272E8738" w14:textId="77777777" w:rsidTr="00870260">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0F432C" w:rsidRPr="00EC70E5" w:rsidP="00A909EB" w14:paraId="5A8CF49B" w14:textId="08683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C70E5">
              <w:rPr>
                <w:rFonts w:asciiTheme="minorHAnsi" w:hAnsiTheme="minorHAnsi" w:cstheme="minorHAnsi"/>
                <w:bCs/>
              </w:rPr>
              <w:t xml:space="preserve">      </w:t>
            </w:r>
            <w:r w:rsidRPr="00EC70E5">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0F432C" w:rsidRPr="00EC70E5" w:rsidP="00870260" w14:paraId="6C90D79D" w14:textId="63D5B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3"/>
              <w:jc w:val="center"/>
              <w:rPr>
                <w:rFonts w:asciiTheme="minorHAnsi" w:hAnsiTheme="minorHAnsi" w:cstheme="minorHAnsi"/>
                <w:bCs/>
              </w:rPr>
            </w:pPr>
            <w:r w:rsidRPr="00EC70E5">
              <w:rPr>
                <w:rFonts w:asciiTheme="minorHAnsi" w:hAnsiTheme="minorHAnsi" w:cstheme="minorHAnsi"/>
                <w:bCs/>
              </w:rPr>
              <w:t>16</w:t>
            </w:r>
          </w:p>
        </w:tc>
        <w:tc>
          <w:tcPr>
            <w:tcW w:w="1530" w:type="dxa"/>
            <w:tcBorders>
              <w:top w:val="single" w:sz="4" w:space="0" w:color="auto"/>
              <w:left w:val="single" w:sz="4" w:space="0" w:color="auto"/>
              <w:bottom w:val="single" w:sz="4" w:space="0" w:color="auto"/>
              <w:right w:val="single" w:sz="4" w:space="0" w:color="auto"/>
            </w:tcBorders>
          </w:tcPr>
          <w:p w:rsidR="000F432C" w:rsidRPr="00EC70E5" w:rsidP="00870260" w14:paraId="0BACA52A" w14:textId="65FC4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tcPr>
          <w:p w:rsidR="000F432C" w:rsidRPr="00EC70E5" w:rsidP="00870260" w14:paraId="7948EAEF" w14:textId="22799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57"/>
              <w:rPr>
                <w:rFonts w:asciiTheme="minorHAnsi" w:hAnsiTheme="minorHAnsi" w:cstheme="minorHAnsi"/>
                <w:bCs/>
              </w:rPr>
            </w:pPr>
            <w:r w:rsidRPr="00EC70E5">
              <w:rPr>
                <w:rFonts w:asciiTheme="minorHAnsi" w:hAnsiTheme="minorHAnsi" w:cstheme="minorHAnsi"/>
                <w:b/>
              </w:rPr>
              <w:t>0.2</w:t>
            </w:r>
          </w:p>
        </w:tc>
        <w:tc>
          <w:tcPr>
            <w:tcW w:w="990" w:type="dxa"/>
            <w:tcBorders>
              <w:top w:val="single" w:sz="4" w:space="0" w:color="auto"/>
              <w:left w:val="single" w:sz="4" w:space="0" w:color="auto"/>
              <w:bottom w:val="single" w:sz="4" w:space="0" w:color="auto"/>
              <w:right w:val="single" w:sz="4" w:space="0" w:color="auto"/>
            </w:tcBorders>
          </w:tcPr>
          <w:p w:rsidR="000F432C" w:rsidRPr="00EC70E5" w:rsidP="00870260" w14:paraId="7D69D93E" w14:textId="2CB82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Pr>
                <w:rFonts w:asciiTheme="minorHAnsi" w:hAnsiTheme="minorHAnsi" w:cstheme="minorHAnsi"/>
                <w:bCs/>
              </w:rPr>
              <w:t>3.2</w:t>
            </w:r>
          </w:p>
        </w:tc>
        <w:tc>
          <w:tcPr>
            <w:tcW w:w="1170" w:type="dxa"/>
            <w:tcBorders>
              <w:top w:val="single" w:sz="4" w:space="0" w:color="auto"/>
              <w:left w:val="single" w:sz="4" w:space="0" w:color="auto"/>
              <w:bottom w:val="single" w:sz="4" w:space="0" w:color="auto"/>
              <w:right w:val="single" w:sz="4" w:space="0" w:color="auto"/>
            </w:tcBorders>
          </w:tcPr>
          <w:p w:rsidR="000F432C" w:rsidRPr="00EC70E5" w:rsidP="00870260" w14:paraId="60C01AA1" w14:textId="2E852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$44.87</w:t>
            </w:r>
          </w:p>
        </w:tc>
        <w:tc>
          <w:tcPr>
            <w:tcW w:w="1710" w:type="dxa"/>
            <w:tcBorders>
              <w:top w:val="single" w:sz="4" w:space="0" w:color="auto"/>
              <w:left w:val="single" w:sz="4" w:space="0" w:color="auto"/>
              <w:bottom w:val="single" w:sz="4" w:space="0" w:color="auto"/>
              <w:right w:val="single" w:sz="4" w:space="0" w:color="auto"/>
            </w:tcBorders>
          </w:tcPr>
          <w:p w:rsidR="000F432C" w:rsidRPr="00EC70E5" w:rsidP="00495BFC" w14:paraId="44CA7D1C" w14:textId="2EF52D9B">
            <w:pPr>
              <w:jc w:val="center"/>
              <w:rPr>
                <w:rFonts w:asciiTheme="minorHAnsi" w:hAnsiTheme="minorHAnsi" w:cstheme="minorHAnsi"/>
                <w:color w:val="000000"/>
              </w:rPr>
            </w:pPr>
            <w:r w:rsidRPr="00EC70E5">
              <w:rPr>
                <w:rFonts w:asciiTheme="minorHAnsi" w:hAnsiTheme="minorHAnsi" w:cstheme="minorHAnsi"/>
                <w:color w:val="000000"/>
              </w:rPr>
              <w:t>$</w:t>
            </w:r>
            <w:r w:rsidR="00495BFC">
              <w:rPr>
                <w:rFonts w:asciiTheme="minorHAnsi" w:hAnsiTheme="minorHAnsi" w:cstheme="minorHAnsi"/>
                <w:color w:val="000000"/>
              </w:rPr>
              <w:t>143.58</w:t>
            </w:r>
            <w:r w:rsidRPr="00EC70E5">
              <w:rPr>
                <w:rFonts w:asciiTheme="minorHAnsi" w:hAnsiTheme="minorHAnsi" w:cstheme="minorHAnsi"/>
                <w:color w:val="000000"/>
              </w:rPr>
              <w:t xml:space="preserve"> </w:t>
            </w:r>
          </w:p>
        </w:tc>
      </w:tr>
      <w:tr w14:paraId="28CCD36F" w14:textId="77777777" w:rsidTr="00F05FDE">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0F432C" w:rsidRPr="00EC70E5" w:rsidP="000F432C" w14:paraId="7D39ADC8" w14:textId="07E48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C70E5">
              <w:rPr>
                <w:rFonts w:asciiTheme="minorHAnsi" w:hAnsiTheme="minorHAnsi" w:cstheme="minorHAnsi"/>
                <w:b/>
                <w:bCs/>
              </w:rPr>
              <w:t>Instrument 2. Prospective site conversation guide</w:t>
            </w:r>
          </w:p>
        </w:tc>
      </w:tr>
      <w:tr w14:paraId="3B4AC099" w14:textId="77777777" w:rsidTr="00870260">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0F432C" w:rsidRPr="00EC70E5" w:rsidP="00A909EB" w14:paraId="54D813E0" w14:textId="2657E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C70E5">
              <w:rPr>
                <w:rFonts w:asciiTheme="minorHAnsi" w:hAnsiTheme="minorHAnsi" w:cstheme="minorHAnsi"/>
                <w:bCs/>
              </w:rPr>
              <w:t xml:space="preserve">     </w:t>
            </w:r>
            <w:r w:rsidRPr="00EC70E5">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0F432C" w:rsidRPr="00EC70E5" w:rsidP="00870260" w14:paraId="007F6E51" w14:textId="0EE36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3"/>
              <w:jc w:val="center"/>
              <w:rPr>
                <w:rFonts w:asciiTheme="minorHAnsi" w:hAnsiTheme="minorHAnsi" w:cstheme="minorHAnsi"/>
                <w:bCs/>
              </w:rPr>
            </w:pPr>
            <w:r>
              <w:rPr>
                <w:rFonts w:asciiTheme="minorHAnsi" w:hAnsiTheme="minorHAnsi" w:cstheme="minorHAnsi"/>
                <w:bCs/>
              </w:rPr>
              <w:t>10</w:t>
            </w:r>
          </w:p>
        </w:tc>
        <w:tc>
          <w:tcPr>
            <w:tcW w:w="1530" w:type="dxa"/>
            <w:tcBorders>
              <w:top w:val="single" w:sz="4" w:space="0" w:color="auto"/>
              <w:left w:val="single" w:sz="4" w:space="0" w:color="auto"/>
              <w:bottom w:val="single" w:sz="4" w:space="0" w:color="auto"/>
              <w:right w:val="single" w:sz="4" w:space="0" w:color="auto"/>
            </w:tcBorders>
          </w:tcPr>
          <w:p w:rsidR="000F432C" w:rsidRPr="00EC70E5" w:rsidP="00870260" w14:paraId="33B7C928" w14:textId="1AF2C3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tcPr>
          <w:p w:rsidR="000F432C" w:rsidRPr="00EC70E5" w:rsidP="00870260" w14:paraId="2CACD20F" w14:textId="4574C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57"/>
              <w:rPr>
                <w:rFonts w:asciiTheme="minorHAnsi" w:hAnsiTheme="minorHAnsi" w:cstheme="minorHAnsi"/>
                <w:bCs/>
              </w:rPr>
            </w:pPr>
            <w:r w:rsidRPr="00EC70E5">
              <w:rPr>
                <w:rFonts w:asciiTheme="minorHAnsi" w:hAnsiTheme="minorHAnsi" w:cstheme="minorHAnsi"/>
                <w:b/>
              </w:rPr>
              <w:t>0.5</w:t>
            </w:r>
          </w:p>
        </w:tc>
        <w:tc>
          <w:tcPr>
            <w:tcW w:w="990" w:type="dxa"/>
            <w:tcBorders>
              <w:top w:val="single" w:sz="4" w:space="0" w:color="auto"/>
              <w:left w:val="single" w:sz="4" w:space="0" w:color="auto"/>
              <w:bottom w:val="single" w:sz="4" w:space="0" w:color="auto"/>
              <w:right w:val="single" w:sz="4" w:space="0" w:color="auto"/>
            </w:tcBorders>
          </w:tcPr>
          <w:p w:rsidR="000F432C" w:rsidRPr="00EC70E5" w:rsidP="00870260" w14:paraId="7D035636" w14:textId="2B26FF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Pr>
                <w:rFonts w:asciiTheme="minorHAnsi" w:hAnsiTheme="minorHAnsi" w:cstheme="minorHAnsi"/>
                <w:bCs/>
              </w:rPr>
              <w:t>5</w:t>
            </w:r>
          </w:p>
        </w:tc>
        <w:tc>
          <w:tcPr>
            <w:tcW w:w="1170" w:type="dxa"/>
            <w:tcBorders>
              <w:top w:val="single" w:sz="4" w:space="0" w:color="auto"/>
              <w:left w:val="single" w:sz="4" w:space="0" w:color="auto"/>
              <w:bottom w:val="single" w:sz="4" w:space="0" w:color="auto"/>
              <w:right w:val="single" w:sz="4" w:space="0" w:color="auto"/>
            </w:tcBorders>
          </w:tcPr>
          <w:p w:rsidR="000F432C" w:rsidRPr="00EC70E5" w:rsidP="00870260" w14:paraId="040F4620" w14:textId="463CF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$44.87</w:t>
            </w:r>
          </w:p>
        </w:tc>
        <w:tc>
          <w:tcPr>
            <w:tcW w:w="1710" w:type="dxa"/>
            <w:tcBorders>
              <w:top w:val="single" w:sz="4" w:space="0" w:color="auto"/>
              <w:left w:val="single" w:sz="4" w:space="0" w:color="auto"/>
              <w:bottom w:val="single" w:sz="4" w:space="0" w:color="auto"/>
              <w:right w:val="single" w:sz="4" w:space="0" w:color="auto"/>
            </w:tcBorders>
          </w:tcPr>
          <w:p w:rsidR="000F432C" w:rsidRPr="00EC70E5" w:rsidP="00A909EB" w14:paraId="5901F617" w14:textId="122E75D8">
            <w:pPr>
              <w:jc w:val="center"/>
              <w:rPr>
                <w:rFonts w:asciiTheme="minorHAnsi" w:hAnsiTheme="minorHAnsi" w:cstheme="minorHAnsi"/>
                <w:color w:val="000000"/>
              </w:rPr>
            </w:pPr>
            <w:r w:rsidRPr="00EC70E5">
              <w:rPr>
                <w:rFonts w:asciiTheme="minorHAnsi" w:hAnsiTheme="minorHAnsi" w:cstheme="minorHAnsi"/>
                <w:color w:val="000000"/>
              </w:rPr>
              <w:t>$</w:t>
            </w:r>
            <w:r w:rsidR="00495BFC">
              <w:rPr>
                <w:rFonts w:asciiTheme="minorHAnsi" w:hAnsiTheme="minorHAnsi" w:cstheme="minorHAnsi"/>
                <w:color w:val="000000"/>
              </w:rPr>
              <w:t>224.35</w:t>
            </w:r>
            <w:r w:rsidRPr="00EC70E5">
              <w:rPr>
                <w:rFonts w:asciiTheme="minorHAnsi" w:hAnsiTheme="minorHAnsi" w:cstheme="minorHAnsi"/>
                <w:color w:val="000000"/>
              </w:rPr>
              <w:t xml:space="preserve"> </w:t>
            </w:r>
          </w:p>
        </w:tc>
      </w:tr>
      <w:tr w14:paraId="017412F4" w14:textId="77777777" w:rsidTr="000F432C">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0F432C" w:rsidRPr="00EC70E5" w:rsidP="001B062E" w14:paraId="4C194B8C" w14:textId="1B6B9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C70E5">
              <w:rPr>
                <w:rFonts w:asciiTheme="minorHAnsi" w:hAnsiTheme="minorHAnsi" w:cstheme="minorHAnsi"/>
                <w:b/>
              </w:rPr>
              <w:t>Instrument 3. Questionnaire about Family Input Resources for Implementation Team Lead</w:t>
            </w:r>
          </w:p>
        </w:tc>
      </w:tr>
      <w:tr w14:paraId="3EB0D9D7"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206A4A" w14:paraId="69569879" w14:textId="61D86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EC70E5">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3A244E79" w14:textId="51B26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3"/>
              <w:jc w:val="center"/>
              <w:rPr>
                <w:rFonts w:asciiTheme="minorHAnsi" w:hAnsiTheme="minorHAnsi" w:cstheme="minorHAnsi"/>
                <w:bCs/>
              </w:rPr>
            </w:pPr>
            <w:r w:rsidRPr="00EC70E5">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tcPr>
          <w:p w:rsidR="009C7D35" w:rsidRPr="00EC70E5" w:rsidP="0058458A" w14:paraId="1DE33CBE" w14:textId="3FAF7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12</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1C432B" w14:paraId="319E151F" w14:textId="499BF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57"/>
              <w:rPr>
                <w:rFonts w:asciiTheme="minorHAnsi" w:hAnsiTheme="minorHAnsi" w:cstheme="minorHAnsi"/>
                <w:bCs/>
              </w:rPr>
            </w:pPr>
            <w:r w:rsidRPr="00EC70E5">
              <w:rPr>
                <w:rFonts w:asciiTheme="minorHAnsi" w:hAnsiTheme="minorHAnsi" w:cstheme="minorHAnsi"/>
                <w:bCs/>
              </w:rPr>
              <w:t>0.25</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58458A" w14:paraId="5FE52B9B" w14:textId="5CE11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14"/>
              <w:rPr>
                <w:rFonts w:asciiTheme="minorHAnsi" w:hAnsiTheme="minorHAnsi" w:cstheme="minorHAnsi"/>
                <w:bCs/>
              </w:rPr>
            </w:pPr>
            <w:r w:rsidRPr="00EC70E5">
              <w:rPr>
                <w:rFonts w:asciiTheme="minorHAnsi" w:hAnsiTheme="minorHAnsi" w:cstheme="minorHAnsi"/>
                <w:bCs/>
              </w:rPr>
              <w:t>12</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206A4A" w14:paraId="75C6C38E" w14:textId="137EF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$44.87</w:t>
            </w:r>
          </w:p>
        </w:tc>
        <w:tc>
          <w:tcPr>
            <w:tcW w:w="1710" w:type="dxa"/>
            <w:tcBorders>
              <w:top w:val="single" w:sz="4" w:space="0" w:color="auto"/>
              <w:left w:val="single" w:sz="4" w:space="0" w:color="auto"/>
              <w:bottom w:val="single" w:sz="4" w:space="0" w:color="auto"/>
              <w:right w:val="single" w:sz="4" w:space="0" w:color="auto"/>
            </w:tcBorders>
          </w:tcPr>
          <w:p w:rsidR="009C7D35" w:rsidRPr="00EC70E5" w:rsidP="00206A4A" w14:paraId="65490E27" w14:textId="286F3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$538.44</w:t>
            </w:r>
          </w:p>
        </w:tc>
      </w:tr>
      <w:tr w14:paraId="724015F4" w14:textId="77777777" w:rsidTr="000F432C">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0F432C" w:rsidRPr="00EC70E5" w:rsidP="00206A4A" w14:paraId="206232B5" w14:textId="091C3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C70E5">
              <w:rPr>
                <w:rFonts w:asciiTheme="minorHAnsi" w:hAnsiTheme="minorHAnsi" w:cstheme="minorHAnsi"/>
                <w:b/>
              </w:rPr>
              <w:t>Instrument 4. Implementation Team interview guide</w:t>
            </w:r>
          </w:p>
        </w:tc>
      </w:tr>
      <w:tr w14:paraId="76F14F19"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1BFCF0F4" w14:textId="6FE5C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Director</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51B47F94" w14:textId="18938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tcPr>
          <w:p w:rsidR="009C7D35" w:rsidRPr="00EC70E5" w:rsidP="008D4A84" w14:paraId="148F40C9" w14:textId="1198A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56B527B3" w14:textId="0A347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483FE4A5" w14:textId="54A64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8</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56337976" w14:textId="02D53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$48.19</w:t>
            </w:r>
          </w:p>
        </w:tc>
        <w:tc>
          <w:tcPr>
            <w:tcW w:w="1710" w:type="dxa"/>
            <w:tcBorders>
              <w:top w:val="single" w:sz="4" w:space="0" w:color="auto"/>
              <w:left w:val="single" w:sz="4" w:space="0" w:color="auto"/>
              <w:bottom w:val="single" w:sz="4" w:space="0" w:color="auto"/>
              <w:right w:val="single" w:sz="4" w:space="0" w:color="auto"/>
            </w:tcBorders>
          </w:tcPr>
          <w:p w:rsidR="009C7D35" w:rsidRPr="00EC70E5" w:rsidP="008D4A84" w14:paraId="0FC796CF" w14:textId="759FE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$385.52</w:t>
            </w:r>
          </w:p>
        </w:tc>
      </w:tr>
      <w:tr w14:paraId="0E9127AD"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4DD48EAD" w14:textId="033F8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6E7260A8" w14:textId="76F8D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8</w:t>
            </w:r>
          </w:p>
        </w:tc>
        <w:tc>
          <w:tcPr>
            <w:tcW w:w="1530" w:type="dxa"/>
            <w:tcBorders>
              <w:top w:val="single" w:sz="4" w:space="0" w:color="auto"/>
              <w:left w:val="single" w:sz="4" w:space="0" w:color="auto"/>
              <w:bottom w:val="single" w:sz="4" w:space="0" w:color="auto"/>
              <w:right w:val="single" w:sz="4" w:space="0" w:color="auto"/>
            </w:tcBorders>
          </w:tcPr>
          <w:p w:rsidR="009C7D35" w:rsidRPr="00EC70E5" w:rsidP="008D4A84" w14:paraId="34F2F6C2" w14:textId="2928B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67F12F57" w14:textId="1A83A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0A8FCAD6" w14:textId="792D1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16</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49652E30" w14:textId="49A5E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$44.87</w:t>
            </w:r>
          </w:p>
        </w:tc>
        <w:tc>
          <w:tcPr>
            <w:tcW w:w="1710" w:type="dxa"/>
            <w:tcBorders>
              <w:top w:val="single" w:sz="4" w:space="0" w:color="auto"/>
              <w:left w:val="single" w:sz="4" w:space="0" w:color="auto"/>
              <w:bottom w:val="single" w:sz="4" w:space="0" w:color="auto"/>
              <w:right w:val="single" w:sz="4" w:space="0" w:color="auto"/>
            </w:tcBorders>
          </w:tcPr>
          <w:p w:rsidR="009C7D35" w:rsidRPr="00EC70E5" w:rsidP="008D4A84" w14:paraId="49A9B4FD" w14:textId="2AD65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$717.92</w:t>
            </w:r>
          </w:p>
        </w:tc>
      </w:tr>
      <w:tr w14:paraId="47C003FE"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4CB9CCD5" w14:textId="32254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Frontline staff</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0EF3D695" w14:textId="265D7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20</w:t>
            </w:r>
          </w:p>
        </w:tc>
        <w:tc>
          <w:tcPr>
            <w:tcW w:w="1530" w:type="dxa"/>
            <w:tcBorders>
              <w:top w:val="single" w:sz="4" w:space="0" w:color="auto"/>
              <w:left w:val="single" w:sz="4" w:space="0" w:color="auto"/>
              <w:bottom w:val="single" w:sz="4" w:space="0" w:color="auto"/>
              <w:right w:val="single" w:sz="4" w:space="0" w:color="auto"/>
            </w:tcBorders>
          </w:tcPr>
          <w:p w:rsidR="009C7D35" w:rsidRPr="00EC70E5" w:rsidP="008D4A84" w14:paraId="3B7BC561" w14:textId="1A1AD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164FFD5F" w14:textId="482E5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4AD53F05" w14:textId="19A1B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40</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71DF7922" w14:textId="36CAD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rPr>
              <w:t>$23.68</w:t>
            </w:r>
          </w:p>
        </w:tc>
        <w:tc>
          <w:tcPr>
            <w:tcW w:w="1710" w:type="dxa"/>
            <w:tcBorders>
              <w:top w:val="single" w:sz="4" w:space="0" w:color="auto"/>
              <w:left w:val="single" w:sz="4" w:space="0" w:color="auto"/>
              <w:bottom w:val="single" w:sz="4" w:space="0" w:color="auto"/>
              <w:right w:val="single" w:sz="4" w:space="0" w:color="auto"/>
            </w:tcBorders>
          </w:tcPr>
          <w:p w:rsidR="009C7D35" w:rsidRPr="00EC70E5" w:rsidP="008D4A84" w14:paraId="2536F0C9" w14:textId="49443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$947.20</w:t>
            </w:r>
          </w:p>
        </w:tc>
      </w:tr>
      <w:tr w14:paraId="1FD6975F" w14:textId="77777777" w:rsidTr="000F432C">
        <w:tblPrEx>
          <w:tblW w:w="9607" w:type="dxa"/>
          <w:tblInd w:w="108" w:type="dxa"/>
          <w:tblLayout w:type="fixed"/>
          <w:tblLook w:val="01E0"/>
        </w:tblPrEx>
        <w:tc>
          <w:tcPr>
            <w:tcW w:w="9607" w:type="dxa"/>
            <w:gridSpan w:val="7"/>
            <w:tcBorders>
              <w:top w:val="single" w:sz="4" w:space="0" w:color="auto"/>
              <w:left w:val="single" w:sz="4" w:space="0" w:color="auto"/>
              <w:bottom w:val="single" w:sz="4" w:space="0" w:color="auto"/>
              <w:right w:val="single" w:sz="4" w:space="0" w:color="auto"/>
            </w:tcBorders>
          </w:tcPr>
          <w:p w:rsidR="000F432C" w:rsidRPr="00EC70E5" w:rsidP="001C691F" w14:paraId="5C3607D0" w14:textId="1B75C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C70E5">
              <w:rPr>
                <w:rFonts w:asciiTheme="minorHAnsi" w:hAnsiTheme="minorHAnsi" w:cstheme="minorHAnsi"/>
                <w:b/>
              </w:rPr>
              <w:t>Instrument 5. Implementation Team focus group guide</w:t>
            </w:r>
          </w:p>
        </w:tc>
      </w:tr>
      <w:tr w14:paraId="5DA4BFF3"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4B78F99A" w14:textId="1E634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Director</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7B0C5BD0" w14:textId="63543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242B36B9" w14:textId="12494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28DF09EF" w14:textId="3B428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2CA8005F" w14:textId="4901A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442306FE" w14:textId="356CB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$48.19</w:t>
            </w:r>
          </w:p>
        </w:tc>
        <w:tc>
          <w:tcPr>
            <w:tcW w:w="171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0ED006E2" w14:textId="65A10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$192.76</w:t>
            </w:r>
          </w:p>
        </w:tc>
      </w:tr>
      <w:tr w14:paraId="0BE64EC3"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4E11FB33" w14:textId="4419C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Manager</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22DEAD98" w14:textId="09A8A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8</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53B6606E" w14:textId="20E95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169E4F5A" w14:textId="022ED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6E83308B" w14:textId="7D450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8</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39EA45C0" w14:textId="67FF8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$44.87</w:t>
            </w:r>
          </w:p>
        </w:tc>
        <w:tc>
          <w:tcPr>
            <w:tcW w:w="171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6B8296F6" w14:textId="6EF6D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$358.96</w:t>
            </w:r>
          </w:p>
        </w:tc>
      </w:tr>
      <w:tr w14:paraId="442B05C3" w14:textId="77777777" w:rsidTr="000F432C">
        <w:tblPrEx>
          <w:tblW w:w="9607" w:type="dxa"/>
          <w:tblInd w:w="108" w:type="dxa"/>
          <w:tblLayout w:type="fixed"/>
          <w:tblLook w:val="01E0"/>
        </w:tblPrEx>
        <w:tc>
          <w:tcPr>
            <w:tcW w:w="1687" w:type="dxa"/>
            <w:tcBorders>
              <w:top w:val="single" w:sz="4" w:space="0" w:color="auto"/>
              <w:left w:val="single" w:sz="4" w:space="0" w:color="auto"/>
              <w:bottom w:val="single" w:sz="4" w:space="0" w:color="auto"/>
              <w:right w:val="single" w:sz="4" w:space="0" w:color="auto"/>
            </w:tcBorders>
          </w:tcPr>
          <w:p w:rsidR="009C7D35" w:rsidRPr="00EC70E5" w:rsidP="008D4A84" w14:paraId="0B12F981" w14:textId="55059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24"/>
              <w:rPr>
                <w:rFonts w:asciiTheme="minorHAnsi" w:hAnsiTheme="minorHAnsi" w:cstheme="minorHAnsi"/>
                <w:bCs/>
              </w:rPr>
            </w:pPr>
            <w:r w:rsidRPr="00EC70E5">
              <w:rPr>
                <w:rFonts w:asciiTheme="minorHAnsi" w:hAnsiTheme="minorHAnsi" w:cstheme="minorHAnsi"/>
                <w:bCs/>
              </w:rPr>
              <w:t>Frontline staff</w:t>
            </w:r>
          </w:p>
        </w:tc>
        <w:tc>
          <w:tcPr>
            <w:tcW w:w="1350" w:type="dxa"/>
            <w:tcBorders>
              <w:top w:val="single" w:sz="4" w:space="0" w:color="auto"/>
              <w:left w:val="single" w:sz="4" w:space="0" w:color="auto"/>
              <w:bottom w:val="single" w:sz="4" w:space="0" w:color="auto"/>
              <w:right w:val="single" w:sz="4" w:space="0" w:color="auto"/>
            </w:tcBorders>
          </w:tcPr>
          <w:p w:rsidR="009C7D35" w:rsidRPr="00EC70E5" w:rsidP="008D4A84" w14:paraId="71FA89B3" w14:textId="66FBF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20</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33818EF1" w14:textId="3244FB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0C557138" w14:textId="58F88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tcPr>
          <w:p w:rsidR="009C7D35" w:rsidRPr="00EC70E5" w:rsidP="008D4A84" w14:paraId="2893DD80" w14:textId="41FEE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20</w:t>
            </w:r>
          </w:p>
        </w:tc>
        <w:tc>
          <w:tcPr>
            <w:tcW w:w="1170" w:type="dxa"/>
            <w:tcBorders>
              <w:top w:val="single" w:sz="4" w:space="0" w:color="auto"/>
              <w:left w:val="single" w:sz="4" w:space="0" w:color="auto"/>
              <w:bottom w:val="single" w:sz="4" w:space="0" w:color="auto"/>
              <w:right w:val="single" w:sz="4" w:space="0" w:color="auto"/>
            </w:tcBorders>
          </w:tcPr>
          <w:p w:rsidR="009C7D35" w:rsidRPr="00EC70E5" w:rsidP="008D4A84" w14:paraId="4BA55250" w14:textId="75B11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rPr>
              <w:t>$23.68</w:t>
            </w:r>
          </w:p>
        </w:tc>
        <w:tc>
          <w:tcPr>
            <w:tcW w:w="1710" w:type="dxa"/>
            <w:tcBorders>
              <w:top w:val="single" w:sz="4" w:space="0" w:color="auto"/>
              <w:left w:val="single" w:sz="4" w:space="0" w:color="auto"/>
              <w:bottom w:val="single" w:sz="4" w:space="0" w:color="auto"/>
              <w:right w:val="single" w:sz="4" w:space="0" w:color="auto"/>
            </w:tcBorders>
            <w:vAlign w:val="center"/>
          </w:tcPr>
          <w:p w:rsidR="009C7D35" w:rsidRPr="00EC70E5" w:rsidP="008D4A84" w14:paraId="2053A699" w14:textId="1102D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C70E5">
              <w:rPr>
                <w:rFonts w:asciiTheme="minorHAnsi" w:hAnsiTheme="minorHAnsi" w:cstheme="minorHAnsi"/>
                <w:bCs/>
              </w:rPr>
              <w:t>$</w:t>
            </w:r>
            <w:r w:rsidR="00495BFC">
              <w:rPr>
                <w:rFonts w:asciiTheme="minorHAnsi" w:hAnsiTheme="minorHAnsi" w:cstheme="minorHAnsi"/>
                <w:bCs/>
              </w:rPr>
              <w:t>473.60</w:t>
            </w:r>
          </w:p>
        </w:tc>
      </w:tr>
      <w:tr w14:paraId="1A98BF7B" w14:textId="77777777" w:rsidTr="000F432C">
        <w:tblPrEx>
          <w:tblW w:w="9607" w:type="dxa"/>
          <w:tblInd w:w="108" w:type="dxa"/>
          <w:tblLayout w:type="fixed"/>
          <w:tblLook w:val="01E0"/>
        </w:tblPrEx>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432C" w:rsidRPr="00EC70E5" w:rsidP="00391244" w14:paraId="221AC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EC70E5">
              <w:rPr>
                <w:rFonts w:asciiTheme="minorHAnsi" w:hAnsiTheme="minorHAnsi" w:cstheme="minorHAnsi"/>
                <w:b/>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8509E" w:rsidRPr="00EC70E5" w:rsidP="000F432C" w14:paraId="7E227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C70E5">
              <w:rPr>
                <w:rFonts w:asciiTheme="minorHAnsi" w:hAnsiTheme="minorHAnsi" w:cstheme="minorHAnsi"/>
                <w:b/>
              </w:rPr>
              <w:t>116</w:t>
            </w:r>
          </w:p>
          <w:p w:rsidR="000F432C" w:rsidRPr="00EC70E5" w:rsidP="000F432C" w14:paraId="033396AA" w14:textId="35F34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F432C" w:rsidRPr="00EC70E5" w:rsidP="001C691F" w14:paraId="6D27A0AB" w14:textId="52151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432C" w:rsidRPr="00EC70E5" w:rsidP="001C691F" w14:paraId="04610F68" w14:textId="26AA44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C70E5">
              <w:rPr>
                <w:rFonts w:asciiTheme="minorHAnsi" w:hAnsiTheme="minorHAnsi" w:cstheme="minorHAnsi"/>
                <w:b/>
                <w:bCs/>
                <w:color w:val="000000"/>
              </w:rPr>
              <w:t>$</w:t>
            </w:r>
            <w:r w:rsidR="00495BFC">
              <w:rPr>
                <w:rFonts w:asciiTheme="minorHAnsi" w:hAnsiTheme="minorHAnsi" w:cstheme="minorHAnsi"/>
                <w:b/>
                <w:bCs/>
                <w:color w:val="000000"/>
              </w:rPr>
              <w:t>3,982.33</w:t>
            </w:r>
            <w:r w:rsidRPr="00EC70E5">
              <w:rPr>
                <w:rFonts w:asciiTheme="minorHAnsi" w:hAnsiTheme="minorHAnsi" w:cstheme="minorHAnsi"/>
                <w:b/>
                <w:bCs/>
                <w:color w:val="000000"/>
              </w:rPr>
              <w:t xml:space="preserve"> </w:t>
            </w:r>
          </w:p>
        </w:tc>
      </w:tr>
    </w:tbl>
    <w:p w:rsidR="00981F4E" w:rsidP="009538ED" w14:paraId="7DDDAF58" w14:textId="77777777">
      <w:pPr>
        <w:pStyle w:val="TableTitle"/>
        <w:keepNext/>
      </w:pPr>
    </w:p>
    <w:p w:rsidR="009538ED" w:rsidRPr="0015734E" w:rsidP="009538ED" w14:paraId="5EFE7E77" w14:textId="6AC760E9">
      <w:pPr>
        <w:pStyle w:val="TableTitle"/>
        <w:keepNext/>
      </w:pPr>
      <w:r w:rsidRPr="0015734E">
        <w:t xml:space="preserve">Table </w:t>
      </w:r>
      <w:r w:rsidR="005B09B9">
        <w:t>4</w:t>
      </w:r>
      <w:r w:rsidRPr="0015734E">
        <w:t xml:space="preserve">. </w:t>
      </w:r>
      <w:r>
        <w:t>Summary of a</w:t>
      </w:r>
      <w:r w:rsidRPr="0015734E">
        <w:t>nnual burden hours requested under this information collection</w:t>
      </w:r>
      <w:r w:rsidR="00CD052E">
        <w:t>: totals by instrument</w:t>
      </w:r>
    </w:p>
    <w:tbl>
      <w:tblPr>
        <w:tblStyle w:val="TableGrid"/>
        <w:tblW w:w="9653" w:type="dxa"/>
        <w:tblInd w:w="108" w:type="dxa"/>
        <w:tblLayout w:type="fixed"/>
        <w:tblLook w:val="01E0"/>
      </w:tblPr>
      <w:tblGrid>
        <w:gridCol w:w="1957"/>
        <w:gridCol w:w="1530"/>
        <w:gridCol w:w="1620"/>
        <w:gridCol w:w="1170"/>
        <w:gridCol w:w="1080"/>
        <w:gridCol w:w="990"/>
        <w:gridCol w:w="1260"/>
        <w:gridCol w:w="46"/>
      </w:tblGrid>
      <w:tr w14:paraId="7883CE63"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64468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7FEB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147EA9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5A3A8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3CDA8DA4" w14:textId="017B2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Annual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27789184" w14:textId="3CE84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Average Hourly Wage </w:t>
            </w:r>
            <w:r w:rsidRPr="001F0446">
              <w:rPr>
                <w:rFonts w:asciiTheme="minorHAnsi" w:hAnsiTheme="minorHAnsi" w:cstheme="minorHAnsi"/>
                <w:bCs/>
              </w:rPr>
              <w:t>Rate</w:t>
            </w:r>
            <w:r w:rsidRPr="006C1020">
              <w:rPr>
                <w:rFonts w:asciiTheme="minorHAnsi" w:hAnsiTheme="minorHAnsi" w:cstheme="minorHAnsi"/>
                <w:bCs/>
                <w:vertAlign w:val="superscript"/>
              </w:rPr>
              <w:t>a</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7D35" w:rsidRPr="001F0446" w:rsidP="002B66D7" w14:paraId="57732CA0" w14:textId="5EFF4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Total Annual Respondent </w:t>
            </w:r>
            <w:r w:rsidRPr="001F0446">
              <w:rPr>
                <w:rFonts w:asciiTheme="minorHAnsi" w:hAnsiTheme="minorHAnsi" w:cstheme="minorHAnsi"/>
                <w:bCs/>
              </w:rPr>
              <w:t>Cost</w:t>
            </w:r>
            <w:r w:rsidRPr="009F3F9E">
              <w:rPr>
                <w:rFonts w:asciiTheme="minorHAnsi" w:hAnsiTheme="minorHAnsi" w:cstheme="minorHAnsi"/>
                <w:bCs/>
                <w:vertAlign w:val="superscript"/>
              </w:rPr>
              <w:t>b</w:t>
            </w:r>
          </w:p>
        </w:tc>
      </w:tr>
      <w:tr w14:paraId="64594B71"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tcPr>
          <w:p w:rsidR="00A909EB" w:rsidRPr="00A36441" w:rsidP="00167524" w14:paraId="60A9252B" w14:textId="0A491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36441">
              <w:rPr>
                <w:rFonts w:asciiTheme="minorHAnsi" w:hAnsiTheme="minorHAnsi" w:cstheme="minorHAnsi"/>
                <w:bCs/>
              </w:rPr>
              <w:t xml:space="preserve">Instrument 1. </w:t>
            </w:r>
            <w:r w:rsidRPr="00A36441" w:rsidR="00A36441">
              <w:rPr>
                <w:rFonts w:asciiTheme="minorHAnsi" w:hAnsiTheme="minorHAnsi" w:cstheme="minorHAnsi"/>
                <w:bCs/>
              </w:rPr>
              <w:t>E</w:t>
            </w:r>
            <w:r w:rsidRPr="00A36441">
              <w:rPr>
                <w:rFonts w:asciiTheme="minorHAnsi" w:hAnsiTheme="minorHAnsi" w:cstheme="minorHAnsi"/>
                <w:bCs/>
              </w:rPr>
              <w:t>xpression of interest form</w:t>
            </w:r>
          </w:p>
        </w:tc>
        <w:tc>
          <w:tcPr>
            <w:tcW w:w="1530" w:type="dxa"/>
            <w:tcBorders>
              <w:top w:val="single" w:sz="4" w:space="0" w:color="auto"/>
              <w:left w:val="single" w:sz="4" w:space="0" w:color="auto"/>
              <w:bottom w:val="single" w:sz="4" w:space="0" w:color="auto"/>
              <w:right w:val="single" w:sz="4" w:space="0" w:color="auto"/>
            </w:tcBorders>
            <w:vAlign w:val="center"/>
          </w:tcPr>
          <w:p w:rsidR="00A909EB" w:rsidRPr="00907AE9" w:rsidP="00B8329C" w14:paraId="5403BA5C" w14:textId="30BFD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24</w:t>
            </w:r>
          </w:p>
        </w:tc>
        <w:tc>
          <w:tcPr>
            <w:tcW w:w="162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2E115029" w14:textId="49D15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693D0E95" w14:textId="6D070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0.2</w:t>
            </w:r>
          </w:p>
        </w:tc>
        <w:tc>
          <w:tcPr>
            <w:tcW w:w="108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6665543A" w14:textId="4241D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4.8</w:t>
            </w:r>
          </w:p>
        </w:tc>
        <w:tc>
          <w:tcPr>
            <w:tcW w:w="99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585D16B3" w14:textId="31426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r w:rsidRPr="00907AE9" w:rsidR="00A36441">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063CC4DF" w14:textId="72ABC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r w:rsidRPr="00907AE9" w:rsidR="00051AD7">
              <w:rPr>
                <w:rFonts w:asciiTheme="minorHAnsi" w:hAnsiTheme="minorHAnsi" w:cstheme="minorHAnsi"/>
                <w:bCs/>
              </w:rPr>
              <w:t>206.64</w:t>
            </w:r>
          </w:p>
        </w:tc>
      </w:tr>
      <w:tr w14:paraId="2CDF83AF"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tcPr>
          <w:p w:rsidR="00A909EB" w:rsidRPr="00A36441" w:rsidP="00167524" w14:paraId="342B6645" w14:textId="5B419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36441">
              <w:rPr>
                <w:rFonts w:asciiTheme="minorHAnsi" w:hAnsiTheme="minorHAnsi" w:cstheme="minorHAnsi"/>
                <w:bCs/>
              </w:rPr>
              <w:t>Instrument 2. Prospective site conversation guide</w:t>
            </w:r>
          </w:p>
        </w:tc>
        <w:tc>
          <w:tcPr>
            <w:tcW w:w="1530" w:type="dxa"/>
            <w:tcBorders>
              <w:top w:val="single" w:sz="4" w:space="0" w:color="auto"/>
              <w:left w:val="single" w:sz="4" w:space="0" w:color="auto"/>
              <w:bottom w:val="single" w:sz="4" w:space="0" w:color="auto"/>
              <w:right w:val="single" w:sz="4" w:space="0" w:color="auto"/>
            </w:tcBorders>
            <w:vAlign w:val="center"/>
          </w:tcPr>
          <w:p w:rsidR="00A909EB" w:rsidRPr="00907AE9" w:rsidP="00B8329C" w14:paraId="7FFF2B6C" w14:textId="30199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16</w:t>
            </w:r>
          </w:p>
        </w:tc>
        <w:tc>
          <w:tcPr>
            <w:tcW w:w="162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7B31BD93" w14:textId="60A43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3E42AD9C" w14:textId="41F63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0.5</w:t>
            </w:r>
          </w:p>
        </w:tc>
        <w:tc>
          <w:tcPr>
            <w:tcW w:w="108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1F0B013B" w14:textId="42F72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8</w:t>
            </w:r>
          </w:p>
        </w:tc>
        <w:tc>
          <w:tcPr>
            <w:tcW w:w="99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043AF9D2" w14:textId="5B129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r w:rsidRPr="00907AE9" w:rsidR="00A36441">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A909EB" w:rsidRPr="00907AE9" w:rsidP="000C2B7E" w14:paraId="658EA868" w14:textId="1E8C3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r w:rsidRPr="00907AE9" w:rsidR="006A333B">
              <w:rPr>
                <w:rFonts w:asciiTheme="minorHAnsi" w:hAnsiTheme="minorHAnsi" w:cstheme="minorHAnsi"/>
                <w:bCs/>
              </w:rPr>
              <w:t>338.83</w:t>
            </w:r>
          </w:p>
        </w:tc>
      </w:tr>
      <w:tr w14:paraId="17C18DAA"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tcPr>
          <w:p w:rsidR="009C7D35" w:rsidRPr="00206A4A" w:rsidP="00167524" w14:paraId="628E8F1C" w14:textId="05340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B062E">
              <w:rPr>
                <w:rFonts w:asciiTheme="minorHAnsi" w:hAnsiTheme="minorHAnsi" w:cstheme="minorHAnsi"/>
                <w:bCs/>
              </w:rPr>
              <w:t xml:space="preserve">Instrument </w:t>
            </w:r>
            <w:r w:rsidR="00A909EB">
              <w:rPr>
                <w:rFonts w:asciiTheme="minorHAnsi" w:hAnsiTheme="minorHAnsi" w:cstheme="minorHAnsi"/>
                <w:bCs/>
              </w:rPr>
              <w:t>3</w:t>
            </w:r>
            <w:r w:rsidRPr="001B062E">
              <w:rPr>
                <w:rFonts w:asciiTheme="minorHAnsi" w:hAnsiTheme="minorHAnsi" w:cstheme="minorHAnsi"/>
                <w:bCs/>
              </w:rPr>
              <w:t>. Questionnaire about Family Input Resources for Implementation Team Lead</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907AE9" w:rsidP="00B8329C" w14:paraId="1215175E" w14:textId="1FBF6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8</w:t>
            </w:r>
          </w:p>
        </w:tc>
        <w:tc>
          <w:tcPr>
            <w:tcW w:w="162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4E2E1D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12</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5A376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0.25</w:t>
            </w:r>
          </w:p>
        </w:tc>
        <w:tc>
          <w:tcPr>
            <w:tcW w:w="108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6A242012" w14:textId="20077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24</w:t>
            </w:r>
          </w:p>
        </w:tc>
        <w:tc>
          <w:tcPr>
            <w:tcW w:w="99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06EF2F61" w14:textId="50F19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20F951BD" w14:textId="212BC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$996.36</w:t>
            </w:r>
          </w:p>
        </w:tc>
      </w:tr>
      <w:tr w14:paraId="126C8C4E"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tcPr>
          <w:p w:rsidR="009C7D35" w:rsidRPr="00206A4A" w:rsidP="00551231" w14:paraId="0847BB24" w14:textId="389E8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430D">
              <w:rPr>
                <w:rFonts w:asciiTheme="minorHAnsi" w:hAnsiTheme="minorHAnsi" w:cstheme="minorHAnsi"/>
                <w:bCs/>
              </w:rPr>
              <w:t xml:space="preserve">Instrument </w:t>
            </w:r>
            <w:r w:rsidR="00A909EB">
              <w:rPr>
                <w:rFonts w:asciiTheme="minorHAnsi" w:hAnsiTheme="minorHAnsi" w:cstheme="minorHAnsi"/>
                <w:bCs/>
              </w:rPr>
              <w:t>4</w:t>
            </w:r>
            <w:r w:rsidRPr="007A430D">
              <w:rPr>
                <w:rFonts w:asciiTheme="minorHAnsi" w:hAnsiTheme="minorHAnsi" w:cstheme="minorHAnsi"/>
                <w:bCs/>
              </w:rPr>
              <w:t>. Implementation Team interview guide</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907AE9" w:rsidP="00B8329C" w14:paraId="42E313C4" w14:textId="38151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64</w:t>
            </w:r>
          </w:p>
        </w:tc>
        <w:tc>
          <w:tcPr>
            <w:tcW w:w="162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1C7A2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2</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1670BD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54E0BCC6" w14:textId="2D5B9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128</w:t>
            </w:r>
          </w:p>
        </w:tc>
        <w:tc>
          <w:tcPr>
            <w:tcW w:w="99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4CB6D55D" w14:textId="30E42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1D243E08" w14:textId="00BD1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$3,960.16</w:t>
            </w:r>
          </w:p>
        </w:tc>
      </w:tr>
      <w:tr w14:paraId="3F2E22FE" w14:textId="77777777" w:rsidTr="00C33D02">
        <w:tblPrEx>
          <w:tblW w:w="9653" w:type="dxa"/>
          <w:tblInd w:w="108" w:type="dxa"/>
          <w:tblLayout w:type="fixed"/>
          <w:tblLook w:val="01E0"/>
        </w:tblPrEx>
        <w:trPr>
          <w:gridAfter w:val="1"/>
          <w:wAfter w:w="46" w:type="dxa"/>
        </w:trPr>
        <w:tc>
          <w:tcPr>
            <w:tcW w:w="1957" w:type="dxa"/>
            <w:tcBorders>
              <w:top w:val="single" w:sz="4" w:space="0" w:color="auto"/>
              <w:left w:val="single" w:sz="4" w:space="0" w:color="auto"/>
              <w:bottom w:val="single" w:sz="4" w:space="0" w:color="auto"/>
              <w:right w:val="single" w:sz="4" w:space="0" w:color="auto"/>
            </w:tcBorders>
          </w:tcPr>
          <w:p w:rsidR="009C7D35" w:rsidRPr="00206A4A" w:rsidP="00551231" w14:paraId="6E6894B2" w14:textId="34618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A430D">
              <w:rPr>
                <w:rFonts w:asciiTheme="minorHAnsi" w:hAnsiTheme="minorHAnsi" w:cstheme="minorHAnsi"/>
                <w:bCs/>
              </w:rPr>
              <w:t xml:space="preserve">Instrument </w:t>
            </w:r>
            <w:r w:rsidR="00A909EB">
              <w:rPr>
                <w:rFonts w:asciiTheme="minorHAnsi" w:hAnsiTheme="minorHAnsi" w:cstheme="minorHAnsi"/>
                <w:bCs/>
              </w:rPr>
              <w:t>5</w:t>
            </w:r>
            <w:r w:rsidRPr="007A430D">
              <w:rPr>
                <w:rFonts w:asciiTheme="minorHAnsi" w:hAnsiTheme="minorHAnsi" w:cstheme="minorHAnsi"/>
                <w:bCs/>
              </w:rPr>
              <w:t>. Implementation Team focus group guide</w:t>
            </w:r>
            <w:r w:rsidRPr="00F835B0">
              <w:rPr>
                <w:rFonts w:asciiTheme="minorHAnsi" w:hAnsiTheme="minorHAnsi" w:cstheme="minorHAnsi"/>
                <w:bCs/>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9C7D35" w:rsidRPr="00907AE9" w:rsidP="00B8329C" w14:paraId="3D1D584A" w14:textId="50F8DA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64</w:t>
            </w:r>
          </w:p>
        </w:tc>
        <w:tc>
          <w:tcPr>
            <w:tcW w:w="162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29D0F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4FB34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3DBF251D" w14:textId="6D4F9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64</w:t>
            </w:r>
          </w:p>
        </w:tc>
        <w:tc>
          <w:tcPr>
            <w:tcW w:w="99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68FF9895" w14:textId="45A26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9C7D35" w:rsidRPr="00907AE9" w:rsidP="000C2B7E" w14:paraId="308D7E2C" w14:textId="4012B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07AE9">
              <w:rPr>
                <w:rFonts w:asciiTheme="minorHAnsi" w:hAnsiTheme="minorHAnsi" w:cstheme="minorHAnsi"/>
                <w:bCs/>
              </w:rPr>
              <w:t>$1,980.08</w:t>
            </w:r>
          </w:p>
        </w:tc>
      </w:tr>
      <w:tr w14:paraId="35A0F8C0" w14:textId="77777777" w:rsidTr="00C33D02">
        <w:tblPrEx>
          <w:tblW w:w="9653" w:type="dxa"/>
          <w:tblInd w:w="108" w:type="dxa"/>
          <w:tblLayout w:type="fixed"/>
          <w:tblLook w:val="01E0"/>
        </w:tblPrEx>
        <w:trPr>
          <w:gridAfter w:val="1"/>
          <w:wAfter w:w="46" w:type="dxa"/>
        </w:trPr>
        <w:tc>
          <w:tcPr>
            <w:tcW w:w="62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C7D35" w:rsidRPr="00CD052E" w:rsidP="00391244" w14:paraId="03870862" w14:textId="3CC3A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b/>
              </w:rPr>
            </w:pPr>
            <w:r w:rsidRPr="00CD052E">
              <w:rPr>
                <w:rFonts w:asciiTheme="minorHAnsi" w:hAnsiTheme="minorHAnsi" w:cstheme="minorHAnsi"/>
                <w:b/>
              </w:rPr>
              <w:t>Total</w:t>
            </w:r>
            <w:r>
              <w:rPr>
                <w:rFonts w:asciiTheme="minorHAnsi" w:hAnsiTheme="minorHAnsi" w:cstheme="minorHAnsi"/>
                <w:b/>
              </w:rPr>
              <w: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C7D35" w:rsidRPr="00CD052E" w:rsidP="008F22E3" w14:paraId="37247BDD" w14:textId="50191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230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D35" w:rsidRPr="00CD052E" w:rsidP="006C1020" w14:paraId="0DB09033" w14:textId="61404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125" w:rsidP="002B66D7" w14:paraId="54502E5C" w14:textId="6CFF4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$7,</w:t>
            </w:r>
            <w:r w:rsidR="006A333B">
              <w:rPr>
                <w:rFonts w:asciiTheme="minorHAnsi" w:hAnsiTheme="minorHAnsi" w:cstheme="minorHAnsi"/>
                <w:b/>
              </w:rPr>
              <w:t>480.07</w:t>
            </w:r>
          </w:p>
          <w:p w:rsidR="009C7D35" w:rsidRPr="00CD052E" w:rsidP="002B66D7" w14:paraId="4998AFDF" w14:textId="18C9B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
        </w:tc>
      </w:tr>
      <w:tr w14:paraId="6B936FEB" w14:textId="77777777" w:rsidTr="000F432C">
        <w:tblPrEx>
          <w:tblW w:w="9653" w:type="dxa"/>
          <w:tblInd w:w="108" w:type="dxa"/>
          <w:tblLayout w:type="fixed"/>
          <w:tblLook w:val="01E0"/>
        </w:tblPrEx>
        <w:tc>
          <w:tcPr>
            <w:tcW w:w="9653" w:type="dxa"/>
            <w:gridSpan w:val="8"/>
            <w:tcBorders>
              <w:top w:val="single" w:sz="4" w:space="0" w:color="auto"/>
              <w:left w:val="nil"/>
              <w:bottom w:val="nil"/>
              <w:right w:val="nil"/>
            </w:tcBorders>
          </w:tcPr>
          <w:p w:rsidR="006C1020" w:rsidRPr="006C1020" w:rsidP="006C1020" w14:paraId="0E6C4B5A" w14:textId="3F7AF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18"/>
                <w:szCs w:val="18"/>
              </w:rPr>
            </w:pPr>
            <w:r w:rsidRPr="006C1020">
              <w:rPr>
                <w:rFonts w:asciiTheme="minorHAnsi" w:hAnsiTheme="minorHAnsi" w:cstheme="minorHAnsi"/>
                <w:bCs/>
                <w:sz w:val="18"/>
                <w:szCs w:val="18"/>
                <w:vertAlign w:val="superscript"/>
              </w:rPr>
              <w:t>a</w:t>
            </w:r>
            <w:r w:rsidRPr="006C1020">
              <w:rPr>
                <w:rFonts w:asciiTheme="minorHAnsi" w:hAnsiTheme="minorHAnsi" w:cstheme="minorHAnsi"/>
                <w:bCs/>
                <w:sz w:val="18"/>
                <w:szCs w:val="18"/>
              </w:rPr>
              <w:t xml:space="preserve"> </w:t>
            </w:r>
            <w:r w:rsidR="009F3F9E">
              <w:rPr>
                <w:rFonts w:asciiTheme="minorHAnsi" w:hAnsiTheme="minorHAnsi" w:cstheme="minorHAnsi"/>
                <w:bCs/>
                <w:sz w:val="18"/>
                <w:szCs w:val="18"/>
              </w:rPr>
              <w:t xml:space="preserve"> </w:t>
            </w:r>
            <w:r w:rsidRPr="006C1020">
              <w:rPr>
                <w:rFonts w:asciiTheme="minorHAnsi" w:hAnsiTheme="minorHAnsi" w:cstheme="minorHAnsi"/>
                <w:bCs/>
                <w:sz w:val="18"/>
                <w:szCs w:val="18"/>
              </w:rPr>
              <w:t>See Table</w:t>
            </w:r>
            <w:r>
              <w:rPr>
                <w:rFonts w:asciiTheme="minorHAnsi" w:hAnsiTheme="minorHAnsi" w:cstheme="minorHAnsi"/>
                <w:bCs/>
                <w:sz w:val="18"/>
                <w:szCs w:val="18"/>
              </w:rPr>
              <w:t>s</w:t>
            </w:r>
            <w:r w:rsidRPr="006C1020">
              <w:rPr>
                <w:rFonts w:asciiTheme="minorHAnsi" w:hAnsiTheme="minorHAnsi" w:cstheme="minorHAnsi"/>
                <w:bCs/>
                <w:sz w:val="18"/>
                <w:szCs w:val="18"/>
              </w:rPr>
              <w:t xml:space="preserve"> 2 and </w:t>
            </w:r>
            <w:r>
              <w:rPr>
                <w:rFonts w:asciiTheme="minorHAnsi" w:hAnsiTheme="minorHAnsi" w:cstheme="minorHAnsi"/>
                <w:bCs/>
                <w:sz w:val="18"/>
                <w:szCs w:val="18"/>
              </w:rPr>
              <w:t>3 for wage rates by respondent role</w:t>
            </w:r>
          </w:p>
        </w:tc>
      </w:tr>
      <w:tr w14:paraId="4EAEA6CC" w14:textId="77777777" w:rsidTr="000F432C">
        <w:tblPrEx>
          <w:tblW w:w="9653" w:type="dxa"/>
          <w:tblInd w:w="108" w:type="dxa"/>
          <w:tblLayout w:type="fixed"/>
          <w:tblLook w:val="01E0"/>
        </w:tblPrEx>
        <w:tc>
          <w:tcPr>
            <w:tcW w:w="9653" w:type="dxa"/>
            <w:gridSpan w:val="8"/>
            <w:tcBorders>
              <w:top w:val="nil"/>
              <w:left w:val="nil"/>
              <w:bottom w:val="nil"/>
              <w:right w:val="nil"/>
            </w:tcBorders>
          </w:tcPr>
          <w:p w:rsidR="009F3F9E" w:rsidRPr="006C1020" w:rsidP="006C1020" w14:paraId="17AC791A" w14:textId="6C742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sz w:val="18"/>
                <w:szCs w:val="18"/>
                <w:vertAlign w:val="superscript"/>
              </w:rPr>
            </w:pPr>
            <w:r>
              <w:rPr>
                <w:rFonts w:cstheme="minorHAnsi"/>
                <w:bCs/>
                <w:sz w:val="18"/>
                <w:szCs w:val="18"/>
                <w:vertAlign w:val="superscript"/>
              </w:rPr>
              <w:t xml:space="preserve">b  </w:t>
            </w:r>
            <w:r w:rsidRPr="009F3F9E">
              <w:rPr>
                <w:rFonts w:asciiTheme="minorHAnsi" w:hAnsiTheme="minorHAnsi" w:cstheme="minorHAnsi"/>
                <w:bCs/>
                <w:sz w:val="18"/>
                <w:szCs w:val="18"/>
              </w:rPr>
              <w:t>Calculated by adding the total annual respondent costs by instrument</w:t>
            </w:r>
          </w:p>
        </w:tc>
      </w:tr>
    </w:tbl>
    <w:p w:rsidR="009538ED" w:rsidP="00373D2F" w14:paraId="26306F8B" w14:textId="77777777">
      <w:pPr>
        <w:spacing w:after="0" w:line="240" w:lineRule="auto"/>
      </w:pPr>
    </w:p>
    <w:p w:rsidR="00373D2F" w:rsidRPr="00936BE1" w:rsidP="00391244" w14:paraId="3D55F30E" w14:textId="079CEC34">
      <w:pPr>
        <w:pStyle w:val="Heading4"/>
        <w:spacing w:before="0" w:after="120"/>
        <w:ind w:left="720" w:hanging="720"/>
        <w:rPr>
          <w:sz w:val="24"/>
          <w:szCs w:val="24"/>
        </w:rPr>
      </w:pPr>
      <w:bookmarkStart w:id="20" w:name="_Toc120020658"/>
      <w:r w:rsidRPr="00936BE1">
        <w:rPr>
          <w:sz w:val="24"/>
          <w:szCs w:val="24"/>
        </w:rPr>
        <w:t>A13.</w:t>
      </w:r>
      <w:r w:rsidRPr="00936BE1">
        <w:rPr>
          <w:sz w:val="24"/>
          <w:szCs w:val="24"/>
        </w:rPr>
        <w:tab/>
      </w:r>
      <w:r w:rsidRPr="00936BE1" w:rsidR="00083227">
        <w:rPr>
          <w:sz w:val="24"/>
          <w:szCs w:val="24"/>
        </w:rPr>
        <w:t>Costs</w:t>
      </w:r>
      <w:bookmarkEnd w:id="20"/>
    </w:p>
    <w:p w:rsidR="00577243" w:rsidP="00577243" w14:paraId="262B006D" w14:textId="1E9FE195">
      <w:pPr>
        <w:autoSpaceDE w:val="0"/>
        <w:autoSpaceDN w:val="0"/>
        <w:adjustRightInd w:val="0"/>
        <w:spacing w:after="0" w:line="240" w:lineRule="auto"/>
        <w:rPr>
          <w:rFonts w:cstheme="minorHAnsi"/>
        </w:rPr>
      </w:pPr>
      <w:r w:rsidRPr="00D47412">
        <w:t>There are no additional costs to respondents.</w:t>
      </w:r>
    </w:p>
    <w:p w:rsidR="00577243" w:rsidP="00577243" w14:paraId="456CA4E3" w14:textId="12F99736">
      <w:pPr>
        <w:autoSpaceDE w:val="0"/>
        <w:autoSpaceDN w:val="0"/>
        <w:adjustRightInd w:val="0"/>
        <w:spacing w:after="0" w:line="240" w:lineRule="auto"/>
        <w:rPr>
          <w:rFonts w:cstheme="minorHAnsi"/>
        </w:rPr>
      </w:pPr>
    </w:p>
    <w:p w:rsidR="000C2B7E" w:rsidRPr="000D4E9A" w:rsidP="00577243" w14:paraId="0C2AC006" w14:textId="77777777">
      <w:pPr>
        <w:autoSpaceDE w:val="0"/>
        <w:autoSpaceDN w:val="0"/>
        <w:adjustRightInd w:val="0"/>
        <w:spacing w:after="0" w:line="240" w:lineRule="auto"/>
        <w:rPr>
          <w:rFonts w:cstheme="minorHAnsi"/>
        </w:rPr>
      </w:pPr>
    </w:p>
    <w:p w:rsidR="00B13DC4" w:rsidRPr="00936BE1" w:rsidP="00391244" w14:paraId="7ED67F4E" w14:textId="11200499">
      <w:pPr>
        <w:pStyle w:val="Heading4"/>
        <w:spacing w:before="0" w:after="120"/>
        <w:ind w:left="720" w:hanging="720"/>
        <w:rPr>
          <w:sz w:val="24"/>
          <w:szCs w:val="24"/>
        </w:rPr>
      </w:pPr>
      <w:bookmarkStart w:id="21" w:name="_Toc120020659"/>
      <w:r w:rsidRPr="00936BE1">
        <w:rPr>
          <w:sz w:val="24"/>
          <w:szCs w:val="24"/>
        </w:rPr>
        <w:t>A14.</w:t>
      </w:r>
      <w:r w:rsidRPr="00936BE1">
        <w:rPr>
          <w:sz w:val="24"/>
          <w:szCs w:val="24"/>
        </w:rPr>
        <w:tab/>
      </w:r>
      <w:r w:rsidRPr="00936BE1" w:rsidR="00577243">
        <w:rPr>
          <w:sz w:val="24"/>
          <w:szCs w:val="24"/>
        </w:rPr>
        <w:t>Estimated Annualized Costs to the Federal Government</w:t>
      </w:r>
      <w:bookmarkEnd w:id="21"/>
      <w:r w:rsidRPr="00936BE1" w:rsidR="00577243">
        <w:rPr>
          <w:sz w:val="24"/>
          <w:szCs w:val="24"/>
        </w:rPr>
        <w:t xml:space="preserve"> </w:t>
      </w:r>
    </w:p>
    <w:p w:rsidR="000C7CFF" w:rsidP="000C7CFF" w14:paraId="145D2D0A" w14:textId="06CBC438">
      <w:pPr>
        <w:spacing w:after="120"/>
        <w:rPr>
          <w:rFonts w:cstheme="minorHAnsi"/>
        </w:rPr>
      </w:pPr>
      <w:r w:rsidRPr="000E4305">
        <w:rPr>
          <w:rFonts w:cstheme="minorHAnsi"/>
        </w:rPr>
        <w:t>We estimate the annual costs to the Federal Government will be $</w:t>
      </w:r>
      <w:r w:rsidR="00684407">
        <w:rPr>
          <w:rFonts w:cstheme="minorHAnsi"/>
        </w:rPr>
        <w:t>255,962</w:t>
      </w:r>
      <w:r w:rsidR="00BB17C0">
        <w:rPr>
          <w:rFonts w:cstheme="minorHAnsi"/>
        </w:rPr>
        <w:t xml:space="preserve"> </w:t>
      </w:r>
      <w:r w:rsidRPr="000E4305">
        <w:rPr>
          <w:rFonts w:cstheme="minorHAnsi"/>
        </w:rPr>
        <w:t xml:space="preserve">(Table </w:t>
      </w:r>
      <w:r w:rsidR="00567541">
        <w:rPr>
          <w:rFonts w:cstheme="minorHAnsi"/>
        </w:rPr>
        <w:t>5</w:t>
      </w:r>
      <w:r w:rsidRPr="000E4305">
        <w:rPr>
          <w:rFonts w:cstheme="minorHAnsi"/>
        </w:rPr>
        <w:t xml:space="preserve">). </w:t>
      </w:r>
      <w:r>
        <w:rPr>
          <w:rFonts w:cstheme="minorHAnsi"/>
        </w:rPr>
        <w:t xml:space="preserve">This includes direct and indirect costs of the information collection. </w:t>
      </w:r>
    </w:p>
    <w:p w:rsidR="00567541" w:rsidRPr="00567541" w:rsidP="00567541" w14:paraId="4BCEDA0F" w14:textId="79A81807">
      <w:pPr>
        <w:pStyle w:val="TableTitle"/>
        <w:spacing w:before="240"/>
        <w:rPr>
          <w:rFonts w:cstheme="minorHAnsi"/>
        </w:rPr>
      </w:pPr>
      <w:r w:rsidRPr="00567541">
        <w:rPr>
          <w:rFonts w:cstheme="minorHAnsi"/>
        </w:rPr>
        <w:t>Table 5. Estimated Annualized Costs to the Federal Government</w:t>
      </w:r>
    </w:p>
    <w:tbl>
      <w:tblPr>
        <w:tblW w:w="0" w:type="auto"/>
        <w:tblCellMar>
          <w:left w:w="0" w:type="dxa"/>
          <w:right w:w="0" w:type="dxa"/>
        </w:tblCellMar>
        <w:tblLook w:val="04A0"/>
      </w:tblPr>
      <w:tblGrid>
        <w:gridCol w:w="3770"/>
        <w:gridCol w:w="3358"/>
      </w:tblGrid>
      <w:tr w14:paraId="799745E2"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33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2CCC3965"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799DBD69" w14:textId="08E4C391">
            <w:pPr>
              <w:spacing w:after="0"/>
              <w:rPr>
                <w:rFonts w:ascii="Calibri" w:eastAsia="Calibri" w:hAnsi="Calibri" w:cs="Calibri"/>
                <w:sz w:val="20"/>
              </w:rPr>
            </w:pPr>
            <w:r>
              <w:rPr>
                <w:sz w:val="20"/>
              </w:rPr>
              <w:t>Data collection/</w:t>
            </w:r>
            <w:r w:rsidRPr="00B13297">
              <w:rPr>
                <w:sz w:val="20"/>
              </w:rPr>
              <w:t>Field Work</w:t>
            </w:r>
            <w:r w:rsidR="00D87DF1">
              <w:rPr>
                <w:sz w:val="20"/>
              </w:rPr>
              <w:t xml:space="preserve"> (</w:t>
            </w:r>
            <w:r w:rsidR="000F3793">
              <w:rPr>
                <w:sz w:val="20"/>
              </w:rPr>
              <w:t xml:space="preserve">including </w:t>
            </w:r>
            <w:r w:rsidR="00D87DF1">
              <w:rPr>
                <w:sz w:val="20"/>
              </w:rPr>
              <w:t xml:space="preserve">recruitment and engagement) </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33786520" w14:textId="1C18F41E">
            <w:pPr>
              <w:spacing w:after="0"/>
              <w:jc w:val="center"/>
              <w:rPr>
                <w:sz w:val="20"/>
              </w:rPr>
            </w:pPr>
            <w:r w:rsidRPr="00B13297">
              <w:rPr>
                <w:sz w:val="20"/>
              </w:rPr>
              <w:t>$</w:t>
            </w:r>
            <w:r w:rsidR="00BB17C0">
              <w:rPr>
                <w:sz w:val="20"/>
              </w:rPr>
              <w:t>314,164</w:t>
            </w:r>
          </w:p>
        </w:tc>
      </w:tr>
      <w:tr w14:paraId="04D09B4D"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7541" w:rsidRPr="00B13297" w:rsidP="00CB4358" w14:paraId="0BACB585" w14:textId="423094DE">
            <w:pPr>
              <w:spacing w:after="0"/>
              <w:rPr>
                <w:sz w:val="20"/>
              </w:rPr>
            </w:pPr>
            <w:r>
              <w:rPr>
                <w:sz w:val="20"/>
              </w:rPr>
              <w:t>Analysis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7541" w:rsidRPr="00B13297" w:rsidP="00CB4358" w14:paraId="7BBC608A" w14:textId="0459F64C">
            <w:pPr>
              <w:spacing w:after="0"/>
              <w:jc w:val="center"/>
              <w:rPr>
                <w:sz w:val="20"/>
              </w:rPr>
            </w:pPr>
            <w:r>
              <w:rPr>
                <w:sz w:val="20"/>
              </w:rPr>
              <w:t>$</w:t>
            </w:r>
            <w:r w:rsidR="00BB17C0">
              <w:rPr>
                <w:sz w:val="20"/>
              </w:rPr>
              <w:t>33,551</w:t>
            </w:r>
          </w:p>
        </w:tc>
      </w:tr>
      <w:tr w14:paraId="32235541"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31C29715" w14:textId="77777777">
            <w:pPr>
              <w:spacing w:after="0"/>
              <w:rPr>
                <w:rFonts w:ascii="Calibri" w:eastAsia="Calibri" w:hAnsi="Calibri" w:cs="Calibri"/>
                <w:sz w:val="20"/>
              </w:rPr>
            </w:pPr>
            <w:r w:rsidRPr="00B13297">
              <w:rPr>
                <w:sz w:val="20"/>
              </w:rPr>
              <w:t>Publications/Dissemination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12ACDBC" w14:textId="0CDF5E47">
            <w:pPr>
              <w:spacing w:after="0"/>
              <w:jc w:val="center"/>
              <w:rPr>
                <w:sz w:val="20"/>
              </w:rPr>
            </w:pPr>
            <w:r w:rsidRPr="00B13297">
              <w:rPr>
                <w:sz w:val="20"/>
              </w:rPr>
              <w:t>$</w:t>
            </w:r>
            <w:r w:rsidR="005A4581">
              <w:rPr>
                <w:sz w:val="20"/>
              </w:rPr>
              <w:t>304,582</w:t>
            </w:r>
          </w:p>
        </w:tc>
      </w:tr>
      <w:tr w14:paraId="4667EDF0"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5D07C1A3">
            <w:pPr>
              <w:spacing w:after="0"/>
              <w:jc w:val="right"/>
              <w:rPr>
                <w:rFonts w:ascii="Calibri" w:eastAsia="Calibri" w:hAnsi="Calibri" w:cs="Calibri"/>
                <w:b/>
                <w:bCs/>
                <w:sz w:val="20"/>
              </w:rPr>
            </w:pPr>
            <w:r w:rsidRPr="00B13297">
              <w:rPr>
                <w:b/>
                <w:color w:val="000000"/>
                <w:sz w:val="20"/>
              </w:rPr>
              <w:t>Total costs over the request period</w:t>
            </w:r>
            <w:r w:rsidR="000D3BF8">
              <w:rPr>
                <w:b/>
                <w:color w:val="000000"/>
                <w:sz w:val="20"/>
              </w:rPr>
              <w:t xml:space="preserve"> (</w:t>
            </w:r>
            <w:r w:rsidR="00E63C3F">
              <w:rPr>
                <w:b/>
                <w:color w:val="000000"/>
                <w:sz w:val="20"/>
              </w:rPr>
              <w:t>2</w:t>
            </w:r>
            <w:r w:rsidR="00F75BC9">
              <w:rPr>
                <w:b/>
                <w:color w:val="000000"/>
                <w:sz w:val="20"/>
              </w:rPr>
              <w:t>6</w:t>
            </w:r>
            <w:r w:rsidR="000D3BF8">
              <w:rPr>
                <w:b/>
                <w:color w:val="000000"/>
                <w:sz w:val="20"/>
              </w:rPr>
              <w:t xml:space="preserve"> months)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26EBFD7A" w14:textId="70307BEB">
            <w:pPr>
              <w:spacing w:after="0"/>
              <w:jc w:val="center"/>
              <w:rPr>
                <w:b/>
                <w:bCs/>
                <w:sz w:val="20"/>
              </w:rPr>
            </w:pPr>
            <w:r w:rsidRPr="00B13297">
              <w:rPr>
                <w:sz w:val="20"/>
              </w:rPr>
              <w:t>$</w:t>
            </w:r>
            <w:r w:rsidR="00EA01E8">
              <w:rPr>
                <w:sz w:val="20"/>
              </w:rPr>
              <w:t>652,298</w:t>
            </w:r>
          </w:p>
        </w:tc>
      </w:tr>
      <w:tr w14:paraId="404E900D" w14:textId="77777777" w:rsidTr="00567541">
        <w:tblPrEx>
          <w:tblW w:w="0" w:type="auto"/>
          <w:tblCellMar>
            <w:left w:w="0" w:type="dxa"/>
            <w:right w:w="0" w:type="dxa"/>
          </w:tblCellMar>
          <w:tblLook w:val="04A0"/>
        </w:tblPrEx>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60ED502" w14:textId="79D25F54">
            <w:pPr>
              <w:spacing w:after="0"/>
              <w:jc w:val="right"/>
              <w:rPr>
                <w:b/>
                <w:bCs/>
                <w:sz w:val="20"/>
              </w:rPr>
            </w:pPr>
            <w:r w:rsidRPr="00B13297">
              <w:rPr>
                <w:b/>
                <w:color w:val="000000"/>
                <w:sz w:val="20"/>
              </w:rPr>
              <w:t>Annual costs</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420E7941" w14:textId="0F0ED412">
            <w:pPr>
              <w:spacing w:after="0"/>
              <w:jc w:val="center"/>
              <w:rPr>
                <w:b/>
                <w:bCs/>
                <w:sz w:val="20"/>
              </w:rPr>
            </w:pPr>
            <w:r w:rsidRPr="00B13297">
              <w:rPr>
                <w:sz w:val="20"/>
              </w:rPr>
              <w:t>$</w:t>
            </w:r>
            <w:r w:rsidR="00F75BC9">
              <w:rPr>
                <w:sz w:val="20"/>
              </w:rPr>
              <w:t>300,598</w:t>
            </w:r>
          </w:p>
        </w:tc>
      </w:tr>
      <w:bookmarkEnd w:id="19"/>
    </w:tbl>
    <w:p w:rsidR="00C3631E" w:rsidP="000C2B7E" w14:paraId="1FBBCCBD" w14:textId="3158FC31">
      <w:pPr>
        <w:spacing w:after="0"/>
        <w:rPr>
          <w:rFonts w:ascii="Calibri" w:eastAsia="Calibri" w:hAnsi="Calibri" w:cs="Calibri"/>
          <w:color w:val="1F497D"/>
        </w:rPr>
      </w:pPr>
    </w:p>
    <w:p w:rsidR="000C2B7E" w:rsidRPr="001E3F6B" w:rsidP="00C46F85" w14:paraId="3DCFBCBE" w14:textId="77777777">
      <w:pPr>
        <w:spacing w:after="0"/>
        <w:rPr>
          <w:rFonts w:ascii="Calibri" w:eastAsia="Calibri" w:hAnsi="Calibri" w:cs="Calibri"/>
          <w:color w:val="1F497D"/>
        </w:rPr>
      </w:pPr>
    </w:p>
    <w:p w:rsidR="0068383E" w:rsidRPr="00936BE1" w:rsidP="00C46F85" w14:paraId="3C111F63" w14:textId="03C1A042">
      <w:pPr>
        <w:pStyle w:val="Heading4"/>
        <w:spacing w:before="0" w:after="120"/>
        <w:ind w:left="720" w:hanging="720"/>
        <w:rPr>
          <w:sz w:val="24"/>
          <w:szCs w:val="24"/>
        </w:rPr>
      </w:pPr>
      <w:bookmarkStart w:id="22" w:name="_Toc120020660"/>
      <w:r w:rsidRPr="00936BE1">
        <w:rPr>
          <w:sz w:val="24"/>
          <w:szCs w:val="24"/>
        </w:rPr>
        <w:t>A15.</w:t>
      </w:r>
      <w:r w:rsidRPr="00936BE1">
        <w:rPr>
          <w:sz w:val="24"/>
          <w:szCs w:val="24"/>
        </w:rPr>
        <w:tab/>
      </w:r>
      <w:r w:rsidRPr="00936BE1" w:rsidR="007C7B4B">
        <w:rPr>
          <w:sz w:val="24"/>
          <w:szCs w:val="24"/>
        </w:rPr>
        <w:t>Reasons for changes in burden</w:t>
      </w:r>
      <w:bookmarkEnd w:id="22"/>
      <w:r w:rsidRPr="00936BE1" w:rsidR="007C7B4B">
        <w:rPr>
          <w:sz w:val="24"/>
          <w:szCs w:val="24"/>
        </w:rPr>
        <w:t xml:space="preserve"> </w:t>
      </w:r>
    </w:p>
    <w:p w:rsidR="00CB4358" w:rsidP="000C2B7E" w14:paraId="08700A1E" w14:textId="2DFC4D5F">
      <w:pPr>
        <w:spacing w:after="0"/>
      </w:pPr>
      <w:r w:rsidRPr="00AC60B5">
        <w:t>This is for an individual information collection under the umbrella formative generic clearance for program support (0970-0531)</w:t>
      </w:r>
      <w:r w:rsidRPr="00AC60B5" w:rsidR="00AC60B5">
        <w:t>.</w:t>
      </w:r>
    </w:p>
    <w:p w:rsidR="000C2B7E" w:rsidP="000C2B7E" w14:paraId="43310529" w14:textId="18C43CC9">
      <w:pPr>
        <w:spacing w:after="0"/>
      </w:pPr>
    </w:p>
    <w:p w:rsidR="000C2B7E" w:rsidRPr="00936BE1" w:rsidP="00C46F85" w14:paraId="3B5CA2FE" w14:textId="77777777">
      <w:pPr>
        <w:spacing w:after="0"/>
      </w:pPr>
    </w:p>
    <w:p w:rsidR="000D4E9A" w:rsidRPr="00936BE1" w:rsidP="00C46F85" w14:paraId="2FB760D1" w14:textId="50337F9C">
      <w:pPr>
        <w:pStyle w:val="Heading4"/>
        <w:spacing w:before="0" w:after="240"/>
        <w:ind w:left="720" w:hanging="720"/>
        <w:rPr>
          <w:sz w:val="24"/>
          <w:szCs w:val="24"/>
        </w:rPr>
      </w:pPr>
      <w:bookmarkStart w:id="23" w:name="_Toc120020661"/>
      <w:r w:rsidRPr="00936BE1">
        <w:rPr>
          <w:sz w:val="24"/>
          <w:szCs w:val="24"/>
        </w:rPr>
        <w:t>A16.</w:t>
      </w:r>
      <w:r w:rsidRPr="00936BE1">
        <w:rPr>
          <w:sz w:val="24"/>
          <w:szCs w:val="24"/>
        </w:rPr>
        <w:tab/>
      </w:r>
      <w:r w:rsidRPr="00936BE1" w:rsidR="00083227">
        <w:rPr>
          <w:sz w:val="24"/>
          <w:szCs w:val="24"/>
        </w:rPr>
        <w:t>Timeline</w:t>
      </w:r>
      <w:bookmarkEnd w:id="23"/>
    </w:p>
    <w:p w:rsidR="00C12690" w:rsidRPr="0029702B" w:rsidP="00C12690" w14:paraId="45F89106" w14:textId="77777777">
      <w:pPr>
        <w:pStyle w:val="Paragraph"/>
        <w:rPr>
          <w:rFonts w:ascii="Arial" w:hAnsi="Arial" w:cs="Arial"/>
          <w:b/>
          <w:bCs/>
          <w:smallCaps/>
          <w:sz w:val="20"/>
          <w:szCs w:val="20"/>
        </w:rPr>
      </w:pPr>
      <w:r w:rsidRPr="0029702B">
        <w:rPr>
          <w:rFonts w:ascii="Arial" w:hAnsi="Arial" w:cs="Arial"/>
          <w:b/>
          <w:bCs/>
          <w:smallCaps/>
          <w:sz w:val="20"/>
          <w:szCs w:val="20"/>
        </w:rPr>
        <w:t>Schedule</w:t>
      </w:r>
    </w:p>
    <w:p w:rsidR="00C12690" w:rsidRPr="0029702B" w:rsidP="00C12690" w14:paraId="6BE07A47" w14:textId="799F5613">
      <w:pPr>
        <w:pStyle w:val="Paragraph"/>
        <w:rPr>
          <w:rFonts w:ascii="Arial" w:hAnsi="Arial" w:cs="Arial"/>
          <w:sz w:val="20"/>
          <w:szCs w:val="20"/>
          <w:u w:val="thick"/>
        </w:rPr>
      </w:pPr>
      <w:r w:rsidRPr="0029702B">
        <w:rPr>
          <w:rFonts w:ascii="Arial" w:hAnsi="Arial" w:cs="Arial"/>
          <w:sz w:val="20"/>
          <w:szCs w:val="20"/>
          <w:u w:val="thick"/>
        </w:rPr>
        <w:t>Task</w:t>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00C3631E">
        <w:rPr>
          <w:rFonts w:ascii="Arial" w:hAnsi="Arial" w:cs="Arial"/>
          <w:sz w:val="20"/>
          <w:szCs w:val="20"/>
          <w:u w:val="thick"/>
        </w:rPr>
        <w:tab/>
      </w:r>
      <w:r w:rsidRPr="0029702B">
        <w:rPr>
          <w:rFonts w:ascii="Arial" w:hAnsi="Arial" w:cs="Arial"/>
          <w:sz w:val="20"/>
          <w:szCs w:val="20"/>
          <w:u w:val="thick"/>
        </w:rPr>
        <w:t>Completion date__________</w:t>
      </w:r>
    </w:p>
    <w:p w:rsidR="00C12690" w:rsidRPr="0029702B" w:rsidP="00C12690" w14:paraId="1DBFF39A" w14:textId="660CE749">
      <w:pPr>
        <w:pStyle w:val="Paragraph"/>
        <w:spacing w:after="120" w:line="240" w:lineRule="auto"/>
        <w:rPr>
          <w:rFonts w:ascii="Arial" w:hAnsi="Arial" w:cs="Arial"/>
          <w:sz w:val="20"/>
          <w:szCs w:val="20"/>
        </w:rPr>
      </w:pPr>
      <w:r>
        <w:rPr>
          <w:rFonts w:ascii="Arial" w:hAnsi="Arial" w:cs="Arial"/>
          <w:sz w:val="20"/>
          <w:szCs w:val="20"/>
        </w:rPr>
        <w:t>Data collection</w:t>
      </w:r>
      <w:r w:rsidR="00205620">
        <w:rPr>
          <w:rFonts w:ascii="Arial" w:hAnsi="Arial" w:cs="Arial"/>
          <w:sz w:val="20"/>
          <w:szCs w:val="20"/>
        </w:rPr>
        <w:t>/Field Work</w:t>
      </w:r>
      <w:r>
        <w:rPr>
          <w:rFonts w:ascii="Arial" w:hAnsi="Arial" w:cs="Arial"/>
          <w:sz w:val="20"/>
          <w:szCs w:val="20"/>
        </w:rPr>
        <w:tab/>
      </w:r>
      <w:r w:rsidR="00F75BC9">
        <w:rPr>
          <w:rFonts w:ascii="Arial" w:hAnsi="Arial" w:cs="Arial"/>
          <w:sz w:val="20"/>
          <w:szCs w:val="20"/>
        </w:rPr>
        <w:tab/>
      </w:r>
      <w:r w:rsidR="00F75BC9">
        <w:rPr>
          <w:rFonts w:ascii="Arial" w:hAnsi="Arial" w:cs="Arial"/>
          <w:sz w:val="20"/>
          <w:szCs w:val="20"/>
        </w:rPr>
        <w:tab/>
      </w:r>
      <w:r w:rsidR="00F75BC9">
        <w:rPr>
          <w:rFonts w:ascii="Arial" w:hAnsi="Arial" w:cs="Arial"/>
          <w:sz w:val="20"/>
          <w:szCs w:val="20"/>
        </w:rPr>
        <w:tab/>
      </w:r>
      <w:r w:rsidR="00F75BC9">
        <w:rPr>
          <w:rFonts w:ascii="Arial" w:hAnsi="Arial" w:cs="Arial"/>
          <w:sz w:val="20"/>
          <w:szCs w:val="20"/>
        </w:rPr>
        <w:tab/>
      </w:r>
      <w:r w:rsidR="00531015">
        <w:rPr>
          <w:rFonts w:ascii="Arial" w:hAnsi="Arial" w:cs="Arial"/>
          <w:sz w:val="20"/>
          <w:szCs w:val="20"/>
        </w:rPr>
        <w:t>26</w:t>
      </w:r>
      <w:r>
        <w:rPr>
          <w:rFonts w:ascii="Arial" w:hAnsi="Arial" w:cs="Arial"/>
          <w:sz w:val="20"/>
          <w:szCs w:val="20"/>
        </w:rPr>
        <w:t xml:space="preserve"> months after OMB approval</w:t>
      </w:r>
      <w:r>
        <w:rPr>
          <w:rStyle w:val="FootnoteReference"/>
          <w:rFonts w:ascii="Arial" w:hAnsi="Arial" w:cs="Arial"/>
          <w:sz w:val="20"/>
          <w:szCs w:val="20"/>
        </w:rPr>
        <w:footnoteReference w:id="6"/>
      </w:r>
    </w:p>
    <w:p w:rsidR="00C12690" w:rsidP="00C12690" w14:paraId="67F10D85" w14:textId="70B60DF6">
      <w:pPr>
        <w:pStyle w:val="Paragraph"/>
        <w:spacing w:after="120" w:line="240" w:lineRule="auto"/>
        <w:rPr>
          <w:rFonts w:ascii="Arial" w:hAnsi="Arial" w:cs="Arial"/>
          <w:sz w:val="20"/>
          <w:szCs w:val="20"/>
        </w:rPr>
      </w:pPr>
      <w:r>
        <w:rPr>
          <w:rFonts w:ascii="Arial" w:hAnsi="Arial" w:cs="Arial"/>
          <w:sz w:val="20"/>
          <w:szCs w:val="20"/>
        </w:rPr>
        <w:t>Data analysis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3631E">
        <w:rPr>
          <w:rFonts w:ascii="Arial" w:hAnsi="Arial" w:cs="Arial"/>
          <w:sz w:val="20"/>
          <w:szCs w:val="20"/>
        </w:rPr>
        <w:tab/>
      </w:r>
      <w:r w:rsidR="00531015">
        <w:rPr>
          <w:rFonts w:ascii="Arial" w:hAnsi="Arial" w:cs="Arial"/>
          <w:sz w:val="20"/>
          <w:szCs w:val="20"/>
        </w:rPr>
        <w:t>32</w:t>
      </w:r>
      <w:r>
        <w:rPr>
          <w:rFonts w:ascii="Arial" w:hAnsi="Arial" w:cs="Arial"/>
          <w:sz w:val="20"/>
          <w:szCs w:val="20"/>
        </w:rPr>
        <w:t xml:space="preserve"> months after OMB approval</w:t>
      </w:r>
    </w:p>
    <w:p w:rsidR="00C12690" w:rsidRPr="0029702B" w:rsidP="00C46F85" w14:paraId="25A09876" w14:textId="7A89DA8A">
      <w:pPr>
        <w:pStyle w:val="Paragraph"/>
        <w:spacing w:after="0" w:line="240" w:lineRule="auto"/>
        <w:rPr>
          <w:rFonts w:ascii="Arial" w:hAnsi="Arial" w:cs="Arial"/>
          <w:sz w:val="20"/>
          <w:szCs w:val="20"/>
        </w:rPr>
      </w:pPr>
      <w:r>
        <w:rPr>
          <w:rFonts w:ascii="Arial" w:hAnsi="Arial" w:cs="Arial"/>
          <w:sz w:val="20"/>
          <w:szCs w:val="20"/>
        </w:rPr>
        <w:t xml:space="preserve">Dissemination of findings </w:t>
      </w:r>
      <w:r w:rsidRPr="0029702B">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3631E">
        <w:rPr>
          <w:rFonts w:ascii="Arial" w:hAnsi="Arial" w:cs="Arial"/>
          <w:sz w:val="20"/>
          <w:szCs w:val="20"/>
        </w:rPr>
        <w:tab/>
      </w:r>
      <w:r w:rsidR="00F75BC9">
        <w:rPr>
          <w:rFonts w:ascii="Arial" w:hAnsi="Arial" w:cs="Arial"/>
          <w:sz w:val="20"/>
          <w:szCs w:val="20"/>
        </w:rPr>
        <w:t xml:space="preserve">42 </w:t>
      </w:r>
      <w:r>
        <w:rPr>
          <w:rFonts w:ascii="Arial" w:hAnsi="Arial" w:cs="Arial"/>
          <w:sz w:val="20"/>
          <w:szCs w:val="20"/>
        </w:rPr>
        <w:t xml:space="preserve">months </w:t>
      </w:r>
      <w:r w:rsidRPr="0029702B">
        <w:rPr>
          <w:rFonts w:ascii="Arial" w:hAnsi="Arial" w:cs="Arial"/>
          <w:sz w:val="20"/>
          <w:szCs w:val="20"/>
        </w:rPr>
        <w:t>after OMB approval</w:t>
      </w:r>
    </w:p>
    <w:p w:rsidR="00CB4358" w:rsidP="00CB4358" w14:paraId="7C4F5683" w14:textId="375F5853">
      <w:pPr>
        <w:spacing w:after="0" w:line="240" w:lineRule="auto"/>
        <w:rPr>
          <w:rFonts w:cstheme="minorHAnsi"/>
        </w:rPr>
      </w:pPr>
    </w:p>
    <w:p w:rsidR="000C2B7E" w:rsidRPr="00CB4358" w:rsidP="00CB4358" w14:paraId="5FCC2764" w14:textId="77777777">
      <w:pPr>
        <w:spacing w:after="0" w:line="240" w:lineRule="auto"/>
        <w:rPr>
          <w:rFonts w:cstheme="minorHAnsi"/>
        </w:rPr>
      </w:pPr>
    </w:p>
    <w:p w:rsidR="00C73360" w:rsidRPr="00936BE1" w:rsidP="00C46F85" w14:paraId="2F1B2639" w14:textId="0320905F">
      <w:pPr>
        <w:pStyle w:val="Heading4"/>
        <w:spacing w:before="0" w:after="120"/>
        <w:ind w:left="720" w:hanging="720"/>
        <w:rPr>
          <w:sz w:val="24"/>
          <w:szCs w:val="24"/>
        </w:rPr>
      </w:pPr>
      <w:bookmarkStart w:id="24" w:name="_Toc120020662"/>
      <w:r w:rsidRPr="00936BE1">
        <w:rPr>
          <w:sz w:val="24"/>
          <w:szCs w:val="24"/>
        </w:rPr>
        <w:t>A17.</w:t>
      </w:r>
      <w:r w:rsidRPr="00936BE1">
        <w:rPr>
          <w:sz w:val="24"/>
          <w:szCs w:val="24"/>
        </w:rPr>
        <w:tab/>
      </w:r>
      <w:r w:rsidRPr="00936BE1">
        <w:rPr>
          <w:sz w:val="24"/>
          <w:szCs w:val="24"/>
        </w:rPr>
        <w:t>Exceptions</w:t>
      </w:r>
      <w:bookmarkEnd w:id="24"/>
    </w:p>
    <w:p w:rsidR="00083227" w:rsidP="000C2B7E" w14:paraId="1E574BF6" w14:textId="36100CDB">
      <w:pPr>
        <w:spacing w:after="0"/>
      </w:pPr>
      <w:r w:rsidRPr="00CB1F9B">
        <w:t>No exceptions are necessary for this information collection.</w:t>
      </w:r>
      <w:r w:rsidRPr="00CB1F9B">
        <w:tab/>
      </w:r>
    </w:p>
    <w:p w:rsidR="000C2B7E" w:rsidP="000C2B7E" w14:paraId="20CA0C1F" w14:textId="023FBD95">
      <w:pPr>
        <w:spacing w:after="0"/>
      </w:pPr>
    </w:p>
    <w:p w:rsidR="000C2B7E" w:rsidP="00C46F85" w14:paraId="6258B912" w14:textId="77777777">
      <w:pPr>
        <w:spacing w:after="0"/>
      </w:pPr>
    </w:p>
    <w:p w:rsidR="00306028" w:rsidP="00306028" w14:paraId="503603E8" w14:textId="77777777">
      <w:pPr>
        <w:spacing w:after="0" w:line="240" w:lineRule="auto"/>
        <w:rPr>
          <w:b/>
        </w:rPr>
      </w:pPr>
      <w:r>
        <w:rPr>
          <w:b/>
        </w:rPr>
        <w:t>Attachments</w:t>
      </w:r>
    </w:p>
    <w:p w:rsidR="00C12690" w:rsidRPr="00CE70F3" w:rsidP="00C12690" w14:paraId="51D80E67" w14:textId="77777777">
      <w:pPr>
        <w:spacing w:before="120" w:after="120"/>
        <w:rPr>
          <w:rFonts w:cstheme="minorHAnsi"/>
        </w:rPr>
      </w:pPr>
      <w:r w:rsidRPr="00CE70F3">
        <w:rPr>
          <w:rFonts w:cstheme="minorHAnsi"/>
          <w:b/>
        </w:rPr>
        <w:t>Instruments</w:t>
      </w:r>
    </w:p>
    <w:p w:rsidR="00077F72" w:rsidP="00372BD3" w14:paraId="4027D142" w14:textId="772FDBBB">
      <w:pPr>
        <w:spacing w:after="0"/>
      </w:pPr>
      <w:r>
        <w:t>Instrument 1. Expression of Interest form</w:t>
      </w:r>
    </w:p>
    <w:p w:rsidR="00077F72" w:rsidP="00372BD3" w14:paraId="5B1A3A35" w14:textId="129AD6CE">
      <w:pPr>
        <w:spacing w:after="0"/>
      </w:pPr>
      <w:r>
        <w:t xml:space="preserve">Instrument 2. </w:t>
      </w:r>
      <w:r w:rsidRPr="003B28BE">
        <w:rPr>
          <w:rFonts w:ascii="Calibri" w:eastAsia="Times New Roman" w:hAnsi="Calibri" w:cs="Calibri"/>
        </w:rPr>
        <w:t>Prospective site conversation guide</w:t>
      </w:r>
    </w:p>
    <w:p w:rsidR="00C12690" w:rsidP="00372BD3" w14:paraId="78CFAACA" w14:textId="1591D4CD">
      <w:pPr>
        <w:spacing w:after="0"/>
      </w:pPr>
      <w:r>
        <w:t xml:space="preserve">Instrument </w:t>
      </w:r>
      <w:r w:rsidR="00077F72">
        <w:t>3</w:t>
      </w:r>
      <w:r w:rsidR="00697DE1">
        <w:t>.</w:t>
      </w:r>
      <w:r>
        <w:t xml:space="preserve"> Questionnaire about Family Input Resources for Implementation Team Lead</w:t>
      </w:r>
    </w:p>
    <w:p w:rsidR="00372BD3" w:rsidP="00372BD3" w14:paraId="41E79026" w14:textId="169D68E8">
      <w:pPr>
        <w:spacing w:after="0"/>
      </w:pPr>
      <w:r>
        <w:t xml:space="preserve">Instrument </w:t>
      </w:r>
      <w:r w:rsidR="00077F72">
        <w:t>4</w:t>
      </w:r>
      <w:r w:rsidR="00697DE1">
        <w:t>.</w:t>
      </w:r>
      <w:r w:rsidR="00791819">
        <w:t xml:space="preserve"> Implementation Team interview guide</w:t>
      </w:r>
    </w:p>
    <w:p w:rsidR="00A52122" w:rsidP="00B13297" w14:paraId="321FC343" w14:textId="2FCE5B1B">
      <w:r>
        <w:t xml:space="preserve">Instrument </w:t>
      </w:r>
      <w:r w:rsidR="00077F72">
        <w:t>5</w:t>
      </w:r>
      <w:r w:rsidR="00697DE1">
        <w:t>.</w:t>
      </w:r>
      <w:r w:rsidR="00791819">
        <w:t xml:space="preserve"> Implementation Team focus group guide</w:t>
      </w:r>
    </w:p>
    <w:p w:rsidR="00C12690" w:rsidRPr="00CE70F3" w:rsidP="00C12690" w14:paraId="7A3079C2" w14:textId="77777777">
      <w:pPr>
        <w:spacing w:before="120" w:after="120"/>
        <w:rPr>
          <w:rFonts w:cstheme="minorHAnsi"/>
          <w:b/>
        </w:rPr>
      </w:pPr>
      <w:r w:rsidRPr="00CE70F3">
        <w:rPr>
          <w:rFonts w:cstheme="minorHAnsi"/>
          <w:b/>
        </w:rPr>
        <w:t>Appendices</w:t>
      </w:r>
    </w:p>
    <w:p w:rsidR="00C702FE" w:rsidP="00FC731B" w14:paraId="5DA8B1BD" w14:textId="1F24DA92">
      <w:pPr>
        <w:spacing w:after="0" w:line="240" w:lineRule="auto"/>
        <w:rPr>
          <w:rFonts w:ascii="Calibri" w:eastAsia="Times New Roman" w:hAnsi="Calibri" w:cs="Calibri"/>
        </w:rPr>
      </w:pPr>
      <w:r w:rsidRPr="00D04A76">
        <w:rPr>
          <w:rFonts w:cstheme="minorHAnsi"/>
          <w:bCs/>
        </w:rPr>
        <w:t>Appendix A. Family Input OFA-OCSE and APHSA-NCCSD Support Email</w:t>
      </w:r>
      <w:r>
        <w:rPr>
          <w:rFonts w:cstheme="minorHAnsi"/>
          <w:bCs/>
        </w:rPr>
        <w:t xml:space="preserve"> Examples</w:t>
      </w:r>
    </w:p>
    <w:p w:rsidR="00077F72" w:rsidP="00FC731B" w14:paraId="2C6318AE" w14:textId="4C00639A">
      <w:pPr>
        <w:spacing w:after="0" w:line="240" w:lineRule="auto"/>
        <w:rPr>
          <w:rFonts w:ascii="Calibri" w:eastAsia="Times New Roman" w:hAnsi="Calibri" w:cs="Calibri"/>
        </w:rPr>
      </w:pPr>
      <w:r w:rsidRPr="00077F72">
        <w:rPr>
          <w:rFonts w:ascii="Calibri" w:eastAsia="Times New Roman" w:hAnsi="Calibri" w:cs="Calibri"/>
        </w:rPr>
        <w:t>Appendix B. Family Input Project Description and Pilot Testing Flier</w:t>
      </w:r>
    </w:p>
    <w:p w:rsidR="00077F72" w:rsidP="00FC731B" w14:paraId="45F9D799" w14:textId="1370E4DB">
      <w:pPr>
        <w:spacing w:after="0" w:line="240" w:lineRule="auto"/>
        <w:rPr>
          <w:rFonts w:ascii="Calibri" w:eastAsia="Times New Roman" w:hAnsi="Calibri" w:cs="Calibri"/>
        </w:rPr>
      </w:pPr>
      <w:r w:rsidRPr="00077F72">
        <w:rPr>
          <w:rFonts w:ascii="Calibri" w:eastAsia="Times New Roman" w:hAnsi="Calibri" w:cs="Calibri"/>
        </w:rPr>
        <w:t>Appendix C. Family Input Example Direct Emails to TANF-CS Programs</w:t>
      </w:r>
    </w:p>
    <w:p w:rsidR="00077F72" w:rsidRPr="003B28BE" w:rsidP="00FC731B" w14:paraId="6D085F8D" w14:textId="6A43225C">
      <w:pPr>
        <w:spacing w:after="0" w:line="240" w:lineRule="auto"/>
        <w:rPr>
          <w:rFonts w:ascii="Calibri" w:eastAsia="Times New Roman" w:hAnsi="Calibri" w:cs="Calibri"/>
        </w:rPr>
      </w:pPr>
      <w:r w:rsidRPr="00077F72">
        <w:rPr>
          <w:rFonts w:ascii="Calibri" w:eastAsia="Times New Roman" w:hAnsi="Calibri" w:cs="Calibri"/>
        </w:rPr>
        <w:t>Appendix D. Family Input Invitation Emails for Data Collection</w:t>
      </w:r>
    </w:p>
    <w:p w:rsidR="00077F72" w:rsidP="00FC731B" w14:paraId="122A2049" w14:textId="77777777">
      <w:pPr>
        <w:spacing w:after="0" w:line="240" w:lineRule="auto"/>
        <w:rPr>
          <w:rFonts w:ascii="Calibri" w:eastAsia="Times New Roman" w:hAnsi="Calibri" w:cs="Calibri"/>
        </w:rPr>
      </w:pPr>
    </w:p>
    <w:p w:rsidR="00FC731B" w:rsidP="00684407" w14:paraId="2539F8AD" w14:textId="77777777">
      <w:pPr>
        <w:spacing w:after="0"/>
      </w:pPr>
    </w:p>
    <w:p w:rsidR="00EF5424" w:rsidRPr="006B53F1" w:rsidP="00372BD3" w14:paraId="45B7F816" w14:textId="5457490D">
      <w:pPr>
        <w:spacing w:after="0"/>
      </w:pP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F1F" w14:paraId="36EDD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F1F" w14:paraId="665026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F193F" w:rsidP="0004063C" w14:paraId="48EC44D3" w14:textId="77777777">
      <w:pPr>
        <w:spacing w:after="0" w:line="240" w:lineRule="auto"/>
      </w:pPr>
      <w:r>
        <w:separator/>
      </w:r>
    </w:p>
  </w:footnote>
  <w:footnote w:type="continuationSeparator" w:id="1">
    <w:p w:rsidR="002F193F" w:rsidP="0004063C" w14:paraId="022E1408" w14:textId="77777777">
      <w:pPr>
        <w:spacing w:after="0" w:line="240" w:lineRule="auto"/>
      </w:pPr>
      <w:r>
        <w:continuationSeparator/>
      </w:r>
    </w:p>
  </w:footnote>
  <w:footnote w:id="2">
    <w:p w:rsidR="003C0274" w:rsidP="003C0274" w14:paraId="653B65D4" w14:textId="10A03C41">
      <w:pPr>
        <w:pStyle w:val="FootnoteText"/>
      </w:pPr>
      <w:r>
        <w:rPr>
          <w:rStyle w:val="FootnoteReference"/>
        </w:rPr>
        <w:footnoteRef/>
      </w:r>
      <w:r>
        <w:t xml:space="preserve"> </w:t>
      </w:r>
      <w:hyperlink r:id="rId1" w:history="1">
        <w:r w:rsidRPr="00D12D84" w:rsidR="00C41F34">
          <w:rPr>
            <w:rStyle w:val="Hyperlink"/>
          </w:rPr>
          <w:t>https://www.acf.hhs.gov/opre/project/tanf-and-child-support-moving-forward-lessons-learned-covid-19-pandemic-and-further</w:t>
        </w:r>
      </w:hyperlink>
      <w:r w:rsidR="00C41F34">
        <w:t xml:space="preserve"> </w:t>
      </w:r>
    </w:p>
  </w:footnote>
  <w:footnote w:id="3">
    <w:p w:rsidR="006F136F" w14:paraId="2854B787" w14:textId="01C4C6AE">
      <w:pPr>
        <w:pStyle w:val="FootnoteText"/>
      </w:pPr>
      <w:r>
        <w:rPr>
          <w:rStyle w:val="FootnoteReference"/>
        </w:rPr>
        <w:footnoteRef/>
      </w:r>
      <w:r>
        <w:t xml:space="preserve"> </w:t>
      </w:r>
      <w:hyperlink r:id="rId2" w:history="1">
        <w:r w:rsidRPr="006821FC">
          <w:rPr>
            <w:rStyle w:val="Hyperlink"/>
          </w:rPr>
          <w:t>http://www.bls.gov/oes/current/oes_stru.htm</w:t>
        </w:r>
      </w:hyperlink>
    </w:p>
  </w:footnote>
  <w:footnote w:id="4">
    <w:p w:rsidR="00425525" w:rsidP="00425525" w14:paraId="7815A596" w14:textId="57466583">
      <w:pPr>
        <w:pStyle w:val="FootnoteText"/>
      </w:pPr>
      <w:r>
        <w:rPr>
          <w:rStyle w:val="FootnoteReference"/>
        </w:rPr>
        <w:footnoteRef/>
      </w:r>
      <w:r>
        <w:t xml:space="preserve"> </w:t>
      </w:r>
      <w:hyperlink r:id="rId3" w:history="1">
        <w:r w:rsidRPr="008A5DE7" w:rsidR="00C809F4">
          <w:rPr>
            <w:rStyle w:val="Hyperlink"/>
          </w:rPr>
          <w:t>https://www.bls.gov/oes/current/naics4_999200.htm</w:t>
        </w:r>
      </w:hyperlink>
      <w:r w:rsidR="00C809F4">
        <w:t xml:space="preserve"> </w:t>
      </w:r>
    </w:p>
  </w:footnote>
  <w:footnote w:id="5">
    <w:p w:rsidR="00425525" w:rsidP="00425525" w14:paraId="6068B155" w14:textId="42094D99">
      <w:pPr>
        <w:pStyle w:val="FootnoteText"/>
      </w:pPr>
      <w:r>
        <w:rPr>
          <w:rStyle w:val="FootnoteReference"/>
        </w:rPr>
        <w:footnoteRef/>
      </w:r>
      <w:r>
        <w:t xml:space="preserve"> </w:t>
      </w:r>
      <w:hyperlink r:id="rId4" w:history="1">
        <w:r w:rsidRPr="008A5DE7" w:rsidR="00C809F4">
          <w:rPr>
            <w:rStyle w:val="Hyperlink"/>
            <w:rFonts w:cstheme="minorHAnsi"/>
            <w:iCs/>
          </w:rPr>
          <w:t>https://www.bls.gov/oes/current/naics4_999300.htm</w:t>
        </w:r>
      </w:hyperlink>
      <w:r w:rsidR="00C809F4">
        <w:rPr>
          <w:rFonts w:cstheme="minorHAnsi"/>
          <w:iCs/>
        </w:rPr>
        <w:t xml:space="preserve"> </w:t>
      </w:r>
    </w:p>
  </w:footnote>
  <w:footnote w:id="6">
    <w:p w:rsidR="000D3BF8" w14:paraId="01CABE32" w14:textId="0E7BA204">
      <w:pPr>
        <w:pStyle w:val="FootnoteText"/>
      </w:pPr>
      <w:r>
        <w:rPr>
          <w:rStyle w:val="FootnoteReference"/>
        </w:rPr>
        <w:footnoteRef/>
      </w:r>
      <w:r>
        <w:t xml:space="preserve"> </w:t>
      </w:r>
      <w:r w:rsidR="002878E9">
        <w:t xml:space="preserve">26 months accounts for the entire span of time when any pilot site may be engaged in recruitment, pilot testing, and follow-up focus groups. </w:t>
      </w:r>
      <w:r>
        <w:t xml:space="preserve">For each pilot site, data collection will conclude after 16 months. Pilot sites </w:t>
      </w:r>
      <w:r w:rsidR="00DC7734">
        <w:t xml:space="preserve">may begin pilot testing at any point over a 6-month period. For example, Site A begins in </w:t>
      </w:r>
      <w:r w:rsidR="00FF4117">
        <w:t>June</w:t>
      </w:r>
      <w:r w:rsidR="00DC7734">
        <w:t xml:space="preserve"> 2023 and their data collection concludes 16 months later, in </w:t>
      </w:r>
      <w:r w:rsidR="00AE3DC6">
        <w:t xml:space="preserve">September </w:t>
      </w:r>
      <w:r w:rsidR="00DC7734">
        <w:t xml:space="preserve">2024. Site B begins in </w:t>
      </w:r>
      <w:r w:rsidR="002878E9">
        <w:t>November</w:t>
      </w:r>
      <w:r w:rsidR="00DC7734">
        <w:t xml:space="preserve"> 2023 and concludes 16 months later, in </w:t>
      </w:r>
      <w:r w:rsidR="002878E9">
        <w:t>March</w:t>
      </w:r>
      <w:r w:rsidR="00DC7734">
        <w:t xml:space="preserve">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F1F" w14:paraId="1826E6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7F1F" w14:paraId="0C59DF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A55DBB"/>
    <w:multiLevelType w:val="hybridMultilevel"/>
    <w:tmpl w:val="4D5E6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C24A3"/>
    <w:multiLevelType w:val="hybridMultilevel"/>
    <w:tmpl w:val="807EC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D23222"/>
    <w:multiLevelType w:val="hybridMultilevel"/>
    <w:tmpl w:val="ED545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EF3FE3"/>
    <w:multiLevelType w:val="hybridMultilevel"/>
    <w:tmpl w:val="468CD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4024F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834541"/>
    <w:multiLevelType w:val="hybridMultilevel"/>
    <w:tmpl w:val="B47220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6B54FF"/>
    <w:multiLevelType w:val="hybridMultilevel"/>
    <w:tmpl w:val="DF2071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D03CAF"/>
    <w:multiLevelType w:val="hybridMultilevel"/>
    <w:tmpl w:val="DF2071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10556B"/>
    <w:multiLevelType w:val="hybridMultilevel"/>
    <w:tmpl w:val="70FCD1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DD62898"/>
    <w:multiLevelType w:val="hybridMultilevel"/>
    <w:tmpl w:val="F648E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9D786B"/>
    <w:multiLevelType w:val="hybridMultilevel"/>
    <w:tmpl w:val="07C0B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F90035"/>
    <w:multiLevelType w:val="hybridMultilevel"/>
    <w:tmpl w:val="5B4015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DF0FA5"/>
    <w:multiLevelType w:val="hybridMultilevel"/>
    <w:tmpl w:val="C4C08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8"/>
  </w:num>
  <w:num w:numId="5">
    <w:abstractNumId w:val="3"/>
  </w:num>
  <w:num w:numId="6">
    <w:abstractNumId w:val="16"/>
  </w:num>
  <w:num w:numId="7">
    <w:abstractNumId w:val="6"/>
  </w:num>
  <w:num w:numId="8">
    <w:abstractNumId w:val="15"/>
  </w:num>
  <w:num w:numId="9">
    <w:abstractNumId w:val="10"/>
  </w:num>
  <w:num w:numId="10">
    <w:abstractNumId w:val="23"/>
  </w:num>
  <w:num w:numId="11">
    <w:abstractNumId w:val="17"/>
  </w:num>
  <w:num w:numId="12">
    <w:abstractNumId w:val="27"/>
  </w:num>
  <w:num w:numId="13">
    <w:abstractNumId w:val="24"/>
  </w:num>
  <w:num w:numId="14">
    <w:abstractNumId w:val="25"/>
  </w:num>
  <w:num w:numId="15">
    <w:abstractNumId w:val="5"/>
  </w:num>
  <w:num w:numId="16">
    <w:abstractNumId w:val="26"/>
  </w:num>
  <w:num w:numId="17">
    <w:abstractNumId w:val="13"/>
  </w:num>
  <w:num w:numId="18">
    <w:abstractNumId w:val="14"/>
  </w:num>
  <w:num w:numId="19">
    <w:abstractNumId w:val="29"/>
  </w:num>
  <w:num w:numId="20">
    <w:abstractNumId w:val="28"/>
  </w:num>
  <w:num w:numId="21">
    <w:abstractNumId w:val="18"/>
  </w:num>
  <w:num w:numId="22">
    <w:abstractNumId w:val="11"/>
  </w:num>
  <w:num w:numId="23">
    <w:abstractNumId w:val="19"/>
  </w:num>
  <w:num w:numId="24">
    <w:abstractNumId w:val="1"/>
  </w:num>
  <w:num w:numId="25">
    <w:abstractNumId w:val="22"/>
  </w:num>
  <w:num w:numId="26">
    <w:abstractNumId w:val="7"/>
  </w:num>
  <w:num w:numId="27">
    <w:abstractNumId w:val="4"/>
  </w:num>
  <w:num w:numId="28">
    <w:abstractNumId w:val="21"/>
  </w:num>
  <w:num w:numId="29">
    <w:abstractNumId w:val="20"/>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27EE"/>
    <w:rsid w:val="00014EDC"/>
    <w:rsid w:val="00020E46"/>
    <w:rsid w:val="0002117A"/>
    <w:rsid w:val="0002125A"/>
    <w:rsid w:val="00026192"/>
    <w:rsid w:val="0002706D"/>
    <w:rsid w:val="00027E79"/>
    <w:rsid w:val="000330A0"/>
    <w:rsid w:val="000340A4"/>
    <w:rsid w:val="0004063C"/>
    <w:rsid w:val="0004247F"/>
    <w:rsid w:val="000428BD"/>
    <w:rsid w:val="00043577"/>
    <w:rsid w:val="00046FDB"/>
    <w:rsid w:val="00051AD7"/>
    <w:rsid w:val="00060B30"/>
    <w:rsid w:val="00060C59"/>
    <w:rsid w:val="00062AFB"/>
    <w:rsid w:val="000655DD"/>
    <w:rsid w:val="00067F1F"/>
    <w:rsid w:val="00071F79"/>
    <w:rsid w:val="0007251B"/>
    <w:rsid w:val="00072F13"/>
    <w:rsid w:val="000733A5"/>
    <w:rsid w:val="00077F72"/>
    <w:rsid w:val="00082C5B"/>
    <w:rsid w:val="00083227"/>
    <w:rsid w:val="0008509E"/>
    <w:rsid w:val="00086CBE"/>
    <w:rsid w:val="00090812"/>
    <w:rsid w:val="000921F0"/>
    <w:rsid w:val="000A012A"/>
    <w:rsid w:val="000A1A9E"/>
    <w:rsid w:val="000A5C4D"/>
    <w:rsid w:val="000C2B7E"/>
    <w:rsid w:val="000C562C"/>
    <w:rsid w:val="000C7CFF"/>
    <w:rsid w:val="000C7E71"/>
    <w:rsid w:val="000D2183"/>
    <w:rsid w:val="000D3BF8"/>
    <w:rsid w:val="000D4E9A"/>
    <w:rsid w:val="000D6EFB"/>
    <w:rsid w:val="000D7D44"/>
    <w:rsid w:val="000D7E1F"/>
    <w:rsid w:val="000E4305"/>
    <w:rsid w:val="000F1E4A"/>
    <w:rsid w:val="000F3793"/>
    <w:rsid w:val="000F3A82"/>
    <w:rsid w:val="000F432C"/>
    <w:rsid w:val="000F5CE8"/>
    <w:rsid w:val="00100D34"/>
    <w:rsid w:val="00103EFD"/>
    <w:rsid w:val="00103F16"/>
    <w:rsid w:val="00106D6D"/>
    <w:rsid w:val="00107D87"/>
    <w:rsid w:val="001131B3"/>
    <w:rsid w:val="00115818"/>
    <w:rsid w:val="00115A4C"/>
    <w:rsid w:val="00117485"/>
    <w:rsid w:val="001253F4"/>
    <w:rsid w:val="00126C4E"/>
    <w:rsid w:val="00127E9E"/>
    <w:rsid w:val="00136365"/>
    <w:rsid w:val="00140772"/>
    <w:rsid w:val="00146BFA"/>
    <w:rsid w:val="00150B07"/>
    <w:rsid w:val="0015734E"/>
    <w:rsid w:val="00157482"/>
    <w:rsid w:val="0015778B"/>
    <w:rsid w:val="00160677"/>
    <w:rsid w:val="00162B47"/>
    <w:rsid w:val="00167524"/>
    <w:rsid w:val="001707D8"/>
    <w:rsid w:val="0017140B"/>
    <w:rsid w:val="0017553C"/>
    <w:rsid w:val="00186535"/>
    <w:rsid w:val="00192938"/>
    <w:rsid w:val="00194900"/>
    <w:rsid w:val="00195011"/>
    <w:rsid w:val="001A1E09"/>
    <w:rsid w:val="001A1FF9"/>
    <w:rsid w:val="001A2309"/>
    <w:rsid w:val="001A38FD"/>
    <w:rsid w:val="001A4FC9"/>
    <w:rsid w:val="001A6174"/>
    <w:rsid w:val="001B062E"/>
    <w:rsid w:val="001B0A57"/>
    <w:rsid w:val="001B0A76"/>
    <w:rsid w:val="001B6E1A"/>
    <w:rsid w:val="001C0840"/>
    <w:rsid w:val="001C432B"/>
    <w:rsid w:val="001C691F"/>
    <w:rsid w:val="001D4761"/>
    <w:rsid w:val="001D586B"/>
    <w:rsid w:val="001D58D0"/>
    <w:rsid w:val="001D7761"/>
    <w:rsid w:val="001E3F6B"/>
    <w:rsid w:val="001F0446"/>
    <w:rsid w:val="001F1602"/>
    <w:rsid w:val="001F57F5"/>
    <w:rsid w:val="001F5FB2"/>
    <w:rsid w:val="002026D5"/>
    <w:rsid w:val="0020401C"/>
    <w:rsid w:val="00205620"/>
    <w:rsid w:val="0020629A"/>
    <w:rsid w:val="00206A4A"/>
    <w:rsid w:val="00206E11"/>
    <w:rsid w:val="00206FE3"/>
    <w:rsid w:val="00207554"/>
    <w:rsid w:val="00211261"/>
    <w:rsid w:val="00230CAA"/>
    <w:rsid w:val="0024031E"/>
    <w:rsid w:val="00244D20"/>
    <w:rsid w:val="002517BB"/>
    <w:rsid w:val="0025242A"/>
    <w:rsid w:val="002560A5"/>
    <w:rsid w:val="002560D7"/>
    <w:rsid w:val="00256E24"/>
    <w:rsid w:val="00263117"/>
    <w:rsid w:val="00265491"/>
    <w:rsid w:val="00265E7F"/>
    <w:rsid w:val="00276CE2"/>
    <w:rsid w:val="00277DA7"/>
    <w:rsid w:val="002878E9"/>
    <w:rsid w:val="00287AF1"/>
    <w:rsid w:val="00295C17"/>
    <w:rsid w:val="0029702B"/>
    <w:rsid w:val="002A41C6"/>
    <w:rsid w:val="002B0D20"/>
    <w:rsid w:val="002B199C"/>
    <w:rsid w:val="002B5071"/>
    <w:rsid w:val="002B5DBE"/>
    <w:rsid w:val="002B66D7"/>
    <w:rsid w:val="002B785B"/>
    <w:rsid w:val="002C4A89"/>
    <w:rsid w:val="002C4F75"/>
    <w:rsid w:val="002C7FB7"/>
    <w:rsid w:val="002D0BE3"/>
    <w:rsid w:val="002D186D"/>
    <w:rsid w:val="002D6A74"/>
    <w:rsid w:val="002E6CCF"/>
    <w:rsid w:val="002F193F"/>
    <w:rsid w:val="002F2D23"/>
    <w:rsid w:val="002F33D0"/>
    <w:rsid w:val="00300722"/>
    <w:rsid w:val="0030316D"/>
    <w:rsid w:val="00306028"/>
    <w:rsid w:val="00313A12"/>
    <w:rsid w:val="00322D8E"/>
    <w:rsid w:val="003372F2"/>
    <w:rsid w:val="00341DAE"/>
    <w:rsid w:val="00343204"/>
    <w:rsid w:val="0034729F"/>
    <w:rsid w:val="003605C6"/>
    <w:rsid w:val="00361EAC"/>
    <w:rsid w:val="003664F6"/>
    <w:rsid w:val="00367E07"/>
    <w:rsid w:val="00372BD3"/>
    <w:rsid w:val="00373D2F"/>
    <w:rsid w:val="00375568"/>
    <w:rsid w:val="0037630F"/>
    <w:rsid w:val="00391244"/>
    <w:rsid w:val="00396A9A"/>
    <w:rsid w:val="003A1C3E"/>
    <w:rsid w:val="003A4096"/>
    <w:rsid w:val="003A48A3"/>
    <w:rsid w:val="003A7774"/>
    <w:rsid w:val="003B28BE"/>
    <w:rsid w:val="003B46FB"/>
    <w:rsid w:val="003B675B"/>
    <w:rsid w:val="003B6BFD"/>
    <w:rsid w:val="003C0274"/>
    <w:rsid w:val="003C4584"/>
    <w:rsid w:val="003C7358"/>
    <w:rsid w:val="003D3551"/>
    <w:rsid w:val="003D4D76"/>
    <w:rsid w:val="003E55F8"/>
    <w:rsid w:val="003E61F6"/>
    <w:rsid w:val="003E74C2"/>
    <w:rsid w:val="003F64D8"/>
    <w:rsid w:val="00401D0C"/>
    <w:rsid w:val="00405075"/>
    <w:rsid w:val="00407537"/>
    <w:rsid w:val="004165BD"/>
    <w:rsid w:val="00416D4E"/>
    <w:rsid w:val="0042220D"/>
    <w:rsid w:val="00422F77"/>
    <w:rsid w:val="00425525"/>
    <w:rsid w:val="004308AC"/>
    <w:rsid w:val="004328A4"/>
    <w:rsid w:val="0043377A"/>
    <w:rsid w:val="00436F5E"/>
    <w:rsid w:val="004379B6"/>
    <w:rsid w:val="0044350D"/>
    <w:rsid w:val="0044428E"/>
    <w:rsid w:val="0044436E"/>
    <w:rsid w:val="00446465"/>
    <w:rsid w:val="004518A0"/>
    <w:rsid w:val="00452107"/>
    <w:rsid w:val="00460D54"/>
    <w:rsid w:val="004611AE"/>
    <w:rsid w:val="00461D3E"/>
    <w:rsid w:val="004626B1"/>
    <w:rsid w:val="00464428"/>
    <w:rsid w:val="00465F91"/>
    <w:rsid w:val="00467261"/>
    <w:rsid w:val="004706CC"/>
    <w:rsid w:val="00495241"/>
    <w:rsid w:val="00495BFC"/>
    <w:rsid w:val="004A4019"/>
    <w:rsid w:val="004B28A7"/>
    <w:rsid w:val="004B4839"/>
    <w:rsid w:val="004B6248"/>
    <w:rsid w:val="004B75AC"/>
    <w:rsid w:val="004C2B17"/>
    <w:rsid w:val="004C3644"/>
    <w:rsid w:val="004D12DD"/>
    <w:rsid w:val="004D69D5"/>
    <w:rsid w:val="004E5778"/>
    <w:rsid w:val="004E7ED8"/>
    <w:rsid w:val="005010EE"/>
    <w:rsid w:val="00501A2F"/>
    <w:rsid w:val="0050376D"/>
    <w:rsid w:val="00512C25"/>
    <w:rsid w:val="00513E0E"/>
    <w:rsid w:val="005164C2"/>
    <w:rsid w:val="00522DC3"/>
    <w:rsid w:val="00523B1C"/>
    <w:rsid w:val="005302CB"/>
    <w:rsid w:val="00531015"/>
    <w:rsid w:val="0054255A"/>
    <w:rsid w:val="00542A62"/>
    <w:rsid w:val="00543658"/>
    <w:rsid w:val="00551231"/>
    <w:rsid w:val="0055434C"/>
    <w:rsid w:val="005639D4"/>
    <w:rsid w:val="00565262"/>
    <w:rsid w:val="00567541"/>
    <w:rsid w:val="00567DA0"/>
    <w:rsid w:val="005762B5"/>
    <w:rsid w:val="00577243"/>
    <w:rsid w:val="005774AD"/>
    <w:rsid w:val="00580978"/>
    <w:rsid w:val="00580E76"/>
    <w:rsid w:val="0058458A"/>
    <w:rsid w:val="00584A0E"/>
    <w:rsid w:val="00586924"/>
    <w:rsid w:val="00586A7F"/>
    <w:rsid w:val="00587ADE"/>
    <w:rsid w:val="00591283"/>
    <w:rsid w:val="005943ED"/>
    <w:rsid w:val="005968A3"/>
    <w:rsid w:val="005A138E"/>
    <w:rsid w:val="005A4581"/>
    <w:rsid w:val="005A61CE"/>
    <w:rsid w:val="005A6400"/>
    <w:rsid w:val="005A7B83"/>
    <w:rsid w:val="005A7E5A"/>
    <w:rsid w:val="005B09B9"/>
    <w:rsid w:val="005B1285"/>
    <w:rsid w:val="005B1410"/>
    <w:rsid w:val="005B3D28"/>
    <w:rsid w:val="005B5FCC"/>
    <w:rsid w:val="005C2969"/>
    <w:rsid w:val="005C4059"/>
    <w:rsid w:val="005D23B5"/>
    <w:rsid w:val="005D274E"/>
    <w:rsid w:val="005D356F"/>
    <w:rsid w:val="005D4A40"/>
    <w:rsid w:val="005E3F36"/>
    <w:rsid w:val="005E493B"/>
    <w:rsid w:val="005E54C0"/>
    <w:rsid w:val="005E6539"/>
    <w:rsid w:val="005F1E02"/>
    <w:rsid w:val="005F2951"/>
    <w:rsid w:val="005F414C"/>
    <w:rsid w:val="00600DD7"/>
    <w:rsid w:val="00604EFF"/>
    <w:rsid w:val="00611929"/>
    <w:rsid w:val="0061634B"/>
    <w:rsid w:val="00620841"/>
    <w:rsid w:val="00624DDC"/>
    <w:rsid w:val="00624EA2"/>
    <w:rsid w:val="006253B6"/>
    <w:rsid w:val="006257ED"/>
    <w:rsid w:val="0062686E"/>
    <w:rsid w:val="00630B30"/>
    <w:rsid w:val="006356A4"/>
    <w:rsid w:val="0064130E"/>
    <w:rsid w:val="00651FF6"/>
    <w:rsid w:val="006576B9"/>
    <w:rsid w:val="006620B3"/>
    <w:rsid w:val="00664419"/>
    <w:rsid w:val="00673DDA"/>
    <w:rsid w:val="00681878"/>
    <w:rsid w:val="006821FC"/>
    <w:rsid w:val="0068303E"/>
    <w:rsid w:val="0068383E"/>
    <w:rsid w:val="00684407"/>
    <w:rsid w:val="00691CEC"/>
    <w:rsid w:val="00697DE1"/>
    <w:rsid w:val="006A2B00"/>
    <w:rsid w:val="006A333B"/>
    <w:rsid w:val="006A4D02"/>
    <w:rsid w:val="006A79CB"/>
    <w:rsid w:val="006B1BF9"/>
    <w:rsid w:val="006B31DA"/>
    <w:rsid w:val="006B53F1"/>
    <w:rsid w:val="006B6037"/>
    <w:rsid w:val="006C06F7"/>
    <w:rsid w:val="006C0E56"/>
    <w:rsid w:val="006C1020"/>
    <w:rsid w:val="006D0D65"/>
    <w:rsid w:val="006D3E0A"/>
    <w:rsid w:val="006E0B26"/>
    <w:rsid w:val="006E3979"/>
    <w:rsid w:val="006E4F82"/>
    <w:rsid w:val="006F136F"/>
    <w:rsid w:val="006F17EC"/>
    <w:rsid w:val="006F18F1"/>
    <w:rsid w:val="006F1AD8"/>
    <w:rsid w:val="006F486D"/>
    <w:rsid w:val="006F5CA9"/>
    <w:rsid w:val="00706472"/>
    <w:rsid w:val="00712665"/>
    <w:rsid w:val="00712803"/>
    <w:rsid w:val="00713FC6"/>
    <w:rsid w:val="00717BDC"/>
    <w:rsid w:val="00721395"/>
    <w:rsid w:val="00723A28"/>
    <w:rsid w:val="00727CAB"/>
    <w:rsid w:val="00736B62"/>
    <w:rsid w:val="0074114A"/>
    <w:rsid w:val="00753DFF"/>
    <w:rsid w:val="007620BA"/>
    <w:rsid w:val="00764C85"/>
    <w:rsid w:val="00771B34"/>
    <w:rsid w:val="00773A7F"/>
    <w:rsid w:val="00776338"/>
    <w:rsid w:val="00782D0D"/>
    <w:rsid w:val="00791819"/>
    <w:rsid w:val="00792D48"/>
    <w:rsid w:val="00793E3E"/>
    <w:rsid w:val="007A00F0"/>
    <w:rsid w:val="007A29C5"/>
    <w:rsid w:val="007A430D"/>
    <w:rsid w:val="007A4809"/>
    <w:rsid w:val="007A6E9B"/>
    <w:rsid w:val="007B6E3F"/>
    <w:rsid w:val="007C713F"/>
    <w:rsid w:val="007C7B4B"/>
    <w:rsid w:val="007C7C17"/>
    <w:rsid w:val="007D0F6E"/>
    <w:rsid w:val="007E2C45"/>
    <w:rsid w:val="00800C53"/>
    <w:rsid w:val="00802125"/>
    <w:rsid w:val="008027C9"/>
    <w:rsid w:val="00804E76"/>
    <w:rsid w:val="00817F1A"/>
    <w:rsid w:val="00823428"/>
    <w:rsid w:val="00824F4D"/>
    <w:rsid w:val="00826114"/>
    <w:rsid w:val="008267B4"/>
    <w:rsid w:val="00834C54"/>
    <w:rsid w:val="008369BA"/>
    <w:rsid w:val="00840D32"/>
    <w:rsid w:val="00841456"/>
    <w:rsid w:val="00843933"/>
    <w:rsid w:val="008502D9"/>
    <w:rsid w:val="00850F4C"/>
    <w:rsid w:val="00855814"/>
    <w:rsid w:val="008572D7"/>
    <w:rsid w:val="008634BA"/>
    <w:rsid w:val="00864C1F"/>
    <w:rsid w:val="00870260"/>
    <w:rsid w:val="00870FA1"/>
    <w:rsid w:val="008731A8"/>
    <w:rsid w:val="00875220"/>
    <w:rsid w:val="00891CD9"/>
    <w:rsid w:val="0089218A"/>
    <w:rsid w:val="00892630"/>
    <w:rsid w:val="008A2E1C"/>
    <w:rsid w:val="008A41B8"/>
    <w:rsid w:val="008A5DE7"/>
    <w:rsid w:val="008B5CBC"/>
    <w:rsid w:val="008C7CA9"/>
    <w:rsid w:val="008D0CE0"/>
    <w:rsid w:val="008D0EC3"/>
    <w:rsid w:val="008D4A84"/>
    <w:rsid w:val="008D7F4F"/>
    <w:rsid w:val="008E0239"/>
    <w:rsid w:val="008E4718"/>
    <w:rsid w:val="008F22E3"/>
    <w:rsid w:val="008F2446"/>
    <w:rsid w:val="008F53FE"/>
    <w:rsid w:val="008F5C8A"/>
    <w:rsid w:val="00901040"/>
    <w:rsid w:val="00904BFE"/>
    <w:rsid w:val="00906539"/>
    <w:rsid w:val="00906F6A"/>
    <w:rsid w:val="00907AE9"/>
    <w:rsid w:val="00910E11"/>
    <w:rsid w:val="009139B3"/>
    <w:rsid w:val="00915754"/>
    <w:rsid w:val="00923F25"/>
    <w:rsid w:val="009329DD"/>
    <w:rsid w:val="00936BE1"/>
    <w:rsid w:val="0094163C"/>
    <w:rsid w:val="009538ED"/>
    <w:rsid w:val="0096137E"/>
    <w:rsid w:val="00962B20"/>
    <w:rsid w:val="00963503"/>
    <w:rsid w:val="00963549"/>
    <w:rsid w:val="00965DBD"/>
    <w:rsid w:val="00965E7B"/>
    <w:rsid w:val="00971944"/>
    <w:rsid w:val="009771E1"/>
    <w:rsid w:val="00980E99"/>
    <w:rsid w:val="009815C6"/>
    <w:rsid w:val="00981A82"/>
    <w:rsid w:val="00981F4E"/>
    <w:rsid w:val="00996201"/>
    <w:rsid w:val="009A022B"/>
    <w:rsid w:val="009A39E1"/>
    <w:rsid w:val="009A3AD8"/>
    <w:rsid w:val="009A6EE8"/>
    <w:rsid w:val="009B0F58"/>
    <w:rsid w:val="009B2952"/>
    <w:rsid w:val="009C3380"/>
    <w:rsid w:val="009C7D35"/>
    <w:rsid w:val="009E7E38"/>
    <w:rsid w:val="009F0A15"/>
    <w:rsid w:val="009F265B"/>
    <w:rsid w:val="009F3F9E"/>
    <w:rsid w:val="009F482C"/>
    <w:rsid w:val="009F4BCA"/>
    <w:rsid w:val="009F4C3D"/>
    <w:rsid w:val="009F68DB"/>
    <w:rsid w:val="00A03E3F"/>
    <w:rsid w:val="00A1108E"/>
    <w:rsid w:val="00A175A2"/>
    <w:rsid w:val="00A22FA8"/>
    <w:rsid w:val="00A27CD0"/>
    <w:rsid w:val="00A36134"/>
    <w:rsid w:val="00A362B6"/>
    <w:rsid w:val="00A36441"/>
    <w:rsid w:val="00A4234C"/>
    <w:rsid w:val="00A46F92"/>
    <w:rsid w:val="00A52122"/>
    <w:rsid w:val="00A64359"/>
    <w:rsid w:val="00A67DFF"/>
    <w:rsid w:val="00A70AE9"/>
    <w:rsid w:val="00A71475"/>
    <w:rsid w:val="00A714DC"/>
    <w:rsid w:val="00A7179C"/>
    <w:rsid w:val="00A71D77"/>
    <w:rsid w:val="00A73BE7"/>
    <w:rsid w:val="00A761CB"/>
    <w:rsid w:val="00A83848"/>
    <w:rsid w:val="00A84376"/>
    <w:rsid w:val="00A8529E"/>
    <w:rsid w:val="00A85701"/>
    <w:rsid w:val="00A909EB"/>
    <w:rsid w:val="00A930AF"/>
    <w:rsid w:val="00A94B8A"/>
    <w:rsid w:val="00AA1015"/>
    <w:rsid w:val="00AA1C4C"/>
    <w:rsid w:val="00AA441D"/>
    <w:rsid w:val="00AA5B96"/>
    <w:rsid w:val="00AA6A6E"/>
    <w:rsid w:val="00AB09D4"/>
    <w:rsid w:val="00AB42F9"/>
    <w:rsid w:val="00AC60B5"/>
    <w:rsid w:val="00AD0344"/>
    <w:rsid w:val="00AD2665"/>
    <w:rsid w:val="00AD3261"/>
    <w:rsid w:val="00AD4355"/>
    <w:rsid w:val="00AD570E"/>
    <w:rsid w:val="00AE0A37"/>
    <w:rsid w:val="00AE3DC6"/>
    <w:rsid w:val="00AE3F5F"/>
    <w:rsid w:val="00AE44EC"/>
    <w:rsid w:val="00AE74B3"/>
    <w:rsid w:val="00AF4471"/>
    <w:rsid w:val="00AF6721"/>
    <w:rsid w:val="00AF7408"/>
    <w:rsid w:val="00B026D1"/>
    <w:rsid w:val="00B04785"/>
    <w:rsid w:val="00B10521"/>
    <w:rsid w:val="00B13297"/>
    <w:rsid w:val="00B13DC4"/>
    <w:rsid w:val="00B14BFC"/>
    <w:rsid w:val="00B17B7C"/>
    <w:rsid w:val="00B23277"/>
    <w:rsid w:val="00B245AD"/>
    <w:rsid w:val="00B25817"/>
    <w:rsid w:val="00B31FFC"/>
    <w:rsid w:val="00B33571"/>
    <w:rsid w:val="00B3652D"/>
    <w:rsid w:val="00B4182B"/>
    <w:rsid w:val="00B41EEF"/>
    <w:rsid w:val="00B55E54"/>
    <w:rsid w:val="00B56589"/>
    <w:rsid w:val="00B571DA"/>
    <w:rsid w:val="00B609BF"/>
    <w:rsid w:val="00B64D05"/>
    <w:rsid w:val="00B64EAB"/>
    <w:rsid w:val="00B70460"/>
    <w:rsid w:val="00B74488"/>
    <w:rsid w:val="00B746B6"/>
    <w:rsid w:val="00B74D4B"/>
    <w:rsid w:val="00B8329C"/>
    <w:rsid w:val="00B9441B"/>
    <w:rsid w:val="00BB17C0"/>
    <w:rsid w:val="00BB4BF8"/>
    <w:rsid w:val="00BC0FCB"/>
    <w:rsid w:val="00BC161F"/>
    <w:rsid w:val="00BC3401"/>
    <w:rsid w:val="00BD0F82"/>
    <w:rsid w:val="00BD5CBF"/>
    <w:rsid w:val="00BD648B"/>
    <w:rsid w:val="00BD702B"/>
    <w:rsid w:val="00BD7963"/>
    <w:rsid w:val="00BD7B78"/>
    <w:rsid w:val="00BD7BFB"/>
    <w:rsid w:val="00BE0EC5"/>
    <w:rsid w:val="00BE3238"/>
    <w:rsid w:val="00BE34A5"/>
    <w:rsid w:val="00BE371B"/>
    <w:rsid w:val="00BE773B"/>
    <w:rsid w:val="00C05352"/>
    <w:rsid w:val="00C05F99"/>
    <w:rsid w:val="00C12690"/>
    <w:rsid w:val="00C12FC7"/>
    <w:rsid w:val="00C21B93"/>
    <w:rsid w:val="00C223ED"/>
    <w:rsid w:val="00C32404"/>
    <w:rsid w:val="00C33D02"/>
    <w:rsid w:val="00C3631E"/>
    <w:rsid w:val="00C36C70"/>
    <w:rsid w:val="00C41F34"/>
    <w:rsid w:val="00C43502"/>
    <w:rsid w:val="00C43B2C"/>
    <w:rsid w:val="00C45D8A"/>
    <w:rsid w:val="00C46F85"/>
    <w:rsid w:val="00C53AEC"/>
    <w:rsid w:val="00C624AA"/>
    <w:rsid w:val="00C631D5"/>
    <w:rsid w:val="00C6402E"/>
    <w:rsid w:val="00C64C53"/>
    <w:rsid w:val="00C702FE"/>
    <w:rsid w:val="00C7152E"/>
    <w:rsid w:val="00C73360"/>
    <w:rsid w:val="00C809F4"/>
    <w:rsid w:val="00C80F04"/>
    <w:rsid w:val="00C81895"/>
    <w:rsid w:val="00C86CB2"/>
    <w:rsid w:val="00C91C71"/>
    <w:rsid w:val="00C92377"/>
    <w:rsid w:val="00C94AAD"/>
    <w:rsid w:val="00C95126"/>
    <w:rsid w:val="00CA5383"/>
    <w:rsid w:val="00CA72A5"/>
    <w:rsid w:val="00CB1F9B"/>
    <w:rsid w:val="00CB38A2"/>
    <w:rsid w:val="00CB4358"/>
    <w:rsid w:val="00CB57CE"/>
    <w:rsid w:val="00CC07BF"/>
    <w:rsid w:val="00CC2513"/>
    <w:rsid w:val="00CC3A0A"/>
    <w:rsid w:val="00CC3DB9"/>
    <w:rsid w:val="00CC4651"/>
    <w:rsid w:val="00CD052E"/>
    <w:rsid w:val="00CD3E1B"/>
    <w:rsid w:val="00CE018E"/>
    <w:rsid w:val="00CE70F3"/>
    <w:rsid w:val="00CE7A4A"/>
    <w:rsid w:val="00CF0CD5"/>
    <w:rsid w:val="00CF315D"/>
    <w:rsid w:val="00D04A76"/>
    <w:rsid w:val="00D10CB4"/>
    <w:rsid w:val="00D12D84"/>
    <w:rsid w:val="00D1343F"/>
    <w:rsid w:val="00D13AA8"/>
    <w:rsid w:val="00D20F41"/>
    <w:rsid w:val="00D21467"/>
    <w:rsid w:val="00D239B5"/>
    <w:rsid w:val="00D30B6F"/>
    <w:rsid w:val="00D32B72"/>
    <w:rsid w:val="00D32E6D"/>
    <w:rsid w:val="00D36F6C"/>
    <w:rsid w:val="00D4033C"/>
    <w:rsid w:val="00D45504"/>
    <w:rsid w:val="00D46516"/>
    <w:rsid w:val="00D47412"/>
    <w:rsid w:val="00D5143A"/>
    <w:rsid w:val="00D5346A"/>
    <w:rsid w:val="00D53D93"/>
    <w:rsid w:val="00D55767"/>
    <w:rsid w:val="00D64673"/>
    <w:rsid w:val="00D71BA0"/>
    <w:rsid w:val="00D749DF"/>
    <w:rsid w:val="00D754BD"/>
    <w:rsid w:val="00D82755"/>
    <w:rsid w:val="00D82E67"/>
    <w:rsid w:val="00D831AC"/>
    <w:rsid w:val="00D84AC1"/>
    <w:rsid w:val="00D87B09"/>
    <w:rsid w:val="00D87DF1"/>
    <w:rsid w:val="00D92CC5"/>
    <w:rsid w:val="00D9329D"/>
    <w:rsid w:val="00D97926"/>
    <w:rsid w:val="00DA1659"/>
    <w:rsid w:val="00DA3557"/>
    <w:rsid w:val="00DA4701"/>
    <w:rsid w:val="00DA4CA0"/>
    <w:rsid w:val="00DB5418"/>
    <w:rsid w:val="00DB57E3"/>
    <w:rsid w:val="00DC65F2"/>
    <w:rsid w:val="00DC7160"/>
    <w:rsid w:val="00DC7734"/>
    <w:rsid w:val="00DC7876"/>
    <w:rsid w:val="00DC7C11"/>
    <w:rsid w:val="00DC7DD5"/>
    <w:rsid w:val="00DD1589"/>
    <w:rsid w:val="00DD6E78"/>
    <w:rsid w:val="00DE3ED7"/>
    <w:rsid w:val="00DF11EE"/>
    <w:rsid w:val="00DF1291"/>
    <w:rsid w:val="00DF74E7"/>
    <w:rsid w:val="00E03577"/>
    <w:rsid w:val="00E11AFC"/>
    <w:rsid w:val="00E1392C"/>
    <w:rsid w:val="00E218C4"/>
    <w:rsid w:val="00E22AC6"/>
    <w:rsid w:val="00E24830"/>
    <w:rsid w:val="00E26D0E"/>
    <w:rsid w:val="00E27100"/>
    <w:rsid w:val="00E271B3"/>
    <w:rsid w:val="00E318A6"/>
    <w:rsid w:val="00E37A03"/>
    <w:rsid w:val="00E40046"/>
    <w:rsid w:val="00E41C62"/>
    <w:rsid w:val="00E41EE9"/>
    <w:rsid w:val="00E44AB6"/>
    <w:rsid w:val="00E461D4"/>
    <w:rsid w:val="00E5247C"/>
    <w:rsid w:val="00E5430C"/>
    <w:rsid w:val="00E62285"/>
    <w:rsid w:val="00E62819"/>
    <w:rsid w:val="00E63C3F"/>
    <w:rsid w:val="00E63F07"/>
    <w:rsid w:val="00E66EFA"/>
    <w:rsid w:val="00E718F3"/>
    <w:rsid w:val="00E71E25"/>
    <w:rsid w:val="00E81023"/>
    <w:rsid w:val="00E9045F"/>
    <w:rsid w:val="00EA01E8"/>
    <w:rsid w:val="00EA0BF4"/>
    <w:rsid w:val="00EA0D4F"/>
    <w:rsid w:val="00EA31E7"/>
    <w:rsid w:val="00EA405B"/>
    <w:rsid w:val="00EA55B3"/>
    <w:rsid w:val="00EB4C26"/>
    <w:rsid w:val="00EB6134"/>
    <w:rsid w:val="00EC1A6C"/>
    <w:rsid w:val="00EC282C"/>
    <w:rsid w:val="00EC3A18"/>
    <w:rsid w:val="00EC4278"/>
    <w:rsid w:val="00EC46E1"/>
    <w:rsid w:val="00EC539E"/>
    <w:rsid w:val="00EC70E5"/>
    <w:rsid w:val="00ED7509"/>
    <w:rsid w:val="00EE38AF"/>
    <w:rsid w:val="00EF1B1D"/>
    <w:rsid w:val="00EF254B"/>
    <w:rsid w:val="00EF2697"/>
    <w:rsid w:val="00EF42BD"/>
    <w:rsid w:val="00EF4FF2"/>
    <w:rsid w:val="00EF5424"/>
    <w:rsid w:val="00EF58BA"/>
    <w:rsid w:val="00EF7666"/>
    <w:rsid w:val="00F071DE"/>
    <w:rsid w:val="00F27F8F"/>
    <w:rsid w:val="00F31512"/>
    <w:rsid w:val="00F33BBC"/>
    <w:rsid w:val="00F4057A"/>
    <w:rsid w:val="00F41FEA"/>
    <w:rsid w:val="00F42246"/>
    <w:rsid w:val="00F434C0"/>
    <w:rsid w:val="00F4788E"/>
    <w:rsid w:val="00F543F5"/>
    <w:rsid w:val="00F54C8E"/>
    <w:rsid w:val="00F64FE4"/>
    <w:rsid w:val="00F73EB8"/>
    <w:rsid w:val="00F74630"/>
    <w:rsid w:val="00F75BC9"/>
    <w:rsid w:val="00F81749"/>
    <w:rsid w:val="00F835B0"/>
    <w:rsid w:val="00F87CA1"/>
    <w:rsid w:val="00F9122A"/>
    <w:rsid w:val="00F97C94"/>
    <w:rsid w:val="00FA44CF"/>
    <w:rsid w:val="00FA61AD"/>
    <w:rsid w:val="00FA6D2C"/>
    <w:rsid w:val="00FB2F5F"/>
    <w:rsid w:val="00FB4008"/>
    <w:rsid w:val="00FB4519"/>
    <w:rsid w:val="00FB56CF"/>
    <w:rsid w:val="00FB5BF6"/>
    <w:rsid w:val="00FC40A2"/>
    <w:rsid w:val="00FC7138"/>
    <w:rsid w:val="00FC731B"/>
    <w:rsid w:val="00FC779A"/>
    <w:rsid w:val="00FD4BD7"/>
    <w:rsid w:val="00FD6F38"/>
    <w:rsid w:val="00FE11C3"/>
    <w:rsid w:val="00FE450E"/>
    <w:rsid w:val="00FE5F8E"/>
    <w:rsid w:val="00FF4117"/>
    <w:rsid w:val="00FF4870"/>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067F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774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character" w:customStyle="1" w:styleId="Heading2Char">
    <w:name w:val="Heading 2 Char"/>
    <w:basedOn w:val="DefaultParagraphFont"/>
    <w:link w:val="Heading2"/>
    <w:uiPriority w:val="9"/>
    <w:semiHidden/>
    <w:rsid w:val="005774AD"/>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qFormat/>
    <w:rsid w:val="00C12690"/>
    <w:pPr>
      <w:spacing w:after="160" w:line="264" w:lineRule="auto"/>
    </w:pPr>
  </w:style>
  <w:style w:type="paragraph" w:styleId="Caption">
    <w:name w:val="caption"/>
    <w:basedOn w:val="Normal"/>
    <w:next w:val="Normal"/>
    <w:unhideWhenUsed/>
    <w:rsid w:val="000A5C4D"/>
    <w:pPr>
      <w:spacing w:line="240" w:lineRule="auto"/>
    </w:pPr>
    <w:rPr>
      <w:rFonts w:ascii="Times New Roman" w:eastAsia="Times New Roman" w:hAnsi="Times New Roman" w:cs="Times New Roman"/>
      <w:i/>
      <w:iCs/>
      <w:color w:val="1F497D" w:themeColor="text2"/>
      <w:sz w:val="18"/>
      <w:szCs w:val="18"/>
    </w:rPr>
  </w:style>
  <w:style w:type="paragraph" w:customStyle="1" w:styleId="TableTitle">
    <w:name w:val="Table Title"/>
    <w:basedOn w:val="Normal"/>
    <w:rsid w:val="0015734E"/>
    <w:pPr>
      <w:spacing w:after="120" w:line="240" w:lineRule="auto"/>
    </w:pPr>
    <w:rPr>
      <w:b/>
      <w:bCs/>
      <w:iCs/>
    </w:rPr>
  </w:style>
  <w:style w:type="character" w:styleId="UnresolvedMention">
    <w:name w:val="Unresolved Mention"/>
    <w:basedOn w:val="DefaultParagraphFont"/>
    <w:uiPriority w:val="99"/>
    <w:semiHidden/>
    <w:unhideWhenUsed/>
    <w:rsid w:val="00B33571"/>
    <w:rPr>
      <w:color w:val="605E5C"/>
      <w:shd w:val="clear" w:color="auto" w:fill="E1DFDD"/>
    </w:rPr>
  </w:style>
  <w:style w:type="character" w:styleId="FollowedHyperlink">
    <w:name w:val="FollowedHyperlink"/>
    <w:basedOn w:val="DefaultParagraphFont"/>
    <w:uiPriority w:val="99"/>
    <w:semiHidden/>
    <w:unhideWhenUsed/>
    <w:rsid w:val="000F5CE8"/>
    <w:rPr>
      <w:color w:val="800080" w:themeColor="followedHyperlink"/>
      <w:u w:val="single"/>
    </w:rPr>
  </w:style>
  <w:style w:type="paragraph" w:customStyle="1" w:styleId="NormalSS">
    <w:name w:val="NormalSS"/>
    <w:basedOn w:val="Normal"/>
    <w:link w:val="NormalSSChar"/>
    <w:semiHidden/>
    <w:rsid w:val="007E2C45"/>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semiHidden/>
    <w:rsid w:val="007E2C45"/>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EA55B3"/>
    <w:pPr>
      <w:tabs>
        <w:tab w:val="left" w:pos="720"/>
        <w:tab w:val="right" w:leader="dot" w:pos="9350"/>
      </w:tabs>
      <w:spacing w:after="100" w:line="240" w:lineRule="auto"/>
      <w:ind w:left="630" w:hanging="63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67F1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67F1F"/>
    <w:pPr>
      <w:spacing w:line="259" w:lineRule="auto"/>
      <w:outlineLvl w:val="9"/>
    </w:pPr>
  </w:style>
  <w:style w:type="paragraph" w:styleId="TOC4">
    <w:name w:val="toc 4"/>
    <w:basedOn w:val="Normal"/>
    <w:next w:val="Normal"/>
    <w:autoRedefine/>
    <w:uiPriority w:val="39"/>
    <w:unhideWhenUsed/>
    <w:rsid w:val="008F53F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project/tanf-and-child-support-moving-forward-lessons-learned-covid-19-pandemic-and-further" TargetMode="External" /><Relationship Id="rId2" Type="http://schemas.openxmlformats.org/officeDocument/2006/relationships/hyperlink" Target="http://www.bls.gov/oes/current/oes_stru.htm" TargetMode="External" /><Relationship Id="rId3" Type="http://schemas.openxmlformats.org/officeDocument/2006/relationships/hyperlink" Target="https://www.bls.gov/oes/current/naics4_999200.htm" TargetMode="External" /><Relationship Id="rId4" Type="http://schemas.openxmlformats.org/officeDocument/2006/relationships/hyperlink" Target="https://www.bls.gov/oes/current/naics4_9993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SharedWithUsers xmlns="e8cda0f4-338c-4f0b-be7e-6f35462aa326">
      <UserInfo>
        <DisplayName>Rivera, Ann (ACF)</DisplayName>
        <AccountId>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29053CC-9A64-46B5-8C1C-0C75FD51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 ds:uri="e8cda0f4-338c-4f0b-be7e-6f35462aa326"/>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Holdbrook</dc:creator>
  <cp:lastModifiedBy>Jeanette Holdbrook</cp:lastModifiedBy>
  <cp:revision>3</cp:revision>
  <dcterms:created xsi:type="dcterms:W3CDTF">2023-01-13T20:46:00Z</dcterms:created>
  <dcterms:modified xsi:type="dcterms:W3CDTF">2023-01-13T20:47:00Z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