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FDBA385" w14:textId="77777777">
      <w:pPr>
        <w:tabs>
          <w:tab w:val="left" w:pos="720"/>
        </w:tabs>
        <w:jc w:val="center"/>
        <w:rPr>
          <w:rFonts w:ascii="Arial" w:hAnsi="Arial" w:cs="Arial"/>
          <w:b/>
          <w:bCs/>
          <w:sz w:val="26"/>
          <w:szCs w:val="26"/>
          <w:highlight w:val="lightGray"/>
        </w:rPr>
      </w:pPr>
    </w:p>
    <w:p w:rsidR="009B359F" w:rsidRPr="00B50214" w:rsidP="005B0888" w14:paraId="481CD7BF" w14:textId="733974FC">
      <w:pPr>
        <w:tabs>
          <w:tab w:val="left" w:pos="720"/>
        </w:tabs>
        <w:jc w:val="center"/>
        <w:rPr>
          <w:rFonts w:ascii="Arial" w:hAnsi="Arial" w:cs="Arial"/>
          <w:b/>
          <w:bCs/>
          <w:sz w:val="26"/>
          <w:szCs w:val="26"/>
        </w:rPr>
      </w:pPr>
      <w:r w:rsidRPr="00761964">
        <w:rPr>
          <w:rFonts w:ascii="Arial" w:hAnsi="Arial" w:cs="Arial"/>
          <w:b/>
          <w:bCs/>
          <w:sz w:val="26"/>
          <w:szCs w:val="26"/>
        </w:rPr>
        <w:t xml:space="preserve">U.S. Fish and Wildlife Service Law Enforcement Training </w:t>
      </w:r>
      <w:r w:rsidR="006E7701">
        <w:rPr>
          <w:rFonts w:ascii="Arial" w:hAnsi="Arial" w:cs="Arial"/>
          <w:b/>
          <w:bCs/>
          <w:sz w:val="26"/>
          <w:szCs w:val="26"/>
        </w:rPr>
        <w:t>Program</w:t>
      </w:r>
    </w:p>
    <w:p w:rsidR="00295103" w:rsidRPr="00B50214" w:rsidP="005B0888" w14:paraId="158D8E3C" w14:textId="0BFDC97F">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D80141">
        <w:rPr>
          <w:rFonts w:ascii="Arial" w:hAnsi="Arial" w:cs="Arial"/>
          <w:b/>
          <w:bCs/>
          <w:sz w:val="26"/>
          <w:szCs w:val="26"/>
        </w:rPr>
        <w:t>0180</w:t>
      </w:r>
    </w:p>
    <w:p w:rsidR="009B359F" w:rsidRPr="00B50214" w:rsidP="008B098E" w14:paraId="72965116" w14:textId="77777777">
      <w:pPr>
        <w:tabs>
          <w:tab w:val="left" w:pos="720"/>
        </w:tabs>
        <w:rPr>
          <w:rFonts w:ascii="Arial" w:hAnsi="Arial" w:cs="Arial"/>
          <w:sz w:val="22"/>
          <w:szCs w:val="22"/>
        </w:rPr>
      </w:pPr>
    </w:p>
    <w:p w:rsidR="009B359F" w:rsidRPr="00B50214" w:rsidP="00607F46" w14:paraId="0BB1A92A" w14:textId="5D940B33">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C31F3A">
        <w:rPr>
          <w:rFonts w:ascii="Arial" w:hAnsi="Arial" w:cs="Arial"/>
          <w:sz w:val="22"/>
          <w:szCs w:val="22"/>
        </w:rPr>
        <w:t>None.</w:t>
      </w:r>
      <w:r w:rsidR="00B3188B">
        <w:rPr>
          <w:rFonts w:ascii="Arial" w:hAnsi="Arial" w:cs="Arial"/>
          <w:sz w:val="22"/>
          <w:szCs w:val="22"/>
        </w:rPr>
        <w:t xml:space="preserve">  </w:t>
      </w:r>
      <w:r w:rsidR="00862A2C">
        <w:rPr>
          <w:rFonts w:ascii="Arial" w:hAnsi="Arial" w:cs="Arial"/>
          <w:sz w:val="22"/>
          <w:szCs w:val="22"/>
        </w:rPr>
        <w:t xml:space="preserve">  </w:t>
      </w:r>
    </w:p>
    <w:p w:rsidR="009B359F" w:rsidRPr="00B50214" w:rsidP="005B0888" w14:paraId="39B36096" w14:textId="77777777">
      <w:pPr>
        <w:tabs>
          <w:tab w:val="left" w:pos="720"/>
        </w:tabs>
        <w:jc w:val="center"/>
        <w:rPr>
          <w:rFonts w:ascii="Arial" w:hAnsi="Arial" w:cs="Arial"/>
          <w:sz w:val="22"/>
          <w:szCs w:val="22"/>
        </w:rPr>
      </w:pPr>
    </w:p>
    <w:p w:rsidR="00295103" w:rsidRPr="00C04E17" w:rsidP="00286B3C" w14:paraId="318D3A67" w14:textId="5BAACC5F">
      <w:pPr>
        <w:tabs>
          <w:tab w:val="left" w:pos="720"/>
        </w:tabs>
        <w:rPr>
          <w:rFonts w:ascii="Arial" w:hAnsi="Arial" w:cs="Arial"/>
          <w:sz w:val="22"/>
          <w:szCs w:val="22"/>
        </w:rPr>
      </w:pPr>
      <w:r w:rsidRPr="00B50214">
        <w:rPr>
          <w:rFonts w:ascii="Arial" w:hAnsi="Arial" w:cs="Arial"/>
          <w:b/>
          <w:bCs/>
          <w:sz w:val="22"/>
          <w:szCs w:val="22"/>
        </w:rPr>
        <w:t>Justification</w:t>
      </w:r>
      <w:r w:rsidR="00C04E17">
        <w:rPr>
          <w:rFonts w:ascii="Arial" w:hAnsi="Arial" w:cs="Arial"/>
          <w:bCs/>
          <w:sz w:val="22"/>
          <w:szCs w:val="22"/>
        </w:rPr>
        <w:t xml:space="preserve">  </w:t>
      </w:r>
    </w:p>
    <w:p w:rsidR="00295103" w:rsidRPr="00B50214" w:rsidP="00286B3C" w14:paraId="12064814" w14:textId="77777777">
      <w:pPr>
        <w:tabs>
          <w:tab w:val="left" w:pos="720"/>
        </w:tabs>
        <w:rPr>
          <w:rFonts w:ascii="Arial" w:hAnsi="Arial" w:cs="Arial"/>
          <w:sz w:val="22"/>
          <w:szCs w:val="22"/>
        </w:rPr>
      </w:pPr>
    </w:p>
    <w:p w:rsidR="00295103" w:rsidRPr="00231B67" w:rsidP="00286B3C" w14:paraId="1607E5C2" w14:textId="77777777">
      <w:pPr>
        <w:tabs>
          <w:tab w:val="left" w:pos="360"/>
          <w:tab w:val="left" w:pos="720"/>
        </w:tabs>
        <w:rPr>
          <w:rFonts w:ascii="Arial" w:hAnsi="Arial" w:cs="Arial"/>
          <w:b/>
          <w:sz w:val="22"/>
          <w:szCs w:val="22"/>
        </w:rPr>
      </w:pPr>
      <w:r w:rsidRPr="00231B67">
        <w:rPr>
          <w:rFonts w:ascii="Arial" w:hAnsi="Arial" w:cs="Arial"/>
          <w:b/>
          <w:sz w:val="22"/>
          <w:szCs w:val="22"/>
        </w:rPr>
        <w:t>1.</w:t>
      </w:r>
      <w:r w:rsidRPr="00231B67">
        <w:rPr>
          <w:rFonts w:ascii="Arial" w:hAnsi="Arial" w:cs="Arial"/>
          <w:b/>
          <w:sz w:val="22"/>
          <w:szCs w:val="22"/>
        </w:rPr>
        <w:tab/>
        <w:t>Explain the circumstances that make the collection of information necessary.  Identify any legal or administrative requirements that necessitate the collection</w:t>
      </w:r>
      <w:r w:rsidRPr="00231B67" w:rsidR="000F3AF1">
        <w:rPr>
          <w:rFonts w:ascii="Arial" w:hAnsi="Arial" w:cs="Arial"/>
          <w:b/>
          <w:sz w:val="22"/>
          <w:szCs w:val="22"/>
        </w:rPr>
        <w:t>.</w:t>
      </w:r>
    </w:p>
    <w:p w:rsidR="00295103" w:rsidRPr="00231B67" w:rsidP="00286B3C" w14:paraId="480609AF" w14:textId="77777777">
      <w:pPr>
        <w:tabs>
          <w:tab w:val="left" w:pos="360"/>
          <w:tab w:val="left" w:pos="720"/>
        </w:tabs>
        <w:rPr>
          <w:rFonts w:ascii="Arial" w:hAnsi="Arial" w:cs="Arial"/>
          <w:sz w:val="22"/>
          <w:szCs w:val="22"/>
        </w:rPr>
      </w:pPr>
    </w:p>
    <w:p w:rsidR="002A4197" w:rsidP="002A4197" w14:paraId="1F97A7DD" w14:textId="3846EF8B">
      <w:pPr>
        <w:rPr>
          <w:rFonts w:ascii="Arial" w:hAnsi="Arial" w:cs="Arial"/>
          <w:sz w:val="22"/>
          <w:szCs w:val="22"/>
          <w:shd w:val="clear" w:color="auto" w:fill="FFFFFF"/>
        </w:rPr>
      </w:pPr>
      <w:r w:rsidRPr="003B4462">
        <w:rPr>
          <w:rFonts w:ascii="Arial" w:hAnsi="Arial" w:cs="Arial"/>
          <w:sz w:val="22"/>
          <w:szCs w:val="22"/>
          <w:shd w:val="clear" w:color="auto" w:fill="FFFFFF"/>
        </w:rPr>
        <w:t>The Service’s Office of Law Enforcement at the Federal Law Enforcement Training Centers (FLETC) coordinates and conducts training for Service special agents, wildlife inspectors, and administrative staff, as well as for State, Tribal, and foreign individuals responsible for wildlife and habitat protection.  Over the past decade, there have been substantial increases in the numbers of programs and individuals trained, hours of training provided, and numbers of training sites.</w:t>
      </w:r>
    </w:p>
    <w:p w:rsidR="002A4197" w:rsidRPr="002A4197" w:rsidP="002A4197" w14:paraId="67ABAAA5" w14:textId="77777777">
      <w:pPr>
        <w:rPr>
          <w:rFonts w:ascii="Arial" w:hAnsi="Arial" w:cs="Arial"/>
          <w:sz w:val="22"/>
          <w:szCs w:val="22"/>
          <w:shd w:val="clear" w:color="auto" w:fill="FFFFFF"/>
        </w:rPr>
      </w:pPr>
    </w:p>
    <w:p w:rsidR="002A4197" w:rsidP="002A4197" w14:paraId="65B08063" w14:textId="00AFDA0B">
      <w:pPr>
        <w:rPr>
          <w:rFonts w:ascii="Arial" w:hAnsi="Arial" w:cs="Arial"/>
          <w:sz w:val="22"/>
          <w:szCs w:val="22"/>
          <w:shd w:val="clear" w:color="auto" w:fill="FFFFFF"/>
        </w:rPr>
      </w:pPr>
      <w:r w:rsidRPr="003B4462">
        <w:rPr>
          <w:rFonts w:ascii="Arial" w:hAnsi="Arial" w:cs="Arial"/>
          <w:sz w:val="22"/>
          <w:szCs w:val="22"/>
          <w:shd w:val="clear" w:color="auto" w:fill="FFFFFF"/>
        </w:rPr>
        <w:t>The Training and Development Unit (TDU) at FLETC collects the required information necessary to administer training programs as authorized by the following:</w:t>
      </w:r>
    </w:p>
    <w:p w:rsidR="002A4197" w:rsidRPr="002A4197" w:rsidP="002A4197" w14:paraId="042A8823" w14:textId="77777777">
      <w:pPr>
        <w:rPr>
          <w:rFonts w:ascii="Arial" w:hAnsi="Arial" w:cs="Arial"/>
          <w:sz w:val="22"/>
          <w:szCs w:val="22"/>
          <w:shd w:val="clear" w:color="auto" w:fill="FFFFFF"/>
        </w:rPr>
      </w:pPr>
    </w:p>
    <w:p w:rsidR="002A4197" w:rsidRPr="0097179E" w:rsidP="0097179E" w14:paraId="3F3A3640" w14:textId="5F031681">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Bald and Golden Eagle Protection Act (16 U.S.C. 668–668c);</w:t>
      </w:r>
    </w:p>
    <w:p w:rsidR="002A4197" w:rsidRPr="0097179E" w:rsidP="0097179E" w14:paraId="373FF863" w14:textId="454E0EB9">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Lacey Act (18 U.S.C. 42);</w:t>
      </w:r>
    </w:p>
    <w:p w:rsidR="002A4197" w:rsidRPr="0097179E" w:rsidP="0097179E" w14:paraId="2C28BE37" w14:textId="7AD81527">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National Wildlife Refuge System Administration Act (16 U.S.C 668dd–668ee);</w:t>
      </w:r>
    </w:p>
    <w:p w:rsidR="002A4197" w:rsidRPr="0097179E" w:rsidP="0097179E" w14:paraId="32160C10" w14:textId="102E0B20">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Migratory Bird Hunting Stamp Act (16 U.S.C. 718–718h);</w:t>
      </w:r>
    </w:p>
    <w:p w:rsidR="002A4197" w:rsidRPr="0097179E" w:rsidP="0097179E" w14:paraId="12D9919D" w14:textId="1E121FC6">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Migratory Bird Treaty Act (16 U.S.C. 703–712);</w:t>
      </w:r>
    </w:p>
    <w:p w:rsidR="002A4197" w:rsidRPr="0097179E" w:rsidP="0097179E" w14:paraId="3FB3F8AB" w14:textId="114EA2BB">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Endangered Species Act (16 U.S.C. 1531–1543);</w:t>
      </w:r>
    </w:p>
    <w:p w:rsidR="002A4197" w:rsidRPr="0097179E" w:rsidP="0097179E" w14:paraId="7657A0A5" w14:textId="5BA4949A">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Marine Mammal Protection Act (16 U.S.C. 1361–1407);</w:t>
      </w:r>
    </w:p>
    <w:p w:rsidR="002A4197" w:rsidRPr="0097179E" w:rsidP="0097179E" w14:paraId="6C206CE3" w14:textId="716595B6">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Refuge Recreation Act (16 U.S.C. 460k–460k-4);</w:t>
      </w:r>
    </w:p>
    <w:p w:rsidR="002A4197" w:rsidRPr="0097179E" w:rsidP="0097179E" w14:paraId="32FE2AA4" w14:textId="0E9C1F8C">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Tariff Act of 1930 (19 U.S.C. 1202–1527);</w:t>
      </w:r>
    </w:p>
    <w:p w:rsidR="002A4197" w:rsidRPr="0097179E" w:rsidP="0097179E" w14:paraId="5BB697E3" w14:textId="4016C60D">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Uniform Federal Crime Reporting Act (28 U.S.C. 534);</w:t>
      </w:r>
    </w:p>
    <w:p w:rsidR="0097179E" w:rsidRPr="00C5624B" w:rsidP="0028513D" w14:paraId="0794EB03" w14:textId="2B79085E">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USA PATRIOT Act of 2001 (</w:t>
      </w:r>
      <w:r w:rsidRPr="0028513D" w:rsidR="0028513D">
        <w:rPr>
          <w:rFonts w:ascii="Arial" w:hAnsi="Arial" w:cs="Arial"/>
          <w:sz w:val="22"/>
          <w:szCs w:val="22"/>
          <w:shd w:val="clear" w:color="auto" w:fill="FFFFFF"/>
        </w:rPr>
        <w:t>Pub. L. No. 107</w:t>
      </w:r>
      <w:r w:rsidR="0028513D">
        <w:rPr>
          <w:rFonts w:ascii="Arial" w:hAnsi="Arial" w:cs="Arial"/>
          <w:sz w:val="22"/>
          <w:szCs w:val="22"/>
          <w:shd w:val="clear" w:color="auto" w:fill="FFFFFF"/>
        </w:rPr>
        <w:t>-56</w:t>
      </w:r>
      <w:r w:rsidRPr="00C5624B">
        <w:rPr>
          <w:rFonts w:ascii="Arial" w:hAnsi="Arial" w:cs="Arial"/>
          <w:sz w:val="22"/>
          <w:szCs w:val="22"/>
          <w:shd w:val="clear" w:color="auto" w:fill="FFFFFF"/>
        </w:rPr>
        <w:t>);</w:t>
      </w:r>
    </w:p>
    <w:p w:rsidR="0097179E" w:rsidRPr="00C5624B" w:rsidP="0097179E" w14:paraId="129B02FA" w14:textId="28739E44">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 xml:space="preserve">USA PATRIOT Improvement </w:t>
      </w:r>
      <w:r w:rsidR="0028513D">
        <w:rPr>
          <w:rFonts w:ascii="Arial" w:hAnsi="Arial" w:cs="Arial"/>
          <w:sz w:val="22"/>
          <w:szCs w:val="22"/>
          <w:shd w:val="clear" w:color="auto" w:fill="FFFFFF"/>
        </w:rPr>
        <w:t xml:space="preserve">and Reauthorization </w:t>
      </w:r>
      <w:r w:rsidRPr="00C5624B">
        <w:rPr>
          <w:rFonts w:ascii="Arial" w:hAnsi="Arial" w:cs="Arial"/>
          <w:sz w:val="22"/>
          <w:szCs w:val="22"/>
          <w:shd w:val="clear" w:color="auto" w:fill="FFFFFF"/>
        </w:rPr>
        <w:t>Act of 2005 (</w:t>
      </w:r>
      <w:r w:rsidR="00C24F23">
        <w:rPr>
          <w:rFonts w:ascii="Arial" w:hAnsi="Arial" w:cs="Arial"/>
          <w:sz w:val="22"/>
          <w:szCs w:val="22"/>
          <w:shd w:val="clear" w:color="auto" w:fill="FFFFFF"/>
        </w:rPr>
        <w:t>Pub. L. 109-17</w:t>
      </w:r>
      <w:r w:rsidR="0028208F">
        <w:rPr>
          <w:rFonts w:ascii="Arial" w:hAnsi="Arial" w:cs="Arial"/>
          <w:sz w:val="22"/>
          <w:szCs w:val="22"/>
          <w:shd w:val="clear" w:color="auto" w:fill="FFFFFF"/>
        </w:rPr>
        <w:t>7</w:t>
      </w:r>
      <w:r w:rsidRPr="00C5624B">
        <w:rPr>
          <w:rFonts w:ascii="Arial" w:hAnsi="Arial" w:cs="Arial"/>
          <w:sz w:val="22"/>
          <w:szCs w:val="22"/>
          <w:shd w:val="clear" w:color="auto" w:fill="FFFFFF"/>
        </w:rPr>
        <w:t>);</w:t>
      </w:r>
    </w:p>
    <w:p w:rsidR="002A4197" w:rsidRPr="00C5624B" w:rsidP="0097179E" w14:paraId="06EDD628" w14:textId="49095F2C">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Intelligence Reform and Terrorism Prevention Act of 2004 (Pub. L. 108–458);</w:t>
      </w:r>
    </w:p>
    <w:p w:rsidR="002A4197" w:rsidRPr="00C5624B" w:rsidP="0097179E" w14:paraId="6D3D6537" w14:textId="3AC92105">
      <w:pPr>
        <w:pStyle w:val="ListParagraph"/>
        <w:numPr>
          <w:ilvl w:val="0"/>
          <w:numId w:val="25"/>
        </w:numPr>
        <w:rPr>
          <w:rFonts w:ascii="Arial" w:hAnsi="Arial" w:cs="Arial"/>
          <w:sz w:val="22"/>
          <w:szCs w:val="22"/>
          <w:shd w:val="clear" w:color="auto" w:fill="FFFFFF"/>
        </w:rPr>
      </w:pPr>
      <w:r w:rsidRPr="00C5624B">
        <w:rPr>
          <w:rFonts w:ascii="Arial" w:hAnsi="Arial" w:cs="Arial"/>
          <w:sz w:val="22"/>
          <w:szCs w:val="22"/>
          <w:shd w:val="clear" w:color="auto" w:fill="FFFFFF"/>
        </w:rPr>
        <w:t>Homeland Security Act of 2002 (Pub. L. 107–296);</w:t>
      </w:r>
    </w:p>
    <w:p w:rsidR="002A4197" w:rsidRPr="0097179E" w:rsidP="0097179E" w14:paraId="06A09E30" w14:textId="5EE6DF49">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Homeland Security Presidential Directive 12 – Policy for a Common Identification Standard for Federal Employees and Contractors; and</w:t>
      </w:r>
    </w:p>
    <w:p w:rsidR="002A4197" w:rsidRPr="0097179E" w:rsidP="0097179E" w14:paraId="4E2A42E2" w14:textId="10F1BCF6">
      <w:pPr>
        <w:pStyle w:val="ListParagraph"/>
        <w:numPr>
          <w:ilvl w:val="0"/>
          <w:numId w:val="25"/>
        </w:numPr>
        <w:rPr>
          <w:rFonts w:ascii="Arial" w:hAnsi="Arial" w:cs="Arial"/>
          <w:sz w:val="22"/>
          <w:szCs w:val="22"/>
          <w:shd w:val="clear" w:color="auto" w:fill="FFFFFF"/>
        </w:rPr>
      </w:pPr>
      <w:r w:rsidRPr="0097179E">
        <w:rPr>
          <w:rFonts w:ascii="Arial" w:hAnsi="Arial" w:cs="Arial"/>
          <w:sz w:val="22"/>
          <w:szCs w:val="22"/>
          <w:shd w:val="clear" w:color="auto" w:fill="FFFFFF"/>
        </w:rPr>
        <w:t>Criminal Intelligence Systems Operating Policies, 28 CFR part 23.</w:t>
      </w:r>
    </w:p>
    <w:p w:rsidR="006626B2" w:rsidP="00286B3C" w14:paraId="2632E61B" w14:textId="77777777">
      <w:pPr>
        <w:rPr>
          <w:rFonts w:ascii="Arial" w:hAnsi="Arial" w:cs="Arial"/>
          <w:sz w:val="22"/>
          <w:szCs w:val="22"/>
          <w:shd w:val="clear" w:color="auto" w:fill="FFFFFF"/>
        </w:rPr>
      </w:pPr>
    </w:p>
    <w:p w:rsidR="00295103" w:rsidRPr="00231B67" w:rsidP="00286B3C" w14:paraId="6DF7DB3F" w14:textId="77777777">
      <w:pPr>
        <w:tabs>
          <w:tab w:val="left" w:pos="360"/>
          <w:tab w:val="left" w:pos="720"/>
        </w:tabs>
        <w:rPr>
          <w:rFonts w:ascii="Arial" w:hAnsi="Arial" w:cs="Arial"/>
          <w:b/>
          <w:sz w:val="22"/>
          <w:szCs w:val="22"/>
        </w:rPr>
      </w:pPr>
      <w:r w:rsidRPr="004A4EF5">
        <w:rPr>
          <w:rFonts w:ascii="Arial" w:hAnsi="Arial" w:cs="Arial"/>
          <w:b/>
          <w:sz w:val="22"/>
          <w:szCs w:val="22"/>
        </w:rPr>
        <w:t>2.</w:t>
      </w:r>
      <w:r w:rsidRPr="004A4EF5">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4A4EF5" w:rsidR="00DE1FFE">
        <w:rPr>
          <w:rFonts w:ascii="Arial" w:hAnsi="Arial" w:cs="Arial"/>
          <w:b/>
          <w:sz w:val="22"/>
          <w:szCs w:val="22"/>
        </w:rPr>
        <w:t xml:space="preserve"> </w:t>
      </w:r>
      <w:r w:rsidRPr="004A4EF5">
        <w:rPr>
          <w:rFonts w:ascii="Arial" w:hAnsi="Arial" w:cs="Arial"/>
          <w:b/>
          <w:sz w:val="22"/>
          <w:szCs w:val="22"/>
        </w:rPr>
        <w:t>Be specific.  If this collection is a form or a</w:t>
      </w:r>
      <w:r w:rsidRPr="00231B67">
        <w:rPr>
          <w:rFonts w:ascii="Arial" w:hAnsi="Arial" w:cs="Arial"/>
          <w:b/>
          <w:sz w:val="22"/>
          <w:szCs w:val="22"/>
        </w:rPr>
        <w:t xml:space="preserve"> questionnaire, every </w:t>
      </w:r>
      <w:r w:rsidRPr="00231B67" w:rsidR="00DE1FFE">
        <w:rPr>
          <w:rFonts w:ascii="Arial" w:hAnsi="Arial" w:cs="Arial"/>
          <w:b/>
          <w:sz w:val="22"/>
          <w:szCs w:val="22"/>
        </w:rPr>
        <w:t>question needs to be justified.</w:t>
      </w:r>
    </w:p>
    <w:p w:rsidR="00295103" w:rsidP="005B0888" w14:paraId="58A2E078" w14:textId="49658982">
      <w:pPr>
        <w:tabs>
          <w:tab w:val="left" w:pos="360"/>
          <w:tab w:val="left" w:pos="720"/>
        </w:tabs>
        <w:rPr>
          <w:rFonts w:ascii="Arial" w:hAnsi="Arial" w:cs="Arial"/>
          <w:sz w:val="22"/>
          <w:szCs w:val="22"/>
        </w:rPr>
      </w:pPr>
    </w:p>
    <w:p w:rsidR="006E7701" w:rsidP="005B0888" w14:paraId="575926CD" w14:textId="6D5C6708">
      <w:pPr>
        <w:tabs>
          <w:tab w:val="left" w:pos="360"/>
          <w:tab w:val="left" w:pos="720"/>
        </w:tabs>
        <w:rPr>
          <w:rFonts w:ascii="Arial" w:hAnsi="Arial" w:cs="Arial"/>
          <w:sz w:val="22"/>
          <w:szCs w:val="22"/>
        </w:rPr>
      </w:pPr>
      <w:r>
        <w:rPr>
          <w:rFonts w:ascii="Arial" w:hAnsi="Arial" w:cs="Arial"/>
          <w:sz w:val="22"/>
          <w:szCs w:val="22"/>
        </w:rPr>
        <w:t>We collect the information specified below in conjunction with the Service’s law enforcement training program</w:t>
      </w:r>
      <w:r w:rsidR="0069401E">
        <w:rPr>
          <w:rFonts w:ascii="Arial" w:hAnsi="Arial" w:cs="Arial"/>
          <w:sz w:val="22"/>
          <w:szCs w:val="22"/>
        </w:rPr>
        <w:t xml:space="preserve"> at FLETC </w:t>
      </w:r>
      <w:r>
        <w:rPr>
          <w:rFonts w:ascii="Arial" w:hAnsi="Arial" w:cs="Arial"/>
          <w:sz w:val="22"/>
          <w:szCs w:val="22"/>
        </w:rPr>
        <w:t>:</w:t>
      </w:r>
    </w:p>
    <w:p w:rsidR="006E7701" w:rsidRPr="00B50214" w:rsidP="005B0888" w14:paraId="0B957A51" w14:textId="77777777">
      <w:pPr>
        <w:tabs>
          <w:tab w:val="left" w:pos="360"/>
          <w:tab w:val="left" w:pos="720"/>
        </w:tabs>
        <w:rPr>
          <w:rFonts w:ascii="Arial" w:hAnsi="Arial" w:cs="Arial"/>
          <w:sz w:val="22"/>
          <w:szCs w:val="22"/>
        </w:rPr>
      </w:pPr>
    </w:p>
    <w:p w:rsidR="00DF00B3" w:rsidRPr="00DF00B3" w:rsidP="00344936" w14:paraId="59C82071" w14:textId="6606C4F9">
      <w:pPr>
        <w:tabs>
          <w:tab w:val="left" w:pos="360"/>
          <w:tab w:val="left" w:pos="720"/>
        </w:tabs>
        <w:rPr>
          <w:rFonts w:ascii="Arial" w:hAnsi="Arial" w:cs="Arial"/>
          <w:b/>
          <w:sz w:val="22"/>
          <w:szCs w:val="22"/>
          <w:u w:val="single"/>
        </w:rPr>
      </w:pPr>
      <w:r>
        <w:rPr>
          <w:rFonts w:ascii="Arial" w:hAnsi="Arial" w:cs="Arial"/>
          <w:b/>
          <w:sz w:val="22"/>
          <w:szCs w:val="22"/>
          <w:u w:val="single"/>
        </w:rPr>
        <w:t>Account Registration Process</w:t>
      </w:r>
    </w:p>
    <w:p w:rsidR="00344936" w:rsidP="00344936" w14:paraId="4EE56D93" w14:textId="498F4A5C">
      <w:pPr>
        <w:tabs>
          <w:tab w:val="left" w:pos="360"/>
          <w:tab w:val="left" w:pos="720"/>
        </w:tabs>
        <w:rPr>
          <w:rFonts w:ascii="Arial" w:hAnsi="Arial" w:cs="Arial"/>
          <w:sz w:val="22"/>
          <w:szCs w:val="22"/>
        </w:rPr>
      </w:pPr>
      <w:r w:rsidRPr="003B4462">
        <w:rPr>
          <w:rFonts w:ascii="Arial" w:hAnsi="Arial" w:cs="Arial"/>
          <w:sz w:val="22"/>
          <w:szCs w:val="22"/>
        </w:rPr>
        <w:t xml:space="preserve">The TDU collects the below listed information from prospective domestic trainees requesting </w:t>
      </w:r>
      <w:r w:rsidRPr="003B4462">
        <w:rPr>
          <w:rFonts w:ascii="Arial" w:hAnsi="Arial" w:cs="Arial"/>
          <w:sz w:val="22"/>
          <w:szCs w:val="22"/>
        </w:rPr>
        <w:t>attendance in a training program</w:t>
      </w:r>
      <w:r w:rsidR="0069401E">
        <w:rPr>
          <w:rFonts w:ascii="Arial" w:hAnsi="Arial" w:cs="Arial"/>
          <w:sz w:val="22"/>
          <w:szCs w:val="22"/>
        </w:rPr>
        <w:t xml:space="preserve"> (see </w:t>
      </w:r>
      <w:r w:rsidRPr="0069401E" w:rsidR="0069401E">
        <w:rPr>
          <w:rFonts w:ascii="Arial" w:hAnsi="Arial" w:cs="Arial"/>
          <w:b/>
          <w:bCs/>
          <w:i/>
          <w:iCs/>
          <w:sz w:val="22"/>
          <w:szCs w:val="22"/>
        </w:rPr>
        <w:t>“Proposed Revisions”</w:t>
      </w:r>
      <w:r w:rsidR="0069401E">
        <w:rPr>
          <w:rFonts w:ascii="Arial" w:hAnsi="Arial" w:cs="Arial"/>
          <w:sz w:val="22"/>
          <w:szCs w:val="22"/>
        </w:rPr>
        <w:t xml:space="preserve"> below)</w:t>
      </w:r>
      <w:r w:rsidRPr="003B4462">
        <w:rPr>
          <w:rFonts w:ascii="Arial" w:hAnsi="Arial" w:cs="Arial"/>
          <w:sz w:val="22"/>
          <w:szCs w:val="22"/>
        </w:rPr>
        <w:t>:</w:t>
      </w:r>
    </w:p>
    <w:p w:rsidR="00344936" w:rsidRPr="00344936" w:rsidP="00344936" w14:paraId="27A8056F" w14:textId="77777777">
      <w:pPr>
        <w:tabs>
          <w:tab w:val="left" w:pos="360"/>
          <w:tab w:val="left" w:pos="720"/>
        </w:tabs>
        <w:rPr>
          <w:rFonts w:ascii="Arial" w:hAnsi="Arial" w:cs="Arial"/>
          <w:sz w:val="22"/>
          <w:szCs w:val="22"/>
        </w:rPr>
      </w:pPr>
    </w:p>
    <w:p w:rsidR="006E7701" w:rsidRPr="00C31F3A" w:rsidP="006E7701" w14:paraId="070A796F" w14:textId="77777777">
      <w:pPr>
        <w:pStyle w:val="ListParagraph"/>
        <w:numPr>
          <w:ilvl w:val="0"/>
          <w:numId w:val="21"/>
        </w:numPr>
        <w:tabs>
          <w:tab w:val="left" w:pos="360"/>
          <w:tab w:val="left" w:pos="720"/>
        </w:tabs>
        <w:ind w:left="720"/>
        <w:rPr>
          <w:rFonts w:ascii="Arial" w:hAnsi="Arial" w:cs="Arial"/>
          <w:sz w:val="22"/>
          <w:szCs w:val="22"/>
        </w:rPr>
      </w:pPr>
      <w:r w:rsidRPr="00C31F3A">
        <w:rPr>
          <w:rFonts w:ascii="Arial" w:hAnsi="Arial" w:cs="Arial"/>
          <w:sz w:val="22"/>
          <w:szCs w:val="22"/>
        </w:rPr>
        <w:t>Applicant’s full legal name, contact, and identifying information;</w:t>
      </w:r>
    </w:p>
    <w:p w:rsidR="006E7701" w:rsidRPr="00C31F3A" w:rsidP="006E7701" w14:paraId="37E14B07" w14:textId="77777777">
      <w:pPr>
        <w:pStyle w:val="ListParagraph"/>
        <w:numPr>
          <w:ilvl w:val="0"/>
          <w:numId w:val="21"/>
        </w:numPr>
        <w:tabs>
          <w:tab w:val="left" w:pos="360"/>
          <w:tab w:val="left" w:pos="720"/>
        </w:tabs>
        <w:ind w:left="720"/>
        <w:rPr>
          <w:rFonts w:ascii="Arial" w:hAnsi="Arial" w:cs="Arial"/>
          <w:sz w:val="22"/>
          <w:szCs w:val="22"/>
        </w:rPr>
      </w:pPr>
      <w:r w:rsidRPr="00C31F3A">
        <w:rPr>
          <w:rFonts w:ascii="Arial" w:hAnsi="Arial" w:cs="Arial"/>
          <w:sz w:val="22"/>
          <w:szCs w:val="22"/>
        </w:rPr>
        <w:t xml:space="preserve">Emergency contact name and phone number; </w:t>
      </w:r>
    </w:p>
    <w:p w:rsidR="006E7701" w:rsidRPr="00C31F3A" w:rsidP="006E7701" w14:paraId="59080BC1" w14:textId="77777777">
      <w:pPr>
        <w:pStyle w:val="ListParagraph"/>
        <w:numPr>
          <w:ilvl w:val="0"/>
          <w:numId w:val="21"/>
        </w:numPr>
        <w:tabs>
          <w:tab w:val="left" w:pos="360"/>
          <w:tab w:val="left" w:pos="720"/>
        </w:tabs>
        <w:ind w:left="720"/>
        <w:rPr>
          <w:rFonts w:ascii="Arial" w:hAnsi="Arial" w:cs="Arial"/>
          <w:sz w:val="22"/>
          <w:szCs w:val="22"/>
        </w:rPr>
      </w:pPr>
      <w:r w:rsidRPr="00C31F3A">
        <w:rPr>
          <w:rFonts w:ascii="Arial" w:hAnsi="Arial" w:cs="Arial"/>
          <w:sz w:val="22"/>
          <w:szCs w:val="22"/>
        </w:rPr>
        <w:t>Photograph;</w:t>
      </w:r>
    </w:p>
    <w:p w:rsidR="006E7701" w:rsidRPr="00C31F3A" w:rsidP="006E7701" w14:paraId="24B7DE81" w14:textId="77777777">
      <w:pPr>
        <w:pStyle w:val="ListParagraph"/>
        <w:numPr>
          <w:ilvl w:val="0"/>
          <w:numId w:val="21"/>
        </w:numPr>
        <w:tabs>
          <w:tab w:val="left" w:pos="360"/>
          <w:tab w:val="left" w:pos="720"/>
        </w:tabs>
        <w:ind w:left="720"/>
        <w:rPr>
          <w:rFonts w:ascii="Arial" w:hAnsi="Arial" w:cs="Arial"/>
          <w:sz w:val="22"/>
          <w:szCs w:val="22"/>
        </w:rPr>
      </w:pPr>
      <w:r w:rsidRPr="00C31F3A">
        <w:rPr>
          <w:rFonts w:ascii="Arial" w:hAnsi="Arial" w:cs="Arial"/>
          <w:sz w:val="22"/>
          <w:szCs w:val="22"/>
        </w:rPr>
        <w:t>Biography;</w:t>
      </w:r>
    </w:p>
    <w:p w:rsidR="006E7701" w:rsidRPr="00C31F3A" w:rsidP="006E7701" w14:paraId="3CDFCA36" w14:textId="77777777">
      <w:pPr>
        <w:pStyle w:val="ListParagraph"/>
        <w:numPr>
          <w:ilvl w:val="0"/>
          <w:numId w:val="21"/>
        </w:numPr>
        <w:tabs>
          <w:tab w:val="left" w:pos="360"/>
          <w:tab w:val="left" w:pos="720"/>
        </w:tabs>
        <w:ind w:left="720"/>
        <w:rPr>
          <w:rFonts w:ascii="Arial" w:hAnsi="Arial" w:cs="Arial"/>
          <w:sz w:val="22"/>
          <w:szCs w:val="22"/>
        </w:rPr>
      </w:pPr>
      <w:r w:rsidRPr="00C31F3A">
        <w:rPr>
          <w:rFonts w:ascii="Arial" w:hAnsi="Arial" w:cs="Arial"/>
          <w:sz w:val="22"/>
          <w:szCs w:val="22"/>
        </w:rPr>
        <w:t>Highest education level; and</w:t>
      </w:r>
    </w:p>
    <w:p w:rsidR="006E7701" w:rsidRPr="00D55E2E" w:rsidP="006E7701" w14:paraId="705D612A" w14:textId="77777777">
      <w:pPr>
        <w:pStyle w:val="ListParagraph"/>
        <w:numPr>
          <w:ilvl w:val="0"/>
          <w:numId w:val="21"/>
        </w:numPr>
        <w:tabs>
          <w:tab w:val="left" w:pos="360"/>
          <w:tab w:val="left" w:pos="720"/>
        </w:tabs>
        <w:ind w:left="720"/>
        <w:rPr>
          <w:rFonts w:ascii="Arial" w:hAnsi="Arial" w:cs="Arial"/>
          <w:sz w:val="22"/>
          <w:szCs w:val="22"/>
        </w:rPr>
      </w:pPr>
      <w:r w:rsidRPr="00C31F3A">
        <w:rPr>
          <w:rFonts w:ascii="Arial" w:hAnsi="Arial" w:cs="Arial"/>
          <w:sz w:val="22"/>
          <w:szCs w:val="22"/>
        </w:rPr>
        <w:t>Law enforcement affiliation information, to include title/rank, experience, and agency contacts.</w:t>
      </w:r>
      <w:r w:rsidRPr="00D55E2E">
        <w:rPr>
          <w:rFonts w:ascii="Arial" w:hAnsi="Arial" w:cs="Arial"/>
          <w:sz w:val="22"/>
          <w:szCs w:val="22"/>
        </w:rPr>
        <w:t xml:space="preserve">  </w:t>
      </w:r>
    </w:p>
    <w:p w:rsidR="00136DA7" w:rsidP="00710E01" w14:paraId="4028FCAC" w14:textId="32BBFF0E">
      <w:pPr>
        <w:tabs>
          <w:tab w:val="left" w:pos="360"/>
          <w:tab w:val="left" w:pos="720"/>
        </w:tabs>
        <w:rPr>
          <w:rFonts w:ascii="Arial" w:hAnsi="Arial" w:cs="Arial"/>
          <w:sz w:val="22"/>
          <w:szCs w:val="22"/>
        </w:rPr>
      </w:pPr>
    </w:p>
    <w:p w:rsidR="00DF00B3" w:rsidRPr="00DF00B3" w:rsidP="00344936" w14:paraId="69F29AB2" w14:textId="4CA09F02">
      <w:pPr>
        <w:tabs>
          <w:tab w:val="left" w:pos="360"/>
          <w:tab w:val="left" w:pos="720"/>
        </w:tabs>
        <w:rPr>
          <w:rFonts w:ascii="Arial" w:hAnsi="Arial" w:cs="Arial"/>
          <w:b/>
          <w:sz w:val="22"/>
          <w:szCs w:val="22"/>
          <w:u w:val="single"/>
        </w:rPr>
      </w:pPr>
      <w:r w:rsidRPr="00017F58">
        <w:rPr>
          <w:rFonts w:ascii="Arial" w:hAnsi="Arial" w:cs="Arial"/>
          <w:b/>
          <w:sz w:val="22"/>
          <w:szCs w:val="22"/>
          <w:u w:val="single"/>
        </w:rPr>
        <w:t xml:space="preserve">Training and Development Unit </w:t>
      </w:r>
      <w:r>
        <w:rPr>
          <w:rFonts w:ascii="Arial" w:hAnsi="Arial" w:cs="Arial"/>
          <w:b/>
          <w:sz w:val="22"/>
          <w:szCs w:val="22"/>
          <w:u w:val="single"/>
        </w:rPr>
        <w:t xml:space="preserve">Post Course </w:t>
      </w:r>
      <w:r w:rsidRPr="00017F58">
        <w:rPr>
          <w:rFonts w:ascii="Arial" w:hAnsi="Arial" w:cs="Arial"/>
          <w:b/>
          <w:sz w:val="22"/>
          <w:szCs w:val="22"/>
          <w:u w:val="single"/>
        </w:rPr>
        <w:t>Evaluation Form</w:t>
      </w:r>
    </w:p>
    <w:p w:rsidR="00D62A5E" w:rsidP="00344936" w14:paraId="698D1325" w14:textId="414D174B">
      <w:pPr>
        <w:tabs>
          <w:tab w:val="left" w:pos="360"/>
          <w:tab w:val="left" w:pos="720"/>
        </w:tabs>
        <w:rPr>
          <w:rFonts w:ascii="Arial" w:hAnsi="Arial" w:cs="Arial"/>
          <w:sz w:val="22"/>
          <w:szCs w:val="22"/>
        </w:rPr>
      </w:pPr>
      <w:r w:rsidRPr="003B4462">
        <w:rPr>
          <w:rFonts w:ascii="Arial" w:hAnsi="Arial" w:cs="Arial"/>
          <w:sz w:val="22"/>
          <w:szCs w:val="22"/>
        </w:rPr>
        <w:t>Course participants automatically receive the post-course evaluation form soliciting feedback on the following:</w:t>
      </w:r>
    </w:p>
    <w:p w:rsidR="00DE0FF6" w:rsidP="00344936" w14:paraId="5CE875DE" w14:textId="77777777">
      <w:pPr>
        <w:tabs>
          <w:tab w:val="left" w:pos="360"/>
          <w:tab w:val="left" w:pos="720"/>
        </w:tabs>
        <w:rPr>
          <w:rFonts w:ascii="Arial" w:hAnsi="Arial" w:cs="Arial"/>
          <w:sz w:val="22"/>
          <w:szCs w:val="22"/>
        </w:rPr>
      </w:pPr>
    </w:p>
    <w:p w:rsidR="003B4462" w:rsidRPr="003B4462" w:rsidP="003B4462" w14:paraId="16398875" w14:textId="77777777">
      <w:pPr>
        <w:pStyle w:val="ListParagraph"/>
        <w:numPr>
          <w:ilvl w:val="0"/>
          <w:numId w:val="22"/>
        </w:numPr>
        <w:tabs>
          <w:tab w:val="left" w:pos="360"/>
          <w:tab w:val="left" w:pos="720"/>
        </w:tabs>
        <w:rPr>
          <w:rFonts w:ascii="Arial" w:hAnsi="Arial" w:cs="Arial"/>
          <w:sz w:val="22"/>
          <w:szCs w:val="22"/>
        </w:rPr>
      </w:pPr>
      <w:r w:rsidRPr="003B4462">
        <w:rPr>
          <w:rFonts w:ascii="Arial" w:hAnsi="Arial" w:cs="Arial"/>
          <w:sz w:val="22"/>
          <w:szCs w:val="22"/>
        </w:rPr>
        <w:t>Length of experience;</w:t>
      </w:r>
    </w:p>
    <w:p w:rsidR="003B4462" w:rsidRPr="003B4462" w:rsidP="003B4462" w14:paraId="3834AA80" w14:textId="77777777">
      <w:pPr>
        <w:pStyle w:val="ListParagraph"/>
        <w:numPr>
          <w:ilvl w:val="0"/>
          <w:numId w:val="22"/>
        </w:numPr>
        <w:tabs>
          <w:tab w:val="left" w:pos="360"/>
          <w:tab w:val="left" w:pos="720"/>
        </w:tabs>
        <w:rPr>
          <w:rFonts w:ascii="Arial" w:hAnsi="Arial" w:cs="Arial"/>
          <w:sz w:val="22"/>
          <w:szCs w:val="22"/>
        </w:rPr>
      </w:pPr>
      <w:r w:rsidRPr="003B4462">
        <w:rPr>
          <w:rFonts w:ascii="Arial" w:hAnsi="Arial" w:cs="Arial"/>
          <w:sz w:val="22"/>
          <w:szCs w:val="22"/>
        </w:rPr>
        <w:t>Program length;</w:t>
      </w:r>
    </w:p>
    <w:p w:rsidR="003B4462" w:rsidRPr="003B4462" w:rsidP="003B4462" w14:paraId="577DBA9A" w14:textId="77777777">
      <w:pPr>
        <w:pStyle w:val="ListParagraph"/>
        <w:numPr>
          <w:ilvl w:val="0"/>
          <w:numId w:val="22"/>
        </w:numPr>
        <w:tabs>
          <w:tab w:val="left" w:pos="360"/>
          <w:tab w:val="left" w:pos="720"/>
        </w:tabs>
        <w:rPr>
          <w:rFonts w:ascii="Arial" w:hAnsi="Arial" w:cs="Arial"/>
          <w:sz w:val="22"/>
          <w:szCs w:val="22"/>
        </w:rPr>
      </w:pPr>
      <w:r w:rsidRPr="003B4462">
        <w:rPr>
          <w:rFonts w:ascii="Arial" w:hAnsi="Arial" w:cs="Arial"/>
          <w:sz w:val="22"/>
          <w:szCs w:val="22"/>
        </w:rPr>
        <w:t>Overall ratings;</w:t>
      </w:r>
    </w:p>
    <w:p w:rsidR="003B4462" w:rsidRPr="003B4462" w:rsidP="003B4462" w14:paraId="0D6C9870" w14:textId="77777777">
      <w:pPr>
        <w:pStyle w:val="ListParagraph"/>
        <w:numPr>
          <w:ilvl w:val="0"/>
          <w:numId w:val="22"/>
        </w:numPr>
        <w:tabs>
          <w:tab w:val="left" w:pos="360"/>
          <w:tab w:val="left" w:pos="720"/>
        </w:tabs>
        <w:rPr>
          <w:rFonts w:ascii="Arial" w:hAnsi="Arial" w:cs="Arial"/>
          <w:sz w:val="22"/>
          <w:szCs w:val="22"/>
        </w:rPr>
      </w:pPr>
      <w:r w:rsidRPr="003B4462">
        <w:rPr>
          <w:rFonts w:ascii="Arial" w:hAnsi="Arial" w:cs="Arial"/>
          <w:sz w:val="22"/>
          <w:szCs w:val="22"/>
        </w:rPr>
        <w:t>Content, presentation, and course materials;</w:t>
      </w:r>
    </w:p>
    <w:p w:rsidR="003B4462" w:rsidRPr="003B4462" w:rsidP="003B4462" w14:paraId="1A20C925" w14:textId="77777777">
      <w:pPr>
        <w:pStyle w:val="ListParagraph"/>
        <w:numPr>
          <w:ilvl w:val="0"/>
          <w:numId w:val="22"/>
        </w:numPr>
        <w:tabs>
          <w:tab w:val="left" w:pos="360"/>
          <w:tab w:val="left" w:pos="720"/>
        </w:tabs>
        <w:rPr>
          <w:rFonts w:ascii="Arial" w:hAnsi="Arial" w:cs="Arial"/>
          <w:sz w:val="22"/>
          <w:szCs w:val="22"/>
        </w:rPr>
      </w:pPr>
      <w:r w:rsidRPr="003B4462">
        <w:rPr>
          <w:rFonts w:ascii="Arial" w:hAnsi="Arial" w:cs="Arial"/>
          <w:sz w:val="22"/>
          <w:szCs w:val="22"/>
        </w:rPr>
        <w:t>Labs, practical exercises, and written exams;</w:t>
      </w:r>
    </w:p>
    <w:p w:rsidR="003B4462" w:rsidRPr="003B4462" w:rsidP="003B4462" w14:paraId="76D15CB7" w14:textId="77777777">
      <w:pPr>
        <w:pStyle w:val="ListParagraph"/>
        <w:numPr>
          <w:ilvl w:val="0"/>
          <w:numId w:val="22"/>
        </w:numPr>
        <w:tabs>
          <w:tab w:val="left" w:pos="360"/>
          <w:tab w:val="left" w:pos="720"/>
        </w:tabs>
        <w:rPr>
          <w:rFonts w:ascii="Arial" w:hAnsi="Arial" w:cs="Arial"/>
          <w:sz w:val="22"/>
          <w:szCs w:val="22"/>
        </w:rPr>
      </w:pPr>
      <w:r w:rsidRPr="003B4462">
        <w:rPr>
          <w:rFonts w:ascii="Arial" w:hAnsi="Arial" w:cs="Arial"/>
          <w:sz w:val="22"/>
          <w:szCs w:val="22"/>
        </w:rPr>
        <w:t>Program outcomes; and</w:t>
      </w:r>
    </w:p>
    <w:p w:rsidR="00782868" w:rsidRPr="00D62A5E" w:rsidP="003B4462" w14:paraId="370572F2" w14:textId="58DED53C">
      <w:pPr>
        <w:pStyle w:val="ListParagraph"/>
        <w:numPr>
          <w:ilvl w:val="0"/>
          <w:numId w:val="22"/>
        </w:numPr>
        <w:tabs>
          <w:tab w:val="left" w:pos="360"/>
          <w:tab w:val="left" w:pos="720"/>
        </w:tabs>
        <w:rPr>
          <w:rFonts w:ascii="Arial" w:hAnsi="Arial" w:cs="Arial"/>
          <w:sz w:val="22"/>
          <w:szCs w:val="22"/>
        </w:rPr>
      </w:pPr>
      <w:r w:rsidRPr="003B4462">
        <w:rPr>
          <w:rFonts w:ascii="Arial" w:hAnsi="Arial" w:cs="Arial"/>
          <w:sz w:val="22"/>
          <w:szCs w:val="22"/>
        </w:rPr>
        <w:t>General comments.</w:t>
      </w:r>
    </w:p>
    <w:p w:rsidR="00D62A5E" w:rsidP="00344936" w14:paraId="22F25F13" w14:textId="77777777">
      <w:pPr>
        <w:tabs>
          <w:tab w:val="left" w:pos="360"/>
          <w:tab w:val="left" w:pos="720"/>
        </w:tabs>
        <w:rPr>
          <w:rFonts w:ascii="Arial" w:hAnsi="Arial" w:cs="Arial"/>
          <w:sz w:val="22"/>
          <w:szCs w:val="22"/>
        </w:rPr>
      </w:pPr>
    </w:p>
    <w:p w:rsidR="00C80CA4" w:rsidP="00C80CA4" w14:paraId="06AE53AB" w14:textId="16DEB080">
      <w:pPr>
        <w:tabs>
          <w:tab w:val="left" w:pos="360"/>
          <w:tab w:val="left" w:pos="720"/>
        </w:tabs>
        <w:rPr>
          <w:rFonts w:ascii="Arial" w:hAnsi="Arial" w:cs="Arial"/>
          <w:sz w:val="22"/>
          <w:szCs w:val="22"/>
        </w:rPr>
      </w:pPr>
      <w:r w:rsidRPr="003B4462">
        <w:rPr>
          <w:rFonts w:ascii="Arial" w:hAnsi="Arial" w:cs="Arial"/>
          <w:sz w:val="22"/>
          <w:szCs w:val="22"/>
        </w:rPr>
        <w:t>We use the information collected to administratively record, track, and manage training records of domestic and foreign students affiliated with law enforcement agencies who attend training offered by the Service.  The information also allows us to verify the records of previous attendees (upon official inquiry only) by name, country of origin, or specific identifying number.</w:t>
      </w:r>
    </w:p>
    <w:p w:rsidR="003005C8" w:rsidP="00C80CA4" w14:paraId="53E0220D" w14:textId="58872D74">
      <w:pPr>
        <w:tabs>
          <w:tab w:val="left" w:pos="360"/>
          <w:tab w:val="left" w:pos="720"/>
        </w:tabs>
        <w:rPr>
          <w:rFonts w:ascii="Arial" w:hAnsi="Arial" w:cs="Arial"/>
          <w:sz w:val="22"/>
          <w:szCs w:val="22"/>
        </w:rPr>
      </w:pPr>
    </w:p>
    <w:p w:rsidR="003005C8" w:rsidP="00C80CA4" w14:paraId="54E7A816" w14:textId="3FBCF06C">
      <w:pPr>
        <w:tabs>
          <w:tab w:val="left" w:pos="360"/>
          <w:tab w:val="left" w:pos="720"/>
        </w:tabs>
        <w:rPr>
          <w:rFonts w:ascii="Arial" w:hAnsi="Arial" w:cs="Arial"/>
          <w:sz w:val="22"/>
          <w:szCs w:val="22"/>
        </w:rPr>
      </w:pPr>
      <w:r>
        <w:rPr>
          <w:rFonts w:ascii="Arial" w:hAnsi="Arial" w:cs="Arial"/>
          <w:b/>
          <w:bCs/>
          <w:i/>
          <w:iCs/>
          <w:sz w:val="22"/>
          <w:szCs w:val="22"/>
        </w:rPr>
        <w:t>PROPOSED REVISIONS</w:t>
      </w:r>
    </w:p>
    <w:p w:rsidR="003005C8" w:rsidP="003005C8" w14:paraId="5AB9F3BF" w14:textId="0F8AFAA4">
      <w:pPr>
        <w:tabs>
          <w:tab w:val="left" w:pos="720"/>
        </w:tabs>
        <w:rPr>
          <w:rFonts w:ascii="Arial" w:hAnsi="Arial" w:cs="Arial"/>
          <w:bCs/>
          <w:sz w:val="22"/>
          <w:szCs w:val="22"/>
        </w:rPr>
      </w:pPr>
      <w:r w:rsidRPr="003005C8">
        <w:rPr>
          <w:rFonts w:ascii="Arial" w:hAnsi="Arial" w:cs="Arial"/>
          <w:bCs/>
          <w:sz w:val="22"/>
          <w:szCs w:val="22"/>
        </w:rPr>
        <w:t>The Service is proposing to revise this information collection as follows:</w:t>
      </w:r>
    </w:p>
    <w:p w:rsidR="003005C8" w:rsidRPr="003005C8" w:rsidP="003005C8" w14:paraId="61BE24F7" w14:textId="77777777">
      <w:pPr>
        <w:tabs>
          <w:tab w:val="left" w:pos="720"/>
        </w:tabs>
        <w:rPr>
          <w:rFonts w:ascii="Arial" w:hAnsi="Arial" w:cs="Arial"/>
          <w:bCs/>
          <w:sz w:val="22"/>
          <w:szCs w:val="22"/>
        </w:rPr>
      </w:pPr>
    </w:p>
    <w:p w:rsidR="003005C8" w:rsidRPr="003005C8" w:rsidP="003005C8" w14:paraId="0821643E" w14:textId="4907B135">
      <w:pPr>
        <w:pStyle w:val="ListParagraph"/>
        <w:numPr>
          <w:ilvl w:val="0"/>
          <w:numId w:val="26"/>
        </w:numPr>
        <w:tabs>
          <w:tab w:val="left" w:pos="360"/>
          <w:tab w:val="left" w:pos="720"/>
          <w:tab w:val="left" w:pos="1080"/>
        </w:tabs>
        <w:ind w:left="360" w:firstLine="0"/>
        <w:rPr>
          <w:rFonts w:ascii="Arial" w:hAnsi="Arial" w:cs="Arial"/>
          <w:bCs/>
          <w:sz w:val="22"/>
          <w:szCs w:val="22"/>
        </w:rPr>
      </w:pPr>
      <w:r w:rsidRPr="003005C8">
        <w:rPr>
          <w:rFonts w:ascii="Arial" w:hAnsi="Arial" w:cs="Arial"/>
          <w:b/>
          <w:sz w:val="22"/>
          <w:szCs w:val="22"/>
        </w:rPr>
        <w:t xml:space="preserve">(DISCONTINUE) </w:t>
      </w:r>
      <w:r w:rsidR="00017F58">
        <w:rPr>
          <w:rFonts w:ascii="Arial" w:hAnsi="Arial" w:cs="Arial"/>
          <w:b/>
          <w:sz w:val="22"/>
          <w:szCs w:val="22"/>
        </w:rPr>
        <w:t>Account Registration</w:t>
      </w:r>
      <w:r w:rsidRPr="003005C8">
        <w:rPr>
          <w:rFonts w:ascii="Arial" w:hAnsi="Arial" w:cs="Arial"/>
          <w:b/>
          <w:sz w:val="22"/>
          <w:szCs w:val="22"/>
        </w:rPr>
        <w:t xml:space="preserve"> (Foreign Students):  </w:t>
      </w:r>
      <w:bookmarkStart w:id="0" w:name="_Hlk139547327"/>
      <w:r w:rsidRPr="003005C8">
        <w:rPr>
          <w:rFonts w:ascii="Arial" w:hAnsi="Arial" w:cs="Arial"/>
          <w:bCs/>
          <w:sz w:val="22"/>
          <w:szCs w:val="22"/>
        </w:rPr>
        <w:t>We will request OMB approval to discontinue the previously approved information collection associated with the registration of international students attending TDU training</w:t>
      </w:r>
      <w:r w:rsidR="009C6789">
        <w:rPr>
          <w:rFonts w:ascii="Arial" w:hAnsi="Arial" w:cs="Arial"/>
          <w:bCs/>
          <w:sz w:val="22"/>
          <w:szCs w:val="22"/>
        </w:rPr>
        <w:t xml:space="preserve"> as the USFWS OLE has determined not to utilize the </w:t>
      </w:r>
      <w:r w:rsidR="00D80141">
        <w:rPr>
          <w:rFonts w:ascii="Arial" w:hAnsi="Arial" w:cs="Arial"/>
          <w:bCs/>
          <w:sz w:val="22"/>
          <w:szCs w:val="22"/>
        </w:rPr>
        <w:t xml:space="preserve">previously approved </w:t>
      </w:r>
      <w:r w:rsidR="009C6789">
        <w:rPr>
          <w:rFonts w:ascii="Arial" w:hAnsi="Arial" w:cs="Arial"/>
          <w:bCs/>
          <w:sz w:val="22"/>
          <w:szCs w:val="22"/>
        </w:rPr>
        <w:t>Acadis software</w:t>
      </w:r>
      <w:r w:rsidRPr="003005C8">
        <w:rPr>
          <w:rFonts w:ascii="Arial" w:hAnsi="Arial" w:cs="Arial"/>
          <w:bCs/>
          <w:sz w:val="22"/>
          <w:szCs w:val="22"/>
        </w:rPr>
        <w:t xml:space="preserve">.  </w:t>
      </w:r>
      <w:r w:rsidRPr="00231B67" w:rsidR="00063C76">
        <w:rPr>
          <w:rFonts w:ascii="Arial" w:hAnsi="Arial" w:cs="Arial"/>
          <w:sz w:val="22"/>
          <w:szCs w:val="22"/>
        </w:rPr>
        <w:t xml:space="preserve">Currently, </w:t>
      </w:r>
      <w:r w:rsidR="00063C76">
        <w:rPr>
          <w:rFonts w:ascii="Arial" w:hAnsi="Arial" w:cs="Arial"/>
          <w:sz w:val="22"/>
          <w:szCs w:val="22"/>
        </w:rPr>
        <w:t xml:space="preserve">the Department of State (DOS) provides the participant information and this process is sufficient to conduct the training program.  </w:t>
      </w:r>
      <w:r w:rsidRPr="003005C8">
        <w:rPr>
          <w:rFonts w:ascii="Arial" w:hAnsi="Arial" w:cs="Arial"/>
          <w:bCs/>
          <w:sz w:val="22"/>
          <w:szCs w:val="22"/>
        </w:rPr>
        <w:t xml:space="preserve">The </w:t>
      </w:r>
      <w:r w:rsidR="00063C76">
        <w:rPr>
          <w:rFonts w:ascii="Arial" w:hAnsi="Arial" w:cs="Arial"/>
          <w:bCs/>
          <w:sz w:val="22"/>
          <w:szCs w:val="22"/>
        </w:rPr>
        <w:t>DOS</w:t>
      </w:r>
      <w:r w:rsidRPr="003005C8">
        <w:rPr>
          <w:rFonts w:ascii="Arial" w:hAnsi="Arial" w:cs="Arial"/>
          <w:bCs/>
          <w:sz w:val="22"/>
          <w:szCs w:val="22"/>
        </w:rPr>
        <w:t xml:space="preserve"> </w:t>
      </w:r>
      <w:r w:rsidR="00063C76">
        <w:rPr>
          <w:rFonts w:ascii="Arial" w:hAnsi="Arial" w:cs="Arial"/>
          <w:bCs/>
          <w:sz w:val="22"/>
          <w:szCs w:val="22"/>
        </w:rPr>
        <w:t xml:space="preserve">also </w:t>
      </w:r>
      <w:r w:rsidRPr="003005C8">
        <w:rPr>
          <w:rFonts w:ascii="Arial" w:hAnsi="Arial" w:cs="Arial"/>
          <w:bCs/>
          <w:sz w:val="22"/>
          <w:szCs w:val="22"/>
        </w:rPr>
        <w:t xml:space="preserve">coordinates the vetting </w:t>
      </w:r>
      <w:r w:rsidR="00017F58">
        <w:rPr>
          <w:rFonts w:ascii="Arial" w:hAnsi="Arial" w:cs="Arial"/>
          <w:bCs/>
          <w:sz w:val="22"/>
          <w:szCs w:val="22"/>
        </w:rPr>
        <w:t xml:space="preserve">and selection </w:t>
      </w:r>
      <w:r w:rsidRPr="003005C8">
        <w:rPr>
          <w:rFonts w:ascii="Arial" w:hAnsi="Arial" w:cs="Arial"/>
          <w:bCs/>
          <w:sz w:val="22"/>
          <w:szCs w:val="22"/>
        </w:rPr>
        <w:t>process for all prospective students</w:t>
      </w:r>
      <w:r w:rsidR="00063C76">
        <w:rPr>
          <w:rFonts w:ascii="Arial" w:hAnsi="Arial" w:cs="Arial"/>
          <w:bCs/>
          <w:sz w:val="22"/>
          <w:szCs w:val="22"/>
        </w:rPr>
        <w:t xml:space="preserve">.  They rely </w:t>
      </w:r>
      <w:r w:rsidRPr="003005C8">
        <w:rPr>
          <w:rFonts w:ascii="Arial" w:hAnsi="Arial" w:cs="Arial"/>
          <w:bCs/>
          <w:sz w:val="22"/>
          <w:szCs w:val="22"/>
        </w:rPr>
        <w:t>on the host country to vet the prospective students and uses a certification process for final selections which is exempt from the requirements of the PRA.  Therefore, they do not have a control number for their selection/registration process.</w:t>
      </w:r>
      <w:bookmarkEnd w:id="0"/>
      <w:r w:rsidRPr="003005C8">
        <w:rPr>
          <w:rFonts w:ascii="Arial" w:hAnsi="Arial" w:cs="Arial"/>
          <w:bCs/>
          <w:sz w:val="22"/>
          <w:szCs w:val="22"/>
        </w:rPr>
        <w:t xml:space="preserve"> </w:t>
      </w:r>
      <w:r>
        <w:rPr>
          <w:rFonts w:ascii="Arial" w:hAnsi="Arial" w:cs="Arial"/>
          <w:bCs/>
          <w:sz w:val="22"/>
          <w:szCs w:val="22"/>
        </w:rPr>
        <w:br/>
      </w:r>
    </w:p>
    <w:p w:rsidR="003005C8" w:rsidP="003005C8" w14:paraId="76CD5156" w14:textId="6FEE759D">
      <w:pPr>
        <w:pStyle w:val="ListParagraph"/>
        <w:tabs>
          <w:tab w:val="left" w:pos="720"/>
          <w:tab w:val="left" w:pos="1080"/>
        </w:tabs>
        <w:ind w:left="360"/>
        <w:rPr>
          <w:rFonts w:ascii="Arial" w:hAnsi="Arial" w:cs="Arial"/>
          <w:bCs/>
          <w:sz w:val="22"/>
          <w:szCs w:val="22"/>
        </w:rPr>
      </w:pPr>
      <w:bookmarkStart w:id="1" w:name="_Hlk139547346"/>
      <w:r w:rsidRPr="003005C8">
        <w:rPr>
          <w:rFonts w:ascii="Arial" w:hAnsi="Arial" w:cs="Arial"/>
          <w:bCs/>
          <w:sz w:val="22"/>
          <w:szCs w:val="22"/>
        </w:rPr>
        <w:t>The Service does not collect registration information for international students</w:t>
      </w:r>
      <w:r w:rsidR="00017F58">
        <w:rPr>
          <w:rFonts w:ascii="Arial" w:hAnsi="Arial" w:cs="Arial"/>
          <w:bCs/>
          <w:sz w:val="22"/>
          <w:szCs w:val="22"/>
        </w:rPr>
        <w:t xml:space="preserve"> as it is the responsibility of the DOS to select them.  T</w:t>
      </w:r>
      <w:r w:rsidRPr="003005C8">
        <w:rPr>
          <w:rFonts w:ascii="Arial" w:hAnsi="Arial" w:cs="Arial"/>
          <w:bCs/>
          <w:sz w:val="22"/>
          <w:szCs w:val="22"/>
        </w:rPr>
        <w:t xml:space="preserve">herefore, we will request OMB approve our request to discontinue this specific information collection within OMB Control No. 1018-0180.  Approval of this request to discontinue the information collection associated with registration of international students will result in an annual burden decrease of 1,000 responses and 250 burden hours.  We will continue to request OMB approval of the burden associated with international students completing the </w:t>
      </w:r>
      <w:r w:rsidR="00C458BF">
        <w:rPr>
          <w:rFonts w:ascii="Arial" w:hAnsi="Arial" w:cs="Arial"/>
          <w:bCs/>
          <w:sz w:val="22"/>
          <w:szCs w:val="22"/>
        </w:rPr>
        <w:t xml:space="preserve">post </w:t>
      </w:r>
      <w:r w:rsidRPr="003005C8">
        <w:rPr>
          <w:rFonts w:ascii="Arial" w:hAnsi="Arial" w:cs="Arial"/>
          <w:bCs/>
          <w:sz w:val="22"/>
          <w:szCs w:val="22"/>
        </w:rPr>
        <w:t>course evaluation</w:t>
      </w:r>
      <w:r w:rsidR="00C458BF">
        <w:rPr>
          <w:rFonts w:ascii="Arial" w:hAnsi="Arial" w:cs="Arial"/>
          <w:bCs/>
          <w:sz w:val="22"/>
          <w:szCs w:val="22"/>
        </w:rPr>
        <w:t xml:space="preserve"> form</w:t>
      </w:r>
      <w:r w:rsidRPr="003005C8">
        <w:rPr>
          <w:rFonts w:ascii="Arial" w:hAnsi="Arial" w:cs="Arial"/>
          <w:bCs/>
          <w:sz w:val="22"/>
          <w:szCs w:val="22"/>
        </w:rPr>
        <w:t>s</w:t>
      </w:r>
      <w:r w:rsidR="00C458BF">
        <w:rPr>
          <w:rFonts w:ascii="Arial" w:hAnsi="Arial" w:cs="Arial"/>
          <w:bCs/>
          <w:sz w:val="22"/>
          <w:szCs w:val="22"/>
        </w:rPr>
        <w:t xml:space="preserve"> identified above</w:t>
      </w:r>
      <w:r w:rsidRPr="003005C8">
        <w:rPr>
          <w:rFonts w:ascii="Arial" w:hAnsi="Arial" w:cs="Arial"/>
          <w:bCs/>
          <w:sz w:val="22"/>
          <w:szCs w:val="22"/>
        </w:rPr>
        <w:t>.</w:t>
      </w:r>
      <w:bookmarkEnd w:id="1"/>
    </w:p>
    <w:p w:rsidR="003005C8" w:rsidRPr="003005C8" w:rsidP="003005C8" w14:paraId="391C43DE" w14:textId="77777777">
      <w:pPr>
        <w:pStyle w:val="ListParagraph"/>
        <w:tabs>
          <w:tab w:val="left" w:pos="720"/>
          <w:tab w:val="left" w:pos="1080"/>
        </w:tabs>
        <w:ind w:left="360"/>
        <w:rPr>
          <w:rFonts w:ascii="Arial" w:hAnsi="Arial" w:cs="Arial"/>
          <w:bCs/>
          <w:sz w:val="22"/>
          <w:szCs w:val="22"/>
        </w:rPr>
      </w:pPr>
    </w:p>
    <w:p w:rsidR="003005C8" w:rsidRPr="003005C8" w:rsidP="003005C8" w14:paraId="4E602D62" w14:textId="685666A9">
      <w:pPr>
        <w:pStyle w:val="ListParagraph"/>
        <w:numPr>
          <w:ilvl w:val="0"/>
          <w:numId w:val="26"/>
        </w:numPr>
        <w:tabs>
          <w:tab w:val="left" w:pos="360"/>
          <w:tab w:val="left" w:pos="720"/>
        </w:tabs>
        <w:ind w:left="360" w:firstLine="0"/>
        <w:rPr>
          <w:rFonts w:ascii="Arial" w:hAnsi="Arial" w:cs="Arial"/>
          <w:sz w:val="22"/>
          <w:szCs w:val="22"/>
        </w:rPr>
      </w:pPr>
      <w:r w:rsidRPr="003005C8">
        <w:rPr>
          <w:rFonts w:ascii="Arial" w:hAnsi="Arial" w:cs="Arial"/>
          <w:b/>
          <w:sz w:val="22"/>
          <w:szCs w:val="22"/>
        </w:rPr>
        <w:t xml:space="preserve">(NEW) </w:t>
      </w:r>
      <w:r w:rsidRPr="00017F58" w:rsidR="00017F58">
        <w:rPr>
          <w:rFonts w:ascii="Arial" w:hAnsi="Arial" w:cs="Arial"/>
          <w:b/>
          <w:sz w:val="22"/>
          <w:szCs w:val="22"/>
        </w:rPr>
        <w:t>International Conservation Chiefs Academy Pre-Test</w:t>
      </w:r>
      <w:r w:rsidRPr="003005C8">
        <w:rPr>
          <w:rFonts w:ascii="Arial" w:hAnsi="Arial" w:cs="Arial"/>
          <w:b/>
          <w:sz w:val="22"/>
          <w:szCs w:val="22"/>
        </w:rPr>
        <w:t>:</w:t>
      </w:r>
      <w:r w:rsidRPr="003005C8">
        <w:rPr>
          <w:rFonts w:ascii="Arial" w:hAnsi="Arial" w:cs="Arial"/>
          <w:bCs/>
          <w:sz w:val="22"/>
          <w:szCs w:val="22"/>
        </w:rPr>
        <w:t xml:space="preserve">  </w:t>
      </w:r>
      <w:bookmarkStart w:id="2" w:name="_Hlk139547375"/>
      <w:r w:rsidRPr="003005C8">
        <w:rPr>
          <w:rFonts w:ascii="Arial" w:hAnsi="Arial" w:cs="Arial"/>
          <w:bCs/>
          <w:sz w:val="22"/>
          <w:szCs w:val="22"/>
        </w:rPr>
        <w:t xml:space="preserve">We also propose to </w:t>
      </w:r>
      <w:r w:rsidRPr="003005C8">
        <w:rPr>
          <w:rFonts w:ascii="Arial" w:hAnsi="Arial" w:cs="Arial"/>
          <w:bCs/>
          <w:sz w:val="22"/>
          <w:szCs w:val="22"/>
        </w:rPr>
        <w:t>request OMB approval of the pre-test administered prior to the start of training.  The pre-test gauges the participant’s knowledge on topics such as adaptive leadership, adaptive challenges, use of intervention techniques, how to manage disequilibrium while exercising leadership, the use of interpretation during the diagnostic process, and systems thinking.</w:t>
      </w:r>
      <w:bookmarkEnd w:id="2"/>
      <w:r w:rsidR="00D80141">
        <w:rPr>
          <w:rFonts w:ascii="Arial" w:hAnsi="Arial" w:cs="Arial"/>
          <w:bCs/>
          <w:sz w:val="22"/>
          <w:szCs w:val="22"/>
        </w:rPr>
        <w:t xml:space="preserve">  </w:t>
      </w:r>
      <w:r w:rsidRPr="00D80141" w:rsidR="00D80141">
        <w:rPr>
          <w:rFonts w:ascii="Arial" w:hAnsi="Arial" w:cs="Arial"/>
          <w:bCs/>
          <w:sz w:val="22"/>
          <w:szCs w:val="22"/>
        </w:rPr>
        <w:t xml:space="preserve">At this time, we use Microsoft Office to deliver the pre-test. </w:t>
      </w:r>
      <w:r w:rsidR="00D80141">
        <w:rPr>
          <w:rFonts w:ascii="Arial" w:hAnsi="Arial" w:cs="Arial"/>
          <w:bCs/>
          <w:sz w:val="22"/>
          <w:szCs w:val="22"/>
        </w:rPr>
        <w:t xml:space="preserve"> </w:t>
      </w:r>
      <w:r w:rsidRPr="00D80141" w:rsidR="00D80141">
        <w:rPr>
          <w:rFonts w:ascii="Arial" w:hAnsi="Arial" w:cs="Arial"/>
          <w:bCs/>
          <w:sz w:val="22"/>
          <w:szCs w:val="22"/>
        </w:rPr>
        <w:t xml:space="preserve">A link is sent to the participants and they click on the link, take the test and submit. </w:t>
      </w:r>
      <w:r w:rsidR="00D80141">
        <w:rPr>
          <w:rFonts w:ascii="Arial" w:hAnsi="Arial" w:cs="Arial"/>
          <w:bCs/>
          <w:sz w:val="22"/>
          <w:szCs w:val="22"/>
        </w:rPr>
        <w:t xml:space="preserve"> </w:t>
      </w:r>
      <w:r w:rsidRPr="00D80141" w:rsidR="00D80141">
        <w:rPr>
          <w:rFonts w:ascii="Arial" w:hAnsi="Arial" w:cs="Arial"/>
          <w:bCs/>
          <w:sz w:val="22"/>
          <w:szCs w:val="22"/>
        </w:rPr>
        <w:t xml:space="preserve">This is an anonymous test as we do not ask their name and </w:t>
      </w:r>
      <w:r w:rsidR="0030607D">
        <w:rPr>
          <w:rFonts w:ascii="Arial" w:hAnsi="Arial" w:cs="Arial"/>
          <w:bCs/>
          <w:sz w:val="22"/>
          <w:szCs w:val="22"/>
        </w:rPr>
        <w:t xml:space="preserve">it </w:t>
      </w:r>
      <w:r w:rsidRPr="00D80141" w:rsidR="00D80141">
        <w:rPr>
          <w:rFonts w:ascii="Arial" w:hAnsi="Arial" w:cs="Arial"/>
          <w:bCs/>
          <w:sz w:val="22"/>
          <w:szCs w:val="22"/>
        </w:rPr>
        <w:t xml:space="preserve">is used to </w:t>
      </w:r>
      <w:r w:rsidR="003D4769">
        <w:rPr>
          <w:rFonts w:ascii="Arial" w:hAnsi="Arial" w:cs="Arial"/>
          <w:bCs/>
          <w:sz w:val="22"/>
          <w:szCs w:val="22"/>
        </w:rPr>
        <w:t xml:space="preserve">compare the level of </w:t>
      </w:r>
      <w:r w:rsidRPr="00D80141" w:rsidR="00D80141">
        <w:rPr>
          <w:rFonts w:ascii="Arial" w:hAnsi="Arial" w:cs="Arial"/>
          <w:bCs/>
          <w:sz w:val="22"/>
          <w:szCs w:val="22"/>
        </w:rPr>
        <w:t>knowledge of the curriculum gained during the program.</w:t>
      </w:r>
      <w:r w:rsidR="00C458BF">
        <w:rPr>
          <w:rFonts w:ascii="Arial" w:hAnsi="Arial" w:cs="Arial"/>
          <w:bCs/>
          <w:sz w:val="22"/>
          <w:szCs w:val="22"/>
        </w:rPr>
        <w:t xml:space="preserve">  We included burden for both domestic and international students completing this pre-test.</w:t>
      </w:r>
    </w:p>
    <w:p w:rsidR="00231B67" w:rsidRPr="003005C8" w:rsidP="003005C8" w14:paraId="6F5718A8" w14:textId="77777777">
      <w:pPr>
        <w:tabs>
          <w:tab w:val="left" w:pos="360"/>
          <w:tab w:val="left" w:pos="720"/>
        </w:tabs>
        <w:rPr>
          <w:rFonts w:ascii="Arial" w:hAnsi="Arial" w:cs="Arial"/>
          <w:sz w:val="22"/>
          <w:szCs w:val="22"/>
        </w:rPr>
      </w:pPr>
    </w:p>
    <w:p w:rsidR="00295103" w:rsidRPr="00B50214" w:rsidP="003005C8" w14:paraId="033B0591" w14:textId="77777777">
      <w:pPr>
        <w:tabs>
          <w:tab w:val="left" w:pos="360"/>
          <w:tab w:val="left" w:pos="720"/>
        </w:tabs>
        <w:rPr>
          <w:rFonts w:ascii="Arial" w:hAnsi="Arial" w:cs="Arial"/>
          <w:b/>
          <w:sz w:val="22"/>
          <w:szCs w:val="22"/>
        </w:rPr>
      </w:pPr>
      <w:r w:rsidRPr="003005C8">
        <w:rPr>
          <w:rFonts w:ascii="Arial" w:hAnsi="Arial" w:cs="Arial"/>
          <w:b/>
          <w:sz w:val="22"/>
          <w:szCs w:val="22"/>
        </w:rPr>
        <w:t>3.</w:t>
      </w:r>
      <w:r w:rsidRPr="003005C8">
        <w:rPr>
          <w:rFonts w:ascii="Arial" w:hAnsi="Arial" w:cs="Arial"/>
          <w:b/>
          <w:sz w:val="22"/>
          <w:szCs w:val="22"/>
        </w:rPr>
        <w:tab/>
        <w:t>Describe whether, and to what extent, the collection of information involves the use</w:t>
      </w:r>
      <w:r w:rsidRPr="00B50214">
        <w:rPr>
          <w:rFonts w:ascii="Arial" w:hAnsi="Arial" w:cs="Arial"/>
          <w:b/>
          <w:sz w:val="22"/>
          <w:szCs w:val="22"/>
        </w:rPr>
        <w:t xml:space="preserv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P="005B0888" w14:paraId="0A514DB1" w14:textId="40A07474">
      <w:pPr>
        <w:tabs>
          <w:tab w:val="left" w:pos="360"/>
          <w:tab w:val="left" w:pos="720"/>
        </w:tabs>
        <w:rPr>
          <w:rFonts w:ascii="Arial" w:hAnsi="Arial" w:cs="Arial"/>
          <w:sz w:val="22"/>
          <w:szCs w:val="22"/>
        </w:rPr>
      </w:pPr>
    </w:p>
    <w:p w:rsidR="00A079C1" w:rsidP="005B0888" w14:paraId="66A06107" w14:textId="64F2EB3D">
      <w:pPr>
        <w:tabs>
          <w:tab w:val="left" w:pos="360"/>
          <w:tab w:val="left" w:pos="720"/>
        </w:tabs>
        <w:rPr>
          <w:rFonts w:ascii="Arial" w:hAnsi="Arial" w:cs="Arial"/>
          <w:sz w:val="22"/>
          <w:szCs w:val="22"/>
        </w:rPr>
      </w:pPr>
      <w:r>
        <w:rPr>
          <w:rFonts w:ascii="Arial" w:hAnsi="Arial" w:cs="Arial"/>
          <w:sz w:val="22"/>
          <w:szCs w:val="22"/>
        </w:rPr>
        <w:t>The USFWS us</w:t>
      </w:r>
      <w:r w:rsidR="003D4769">
        <w:rPr>
          <w:rFonts w:ascii="Arial" w:hAnsi="Arial" w:cs="Arial"/>
          <w:sz w:val="22"/>
          <w:szCs w:val="22"/>
        </w:rPr>
        <w:t>es</w:t>
      </w:r>
      <w:r>
        <w:rPr>
          <w:rFonts w:ascii="Arial" w:hAnsi="Arial" w:cs="Arial"/>
          <w:sz w:val="22"/>
          <w:szCs w:val="22"/>
        </w:rPr>
        <w:t xml:space="preserve"> Microsoft Office Suite to build the pre-test and then sends an email to the participants that contains a link to the test. The participant clicks on the link, takes the exam, and submits the exam for grading purposes. The pre-test is an anonymous test with no names being assigned to the test. The objective is to determine the class average prior to the program and then after. The post-test is done in the paper format</w:t>
      </w:r>
      <w:r w:rsidR="009C6789">
        <w:rPr>
          <w:rFonts w:ascii="Arial" w:hAnsi="Arial" w:cs="Arial"/>
          <w:sz w:val="22"/>
          <w:szCs w:val="22"/>
        </w:rPr>
        <w:t xml:space="preserve"> while the participants are attending the training program</w:t>
      </w:r>
      <w:r>
        <w:rPr>
          <w:rFonts w:ascii="Arial" w:hAnsi="Arial" w:cs="Arial"/>
          <w:sz w:val="22"/>
          <w:szCs w:val="22"/>
        </w:rPr>
        <w:t>.</w:t>
      </w:r>
    </w:p>
    <w:p w:rsidR="00A079C1" w:rsidRPr="00B50214" w:rsidP="005B0888" w14:paraId="0E11F6EC" w14:textId="77777777">
      <w:pPr>
        <w:tabs>
          <w:tab w:val="left" w:pos="360"/>
          <w:tab w:val="left" w:pos="720"/>
        </w:tabs>
        <w:rPr>
          <w:rFonts w:ascii="Arial" w:hAnsi="Arial" w:cs="Arial"/>
          <w:sz w:val="22"/>
          <w:szCs w:val="22"/>
        </w:rPr>
      </w:pPr>
    </w:p>
    <w:p w:rsidR="00295103" w:rsidRPr="00B50214" w:rsidP="005B0888" w14:paraId="6785D322" w14:textId="305A298E">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50214" w:rsidP="005B0888" w14:paraId="14019F1D" w14:textId="77777777">
      <w:pPr>
        <w:tabs>
          <w:tab w:val="left" w:pos="360"/>
          <w:tab w:val="left" w:pos="720"/>
        </w:tabs>
        <w:rPr>
          <w:rFonts w:ascii="Arial" w:hAnsi="Arial" w:cs="Arial"/>
          <w:sz w:val="22"/>
          <w:szCs w:val="22"/>
        </w:rPr>
      </w:pPr>
    </w:p>
    <w:p w:rsidR="00251281" w:rsidRPr="00B50214" w:rsidP="005B0888" w14:paraId="1D41D442" w14:textId="02C27913">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The information collected is specific to </w:t>
      </w:r>
      <w:r>
        <w:rPr>
          <w:rFonts w:ascii="Arial" w:hAnsi="Arial" w:cs="Arial"/>
          <w:color w:val="000000" w:themeColor="text1"/>
          <w:sz w:val="22"/>
          <w:szCs w:val="22"/>
        </w:rPr>
        <w:t xml:space="preserve">the </w:t>
      </w:r>
      <w:r w:rsidR="00C2596A">
        <w:rPr>
          <w:rFonts w:ascii="Arial" w:hAnsi="Arial" w:cs="Arial"/>
          <w:color w:val="000000" w:themeColor="text1"/>
          <w:sz w:val="22"/>
          <w:szCs w:val="22"/>
        </w:rPr>
        <w:t>Service</w:t>
      </w:r>
      <w:r w:rsidR="00A079C1">
        <w:rPr>
          <w:rFonts w:ascii="Arial" w:hAnsi="Arial" w:cs="Arial"/>
          <w:color w:val="000000" w:themeColor="text1"/>
          <w:sz w:val="22"/>
          <w:szCs w:val="22"/>
        </w:rPr>
        <w:t xml:space="preserve"> and the</w:t>
      </w:r>
      <w:r w:rsidR="00B21ABA">
        <w:rPr>
          <w:rFonts w:ascii="Arial" w:hAnsi="Arial" w:cs="Arial"/>
          <w:color w:val="000000" w:themeColor="text1"/>
          <w:sz w:val="22"/>
          <w:szCs w:val="22"/>
        </w:rPr>
        <w:t xml:space="preserve"> </w:t>
      </w:r>
      <w:r w:rsidRPr="00B21ABA" w:rsidR="00B21ABA">
        <w:rPr>
          <w:rFonts w:ascii="Arial" w:hAnsi="Arial" w:cs="Arial"/>
          <w:color w:val="000000" w:themeColor="text1"/>
          <w:sz w:val="22"/>
          <w:szCs w:val="22"/>
        </w:rPr>
        <w:t>International Conservation Chiefs Academy</w:t>
      </w:r>
      <w:r w:rsidR="00A079C1">
        <w:rPr>
          <w:rFonts w:ascii="Arial" w:hAnsi="Arial" w:cs="Arial"/>
          <w:color w:val="000000" w:themeColor="text1"/>
          <w:sz w:val="22"/>
          <w:szCs w:val="22"/>
        </w:rPr>
        <w:t xml:space="preserve"> </w:t>
      </w:r>
      <w:r w:rsidR="00B21ABA">
        <w:rPr>
          <w:rFonts w:ascii="Arial" w:hAnsi="Arial" w:cs="Arial"/>
          <w:color w:val="000000" w:themeColor="text1"/>
          <w:sz w:val="22"/>
          <w:szCs w:val="22"/>
        </w:rPr>
        <w:t>(</w:t>
      </w:r>
      <w:r w:rsidR="00A079C1">
        <w:rPr>
          <w:rFonts w:ascii="Arial" w:hAnsi="Arial" w:cs="Arial"/>
          <w:color w:val="000000" w:themeColor="text1"/>
          <w:sz w:val="22"/>
          <w:szCs w:val="22"/>
        </w:rPr>
        <w:t>ICCA</w:t>
      </w:r>
      <w:r w:rsidR="00B21ABA">
        <w:rPr>
          <w:rFonts w:ascii="Arial" w:hAnsi="Arial" w:cs="Arial"/>
          <w:color w:val="000000" w:themeColor="text1"/>
          <w:sz w:val="22"/>
          <w:szCs w:val="22"/>
        </w:rPr>
        <w:t>)</w:t>
      </w:r>
      <w:r w:rsidR="00A079C1">
        <w:rPr>
          <w:rFonts w:ascii="Arial" w:hAnsi="Arial" w:cs="Arial"/>
          <w:color w:val="000000" w:themeColor="text1"/>
          <w:sz w:val="22"/>
          <w:szCs w:val="22"/>
        </w:rPr>
        <w:t xml:space="preserve"> program</w:t>
      </w:r>
      <w:r w:rsidRPr="00F23F29">
        <w:rPr>
          <w:rFonts w:ascii="Arial" w:hAnsi="Arial" w:cs="Arial"/>
          <w:color w:val="000000" w:themeColor="text1"/>
          <w:sz w:val="22"/>
          <w:szCs w:val="22"/>
        </w:rPr>
        <w:t xml:space="preserve">.  Due to the unique nature of </w:t>
      </w:r>
      <w:r w:rsidR="00C52BAF">
        <w:rPr>
          <w:rFonts w:ascii="Arial" w:hAnsi="Arial" w:cs="Arial"/>
          <w:color w:val="000000" w:themeColor="text1"/>
          <w:sz w:val="22"/>
          <w:szCs w:val="22"/>
        </w:rPr>
        <w:t>this</w:t>
      </w:r>
      <w:r w:rsidRPr="00F23F29">
        <w:rPr>
          <w:rFonts w:ascii="Arial" w:hAnsi="Arial" w:cs="Arial"/>
          <w:color w:val="000000" w:themeColor="text1"/>
          <w:sz w:val="22"/>
          <w:szCs w:val="22"/>
        </w:rPr>
        <w:t xml:space="preserve"> program, no other division of the Service or any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the public.</w:t>
      </w:r>
    </w:p>
    <w:p w:rsidR="00251281" w:rsidRPr="00B50214" w:rsidP="005B0888" w14:paraId="0178AEB7" w14:textId="77777777">
      <w:pPr>
        <w:tabs>
          <w:tab w:val="left" w:pos="360"/>
          <w:tab w:val="left" w:pos="720"/>
        </w:tabs>
        <w:rPr>
          <w:rFonts w:ascii="Arial" w:hAnsi="Arial" w:cs="Arial"/>
          <w:sz w:val="22"/>
          <w:szCs w:val="22"/>
        </w:rPr>
      </w:pPr>
    </w:p>
    <w:p w:rsidR="00295103" w:rsidRPr="00B50214" w:rsidP="005B0888" w14:paraId="0DD3419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95103" w:rsidRPr="00B50214" w:rsidP="005B0888" w14:paraId="7C878CDA" w14:textId="77777777">
      <w:pPr>
        <w:tabs>
          <w:tab w:val="left" w:pos="360"/>
          <w:tab w:val="left" w:pos="720"/>
        </w:tabs>
        <w:rPr>
          <w:rFonts w:ascii="Arial" w:hAnsi="Arial" w:cs="Arial"/>
          <w:sz w:val="22"/>
          <w:szCs w:val="22"/>
        </w:rPr>
      </w:pPr>
    </w:p>
    <w:p w:rsidR="00E62E45" w:rsidP="00E62E45" w14:paraId="283E1000" w14:textId="736BF68A">
      <w:pPr>
        <w:pStyle w:val="BodyText"/>
        <w:tabs>
          <w:tab w:val="left" w:pos="360"/>
        </w:tabs>
      </w:pPr>
      <w:r w:rsidRPr="00CF5C67">
        <w:t xml:space="preserve">We collect only the minimum information necessary to establish eligibility of the applicant and to assess the </w:t>
      </w:r>
      <w:r>
        <w:t>application</w:t>
      </w:r>
      <w:r w:rsidRPr="00CF5C67">
        <w:t xml:space="preserve">.  </w:t>
      </w:r>
      <w:r w:rsidR="00C2596A">
        <w:t>There is no</w:t>
      </w:r>
      <w:r w:rsidRPr="004E41E3" w:rsidR="00A1319F">
        <w:t xml:space="preserve"> impact </w:t>
      </w:r>
      <w:r w:rsidR="00C2596A">
        <w:t xml:space="preserve">to </w:t>
      </w:r>
      <w:r w:rsidRPr="004E41E3" w:rsidR="00A1319F">
        <w:t>small entities.</w:t>
      </w:r>
    </w:p>
    <w:p w:rsidR="00E62E45" w:rsidRPr="00CF5C67" w:rsidP="00E62E45" w14:paraId="73536BCE" w14:textId="77777777">
      <w:pPr>
        <w:pStyle w:val="BodyText"/>
        <w:tabs>
          <w:tab w:val="left" w:pos="360"/>
        </w:tabs>
      </w:pPr>
    </w:p>
    <w:p w:rsidR="00295103" w:rsidP="005B0888" w14:paraId="36EB0873" w14:textId="15F5A266">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A079C1" w:rsidP="005B0888" w14:paraId="0B63E332" w14:textId="7DF701B6">
      <w:pPr>
        <w:tabs>
          <w:tab w:val="left" w:pos="360"/>
          <w:tab w:val="left" w:pos="720"/>
        </w:tabs>
        <w:rPr>
          <w:rFonts w:ascii="Arial" w:hAnsi="Arial" w:cs="Arial"/>
          <w:b/>
          <w:sz w:val="22"/>
          <w:szCs w:val="22"/>
        </w:rPr>
      </w:pPr>
    </w:p>
    <w:p w:rsidR="00A079C1" w:rsidRPr="009A2408" w:rsidP="005B0888" w14:paraId="080999BB" w14:textId="2CD27CA2">
      <w:pPr>
        <w:tabs>
          <w:tab w:val="left" w:pos="360"/>
          <w:tab w:val="left" w:pos="720"/>
        </w:tabs>
        <w:rPr>
          <w:rFonts w:ascii="Arial" w:hAnsi="Arial" w:cs="Arial"/>
          <w:bCs/>
          <w:sz w:val="22"/>
          <w:szCs w:val="22"/>
        </w:rPr>
      </w:pPr>
      <w:r w:rsidRPr="009A2408">
        <w:rPr>
          <w:rFonts w:ascii="Arial" w:hAnsi="Arial" w:cs="Arial"/>
          <w:bCs/>
          <w:sz w:val="22"/>
          <w:szCs w:val="22"/>
        </w:rPr>
        <w:t>Th</w:t>
      </w:r>
      <w:r w:rsidRPr="009A2408" w:rsidR="00996369">
        <w:rPr>
          <w:rFonts w:ascii="Arial" w:hAnsi="Arial" w:cs="Arial"/>
          <w:bCs/>
          <w:sz w:val="22"/>
          <w:szCs w:val="22"/>
        </w:rPr>
        <w:t>e</w:t>
      </w:r>
      <w:r w:rsidR="00996369">
        <w:rPr>
          <w:rFonts w:ascii="Arial" w:hAnsi="Arial" w:cs="Arial"/>
          <w:bCs/>
          <w:sz w:val="22"/>
          <w:szCs w:val="22"/>
        </w:rPr>
        <w:t xml:space="preserve"> ICCA</w:t>
      </w:r>
      <w:r w:rsidRPr="009A2408" w:rsidR="00996369">
        <w:rPr>
          <w:rFonts w:ascii="Arial" w:hAnsi="Arial" w:cs="Arial"/>
          <w:bCs/>
          <w:sz w:val="22"/>
          <w:szCs w:val="22"/>
        </w:rPr>
        <w:t xml:space="preserve"> pre-test facilitates a performance element that the </w:t>
      </w:r>
      <w:r w:rsidR="00063C76">
        <w:rPr>
          <w:rFonts w:ascii="Arial" w:hAnsi="Arial" w:cs="Arial"/>
          <w:bCs/>
          <w:sz w:val="22"/>
          <w:szCs w:val="22"/>
        </w:rPr>
        <w:t xml:space="preserve">DOS </w:t>
      </w:r>
      <w:r w:rsidRPr="009A2408" w:rsidR="00996369">
        <w:rPr>
          <w:rFonts w:ascii="Arial" w:hAnsi="Arial" w:cs="Arial"/>
          <w:bCs/>
          <w:sz w:val="22"/>
          <w:szCs w:val="22"/>
        </w:rPr>
        <w:t xml:space="preserve">requires from the USFWS. </w:t>
      </w:r>
      <w:r w:rsidR="00996369">
        <w:rPr>
          <w:rFonts w:ascii="Arial" w:hAnsi="Arial" w:cs="Arial"/>
          <w:bCs/>
          <w:sz w:val="22"/>
          <w:szCs w:val="22"/>
        </w:rPr>
        <w:t>The ICCA is funded by the DOS and one of the funding requirements is that the USFWS demonstrates knowledge is obtained or gained through attendance in the program. The pre-test which is facilitated electronically establishes a baseline for the specific Cohort.</w:t>
      </w:r>
      <w:r w:rsidR="005A0F98">
        <w:rPr>
          <w:rFonts w:ascii="Arial" w:hAnsi="Arial" w:cs="Arial"/>
          <w:bCs/>
          <w:sz w:val="22"/>
          <w:szCs w:val="22"/>
        </w:rPr>
        <w:t xml:space="preserve"> If it were not collected, the USFWS could not record the performance measure required.</w:t>
      </w:r>
    </w:p>
    <w:p w:rsidR="006A3698" w:rsidP="005B0888" w14:paraId="366F30AF" w14:textId="5F17659C">
      <w:pPr>
        <w:tabs>
          <w:tab w:val="left" w:pos="360"/>
          <w:tab w:val="left" w:pos="720"/>
        </w:tabs>
        <w:rPr>
          <w:rFonts w:ascii="Arial" w:hAnsi="Arial" w:cs="Arial"/>
          <w:b/>
          <w:sz w:val="22"/>
          <w:szCs w:val="22"/>
        </w:rPr>
      </w:pPr>
    </w:p>
    <w:p w:rsidR="00295103" w:rsidRPr="00B50214" w:rsidP="005B0888" w14:paraId="5B21B5CE" w14:textId="387BCCB9">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5B0888"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requiring respondents to report information to the agency more often than </w:t>
      </w:r>
      <w:r w:rsidRPr="00B50214">
        <w:rPr>
          <w:rFonts w:ascii="Arial" w:hAnsi="Arial" w:cs="Arial"/>
          <w:b/>
          <w:sz w:val="22"/>
          <w:szCs w:val="22"/>
        </w:rPr>
        <w:t>quarterly;</w:t>
      </w:r>
    </w:p>
    <w:p w:rsidR="00295103" w:rsidRPr="00B50214" w:rsidP="005B0888"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5B0888" w14:paraId="53F0E620" w14:textId="77777777">
      <w:pPr>
        <w:tabs>
          <w:tab w:val="left" w:pos="360"/>
          <w:tab w:val="left" w:pos="720"/>
        </w:tabs>
        <w:rPr>
          <w:rFonts w:ascii="Arial" w:hAnsi="Arial" w:cs="Arial"/>
          <w:sz w:val="22"/>
          <w:szCs w:val="22"/>
        </w:rPr>
      </w:pPr>
    </w:p>
    <w:p w:rsidR="00251281" w:rsidRPr="00B50214" w:rsidP="005B0888"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00251281" w:rsidRPr="00B50214" w:rsidP="005B0888" w14:paraId="6E7EC54B" w14:textId="77777777">
      <w:pPr>
        <w:tabs>
          <w:tab w:val="left" w:pos="360"/>
          <w:tab w:val="left" w:pos="720"/>
        </w:tabs>
        <w:rPr>
          <w:rFonts w:ascii="Arial" w:hAnsi="Arial" w:cs="Arial"/>
          <w:sz w:val="22"/>
          <w:szCs w:val="22"/>
        </w:rPr>
      </w:pPr>
    </w:p>
    <w:p w:rsidR="00295103" w:rsidRPr="00B50214" w:rsidP="005B0888" w14:paraId="1063B1FB"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00295103" w:rsidRPr="00B50214" w:rsidP="005B0888" w14:paraId="5BAF94AB" w14:textId="77777777">
      <w:pPr>
        <w:tabs>
          <w:tab w:val="left" w:pos="360"/>
          <w:tab w:val="left" w:pos="720"/>
        </w:tabs>
        <w:rPr>
          <w:rFonts w:ascii="Arial" w:hAnsi="Arial" w:cs="Arial"/>
          <w:b/>
          <w:sz w:val="22"/>
          <w:szCs w:val="22"/>
        </w:rPr>
      </w:pPr>
    </w:p>
    <w:p w:rsidR="00295103" w:rsidRPr="00B50214" w:rsidP="005B0888" w14:paraId="79E73D95"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00295103" w:rsidRPr="00B50214" w:rsidP="005B0888" w14:paraId="373278B0" w14:textId="77777777">
      <w:pPr>
        <w:tabs>
          <w:tab w:val="left" w:pos="360"/>
          <w:tab w:val="left" w:pos="720"/>
        </w:tabs>
        <w:rPr>
          <w:rFonts w:ascii="Arial" w:hAnsi="Arial" w:cs="Arial"/>
          <w:b/>
          <w:sz w:val="22"/>
          <w:szCs w:val="22"/>
        </w:rPr>
      </w:pPr>
    </w:p>
    <w:p w:rsidR="00295103" w:rsidRPr="00B50214" w:rsidP="005B0888" w14:paraId="264CBFA5"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D51C78" w:rsidRPr="00D51C78" w:rsidP="00D51C78" w14:paraId="35AD362D" w14:textId="77777777">
      <w:pPr>
        <w:tabs>
          <w:tab w:val="left" w:pos="360"/>
          <w:tab w:val="left" w:pos="720"/>
        </w:tabs>
        <w:rPr>
          <w:rFonts w:ascii="Arial" w:hAnsi="Arial" w:cs="Arial"/>
          <w:sz w:val="22"/>
          <w:szCs w:val="22"/>
        </w:rPr>
      </w:pPr>
    </w:p>
    <w:p w:rsidR="00E81969" w:rsidRPr="00E71923" w:rsidP="00EB58A0" w14:paraId="798B94DF" w14:textId="2A378A6F">
      <w:pPr>
        <w:tabs>
          <w:tab w:val="left" w:pos="360"/>
          <w:tab w:val="left" w:pos="720"/>
          <w:tab w:val="left" w:pos="1440"/>
        </w:tabs>
        <w:adjustRightInd/>
        <w:ind w:right="186"/>
        <w:rPr>
          <w:rFonts w:ascii="Arial" w:eastAsia="Arial" w:hAnsi="Arial" w:cs="Arial"/>
          <w:sz w:val="22"/>
          <w:szCs w:val="22"/>
        </w:rPr>
      </w:pPr>
      <w:bookmarkStart w:id="3" w:name="_Hlk135917566"/>
      <w:r w:rsidRPr="00E71923">
        <w:rPr>
          <w:rFonts w:ascii="Arial" w:eastAsia="Arial" w:hAnsi="Arial" w:cs="Arial"/>
          <w:sz w:val="22"/>
          <w:szCs w:val="22"/>
        </w:rPr>
        <w:t xml:space="preserve">On </w:t>
      </w:r>
      <w:r w:rsidR="006E7701">
        <w:rPr>
          <w:rFonts w:ascii="Arial" w:eastAsia="Arial" w:hAnsi="Arial" w:cs="Arial"/>
          <w:sz w:val="22"/>
          <w:szCs w:val="22"/>
        </w:rPr>
        <w:t>August 17, 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4" w:history="1">
        <w:r w:rsidRPr="0068036A" w:rsidR="006E7701">
          <w:rPr>
            <w:rStyle w:val="Hyperlink"/>
            <w:rFonts w:ascii="Arial" w:eastAsia="Arial" w:hAnsi="Arial" w:cs="Arial"/>
            <w:sz w:val="22"/>
            <w:szCs w:val="22"/>
          </w:rPr>
          <w:t xml:space="preserve">88 </w:t>
        </w:r>
        <w:r w:rsidRPr="0068036A">
          <w:rPr>
            <w:rStyle w:val="Hyperlink"/>
            <w:rFonts w:ascii="Arial" w:eastAsia="Arial" w:hAnsi="Arial" w:cs="Arial"/>
            <w:sz w:val="22"/>
            <w:szCs w:val="22"/>
          </w:rPr>
          <w:t xml:space="preserve">FR </w:t>
        </w:r>
        <w:r w:rsidRPr="0068036A" w:rsidR="0068036A">
          <w:rPr>
            <w:rStyle w:val="Hyperlink"/>
            <w:rFonts w:ascii="Arial" w:eastAsia="Arial" w:hAnsi="Arial" w:cs="Arial"/>
            <w:sz w:val="22"/>
            <w:szCs w:val="22"/>
          </w:rPr>
          <w:t>56046</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68036A">
        <w:rPr>
          <w:rFonts w:ascii="Arial" w:eastAsia="Arial" w:hAnsi="Arial" w:cs="Arial"/>
          <w:sz w:val="22"/>
          <w:szCs w:val="22"/>
        </w:rPr>
        <w:t>October 16, 2023</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Pr>
          <w:rFonts w:ascii="Arial" w:hAnsi="Arial" w:cs="Arial"/>
          <w:sz w:val="22"/>
          <w:szCs w:val="22"/>
        </w:rPr>
        <w:t xml:space="preserve">No. </w:t>
      </w:r>
      <w:hyperlink r:id="rId5" w:history="1">
        <w:r w:rsidRPr="002242A9" w:rsidR="009579DC">
          <w:rPr>
            <w:rStyle w:val="Hyperlink"/>
            <w:rFonts w:ascii="Arial" w:hAnsi="Arial" w:cs="Arial"/>
            <w:sz w:val="22"/>
            <w:szCs w:val="22"/>
          </w:rPr>
          <w:t>FWS-HQ-LE-2023-0105</w:t>
        </w:r>
      </w:hyperlink>
      <w:r w:rsidRPr="006B6BDA">
        <w:rPr>
          <w:rFonts w:ascii="Arial" w:hAnsi="Arial" w:cs="Arial"/>
          <w:sz w:val="22"/>
          <w:szCs w:val="22"/>
        </w:rPr>
        <w:t>) to provide the public with an additional method to submit comments</w:t>
      </w:r>
      <w:r w:rsidRPr="001E5D53">
        <w:rPr>
          <w:rFonts w:ascii="Arial" w:hAnsi="Arial" w:cs="Arial"/>
          <w:sz w:val="22"/>
          <w:szCs w:val="22"/>
        </w:rPr>
        <w:t xml:space="preserve">.  </w:t>
      </w:r>
      <w:r w:rsidRPr="00E71923">
        <w:rPr>
          <w:rFonts w:ascii="Arial" w:eastAsia="Arial" w:hAnsi="Arial" w:cs="Arial"/>
          <w:sz w:val="22"/>
          <w:szCs w:val="22"/>
        </w:rPr>
        <w:t xml:space="preserve">We received </w:t>
      </w:r>
      <w:r w:rsidR="00B21ABA">
        <w:rPr>
          <w:rFonts w:ascii="Arial" w:eastAsia="Arial" w:hAnsi="Arial" w:cs="Arial"/>
          <w:sz w:val="22"/>
          <w:szCs w:val="22"/>
        </w:rPr>
        <w:t>one comment which did not address the information collection requirements; therefore, no response is required.</w:t>
      </w:r>
    </w:p>
    <w:p w:rsidR="00E81969" w:rsidRPr="00E71923" w:rsidP="00E81969" w14:paraId="7ADB1D3A" w14:textId="77777777">
      <w:pPr>
        <w:tabs>
          <w:tab w:val="left" w:pos="360"/>
          <w:tab w:val="left" w:pos="720"/>
          <w:tab w:val="left" w:pos="1440"/>
        </w:tabs>
        <w:adjustRightInd/>
        <w:ind w:right="186"/>
        <w:rPr>
          <w:rFonts w:ascii="Arial" w:eastAsia="Arial" w:hAnsi="Arial" w:cs="Arial"/>
          <w:sz w:val="22"/>
          <w:szCs w:val="22"/>
        </w:rPr>
      </w:pPr>
    </w:p>
    <w:p w:rsidR="00E81969" w:rsidRPr="00E71923" w:rsidP="00E81969" w14:paraId="42FD41C4"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w:t>
      </w:r>
      <w:r w:rsidRPr="00E71923">
        <w:rPr>
          <w:rFonts w:ascii="Arial" w:hAnsi="Arial" w:cs="Arial"/>
          <w:sz w:val="22"/>
          <w:szCs w:val="22"/>
        </w:rPr>
        <w:t xml:space="preserve">estimate and asked for comments on the questions below:  </w:t>
      </w:r>
    </w:p>
    <w:p w:rsidR="00E81969" w:rsidRPr="00E71923" w:rsidP="00E81969" w14:paraId="08D0D43F" w14:textId="77777777">
      <w:pPr>
        <w:tabs>
          <w:tab w:val="left" w:pos="360"/>
          <w:tab w:val="left" w:pos="720"/>
          <w:tab w:val="left" w:pos="1440"/>
        </w:tabs>
        <w:rPr>
          <w:rFonts w:ascii="Arial" w:hAnsi="Arial" w:cs="Arial"/>
          <w:sz w:val="22"/>
          <w:szCs w:val="22"/>
        </w:rPr>
      </w:pPr>
    </w:p>
    <w:p w:rsidR="00E81969" w:rsidP="00E81969" w14:paraId="4E6B38C5" w14:textId="77777777">
      <w:pPr>
        <w:tabs>
          <w:tab w:val="left" w:pos="5400"/>
        </w:tabs>
        <w:ind w:left="36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E81969" w:rsidRPr="00EB58A0" w:rsidP="00E81969" w14:paraId="026DCD24" w14:textId="660F3443">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Technical Officer</w:t>
      </w:r>
    </w:p>
    <w:p w:rsidR="00E81969" w:rsidRPr="00EB58A0" w:rsidP="00E81969" w14:paraId="49637CF3" w14:textId="4C268640">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Director of Customs Control</w:t>
      </w:r>
    </w:p>
    <w:p w:rsidR="00E81969" w:rsidRPr="00EB58A0" w:rsidP="00E81969" w14:paraId="08BD49D4" w14:textId="7E275022">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Wildlife Agent</w:t>
      </w:r>
    </w:p>
    <w:p w:rsidR="00E81969" w:rsidRPr="00EB58A0" w:rsidP="00E81969" w14:paraId="60C6026F" w14:textId="631022E2">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Inspector</w:t>
      </w:r>
    </w:p>
    <w:p w:rsidR="00E81969" w:rsidRPr="00EB58A0" w:rsidP="00E81969" w14:paraId="275853E9" w14:textId="7BBB9DD4">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Superintendent of Police</w:t>
      </w:r>
    </w:p>
    <w:p w:rsidR="00E81969" w:rsidRPr="00EB58A0" w:rsidP="00E81969" w14:paraId="0297E797" w14:textId="6A585CE7">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Deputy Director</w:t>
      </w:r>
    </w:p>
    <w:p w:rsidR="00E81969" w:rsidRPr="00EB58A0" w:rsidP="00E81969" w14:paraId="189C4C72" w14:textId="6724B239">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Doctor</w:t>
      </w:r>
    </w:p>
    <w:p w:rsidR="00E81969" w:rsidRPr="00EB58A0" w:rsidP="00E81969" w14:paraId="3F2D7AEC" w14:textId="0348DC62">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6878EA">
        <w:rPr>
          <w:rFonts w:ascii="Arial" w:hAnsi="Arial" w:cs="Arial"/>
          <w:sz w:val="22"/>
          <w:szCs w:val="22"/>
        </w:rPr>
        <w:t>Wildlife Coordinator</w:t>
      </w:r>
    </w:p>
    <w:p w:rsidR="00E81969" w:rsidP="00E81969" w14:paraId="4ED1817B" w14:textId="090D5028">
      <w:pPr>
        <w:tabs>
          <w:tab w:val="left" w:pos="5400"/>
        </w:tabs>
        <w:ind w:left="360"/>
        <w:rPr>
          <w:rFonts w:ascii="Arial" w:hAnsi="Arial" w:cs="Arial"/>
          <w:sz w:val="22"/>
          <w:szCs w:val="22"/>
        </w:rPr>
      </w:pPr>
      <w:r>
        <w:rPr>
          <w:rFonts w:ascii="Arial" w:hAnsi="Arial" w:cs="Arial"/>
          <w:sz w:val="22"/>
          <w:szCs w:val="22"/>
        </w:rPr>
        <w:t>Training participant</w:t>
      </w:r>
      <w:r w:rsidRPr="00EB58A0">
        <w:rPr>
          <w:rFonts w:ascii="Arial" w:hAnsi="Arial" w:cs="Arial"/>
          <w:sz w:val="22"/>
          <w:szCs w:val="22"/>
        </w:rPr>
        <w:tab/>
      </w:r>
      <w:r w:rsidRPr="00EB58A0" w:rsidR="00731AF3">
        <w:rPr>
          <w:rFonts w:ascii="Arial" w:hAnsi="Arial" w:cs="Arial"/>
          <w:sz w:val="22"/>
          <w:szCs w:val="22"/>
        </w:rPr>
        <w:t>Senior Police Commissioner</w:t>
      </w:r>
    </w:p>
    <w:p w:rsidR="00E81969" w:rsidRPr="00E71923" w:rsidP="00E81969" w14:paraId="56612C0A" w14:textId="77777777">
      <w:pPr>
        <w:tabs>
          <w:tab w:val="left" w:pos="360"/>
          <w:tab w:val="left" w:pos="720"/>
          <w:tab w:val="left" w:pos="1440"/>
        </w:tabs>
        <w:rPr>
          <w:rFonts w:ascii="Arial" w:hAnsi="Arial" w:cs="Arial"/>
          <w:sz w:val="22"/>
          <w:szCs w:val="22"/>
        </w:rPr>
      </w:pPr>
    </w:p>
    <w:p w:rsidR="003C581F" w:rsidRPr="003C581F" w:rsidP="003C581F" w14:paraId="2867C28D" w14:textId="77777777">
      <w:pPr>
        <w:tabs>
          <w:tab w:val="left" w:pos="360"/>
          <w:tab w:val="left" w:pos="720"/>
          <w:tab w:val="left" w:pos="1440"/>
        </w:tabs>
        <w:rPr>
          <w:rFonts w:ascii="Arial" w:hAnsi="Arial" w:cs="Arial"/>
          <w:b/>
          <w:i/>
          <w:sz w:val="22"/>
          <w:szCs w:val="22"/>
        </w:rPr>
      </w:pPr>
      <w:r w:rsidRPr="003C581F">
        <w:rPr>
          <w:rFonts w:ascii="Arial" w:hAnsi="Arial" w:cs="Arial"/>
          <w:sz w:val="22"/>
          <w:szCs w:val="22"/>
        </w:rPr>
        <w:t>“</w:t>
      </w:r>
      <w:r w:rsidRPr="003C581F">
        <w:rPr>
          <w:rFonts w:ascii="Arial" w:hAnsi="Arial" w:cs="Arial"/>
          <w:b/>
          <w:i/>
          <w:sz w:val="22"/>
          <w:szCs w:val="22"/>
        </w:rPr>
        <w:t>W</w:t>
      </w:r>
      <w:r w:rsidRPr="003C581F">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3C581F" w:rsidRPr="003C581F" w:rsidP="003C581F" w14:paraId="2F9F73A4" w14:textId="77777777">
      <w:pPr>
        <w:tabs>
          <w:tab w:val="left" w:pos="360"/>
          <w:tab w:val="left" w:pos="720"/>
          <w:tab w:val="left" w:pos="1440"/>
        </w:tabs>
        <w:rPr>
          <w:rFonts w:ascii="Arial" w:hAnsi="Arial" w:cs="Arial"/>
          <w:sz w:val="22"/>
          <w:szCs w:val="22"/>
        </w:rPr>
      </w:pPr>
      <w:r w:rsidRPr="003C581F">
        <w:rPr>
          <w:rFonts w:ascii="Arial" w:hAnsi="Arial" w:cs="Arial"/>
          <w:sz w:val="22"/>
          <w:szCs w:val="22"/>
        </w:rPr>
        <w:tab/>
      </w:r>
    </w:p>
    <w:p w:rsidR="003C581F" w:rsidRPr="003C581F" w:rsidP="003C581F" w14:paraId="5545110F" w14:textId="62FBC620">
      <w:pPr>
        <w:tabs>
          <w:tab w:val="left" w:pos="360"/>
          <w:tab w:val="left" w:pos="720"/>
          <w:tab w:val="left" w:pos="1710"/>
        </w:tabs>
        <w:ind w:left="36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Comments</w:t>
      </w:r>
      <w:r w:rsidRPr="003C581F">
        <w:rPr>
          <w:rFonts w:ascii="Arial" w:hAnsi="Arial" w:cs="Arial"/>
          <w:iCs/>
          <w:sz w:val="22"/>
          <w:szCs w:val="22"/>
        </w:rPr>
        <w:t>:</w:t>
      </w:r>
      <w:r>
        <w:rPr>
          <w:rFonts w:ascii="Arial" w:hAnsi="Arial" w:cs="Arial"/>
          <w:sz w:val="22"/>
          <w:szCs w:val="22"/>
        </w:rPr>
        <w:t xml:space="preserve">  </w:t>
      </w:r>
      <w:r w:rsidRPr="003C581F">
        <w:rPr>
          <w:rFonts w:ascii="Arial" w:hAnsi="Arial" w:cs="Arial"/>
          <w:sz w:val="22"/>
          <w:szCs w:val="22"/>
        </w:rPr>
        <w:t xml:space="preserve">All of the surveyed ICCA Alumni felt that the information that was collected was useful and necessary to the USFWS staff and instructors. </w:t>
      </w:r>
      <w:r>
        <w:rPr>
          <w:rFonts w:ascii="Arial" w:hAnsi="Arial" w:cs="Arial"/>
          <w:sz w:val="22"/>
          <w:szCs w:val="22"/>
        </w:rPr>
        <w:t xml:space="preserve"> </w:t>
      </w:r>
      <w:r w:rsidRPr="003C581F">
        <w:rPr>
          <w:rFonts w:ascii="Arial" w:hAnsi="Arial" w:cs="Arial"/>
          <w:sz w:val="22"/>
          <w:szCs w:val="22"/>
        </w:rPr>
        <w:t xml:space="preserve">They felt that all of it had practical utility in the management, execution and for future program enhancements. </w:t>
      </w:r>
      <w:r>
        <w:rPr>
          <w:rFonts w:ascii="Arial" w:hAnsi="Arial" w:cs="Arial"/>
          <w:sz w:val="22"/>
          <w:szCs w:val="22"/>
        </w:rPr>
        <w:t xml:space="preserve"> </w:t>
      </w:r>
      <w:r w:rsidRPr="003C581F">
        <w:rPr>
          <w:rFonts w:ascii="Arial" w:hAnsi="Arial" w:cs="Arial"/>
          <w:sz w:val="22"/>
          <w:szCs w:val="22"/>
        </w:rPr>
        <w:t>They did not identify any questions that should be removed and made a couple of suggestions to improve or to enhance a question.</w:t>
      </w:r>
    </w:p>
    <w:p w:rsidR="003C581F" w:rsidRPr="003C581F" w:rsidP="003C581F" w14:paraId="55AC54D3" w14:textId="77777777">
      <w:pPr>
        <w:tabs>
          <w:tab w:val="left" w:pos="360"/>
          <w:tab w:val="left" w:pos="720"/>
          <w:tab w:val="left" w:pos="1710"/>
        </w:tabs>
        <w:ind w:left="360" w:hanging="360"/>
        <w:rPr>
          <w:rFonts w:ascii="Arial" w:hAnsi="Arial" w:cs="Arial"/>
          <w:sz w:val="22"/>
          <w:szCs w:val="22"/>
        </w:rPr>
      </w:pPr>
    </w:p>
    <w:p w:rsidR="003C581F" w:rsidRPr="003C581F" w:rsidP="003C581F" w14:paraId="4F3EFD77" w14:textId="7F7F2C90">
      <w:pPr>
        <w:tabs>
          <w:tab w:val="left" w:pos="720"/>
          <w:tab w:val="left" w:pos="1440"/>
        </w:tabs>
        <w:ind w:left="72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Agency Response/Action Taken</w:t>
      </w:r>
      <w:r w:rsidRPr="003C581F">
        <w:rPr>
          <w:rFonts w:ascii="Arial" w:hAnsi="Arial" w:cs="Arial"/>
          <w:iCs/>
          <w:sz w:val="22"/>
          <w:szCs w:val="22"/>
        </w:rPr>
        <w:t>:</w:t>
      </w:r>
      <w:r w:rsidRPr="003C581F">
        <w:rPr>
          <w:rFonts w:ascii="Arial" w:hAnsi="Arial" w:cs="Arial"/>
          <w:sz w:val="22"/>
          <w:szCs w:val="22"/>
        </w:rPr>
        <w:t xml:space="preserve"> </w:t>
      </w:r>
      <w:r>
        <w:rPr>
          <w:rFonts w:ascii="Arial" w:hAnsi="Arial" w:cs="Arial"/>
          <w:sz w:val="22"/>
          <w:szCs w:val="22"/>
        </w:rPr>
        <w:t xml:space="preserve"> No action required.</w:t>
      </w:r>
    </w:p>
    <w:p w:rsidR="003C581F" w:rsidRPr="003C581F" w:rsidP="003C581F" w14:paraId="3E8E9DC4" w14:textId="77777777">
      <w:pPr>
        <w:tabs>
          <w:tab w:val="left" w:pos="360"/>
          <w:tab w:val="left" w:pos="720"/>
          <w:tab w:val="left" w:pos="1440"/>
        </w:tabs>
        <w:ind w:left="1530" w:hanging="1530"/>
        <w:rPr>
          <w:rFonts w:ascii="Arial" w:hAnsi="Arial" w:cs="Arial"/>
          <w:sz w:val="22"/>
          <w:szCs w:val="22"/>
        </w:rPr>
      </w:pPr>
    </w:p>
    <w:p w:rsidR="003C581F" w:rsidRPr="003C581F" w:rsidP="003C581F" w14:paraId="00473263" w14:textId="77777777">
      <w:pPr>
        <w:tabs>
          <w:tab w:val="left" w:pos="360"/>
          <w:tab w:val="left" w:pos="720"/>
          <w:tab w:val="left" w:pos="1440"/>
        </w:tabs>
        <w:rPr>
          <w:rFonts w:ascii="Arial" w:hAnsi="Arial" w:cs="Arial"/>
          <w:b/>
          <w:i/>
          <w:color w:val="000000"/>
          <w:sz w:val="22"/>
          <w:szCs w:val="22"/>
        </w:rPr>
      </w:pPr>
      <w:r w:rsidRPr="003C581F">
        <w:rPr>
          <w:rFonts w:ascii="Arial" w:hAnsi="Arial" w:cs="Arial"/>
          <w:b/>
          <w:i/>
          <w:color w:val="000000"/>
          <w:sz w:val="22"/>
          <w:szCs w:val="22"/>
        </w:rPr>
        <w:t>“The accuracy of our estimate of the burden for this collection of information”</w:t>
      </w:r>
    </w:p>
    <w:p w:rsidR="003C581F" w:rsidRPr="003C581F" w:rsidP="003C581F" w14:paraId="4664ACB2" w14:textId="77777777">
      <w:pPr>
        <w:tabs>
          <w:tab w:val="left" w:pos="360"/>
          <w:tab w:val="left" w:pos="720"/>
          <w:tab w:val="left" w:pos="1440"/>
        </w:tabs>
        <w:ind w:left="1530" w:hanging="1530"/>
        <w:rPr>
          <w:rFonts w:ascii="Arial" w:hAnsi="Arial" w:cs="Arial"/>
          <w:sz w:val="22"/>
          <w:szCs w:val="22"/>
        </w:rPr>
      </w:pPr>
      <w:r w:rsidRPr="003C581F">
        <w:rPr>
          <w:rFonts w:ascii="Arial" w:hAnsi="Arial" w:cs="Arial"/>
          <w:sz w:val="22"/>
          <w:szCs w:val="22"/>
        </w:rPr>
        <w:tab/>
      </w:r>
    </w:p>
    <w:p w:rsidR="003C581F" w:rsidRPr="003C581F" w:rsidP="003C581F" w14:paraId="1F42135E" w14:textId="4C667DEA">
      <w:pPr>
        <w:tabs>
          <w:tab w:val="left" w:pos="360"/>
          <w:tab w:val="left" w:pos="720"/>
          <w:tab w:val="left" w:pos="1710"/>
        </w:tabs>
        <w:ind w:left="36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Comments</w:t>
      </w:r>
      <w:r w:rsidRPr="003C581F">
        <w:rPr>
          <w:rFonts w:ascii="Arial" w:hAnsi="Arial" w:cs="Arial"/>
          <w:iCs/>
          <w:sz w:val="22"/>
          <w:szCs w:val="22"/>
        </w:rPr>
        <w:t>:</w:t>
      </w:r>
      <w:r>
        <w:rPr>
          <w:rFonts w:ascii="Arial" w:hAnsi="Arial" w:cs="Arial"/>
          <w:sz w:val="22"/>
          <w:szCs w:val="22"/>
        </w:rPr>
        <w:t xml:space="preserve">  </w:t>
      </w:r>
      <w:r w:rsidRPr="003C581F">
        <w:rPr>
          <w:rFonts w:ascii="Arial" w:hAnsi="Arial" w:cs="Arial"/>
          <w:sz w:val="22"/>
          <w:szCs w:val="22"/>
        </w:rPr>
        <w:t>The USFWS estimate of the burden is consistent with the results of the survey.</w:t>
      </w:r>
      <w:r>
        <w:rPr>
          <w:rFonts w:ascii="Arial" w:hAnsi="Arial" w:cs="Arial"/>
          <w:sz w:val="22"/>
          <w:szCs w:val="22"/>
        </w:rPr>
        <w:t xml:space="preserve"> </w:t>
      </w:r>
      <w:r w:rsidRPr="003C581F">
        <w:rPr>
          <w:rFonts w:ascii="Arial" w:hAnsi="Arial" w:cs="Arial"/>
          <w:sz w:val="22"/>
          <w:szCs w:val="22"/>
        </w:rPr>
        <w:t xml:space="preserve"> The RTI took on an average of 5.25 minutes, the Pre-Test took on average of 18.4 minutes and the Survey took an average of 7.3 minutes to complete.</w:t>
      </w:r>
    </w:p>
    <w:p w:rsidR="003C581F" w:rsidRPr="003C581F" w:rsidP="003C581F" w14:paraId="44EDB1D3" w14:textId="77777777">
      <w:pPr>
        <w:tabs>
          <w:tab w:val="left" w:pos="360"/>
          <w:tab w:val="left" w:pos="720"/>
          <w:tab w:val="left" w:pos="1440"/>
        </w:tabs>
        <w:ind w:left="1800" w:hanging="1800"/>
        <w:rPr>
          <w:rFonts w:ascii="Arial" w:hAnsi="Arial" w:cs="Arial"/>
          <w:sz w:val="22"/>
          <w:szCs w:val="22"/>
        </w:rPr>
      </w:pPr>
    </w:p>
    <w:p w:rsidR="003C581F" w:rsidRPr="003C581F" w:rsidP="009D4711" w14:paraId="6DCBB9BA" w14:textId="23C02634">
      <w:pPr>
        <w:tabs>
          <w:tab w:val="left" w:pos="720"/>
          <w:tab w:val="left" w:pos="1440"/>
        </w:tabs>
        <w:ind w:left="72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Agency Response/Action Taken</w:t>
      </w:r>
      <w:r w:rsidRPr="003C581F">
        <w:rPr>
          <w:rFonts w:ascii="Arial" w:hAnsi="Arial" w:cs="Arial"/>
          <w:iCs/>
          <w:sz w:val="22"/>
          <w:szCs w:val="22"/>
        </w:rPr>
        <w:t>:</w:t>
      </w:r>
      <w:r w:rsidRPr="003C581F">
        <w:rPr>
          <w:rFonts w:ascii="Arial" w:hAnsi="Arial" w:cs="Arial"/>
          <w:sz w:val="22"/>
          <w:szCs w:val="22"/>
        </w:rPr>
        <w:t xml:space="preserve">  </w:t>
      </w:r>
      <w:r>
        <w:rPr>
          <w:rFonts w:ascii="Arial" w:hAnsi="Arial" w:cs="Arial"/>
          <w:sz w:val="22"/>
          <w:szCs w:val="22"/>
        </w:rPr>
        <w:t>No action required.</w:t>
      </w:r>
    </w:p>
    <w:p w:rsidR="003C581F" w:rsidRPr="003C581F" w:rsidP="003C581F" w14:paraId="3BA0F8C0" w14:textId="77777777">
      <w:pPr>
        <w:tabs>
          <w:tab w:val="left" w:pos="360"/>
          <w:tab w:val="left" w:pos="720"/>
          <w:tab w:val="left" w:pos="1440"/>
        </w:tabs>
        <w:ind w:left="1530" w:hanging="1530"/>
        <w:rPr>
          <w:rFonts w:ascii="Arial" w:hAnsi="Arial" w:cs="Arial"/>
          <w:sz w:val="22"/>
          <w:szCs w:val="22"/>
        </w:rPr>
      </w:pPr>
    </w:p>
    <w:p w:rsidR="003C581F" w:rsidRPr="003C581F" w:rsidP="003C581F" w14:paraId="2973B20C" w14:textId="77777777">
      <w:pPr>
        <w:tabs>
          <w:tab w:val="left" w:pos="360"/>
          <w:tab w:val="left" w:pos="720"/>
          <w:tab w:val="left" w:pos="1440"/>
        </w:tabs>
        <w:rPr>
          <w:rFonts w:ascii="Arial" w:hAnsi="Arial" w:cs="Arial"/>
          <w:b/>
          <w:i/>
          <w:sz w:val="22"/>
          <w:szCs w:val="22"/>
        </w:rPr>
      </w:pPr>
      <w:r w:rsidRPr="003C581F">
        <w:rPr>
          <w:rFonts w:ascii="Arial" w:hAnsi="Arial" w:cs="Arial"/>
          <w:b/>
          <w:i/>
          <w:color w:val="000000"/>
          <w:sz w:val="22"/>
          <w:szCs w:val="22"/>
        </w:rPr>
        <w:t>“Ways to enhance the quality, utility, and clarity of the information to be collected.”</w:t>
      </w:r>
    </w:p>
    <w:p w:rsidR="003C581F" w:rsidRPr="003C581F" w:rsidP="003C581F" w14:paraId="56823719" w14:textId="77777777">
      <w:pPr>
        <w:tabs>
          <w:tab w:val="left" w:pos="360"/>
          <w:tab w:val="left" w:pos="720"/>
          <w:tab w:val="left" w:pos="1440"/>
        </w:tabs>
        <w:ind w:left="1530" w:hanging="1530"/>
        <w:rPr>
          <w:rFonts w:ascii="Arial" w:hAnsi="Arial" w:cs="Arial"/>
          <w:sz w:val="22"/>
          <w:szCs w:val="22"/>
        </w:rPr>
      </w:pPr>
    </w:p>
    <w:p w:rsidR="003C581F" w:rsidRPr="003C581F" w:rsidP="003C581F" w14:paraId="5C889186" w14:textId="1D86549C">
      <w:pPr>
        <w:tabs>
          <w:tab w:val="left" w:pos="360"/>
          <w:tab w:val="left" w:pos="720"/>
          <w:tab w:val="left" w:pos="1710"/>
        </w:tabs>
        <w:ind w:left="36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Comments</w:t>
      </w:r>
      <w:r w:rsidRPr="003C581F">
        <w:rPr>
          <w:rFonts w:ascii="Arial" w:hAnsi="Arial" w:cs="Arial"/>
          <w:i/>
          <w:sz w:val="22"/>
          <w:szCs w:val="22"/>
        </w:rPr>
        <w:t>:</w:t>
      </w:r>
      <w:r>
        <w:rPr>
          <w:rFonts w:ascii="Arial" w:hAnsi="Arial" w:cs="Arial"/>
          <w:sz w:val="22"/>
          <w:szCs w:val="22"/>
        </w:rPr>
        <w:t xml:space="preserve">  </w:t>
      </w:r>
      <w:r w:rsidRPr="003C581F">
        <w:rPr>
          <w:rFonts w:ascii="Arial" w:hAnsi="Arial" w:cs="Arial"/>
          <w:sz w:val="22"/>
          <w:szCs w:val="22"/>
        </w:rPr>
        <w:t>The USFWS has a broad range of international students who may or may not speak English.</w:t>
      </w:r>
      <w:r w:rsidR="009D4711">
        <w:rPr>
          <w:rFonts w:ascii="Arial" w:hAnsi="Arial" w:cs="Arial"/>
          <w:sz w:val="22"/>
          <w:szCs w:val="22"/>
        </w:rPr>
        <w:t xml:space="preserve"> </w:t>
      </w:r>
      <w:r w:rsidRPr="003C581F">
        <w:rPr>
          <w:rFonts w:ascii="Arial" w:hAnsi="Arial" w:cs="Arial"/>
          <w:sz w:val="22"/>
          <w:szCs w:val="22"/>
        </w:rPr>
        <w:t xml:space="preserve"> Some of the comments from the alumni survey suggested that clarification be provided for comprehension.</w:t>
      </w:r>
    </w:p>
    <w:p w:rsidR="003C581F" w:rsidRPr="003C581F" w:rsidP="003C581F" w14:paraId="7E439A8B" w14:textId="77777777">
      <w:pPr>
        <w:tabs>
          <w:tab w:val="left" w:pos="360"/>
          <w:tab w:val="left" w:pos="720"/>
          <w:tab w:val="left" w:pos="1440"/>
        </w:tabs>
        <w:ind w:left="1800" w:hanging="1800"/>
        <w:rPr>
          <w:rFonts w:ascii="Arial" w:hAnsi="Arial" w:cs="Arial"/>
          <w:sz w:val="22"/>
          <w:szCs w:val="22"/>
        </w:rPr>
      </w:pPr>
    </w:p>
    <w:p w:rsidR="003C581F" w:rsidRPr="003C581F" w:rsidP="009D4711" w14:paraId="028CB0AC" w14:textId="493192C9">
      <w:pPr>
        <w:tabs>
          <w:tab w:val="left" w:pos="720"/>
          <w:tab w:val="left" w:pos="1710"/>
        </w:tabs>
        <w:ind w:left="72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Agency Response/Action Taken</w:t>
      </w:r>
      <w:r w:rsidRPr="003C581F">
        <w:rPr>
          <w:rFonts w:ascii="Arial" w:hAnsi="Arial" w:cs="Arial"/>
          <w:i/>
          <w:sz w:val="22"/>
          <w:szCs w:val="22"/>
        </w:rPr>
        <w:t>:</w:t>
      </w:r>
      <w:r w:rsidRPr="003C581F">
        <w:rPr>
          <w:rFonts w:ascii="Arial" w:hAnsi="Arial" w:cs="Arial"/>
          <w:sz w:val="22"/>
          <w:szCs w:val="22"/>
        </w:rPr>
        <w:t xml:space="preserve">  </w:t>
      </w:r>
      <w:r w:rsidR="009D4711">
        <w:rPr>
          <w:rFonts w:ascii="Arial" w:hAnsi="Arial" w:cs="Arial"/>
          <w:sz w:val="22"/>
          <w:szCs w:val="22"/>
        </w:rPr>
        <w:t xml:space="preserve">We </w:t>
      </w:r>
      <w:r w:rsidRPr="003C581F">
        <w:rPr>
          <w:rFonts w:ascii="Arial" w:hAnsi="Arial" w:cs="Arial"/>
          <w:sz w:val="22"/>
          <w:szCs w:val="22"/>
        </w:rPr>
        <w:t xml:space="preserve">will work to </w:t>
      </w:r>
      <w:r w:rsidR="009D4711">
        <w:rPr>
          <w:rFonts w:ascii="Arial" w:hAnsi="Arial" w:cs="Arial"/>
          <w:sz w:val="22"/>
          <w:szCs w:val="22"/>
        </w:rPr>
        <w:t xml:space="preserve">identify any </w:t>
      </w:r>
      <w:r w:rsidRPr="003C581F">
        <w:rPr>
          <w:rFonts w:ascii="Arial" w:hAnsi="Arial" w:cs="Arial"/>
          <w:sz w:val="22"/>
          <w:szCs w:val="22"/>
        </w:rPr>
        <w:t xml:space="preserve">questions </w:t>
      </w:r>
      <w:r w:rsidR="009D4711">
        <w:rPr>
          <w:rFonts w:ascii="Arial" w:hAnsi="Arial" w:cs="Arial"/>
          <w:sz w:val="22"/>
          <w:szCs w:val="22"/>
        </w:rPr>
        <w:t xml:space="preserve">that require clarification </w:t>
      </w:r>
      <w:r w:rsidRPr="003C581F">
        <w:rPr>
          <w:rFonts w:ascii="Arial" w:hAnsi="Arial" w:cs="Arial"/>
          <w:sz w:val="22"/>
          <w:szCs w:val="22"/>
        </w:rPr>
        <w:t xml:space="preserve">to ensure that the questions are comprehended by the participants. </w:t>
      </w:r>
      <w:r w:rsidR="009D4711">
        <w:rPr>
          <w:rFonts w:ascii="Arial" w:hAnsi="Arial" w:cs="Arial"/>
          <w:sz w:val="22"/>
          <w:szCs w:val="22"/>
        </w:rPr>
        <w:t xml:space="preserve"> </w:t>
      </w:r>
    </w:p>
    <w:p w:rsidR="003C581F" w:rsidRPr="003C581F" w:rsidP="003C581F" w14:paraId="6A6278CB" w14:textId="77777777">
      <w:pPr>
        <w:tabs>
          <w:tab w:val="left" w:pos="360"/>
          <w:tab w:val="left" w:pos="720"/>
          <w:tab w:val="left" w:pos="1440"/>
        </w:tabs>
        <w:ind w:left="360" w:hanging="360"/>
        <w:rPr>
          <w:rFonts w:ascii="Arial" w:hAnsi="Arial" w:cs="Arial"/>
          <w:sz w:val="22"/>
          <w:szCs w:val="22"/>
        </w:rPr>
      </w:pPr>
    </w:p>
    <w:p w:rsidR="003C581F" w:rsidRPr="003C581F" w:rsidP="003C581F" w14:paraId="5EC0FA6F" w14:textId="77777777">
      <w:pPr>
        <w:tabs>
          <w:tab w:val="left" w:pos="360"/>
          <w:tab w:val="left" w:pos="720"/>
          <w:tab w:val="left" w:pos="1440"/>
        </w:tabs>
        <w:ind w:left="1530" w:hanging="1530"/>
        <w:rPr>
          <w:rFonts w:ascii="Arial" w:hAnsi="Arial" w:cs="Arial"/>
          <w:sz w:val="22"/>
          <w:szCs w:val="22"/>
        </w:rPr>
      </w:pPr>
      <w:r w:rsidRPr="003C581F">
        <w:rPr>
          <w:rFonts w:ascii="Arial" w:hAnsi="Arial" w:cs="Arial"/>
          <w:sz w:val="22"/>
          <w:szCs w:val="22"/>
        </w:rPr>
        <w:tab/>
        <w:t>And</w:t>
      </w:r>
    </w:p>
    <w:p w:rsidR="003C581F" w:rsidRPr="003C581F" w:rsidP="003C581F" w14:paraId="2C545A61" w14:textId="77777777">
      <w:pPr>
        <w:tabs>
          <w:tab w:val="left" w:pos="360"/>
          <w:tab w:val="left" w:pos="720"/>
          <w:tab w:val="left" w:pos="1440"/>
        </w:tabs>
        <w:ind w:left="1530" w:hanging="1530"/>
        <w:rPr>
          <w:rFonts w:ascii="Arial" w:hAnsi="Arial" w:cs="Arial"/>
          <w:sz w:val="22"/>
          <w:szCs w:val="22"/>
        </w:rPr>
      </w:pPr>
    </w:p>
    <w:p w:rsidR="003C581F" w:rsidRPr="003C581F" w:rsidP="003C581F" w14:paraId="3B1BFDDA" w14:textId="77777777">
      <w:pPr>
        <w:tabs>
          <w:tab w:val="left" w:pos="360"/>
          <w:tab w:val="left" w:pos="720"/>
          <w:tab w:val="left" w:pos="1440"/>
        </w:tabs>
        <w:ind w:left="1530" w:hanging="1530"/>
        <w:rPr>
          <w:rFonts w:ascii="Arial" w:hAnsi="Arial" w:cs="Arial"/>
          <w:b/>
          <w:i/>
          <w:sz w:val="22"/>
          <w:szCs w:val="22"/>
        </w:rPr>
      </w:pPr>
      <w:r w:rsidRPr="003C581F">
        <w:rPr>
          <w:rFonts w:ascii="Arial" w:hAnsi="Arial" w:cs="Arial"/>
          <w:b/>
          <w:i/>
          <w:color w:val="000000"/>
          <w:sz w:val="22"/>
          <w:szCs w:val="22"/>
        </w:rPr>
        <w:t>“Ways to minimize the burden of the collection of information on respondents”</w:t>
      </w:r>
    </w:p>
    <w:p w:rsidR="003C581F" w:rsidRPr="003C581F" w:rsidP="003C581F" w14:paraId="3BE65A07" w14:textId="77777777">
      <w:pPr>
        <w:tabs>
          <w:tab w:val="left" w:pos="360"/>
          <w:tab w:val="left" w:pos="720"/>
          <w:tab w:val="left" w:pos="1440"/>
        </w:tabs>
        <w:ind w:left="1530" w:hanging="1530"/>
        <w:rPr>
          <w:rFonts w:ascii="Arial" w:hAnsi="Arial" w:cs="Arial"/>
          <w:sz w:val="22"/>
          <w:szCs w:val="22"/>
        </w:rPr>
      </w:pPr>
    </w:p>
    <w:p w:rsidR="003C581F" w:rsidRPr="003C581F" w:rsidP="003C581F" w14:paraId="0F18A37A" w14:textId="233A46E2">
      <w:pPr>
        <w:tabs>
          <w:tab w:val="left" w:pos="360"/>
          <w:tab w:val="left" w:pos="720"/>
          <w:tab w:val="left" w:pos="1710"/>
        </w:tabs>
        <w:ind w:left="36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Comments</w:t>
      </w:r>
      <w:r w:rsidRPr="009D4711">
        <w:rPr>
          <w:rFonts w:ascii="Arial" w:hAnsi="Arial" w:cs="Arial"/>
          <w:iCs/>
          <w:sz w:val="22"/>
          <w:szCs w:val="22"/>
        </w:rPr>
        <w:t>:</w:t>
      </w:r>
      <w:r w:rsidR="009D4711">
        <w:rPr>
          <w:rFonts w:ascii="Arial" w:hAnsi="Arial" w:cs="Arial"/>
          <w:sz w:val="22"/>
          <w:szCs w:val="22"/>
        </w:rPr>
        <w:t xml:space="preserve">  </w:t>
      </w:r>
      <w:r w:rsidRPr="003C581F">
        <w:rPr>
          <w:rFonts w:ascii="Arial" w:hAnsi="Arial" w:cs="Arial"/>
          <w:sz w:val="22"/>
          <w:szCs w:val="22"/>
        </w:rPr>
        <w:t>None, they felt that the information was necessary.</w:t>
      </w:r>
    </w:p>
    <w:p w:rsidR="003C581F" w:rsidRPr="003C581F" w:rsidP="003C581F" w14:paraId="3F442622" w14:textId="77777777">
      <w:pPr>
        <w:tabs>
          <w:tab w:val="left" w:pos="360"/>
          <w:tab w:val="left" w:pos="720"/>
          <w:tab w:val="left" w:pos="1440"/>
        </w:tabs>
        <w:ind w:left="1800" w:hanging="1800"/>
        <w:rPr>
          <w:rFonts w:ascii="Arial" w:hAnsi="Arial" w:cs="Arial"/>
          <w:sz w:val="22"/>
          <w:szCs w:val="22"/>
        </w:rPr>
      </w:pPr>
    </w:p>
    <w:p w:rsidR="003C581F" w:rsidRPr="00E71923" w:rsidP="009D4711" w14:paraId="3477C3A3" w14:textId="41480974">
      <w:pPr>
        <w:tabs>
          <w:tab w:val="left" w:pos="720"/>
          <w:tab w:val="left" w:pos="1440"/>
        </w:tabs>
        <w:ind w:left="720" w:hanging="360"/>
        <w:rPr>
          <w:rFonts w:ascii="Arial" w:hAnsi="Arial" w:cs="Arial"/>
          <w:sz w:val="22"/>
          <w:szCs w:val="22"/>
        </w:rPr>
      </w:pPr>
      <w:r w:rsidRPr="003C581F">
        <w:rPr>
          <w:rFonts w:ascii="Arial" w:hAnsi="Arial" w:cs="Arial"/>
          <w:sz w:val="22"/>
          <w:szCs w:val="22"/>
        </w:rPr>
        <w:tab/>
      </w:r>
      <w:r w:rsidRPr="003C581F">
        <w:rPr>
          <w:rFonts w:ascii="Arial" w:hAnsi="Arial" w:cs="Arial"/>
          <w:i/>
          <w:sz w:val="22"/>
          <w:szCs w:val="22"/>
          <w:u w:val="single"/>
        </w:rPr>
        <w:t>Agency Response/Action Taken</w:t>
      </w:r>
      <w:r w:rsidRPr="009D4711">
        <w:rPr>
          <w:rFonts w:ascii="Arial" w:hAnsi="Arial" w:cs="Arial"/>
          <w:iCs/>
          <w:sz w:val="22"/>
          <w:szCs w:val="22"/>
        </w:rPr>
        <w:t>:</w:t>
      </w:r>
      <w:r w:rsidR="009D4711">
        <w:rPr>
          <w:rFonts w:ascii="Arial" w:hAnsi="Arial" w:cs="Arial"/>
          <w:sz w:val="22"/>
          <w:szCs w:val="22"/>
        </w:rPr>
        <w:t xml:space="preserve">  No action required.</w:t>
      </w:r>
    </w:p>
    <w:p w:rsidR="00E81969" w:rsidRPr="00E71923" w:rsidP="00E81969" w14:paraId="22F2D36E" w14:textId="77777777">
      <w:pPr>
        <w:tabs>
          <w:tab w:val="left" w:pos="720"/>
        </w:tabs>
        <w:rPr>
          <w:rFonts w:ascii="Arial" w:hAnsi="Arial" w:cs="Arial"/>
          <w:sz w:val="22"/>
          <w:szCs w:val="22"/>
        </w:rPr>
      </w:pPr>
    </w:p>
    <w:bookmarkEnd w:id="3"/>
    <w:p w:rsidR="00E81969" w:rsidRPr="00B50214" w:rsidP="00E81969" w14:paraId="58A5E4BF" w14:textId="77777777">
      <w:pPr>
        <w:pStyle w:val="Heading1"/>
      </w:pPr>
      <w:r w:rsidRPr="00B50214">
        <w:t>9.</w:t>
      </w:r>
      <w:r w:rsidRPr="00B50214">
        <w:tab/>
        <w:t>Explain any decision to provide any payment or gift to respondents, other than remuneration of contractors or grantees.</w:t>
      </w:r>
    </w:p>
    <w:p w:rsidR="00E81969" w:rsidRPr="00B50214" w:rsidP="00E81969" w14:paraId="6F455FA8" w14:textId="77777777">
      <w:pPr>
        <w:tabs>
          <w:tab w:val="left" w:pos="360"/>
          <w:tab w:val="left" w:pos="720"/>
        </w:tabs>
        <w:rPr>
          <w:rFonts w:ascii="Arial" w:hAnsi="Arial" w:cs="Arial"/>
          <w:sz w:val="22"/>
          <w:szCs w:val="22"/>
        </w:rPr>
      </w:pPr>
    </w:p>
    <w:p w:rsidR="00251281" w:rsidRPr="00B50214" w:rsidP="005B0888"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00251281" w:rsidRPr="00B50214" w:rsidP="005B0888" w14:paraId="1365AA5B" w14:textId="77777777">
      <w:pPr>
        <w:tabs>
          <w:tab w:val="left" w:pos="360"/>
          <w:tab w:val="left" w:pos="720"/>
        </w:tabs>
        <w:rPr>
          <w:rFonts w:ascii="Arial" w:hAnsi="Arial" w:cs="Arial"/>
          <w:sz w:val="22"/>
          <w:szCs w:val="22"/>
        </w:rPr>
      </w:pPr>
    </w:p>
    <w:p w:rsidR="004A6DFA" w:rsidRPr="00B50214" w:rsidP="005B0888"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4A6DFA" w:rsidRPr="00B50214" w:rsidP="005B0888" w14:paraId="7D1B624F" w14:textId="77777777">
      <w:pPr>
        <w:tabs>
          <w:tab w:val="left" w:pos="450"/>
          <w:tab w:val="left" w:pos="720"/>
        </w:tabs>
        <w:rPr>
          <w:rFonts w:ascii="Arial" w:hAnsi="Arial" w:cs="Arial"/>
          <w:sz w:val="22"/>
          <w:szCs w:val="22"/>
        </w:rPr>
      </w:pPr>
    </w:p>
    <w:p w:rsidR="009A4A0D" w:rsidP="000F3C5B" w14:paraId="4DA744CC" w14:textId="5637610B">
      <w:pPr>
        <w:tabs>
          <w:tab w:val="left" w:pos="450"/>
          <w:tab w:val="left" w:pos="720"/>
        </w:tabs>
        <w:rPr>
          <w:rFonts w:ascii="Arial" w:hAnsi="Arial" w:cs="Arial"/>
          <w:sz w:val="22"/>
          <w:szCs w:val="22"/>
        </w:rPr>
      </w:pPr>
      <w:r w:rsidRPr="00B04A79">
        <w:rPr>
          <w:rFonts w:ascii="Arial" w:hAnsi="Arial" w:cs="Arial"/>
          <w:color w:val="000000" w:themeColor="text1"/>
          <w:sz w:val="22"/>
          <w:szCs w:val="22"/>
        </w:rPr>
        <w:t xml:space="preserve">We </w:t>
      </w:r>
      <w:r w:rsidR="00DE542A">
        <w:rPr>
          <w:rFonts w:ascii="Arial" w:hAnsi="Arial" w:cs="Arial"/>
          <w:color w:val="000000" w:themeColor="text1"/>
          <w:sz w:val="22"/>
          <w:szCs w:val="22"/>
        </w:rPr>
        <w:t xml:space="preserve">do </w:t>
      </w:r>
      <w:r>
        <w:rPr>
          <w:rFonts w:ascii="Arial" w:hAnsi="Arial" w:cs="Arial"/>
          <w:color w:val="000000" w:themeColor="text1"/>
          <w:sz w:val="22"/>
          <w:szCs w:val="22"/>
        </w:rPr>
        <w:t xml:space="preserve">not provide </w:t>
      </w:r>
      <w:r w:rsidRPr="00B04A79">
        <w:rPr>
          <w:rFonts w:ascii="Arial" w:hAnsi="Arial" w:cs="Arial"/>
          <w:color w:val="000000" w:themeColor="text1"/>
          <w:sz w:val="22"/>
          <w:szCs w:val="22"/>
        </w:rPr>
        <w:t>any assurance of confidentiality</w:t>
      </w:r>
      <w:r w:rsidR="00F23F29">
        <w:rPr>
          <w:rFonts w:ascii="Arial" w:hAnsi="Arial" w:cs="Arial"/>
          <w:color w:val="000000" w:themeColor="text1"/>
          <w:sz w:val="22"/>
          <w:szCs w:val="22"/>
        </w:rPr>
        <w:t xml:space="preserve">.  </w:t>
      </w:r>
      <w:r w:rsidRPr="00DA52CA" w:rsidR="00A00A55">
        <w:rPr>
          <w:rFonts w:ascii="Arial" w:hAnsi="Arial" w:cs="Arial"/>
          <w:sz w:val="22"/>
          <w:szCs w:val="22"/>
        </w:rPr>
        <w:t xml:space="preserve">Information </w:t>
      </w:r>
      <w:r w:rsidR="00DE542A">
        <w:rPr>
          <w:rFonts w:ascii="Arial" w:hAnsi="Arial" w:cs="Arial"/>
          <w:sz w:val="22"/>
          <w:szCs w:val="22"/>
        </w:rPr>
        <w:t xml:space="preserve">may be shared in accordance with the Privacy Act of 1974; </w:t>
      </w:r>
      <w:r>
        <w:rPr>
          <w:rFonts w:ascii="Arial" w:hAnsi="Arial" w:cs="Arial"/>
          <w:sz w:val="22"/>
          <w:szCs w:val="22"/>
        </w:rPr>
        <w:t xml:space="preserve">as described in the Law Enforcement </w:t>
      </w:r>
      <w:r w:rsidR="002127E1">
        <w:rPr>
          <w:rFonts w:ascii="Arial" w:hAnsi="Arial" w:cs="Arial"/>
          <w:sz w:val="22"/>
          <w:szCs w:val="22"/>
        </w:rPr>
        <w:t xml:space="preserve">Management Information </w:t>
      </w:r>
      <w:r>
        <w:rPr>
          <w:rFonts w:ascii="Arial" w:hAnsi="Arial" w:cs="Arial"/>
          <w:sz w:val="22"/>
          <w:szCs w:val="22"/>
        </w:rPr>
        <w:t>System (</w:t>
      </w:r>
      <w:r w:rsidR="002127E1">
        <w:rPr>
          <w:rFonts w:ascii="Arial" w:hAnsi="Arial" w:cs="Arial"/>
          <w:sz w:val="22"/>
          <w:szCs w:val="22"/>
        </w:rPr>
        <w:t>LEMIS</w:t>
      </w:r>
      <w:r>
        <w:rPr>
          <w:rFonts w:ascii="Arial" w:hAnsi="Arial" w:cs="Arial"/>
          <w:sz w:val="22"/>
          <w:szCs w:val="22"/>
        </w:rPr>
        <w:t xml:space="preserve">) </w:t>
      </w:r>
      <w:hyperlink r:id="rId6" w:history="1">
        <w:r w:rsidRPr="00AE2F29">
          <w:rPr>
            <w:rStyle w:val="Hyperlink"/>
            <w:rFonts w:ascii="Arial" w:hAnsi="Arial" w:cs="Arial"/>
            <w:sz w:val="22"/>
            <w:szCs w:val="22"/>
          </w:rPr>
          <w:t>Privacy Impact Assessment</w:t>
        </w:r>
      </w:hyperlink>
      <w:r w:rsidR="00B06174">
        <w:rPr>
          <w:rFonts w:ascii="Arial" w:hAnsi="Arial" w:cs="Arial"/>
          <w:sz w:val="22"/>
          <w:szCs w:val="22"/>
        </w:rPr>
        <w:t xml:space="preserve">, </w:t>
      </w:r>
      <w:r>
        <w:rPr>
          <w:rFonts w:ascii="Arial" w:hAnsi="Arial" w:cs="Arial"/>
          <w:sz w:val="22"/>
          <w:szCs w:val="22"/>
        </w:rPr>
        <w:t xml:space="preserve">and in accordance with </w:t>
      </w:r>
      <w:r w:rsidR="00DE542A">
        <w:rPr>
          <w:rFonts w:ascii="Arial" w:hAnsi="Arial" w:cs="Arial"/>
          <w:sz w:val="22"/>
          <w:szCs w:val="22"/>
        </w:rPr>
        <w:t xml:space="preserve">the routine uses listed in </w:t>
      </w:r>
      <w:r>
        <w:rPr>
          <w:rFonts w:ascii="Arial" w:hAnsi="Arial" w:cs="Arial"/>
          <w:sz w:val="22"/>
          <w:szCs w:val="22"/>
        </w:rPr>
        <w:t xml:space="preserve">the following </w:t>
      </w:r>
      <w:r w:rsidR="00DE542A">
        <w:rPr>
          <w:rFonts w:ascii="Arial" w:hAnsi="Arial" w:cs="Arial"/>
          <w:sz w:val="22"/>
          <w:szCs w:val="22"/>
        </w:rPr>
        <w:t>System of Record Notice</w:t>
      </w:r>
      <w:r w:rsidR="000F3C5B">
        <w:rPr>
          <w:rFonts w:ascii="Arial" w:hAnsi="Arial" w:cs="Arial"/>
          <w:sz w:val="22"/>
          <w:szCs w:val="22"/>
        </w:rPr>
        <w:t>s</w:t>
      </w:r>
      <w:r>
        <w:rPr>
          <w:rFonts w:ascii="Arial" w:hAnsi="Arial" w:cs="Arial"/>
          <w:sz w:val="22"/>
          <w:szCs w:val="22"/>
        </w:rPr>
        <w:t>:</w:t>
      </w:r>
      <w:r w:rsidR="00DE542A">
        <w:rPr>
          <w:rFonts w:ascii="Arial" w:hAnsi="Arial" w:cs="Arial"/>
          <w:sz w:val="22"/>
          <w:szCs w:val="22"/>
        </w:rPr>
        <w:t xml:space="preserve"> </w:t>
      </w:r>
    </w:p>
    <w:p w:rsidR="009A4A0D" w:rsidP="000F3C5B" w14:paraId="4A3210AA" w14:textId="77777777">
      <w:pPr>
        <w:tabs>
          <w:tab w:val="left" w:pos="450"/>
          <w:tab w:val="left" w:pos="720"/>
        </w:tabs>
        <w:rPr>
          <w:rFonts w:ascii="Arial" w:hAnsi="Arial" w:cs="Arial"/>
          <w:sz w:val="22"/>
          <w:szCs w:val="22"/>
        </w:rPr>
      </w:pPr>
    </w:p>
    <w:p w:rsidR="009A4A0D" w:rsidRPr="00AE2F29" w:rsidP="007D4043" w14:paraId="1AE9C13C" w14:textId="736E6550">
      <w:pPr>
        <w:pStyle w:val="ListParagraph"/>
        <w:numPr>
          <w:ilvl w:val="0"/>
          <w:numId w:val="19"/>
        </w:numPr>
        <w:tabs>
          <w:tab w:val="left" w:pos="450"/>
          <w:tab w:val="left" w:pos="720"/>
        </w:tabs>
        <w:rPr>
          <w:rFonts w:ascii="Arial" w:hAnsi="Arial" w:cs="Arial"/>
          <w:sz w:val="22"/>
          <w:szCs w:val="22"/>
        </w:rPr>
      </w:pPr>
      <w:r w:rsidRPr="009602D8">
        <w:rPr>
          <w:rFonts w:ascii="Arial" w:hAnsi="Arial" w:cs="Arial"/>
          <w:sz w:val="22"/>
          <w:szCs w:val="22"/>
        </w:rPr>
        <w:t>Investigative Case File System</w:t>
      </w:r>
      <w:r w:rsidRPr="00AE2F29" w:rsidR="00DE542A">
        <w:rPr>
          <w:rFonts w:ascii="Arial" w:hAnsi="Arial" w:cs="Arial"/>
          <w:sz w:val="22"/>
          <w:szCs w:val="22"/>
        </w:rPr>
        <w:t xml:space="preserve"> (</w:t>
      </w:r>
      <w:r w:rsidR="007D4043">
        <w:rPr>
          <w:rFonts w:ascii="Arial" w:hAnsi="Arial" w:cs="Arial"/>
          <w:sz w:val="22"/>
          <w:szCs w:val="22"/>
        </w:rPr>
        <w:t>FWS-20</w:t>
      </w:r>
      <w:r w:rsidRPr="00AE2F29" w:rsidR="00DE542A">
        <w:rPr>
          <w:rFonts w:ascii="Arial" w:hAnsi="Arial" w:cs="Arial"/>
          <w:sz w:val="22"/>
          <w:szCs w:val="22"/>
        </w:rPr>
        <w:t>), (</w:t>
      </w:r>
      <w:r w:rsidR="001A0E9E">
        <w:rPr>
          <w:rFonts w:ascii="Arial" w:hAnsi="Arial" w:cs="Arial"/>
          <w:sz w:val="22"/>
          <w:szCs w:val="22"/>
        </w:rPr>
        <w:t xml:space="preserve">Published </w:t>
      </w:r>
      <w:r w:rsidRPr="007D4043" w:rsidR="001A0E9E">
        <w:rPr>
          <w:rFonts w:ascii="Arial" w:hAnsi="Arial" w:cs="Arial"/>
          <w:sz w:val="22"/>
          <w:szCs w:val="22"/>
        </w:rPr>
        <w:t>May 28, 1999</w:t>
      </w:r>
      <w:r w:rsidR="001A0E9E">
        <w:rPr>
          <w:rFonts w:ascii="Arial" w:hAnsi="Arial" w:cs="Arial"/>
          <w:sz w:val="22"/>
          <w:szCs w:val="22"/>
        </w:rPr>
        <w:t xml:space="preserve">, </w:t>
      </w:r>
      <w:hyperlink r:id="rId7" w:history="1">
        <w:r w:rsidRPr="009602D8" w:rsidR="007D4043">
          <w:rPr>
            <w:rStyle w:val="Hyperlink"/>
            <w:rFonts w:ascii="Arial" w:hAnsi="Arial" w:cs="Arial"/>
            <w:sz w:val="22"/>
            <w:szCs w:val="22"/>
          </w:rPr>
          <w:t>64 FR 29055</w:t>
        </w:r>
      </w:hyperlink>
      <w:r w:rsidR="001A0E9E">
        <w:rPr>
          <w:rFonts w:ascii="Arial" w:hAnsi="Arial" w:cs="Arial"/>
          <w:sz w:val="22"/>
          <w:szCs w:val="22"/>
        </w:rPr>
        <w:t>)</w:t>
      </w:r>
      <w:r w:rsidRPr="007D4043" w:rsidR="007D4043">
        <w:rPr>
          <w:rFonts w:ascii="Arial" w:hAnsi="Arial" w:cs="Arial"/>
          <w:sz w:val="22"/>
          <w:szCs w:val="22"/>
        </w:rPr>
        <w:t>; Modification</w:t>
      </w:r>
      <w:r w:rsidR="00144B41">
        <w:rPr>
          <w:rFonts w:ascii="Arial" w:hAnsi="Arial" w:cs="Arial"/>
          <w:sz w:val="22"/>
          <w:szCs w:val="22"/>
        </w:rPr>
        <w:t>s</w:t>
      </w:r>
      <w:r w:rsidRPr="007D4043" w:rsidR="007D4043">
        <w:rPr>
          <w:rFonts w:ascii="Arial" w:hAnsi="Arial" w:cs="Arial"/>
          <w:sz w:val="22"/>
          <w:szCs w:val="22"/>
        </w:rPr>
        <w:t xml:space="preserve"> published June 4, 2008</w:t>
      </w:r>
      <w:r w:rsidR="001A0E9E">
        <w:rPr>
          <w:rFonts w:ascii="Arial" w:hAnsi="Arial" w:cs="Arial"/>
          <w:sz w:val="22"/>
          <w:szCs w:val="22"/>
        </w:rPr>
        <w:t xml:space="preserve">, </w:t>
      </w:r>
      <w:hyperlink r:id="rId8" w:history="1">
        <w:r w:rsidRPr="009602D8" w:rsidR="001A0E9E">
          <w:rPr>
            <w:rStyle w:val="Hyperlink"/>
            <w:rFonts w:ascii="Arial" w:hAnsi="Arial" w:cs="Arial"/>
            <w:sz w:val="22"/>
            <w:szCs w:val="22"/>
          </w:rPr>
          <w:t>73 FR 31877</w:t>
        </w:r>
      </w:hyperlink>
      <w:r w:rsidR="00144B41">
        <w:rPr>
          <w:rFonts w:ascii="Arial" w:hAnsi="Arial" w:cs="Arial"/>
          <w:sz w:val="22"/>
          <w:szCs w:val="22"/>
        </w:rPr>
        <w:t xml:space="preserve"> and </w:t>
      </w:r>
      <w:r w:rsidR="001D75A0">
        <w:rPr>
          <w:rFonts w:ascii="Arial" w:hAnsi="Arial" w:cs="Arial"/>
          <w:sz w:val="22"/>
          <w:szCs w:val="22"/>
        </w:rPr>
        <w:t xml:space="preserve">March 16, 2023, </w:t>
      </w:r>
      <w:hyperlink r:id="rId9" w:history="1">
        <w:r w:rsidRPr="001D75A0" w:rsidR="001D75A0">
          <w:rPr>
            <w:rStyle w:val="Hyperlink"/>
            <w:rFonts w:ascii="Arial" w:hAnsi="Arial" w:cs="Arial"/>
            <w:sz w:val="22"/>
            <w:szCs w:val="22"/>
          </w:rPr>
          <w:t>88 FR 16277</w:t>
        </w:r>
      </w:hyperlink>
      <w:r w:rsidR="00144B41">
        <w:rPr>
          <w:rFonts w:ascii="Arial" w:hAnsi="Arial" w:cs="Arial"/>
          <w:sz w:val="22"/>
          <w:szCs w:val="22"/>
        </w:rPr>
        <w:t>)</w:t>
      </w:r>
      <w:r w:rsidRPr="00AE2F29" w:rsidR="00DE542A">
        <w:rPr>
          <w:rFonts w:ascii="Arial" w:hAnsi="Arial" w:cs="Arial"/>
          <w:sz w:val="22"/>
          <w:szCs w:val="22"/>
        </w:rPr>
        <w:t xml:space="preserve">, </w:t>
      </w:r>
      <w:r w:rsidR="007D4043">
        <w:rPr>
          <w:rFonts w:ascii="Arial" w:hAnsi="Arial" w:cs="Arial"/>
          <w:sz w:val="22"/>
          <w:szCs w:val="22"/>
        </w:rPr>
        <w:t>and</w:t>
      </w:r>
    </w:p>
    <w:p w:rsidR="00DE542A" w:rsidRPr="00AE2F29" w:rsidP="009602D8" w14:paraId="5154B0D6" w14:textId="3321BDD9">
      <w:pPr>
        <w:pStyle w:val="ListParagraph"/>
        <w:numPr>
          <w:ilvl w:val="0"/>
          <w:numId w:val="19"/>
        </w:numPr>
        <w:tabs>
          <w:tab w:val="left" w:pos="450"/>
          <w:tab w:val="left" w:pos="720"/>
        </w:tabs>
        <w:rPr>
          <w:rFonts w:ascii="Arial" w:hAnsi="Arial" w:cs="Arial"/>
          <w:sz w:val="22"/>
          <w:szCs w:val="22"/>
        </w:rPr>
      </w:pPr>
      <w:r w:rsidRPr="009602D8">
        <w:rPr>
          <w:rFonts w:ascii="Arial" w:hAnsi="Arial" w:cs="Arial"/>
          <w:sz w:val="22"/>
          <w:szCs w:val="22"/>
        </w:rPr>
        <w:t>Incident Management, Analysis and Reporting System</w:t>
      </w:r>
      <w:r w:rsidRPr="00AE2F29" w:rsidR="000F3C5B">
        <w:rPr>
          <w:rFonts w:ascii="Arial" w:hAnsi="Arial" w:cs="Arial"/>
          <w:sz w:val="22"/>
          <w:szCs w:val="22"/>
        </w:rPr>
        <w:t xml:space="preserve"> </w:t>
      </w:r>
      <w:r w:rsidR="007D4043">
        <w:rPr>
          <w:rFonts w:ascii="Arial" w:hAnsi="Arial" w:cs="Arial"/>
          <w:sz w:val="22"/>
          <w:szCs w:val="22"/>
        </w:rPr>
        <w:t>(Interior/DOI-10)</w:t>
      </w:r>
      <w:r w:rsidR="001A0E9E">
        <w:rPr>
          <w:rFonts w:ascii="Arial" w:hAnsi="Arial" w:cs="Arial"/>
          <w:sz w:val="22"/>
          <w:szCs w:val="22"/>
        </w:rPr>
        <w:t>,</w:t>
      </w:r>
      <w:r w:rsidR="007D4043">
        <w:rPr>
          <w:rFonts w:ascii="Arial" w:hAnsi="Arial" w:cs="Arial"/>
          <w:sz w:val="22"/>
          <w:szCs w:val="22"/>
        </w:rPr>
        <w:t xml:space="preserve"> </w:t>
      </w:r>
      <w:r w:rsidRPr="00AE2F29" w:rsidR="000F3C5B">
        <w:rPr>
          <w:rFonts w:ascii="Arial" w:hAnsi="Arial" w:cs="Arial"/>
          <w:sz w:val="22"/>
          <w:szCs w:val="22"/>
        </w:rPr>
        <w:t>(</w:t>
      </w:r>
      <w:r w:rsidR="001A0E9E">
        <w:rPr>
          <w:rFonts w:ascii="Arial" w:hAnsi="Arial" w:cs="Arial"/>
          <w:sz w:val="22"/>
          <w:szCs w:val="22"/>
        </w:rPr>
        <w:t xml:space="preserve">Published June 3, 2014, </w:t>
      </w:r>
      <w:hyperlink r:id="rId10" w:history="1">
        <w:r w:rsidRPr="001A0E9E" w:rsidR="000F3C5B">
          <w:rPr>
            <w:rStyle w:val="Hyperlink"/>
            <w:rFonts w:ascii="Arial" w:hAnsi="Arial" w:cs="Arial"/>
            <w:sz w:val="22"/>
            <w:szCs w:val="22"/>
          </w:rPr>
          <w:t>79 FR 31974</w:t>
        </w:r>
      </w:hyperlink>
      <w:r w:rsidR="00E61701">
        <w:rPr>
          <w:rFonts w:ascii="Arial" w:hAnsi="Arial" w:cs="Arial"/>
          <w:sz w:val="22"/>
          <w:szCs w:val="22"/>
        </w:rPr>
        <w:t xml:space="preserve">; Modification published September 7, 2021, </w:t>
      </w:r>
      <w:hyperlink r:id="rId11" w:history="1">
        <w:r w:rsidRPr="00E61701" w:rsidR="00E61701">
          <w:rPr>
            <w:rStyle w:val="Hyperlink"/>
            <w:rFonts w:ascii="Arial" w:hAnsi="Arial" w:cs="Arial"/>
            <w:sz w:val="22"/>
            <w:szCs w:val="22"/>
          </w:rPr>
          <w:t>86 FR 50516</w:t>
        </w:r>
      </w:hyperlink>
      <w:r w:rsidR="00E61701">
        <w:rPr>
          <w:rFonts w:ascii="Arial" w:hAnsi="Arial" w:cs="Arial"/>
          <w:sz w:val="22"/>
          <w:szCs w:val="22"/>
        </w:rPr>
        <w:t xml:space="preserve">; </w:t>
      </w:r>
      <w:r w:rsidR="001A0E9E">
        <w:rPr>
          <w:rFonts w:ascii="Arial" w:hAnsi="Arial" w:cs="Arial"/>
          <w:sz w:val="22"/>
          <w:szCs w:val="22"/>
        </w:rPr>
        <w:t xml:space="preserve"> a</w:t>
      </w:r>
      <w:r>
        <w:rPr>
          <w:rFonts w:ascii="Arial" w:hAnsi="Arial" w:cs="Arial"/>
          <w:sz w:val="22"/>
          <w:szCs w:val="22"/>
        </w:rPr>
        <w:t xml:space="preserve">ssociated </w:t>
      </w:r>
      <w:r w:rsidRPr="009602D8">
        <w:rPr>
          <w:rFonts w:ascii="Arial" w:hAnsi="Arial" w:cs="Arial"/>
          <w:sz w:val="22"/>
          <w:szCs w:val="22"/>
        </w:rPr>
        <w:t>Final Rule for Privacy Act Exemptions</w:t>
      </w:r>
      <w:r>
        <w:rPr>
          <w:rFonts w:ascii="Arial" w:hAnsi="Arial" w:cs="Arial"/>
          <w:sz w:val="22"/>
          <w:szCs w:val="22"/>
        </w:rPr>
        <w:t xml:space="preserve"> </w:t>
      </w:r>
      <w:r w:rsidR="001A0E9E">
        <w:rPr>
          <w:rFonts w:ascii="Arial" w:hAnsi="Arial" w:cs="Arial"/>
          <w:sz w:val="22"/>
          <w:szCs w:val="22"/>
        </w:rPr>
        <w:t xml:space="preserve">published </w:t>
      </w:r>
      <w:r>
        <w:rPr>
          <w:rFonts w:ascii="Arial" w:hAnsi="Arial" w:cs="Arial"/>
          <w:sz w:val="22"/>
          <w:szCs w:val="22"/>
        </w:rPr>
        <w:t>September 2, 2014</w:t>
      </w:r>
      <w:r w:rsidR="005A5C75">
        <w:rPr>
          <w:rFonts w:ascii="Arial" w:hAnsi="Arial" w:cs="Arial"/>
          <w:sz w:val="22"/>
          <w:szCs w:val="22"/>
        </w:rPr>
        <w:t>,</w:t>
      </w:r>
      <w:r>
        <w:rPr>
          <w:rFonts w:ascii="Arial" w:hAnsi="Arial" w:cs="Arial"/>
          <w:sz w:val="22"/>
          <w:szCs w:val="22"/>
        </w:rPr>
        <w:t xml:space="preserve"> </w:t>
      </w:r>
      <w:hyperlink r:id="rId12" w:history="1">
        <w:r w:rsidRPr="002127E1">
          <w:rPr>
            <w:rStyle w:val="Hyperlink"/>
            <w:rFonts w:ascii="Arial" w:hAnsi="Arial" w:cs="Arial"/>
            <w:sz w:val="22"/>
            <w:szCs w:val="22"/>
          </w:rPr>
          <w:t>79 FR 51916</w:t>
        </w:r>
      </w:hyperlink>
      <w:r>
        <w:rPr>
          <w:rFonts w:ascii="Arial" w:hAnsi="Arial" w:cs="Arial"/>
          <w:sz w:val="22"/>
          <w:szCs w:val="22"/>
        </w:rPr>
        <w:t>)</w:t>
      </w:r>
      <w:r w:rsidR="002127E1">
        <w:rPr>
          <w:rFonts w:ascii="Arial" w:hAnsi="Arial" w:cs="Arial"/>
          <w:sz w:val="22"/>
          <w:szCs w:val="22"/>
        </w:rPr>
        <w:t>.</w:t>
      </w:r>
    </w:p>
    <w:p w:rsidR="00251281" w:rsidP="005B0888" w14:paraId="2F7D6627" w14:textId="01A20E0C">
      <w:pPr>
        <w:tabs>
          <w:tab w:val="left" w:pos="450"/>
          <w:tab w:val="left" w:pos="720"/>
        </w:tabs>
        <w:rPr>
          <w:rFonts w:ascii="Arial" w:hAnsi="Arial" w:cs="Arial"/>
          <w:sz w:val="22"/>
          <w:szCs w:val="22"/>
        </w:rPr>
      </w:pPr>
    </w:p>
    <w:p w:rsidR="00A1220D" w:rsidP="005B0888" w14:paraId="41018DE5" w14:textId="0A2F51F8">
      <w:pPr>
        <w:tabs>
          <w:tab w:val="left" w:pos="450"/>
          <w:tab w:val="left" w:pos="720"/>
        </w:tabs>
        <w:rPr>
          <w:rFonts w:ascii="Arial" w:hAnsi="Arial" w:cs="Arial"/>
          <w:sz w:val="22"/>
          <w:szCs w:val="22"/>
        </w:rPr>
      </w:pPr>
      <w:r>
        <w:rPr>
          <w:rFonts w:ascii="Arial" w:hAnsi="Arial" w:cs="Arial"/>
          <w:sz w:val="22"/>
          <w:szCs w:val="22"/>
        </w:rPr>
        <w:t>We provided OMB with copies of the PIA</w:t>
      </w:r>
      <w:r w:rsidR="00537B8D">
        <w:rPr>
          <w:rFonts w:ascii="Arial" w:hAnsi="Arial" w:cs="Arial"/>
          <w:sz w:val="22"/>
          <w:szCs w:val="22"/>
        </w:rPr>
        <w:t>, as well as the referenced</w:t>
      </w:r>
      <w:r>
        <w:rPr>
          <w:rFonts w:ascii="Arial" w:hAnsi="Arial" w:cs="Arial"/>
          <w:sz w:val="22"/>
          <w:szCs w:val="22"/>
        </w:rPr>
        <w:t xml:space="preserve"> SORNs</w:t>
      </w:r>
      <w:r w:rsidR="00537B8D">
        <w:rPr>
          <w:rFonts w:ascii="Arial" w:hAnsi="Arial" w:cs="Arial"/>
          <w:sz w:val="22"/>
          <w:szCs w:val="22"/>
        </w:rPr>
        <w:t>,</w:t>
      </w:r>
      <w:r>
        <w:rPr>
          <w:rFonts w:ascii="Arial" w:hAnsi="Arial" w:cs="Arial"/>
          <w:sz w:val="22"/>
          <w:szCs w:val="22"/>
        </w:rPr>
        <w:t xml:space="preserve"> as supplemental documents to the ICR in ROCIS.</w:t>
      </w:r>
      <w:r w:rsidR="009D4711">
        <w:rPr>
          <w:rFonts w:ascii="Arial" w:hAnsi="Arial" w:cs="Arial"/>
          <w:sz w:val="22"/>
          <w:szCs w:val="22"/>
        </w:rPr>
        <w:t xml:space="preserve">  </w:t>
      </w:r>
      <w:r w:rsidR="003D4769">
        <w:rPr>
          <w:rFonts w:ascii="Arial" w:hAnsi="Arial" w:cs="Arial"/>
          <w:sz w:val="22"/>
          <w:szCs w:val="22"/>
        </w:rPr>
        <w:t xml:space="preserve">Due to the discontinuance of the Acadis software system, the previously referenced LETS PIA is no longer applicable to this information collection.  </w:t>
      </w:r>
      <w:r w:rsidR="00E561BF">
        <w:rPr>
          <w:rFonts w:ascii="Arial" w:hAnsi="Arial" w:cs="Arial"/>
          <w:sz w:val="22"/>
          <w:szCs w:val="22"/>
        </w:rPr>
        <w:t xml:space="preserve">NOTE:  </w:t>
      </w:r>
      <w:r w:rsidR="009D4711">
        <w:rPr>
          <w:rFonts w:ascii="Arial" w:hAnsi="Arial" w:cs="Arial"/>
          <w:sz w:val="22"/>
          <w:szCs w:val="22"/>
        </w:rPr>
        <w:t xml:space="preserve">The LEMIS PIA is currently under review for </w:t>
      </w:r>
      <w:r w:rsidR="00E561BF">
        <w:rPr>
          <w:rFonts w:ascii="Arial" w:hAnsi="Arial" w:cs="Arial"/>
          <w:sz w:val="22"/>
          <w:szCs w:val="22"/>
        </w:rPr>
        <w:t xml:space="preserve">necessary </w:t>
      </w:r>
      <w:r w:rsidR="009D4711">
        <w:rPr>
          <w:rFonts w:ascii="Arial" w:hAnsi="Arial" w:cs="Arial"/>
          <w:sz w:val="22"/>
          <w:szCs w:val="22"/>
        </w:rPr>
        <w:t xml:space="preserve">updates.  Once finalized and approved, we will provide the updated </w:t>
      </w:r>
      <w:r w:rsidR="00077A8B">
        <w:rPr>
          <w:rFonts w:ascii="Arial" w:hAnsi="Arial" w:cs="Arial"/>
          <w:sz w:val="22"/>
          <w:szCs w:val="22"/>
        </w:rPr>
        <w:t xml:space="preserve">LEMIS </w:t>
      </w:r>
      <w:r w:rsidR="009D4711">
        <w:rPr>
          <w:rFonts w:ascii="Arial" w:hAnsi="Arial" w:cs="Arial"/>
          <w:sz w:val="22"/>
          <w:szCs w:val="22"/>
        </w:rPr>
        <w:t>PIA to OMB as a nonsubstantive change request in ROCIS.</w:t>
      </w:r>
    </w:p>
    <w:p w:rsidR="00A1220D" w:rsidRPr="00B50214" w:rsidP="005B0888" w14:paraId="7758F9C2" w14:textId="77777777">
      <w:pPr>
        <w:tabs>
          <w:tab w:val="left" w:pos="450"/>
          <w:tab w:val="left" w:pos="720"/>
        </w:tabs>
        <w:rPr>
          <w:rFonts w:ascii="Arial" w:hAnsi="Arial" w:cs="Arial"/>
          <w:sz w:val="22"/>
          <w:szCs w:val="22"/>
        </w:rPr>
      </w:pPr>
    </w:p>
    <w:p w:rsidR="00295103" w:rsidRPr="00B50214" w:rsidP="005B0888"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2ABFAFAC" w14:textId="77777777">
      <w:pPr>
        <w:tabs>
          <w:tab w:val="left" w:pos="450"/>
          <w:tab w:val="left" w:pos="720"/>
        </w:tabs>
        <w:rPr>
          <w:rFonts w:ascii="Arial" w:hAnsi="Arial" w:cs="Arial"/>
          <w:sz w:val="22"/>
          <w:szCs w:val="22"/>
        </w:rPr>
      </w:pPr>
    </w:p>
    <w:p w:rsidR="00251281" w:rsidRPr="00B50214" w:rsidP="005B0888"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00251281" w:rsidRPr="00B50214" w:rsidP="005B0888" w14:paraId="591C0E41" w14:textId="77777777">
      <w:pPr>
        <w:tabs>
          <w:tab w:val="left" w:pos="450"/>
          <w:tab w:val="left" w:pos="720"/>
        </w:tabs>
        <w:rPr>
          <w:rFonts w:ascii="Arial" w:hAnsi="Arial" w:cs="Arial"/>
          <w:sz w:val="22"/>
          <w:szCs w:val="22"/>
        </w:rPr>
      </w:pPr>
    </w:p>
    <w:p w:rsidR="00295103" w:rsidRPr="00B50214" w:rsidP="005B0888"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1B50D4BD" w14:textId="77777777">
      <w:pPr>
        <w:tabs>
          <w:tab w:val="left" w:pos="450"/>
          <w:tab w:val="left" w:pos="720"/>
        </w:tabs>
        <w:rPr>
          <w:rFonts w:ascii="Arial" w:hAnsi="Arial" w:cs="Arial"/>
          <w:sz w:val="22"/>
          <w:szCs w:val="22"/>
        </w:rPr>
      </w:pPr>
    </w:p>
    <w:p w:rsidR="005C082E" w:rsidRPr="00BB17CC" w:rsidP="00676ABD" w14:paraId="00B72B1A" w14:textId="792F9E3E">
      <w:pPr>
        <w:tabs>
          <w:tab w:val="left" w:pos="-1080"/>
          <w:tab w:val="left" w:pos="-720"/>
          <w:tab w:val="left" w:pos="360"/>
          <w:tab w:val="left" w:pos="720"/>
        </w:tabs>
        <w:rPr>
          <w:rFonts w:ascii="Arial" w:hAnsi="Arial" w:cs="Arial"/>
          <w:sz w:val="22"/>
          <w:szCs w:val="22"/>
        </w:rPr>
      </w:pPr>
      <w:r w:rsidRPr="00402941">
        <w:rPr>
          <w:rFonts w:ascii="Arial" w:hAnsi="Arial" w:cs="Arial"/>
          <w:sz w:val="22"/>
          <w:szCs w:val="22"/>
        </w:rPr>
        <w:t>We estimate that we will receive</w:t>
      </w:r>
      <w:r w:rsidRPr="00402941" w:rsidR="00676ABD">
        <w:rPr>
          <w:rFonts w:ascii="Arial" w:hAnsi="Arial" w:cs="Arial"/>
          <w:bCs/>
          <w:sz w:val="22"/>
          <w:szCs w:val="22"/>
        </w:rPr>
        <w:t xml:space="preserve"> </w:t>
      </w:r>
      <w:r w:rsidR="00E57B45">
        <w:rPr>
          <w:rFonts w:ascii="Arial" w:hAnsi="Arial" w:cs="Arial"/>
          <w:b/>
          <w:bCs/>
          <w:sz w:val="22"/>
          <w:szCs w:val="22"/>
        </w:rPr>
        <w:t>164</w:t>
      </w:r>
      <w:r w:rsidRPr="00402941" w:rsidR="009F4177">
        <w:rPr>
          <w:rFonts w:ascii="Arial" w:hAnsi="Arial" w:cs="Arial"/>
          <w:b/>
          <w:bCs/>
          <w:sz w:val="22"/>
          <w:szCs w:val="22"/>
        </w:rPr>
        <w:t xml:space="preserve"> annual responses</w:t>
      </w:r>
      <w:r w:rsidRPr="00402941" w:rsidR="009F4177">
        <w:rPr>
          <w:rFonts w:ascii="Arial" w:hAnsi="Arial" w:cs="Arial"/>
          <w:bCs/>
          <w:sz w:val="22"/>
          <w:szCs w:val="22"/>
        </w:rPr>
        <w:t xml:space="preserve"> and </w:t>
      </w:r>
      <w:r w:rsidR="00E57B45">
        <w:rPr>
          <w:rFonts w:ascii="Arial" w:hAnsi="Arial" w:cs="Arial"/>
          <w:b/>
          <w:bCs/>
          <w:sz w:val="22"/>
          <w:szCs w:val="22"/>
        </w:rPr>
        <w:t>29</w:t>
      </w:r>
      <w:r w:rsidRPr="00402941" w:rsidR="009F4177">
        <w:rPr>
          <w:rFonts w:ascii="Arial" w:hAnsi="Arial" w:cs="Arial"/>
          <w:b/>
          <w:bCs/>
          <w:sz w:val="22"/>
          <w:szCs w:val="22"/>
        </w:rPr>
        <w:t xml:space="preserve"> annual burden hours</w:t>
      </w:r>
      <w:r w:rsidRPr="00402941" w:rsidR="009F4177">
        <w:rPr>
          <w:rFonts w:ascii="Arial" w:hAnsi="Arial" w:cs="Arial"/>
          <w:bCs/>
          <w:sz w:val="22"/>
          <w:szCs w:val="22"/>
        </w:rPr>
        <w:t xml:space="preserve"> (rounded)</w:t>
      </w:r>
      <w:r w:rsidRPr="00402941" w:rsidR="00676ABD">
        <w:rPr>
          <w:rFonts w:ascii="Arial" w:hAnsi="Arial" w:cs="Arial"/>
          <w:bCs/>
          <w:sz w:val="22"/>
          <w:szCs w:val="22"/>
        </w:rPr>
        <w:t xml:space="preserve">.  </w:t>
      </w:r>
      <w:r w:rsidRPr="00402941" w:rsidR="00676ABD">
        <w:rPr>
          <w:rFonts w:ascii="Arial" w:hAnsi="Arial" w:cs="Arial"/>
          <w:sz w:val="22"/>
          <w:szCs w:val="22"/>
        </w:rPr>
        <w:t xml:space="preserve">The total dollar value of the annual burden hours is approximately </w:t>
      </w:r>
      <w:r w:rsidRPr="00402941" w:rsidR="00676ABD">
        <w:rPr>
          <w:rFonts w:ascii="Arial" w:hAnsi="Arial" w:cs="Arial"/>
          <w:b/>
          <w:sz w:val="22"/>
          <w:szCs w:val="22"/>
        </w:rPr>
        <w:t>$</w:t>
      </w:r>
      <w:r w:rsidR="00B53223">
        <w:rPr>
          <w:rFonts w:ascii="Arial" w:hAnsi="Arial" w:cs="Arial"/>
          <w:b/>
          <w:sz w:val="22"/>
          <w:szCs w:val="22"/>
        </w:rPr>
        <w:t>604</w:t>
      </w:r>
      <w:r w:rsidRPr="00B53223" w:rsidR="00B53223">
        <w:rPr>
          <w:rFonts w:ascii="Arial" w:hAnsi="Arial" w:cs="Arial"/>
          <w:bCs/>
          <w:sz w:val="22"/>
          <w:szCs w:val="22"/>
        </w:rPr>
        <w:t xml:space="preserve"> </w:t>
      </w:r>
      <w:r w:rsidRPr="00402941" w:rsidR="00676ABD">
        <w:rPr>
          <w:rFonts w:ascii="Arial" w:hAnsi="Arial" w:cs="Arial"/>
          <w:sz w:val="22"/>
          <w:szCs w:val="22"/>
        </w:rPr>
        <w:t>(rounded).</w:t>
      </w:r>
    </w:p>
    <w:p w:rsidR="005C082E" w:rsidRPr="00BB17CC" w:rsidP="00676ABD" w14:paraId="05C7ED33" w14:textId="77777777">
      <w:pPr>
        <w:tabs>
          <w:tab w:val="left" w:pos="-1080"/>
          <w:tab w:val="left" w:pos="-720"/>
          <w:tab w:val="left" w:pos="360"/>
          <w:tab w:val="left" w:pos="720"/>
        </w:tabs>
        <w:rPr>
          <w:rFonts w:ascii="Arial" w:hAnsi="Arial" w:cs="Arial"/>
          <w:sz w:val="22"/>
          <w:szCs w:val="22"/>
        </w:rPr>
      </w:pPr>
    </w:p>
    <w:p w:rsidR="00676ABD" w:rsidRPr="00BB17CC" w:rsidP="00676ABD" w14:paraId="0449F79C" w14:textId="3682A698">
      <w:pPr>
        <w:tabs>
          <w:tab w:val="left" w:pos="360"/>
          <w:tab w:val="left" w:pos="720"/>
        </w:tabs>
        <w:rPr>
          <w:rFonts w:ascii="Arial" w:hAnsi="Arial" w:cs="Arial"/>
          <w:sz w:val="22"/>
          <w:szCs w:val="22"/>
        </w:rPr>
      </w:pPr>
      <w:r w:rsidRPr="00BB17CC">
        <w:rPr>
          <w:rFonts w:ascii="Arial" w:hAnsi="Arial" w:cs="Arial"/>
          <w:sz w:val="22"/>
          <w:szCs w:val="22"/>
        </w:rPr>
        <w:t>To calculate the domestic government rate, w</w:t>
      </w:r>
      <w:r w:rsidRPr="00BB17CC">
        <w:rPr>
          <w:rFonts w:ascii="Arial" w:hAnsi="Arial" w:cs="Arial"/>
          <w:sz w:val="22"/>
          <w:szCs w:val="22"/>
        </w:rPr>
        <w:t xml:space="preserve">e used </w:t>
      </w:r>
      <w:r w:rsidRPr="00BB17CC" w:rsidR="00DA2DB1">
        <w:rPr>
          <w:rFonts w:ascii="Arial" w:hAnsi="Arial" w:cs="Arial"/>
          <w:sz w:val="22"/>
          <w:szCs w:val="22"/>
        </w:rPr>
        <w:t xml:space="preserve">the </w:t>
      </w:r>
      <w:r w:rsidRPr="00BB17CC">
        <w:rPr>
          <w:rFonts w:ascii="Arial" w:hAnsi="Arial" w:cs="Arial"/>
          <w:sz w:val="22"/>
          <w:szCs w:val="22"/>
        </w:rPr>
        <w:t xml:space="preserve">Bureau of Labor Statistics (BLS) </w:t>
      </w:r>
      <w:r w:rsidRPr="00BB17CC" w:rsidR="00DA2DB1">
        <w:rPr>
          <w:rFonts w:ascii="Arial" w:hAnsi="Arial" w:cs="Arial"/>
          <w:sz w:val="22"/>
          <w:szCs w:val="22"/>
        </w:rPr>
        <w:t>Occupational Employment and Wages (May 20</w:t>
      </w:r>
      <w:r w:rsidR="002E19D5">
        <w:rPr>
          <w:rFonts w:ascii="Arial" w:hAnsi="Arial" w:cs="Arial"/>
          <w:sz w:val="22"/>
          <w:szCs w:val="22"/>
        </w:rPr>
        <w:t>22</w:t>
      </w:r>
      <w:r w:rsidRPr="00BB17CC" w:rsidR="00DA2DB1">
        <w:rPr>
          <w:rFonts w:ascii="Arial" w:hAnsi="Arial" w:cs="Arial"/>
          <w:sz w:val="22"/>
          <w:szCs w:val="22"/>
        </w:rPr>
        <w:t>)</w:t>
      </w:r>
      <w:r w:rsidRPr="00BB17CC">
        <w:rPr>
          <w:rFonts w:ascii="Arial" w:hAnsi="Arial" w:cs="Arial"/>
          <w:sz w:val="22"/>
          <w:szCs w:val="22"/>
        </w:rPr>
        <w:t xml:space="preserve">, </w:t>
      </w:r>
      <w:hyperlink r:id="rId13" w:history="1">
        <w:r w:rsidRPr="00A9176D" w:rsidR="00764AB9">
          <w:rPr>
            <w:rStyle w:val="Hyperlink"/>
            <w:rFonts w:ascii="Arial" w:hAnsi="Arial" w:cs="Arial"/>
            <w:sz w:val="22"/>
            <w:szCs w:val="22"/>
          </w:rPr>
          <w:t>T</w:t>
        </w:r>
        <w:r w:rsidRPr="00A9176D" w:rsidR="00DA2DB1">
          <w:rPr>
            <w:rStyle w:val="Hyperlink"/>
            <w:rFonts w:ascii="Arial" w:hAnsi="Arial" w:cs="Arial"/>
            <w:sz w:val="22"/>
            <w:szCs w:val="22"/>
          </w:rPr>
          <w:t>able 33</w:t>
        </w:r>
        <w:r w:rsidRPr="00A9176D" w:rsidR="00DA2DB1">
          <w:rPr>
            <w:rStyle w:val="Hyperlink"/>
            <w:rFonts w:ascii="Arial" w:hAnsi="Arial" w:cs="Arial"/>
            <w:sz w:val="22"/>
            <w:szCs w:val="22"/>
          </w:rPr>
          <w:t>-</w:t>
        </w:r>
        <w:r w:rsidRPr="00A9176D" w:rsidR="00DA2DB1">
          <w:rPr>
            <w:rStyle w:val="Hyperlink"/>
            <w:rFonts w:ascii="Arial" w:hAnsi="Arial" w:cs="Arial"/>
            <w:sz w:val="22"/>
            <w:szCs w:val="22"/>
          </w:rPr>
          <w:t>3051</w:t>
        </w:r>
      </w:hyperlink>
      <w:r w:rsidRPr="00BB17CC" w:rsidR="00DA2DB1">
        <w:rPr>
          <w:rFonts w:ascii="Arial" w:hAnsi="Arial" w:cs="Arial"/>
          <w:sz w:val="22"/>
          <w:szCs w:val="22"/>
        </w:rPr>
        <w:t xml:space="preserve"> – Policy and Sheriff’s Patrol Officers</w:t>
      </w:r>
      <w:r w:rsidRPr="00BB17CC">
        <w:rPr>
          <w:rFonts w:ascii="Arial" w:hAnsi="Arial" w:cs="Arial"/>
          <w:sz w:val="22"/>
          <w:szCs w:val="22"/>
        </w:rPr>
        <w:t xml:space="preserve">, </w:t>
      </w:r>
      <w:r w:rsidRPr="00BB17CC">
        <w:rPr>
          <w:rFonts w:ascii="Arial" w:hAnsi="Arial" w:cs="Arial"/>
          <w:sz w:val="22"/>
          <w:szCs w:val="22"/>
        </w:rPr>
        <w:t xml:space="preserve">which lists a </w:t>
      </w:r>
      <w:r w:rsidR="00764AB9">
        <w:rPr>
          <w:rFonts w:ascii="Arial" w:hAnsi="Arial" w:cs="Arial"/>
          <w:sz w:val="22"/>
          <w:szCs w:val="22"/>
        </w:rPr>
        <w:t>m</w:t>
      </w:r>
      <w:r w:rsidRPr="00BB17CC" w:rsidR="00DA2DB1">
        <w:rPr>
          <w:rFonts w:ascii="Arial" w:hAnsi="Arial" w:cs="Arial"/>
          <w:sz w:val="22"/>
          <w:szCs w:val="22"/>
        </w:rPr>
        <w:t>ean hourly</w:t>
      </w:r>
      <w:r w:rsidRPr="00BB17CC">
        <w:rPr>
          <w:rFonts w:ascii="Arial" w:hAnsi="Arial" w:cs="Arial"/>
          <w:sz w:val="22"/>
          <w:szCs w:val="22"/>
        </w:rPr>
        <w:t xml:space="preserve"> rate of $</w:t>
      </w:r>
      <w:r w:rsidR="00A9176D">
        <w:rPr>
          <w:rFonts w:ascii="Arial" w:hAnsi="Arial" w:cs="Arial"/>
          <w:sz w:val="22"/>
          <w:szCs w:val="22"/>
        </w:rPr>
        <w:t>3</w:t>
      </w:r>
      <w:r w:rsidR="002E19D5">
        <w:rPr>
          <w:rFonts w:ascii="Arial" w:hAnsi="Arial" w:cs="Arial"/>
          <w:sz w:val="22"/>
          <w:szCs w:val="22"/>
        </w:rPr>
        <w:t>4</w:t>
      </w:r>
      <w:r w:rsidR="00A9176D">
        <w:rPr>
          <w:rFonts w:ascii="Arial" w:hAnsi="Arial" w:cs="Arial"/>
          <w:sz w:val="22"/>
          <w:szCs w:val="22"/>
        </w:rPr>
        <w:t>.</w:t>
      </w:r>
      <w:r w:rsidR="002E19D5">
        <w:rPr>
          <w:rFonts w:ascii="Arial" w:hAnsi="Arial" w:cs="Arial"/>
          <w:sz w:val="22"/>
          <w:szCs w:val="22"/>
        </w:rPr>
        <w:t>32</w:t>
      </w:r>
      <w:r w:rsidRPr="00BB17CC">
        <w:rPr>
          <w:rFonts w:ascii="Arial" w:hAnsi="Arial" w:cs="Arial"/>
          <w:sz w:val="22"/>
          <w:szCs w:val="22"/>
        </w:rPr>
        <w:t xml:space="preserve">.  </w:t>
      </w:r>
      <w:r w:rsidR="00764AB9">
        <w:rPr>
          <w:rFonts w:ascii="Arial" w:hAnsi="Arial" w:cs="Arial"/>
          <w:sz w:val="22"/>
          <w:szCs w:val="22"/>
        </w:rPr>
        <w:t xml:space="preserve">In accordance with BLS </w:t>
      </w:r>
      <w:hyperlink r:id="rId14" w:history="1">
        <w:r w:rsidR="002E19D5">
          <w:rPr>
            <w:rFonts w:ascii="Arial" w:hAnsi="Arial" w:cs="Arial"/>
            <w:color w:val="0000FF"/>
            <w:sz w:val="22"/>
            <w:szCs w:val="22"/>
            <w:u w:val="single"/>
          </w:rPr>
          <w:t>News Release</w:t>
        </w:r>
      </w:hyperlink>
      <w:r w:rsidR="002E19D5">
        <w:rPr>
          <w:rFonts w:ascii="Arial" w:hAnsi="Arial" w:cs="Arial"/>
          <w:sz w:val="22"/>
          <w:szCs w:val="22"/>
        </w:rPr>
        <w:t xml:space="preserve"> </w:t>
      </w:r>
      <w:r w:rsidRPr="002E19D5" w:rsidR="002E19D5">
        <w:rPr>
          <w:rFonts w:ascii="Arial" w:hAnsi="Arial" w:cs="Arial"/>
          <w:sz w:val="22"/>
          <w:szCs w:val="22"/>
        </w:rPr>
        <w:t>USDL-23-</w:t>
      </w:r>
      <w:r w:rsidR="00B53223">
        <w:rPr>
          <w:rFonts w:ascii="Arial" w:hAnsi="Arial" w:cs="Arial"/>
          <w:sz w:val="22"/>
          <w:szCs w:val="22"/>
        </w:rPr>
        <w:t>1971</w:t>
      </w:r>
      <w:r w:rsidR="002E19D5">
        <w:rPr>
          <w:rFonts w:ascii="Arial" w:hAnsi="Arial" w:cs="Arial"/>
          <w:sz w:val="22"/>
          <w:szCs w:val="22"/>
        </w:rPr>
        <w:t xml:space="preserve">, </w:t>
      </w:r>
      <w:r w:rsidR="00B53223">
        <w:rPr>
          <w:rFonts w:ascii="Arial" w:hAnsi="Arial" w:cs="Arial"/>
          <w:sz w:val="22"/>
          <w:szCs w:val="22"/>
        </w:rPr>
        <w:t>September 12</w:t>
      </w:r>
      <w:r w:rsidRPr="00476F61" w:rsidR="00A9176D">
        <w:rPr>
          <w:rFonts w:ascii="Arial" w:hAnsi="Arial" w:cs="Arial"/>
          <w:sz w:val="22"/>
          <w:szCs w:val="22"/>
        </w:rPr>
        <w:t>, 202</w:t>
      </w:r>
      <w:r w:rsidR="002E19D5">
        <w:rPr>
          <w:rFonts w:ascii="Arial" w:hAnsi="Arial" w:cs="Arial"/>
          <w:sz w:val="22"/>
          <w:szCs w:val="22"/>
        </w:rPr>
        <w:t>3</w:t>
      </w:r>
      <w:r w:rsidRPr="00476F61" w:rsidR="00A9176D">
        <w:rPr>
          <w:rFonts w:ascii="Arial" w:hAnsi="Arial" w:cs="Arial"/>
          <w:sz w:val="22"/>
          <w:szCs w:val="22"/>
        </w:rPr>
        <w:t>, Employer Costs for Employee Compensation—</w:t>
      </w:r>
      <w:r w:rsidR="00B53223">
        <w:rPr>
          <w:rFonts w:ascii="Arial" w:hAnsi="Arial" w:cs="Arial"/>
          <w:sz w:val="22"/>
          <w:szCs w:val="22"/>
        </w:rPr>
        <w:t>June</w:t>
      </w:r>
      <w:r w:rsidRPr="00476F61" w:rsidR="00A9176D">
        <w:rPr>
          <w:rFonts w:ascii="Arial" w:hAnsi="Arial" w:cs="Arial"/>
          <w:sz w:val="22"/>
          <w:szCs w:val="22"/>
        </w:rPr>
        <w:t xml:space="preserve"> 202</w:t>
      </w:r>
      <w:r w:rsidR="002E19D5">
        <w:rPr>
          <w:rFonts w:ascii="Arial" w:hAnsi="Arial" w:cs="Arial"/>
          <w:sz w:val="22"/>
          <w:szCs w:val="22"/>
        </w:rPr>
        <w:t>3</w:t>
      </w:r>
      <w:r w:rsidR="00A9176D">
        <w:rPr>
          <w:rFonts w:ascii="Arial" w:hAnsi="Arial" w:cs="Arial"/>
          <w:sz w:val="22"/>
          <w:szCs w:val="22"/>
        </w:rPr>
        <w:t>, we multiplied this rate by 1.4</w:t>
      </w:r>
      <w:r w:rsidR="002E19D5">
        <w:rPr>
          <w:rFonts w:ascii="Arial" w:hAnsi="Arial" w:cs="Arial"/>
          <w:sz w:val="22"/>
          <w:szCs w:val="22"/>
        </w:rPr>
        <w:t>2</w:t>
      </w:r>
      <w:r w:rsidR="00A9176D">
        <w:rPr>
          <w:rFonts w:ascii="Arial" w:hAnsi="Arial" w:cs="Arial"/>
          <w:sz w:val="22"/>
          <w:szCs w:val="22"/>
        </w:rPr>
        <w:t xml:space="preserve"> to account for benefits, resulting in a fully burdened hourly rate of $4</w:t>
      </w:r>
      <w:r w:rsidR="002E19D5">
        <w:rPr>
          <w:rFonts w:ascii="Arial" w:hAnsi="Arial" w:cs="Arial"/>
          <w:sz w:val="22"/>
          <w:szCs w:val="22"/>
        </w:rPr>
        <w:t>8.73</w:t>
      </w:r>
      <w:r w:rsidR="00A9176D">
        <w:rPr>
          <w:rFonts w:ascii="Arial" w:hAnsi="Arial" w:cs="Arial"/>
          <w:sz w:val="22"/>
          <w:szCs w:val="22"/>
        </w:rPr>
        <w:t>.</w:t>
      </w:r>
    </w:p>
    <w:p w:rsidR="00956F71" w:rsidRPr="00BB17CC" w:rsidP="00676ABD" w14:paraId="72CC95B6" w14:textId="6627C863">
      <w:pPr>
        <w:tabs>
          <w:tab w:val="left" w:pos="360"/>
          <w:tab w:val="left" w:pos="720"/>
        </w:tabs>
        <w:rPr>
          <w:rFonts w:ascii="Arial" w:hAnsi="Arial" w:cs="Arial"/>
          <w:sz w:val="22"/>
          <w:szCs w:val="22"/>
        </w:rPr>
      </w:pPr>
    </w:p>
    <w:p w:rsidR="00956F71" w:rsidRPr="00BB17CC" w:rsidP="00676ABD" w14:paraId="1F3F70C2" w14:textId="4D3DF6DA">
      <w:pPr>
        <w:tabs>
          <w:tab w:val="left" w:pos="360"/>
          <w:tab w:val="left" w:pos="720"/>
        </w:tabs>
        <w:rPr>
          <w:rFonts w:ascii="Arial" w:hAnsi="Arial" w:cs="Arial"/>
          <w:sz w:val="22"/>
          <w:szCs w:val="22"/>
        </w:rPr>
      </w:pPr>
      <w:r w:rsidRPr="00BB17CC">
        <w:rPr>
          <w:rFonts w:ascii="Arial" w:hAnsi="Arial" w:cs="Arial"/>
          <w:sz w:val="22"/>
          <w:szCs w:val="22"/>
        </w:rPr>
        <w:t xml:space="preserve">The USFWS conducts international training in coordination with the U.S. Department of State’s Bureau of International Narcotics and Law Enforcement in many of the continents around the world. </w:t>
      </w:r>
      <w:r>
        <w:rPr>
          <w:rFonts w:ascii="Arial" w:hAnsi="Arial" w:cs="Arial"/>
          <w:sz w:val="22"/>
          <w:szCs w:val="22"/>
        </w:rPr>
        <w:t xml:space="preserve"> </w:t>
      </w:r>
      <w:r w:rsidRPr="00BB17CC" w:rsidR="00566DD6">
        <w:rPr>
          <w:rFonts w:ascii="Arial" w:hAnsi="Arial" w:cs="Arial"/>
          <w:sz w:val="22"/>
          <w:szCs w:val="22"/>
        </w:rPr>
        <w:t>We were unable to locate comparable international wage information for similar occupational groups</w:t>
      </w:r>
      <w:r w:rsidRPr="00BB17CC" w:rsidR="00D33670">
        <w:rPr>
          <w:rFonts w:ascii="Arial" w:hAnsi="Arial" w:cs="Arial"/>
          <w:sz w:val="22"/>
          <w:szCs w:val="22"/>
        </w:rPr>
        <w:t xml:space="preserve"> by the Bureau of Labor Statistics (BLS)</w:t>
      </w:r>
      <w:r w:rsidRPr="00BB17CC" w:rsidR="00566DD6">
        <w:rPr>
          <w:rFonts w:ascii="Arial" w:hAnsi="Arial" w:cs="Arial"/>
          <w:sz w:val="22"/>
          <w:szCs w:val="22"/>
        </w:rPr>
        <w:t xml:space="preserve">.  </w:t>
      </w:r>
      <w:r w:rsidRPr="00BB17CC" w:rsidR="008E726C">
        <w:rPr>
          <w:rFonts w:ascii="Arial" w:hAnsi="Arial" w:cs="Arial"/>
          <w:sz w:val="22"/>
          <w:szCs w:val="22"/>
        </w:rPr>
        <w:t>We have no basis to determine the benefits rates for international respondents and the annualized labor costs were calculated solely using the calculation method as follows.  T</w:t>
      </w:r>
      <w:r w:rsidRPr="00BB17CC" w:rsidR="00566DD6">
        <w:rPr>
          <w:rFonts w:ascii="Arial" w:hAnsi="Arial" w:cs="Arial"/>
          <w:sz w:val="22"/>
          <w:szCs w:val="22"/>
        </w:rPr>
        <w:t xml:space="preserve">he </w:t>
      </w:r>
      <w:r w:rsidRPr="00BB17CC" w:rsidR="00D33670">
        <w:rPr>
          <w:rFonts w:ascii="Arial" w:hAnsi="Arial" w:cs="Arial"/>
          <w:sz w:val="22"/>
          <w:szCs w:val="22"/>
        </w:rPr>
        <w:t xml:space="preserve">BLS </w:t>
      </w:r>
      <w:r w:rsidRPr="00BB17CC" w:rsidR="00566DD6">
        <w:rPr>
          <w:rFonts w:ascii="Arial" w:hAnsi="Arial" w:cs="Arial"/>
          <w:sz w:val="22"/>
          <w:szCs w:val="22"/>
        </w:rPr>
        <w:t xml:space="preserve">does </w:t>
      </w:r>
      <w:r w:rsidRPr="00BB17CC" w:rsidR="008E726C">
        <w:rPr>
          <w:rFonts w:ascii="Arial" w:hAnsi="Arial" w:cs="Arial"/>
          <w:sz w:val="22"/>
          <w:szCs w:val="22"/>
        </w:rPr>
        <w:t xml:space="preserve">not </w:t>
      </w:r>
      <w:r w:rsidRPr="00BB17CC" w:rsidR="00566DD6">
        <w:rPr>
          <w:rFonts w:ascii="Arial" w:hAnsi="Arial" w:cs="Arial"/>
          <w:sz w:val="22"/>
          <w:szCs w:val="22"/>
        </w:rPr>
        <w:t>provide</w:t>
      </w:r>
      <w:r w:rsidRPr="00BB17CC" w:rsidR="008E726C">
        <w:rPr>
          <w:rFonts w:ascii="Arial" w:hAnsi="Arial" w:cs="Arial"/>
          <w:sz w:val="22"/>
          <w:szCs w:val="22"/>
        </w:rPr>
        <w:t xml:space="preserve"> salary</w:t>
      </w:r>
      <w:r w:rsidRPr="00BB17CC" w:rsidR="00566DD6">
        <w:rPr>
          <w:rFonts w:ascii="Arial" w:hAnsi="Arial" w:cs="Arial"/>
          <w:sz w:val="22"/>
          <w:szCs w:val="22"/>
        </w:rPr>
        <w:t xml:space="preserve"> information </w:t>
      </w:r>
      <w:r w:rsidRPr="00BB17CC" w:rsidR="008E726C">
        <w:rPr>
          <w:rFonts w:ascii="Arial" w:hAnsi="Arial" w:cs="Arial"/>
          <w:sz w:val="22"/>
          <w:szCs w:val="22"/>
        </w:rPr>
        <w:t>for</w:t>
      </w:r>
      <w:r w:rsidRPr="00BB17CC" w:rsidR="00566DD6">
        <w:rPr>
          <w:rFonts w:ascii="Arial" w:hAnsi="Arial" w:cs="Arial"/>
          <w:sz w:val="22"/>
          <w:szCs w:val="22"/>
        </w:rPr>
        <w:t xml:space="preserve"> </w:t>
      </w:r>
      <w:r w:rsidRPr="00BB17CC" w:rsidR="008E726C">
        <w:rPr>
          <w:rFonts w:ascii="Arial" w:hAnsi="Arial" w:cs="Arial"/>
          <w:sz w:val="22"/>
          <w:szCs w:val="22"/>
        </w:rPr>
        <w:t>international law enforcement</w:t>
      </w:r>
      <w:r w:rsidRPr="00BB17CC" w:rsidR="00566DD6">
        <w:rPr>
          <w:rFonts w:ascii="Arial" w:hAnsi="Arial" w:cs="Arial"/>
          <w:sz w:val="22"/>
          <w:szCs w:val="22"/>
        </w:rPr>
        <w:t xml:space="preserve"> at </w:t>
      </w:r>
      <w:r w:rsidRPr="00BB17CC" w:rsidR="008E726C">
        <w:rPr>
          <w:rFonts w:ascii="Arial" w:hAnsi="Arial" w:cs="Arial"/>
          <w:sz w:val="22"/>
          <w:szCs w:val="22"/>
        </w:rPr>
        <w:t xml:space="preserve">their </w:t>
      </w:r>
      <w:r w:rsidRPr="00BB17CC" w:rsidR="00416979">
        <w:rPr>
          <w:rFonts w:ascii="Arial" w:hAnsi="Arial" w:cs="Arial"/>
          <w:sz w:val="22"/>
          <w:szCs w:val="22"/>
        </w:rPr>
        <w:t xml:space="preserve">International Labor Comparison </w:t>
      </w:r>
      <w:r w:rsidRPr="00BB17CC" w:rsidR="008E726C">
        <w:rPr>
          <w:rFonts w:ascii="Arial" w:hAnsi="Arial" w:cs="Arial"/>
          <w:sz w:val="22"/>
          <w:szCs w:val="22"/>
        </w:rPr>
        <w:t xml:space="preserve">website </w:t>
      </w:r>
      <w:hyperlink r:id="rId15" w:history="1">
        <w:r w:rsidRPr="00BB17CC" w:rsidR="00566DD6">
          <w:rPr>
            <w:rStyle w:val="Hyperlink"/>
            <w:rFonts w:ascii="Arial" w:hAnsi="Arial" w:cs="Arial"/>
            <w:color w:val="auto"/>
            <w:sz w:val="22"/>
            <w:szCs w:val="22"/>
          </w:rPr>
          <w:t>http://www.bls.gov/fls</w:t>
        </w:r>
      </w:hyperlink>
      <w:r w:rsidRPr="00BB17CC" w:rsidR="00566DD6">
        <w:rPr>
          <w:rFonts w:ascii="Arial" w:hAnsi="Arial" w:cs="Arial"/>
          <w:sz w:val="22"/>
          <w:szCs w:val="22"/>
        </w:rPr>
        <w:t>.</w:t>
      </w:r>
      <w:r w:rsidRPr="00BB17CC" w:rsidR="00095CA7">
        <w:rPr>
          <w:rFonts w:ascii="Arial" w:hAnsi="Arial" w:cs="Arial"/>
          <w:sz w:val="22"/>
          <w:szCs w:val="22"/>
        </w:rPr>
        <w:t xml:space="preserve">  </w:t>
      </w:r>
      <w:r w:rsidR="00BB17CC">
        <w:rPr>
          <w:rFonts w:ascii="Arial" w:hAnsi="Arial" w:cs="Arial"/>
          <w:sz w:val="22"/>
          <w:szCs w:val="22"/>
        </w:rPr>
        <w:t>To develop a basis for calculating the hourly cost burden</w:t>
      </w:r>
      <w:r w:rsidR="00F814B0">
        <w:rPr>
          <w:rFonts w:ascii="Arial" w:hAnsi="Arial" w:cs="Arial"/>
          <w:sz w:val="22"/>
          <w:szCs w:val="22"/>
        </w:rPr>
        <w:t xml:space="preserve"> of the international students</w:t>
      </w:r>
      <w:r w:rsidR="00BB17CC">
        <w:rPr>
          <w:rFonts w:ascii="Arial" w:hAnsi="Arial" w:cs="Arial"/>
          <w:sz w:val="22"/>
          <w:szCs w:val="22"/>
        </w:rPr>
        <w:t>, w</w:t>
      </w:r>
      <w:r w:rsidRPr="00BB17CC" w:rsidR="00095CA7">
        <w:rPr>
          <w:rFonts w:ascii="Arial" w:hAnsi="Arial" w:cs="Arial"/>
          <w:sz w:val="22"/>
          <w:szCs w:val="22"/>
        </w:rPr>
        <w:t xml:space="preserve">e searched average annual salaries for law enforcement officers across </w:t>
      </w:r>
      <w:r w:rsidR="00F814B0">
        <w:rPr>
          <w:rFonts w:ascii="Arial" w:hAnsi="Arial" w:cs="Arial"/>
          <w:sz w:val="22"/>
          <w:szCs w:val="22"/>
        </w:rPr>
        <w:t xml:space="preserve">various countries </w:t>
      </w:r>
      <w:r w:rsidRPr="00BB17CC" w:rsidR="00095CA7">
        <w:rPr>
          <w:rFonts w:ascii="Arial" w:hAnsi="Arial" w:cs="Arial"/>
          <w:sz w:val="22"/>
          <w:szCs w:val="22"/>
        </w:rPr>
        <w:t xml:space="preserve">Africa, Central and South America, and Asia to develop an average law enforcement salary of </w:t>
      </w:r>
      <w:r w:rsidRPr="00BB17CC" w:rsidR="00BB17CC">
        <w:rPr>
          <w:rFonts w:ascii="Arial" w:hAnsi="Arial" w:cs="Arial"/>
          <w:sz w:val="22"/>
          <w:szCs w:val="22"/>
        </w:rPr>
        <w:t xml:space="preserve">$23,841 or $11/hour.  We applied a benefits rate of </w:t>
      </w:r>
      <w:r w:rsidR="00402941">
        <w:rPr>
          <w:rFonts w:ascii="Arial" w:hAnsi="Arial" w:cs="Arial"/>
          <w:sz w:val="22"/>
          <w:szCs w:val="22"/>
        </w:rPr>
        <w:t>30</w:t>
      </w:r>
      <w:r w:rsidRPr="00BB17CC" w:rsidR="00BB17CC">
        <w:rPr>
          <w:rFonts w:ascii="Arial" w:hAnsi="Arial" w:cs="Arial"/>
          <w:sz w:val="22"/>
          <w:szCs w:val="22"/>
        </w:rPr>
        <w:t>% (which is likely high) to obtain an average rate of $1</w:t>
      </w:r>
      <w:r w:rsidR="003B311C">
        <w:rPr>
          <w:rFonts w:ascii="Arial" w:hAnsi="Arial" w:cs="Arial"/>
          <w:sz w:val="22"/>
          <w:szCs w:val="22"/>
        </w:rPr>
        <w:t>5</w:t>
      </w:r>
      <w:r w:rsidRPr="00BB17CC" w:rsidR="00BB17CC">
        <w:rPr>
          <w:rFonts w:ascii="Arial" w:hAnsi="Arial" w:cs="Arial"/>
          <w:sz w:val="22"/>
          <w:szCs w:val="22"/>
        </w:rPr>
        <w:t>/hour.</w:t>
      </w:r>
    </w:p>
    <w:p w:rsidR="00676ABD" w:rsidRPr="00BB17CC" w:rsidP="00676ABD" w14:paraId="24ACC988" w14:textId="77777777">
      <w:pPr>
        <w:tabs>
          <w:tab w:val="left" w:pos="360"/>
          <w:tab w:val="left" w:pos="720"/>
        </w:tabs>
        <w:rPr>
          <w:rFonts w:ascii="Arial" w:hAnsi="Arial" w:cs="Arial"/>
          <w:sz w:val="22"/>
          <w:szCs w:val="22"/>
        </w:rPr>
      </w:pPr>
    </w:p>
    <w:p w:rsidR="009F4177" w:rsidRPr="009F4177" w:rsidP="00676ABD"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445" w:type="dxa"/>
        <w:tblInd w:w="0" w:type="dxa"/>
        <w:tblLayout w:type="fixed"/>
        <w:tblLook w:val="01E0"/>
      </w:tblPr>
      <w:tblGrid>
        <w:gridCol w:w="1795"/>
        <w:gridCol w:w="1260"/>
        <w:gridCol w:w="1080"/>
        <w:gridCol w:w="1080"/>
        <w:gridCol w:w="1170"/>
        <w:gridCol w:w="990"/>
        <w:gridCol w:w="900"/>
        <w:gridCol w:w="1170"/>
      </w:tblGrid>
      <w:tr w14:paraId="08A0DB53" w14:textId="77777777" w:rsidTr="007413F4">
        <w:tblPrEx>
          <w:tblW w:w="9445" w:type="dxa"/>
          <w:tblInd w:w="0" w:type="dxa"/>
          <w:tblLayout w:type="fixed"/>
          <w:tblLook w:val="01E0"/>
        </w:tblPrEx>
        <w:tc>
          <w:tcPr>
            <w:tcW w:w="1795" w:type="dxa"/>
            <w:vAlign w:val="bottom"/>
          </w:tcPr>
          <w:p w:rsidR="00427D49" w:rsidRPr="00A2208A" w:rsidP="00E47EBC" w14:paraId="3B8CED62"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427D49" w:rsidP="00E47EBC" w14:paraId="287B8B5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427D49" w:rsidRPr="00A2208A" w:rsidP="00E47EBC" w14:paraId="269E428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427D49" w:rsidP="00E47EBC" w14:paraId="206C1E4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427D49" w:rsidRPr="00A2208A" w:rsidP="00E47EBC" w14:paraId="6ED2315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427D49" w:rsidP="00E47EBC" w14:paraId="10BC464E"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427D49" w:rsidRPr="00A2208A" w:rsidP="00E47EBC" w14:paraId="21E1D48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00427D49" w:rsidRPr="00A2208A" w:rsidP="00E47EBC" w14:paraId="6FA2659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990" w:type="dxa"/>
            <w:vAlign w:val="bottom"/>
          </w:tcPr>
          <w:p w:rsidR="00427D49" w:rsidP="00E47EBC" w14:paraId="441FBD40"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00427D49" w:rsidRPr="00A2208A" w:rsidP="00E47EBC" w14:paraId="10AC1C0A" w14:textId="397633E6">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r w:rsidR="003719B5">
              <w:rPr>
                <w:rFonts w:ascii="Arial" w:hAnsi="Arial" w:cs="Arial"/>
                <w:b/>
                <w:bCs/>
                <w:sz w:val="16"/>
                <w:szCs w:val="22"/>
              </w:rPr>
              <w:t>*</w:t>
            </w:r>
          </w:p>
        </w:tc>
        <w:tc>
          <w:tcPr>
            <w:tcW w:w="900" w:type="dxa"/>
            <w:vAlign w:val="bottom"/>
          </w:tcPr>
          <w:p w:rsidR="00427D49" w:rsidRPr="00A2208A" w:rsidP="00E47EBC" w14:paraId="35BC72AA"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170" w:type="dxa"/>
            <w:vAlign w:val="bottom"/>
          </w:tcPr>
          <w:p w:rsidR="00427D49" w:rsidRPr="00A2208A" w:rsidP="00E47EBC" w14:paraId="1987C518" w14:textId="16FB43FA">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r w:rsidR="009D7113">
              <w:rPr>
                <w:rFonts w:ascii="Arial" w:hAnsi="Arial" w:cs="Arial"/>
                <w:b/>
                <w:bCs/>
                <w:sz w:val="16"/>
                <w:szCs w:val="22"/>
              </w:rPr>
              <w:t>*</w:t>
            </w:r>
          </w:p>
        </w:tc>
      </w:tr>
      <w:tr w14:paraId="42CD823B" w14:textId="77777777" w:rsidTr="00402941">
        <w:tblPrEx>
          <w:tblW w:w="9445" w:type="dxa"/>
          <w:tblInd w:w="0" w:type="dxa"/>
          <w:tblLayout w:type="fixed"/>
          <w:tblLook w:val="01E0"/>
        </w:tblPrEx>
        <w:tc>
          <w:tcPr>
            <w:tcW w:w="9445" w:type="dxa"/>
            <w:gridSpan w:val="8"/>
            <w:shd w:val="clear" w:color="auto" w:fill="D9D9D9" w:themeFill="background1" w:themeFillShade="D9"/>
            <w:vAlign w:val="center"/>
          </w:tcPr>
          <w:p w:rsidR="005D4EF1" w:rsidRPr="005D4EF1" w:rsidP="009E22A5" w14:paraId="7196D746" w14:textId="7B47E37E">
            <w:pPr>
              <w:tabs>
                <w:tab w:val="left" w:pos="360"/>
                <w:tab w:val="left" w:pos="720"/>
              </w:tabs>
              <w:ind w:left="-30"/>
              <w:rPr>
                <w:rFonts w:ascii="Arial" w:hAnsi="Arial" w:cs="Arial"/>
                <w:b/>
                <w:i/>
                <w:sz w:val="18"/>
                <w:szCs w:val="18"/>
              </w:rPr>
            </w:pPr>
            <w:r w:rsidRPr="00FA107B">
              <w:rPr>
                <w:rFonts w:ascii="Arial" w:hAnsi="Arial" w:cs="Arial"/>
                <w:b/>
                <w:i/>
                <w:sz w:val="18"/>
                <w:szCs w:val="18"/>
              </w:rPr>
              <w:t>Account Registration</w:t>
            </w:r>
          </w:p>
        </w:tc>
      </w:tr>
      <w:tr w14:paraId="3A05EAE4" w14:textId="77777777" w:rsidTr="00326F19">
        <w:tblPrEx>
          <w:tblW w:w="9445" w:type="dxa"/>
          <w:tblInd w:w="0" w:type="dxa"/>
          <w:tblLayout w:type="fixed"/>
          <w:tblLook w:val="01E0"/>
        </w:tblPrEx>
        <w:tc>
          <w:tcPr>
            <w:tcW w:w="1795" w:type="dxa"/>
            <w:vAlign w:val="center"/>
          </w:tcPr>
          <w:p w:rsidR="00427D49" w:rsidRPr="00F165E9" w:rsidP="00C46788" w14:paraId="03E2C883" w14:textId="170279F4">
            <w:pPr>
              <w:tabs>
                <w:tab w:val="left" w:pos="360"/>
                <w:tab w:val="left" w:pos="720"/>
              </w:tabs>
              <w:ind w:left="150"/>
              <w:rPr>
                <w:rFonts w:ascii="Arial" w:hAnsi="Arial" w:cs="Arial"/>
                <w:sz w:val="18"/>
                <w:szCs w:val="18"/>
              </w:rPr>
            </w:pPr>
            <w:r>
              <w:rPr>
                <w:rFonts w:ascii="Arial" w:hAnsi="Arial" w:cs="Arial"/>
                <w:sz w:val="18"/>
                <w:szCs w:val="18"/>
              </w:rPr>
              <w:t xml:space="preserve">US </w:t>
            </w:r>
            <w:r w:rsidR="00C46788">
              <w:rPr>
                <w:rFonts w:ascii="Arial" w:hAnsi="Arial" w:cs="Arial"/>
                <w:sz w:val="18"/>
                <w:szCs w:val="18"/>
              </w:rPr>
              <w:t>Governments</w:t>
            </w:r>
          </w:p>
        </w:tc>
        <w:tc>
          <w:tcPr>
            <w:tcW w:w="1260" w:type="dxa"/>
            <w:vAlign w:val="center"/>
          </w:tcPr>
          <w:p w:rsidR="00427D49" w:rsidRPr="00F165E9" w:rsidP="00E47EBC" w14:paraId="2E32FA4B" w14:textId="2FB2C00F">
            <w:pPr>
              <w:tabs>
                <w:tab w:val="left" w:pos="360"/>
                <w:tab w:val="left" w:pos="720"/>
              </w:tabs>
              <w:jc w:val="center"/>
              <w:rPr>
                <w:rFonts w:ascii="Arial" w:hAnsi="Arial" w:cs="Arial"/>
                <w:sz w:val="18"/>
                <w:szCs w:val="18"/>
              </w:rPr>
            </w:pPr>
            <w:r>
              <w:rPr>
                <w:rFonts w:ascii="Arial" w:hAnsi="Arial" w:cs="Arial"/>
                <w:sz w:val="18"/>
                <w:szCs w:val="18"/>
              </w:rPr>
              <w:t>8</w:t>
            </w:r>
          </w:p>
        </w:tc>
        <w:tc>
          <w:tcPr>
            <w:tcW w:w="1080" w:type="dxa"/>
            <w:vAlign w:val="center"/>
          </w:tcPr>
          <w:p w:rsidR="00427D49" w:rsidRPr="00F165E9" w:rsidP="00E47EBC" w14:paraId="74B8EBA1" w14:textId="760DE498">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427D49" w:rsidRPr="00F165E9" w:rsidP="00E47EBC" w14:paraId="75347E44" w14:textId="56A53199">
            <w:pPr>
              <w:tabs>
                <w:tab w:val="left" w:pos="360"/>
                <w:tab w:val="left" w:pos="720"/>
              </w:tabs>
              <w:jc w:val="center"/>
              <w:rPr>
                <w:rFonts w:ascii="Arial" w:hAnsi="Arial" w:cs="Arial"/>
                <w:sz w:val="18"/>
                <w:szCs w:val="18"/>
              </w:rPr>
            </w:pPr>
            <w:r>
              <w:rPr>
                <w:rFonts w:ascii="Arial" w:hAnsi="Arial" w:cs="Arial"/>
                <w:sz w:val="18"/>
                <w:szCs w:val="18"/>
              </w:rPr>
              <w:t>8</w:t>
            </w:r>
          </w:p>
        </w:tc>
        <w:tc>
          <w:tcPr>
            <w:tcW w:w="1170" w:type="dxa"/>
            <w:vAlign w:val="center"/>
          </w:tcPr>
          <w:p w:rsidR="00427D49" w:rsidRPr="00F165E9" w:rsidP="00E47EBC" w14:paraId="79DCDD6D" w14:textId="051EB492">
            <w:pPr>
              <w:tabs>
                <w:tab w:val="left" w:pos="360"/>
                <w:tab w:val="left" w:pos="720"/>
              </w:tabs>
              <w:jc w:val="center"/>
              <w:rPr>
                <w:rFonts w:ascii="Arial" w:hAnsi="Arial" w:cs="Arial"/>
                <w:sz w:val="18"/>
                <w:szCs w:val="18"/>
              </w:rPr>
            </w:pPr>
            <w:r>
              <w:rPr>
                <w:rFonts w:ascii="Arial" w:hAnsi="Arial" w:cs="Arial"/>
                <w:sz w:val="18"/>
                <w:szCs w:val="18"/>
              </w:rPr>
              <w:t>1</w:t>
            </w:r>
            <w:r w:rsidR="00CA764D">
              <w:rPr>
                <w:rFonts w:ascii="Arial" w:hAnsi="Arial" w:cs="Arial"/>
                <w:sz w:val="18"/>
                <w:szCs w:val="18"/>
              </w:rPr>
              <w:t>0</w:t>
            </w:r>
            <w:r>
              <w:rPr>
                <w:rFonts w:ascii="Arial" w:hAnsi="Arial" w:cs="Arial"/>
                <w:sz w:val="18"/>
                <w:szCs w:val="18"/>
              </w:rPr>
              <w:t xml:space="preserve"> mins</w:t>
            </w:r>
          </w:p>
        </w:tc>
        <w:tc>
          <w:tcPr>
            <w:tcW w:w="990" w:type="dxa"/>
            <w:vAlign w:val="center"/>
          </w:tcPr>
          <w:p w:rsidR="00427D49" w:rsidRPr="00F165E9" w:rsidP="00E47EBC" w14:paraId="2927A000" w14:textId="09A056CC">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shd w:val="clear" w:color="auto" w:fill="auto"/>
            <w:vAlign w:val="center"/>
          </w:tcPr>
          <w:p w:rsidR="00427D49" w:rsidRPr="00F165E9" w:rsidP="00A9176D" w14:paraId="7031EE26" w14:textId="0FFE782A">
            <w:pPr>
              <w:tabs>
                <w:tab w:val="left" w:pos="360"/>
                <w:tab w:val="left" w:pos="720"/>
              </w:tabs>
              <w:jc w:val="right"/>
              <w:rPr>
                <w:rFonts w:ascii="Arial" w:hAnsi="Arial" w:cs="Arial"/>
                <w:sz w:val="18"/>
                <w:szCs w:val="18"/>
              </w:rPr>
            </w:pPr>
            <w:r>
              <w:rPr>
                <w:rFonts w:ascii="Arial" w:hAnsi="Arial" w:cs="Arial"/>
                <w:sz w:val="18"/>
                <w:szCs w:val="18"/>
              </w:rPr>
              <w:t>$</w:t>
            </w:r>
            <w:r w:rsidR="00B53223">
              <w:rPr>
                <w:rFonts w:ascii="Arial" w:hAnsi="Arial" w:cs="Arial"/>
                <w:sz w:val="18"/>
                <w:szCs w:val="18"/>
              </w:rPr>
              <w:t xml:space="preserve"> </w:t>
            </w:r>
            <w:r w:rsidR="000C2AB9">
              <w:rPr>
                <w:rFonts w:ascii="Arial" w:hAnsi="Arial" w:cs="Arial"/>
                <w:sz w:val="18"/>
                <w:szCs w:val="18"/>
              </w:rPr>
              <w:t>48.73</w:t>
            </w:r>
          </w:p>
        </w:tc>
        <w:tc>
          <w:tcPr>
            <w:tcW w:w="1170" w:type="dxa"/>
            <w:shd w:val="clear" w:color="auto" w:fill="auto"/>
            <w:vAlign w:val="center"/>
          </w:tcPr>
          <w:p w:rsidR="00427D49" w:rsidRPr="00F165E9" w:rsidP="00956F71" w14:paraId="468A12F4" w14:textId="1DCB0152">
            <w:pPr>
              <w:tabs>
                <w:tab w:val="left" w:pos="360"/>
                <w:tab w:val="left" w:pos="720"/>
              </w:tabs>
              <w:jc w:val="right"/>
              <w:rPr>
                <w:rFonts w:ascii="Arial" w:hAnsi="Arial" w:cs="Arial"/>
                <w:sz w:val="18"/>
                <w:szCs w:val="18"/>
              </w:rPr>
            </w:pPr>
            <w:r>
              <w:rPr>
                <w:rFonts w:ascii="Arial" w:hAnsi="Arial" w:cs="Arial"/>
                <w:sz w:val="18"/>
                <w:szCs w:val="18"/>
              </w:rPr>
              <w:t>$</w:t>
            </w:r>
            <w:r>
              <w:rPr>
                <w:rFonts w:ascii="Arial" w:hAnsi="Arial" w:cs="Arial"/>
                <w:sz w:val="18"/>
                <w:szCs w:val="18"/>
              </w:rPr>
              <w:t xml:space="preserve"> </w:t>
            </w:r>
            <w:r>
              <w:rPr>
                <w:rFonts w:ascii="Arial" w:hAnsi="Arial" w:cs="Arial"/>
                <w:sz w:val="18"/>
                <w:szCs w:val="18"/>
              </w:rPr>
              <w:t>48.73</w:t>
            </w:r>
          </w:p>
        </w:tc>
      </w:tr>
      <w:tr w14:paraId="3A4F3472" w14:textId="77777777" w:rsidTr="002E4CEF">
        <w:tblPrEx>
          <w:tblW w:w="9445" w:type="dxa"/>
          <w:tblInd w:w="0" w:type="dxa"/>
          <w:tblLayout w:type="fixed"/>
          <w:tblLook w:val="01E0"/>
        </w:tblPrEx>
        <w:tc>
          <w:tcPr>
            <w:tcW w:w="9445" w:type="dxa"/>
            <w:gridSpan w:val="8"/>
            <w:shd w:val="clear" w:color="auto" w:fill="D9D9D9" w:themeFill="background1" w:themeFillShade="D9"/>
            <w:vAlign w:val="center"/>
          </w:tcPr>
          <w:p w:rsidR="006E2697" w:rsidRPr="00CA764D" w:rsidP="002E4CEF" w14:paraId="53F6B373" w14:textId="5E3C34BC">
            <w:pPr>
              <w:tabs>
                <w:tab w:val="left" w:pos="360"/>
                <w:tab w:val="left" w:pos="720"/>
              </w:tabs>
              <w:rPr>
                <w:rFonts w:ascii="Arial" w:hAnsi="Arial" w:cs="Arial"/>
                <w:b/>
                <w:i/>
                <w:sz w:val="18"/>
                <w:szCs w:val="18"/>
              </w:rPr>
            </w:pPr>
            <w:r w:rsidRPr="004A1D7D">
              <w:rPr>
                <w:rFonts w:ascii="Arial" w:hAnsi="Arial" w:cs="Arial"/>
                <w:b/>
                <w:i/>
                <w:sz w:val="18"/>
                <w:szCs w:val="18"/>
              </w:rPr>
              <w:t>International Conservation</w:t>
            </w:r>
            <w:r>
              <w:rPr>
                <w:rFonts w:ascii="Arial" w:hAnsi="Arial" w:cs="Arial"/>
                <w:b/>
                <w:i/>
                <w:sz w:val="18"/>
                <w:szCs w:val="18"/>
              </w:rPr>
              <w:t xml:space="preserve"> </w:t>
            </w:r>
            <w:r w:rsidRPr="004A1D7D">
              <w:rPr>
                <w:rFonts w:ascii="Arial" w:hAnsi="Arial" w:cs="Arial"/>
                <w:b/>
                <w:i/>
                <w:sz w:val="18"/>
                <w:szCs w:val="18"/>
              </w:rPr>
              <w:t>Chiefs Academy Pre-Test</w:t>
            </w:r>
            <w:r w:rsidR="00CA764D">
              <w:rPr>
                <w:rFonts w:ascii="Arial" w:hAnsi="Arial" w:cs="Arial"/>
                <w:b/>
                <w:i/>
                <w:sz w:val="18"/>
                <w:szCs w:val="18"/>
              </w:rPr>
              <w:t xml:space="preserve"> </w:t>
            </w:r>
            <w:r w:rsidRPr="00CA764D" w:rsidR="00CA764D">
              <w:rPr>
                <w:rFonts w:ascii="Arial" w:hAnsi="Arial" w:cs="Arial"/>
                <w:b/>
                <w:i/>
                <w:color w:val="C00000"/>
                <w:sz w:val="18"/>
                <w:szCs w:val="18"/>
              </w:rPr>
              <w:t>(NEW)</w:t>
            </w:r>
          </w:p>
        </w:tc>
      </w:tr>
      <w:tr w14:paraId="0FBAAD44" w14:textId="77777777" w:rsidTr="002E4CEF">
        <w:tblPrEx>
          <w:tblW w:w="9445" w:type="dxa"/>
          <w:tblInd w:w="0" w:type="dxa"/>
          <w:tblLayout w:type="fixed"/>
          <w:tblLook w:val="01E0"/>
        </w:tblPrEx>
        <w:tc>
          <w:tcPr>
            <w:tcW w:w="1795" w:type="dxa"/>
            <w:vAlign w:val="center"/>
          </w:tcPr>
          <w:p w:rsidR="00CA764D" w:rsidRPr="00F165E9" w:rsidP="00CA764D" w14:paraId="0B9BC1F3" w14:textId="278322B6">
            <w:pPr>
              <w:tabs>
                <w:tab w:val="left" w:pos="360"/>
                <w:tab w:val="left" w:pos="720"/>
              </w:tabs>
              <w:ind w:left="150"/>
              <w:rPr>
                <w:rFonts w:ascii="Arial" w:hAnsi="Arial" w:cs="Arial"/>
                <w:sz w:val="18"/>
                <w:szCs w:val="18"/>
              </w:rPr>
            </w:pPr>
            <w:r>
              <w:rPr>
                <w:rFonts w:ascii="Arial" w:hAnsi="Arial" w:cs="Arial"/>
                <w:sz w:val="18"/>
                <w:szCs w:val="18"/>
              </w:rPr>
              <w:t>US Governments</w:t>
            </w:r>
          </w:p>
        </w:tc>
        <w:tc>
          <w:tcPr>
            <w:tcW w:w="1260" w:type="dxa"/>
            <w:vAlign w:val="center"/>
          </w:tcPr>
          <w:p w:rsidR="00CA764D" w:rsidRPr="00F165E9" w:rsidP="00CA764D" w14:paraId="716C3428" w14:textId="56359A7C">
            <w:pPr>
              <w:tabs>
                <w:tab w:val="left" w:pos="360"/>
                <w:tab w:val="left" w:pos="720"/>
              </w:tabs>
              <w:jc w:val="center"/>
              <w:rPr>
                <w:rFonts w:ascii="Arial" w:hAnsi="Arial" w:cs="Arial"/>
                <w:sz w:val="18"/>
                <w:szCs w:val="18"/>
              </w:rPr>
            </w:pPr>
            <w:r>
              <w:rPr>
                <w:rFonts w:ascii="Arial" w:hAnsi="Arial" w:cs="Arial"/>
                <w:sz w:val="18"/>
                <w:szCs w:val="18"/>
              </w:rPr>
              <w:t>8</w:t>
            </w:r>
          </w:p>
        </w:tc>
        <w:tc>
          <w:tcPr>
            <w:tcW w:w="1080" w:type="dxa"/>
            <w:vAlign w:val="center"/>
          </w:tcPr>
          <w:p w:rsidR="00CA764D" w:rsidRPr="00F165E9" w:rsidP="00CA764D" w14:paraId="5F19DB2A"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CA764D" w:rsidRPr="00F165E9" w:rsidP="00CA764D" w14:paraId="7DF9C52D" w14:textId="3BE714BA">
            <w:pPr>
              <w:tabs>
                <w:tab w:val="left" w:pos="360"/>
                <w:tab w:val="left" w:pos="720"/>
              </w:tabs>
              <w:jc w:val="center"/>
              <w:rPr>
                <w:rFonts w:ascii="Arial" w:hAnsi="Arial" w:cs="Arial"/>
                <w:sz w:val="18"/>
                <w:szCs w:val="18"/>
              </w:rPr>
            </w:pPr>
            <w:r>
              <w:rPr>
                <w:rFonts w:ascii="Arial" w:hAnsi="Arial" w:cs="Arial"/>
                <w:sz w:val="18"/>
                <w:szCs w:val="18"/>
              </w:rPr>
              <w:t>8</w:t>
            </w:r>
          </w:p>
        </w:tc>
        <w:tc>
          <w:tcPr>
            <w:tcW w:w="1170" w:type="dxa"/>
            <w:vAlign w:val="center"/>
          </w:tcPr>
          <w:p w:rsidR="00CA764D" w:rsidRPr="00F165E9" w:rsidP="00CA764D" w14:paraId="720E5744" w14:textId="49235D04">
            <w:pPr>
              <w:tabs>
                <w:tab w:val="left" w:pos="360"/>
                <w:tab w:val="left" w:pos="720"/>
              </w:tabs>
              <w:jc w:val="center"/>
              <w:rPr>
                <w:rFonts w:ascii="Arial" w:hAnsi="Arial" w:cs="Arial"/>
                <w:sz w:val="18"/>
                <w:szCs w:val="18"/>
              </w:rPr>
            </w:pPr>
            <w:r>
              <w:rPr>
                <w:rFonts w:ascii="Arial" w:hAnsi="Arial" w:cs="Arial"/>
                <w:sz w:val="18"/>
                <w:szCs w:val="18"/>
              </w:rPr>
              <w:t>20 mins</w:t>
            </w:r>
          </w:p>
        </w:tc>
        <w:tc>
          <w:tcPr>
            <w:tcW w:w="990" w:type="dxa"/>
            <w:vAlign w:val="center"/>
          </w:tcPr>
          <w:p w:rsidR="00CA764D" w:rsidRPr="00F165E9" w:rsidP="00CA764D" w14:paraId="2B36B8BA" w14:textId="36439DD4">
            <w:pPr>
              <w:tabs>
                <w:tab w:val="left" w:pos="360"/>
                <w:tab w:val="left" w:pos="720"/>
              </w:tabs>
              <w:jc w:val="center"/>
              <w:rPr>
                <w:rFonts w:ascii="Arial" w:hAnsi="Arial" w:cs="Arial"/>
                <w:sz w:val="18"/>
                <w:szCs w:val="18"/>
              </w:rPr>
            </w:pPr>
            <w:r>
              <w:rPr>
                <w:rFonts w:ascii="Arial" w:hAnsi="Arial" w:cs="Arial"/>
                <w:sz w:val="18"/>
                <w:szCs w:val="18"/>
              </w:rPr>
              <w:t>3</w:t>
            </w:r>
          </w:p>
        </w:tc>
        <w:tc>
          <w:tcPr>
            <w:tcW w:w="900" w:type="dxa"/>
            <w:shd w:val="clear" w:color="auto" w:fill="auto"/>
            <w:vAlign w:val="center"/>
          </w:tcPr>
          <w:p w:rsidR="00CA764D" w:rsidRPr="00F165E9" w:rsidP="00CA764D" w14:paraId="6D597622" w14:textId="77777777">
            <w:pPr>
              <w:tabs>
                <w:tab w:val="left" w:pos="360"/>
                <w:tab w:val="left" w:pos="720"/>
              </w:tabs>
              <w:jc w:val="right"/>
              <w:rPr>
                <w:rFonts w:ascii="Arial" w:hAnsi="Arial" w:cs="Arial"/>
                <w:sz w:val="18"/>
                <w:szCs w:val="18"/>
              </w:rPr>
            </w:pPr>
            <w:r>
              <w:rPr>
                <w:rFonts w:ascii="Arial" w:hAnsi="Arial" w:cs="Arial"/>
                <w:sz w:val="18"/>
                <w:szCs w:val="18"/>
              </w:rPr>
              <w:t>48.73</w:t>
            </w:r>
          </w:p>
        </w:tc>
        <w:tc>
          <w:tcPr>
            <w:tcW w:w="1170" w:type="dxa"/>
            <w:shd w:val="clear" w:color="auto" w:fill="auto"/>
            <w:vAlign w:val="center"/>
          </w:tcPr>
          <w:p w:rsidR="00CA764D" w:rsidRPr="00F165E9" w:rsidP="00CA764D" w14:paraId="1C15E9E5" w14:textId="4FAC9684">
            <w:pPr>
              <w:tabs>
                <w:tab w:val="left" w:pos="360"/>
                <w:tab w:val="left" w:pos="720"/>
              </w:tabs>
              <w:jc w:val="right"/>
              <w:rPr>
                <w:rFonts w:ascii="Arial" w:hAnsi="Arial" w:cs="Arial"/>
                <w:sz w:val="18"/>
                <w:szCs w:val="18"/>
              </w:rPr>
            </w:pPr>
            <w:r>
              <w:rPr>
                <w:rFonts w:ascii="Arial" w:hAnsi="Arial" w:cs="Arial"/>
                <w:sz w:val="18"/>
                <w:szCs w:val="18"/>
              </w:rPr>
              <w:t>146.19</w:t>
            </w:r>
          </w:p>
        </w:tc>
      </w:tr>
      <w:tr w14:paraId="0E70E35D" w14:textId="77777777" w:rsidTr="00EB58A0">
        <w:tblPrEx>
          <w:tblW w:w="9445" w:type="dxa"/>
          <w:tblInd w:w="0" w:type="dxa"/>
          <w:tblLayout w:type="fixed"/>
          <w:tblLook w:val="01E0"/>
        </w:tblPrEx>
        <w:tc>
          <w:tcPr>
            <w:tcW w:w="1795" w:type="dxa"/>
            <w:vAlign w:val="center"/>
          </w:tcPr>
          <w:p w:rsidR="00CA764D" w:rsidRPr="00F165E9" w:rsidP="00CA764D" w14:paraId="0795D097" w14:textId="3A02D8ED">
            <w:pPr>
              <w:tabs>
                <w:tab w:val="left" w:pos="360"/>
                <w:tab w:val="left" w:pos="720"/>
              </w:tabs>
              <w:ind w:left="150"/>
              <w:rPr>
                <w:rFonts w:ascii="Arial" w:hAnsi="Arial" w:cs="Arial"/>
                <w:sz w:val="18"/>
                <w:szCs w:val="18"/>
              </w:rPr>
            </w:pPr>
            <w:r>
              <w:rPr>
                <w:rFonts w:ascii="Arial" w:hAnsi="Arial" w:cs="Arial"/>
                <w:sz w:val="18"/>
                <w:szCs w:val="18"/>
              </w:rPr>
              <w:t>Foreign Govts.</w:t>
            </w:r>
          </w:p>
        </w:tc>
        <w:tc>
          <w:tcPr>
            <w:tcW w:w="1260" w:type="dxa"/>
            <w:vAlign w:val="center"/>
          </w:tcPr>
          <w:p w:rsidR="00CA764D" w:rsidRPr="00F165E9" w:rsidP="00CA764D" w14:paraId="196FDDE4" w14:textId="4D0B4437">
            <w:pPr>
              <w:tabs>
                <w:tab w:val="left" w:pos="360"/>
                <w:tab w:val="left" w:pos="720"/>
              </w:tabs>
              <w:jc w:val="center"/>
              <w:rPr>
                <w:rFonts w:ascii="Arial" w:hAnsi="Arial" w:cs="Arial"/>
                <w:sz w:val="18"/>
                <w:szCs w:val="18"/>
              </w:rPr>
            </w:pPr>
            <w:r>
              <w:rPr>
                <w:rFonts w:ascii="Arial" w:hAnsi="Arial" w:cs="Arial"/>
                <w:sz w:val="18"/>
                <w:szCs w:val="18"/>
              </w:rPr>
              <w:t>70</w:t>
            </w:r>
          </w:p>
        </w:tc>
        <w:tc>
          <w:tcPr>
            <w:tcW w:w="1080" w:type="dxa"/>
            <w:vAlign w:val="center"/>
          </w:tcPr>
          <w:p w:rsidR="00CA764D" w:rsidRPr="00F165E9" w:rsidP="00CA764D" w14:paraId="73A02DAC"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CA764D" w:rsidRPr="00F165E9" w:rsidP="00CA764D" w14:paraId="63050203" w14:textId="1211FC83">
            <w:pPr>
              <w:tabs>
                <w:tab w:val="left" w:pos="360"/>
                <w:tab w:val="left" w:pos="720"/>
              </w:tabs>
              <w:jc w:val="center"/>
              <w:rPr>
                <w:rFonts w:ascii="Arial" w:hAnsi="Arial" w:cs="Arial"/>
                <w:sz w:val="18"/>
                <w:szCs w:val="18"/>
              </w:rPr>
            </w:pPr>
            <w:r>
              <w:rPr>
                <w:rFonts w:ascii="Arial" w:hAnsi="Arial" w:cs="Arial"/>
                <w:sz w:val="18"/>
                <w:szCs w:val="18"/>
              </w:rPr>
              <w:t>70</w:t>
            </w:r>
          </w:p>
        </w:tc>
        <w:tc>
          <w:tcPr>
            <w:tcW w:w="1170" w:type="dxa"/>
            <w:vAlign w:val="center"/>
          </w:tcPr>
          <w:p w:rsidR="00CA764D" w:rsidRPr="00F165E9" w:rsidP="00CA764D" w14:paraId="522B27E6" w14:textId="5A30544A">
            <w:pPr>
              <w:tabs>
                <w:tab w:val="left" w:pos="360"/>
                <w:tab w:val="left" w:pos="720"/>
              </w:tabs>
              <w:jc w:val="center"/>
              <w:rPr>
                <w:rFonts w:ascii="Arial" w:hAnsi="Arial" w:cs="Arial"/>
                <w:sz w:val="18"/>
                <w:szCs w:val="18"/>
              </w:rPr>
            </w:pPr>
            <w:r>
              <w:rPr>
                <w:rFonts w:ascii="Arial" w:hAnsi="Arial" w:cs="Arial"/>
                <w:sz w:val="18"/>
                <w:szCs w:val="18"/>
              </w:rPr>
              <w:t>20 mins</w:t>
            </w:r>
          </w:p>
        </w:tc>
        <w:tc>
          <w:tcPr>
            <w:tcW w:w="990" w:type="dxa"/>
            <w:vAlign w:val="center"/>
          </w:tcPr>
          <w:p w:rsidR="00CA764D" w:rsidRPr="00F165E9" w:rsidP="00CA764D" w14:paraId="5CA6713A" w14:textId="6C843848">
            <w:pPr>
              <w:tabs>
                <w:tab w:val="left" w:pos="360"/>
                <w:tab w:val="left" w:pos="720"/>
              </w:tabs>
              <w:jc w:val="center"/>
              <w:rPr>
                <w:rFonts w:ascii="Arial" w:hAnsi="Arial" w:cs="Arial"/>
                <w:sz w:val="18"/>
                <w:szCs w:val="18"/>
              </w:rPr>
            </w:pPr>
            <w:r>
              <w:rPr>
                <w:rFonts w:ascii="Arial" w:hAnsi="Arial" w:cs="Arial"/>
                <w:sz w:val="18"/>
                <w:szCs w:val="18"/>
              </w:rPr>
              <w:t>12</w:t>
            </w:r>
          </w:p>
        </w:tc>
        <w:tc>
          <w:tcPr>
            <w:tcW w:w="900" w:type="dxa"/>
            <w:shd w:val="clear" w:color="auto" w:fill="auto"/>
            <w:vAlign w:val="center"/>
          </w:tcPr>
          <w:p w:rsidR="00CA764D" w:rsidRPr="00EB58A0" w:rsidP="00CA764D" w14:paraId="7852B3A1" w14:textId="7A356B8E">
            <w:pPr>
              <w:tabs>
                <w:tab w:val="left" w:pos="360"/>
                <w:tab w:val="left" w:pos="720"/>
              </w:tabs>
              <w:jc w:val="right"/>
              <w:rPr>
                <w:rFonts w:ascii="Arial" w:hAnsi="Arial" w:cs="Arial"/>
                <w:sz w:val="18"/>
                <w:szCs w:val="18"/>
              </w:rPr>
            </w:pPr>
            <w:r>
              <w:rPr>
                <w:rFonts w:ascii="Arial" w:hAnsi="Arial" w:cs="Arial"/>
                <w:sz w:val="18"/>
                <w:szCs w:val="18"/>
              </w:rPr>
              <w:t>15.00</w:t>
            </w:r>
          </w:p>
        </w:tc>
        <w:tc>
          <w:tcPr>
            <w:tcW w:w="1170" w:type="dxa"/>
            <w:shd w:val="clear" w:color="auto" w:fill="auto"/>
            <w:vAlign w:val="center"/>
          </w:tcPr>
          <w:p w:rsidR="00CA764D" w:rsidRPr="00F165E9" w:rsidP="00CA764D" w14:paraId="17C22778" w14:textId="4C2AE109">
            <w:pPr>
              <w:tabs>
                <w:tab w:val="left" w:pos="360"/>
                <w:tab w:val="left" w:pos="720"/>
              </w:tabs>
              <w:jc w:val="right"/>
              <w:rPr>
                <w:rFonts w:ascii="Arial" w:hAnsi="Arial" w:cs="Arial"/>
                <w:sz w:val="18"/>
                <w:szCs w:val="18"/>
              </w:rPr>
            </w:pPr>
            <w:r>
              <w:rPr>
                <w:rFonts w:ascii="Arial" w:hAnsi="Arial" w:cs="Arial"/>
                <w:sz w:val="18"/>
                <w:szCs w:val="18"/>
              </w:rPr>
              <w:t>180.00</w:t>
            </w:r>
          </w:p>
        </w:tc>
      </w:tr>
      <w:tr w14:paraId="750CFCE1" w14:textId="77777777" w:rsidTr="00402941">
        <w:tblPrEx>
          <w:tblW w:w="9445" w:type="dxa"/>
          <w:tblInd w:w="0" w:type="dxa"/>
          <w:tblLayout w:type="fixed"/>
          <w:tblLook w:val="01E0"/>
        </w:tblPrEx>
        <w:tc>
          <w:tcPr>
            <w:tcW w:w="9445" w:type="dxa"/>
            <w:gridSpan w:val="8"/>
            <w:shd w:val="clear" w:color="auto" w:fill="D9D9D9" w:themeFill="background1" w:themeFillShade="D9"/>
            <w:vAlign w:val="center"/>
          </w:tcPr>
          <w:p w:rsidR="005D4EF1" w:rsidRPr="005D4EF1" w:rsidP="00645573" w14:paraId="3630467D" w14:textId="3FEB22AD">
            <w:pPr>
              <w:tabs>
                <w:tab w:val="left" w:pos="360"/>
                <w:tab w:val="left" w:pos="720"/>
              </w:tabs>
              <w:rPr>
                <w:rFonts w:ascii="Arial" w:hAnsi="Arial" w:cs="Arial"/>
                <w:b/>
                <w:i/>
                <w:sz w:val="18"/>
                <w:szCs w:val="18"/>
              </w:rPr>
            </w:pPr>
            <w:r w:rsidRPr="004A1D7D">
              <w:rPr>
                <w:rFonts w:ascii="Arial" w:hAnsi="Arial" w:cs="Arial"/>
                <w:b/>
                <w:i/>
                <w:sz w:val="18"/>
                <w:szCs w:val="18"/>
              </w:rPr>
              <w:t>Training and</w:t>
            </w:r>
            <w:r>
              <w:rPr>
                <w:rFonts w:ascii="Arial" w:hAnsi="Arial" w:cs="Arial"/>
                <w:b/>
                <w:i/>
                <w:sz w:val="18"/>
                <w:szCs w:val="18"/>
              </w:rPr>
              <w:t xml:space="preserve"> </w:t>
            </w:r>
            <w:r w:rsidRPr="004A1D7D">
              <w:rPr>
                <w:rFonts w:ascii="Arial" w:hAnsi="Arial" w:cs="Arial"/>
                <w:b/>
                <w:i/>
                <w:sz w:val="18"/>
                <w:szCs w:val="18"/>
              </w:rPr>
              <w:t xml:space="preserve">Development Unit </w:t>
            </w:r>
            <w:r w:rsidRPr="00017F58" w:rsidR="00017F58">
              <w:rPr>
                <w:rFonts w:ascii="Arial" w:hAnsi="Arial" w:cs="Arial"/>
                <w:b/>
                <w:i/>
                <w:sz w:val="18"/>
                <w:szCs w:val="18"/>
              </w:rPr>
              <w:t xml:space="preserve">Post Course </w:t>
            </w:r>
            <w:r w:rsidRPr="004A1D7D">
              <w:rPr>
                <w:rFonts w:ascii="Arial" w:hAnsi="Arial" w:cs="Arial"/>
                <w:b/>
                <w:i/>
                <w:sz w:val="18"/>
                <w:szCs w:val="18"/>
              </w:rPr>
              <w:t>Evaluation Form</w:t>
            </w:r>
          </w:p>
        </w:tc>
      </w:tr>
      <w:tr w14:paraId="463BB370" w14:textId="77777777" w:rsidTr="00326F19">
        <w:tblPrEx>
          <w:tblW w:w="9445" w:type="dxa"/>
          <w:tblInd w:w="0" w:type="dxa"/>
          <w:tblLayout w:type="fixed"/>
          <w:tblLook w:val="01E0"/>
        </w:tblPrEx>
        <w:tc>
          <w:tcPr>
            <w:tcW w:w="1795" w:type="dxa"/>
            <w:vAlign w:val="center"/>
          </w:tcPr>
          <w:p w:rsidR="00CA764D" w:rsidRPr="00F165E9" w:rsidP="00CA764D" w14:paraId="0E4E2AEB" w14:textId="1E04A4FE">
            <w:pPr>
              <w:tabs>
                <w:tab w:val="left" w:pos="360"/>
                <w:tab w:val="left" w:pos="720"/>
              </w:tabs>
              <w:ind w:left="150"/>
              <w:rPr>
                <w:rFonts w:ascii="Arial" w:hAnsi="Arial" w:cs="Arial"/>
                <w:sz w:val="18"/>
                <w:szCs w:val="18"/>
              </w:rPr>
            </w:pPr>
            <w:r>
              <w:rPr>
                <w:rFonts w:ascii="Arial" w:hAnsi="Arial" w:cs="Arial"/>
                <w:sz w:val="18"/>
                <w:szCs w:val="18"/>
              </w:rPr>
              <w:t>US Governments</w:t>
            </w:r>
          </w:p>
        </w:tc>
        <w:tc>
          <w:tcPr>
            <w:tcW w:w="1260" w:type="dxa"/>
            <w:vAlign w:val="center"/>
          </w:tcPr>
          <w:p w:rsidR="00CA764D" w:rsidRPr="00F165E9" w:rsidP="00CA764D" w14:paraId="67D1317E" w14:textId="214E664E">
            <w:pPr>
              <w:tabs>
                <w:tab w:val="left" w:pos="360"/>
                <w:tab w:val="left" w:pos="720"/>
              </w:tabs>
              <w:jc w:val="center"/>
              <w:rPr>
                <w:rFonts w:ascii="Arial" w:hAnsi="Arial" w:cs="Arial"/>
                <w:sz w:val="18"/>
                <w:szCs w:val="18"/>
              </w:rPr>
            </w:pPr>
            <w:r>
              <w:rPr>
                <w:rFonts w:ascii="Arial" w:hAnsi="Arial" w:cs="Arial"/>
                <w:sz w:val="18"/>
                <w:szCs w:val="18"/>
              </w:rPr>
              <w:t>8</w:t>
            </w:r>
          </w:p>
        </w:tc>
        <w:tc>
          <w:tcPr>
            <w:tcW w:w="1080" w:type="dxa"/>
            <w:vAlign w:val="center"/>
          </w:tcPr>
          <w:p w:rsidR="00CA764D" w:rsidRPr="00F165E9" w:rsidP="00CA764D" w14:paraId="5F648A7C" w14:textId="1B19013C">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CA764D" w:rsidRPr="00F165E9" w:rsidP="00CA764D" w14:paraId="2F219D7A" w14:textId="5D80A567">
            <w:pPr>
              <w:tabs>
                <w:tab w:val="left" w:pos="360"/>
                <w:tab w:val="left" w:pos="720"/>
              </w:tabs>
              <w:jc w:val="center"/>
              <w:rPr>
                <w:rFonts w:ascii="Arial" w:hAnsi="Arial" w:cs="Arial"/>
                <w:sz w:val="18"/>
                <w:szCs w:val="18"/>
              </w:rPr>
            </w:pPr>
            <w:r>
              <w:rPr>
                <w:rFonts w:ascii="Arial" w:hAnsi="Arial" w:cs="Arial"/>
                <w:sz w:val="18"/>
                <w:szCs w:val="18"/>
              </w:rPr>
              <w:t>8</w:t>
            </w:r>
          </w:p>
        </w:tc>
        <w:tc>
          <w:tcPr>
            <w:tcW w:w="1170" w:type="dxa"/>
            <w:vAlign w:val="center"/>
          </w:tcPr>
          <w:p w:rsidR="00CA764D" w:rsidRPr="00F165E9" w:rsidP="00CA764D" w14:paraId="37A31069" w14:textId="10D7588D">
            <w:pPr>
              <w:tabs>
                <w:tab w:val="left" w:pos="360"/>
                <w:tab w:val="left" w:pos="720"/>
              </w:tabs>
              <w:jc w:val="center"/>
              <w:rPr>
                <w:rFonts w:ascii="Arial" w:hAnsi="Arial" w:cs="Arial"/>
                <w:sz w:val="18"/>
                <w:szCs w:val="18"/>
              </w:rPr>
            </w:pPr>
            <w:r>
              <w:rPr>
                <w:rFonts w:ascii="Arial" w:hAnsi="Arial" w:cs="Arial"/>
                <w:sz w:val="18"/>
                <w:szCs w:val="18"/>
              </w:rPr>
              <w:t>10 mins</w:t>
            </w:r>
          </w:p>
        </w:tc>
        <w:tc>
          <w:tcPr>
            <w:tcW w:w="990" w:type="dxa"/>
            <w:vAlign w:val="center"/>
          </w:tcPr>
          <w:p w:rsidR="00CA764D" w:rsidRPr="00F165E9" w:rsidP="00CA764D" w14:paraId="05B963BD" w14:textId="24AFA2B6">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shd w:val="clear" w:color="auto" w:fill="auto"/>
            <w:vAlign w:val="center"/>
          </w:tcPr>
          <w:p w:rsidR="00CA764D" w:rsidRPr="00F165E9" w:rsidP="00CA764D" w14:paraId="34340A19" w14:textId="1BBDB092">
            <w:pPr>
              <w:tabs>
                <w:tab w:val="left" w:pos="360"/>
                <w:tab w:val="left" w:pos="720"/>
              </w:tabs>
              <w:jc w:val="right"/>
              <w:rPr>
                <w:rFonts w:ascii="Arial" w:hAnsi="Arial" w:cs="Arial"/>
                <w:sz w:val="18"/>
                <w:szCs w:val="18"/>
              </w:rPr>
            </w:pPr>
            <w:r>
              <w:rPr>
                <w:rFonts w:ascii="Arial" w:hAnsi="Arial" w:cs="Arial"/>
                <w:sz w:val="18"/>
                <w:szCs w:val="18"/>
              </w:rPr>
              <w:t>48.73</w:t>
            </w:r>
          </w:p>
        </w:tc>
        <w:tc>
          <w:tcPr>
            <w:tcW w:w="1170" w:type="dxa"/>
            <w:shd w:val="clear" w:color="auto" w:fill="auto"/>
            <w:vAlign w:val="center"/>
          </w:tcPr>
          <w:p w:rsidR="00CA764D" w:rsidRPr="00F165E9" w:rsidP="00CA764D" w14:paraId="4B744303" w14:textId="5A2E5F65">
            <w:pPr>
              <w:tabs>
                <w:tab w:val="left" w:pos="360"/>
                <w:tab w:val="left" w:pos="720"/>
              </w:tabs>
              <w:jc w:val="right"/>
              <w:rPr>
                <w:rFonts w:ascii="Arial" w:hAnsi="Arial" w:cs="Arial"/>
                <w:sz w:val="18"/>
                <w:szCs w:val="18"/>
              </w:rPr>
            </w:pPr>
            <w:r>
              <w:rPr>
                <w:rFonts w:ascii="Arial" w:hAnsi="Arial" w:cs="Arial"/>
                <w:sz w:val="18"/>
                <w:szCs w:val="18"/>
              </w:rPr>
              <w:t>48.73</w:t>
            </w:r>
          </w:p>
        </w:tc>
      </w:tr>
      <w:tr w14:paraId="353B62E1" w14:textId="77777777" w:rsidTr="00EB58A0">
        <w:tblPrEx>
          <w:tblW w:w="9445" w:type="dxa"/>
          <w:tblInd w:w="0" w:type="dxa"/>
          <w:tblLayout w:type="fixed"/>
          <w:tblLook w:val="01E0"/>
        </w:tblPrEx>
        <w:tc>
          <w:tcPr>
            <w:tcW w:w="1795" w:type="dxa"/>
            <w:vAlign w:val="center"/>
          </w:tcPr>
          <w:p w:rsidR="00CA764D" w:rsidRPr="00F165E9" w:rsidP="00CA764D" w14:paraId="3F5CECF3" w14:textId="72C6BBF1">
            <w:pPr>
              <w:tabs>
                <w:tab w:val="left" w:pos="360"/>
                <w:tab w:val="left" w:pos="720"/>
              </w:tabs>
              <w:ind w:left="150"/>
              <w:rPr>
                <w:rFonts w:ascii="Arial" w:hAnsi="Arial" w:cs="Arial"/>
                <w:sz w:val="18"/>
                <w:szCs w:val="18"/>
              </w:rPr>
            </w:pPr>
            <w:r>
              <w:rPr>
                <w:rFonts w:ascii="Arial" w:hAnsi="Arial" w:cs="Arial"/>
                <w:sz w:val="18"/>
                <w:szCs w:val="18"/>
              </w:rPr>
              <w:t>Foreign Govts.</w:t>
            </w:r>
          </w:p>
        </w:tc>
        <w:tc>
          <w:tcPr>
            <w:tcW w:w="1260" w:type="dxa"/>
            <w:vAlign w:val="center"/>
          </w:tcPr>
          <w:p w:rsidR="00CA764D" w:rsidRPr="00F165E9" w:rsidP="00CA764D" w14:paraId="6AFAF5A0" w14:textId="34BB3D0B">
            <w:pPr>
              <w:tabs>
                <w:tab w:val="left" w:pos="360"/>
                <w:tab w:val="left" w:pos="720"/>
              </w:tabs>
              <w:jc w:val="center"/>
              <w:rPr>
                <w:rFonts w:ascii="Arial" w:hAnsi="Arial" w:cs="Arial"/>
                <w:sz w:val="18"/>
                <w:szCs w:val="18"/>
              </w:rPr>
            </w:pPr>
            <w:r>
              <w:rPr>
                <w:rFonts w:ascii="Arial" w:hAnsi="Arial" w:cs="Arial"/>
                <w:sz w:val="18"/>
                <w:szCs w:val="18"/>
              </w:rPr>
              <w:t>70</w:t>
            </w:r>
          </w:p>
        </w:tc>
        <w:tc>
          <w:tcPr>
            <w:tcW w:w="1080" w:type="dxa"/>
            <w:vAlign w:val="center"/>
          </w:tcPr>
          <w:p w:rsidR="00CA764D" w:rsidRPr="00F165E9" w:rsidP="00CA764D" w14:paraId="38ADE2AD" w14:textId="2F59DBC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CA764D" w:rsidRPr="00F165E9" w:rsidP="00CA764D" w14:paraId="01DDE1E4" w14:textId="26564407">
            <w:pPr>
              <w:tabs>
                <w:tab w:val="left" w:pos="360"/>
                <w:tab w:val="left" w:pos="720"/>
              </w:tabs>
              <w:jc w:val="center"/>
              <w:rPr>
                <w:rFonts w:ascii="Arial" w:hAnsi="Arial" w:cs="Arial"/>
                <w:sz w:val="18"/>
                <w:szCs w:val="18"/>
              </w:rPr>
            </w:pPr>
            <w:r>
              <w:rPr>
                <w:rFonts w:ascii="Arial" w:hAnsi="Arial" w:cs="Arial"/>
                <w:sz w:val="18"/>
                <w:szCs w:val="18"/>
              </w:rPr>
              <w:t>70</w:t>
            </w:r>
          </w:p>
        </w:tc>
        <w:tc>
          <w:tcPr>
            <w:tcW w:w="1170" w:type="dxa"/>
            <w:vAlign w:val="center"/>
          </w:tcPr>
          <w:p w:rsidR="00CA764D" w:rsidRPr="00F165E9" w:rsidP="00CA764D" w14:paraId="382F8F8A" w14:textId="57F02C77">
            <w:pPr>
              <w:tabs>
                <w:tab w:val="left" w:pos="360"/>
                <w:tab w:val="left" w:pos="720"/>
              </w:tabs>
              <w:jc w:val="center"/>
              <w:rPr>
                <w:rFonts w:ascii="Arial" w:hAnsi="Arial" w:cs="Arial"/>
                <w:sz w:val="18"/>
                <w:szCs w:val="18"/>
              </w:rPr>
            </w:pPr>
            <w:r>
              <w:rPr>
                <w:rFonts w:ascii="Arial" w:hAnsi="Arial" w:cs="Arial"/>
                <w:sz w:val="18"/>
                <w:szCs w:val="18"/>
              </w:rPr>
              <w:t>10 mins</w:t>
            </w:r>
          </w:p>
        </w:tc>
        <w:tc>
          <w:tcPr>
            <w:tcW w:w="990" w:type="dxa"/>
            <w:vAlign w:val="center"/>
          </w:tcPr>
          <w:p w:rsidR="00CA764D" w:rsidRPr="00F165E9" w:rsidP="00CA764D" w14:paraId="13A28551" w14:textId="161A8695">
            <w:pPr>
              <w:tabs>
                <w:tab w:val="left" w:pos="360"/>
                <w:tab w:val="left" w:pos="720"/>
              </w:tabs>
              <w:jc w:val="center"/>
              <w:rPr>
                <w:rFonts w:ascii="Arial" w:hAnsi="Arial" w:cs="Arial"/>
                <w:sz w:val="18"/>
                <w:szCs w:val="18"/>
              </w:rPr>
            </w:pPr>
            <w:r>
              <w:rPr>
                <w:rFonts w:ascii="Arial" w:hAnsi="Arial" w:cs="Arial"/>
                <w:sz w:val="18"/>
                <w:szCs w:val="18"/>
              </w:rPr>
              <w:t>12</w:t>
            </w:r>
          </w:p>
        </w:tc>
        <w:tc>
          <w:tcPr>
            <w:tcW w:w="900" w:type="dxa"/>
            <w:shd w:val="clear" w:color="auto" w:fill="auto"/>
            <w:vAlign w:val="center"/>
          </w:tcPr>
          <w:p w:rsidR="00CA764D" w:rsidRPr="00F165E9" w:rsidP="00CA764D" w14:paraId="5CE13949" w14:textId="60209620">
            <w:pPr>
              <w:tabs>
                <w:tab w:val="left" w:pos="360"/>
                <w:tab w:val="left" w:pos="720"/>
              </w:tabs>
              <w:jc w:val="right"/>
              <w:rPr>
                <w:rFonts w:ascii="Arial" w:hAnsi="Arial" w:cs="Arial"/>
                <w:sz w:val="18"/>
                <w:szCs w:val="18"/>
              </w:rPr>
            </w:pPr>
            <w:r>
              <w:rPr>
                <w:rFonts w:ascii="Arial" w:hAnsi="Arial" w:cs="Arial"/>
                <w:sz w:val="18"/>
                <w:szCs w:val="18"/>
              </w:rPr>
              <w:t>15.00</w:t>
            </w:r>
          </w:p>
        </w:tc>
        <w:tc>
          <w:tcPr>
            <w:tcW w:w="1170" w:type="dxa"/>
            <w:shd w:val="clear" w:color="auto" w:fill="auto"/>
            <w:vAlign w:val="center"/>
          </w:tcPr>
          <w:p w:rsidR="00CA764D" w:rsidRPr="00F165E9" w:rsidP="00CA764D" w14:paraId="475F7C96" w14:textId="332C5446">
            <w:pPr>
              <w:tabs>
                <w:tab w:val="left" w:pos="360"/>
                <w:tab w:val="left" w:pos="720"/>
              </w:tabs>
              <w:jc w:val="right"/>
              <w:rPr>
                <w:rFonts w:ascii="Arial" w:hAnsi="Arial" w:cs="Arial"/>
                <w:sz w:val="18"/>
                <w:szCs w:val="18"/>
              </w:rPr>
            </w:pPr>
            <w:r>
              <w:rPr>
                <w:rFonts w:ascii="Arial" w:hAnsi="Arial" w:cs="Arial"/>
                <w:sz w:val="18"/>
                <w:szCs w:val="18"/>
              </w:rPr>
              <w:t>180.00</w:t>
            </w:r>
          </w:p>
        </w:tc>
      </w:tr>
      <w:tr w14:paraId="0C258DF7" w14:textId="77777777" w:rsidTr="007413F4">
        <w:tblPrEx>
          <w:tblW w:w="9445" w:type="dxa"/>
          <w:tblInd w:w="0" w:type="dxa"/>
          <w:tblLayout w:type="fixed"/>
          <w:tblLook w:val="01E0"/>
        </w:tblPrEx>
        <w:tc>
          <w:tcPr>
            <w:tcW w:w="1795" w:type="dxa"/>
            <w:shd w:val="clear" w:color="auto" w:fill="B8CCE4" w:themeFill="accent1" w:themeFillTint="66"/>
            <w:vAlign w:val="center"/>
          </w:tcPr>
          <w:p w:rsidR="00427D49" w:rsidRPr="007B3D7B" w:rsidP="00E47EBC" w14:paraId="7EAF46D5" w14:textId="6CF5CB24">
            <w:pPr>
              <w:tabs>
                <w:tab w:val="left" w:pos="360"/>
                <w:tab w:val="left" w:pos="720"/>
              </w:tabs>
              <w:jc w:val="right"/>
              <w:rPr>
                <w:rFonts w:ascii="Arial" w:hAnsi="Arial" w:cs="Arial"/>
                <w:b/>
                <w:i/>
                <w:sz w:val="18"/>
                <w:szCs w:val="18"/>
              </w:rPr>
            </w:pPr>
            <w:r>
              <w:rPr>
                <w:rFonts w:ascii="Arial" w:hAnsi="Arial" w:cs="Arial"/>
                <w:b/>
                <w:i/>
                <w:sz w:val="18"/>
                <w:szCs w:val="18"/>
              </w:rPr>
              <w:t>TOTALS:</w:t>
            </w:r>
          </w:p>
        </w:tc>
        <w:tc>
          <w:tcPr>
            <w:tcW w:w="1260" w:type="dxa"/>
            <w:shd w:val="clear" w:color="auto" w:fill="B8CCE4" w:themeFill="accent1" w:themeFillTint="66"/>
            <w:vAlign w:val="center"/>
          </w:tcPr>
          <w:p w:rsidR="00427D49" w:rsidRPr="007B3D7B" w:rsidP="00E40AB0" w14:paraId="253D5D2E" w14:textId="14589061">
            <w:pPr>
              <w:tabs>
                <w:tab w:val="left" w:pos="360"/>
                <w:tab w:val="left" w:pos="720"/>
              </w:tabs>
              <w:jc w:val="center"/>
              <w:rPr>
                <w:rFonts w:ascii="Arial" w:hAnsi="Arial" w:cs="Arial"/>
                <w:b/>
                <w:i/>
                <w:sz w:val="18"/>
                <w:szCs w:val="18"/>
              </w:rPr>
            </w:pPr>
            <w:r>
              <w:rPr>
                <w:rFonts w:ascii="Arial" w:hAnsi="Arial" w:cs="Arial"/>
                <w:b/>
                <w:i/>
                <w:sz w:val="18"/>
                <w:szCs w:val="18"/>
              </w:rPr>
              <w:t>164</w:t>
            </w:r>
          </w:p>
        </w:tc>
        <w:tc>
          <w:tcPr>
            <w:tcW w:w="1080" w:type="dxa"/>
            <w:shd w:val="horzCross" w:color="auto" w:fill="auto"/>
            <w:vAlign w:val="center"/>
          </w:tcPr>
          <w:p w:rsidR="00427D49" w:rsidRPr="007B3D7B" w:rsidP="00E47EBC" w14:paraId="3E2C74A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00427D49" w:rsidRPr="007B3D7B" w:rsidP="00E40AB0" w14:paraId="4A849E7C" w14:textId="722E6167">
            <w:pPr>
              <w:tabs>
                <w:tab w:val="left" w:pos="360"/>
                <w:tab w:val="left" w:pos="720"/>
              </w:tabs>
              <w:jc w:val="center"/>
              <w:rPr>
                <w:rFonts w:ascii="Arial" w:hAnsi="Arial" w:cs="Arial"/>
                <w:b/>
                <w:i/>
                <w:sz w:val="18"/>
                <w:szCs w:val="18"/>
              </w:rPr>
            </w:pPr>
            <w:r>
              <w:rPr>
                <w:rFonts w:ascii="Arial" w:hAnsi="Arial" w:cs="Arial"/>
                <w:b/>
                <w:i/>
                <w:sz w:val="18"/>
                <w:szCs w:val="18"/>
              </w:rPr>
              <w:t>164</w:t>
            </w:r>
          </w:p>
        </w:tc>
        <w:tc>
          <w:tcPr>
            <w:tcW w:w="1170" w:type="dxa"/>
            <w:shd w:val="horzCross" w:color="auto" w:fill="auto"/>
            <w:vAlign w:val="center"/>
          </w:tcPr>
          <w:p w:rsidR="00427D49" w:rsidRPr="007B3D7B" w:rsidP="00E47EBC" w14:paraId="5CC0D722"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00427D49" w:rsidRPr="007B3D7B" w:rsidP="00473A0F" w14:paraId="6D0A1641" w14:textId="70157947">
            <w:pPr>
              <w:tabs>
                <w:tab w:val="left" w:pos="360"/>
                <w:tab w:val="left" w:pos="720"/>
              </w:tabs>
              <w:jc w:val="center"/>
              <w:rPr>
                <w:rFonts w:ascii="Arial" w:hAnsi="Arial" w:cs="Arial"/>
                <w:b/>
                <w:i/>
                <w:sz w:val="18"/>
                <w:szCs w:val="18"/>
              </w:rPr>
            </w:pPr>
            <w:r>
              <w:rPr>
                <w:rFonts w:ascii="Arial" w:hAnsi="Arial" w:cs="Arial"/>
                <w:b/>
                <w:i/>
                <w:sz w:val="18"/>
                <w:szCs w:val="18"/>
              </w:rPr>
              <w:t>29</w:t>
            </w:r>
          </w:p>
        </w:tc>
        <w:tc>
          <w:tcPr>
            <w:tcW w:w="900" w:type="dxa"/>
            <w:shd w:val="horzCross" w:color="auto" w:fill="auto"/>
          </w:tcPr>
          <w:p w:rsidR="00427D49" w:rsidRPr="007B3D7B" w:rsidP="00E47EBC" w14:paraId="3704B2D3" w14:textId="77777777">
            <w:pPr>
              <w:tabs>
                <w:tab w:val="left" w:pos="360"/>
                <w:tab w:val="left" w:pos="720"/>
              </w:tabs>
              <w:jc w:val="right"/>
              <w:rPr>
                <w:rFonts w:ascii="Arial" w:hAnsi="Arial" w:cs="Arial"/>
                <w:b/>
                <w:i/>
                <w:sz w:val="18"/>
                <w:szCs w:val="18"/>
              </w:rPr>
            </w:pPr>
          </w:p>
        </w:tc>
        <w:tc>
          <w:tcPr>
            <w:tcW w:w="1170" w:type="dxa"/>
            <w:shd w:val="clear" w:color="auto" w:fill="B8CCE4" w:themeFill="accent1" w:themeFillTint="66"/>
            <w:vAlign w:val="center"/>
          </w:tcPr>
          <w:p w:rsidR="00427D49" w:rsidRPr="007B3D7B" w:rsidP="00D2234F" w14:paraId="4A4D2231" w14:textId="02BF285D">
            <w:pPr>
              <w:tabs>
                <w:tab w:val="left" w:pos="360"/>
                <w:tab w:val="left" w:pos="720"/>
              </w:tabs>
              <w:jc w:val="right"/>
              <w:rPr>
                <w:rFonts w:ascii="Arial" w:hAnsi="Arial" w:cs="Arial"/>
                <w:b/>
                <w:i/>
                <w:sz w:val="18"/>
                <w:szCs w:val="18"/>
              </w:rPr>
            </w:pPr>
            <w:r>
              <w:rPr>
                <w:rFonts w:ascii="Arial" w:hAnsi="Arial" w:cs="Arial"/>
                <w:b/>
                <w:i/>
                <w:sz w:val="18"/>
                <w:szCs w:val="18"/>
              </w:rPr>
              <w:t>$ 603.75</w:t>
            </w:r>
          </w:p>
        </w:tc>
      </w:tr>
    </w:tbl>
    <w:p w:rsidR="00676ABD" w:rsidRPr="009D7113" w:rsidP="00676ABD" w14:paraId="2C22DE69" w14:textId="6ECB1739">
      <w:pPr>
        <w:tabs>
          <w:tab w:val="left" w:pos="-1080"/>
          <w:tab w:val="left" w:pos="-720"/>
          <w:tab w:val="left" w:pos="360"/>
          <w:tab w:val="left" w:pos="720"/>
        </w:tabs>
        <w:rPr>
          <w:rFonts w:ascii="Arial" w:hAnsi="Arial" w:cs="Arial"/>
          <w:bCs/>
          <w:sz w:val="18"/>
          <w:szCs w:val="22"/>
        </w:rPr>
      </w:pPr>
      <w:r w:rsidRPr="009D7113">
        <w:rPr>
          <w:rFonts w:ascii="Arial" w:hAnsi="Arial" w:cs="Arial"/>
          <w:bCs/>
          <w:sz w:val="18"/>
          <w:szCs w:val="22"/>
        </w:rPr>
        <w:t>*Rounded</w:t>
      </w:r>
    </w:p>
    <w:p w:rsidR="009D7113" w:rsidP="00676ABD" w14:paraId="61120491" w14:textId="6747C025">
      <w:pPr>
        <w:tabs>
          <w:tab w:val="left" w:pos="-1080"/>
          <w:tab w:val="left" w:pos="-720"/>
          <w:tab w:val="left" w:pos="360"/>
          <w:tab w:val="left" w:pos="720"/>
        </w:tabs>
        <w:rPr>
          <w:rFonts w:ascii="Arial" w:hAnsi="Arial" w:cs="Arial"/>
          <w:bCs/>
          <w:sz w:val="22"/>
          <w:szCs w:val="22"/>
        </w:rPr>
      </w:pPr>
    </w:p>
    <w:p w:rsidR="00904CB3" w:rsidRPr="00904CB3" w:rsidP="00904CB3" w14:paraId="46A32701" w14:textId="1C83DF8B">
      <w:pPr>
        <w:tabs>
          <w:tab w:val="left" w:pos="-1080"/>
          <w:tab w:val="left" w:pos="-720"/>
          <w:tab w:val="left" w:pos="360"/>
          <w:tab w:val="left" w:pos="720"/>
        </w:tabs>
        <w:rPr>
          <w:rFonts w:ascii="Arial" w:hAnsi="Arial" w:cs="Arial"/>
          <w:bCs/>
          <w:sz w:val="22"/>
          <w:szCs w:val="22"/>
        </w:rPr>
      </w:pPr>
      <w:r>
        <w:rPr>
          <w:rFonts w:ascii="Arial" w:hAnsi="Arial" w:cs="Arial"/>
          <w:b/>
          <w:i/>
          <w:iCs/>
          <w:sz w:val="22"/>
          <w:szCs w:val="22"/>
        </w:rPr>
        <w:t>Justification for Burden Reduction</w:t>
      </w:r>
      <w:r>
        <w:rPr>
          <w:rFonts w:ascii="Arial" w:hAnsi="Arial" w:cs="Arial"/>
          <w:bCs/>
          <w:sz w:val="22"/>
          <w:szCs w:val="22"/>
        </w:rPr>
        <w:t xml:space="preserve"> – </w:t>
      </w:r>
      <w:r w:rsidRPr="00904CB3">
        <w:rPr>
          <w:rFonts w:ascii="Arial" w:hAnsi="Arial" w:cs="Arial"/>
          <w:bCs/>
          <w:sz w:val="22"/>
          <w:szCs w:val="22"/>
        </w:rPr>
        <w:t xml:space="preserve">When the TDU originally acquired the Acadis system, there were plans to expand the international and domestic training offerings and those programs would include all of the administrative requirements similar to the ICCA. </w:t>
      </w:r>
      <w:r>
        <w:rPr>
          <w:rFonts w:ascii="Arial" w:hAnsi="Arial" w:cs="Arial"/>
          <w:bCs/>
          <w:sz w:val="22"/>
          <w:szCs w:val="22"/>
        </w:rPr>
        <w:t xml:space="preserve"> The new burden estimates above reflect the new estimated annual respondents and burden hours associated with this information collection.</w:t>
      </w:r>
    </w:p>
    <w:p w:rsidR="00904CB3" w:rsidRPr="00676ABD" w:rsidP="00676ABD" w14:paraId="5F7E7DE4" w14:textId="77777777">
      <w:pPr>
        <w:tabs>
          <w:tab w:val="left" w:pos="-1080"/>
          <w:tab w:val="left" w:pos="-720"/>
          <w:tab w:val="left" w:pos="360"/>
          <w:tab w:val="left" w:pos="720"/>
        </w:tabs>
        <w:rPr>
          <w:rFonts w:ascii="Arial" w:hAnsi="Arial" w:cs="Arial"/>
          <w:bCs/>
          <w:sz w:val="22"/>
          <w:szCs w:val="22"/>
        </w:rPr>
      </w:pPr>
    </w:p>
    <w:p w:rsidR="00295103" w:rsidRPr="00B50214" w:rsidP="005B0888" w14:paraId="50BB2E59"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5B0888" w14:paraId="37EDDBC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w:t>
      </w:r>
      <w:r w:rsidRPr="00B50214" w:rsidR="000257C8">
        <w:rPr>
          <w:rFonts w:ascii="Arial" w:hAnsi="Arial" w:cs="Arial"/>
          <w:b/>
          <w:sz w:val="22"/>
          <w:szCs w:val="22"/>
        </w:rPr>
        <w:t>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5B0888"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5B0888" w14:paraId="45798E46" w14:textId="77777777">
      <w:pPr>
        <w:tabs>
          <w:tab w:val="left" w:pos="450"/>
          <w:tab w:val="left" w:pos="720"/>
        </w:tabs>
        <w:rPr>
          <w:rFonts w:ascii="Arial" w:hAnsi="Arial" w:cs="Arial"/>
          <w:sz w:val="22"/>
          <w:szCs w:val="22"/>
        </w:rPr>
      </w:pPr>
    </w:p>
    <w:p w:rsidR="00251281" w:rsidRPr="00B50214" w:rsidP="005B0888" w14:paraId="6353FC54" w14:textId="5A1CABF8">
      <w:pPr>
        <w:tabs>
          <w:tab w:val="left" w:pos="450"/>
          <w:tab w:val="left" w:pos="720"/>
        </w:tabs>
        <w:rPr>
          <w:rFonts w:ascii="Arial" w:hAnsi="Arial" w:cs="Arial"/>
          <w:sz w:val="22"/>
          <w:szCs w:val="22"/>
        </w:rPr>
      </w:pPr>
      <w:r>
        <w:rPr>
          <w:rFonts w:ascii="Arial" w:hAnsi="Arial" w:cs="Arial"/>
          <w:color w:val="000000" w:themeColor="text1"/>
          <w:sz w:val="22"/>
          <w:szCs w:val="22"/>
        </w:rPr>
        <w:t>This collection does not impose any non-hour cost burden on the respondents.</w:t>
      </w:r>
    </w:p>
    <w:p w:rsidR="00251281" w:rsidP="005B0888" w14:paraId="280407BF" w14:textId="47B66694">
      <w:pPr>
        <w:tabs>
          <w:tab w:val="left" w:pos="450"/>
          <w:tab w:val="left" w:pos="720"/>
        </w:tabs>
        <w:rPr>
          <w:rFonts w:ascii="Arial" w:hAnsi="Arial" w:cs="Arial"/>
          <w:sz w:val="22"/>
          <w:szCs w:val="22"/>
        </w:rPr>
      </w:pPr>
    </w:p>
    <w:p w:rsidR="0060758B" w:rsidRPr="00B50214" w:rsidP="005B0888" w14:paraId="3DA9ED13"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Pr>
          <w:rFonts w:ascii="Arial" w:hAnsi="Arial" w:cs="Arial"/>
          <w:b/>
          <w:sz w:val="22"/>
          <w:szCs w:val="22"/>
        </w:rPr>
        <w:t xml:space="preserve">his collection of information. </w:t>
      </w:r>
    </w:p>
    <w:p w:rsidR="0060758B" w:rsidRPr="00B50214" w:rsidP="005B0888" w14:paraId="3AF8BEB4" w14:textId="77777777">
      <w:pPr>
        <w:tabs>
          <w:tab w:val="left" w:pos="450"/>
          <w:tab w:val="left" w:pos="720"/>
        </w:tabs>
        <w:rPr>
          <w:rFonts w:ascii="Arial" w:hAnsi="Arial" w:cs="Arial"/>
          <w:sz w:val="22"/>
          <w:szCs w:val="22"/>
        </w:rPr>
      </w:pPr>
    </w:p>
    <w:p w:rsidR="0035382B" w:rsidP="00D62A5E" w14:paraId="2DC6E3FD" w14:textId="4F97B24F">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estimated </w:t>
      </w:r>
      <w:r w:rsidR="001E2326">
        <w:rPr>
          <w:rFonts w:ascii="Arial" w:hAnsi="Arial" w:cs="Arial"/>
          <w:color w:val="000000" w:themeColor="text1"/>
          <w:sz w:val="22"/>
          <w:szCs w:val="22"/>
        </w:rPr>
        <w:t xml:space="preserve">annual </w:t>
      </w:r>
      <w:r w:rsidRPr="007B080B">
        <w:rPr>
          <w:rFonts w:ascii="Arial" w:hAnsi="Arial" w:cs="Arial"/>
          <w:color w:val="000000" w:themeColor="text1"/>
          <w:sz w:val="22"/>
          <w:szCs w:val="22"/>
        </w:rPr>
        <w:t xml:space="preserve">cost to the Federal Government </w:t>
      </w:r>
      <w:r w:rsidR="001E2326">
        <w:rPr>
          <w:rFonts w:ascii="Arial" w:hAnsi="Arial" w:cs="Arial"/>
          <w:color w:val="000000" w:themeColor="text1"/>
          <w:sz w:val="22"/>
          <w:szCs w:val="22"/>
        </w:rPr>
        <w:t>associated with</w:t>
      </w:r>
      <w:r w:rsidRPr="007B080B">
        <w:rPr>
          <w:rFonts w:ascii="Arial" w:hAnsi="Arial" w:cs="Arial"/>
          <w:color w:val="000000" w:themeColor="text1"/>
          <w:sz w:val="22"/>
          <w:szCs w:val="22"/>
        </w:rPr>
        <w:t xml:space="preserve"> this collection of information is </w:t>
      </w:r>
      <w:r w:rsidR="00831BF7">
        <w:rPr>
          <w:rFonts w:ascii="Arial" w:hAnsi="Arial" w:cs="Arial"/>
          <w:b/>
          <w:color w:val="000000" w:themeColor="text1"/>
          <w:sz w:val="22"/>
          <w:szCs w:val="22"/>
        </w:rPr>
        <w:t>$10,422</w:t>
      </w:r>
      <w:r>
        <w:rPr>
          <w:rFonts w:ascii="Arial" w:hAnsi="Arial" w:cs="Arial"/>
          <w:color w:val="000000" w:themeColor="text1"/>
          <w:sz w:val="22"/>
          <w:szCs w:val="22"/>
        </w:rPr>
        <w:t xml:space="preserve"> (rounded)</w:t>
      </w:r>
      <w:r w:rsidR="00CA764D">
        <w:rPr>
          <w:rFonts w:ascii="Arial" w:hAnsi="Arial" w:cs="Arial"/>
          <w:color w:val="000000" w:themeColor="text1"/>
          <w:sz w:val="22"/>
          <w:szCs w:val="22"/>
        </w:rPr>
        <w:t xml:space="preserve"> for salary costs</w:t>
      </w:r>
      <w:r>
        <w:rPr>
          <w:rFonts w:ascii="Arial" w:hAnsi="Arial" w:cs="Arial"/>
          <w:color w:val="000000" w:themeColor="text1"/>
          <w:sz w:val="22"/>
          <w:szCs w:val="22"/>
        </w:rPr>
        <w:t xml:space="preserve">.  </w:t>
      </w:r>
      <w:r w:rsidR="00CA764D">
        <w:rPr>
          <w:rFonts w:ascii="Arial" w:hAnsi="Arial" w:cs="Arial"/>
          <w:color w:val="000000" w:themeColor="text1"/>
          <w:sz w:val="22"/>
          <w:szCs w:val="22"/>
        </w:rPr>
        <w:t xml:space="preserve">As a result of discontinuing the use of Acadis, we are no longer reporting any costs associated with software </w:t>
      </w:r>
      <w:r w:rsidR="00831BF7">
        <w:rPr>
          <w:rFonts w:ascii="Arial" w:hAnsi="Arial" w:cs="Arial"/>
          <w:color w:val="000000" w:themeColor="text1"/>
          <w:sz w:val="22"/>
          <w:szCs w:val="22"/>
        </w:rPr>
        <w:t>maintenance.</w:t>
      </w:r>
    </w:p>
    <w:p w:rsidR="0035382B" w:rsidP="00D62A5E" w14:paraId="190259C6" w14:textId="77777777">
      <w:pPr>
        <w:tabs>
          <w:tab w:val="left" w:pos="360"/>
          <w:tab w:val="left" w:pos="720"/>
        </w:tabs>
        <w:rPr>
          <w:rFonts w:ascii="Arial" w:hAnsi="Arial" w:cs="Arial"/>
          <w:color w:val="000000" w:themeColor="text1"/>
          <w:sz w:val="22"/>
          <w:szCs w:val="22"/>
        </w:rPr>
      </w:pPr>
    </w:p>
    <w:p w:rsidR="00081B4A" w:rsidP="00D62A5E" w14:paraId="3688A88E" w14:textId="27457E80">
      <w:pPr>
        <w:tabs>
          <w:tab w:val="left" w:pos="360"/>
          <w:tab w:val="left" w:pos="720"/>
        </w:tabs>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r:id="rId16" w:history="1">
        <w:r w:rsidR="00BB1DC8">
          <w:rPr>
            <w:rStyle w:val="Hyperlink"/>
            <w:rFonts w:ascii="Arial" w:hAnsi="Arial" w:cs="Arial"/>
            <w:sz w:val="22"/>
            <w:szCs w:val="22"/>
          </w:rPr>
          <w:t>2023-RU</w:t>
        </w:r>
        <w:r w:rsidR="00BB1DC8">
          <w:rPr>
            <w:rStyle w:val="Hyperlink"/>
            <w:rFonts w:ascii="Arial" w:hAnsi="Arial" w:cs="Arial"/>
            <w:sz w:val="22"/>
            <w:szCs w:val="22"/>
          </w:rPr>
          <w:t>S</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In accordance with </w:t>
      </w:r>
      <w:r w:rsidR="00363E2A">
        <w:rPr>
          <w:rFonts w:ascii="Arial" w:hAnsi="Arial" w:cs="Arial"/>
          <w:sz w:val="22"/>
          <w:szCs w:val="22"/>
        </w:rPr>
        <w:t xml:space="preserve">BLS </w:t>
      </w:r>
      <w:hyperlink r:id="rId14" w:history="1">
        <w:r w:rsidR="00363E2A">
          <w:rPr>
            <w:rFonts w:ascii="Arial" w:hAnsi="Arial" w:cs="Arial"/>
            <w:color w:val="0000FF"/>
            <w:sz w:val="22"/>
            <w:szCs w:val="22"/>
            <w:u w:val="single"/>
          </w:rPr>
          <w:t>News Release</w:t>
        </w:r>
      </w:hyperlink>
      <w:r w:rsidR="00363E2A">
        <w:rPr>
          <w:rFonts w:ascii="Arial" w:hAnsi="Arial" w:cs="Arial"/>
          <w:sz w:val="22"/>
          <w:szCs w:val="22"/>
        </w:rPr>
        <w:t xml:space="preserve"> </w:t>
      </w:r>
      <w:r w:rsidRPr="002E19D5" w:rsidR="00363E2A">
        <w:rPr>
          <w:rFonts w:ascii="Arial" w:hAnsi="Arial" w:cs="Arial"/>
          <w:sz w:val="22"/>
          <w:szCs w:val="22"/>
        </w:rPr>
        <w:t>USDL-23-1305</w:t>
      </w:r>
      <w:r w:rsidRPr="00554C7A">
        <w:rPr>
          <w:rFonts w:ascii="Arial" w:hAnsi="Arial" w:cs="Arial"/>
          <w:sz w:val="22"/>
          <w:szCs w:val="22"/>
        </w:rPr>
        <w:t xml:space="preserve">, we multiplied </w:t>
      </w:r>
      <w:r w:rsidRPr="00554C7A">
        <w:rPr>
          <w:rFonts w:ascii="Arial" w:hAnsi="Arial" w:cs="Arial"/>
          <w:bCs/>
          <w:sz w:val="22"/>
          <w:szCs w:val="22"/>
        </w:rPr>
        <w:t>the annual salar</w:t>
      </w:r>
      <w:r w:rsidR="001E6686">
        <w:rPr>
          <w:rFonts w:ascii="Arial" w:hAnsi="Arial" w:cs="Arial"/>
          <w:bCs/>
          <w:sz w:val="22"/>
          <w:szCs w:val="22"/>
        </w:rPr>
        <w:t>y</w:t>
      </w:r>
      <w:r w:rsidRPr="00554C7A">
        <w:rPr>
          <w:rFonts w:ascii="Arial" w:hAnsi="Arial" w:cs="Arial"/>
          <w:bCs/>
          <w:sz w:val="22"/>
          <w:szCs w:val="22"/>
        </w:rPr>
        <w:t xml:space="preserve"> by 1.</w:t>
      </w:r>
      <w:r w:rsidR="00363E2A">
        <w:rPr>
          <w:rFonts w:ascii="Arial" w:hAnsi="Arial" w:cs="Arial"/>
          <w:bCs/>
          <w:sz w:val="22"/>
          <w:szCs w:val="22"/>
        </w:rPr>
        <w:t>61</w:t>
      </w:r>
      <w:r w:rsidRPr="00554C7A">
        <w:rPr>
          <w:rFonts w:ascii="Arial" w:hAnsi="Arial" w:cs="Arial"/>
          <w:bCs/>
          <w:sz w:val="22"/>
          <w:szCs w:val="22"/>
        </w:rPr>
        <w:t xml:space="preserve"> to account for benefits</w:t>
      </w:r>
      <w:r>
        <w:rPr>
          <w:rFonts w:ascii="Arial" w:hAnsi="Arial" w:cs="Arial"/>
          <w:bCs/>
          <w:sz w:val="22"/>
          <w:szCs w:val="22"/>
        </w:rPr>
        <w:t>.</w:t>
      </w:r>
      <w:r w:rsidR="00B3188B">
        <w:rPr>
          <w:rFonts w:ascii="Arial" w:hAnsi="Arial" w:cs="Arial"/>
          <w:bCs/>
          <w:sz w:val="22"/>
          <w:szCs w:val="22"/>
        </w:rPr>
        <w:t xml:space="preserve"> </w:t>
      </w:r>
      <w:r w:rsidR="00E73D3E">
        <w:rPr>
          <w:rFonts w:ascii="Arial" w:hAnsi="Arial" w:cs="Arial"/>
          <w:bCs/>
          <w:sz w:val="22"/>
          <w:szCs w:val="22"/>
        </w:rPr>
        <w:t xml:space="preserve"> </w:t>
      </w:r>
    </w:p>
    <w:p w:rsidR="00CD249B" w:rsidP="00081B4A" w14:paraId="2CAEE812" w14:textId="0B0F3B32">
      <w:pPr>
        <w:widowControl/>
        <w:tabs>
          <w:tab w:val="left" w:pos="360"/>
          <w:tab w:val="left" w:pos="720"/>
        </w:tabs>
        <w:autoSpaceDE/>
        <w:autoSpaceDN/>
        <w:adjustRightInd/>
        <w:rPr>
          <w:rFonts w:ascii="Arial" w:hAnsi="Arial" w:cs="Arial"/>
          <w:bCs/>
          <w:sz w:val="22"/>
          <w:szCs w:val="22"/>
        </w:rPr>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70"/>
        <w:gridCol w:w="1350"/>
        <w:gridCol w:w="2070"/>
        <w:gridCol w:w="1620"/>
        <w:gridCol w:w="1350"/>
      </w:tblGrid>
      <w:tr w14:paraId="6978640A" w14:textId="77777777" w:rsidTr="001E6686">
        <w:tblPrEx>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658"/>
        </w:trPr>
        <w:tc>
          <w:tcPr>
            <w:tcW w:w="2970" w:type="dxa"/>
            <w:shd w:val="clear" w:color="auto" w:fill="BFBFBF" w:themeFill="background1" w:themeFillShade="BF"/>
            <w:vAlign w:val="bottom"/>
          </w:tcPr>
          <w:p w:rsidR="00BA3357" w:rsidRPr="00503EFB" w:rsidP="00C9585F" w14:paraId="13625FE0" w14:textId="77777777">
            <w:pPr>
              <w:pStyle w:val="TableParagraph"/>
              <w:spacing w:before="4"/>
              <w:jc w:val="center"/>
              <w:rPr>
                <w:b/>
                <w:sz w:val="18"/>
                <w:szCs w:val="18"/>
              </w:rPr>
            </w:pPr>
            <w:r w:rsidRPr="00503EFB">
              <w:rPr>
                <w:b/>
                <w:sz w:val="18"/>
                <w:szCs w:val="18"/>
              </w:rPr>
              <w:t>Position/Grade</w:t>
            </w:r>
          </w:p>
        </w:tc>
        <w:tc>
          <w:tcPr>
            <w:tcW w:w="1350" w:type="dxa"/>
            <w:shd w:val="clear" w:color="auto" w:fill="BFBFBF" w:themeFill="background1" w:themeFillShade="BF"/>
            <w:vAlign w:val="bottom"/>
          </w:tcPr>
          <w:p w:rsidR="00BA3357" w:rsidRPr="00503EFB" w:rsidP="000B0F1B" w14:paraId="4004C3BB" w14:textId="679CBF96">
            <w:pPr>
              <w:pStyle w:val="TableParagraph"/>
              <w:spacing w:before="4" w:line="247" w:lineRule="auto"/>
              <w:jc w:val="center"/>
              <w:rPr>
                <w:b/>
                <w:sz w:val="18"/>
                <w:szCs w:val="18"/>
              </w:rPr>
            </w:pPr>
            <w:r w:rsidRPr="00503EFB">
              <w:rPr>
                <w:b/>
                <w:sz w:val="18"/>
                <w:szCs w:val="18"/>
              </w:rPr>
              <w:t>20</w:t>
            </w:r>
            <w:r>
              <w:rPr>
                <w:b/>
                <w:sz w:val="18"/>
                <w:szCs w:val="18"/>
              </w:rPr>
              <w:t>2</w:t>
            </w:r>
            <w:r w:rsidR="00363E2A">
              <w:rPr>
                <w:b/>
                <w:sz w:val="18"/>
                <w:szCs w:val="18"/>
              </w:rPr>
              <w:t>3</w:t>
            </w:r>
            <w:r w:rsidRPr="00503EFB">
              <w:rPr>
                <w:b/>
                <w:sz w:val="18"/>
                <w:szCs w:val="18"/>
              </w:rPr>
              <w:t xml:space="preserve"> Annual Salary</w:t>
            </w:r>
          </w:p>
        </w:tc>
        <w:tc>
          <w:tcPr>
            <w:tcW w:w="2070" w:type="dxa"/>
            <w:shd w:val="clear" w:color="auto" w:fill="BFBFBF" w:themeFill="background1" w:themeFillShade="BF"/>
            <w:vAlign w:val="bottom"/>
          </w:tcPr>
          <w:p w:rsidR="00BA3357" w:rsidRPr="00503EFB" w:rsidP="00C9585F" w14:paraId="11D5AEFC" w14:textId="77777777">
            <w:pPr>
              <w:pStyle w:val="TableParagraph"/>
              <w:spacing w:before="4" w:line="247" w:lineRule="auto"/>
              <w:jc w:val="center"/>
              <w:rPr>
                <w:b/>
                <w:sz w:val="18"/>
                <w:szCs w:val="18"/>
              </w:rPr>
            </w:pPr>
            <w:r w:rsidRPr="00503EFB">
              <w:rPr>
                <w:b/>
                <w:sz w:val="18"/>
                <w:szCs w:val="18"/>
              </w:rPr>
              <w:t>Annual Salary,</w:t>
            </w:r>
          </w:p>
          <w:p w:rsidR="00BA3357" w:rsidRPr="00503EFB" w:rsidP="00C9585F" w14:paraId="4DA6A90D" w14:textId="77777777">
            <w:pPr>
              <w:pStyle w:val="TableParagraph"/>
              <w:spacing w:before="4" w:line="247" w:lineRule="auto"/>
              <w:jc w:val="center"/>
              <w:rPr>
                <w:b/>
                <w:sz w:val="18"/>
                <w:szCs w:val="18"/>
              </w:rPr>
            </w:pPr>
            <w:r w:rsidRPr="00503EFB">
              <w:rPr>
                <w:b/>
                <w:sz w:val="18"/>
                <w:szCs w:val="18"/>
              </w:rPr>
              <w:t>Incl. Benefits</w:t>
            </w:r>
          </w:p>
          <w:p w:rsidR="00BA3357" w:rsidRPr="00503EFB" w:rsidP="00C9585F" w14:paraId="0DB037B6" w14:textId="77777777">
            <w:pPr>
              <w:pStyle w:val="TableParagraph"/>
              <w:spacing w:before="4" w:line="247" w:lineRule="auto"/>
              <w:jc w:val="center"/>
              <w:rPr>
                <w:b/>
                <w:sz w:val="18"/>
                <w:szCs w:val="18"/>
              </w:rPr>
            </w:pPr>
            <w:r w:rsidRPr="00503EFB">
              <w:rPr>
                <w:b/>
                <w:sz w:val="18"/>
                <w:szCs w:val="18"/>
              </w:rPr>
              <w:t>(x1.59 multiplier)*</w:t>
            </w:r>
          </w:p>
        </w:tc>
        <w:tc>
          <w:tcPr>
            <w:tcW w:w="1620" w:type="dxa"/>
            <w:shd w:val="clear" w:color="auto" w:fill="BFBFBF" w:themeFill="background1" w:themeFillShade="BF"/>
            <w:vAlign w:val="bottom"/>
          </w:tcPr>
          <w:p w:rsidR="00BA3357" w:rsidRPr="00503EFB" w:rsidP="00C9585F" w14:paraId="3C55E861" w14:textId="77777777">
            <w:pPr>
              <w:pStyle w:val="TableParagraph"/>
              <w:spacing w:before="4" w:line="247" w:lineRule="auto"/>
              <w:jc w:val="center"/>
              <w:rPr>
                <w:b/>
                <w:sz w:val="18"/>
                <w:szCs w:val="18"/>
              </w:rPr>
            </w:pPr>
            <w:r w:rsidRPr="00503EFB">
              <w:rPr>
                <w:b/>
                <w:sz w:val="18"/>
                <w:szCs w:val="18"/>
              </w:rPr>
              <w:t>Time Spent on Information Collection</w:t>
            </w:r>
          </w:p>
        </w:tc>
        <w:tc>
          <w:tcPr>
            <w:tcW w:w="1350" w:type="dxa"/>
            <w:shd w:val="clear" w:color="auto" w:fill="BFBFBF" w:themeFill="background1" w:themeFillShade="BF"/>
            <w:vAlign w:val="bottom"/>
          </w:tcPr>
          <w:p w:rsidR="00BA3357" w:rsidRPr="00503EFB" w:rsidP="00C9585F" w14:paraId="46C0B1F8" w14:textId="77777777">
            <w:pPr>
              <w:pStyle w:val="TableParagraph"/>
              <w:spacing w:before="0"/>
              <w:jc w:val="center"/>
              <w:rPr>
                <w:b/>
                <w:sz w:val="18"/>
                <w:szCs w:val="18"/>
              </w:rPr>
            </w:pPr>
            <w:r w:rsidRPr="00503EFB">
              <w:rPr>
                <w:b/>
                <w:sz w:val="18"/>
                <w:szCs w:val="18"/>
              </w:rPr>
              <w:t>Total Annual Cost</w:t>
            </w:r>
            <w:r>
              <w:rPr>
                <w:b/>
                <w:sz w:val="18"/>
                <w:szCs w:val="18"/>
              </w:rPr>
              <w:t>*</w:t>
            </w:r>
          </w:p>
        </w:tc>
      </w:tr>
      <w:tr w14:paraId="542B86F9" w14:textId="77777777" w:rsidTr="001E6686">
        <w:tblPrEx>
          <w:tblW w:w="9360" w:type="dxa"/>
          <w:tblInd w:w="8" w:type="dxa"/>
          <w:tblLayout w:type="fixed"/>
          <w:tblCellMar>
            <w:left w:w="0" w:type="dxa"/>
            <w:right w:w="0" w:type="dxa"/>
          </w:tblCellMar>
          <w:tblLook w:val="01E0"/>
        </w:tblPrEx>
        <w:trPr>
          <w:trHeight w:hRule="exact" w:val="375"/>
        </w:trPr>
        <w:tc>
          <w:tcPr>
            <w:tcW w:w="2970" w:type="dxa"/>
            <w:vAlign w:val="center"/>
          </w:tcPr>
          <w:p w:rsidR="00BA3357" w:rsidRPr="00503EFB" w:rsidP="001E6686" w14:paraId="4AA2B185" w14:textId="0E9024D0">
            <w:pPr>
              <w:pStyle w:val="TableParagraph"/>
              <w:tabs>
                <w:tab w:val="left" w:pos="360"/>
              </w:tabs>
              <w:spacing w:before="2" w:line="228" w:lineRule="exact"/>
              <w:rPr>
                <w:sz w:val="20"/>
                <w:szCs w:val="20"/>
              </w:rPr>
            </w:pPr>
            <w:r>
              <w:rPr>
                <w:sz w:val="20"/>
                <w:szCs w:val="20"/>
              </w:rPr>
              <w:t>Training Technician</w:t>
            </w:r>
            <w:r>
              <w:rPr>
                <w:sz w:val="20"/>
                <w:szCs w:val="20"/>
              </w:rPr>
              <w:t xml:space="preserve"> (</w:t>
            </w:r>
            <w:r w:rsidRPr="00503EFB">
              <w:rPr>
                <w:sz w:val="20"/>
                <w:szCs w:val="20"/>
              </w:rPr>
              <w:t>GS-</w:t>
            </w:r>
            <w:r>
              <w:rPr>
                <w:sz w:val="20"/>
                <w:szCs w:val="20"/>
              </w:rPr>
              <w:t>09</w:t>
            </w:r>
            <w:r w:rsidRPr="00503EFB">
              <w:rPr>
                <w:sz w:val="20"/>
                <w:szCs w:val="20"/>
              </w:rPr>
              <w:t>/05</w:t>
            </w:r>
            <w:r>
              <w:rPr>
                <w:sz w:val="20"/>
                <w:szCs w:val="20"/>
              </w:rPr>
              <w:t>)</w:t>
            </w:r>
          </w:p>
        </w:tc>
        <w:tc>
          <w:tcPr>
            <w:tcW w:w="1350" w:type="dxa"/>
            <w:vAlign w:val="center"/>
          </w:tcPr>
          <w:p w:rsidR="00BA3357" w:rsidRPr="00503EFB" w:rsidP="000B0F1B" w14:paraId="5E8105A5" w14:textId="3F34B9DC">
            <w:pPr>
              <w:pStyle w:val="TableParagraph"/>
              <w:spacing w:before="0" w:line="227" w:lineRule="exact"/>
              <w:ind w:right="90"/>
              <w:jc w:val="right"/>
              <w:rPr>
                <w:sz w:val="20"/>
                <w:szCs w:val="20"/>
              </w:rPr>
            </w:pPr>
            <w:r>
              <w:rPr>
                <w:sz w:val="20"/>
                <w:szCs w:val="20"/>
              </w:rPr>
              <w:t xml:space="preserve">$ </w:t>
            </w:r>
            <w:r w:rsidR="00BB1DC8">
              <w:rPr>
                <w:sz w:val="20"/>
                <w:szCs w:val="20"/>
              </w:rPr>
              <w:t>64,732</w:t>
            </w:r>
            <w:r>
              <w:rPr>
                <w:sz w:val="20"/>
                <w:szCs w:val="20"/>
              </w:rPr>
              <w:t xml:space="preserve"> </w:t>
            </w:r>
          </w:p>
        </w:tc>
        <w:tc>
          <w:tcPr>
            <w:tcW w:w="2070" w:type="dxa"/>
            <w:vAlign w:val="center"/>
          </w:tcPr>
          <w:p w:rsidR="00BA3357" w:rsidRPr="00503EFB" w:rsidP="000B0F1B" w14:paraId="16C26BFA" w14:textId="308D9877">
            <w:pPr>
              <w:pStyle w:val="TableParagraph"/>
              <w:spacing w:before="0" w:line="227" w:lineRule="exact"/>
              <w:ind w:right="90"/>
              <w:jc w:val="right"/>
              <w:rPr>
                <w:sz w:val="20"/>
                <w:szCs w:val="20"/>
              </w:rPr>
            </w:pPr>
            <w:r>
              <w:rPr>
                <w:sz w:val="20"/>
                <w:szCs w:val="20"/>
              </w:rPr>
              <w:t xml:space="preserve">$ </w:t>
            </w:r>
            <w:r w:rsidR="00BB1DC8">
              <w:rPr>
                <w:sz w:val="20"/>
                <w:szCs w:val="20"/>
              </w:rPr>
              <w:t>104,219</w:t>
            </w:r>
          </w:p>
        </w:tc>
        <w:tc>
          <w:tcPr>
            <w:tcW w:w="1620" w:type="dxa"/>
            <w:vAlign w:val="center"/>
          </w:tcPr>
          <w:p w:rsidR="00BA3357" w:rsidRPr="00503EFB" w:rsidP="00C9585F" w14:paraId="3BB511EA" w14:textId="38DCA7E6">
            <w:pPr>
              <w:pStyle w:val="TableParagraph"/>
              <w:tabs>
                <w:tab w:val="left" w:pos="0"/>
              </w:tabs>
              <w:spacing w:before="0" w:line="227" w:lineRule="exact"/>
              <w:jc w:val="center"/>
              <w:rPr>
                <w:sz w:val="20"/>
                <w:szCs w:val="20"/>
              </w:rPr>
            </w:pPr>
            <w:r>
              <w:rPr>
                <w:sz w:val="20"/>
                <w:szCs w:val="20"/>
              </w:rPr>
              <w:t>10</w:t>
            </w:r>
            <w:r w:rsidRPr="00503EFB">
              <w:rPr>
                <w:sz w:val="20"/>
                <w:szCs w:val="20"/>
              </w:rPr>
              <w:t>%</w:t>
            </w:r>
          </w:p>
        </w:tc>
        <w:tc>
          <w:tcPr>
            <w:tcW w:w="1350" w:type="dxa"/>
            <w:vAlign w:val="center"/>
          </w:tcPr>
          <w:p w:rsidR="00BA3357" w:rsidRPr="00503EFB" w:rsidP="000B0F1B" w14:paraId="2C7D0B69" w14:textId="7D9F0AAA">
            <w:pPr>
              <w:pStyle w:val="TableParagraph"/>
              <w:spacing w:before="0" w:line="227" w:lineRule="exact"/>
              <w:ind w:right="90"/>
              <w:jc w:val="right"/>
              <w:rPr>
                <w:sz w:val="20"/>
                <w:szCs w:val="20"/>
              </w:rPr>
            </w:pPr>
            <w:r>
              <w:rPr>
                <w:sz w:val="20"/>
                <w:szCs w:val="20"/>
              </w:rPr>
              <w:t xml:space="preserve">$ </w:t>
            </w:r>
            <w:r w:rsidR="00BB1DC8">
              <w:rPr>
                <w:sz w:val="20"/>
                <w:szCs w:val="20"/>
              </w:rPr>
              <w:t>10,422</w:t>
            </w:r>
          </w:p>
        </w:tc>
      </w:tr>
    </w:tbl>
    <w:p w:rsidR="00BA3357" w:rsidP="00BA3357" w14:paraId="7DD38ADB" w14:textId="6569767F">
      <w:pPr>
        <w:tabs>
          <w:tab w:val="left" w:pos="360"/>
          <w:tab w:val="left" w:pos="720"/>
        </w:tabs>
        <w:rPr>
          <w:rFonts w:ascii="Arial" w:hAnsi="Arial" w:cs="Arial"/>
          <w:sz w:val="22"/>
          <w:szCs w:val="22"/>
        </w:rPr>
      </w:pPr>
      <w:r>
        <w:rPr>
          <w:rFonts w:ascii="Arial" w:hAnsi="Arial" w:cs="Arial"/>
          <w:sz w:val="22"/>
          <w:szCs w:val="22"/>
        </w:rPr>
        <w:t>*Rounded</w:t>
      </w:r>
    </w:p>
    <w:p w:rsidR="001336BD" w:rsidRPr="001336BD" w:rsidP="00BA3357" w14:paraId="19F3D52F" w14:textId="77777777">
      <w:pPr>
        <w:tabs>
          <w:tab w:val="left" w:pos="360"/>
          <w:tab w:val="left" w:pos="720"/>
        </w:tabs>
        <w:rPr>
          <w:rFonts w:ascii="Arial" w:hAnsi="Arial" w:cs="Arial"/>
          <w:sz w:val="22"/>
          <w:szCs w:val="22"/>
        </w:rPr>
      </w:pPr>
    </w:p>
    <w:p w:rsidR="00295103" w:rsidRPr="00B50214" w:rsidP="005B0888"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04DC947C" w14:textId="77777777">
      <w:pPr>
        <w:tabs>
          <w:tab w:val="left" w:pos="450"/>
          <w:tab w:val="left" w:pos="720"/>
        </w:tabs>
        <w:rPr>
          <w:rFonts w:ascii="Arial" w:hAnsi="Arial" w:cs="Arial"/>
          <w:sz w:val="22"/>
          <w:szCs w:val="22"/>
        </w:rPr>
      </w:pPr>
    </w:p>
    <w:p w:rsidR="00B3188B" w:rsidP="00B3188B" w14:paraId="3A7D3766" w14:textId="289EBB3A">
      <w:pPr>
        <w:tabs>
          <w:tab w:val="left" w:pos="360"/>
          <w:tab w:val="left" w:pos="720"/>
        </w:tabs>
        <w:rPr>
          <w:rFonts w:ascii="Arial" w:hAnsi="Arial" w:cs="Arial"/>
          <w:sz w:val="22"/>
          <w:szCs w:val="22"/>
        </w:rPr>
      </w:pPr>
      <w:r>
        <w:rPr>
          <w:rFonts w:ascii="Arial" w:hAnsi="Arial" w:cs="Arial"/>
          <w:sz w:val="22"/>
          <w:szCs w:val="22"/>
        </w:rPr>
        <w:t xml:space="preserve">We are reporting </w:t>
      </w:r>
      <w:r w:rsidR="00744FF1">
        <w:rPr>
          <w:rFonts w:ascii="Arial" w:hAnsi="Arial" w:cs="Arial"/>
          <w:sz w:val="22"/>
          <w:szCs w:val="22"/>
        </w:rPr>
        <w:t xml:space="preserve">discretionary changes </w:t>
      </w:r>
      <w:r w:rsidR="00BD7C69">
        <w:rPr>
          <w:rFonts w:ascii="Arial" w:hAnsi="Arial" w:cs="Arial"/>
          <w:sz w:val="22"/>
          <w:szCs w:val="22"/>
        </w:rPr>
        <w:t xml:space="preserve">of -922 annual responses and -235 annual burden hours, as well as a </w:t>
      </w:r>
      <w:r w:rsidR="00744FF1">
        <w:rPr>
          <w:rFonts w:ascii="Arial" w:hAnsi="Arial" w:cs="Arial"/>
          <w:sz w:val="22"/>
          <w:szCs w:val="22"/>
        </w:rPr>
        <w:t xml:space="preserve">change in agency estimate </w:t>
      </w:r>
      <w:r w:rsidR="00BD7C69">
        <w:rPr>
          <w:rFonts w:ascii="Arial" w:hAnsi="Arial" w:cs="Arial"/>
          <w:sz w:val="22"/>
          <w:szCs w:val="22"/>
        </w:rPr>
        <w:t xml:space="preserve">of -1,114 annual responses and -278 annual burden hours </w:t>
      </w:r>
      <w:r w:rsidR="00744FF1">
        <w:rPr>
          <w:rFonts w:ascii="Arial" w:hAnsi="Arial" w:cs="Arial"/>
          <w:sz w:val="22"/>
          <w:szCs w:val="22"/>
        </w:rPr>
        <w:t>as detailed below (</w:t>
      </w:r>
      <w:r w:rsidR="00FA03AB">
        <w:rPr>
          <w:rFonts w:ascii="Arial" w:hAnsi="Arial" w:cs="Arial"/>
          <w:sz w:val="22"/>
          <w:szCs w:val="22"/>
        </w:rPr>
        <w:t>see justification provided in question 12</w:t>
      </w:r>
      <w:r w:rsidR="00744FF1">
        <w:rPr>
          <w:rFonts w:ascii="Arial" w:hAnsi="Arial" w:cs="Arial"/>
          <w:sz w:val="22"/>
          <w:szCs w:val="22"/>
        </w:rPr>
        <w:t>)</w:t>
      </w:r>
      <w:r>
        <w:rPr>
          <w:rFonts w:ascii="Arial" w:hAnsi="Arial" w:cs="Arial"/>
          <w:sz w:val="22"/>
          <w:szCs w:val="22"/>
        </w:rPr>
        <w:t>:</w:t>
      </w:r>
    </w:p>
    <w:p w:rsidR="001F54D0" w:rsidP="00B3188B" w14:paraId="4295EC1D" w14:textId="0C8FDC9F">
      <w:pPr>
        <w:tabs>
          <w:tab w:val="left" w:pos="360"/>
          <w:tab w:val="left" w:pos="720"/>
        </w:tabs>
        <w:rPr>
          <w:rFonts w:ascii="Arial" w:hAnsi="Arial" w:cs="Arial"/>
          <w:sz w:val="22"/>
          <w:szCs w:val="22"/>
        </w:rPr>
      </w:pPr>
    </w:p>
    <w:tbl>
      <w:tblPr>
        <w:tblStyle w:val="TableGrid"/>
        <w:tblW w:w="0" w:type="auto"/>
        <w:tblInd w:w="0" w:type="dxa"/>
        <w:tblLook w:val="04A0"/>
      </w:tblPr>
      <w:tblGrid>
        <w:gridCol w:w="3955"/>
        <w:gridCol w:w="1350"/>
        <w:gridCol w:w="1440"/>
        <w:gridCol w:w="1440"/>
        <w:gridCol w:w="1165"/>
      </w:tblGrid>
      <w:tr w14:paraId="69FF5608" w14:textId="77777777" w:rsidTr="006C0943">
        <w:tblPrEx>
          <w:tblW w:w="0" w:type="auto"/>
          <w:tblInd w:w="0" w:type="dxa"/>
          <w:tblLook w:val="04A0"/>
        </w:tblPrEx>
        <w:tc>
          <w:tcPr>
            <w:tcW w:w="3955" w:type="dxa"/>
            <w:shd w:val="clear" w:color="auto" w:fill="D9D9D9" w:themeFill="background1" w:themeFillShade="D9"/>
            <w:vAlign w:val="bottom"/>
          </w:tcPr>
          <w:p w:rsidR="001F54D0" w:rsidRPr="006C0943" w:rsidP="007F1D3A" w14:paraId="3421A3D6" w14:textId="1447AB1D">
            <w:pPr>
              <w:tabs>
                <w:tab w:val="left" w:pos="360"/>
                <w:tab w:val="left" w:pos="720"/>
              </w:tabs>
              <w:jc w:val="center"/>
              <w:rPr>
                <w:rFonts w:ascii="Arial" w:hAnsi="Arial" w:cs="Arial"/>
                <w:b/>
                <w:bCs/>
                <w:sz w:val="18"/>
                <w:szCs w:val="18"/>
              </w:rPr>
            </w:pPr>
            <w:r w:rsidRPr="006C0943">
              <w:rPr>
                <w:rFonts w:ascii="Arial" w:hAnsi="Arial" w:cs="Arial"/>
                <w:b/>
                <w:bCs/>
                <w:sz w:val="18"/>
                <w:szCs w:val="18"/>
              </w:rPr>
              <w:t>IC Title</w:t>
            </w:r>
          </w:p>
        </w:tc>
        <w:tc>
          <w:tcPr>
            <w:tcW w:w="1350" w:type="dxa"/>
            <w:shd w:val="clear" w:color="auto" w:fill="D9D9D9" w:themeFill="background1" w:themeFillShade="D9"/>
            <w:vAlign w:val="bottom"/>
          </w:tcPr>
          <w:p w:rsidR="001F54D0" w:rsidRPr="006C0943" w:rsidP="007F1D3A" w14:paraId="099708BC" w14:textId="2540137E">
            <w:pPr>
              <w:tabs>
                <w:tab w:val="left" w:pos="360"/>
                <w:tab w:val="left" w:pos="720"/>
              </w:tabs>
              <w:jc w:val="center"/>
              <w:rPr>
                <w:rFonts w:ascii="Arial" w:hAnsi="Arial" w:cs="Arial"/>
                <w:b/>
                <w:bCs/>
                <w:sz w:val="18"/>
                <w:szCs w:val="18"/>
              </w:rPr>
            </w:pPr>
            <w:r w:rsidRPr="006C0943">
              <w:rPr>
                <w:rFonts w:ascii="Arial" w:hAnsi="Arial" w:cs="Arial"/>
                <w:b/>
                <w:bCs/>
                <w:sz w:val="18"/>
                <w:szCs w:val="18"/>
              </w:rPr>
              <w:t>Requested</w:t>
            </w:r>
          </w:p>
        </w:tc>
        <w:tc>
          <w:tcPr>
            <w:tcW w:w="1440" w:type="dxa"/>
            <w:shd w:val="clear" w:color="auto" w:fill="D9D9D9" w:themeFill="background1" w:themeFillShade="D9"/>
            <w:vAlign w:val="bottom"/>
          </w:tcPr>
          <w:p w:rsidR="001F54D0" w:rsidRPr="006C0943" w:rsidP="007F1D3A" w14:paraId="0236CC6C" w14:textId="2F3A7442">
            <w:pPr>
              <w:tabs>
                <w:tab w:val="left" w:pos="360"/>
                <w:tab w:val="left" w:pos="720"/>
              </w:tabs>
              <w:jc w:val="center"/>
              <w:rPr>
                <w:rFonts w:ascii="Arial" w:hAnsi="Arial" w:cs="Arial"/>
                <w:b/>
                <w:bCs/>
                <w:sz w:val="18"/>
                <w:szCs w:val="18"/>
              </w:rPr>
            </w:pPr>
            <w:r w:rsidRPr="006C0943">
              <w:rPr>
                <w:rFonts w:ascii="Arial" w:hAnsi="Arial" w:cs="Arial"/>
                <w:b/>
                <w:bCs/>
                <w:sz w:val="18"/>
                <w:szCs w:val="18"/>
              </w:rPr>
              <w:t>Program Change Due to Agency</w:t>
            </w:r>
            <w:r w:rsidRPr="006C0943" w:rsidR="007F1D3A">
              <w:rPr>
                <w:rFonts w:ascii="Arial" w:hAnsi="Arial" w:cs="Arial"/>
                <w:b/>
                <w:bCs/>
                <w:sz w:val="18"/>
                <w:szCs w:val="18"/>
              </w:rPr>
              <w:t xml:space="preserve"> Discretion</w:t>
            </w:r>
          </w:p>
        </w:tc>
        <w:tc>
          <w:tcPr>
            <w:tcW w:w="1440" w:type="dxa"/>
            <w:shd w:val="clear" w:color="auto" w:fill="D9D9D9" w:themeFill="background1" w:themeFillShade="D9"/>
            <w:vAlign w:val="bottom"/>
          </w:tcPr>
          <w:p w:rsidR="001F54D0" w:rsidRPr="006C0943" w:rsidP="007F1D3A" w14:paraId="0B4D0096" w14:textId="54C4E327">
            <w:pPr>
              <w:tabs>
                <w:tab w:val="left" w:pos="360"/>
                <w:tab w:val="left" w:pos="720"/>
              </w:tabs>
              <w:jc w:val="center"/>
              <w:rPr>
                <w:rFonts w:ascii="Arial" w:hAnsi="Arial" w:cs="Arial"/>
                <w:b/>
                <w:bCs/>
                <w:sz w:val="18"/>
                <w:szCs w:val="18"/>
              </w:rPr>
            </w:pPr>
            <w:r w:rsidRPr="006C0943">
              <w:rPr>
                <w:rFonts w:ascii="Arial" w:hAnsi="Arial" w:cs="Arial"/>
                <w:b/>
                <w:bCs/>
                <w:sz w:val="18"/>
                <w:szCs w:val="18"/>
              </w:rPr>
              <w:t>Change Due to Adjustment in Agency</w:t>
            </w:r>
            <w:r w:rsidRPr="006C0943">
              <w:rPr>
                <w:rFonts w:ascii="Arial" w:hAnsi="Arial" w:cs="Arial"/>
                <w:b/>
                <w:bCs/>
                <w:sz w:val="18"/>
                <w:szCs w:val="18"/>
              </w:rPr>
              <w:t xml:space="preserve"> Estimate</w:t>
            </w:r>
          </w:p>
        </w:tc>
        <w:tc>
          <w:tcPr>
            <w:tcW w:w="1165" w:type="dxa"/>
            <w:shd w:val="clear" w:color="auto" w:fill="D9D9D9" w:themeFill="background1" w:themeFillShade="D9"/>
            <w:vAlign w:val="bottom"/>
          </w:tcPr>
          <w:p w:rsidR="001F54D0" w:rsidRPr="006C0943" w:rsidP="007F1D3A" w14:paraId="241C3A8F" w14:textId="2C3A2F25">
            <w:pPr>
              <w:tabs>
                <w:tab w:val="left" w:pos="360"/>
                <w:tab w:val="left" w:pos="720"/>
              </w:tabs>
              <w:jc w:val="center"/>
              <w:rPr>
                <w:rFonts w:ascii="Arial" w:hAnsi="Arial" w:cs="Arial"/>
                <w:b/>
                <w:bCs/>
                <w:sz w:val="18"/>
                <w:szCs w:val="18"/>
              </w:rPr>
            </w:pPr>
            <w:r w:rsidRPr="006C0943">
              <w:rPr>
                <w:rFonts w:ascii="Arial" w:hAnsi="Arial" w:cs="Arial"/>
                <w:b/>
                <w:bCs/>
                <w:sz w:val="18"/>
                <w:szCs w:val="18"/>
              </w:rPr>
              <w:t>Previously Approved</w:t>
            </w:r>
          </w:p>
        </w:tc>
      </w:tr>
      <w:tr w14:paraId="3FD4C4C8" w14:textId="77777777" w:rsidTr="006C0943">
        <w:tblPrEx>
          <w:tblW w:w="0" w:type="auto"/>
          <w:tblInd w:w="0" w:type="dxa"/>
          <w:tblLook w:val="04A0"/>
        </w:tblPrEx>
        <w:tc>
          <w:tcPr>
            <w:tcW w:w="9350" w:type="dxa"/>
            <w:gridSpan w:val="5"/>
            <w:vAlign w:val="center"/>
          </w:tcPr>
          <w:p w:rsidR="006C0943" w:rsidRPr="00B638D9" w:rsidP="006C0943" w14:paraId="24CF4D4A" w14:textId="621EB39A">
            <w:pPr>
              <w:tabs>
                <w:tab w:val="left" w:pos="360"/>
                <w:tab w:val="left" w:pos="720"/>
              </w:tabs>
              <w:rPr>
                <w:rFonts w:ascii="Arial" w:hAnsi="Arial" w:cs="Arial"/>
                <w:b/>
                <w:bCs/>
                <w:sz w:val="19"/>
                <w:szCs w:val="19"/>
              </w:rPr>
            </w:pPr>
            <w:r w:rsidRPr="00B638D9">
              <w:rPr>
                <w:rFonts w:ascii="Arial" w:hAnsi="Arial" w:cs="Arial"/>
                <w:b/>
                <w:bCs/>
                <w:sz w:val="19"/>
                <w:szCs w:val="19"/>
              </w:rPr>
              <w:t>Account Registration - Domestic Students (Government)</w:t>
            </w:r>
          </w:p>
        </w:tc>
      </w:tr>
      <w:tr w14:paraId="6E448785" w14:textId="77777777" w:rsidTr="006C0943">
        <w:tblPrEx>
          <w:tblW w:w="0" w:type="auto"/>
          <w:tblInd w:w="0" w:type="dxa"/>
          <w:tblLook w:val="04A0"/>
        </w:tblPrEx>
        <w:tc>
          <w:tcPr>
            <w:tcW w:w="3955" w:type="dxa"/>
            <w:vAlign w:val="center"/>
          </w:tcPr>
          <w:p w:rsidR="007F1D3A" w:rsidRPr="00B638D9" w:rsidP="006C0943" w14:paraId="5159F04E" w14:textId="3D7659D0">
            <w:pPr>
              <w:tabs>
                <w:tab w:val="left" w:pos="360"/>
                <w:tab w:val="left" w:pos="720"/>
              </w:tabs>
              <w:ind w:left="252"/>
              <w:rPr>
                <w:rFonts w:ascii="Arial" w:hAnsi="Arial" w:cs="Arial"/>
                <w:sz w:val="19"/>
                <w:szCs w:val="19"/>
              </w:rPr>
            </w:pPr>
            <w:r w:rsidRPr="00B638D9">
              <w:rPr>
                <w:rFonts w:ascii="Arial" w:hAnsi="Arial" w:cs="Arial"/>
                <w:sz w:val="19"/>
                <w:szCs w:val="19"/>
              </w:rPr>
              <w:t>Annual Responses</w:t>
            </w:r>
          </w:p>
        </w:tc>
        <w:tc>
          <w:tcPr>
            <w:tcW w:w="1350" w:type="dxa"/>
            <w:vAlign w:val="bottom"/>
          </w:tcPr>
          <w:p w:rsidR="007F1D3A" w:rsidRPr="00B638D9" w:rsidP="007F1D3A" w14:paraId="0264B682" w14:textId="3689D901">
            <w:pPr>
              <w:tabs>
                <w:tab w:val="left" w:pos="360"/>
                <w:tab w:val="left" w:pos="720"/>
              </w:tabs>
              <w:jc w:val="center"/>
              <w:rPr>
                <w:rFonts w:ascii="Arial" w:hAnsi="Arial" w:cs="Arial"/>
                <w:sz w:val="19"/>
                <w:szCs w:val="19"/>
              </w:rPr>
            </w:pPr>
            <w:r w:rsidRPr="00B638D9">
              <w:rPr>
                <w:rFonts w:ascii="Arial" w:hAnsi="Arial" w:cs="Arial"/>
                <w:sz w:val="19"/>
                <w:szCs w:val="19"/>
              </w:rPr>
              <w:t>8</w:t>
            </w:r>
          </w:p>
        </w:tc>
        <w:tc>
          <w:tcPr>
            <w:tcW w:w="1440" w:type="dxa"/>
            <w:vAlign w:val="bottom"/>
          </w:tcPr>
          <w:p w:rsidR="007F1D3A" w:rsidRPr="00B638D9" w:rsidP="007F1D3A" w14:paraId="6CBA485B" w14:textId="77777777">
            <w:pPr>
              <w:tabs>
                <w:tab w:val="left" w:pos="360"/>
                <w:tab w:val="left" w:pos="720"/>
              </w:tabs>
              <w:jc w:val="center"/>
              <w:rPr>
                <w:rFonts w:ascii="Arial" w:hAnsi="Arial" w:cs="Arial"/>
                <w:sz w:val="19"/>
                <w:szCs w:val="19"/>
              </w:rPr>
            </w:pPr>
          </w:p>
        </w:tc>
        <w:tc>
          <w:tcPr>
            <w:tcW w:w="1440" w:type="dxa"/>
            <w:vAlign w:val="bottom"/>
          </w:tcPr>
          <w:p w:rsidR="007F1D3A" w:rsidRPr="00B638D9" w:rsidP="007F1D3A" w14:paraId="4176AE91" w14:textId="0871626A">
            <w:pPr>
              <w:tabs>
                <w:tab w:val="left" w:pos="360"/>
                <w:tab w:val="left" w:pos="720"/>
              </w:tabs>
              <w:jc w:val="center"/>
              <w:rPr>
                <w:rFonts w:ascii="Arial" w:hAnsi="Arial" w:cs="Arial"/>
                <w:sz w:val="19"/>
                <w:szCs w:val="19"/>
              </w:rPr>
            </w:pPr>
            <w:r w:rsidRPr="00B638D9">
              <w:rPr>
                <w:rFonts w:ascii="Arial" w:hAnsi="Arial" w:cs="Arial"/>
                <w:sz w:val="19"/>
                <w:szCs w:val="19"/>
              </w:rPr>
              <w:t>-92</w:t>
            </w:r>
          </w:p>
        </w:tc>
        <w:tc>
          <w:tcPr>
            <w:tcW w:w="1165" w:type="dxa"/>
            <w:vAlign w:val="bottom"/>
          </w:tcPr>
          <w:p w:rsidR="007F1D3A" w:rsidRPr="00B638D9" w:rsidP="007F1D3A" w14:paraId="0113C3A0" w14:textId="58D1BB47">
            <w:pPr>
              <w:tabs>
                <w:tab w:val="left" w:pos="360"/>
                <w:tab w:val="left" w:pos="720"/>
              </w:tabs>
              <w:jc w:val="center"/>
              <w:rPr>
                <w:rFonts w:ascii="Arial" w:hAnsi="Arial" w:cs="Arial"/>
                <w:sz w:val="19"/>
                <w:szCs w:val="19"/>
              </w:rPr>
            </w:pPr>
            <w:r w:rsidRPr="00B638D9">
              <w:rPr>
                <w:rFonts w:ascii="Arial" w:hAnsi="Arial" w:cs="Arial"/>
                <w:sz w:val="19"/>
                <w:szCs w:val="19"/>
              </w:rPr>
              <w:t>100</w:t>
            </w:r>
          </w:p>
        </w:tc>
      </w:tr>
      <w:tr w14:paraId="6BDD40BA" w14:textId="77777777" w:rsidTr="006C0943">
        <w:tblPrEx>
          <w:tblW w:w="0" w:type="auto"/>
          <w:tblInd w:w="0" w:type="dxa"/>
          <w:tblLook w:val="04A0"/>
        </w:tblPrEx>
        <w:tc>
          <w:tcPr>
            <w:tcW w:w="3955" w:type="dxa"/>
            <w:vAlign w:val="center"/>
          </w:tcPr>
          <w:p w:rsidR="007F1D3A" w:rsidRPr="00B638D9" w:rsidP="006C0943" w14:paraId="1762E7FB" w14:textId="68967ABA">
            <w:pPr>
              <w:tabs>
                <w:tab w:val="left" w:pos="360"/>
                <w:tab w:val="left" w:pos="720"/>
              </w:tabs>
              <w:ind w:left="252"/>
              <w:rPr>
                <w:rFonts w:ascii="Arial" w:hAnsi="Arial" w:cs="Arial"/>
                <w:sz w:val="19"/>
                <w:szCs w:val="19"/>
              </w:rPr>
            </w:pPr>
            <w:r w:rsidRPr="00B638D9">
              <w:rPr>
                <w:rFonts w:ascii="Arial" w:hAnsi="Arial" w:cs="Arial"/>
                <w:sz w:val="19"/>
                <w:szCs w:val="19"/>
              </w:rPr>
              <w:t>Annual Burden Hours</w:t>
            </w:r>
          </w:p>
        </w:tc>
        <w:tc>
          <w:tcPr>
            <w:tcW w:w="1350" w:type="dxa"/>
            <w:vAlign w:val="bottom"/>
          </w:tcPr>
          <w:p w:rsidR="007F1D3A" w:rsidRPr="00B638D9" w:rsidP="007F1D3A" w14:paraId="486A50CA" w14:textId="010A7909">
            <w:pPr>
              <w:tabs>
                <w:tab w:val="left" w:pos="360"/>
                <w:tab w:val="left" w:pos="720"/>
              </w:tabs>
              <w:jc w:val="center"/>
              <w:rPr>
                <w:rFonts w:ascii="Arial" w:hAnsi="Arial" w:cs="Arial"/>
                <w:sz w:val="19"/>
                <w:szCs w:val="19"/>
              </w:rPr>
            </w:pPr>
            <w:r w:rsidRPr="00B638D9">
              <w:rPr>
                <w:rFonts w:ascii="Arial" w:hAnsi="Arial" w:cs="Arial"/>
                <w:sz w:val="19"/>
                <w:szCs w:val="19"/>
              </w:rPr>
              <w:t>1</w:t>
            </w:r>
          </w:p>
        </w:tc>
        <w:tc>
          <w:tcPr>
            <w:tcW w:w="1440" w:type="dxa"/>
            <w:vAlign w:val="bottom"/>
          </w:tcPr>
          <w:p w:rsidR="007F1D3A" w:rsidRPr="00B638D9" w:rsidP="007F1D3A" w14:paraId="31AA2F99" w14:textId="77777777">
            <w:pPr>
              <w:tabs>
                <w:tab w:val="left" w:pos="360"/>
                <w:tab w:val="left" w:pos="720"/>
              </w:tabs>
              <w:jc w:val="center"/>
              <w:rPr>
                <w:rFonts w:ascii="Arial" w:hAnsi="Arial" w:cs="Arial"/>
                <w:sz w:val="19"/>
                <w:szCs w:val="19"/>
              </w:rPr>
            </w:pPr>
          </w:p>
        </w:tc>
        <w:tc>
          <w:tcPr>
            <w:tcW w:w="1440" w:type="dxa"/>
            <w:vAlign w:val="bottom"/>
          </w:tcPr>
          <w:p w:rsidR="007F1D3A" w:rsidRPr="00B638D9" w:rsidP="007F1D3A" w14:paraId="68F0CEBB" w14:textId="3ABF04C5">
            <w:pPr>
              <w:tabs>
                <w:tab w:val="left" w:pos="360"/>
                <w:tab w:val="left" w:pos="720"/>
              </w:tabs>
              <w:jc w:val="center"/>
              <w:rPr>
                <w:rFonts w:ascii="Arial" w:hAnsi="Arial" w:cs="Arial"/>
                <w:sz w:val="19"/>
                <w:szCs w:val="19"/>
              </w:rPr>
            </w:pPr>
            <w:r w:rsidRPr="00B638D9">
              <w:rPr>
                <w:rFonts w:ascii="Arial" w:hAnsi="Arial" w:cs="Arial"/>
                <w:sz w:val="19"/>
                <w:szCs w:val="19"/>
              </w:rPr>
              <w:t>-16</w:t>
            </w:r>
          </w:p>
        </w:tc>
        <w:tc>
          <w:tcPr>
            <w:tcW w:w="1165" w:type="dxa"/>
            <w:vAlign w:val="bottom"/>
          </w:tcPr>
          <w:p w:rsidR="007F1D3A" w:rsidRPr="00B638D9" w:rsidP="007F1D3A" w14:paraId="7937C714" w14:textId="327224E3">
            <w:pPr>
              <w:tabs>
                <w:tab w:val="left" w:pos="360"/>
                <w:tab w:val="left" w:pos="720"/>
              </w:tabs>
              <w:jc w:val="center"/>
              <w:rPr>
                <w:rFonts w:ascii="Arial" w:hAnsi="Arial" w:cs="Arial"/>
                <w:sz w:val="19"/>
                <w:szCs w:val="19"/>
              </w:rPr>
            </w:pPr>
            <w:r w:rsidRPr="00B638D9">
              <w:rPr>
                <w:rFonts w:ascii="Arial" w:hAnsi="Arial" w:cs="Arial"/>
                <w:sz w:val="19"/>
                <w:szCs w:val="19"/>
              </w:rPr>
              <w:t>17</w:t>
            </w:r>
          </w:p>
        </w:tc>
      </w:tr>
      <w:tr w14:paraId="153A6E3E" w14:textId="77777777" w:rsidTr="006C0943">
        <w:tblPrEx>
          <w:tblW w:w="0" w:type="auto"/>
          <w:tblInd w:w="0" w:type="dxa"/>
          <w:tblLook w:val="04A0"/>
        </w:tblPrEx>
        <w:tc>
          <w:tcPr>
            <w:tcW w:w="9350" w:type="dxa"/>
            <w:gridSpan w:val="5"/>
            <w:vAlign w:val="center"/>
          </w:tcPr>
          <w:p w:rsidR="006C0943" w:rsidRPr="00B638D9" w:rsidP="006C0943" w14:paraId="4D3F6CB6" w14:textId="651ECE71">
            <w:pPr>
              <w:tabs>
                <w:tab w:val="left" w:pos="360"/>
                <w:tab w:val="left" w:pos="720"/>
              </w:tabs>
              <w:rPr>
                <w:rFonts w:ascii="Arial" w:hAnsi="Arial" w:cs="Arial"/>
                <w:b/>
                <w:bCs/>
                <w:sz w:val="19"/>
                <w:szCs w:val="19"/>
              </w:rPr>
            </w:pPr>
            <w:r w:rsidRPr="00B638D9">
              <w:rPr>
                <w:rFonts w:ascii="Arial" w:hAnsi="Arial" w:cs="Arial"/>
                <w:b/>
                <w:bCs/>
                <w:sz w:val="19"/>
                <w:szCs w:val="19"/>
              </w:rPr>
              <w:t>Account Registration International Students (Government)</w:t>
            </w:r>
            <w:r w:rsidRPr="00B638D9">
              <w:rPr>
                <w:rFonts w:ascii="Arial" w:hAnsi="Arial" w:cs="Arial"/>
                <w:b/>
                <w:bCs/>
                <w:sz w:val="19"/>
                <w:szCs w:val="19"/>
              </w:rPr>
              <w:t xml:space="preserve"> </w:t>
            </w:r>
            <w:r w:rsidRPr="00B638D9">
              <w:rPr>
                <w:rFonts w:ascii="Arial" w:hAnsi="Arial" w:cs="Arial"/>
                <w:b/>
                <w:bCs/>
                <w:i/>
                <w:iCs/>
                <w:color w:val="C00000"/>
                <w:sz w:val="19"/>
                <w:szCs w:val="19"/>
              </w:rPr>
              <w:t>DISCONTINUE</w:t>
            </w:r>
          </w:p>
        </w:tc>
      </w:tr>
      <w:tr w14:paraId="7E99890F" w14:textId="77777777" w:rsidTr="006C0943">
        <w:tblPrEx>
          <w:tblW w:w="0" w:type="auto"/>
          <w:tblInd w:w="0" w:type="dxa"/>
          <w:tblLook w:val="04A0"/>
        </w:tblPrEx>
        <w:tc>
          <w:tcPr>
            <w:tcW w:w="3955" w:type="dxa"/>
            <w:vAlign w:val="center"/>
          </w:tcPr>
          <w:p w:rsidR="006C0943" w:rsidRPr="00B638D9" w:rsidP="006C0943" w14:paraId="7DA3F81E" w14:textId="77777777">
            <w:pPr>
              <w:tabs>
                <w:tab w:val="left" w:pos="360"/>
                <w:tab w:val="left" w:pos="720"/>
              </w:tabs>
              <w:ind w:left="252"/>
              <w:rPr>
                <w:rFonts w:ascii="Arial" w:hAnsi="Arial" w:cs="Arial"/>
                <w:sz w:val="19"/>
                <w:szCs w:val="19"/>
              </w:rPr>
            </w:pPr>
            <w:r w:rsidRPr="00B638D9">
              <w:rPr>
                <w:rFonts w:ascii="Arial" w:hAnsi="Arial" w:cs="Arial"/>
                <w:sz w:val="19"/>
                <w:szCs w:val="19"/>
              </w:rPr>
              <w:t>Annual Responses</w:t>
            </w:r>
          </w:p>
        </w:tc>
        <w:tc>
          <w:tcPr>
            <w:tcW w:w="1350" w:type="dxa"/>
            <w:vAlign w:val="bottom"/>
          </w:tcPr>
          <w:p w:rsidR="006C0943" w:rsidRPr="00B638D9" w:rsidP="00DE563A" w14:paraId="16728E90" w14:textId="08844D10">
            <w:pPr>
              <w:tabs>
                <w:tab w:val="left" w:pos="360"/>
                <w:tab w:val="left" w:pos="720"/>
              </w:tabs>
              <w:jc w:val="center"/>
              <w:rPr>
                <w:rFonts w:ascii="Arial" w:hAnsi="Arial" w:cs="Arial"/>
                <w:sz w:val="19"/>
                <w:szCs w:val="19"/>
              </w:rPr>
            </w:pPr>
            <w:r w:rsidRPr="00B638D9">
              <w:rPr>
                <w:rFonts w:ascii="Arial" w:hAnsi="Arial" w:cs="Arial"/>
                <w:sz w:val="19"/>
                <w:szCs w:val="19"/>
              </w:rPr>
              <w:t>0</w:t>
            </w:r>
          </w:p>
        </w:tc>
        <w:tc>
          <w:tcPr>
            <w:tcW w:w="1440" w:type="dxa"/>
            <w:vAlign w:val="bottom"/>
          </w:tcPr>
          <w:p w:rsidR="006C0943" w:rsidRPr="00B638D9" w:rsidP="00DE563A" w14:paraId="43D3E0EF" w14:textId="3F5C409D">
            <w:pPr>
              <w:tabs>
                <w:tab w:val="left" w:pos="360"/>
                <w:tab w:val="left" w:pos="720"/>
              </w:tabs>
              <w:jc w:val="center"/>
              <w:rPr>
                <w:rFonts w:ascii="Arial" w:hAnsi="Arial" w:cs="Arial"/>
                <w:sz w:val="19"/>
                <w:szCs w:val="19"/>
              </w:rPr>
            </w:pPr>
            <w:r w:rsidRPr="00B638D9">
              <w:rPr>
                <w:rFonts w:ascii="Arial" w:hAnsi="Arial" w:cs="Arial"/>
                <w:sz w:val="19"/>
                <w:szCs w:val="19"/>
              </w:rPr>
              <w:t>-1,000</w:t>
            </w:r>
          </w:p>
        </w:tc>
        <w:tc>
          <w:tcPr>
            <w:tcW w:w="1440" w:type="dxa"/>
            <w:vAlign w:val="bottom"/>
          </w:tcPr>
          <w:p w:rsidR="006C0943" w:rsidRPr="00B638D9" w:rsidP="00DE563A" w14:paraId="32691AA0" w14:textId="2380E99B">
            <w:pPr>
              <w:tabs>
                <w:tab w:val="left" w:pos="360"/>
                <w:tab w:val="left" w:pos="720"/>
              </w:tabs>
              <w:jc w:val="center"/>
              <w:rPr>
                <w:rFonts w:ascii="Arial" w:hAnsi="Arial" w:cs="Arial"/>
                <w:sz w:val="19"/>
                <w:szCs w:val="19"/>
              </w:rPr>
            </w:pPr>
          </w:p>
        </w:tc>
        <w:tc>
          <w:tcPr>
            <w:tcW w:w="1165" w:type="dxa"/>
            <w:vAlign w:val="bottom"/>
          </w:tcPr>
          <w:p w:rsidR="006C0943" w:rsidRPr="00B638D9" w:rsidP="00DE563A" w14:paraId="052F31E3" w14:textId="3E94470E">
            <w:pPr>
              <w:tabs>
                <w:tab w:val="left" w:pos="360"/>
                <w:tab w:val="left" w:pos="720"/>
              </w:tabs>
              <w:jc w:val="center"/>
              <w:rPr>
                <w:rFonts w:ascii="Arial" w:hAnsi="Arial" w:cs="Arial"/>
                <w:sz w:val="19"/>
                <w:szCs w:val="19"/>
              </w:rPr>
            </w:pPr>
            <w:r w:rsidRPr="00B638D9">
              <w:rPr>
                <w:rFonts w:ascii="Arial" w:hAnsi="Arial" w:cs="Arial"/>
                <w:sz w:val="19"/>
                <w:szCs w:val="19"/>
              </w:rPr>
              <w:t>1,000</w:t>
            </w:r>
          </w:p>
        </w:tc>
      </w:tr>
      <w:tr w14:paraId="5A1FF3A5" w14:textId="77777777" w:rsidTr="006C0943">
        <w:tblPrEx>
          <w:tblW w:w="0" w:type="auto"/>
          <w:tblInd w:w="0" w:type="dxa"/>
          <w:tblLook w:val="04A0"/>
        </w:tblPrEx>
        <w:tc>
          <w:tcPr>
            <w:tcW w:w="3955" w:type="dxa"/>
            <w:vAlign w:val="center"/>
          </w:tcPr>
          <w:p w:rsidR="006C0943" w:rsidRPr="00B638D9" w:rsidP="006C0943" w14:paraId="632BFC1C" w14:textId="77777777">
            <w:pPr>
              <w:tabs>
                <w:tab w:val="left" w:pos="360"/>
                <w:tab w:val="left" w:pos="720"/>
              </w:tabs>
              <w:ind w:left="252"/>
              <w:rPr>
                <w:rFonts w:ascii="Arial" w:hAnsi="Arial" w:cs="Arial"/>
                <w:sz w:val="19"/>
                <w:szCs w:val="19"/>
              </w:rPr>
            </w:pPr>
            <w:r w:rsidRPr="00B638D9">
              <w:rPr>
                <w:rFonts w:ascii="Arial" w:hAnsi="Arial" w:cs="Arial"/>
                <w:sz w:val="19"/>
                <w:szCs w:val="19"/>
              </w:rPr>
              <w:t>Annual Burden Hours</w:t>
            </w:r>
          </w:p>
        </w:tc>
        <w:tc>
          <w:tcPr>
            <w:tcW w:w="1350" w:type="dxa"/>
            <w:vAlign w:val="bottom"/>
          </w:tcPr>
          <w:p w:rsidR="006C0943" w:rsidRPr="00B638D9" w:rsidP="00DE563A" w14:paraId="29739B29" w14:textId="7A8B0F01">
            <w:pPr>
              <w:tabs>
                <w:tab w:val="left" w:pos="360"/>
                <w:tab w:val="left" w:pos="720"/>
              </w:tabs>
              <w:jc w:val="center"/>
              <w:rPr>
                <w:rFonts w:ascii="Arial" w:hAnsi="Arial" w:cs="Arial"/>
                <w:sz w:val="19"/>
                <w:szCs w:val="19"/>
              </w:rPr>
            </w:pPr>
            <w:r w:rsidRPr="00B638D9">
              <w:rPr>
                <w:rFonts w:ascii="Arial" w:hAnsi="Arial" w:cs="Arial"/>
                <w:sz w:val="19"/>
                <w:szCs w:val="19"/>
              </w:rPr>
              <w:t>0</w:t>
            </w:r>
          </w:p>
        </w:tc>
        <w:tc>
          <w:tcPr>
            <w:tcW w:w="1440" w:type="dxa"/>
            <w:vAlign w:val="bottom"/>
          </w:tcPr>
          <w:p w:rsidR="006C0943" w:rsidRPr="00B638D9" w:rsidP="00DE563A" w14:paraId="53143754" w14:textId="67B53F54">
            <w:pPr>
              <w:tabs>
                <w:tab w:val="left" w:pos="360"/>
                <w:tab w:val="left" w:pos="720"/>
              </w:tabs>
              <w:jc w:val="center"/>
              <w:rPr>
                <w:rFonts w:ascii="Arial" w:hAnsi="Arial" w:cs="Arial"/>
                <w:sz w:val="19"/>
                <w:szCs w:val="19"/>
              </w:rPr>
            </w:pPr>
            <w:r w:rsidRPr="00B638D9">
              <w:rPr>
                <w:rFonts w:ascii="Arial" w:hAnsi="Arial" w:cs="Arial"/>
                <w:sz w:val="19"/>
                <w:szCs w:val="19"/>
              </w:rPr>
              <w:t>-250</w:t>
            </w:r>
          </w:p>
        </w:tc>
        <w:tc>
          <w:tcPr>
            <w:tcW w:w="1440" w:type="dxa"/>
            <w:vAlign w:val="bottom"/>
          </w:tcPr>
          <w:p w:rsidR="006C0943" w:rsidRPr="00B638D9" w:rsidP="00DE563A" w14:paraId="499B7DA3" w14:textId="2FCD18C1">
            <w:pPr>
              <w:tabs>
                <w:tab w:val="left" w:pos="360"/>
                <w:tab w:val="left" w:pos="720"/>
              </w:tabs>
              <w:jc w:val="center"/>
              <w:rPr>
                <w:rFonts w:ascii="Arial" w:hAnsi="Arial" w:cs="Arial"/>
                <w:sz w:val="19"/>
                <w:szCs w:val="19"/>
              </w:rPr>
            </w:pPr>
          </w:p>
        </w:tc>
        <w:tc>
          <w:tcPr>
            <w:tcW w:w="1165" w:type="dxa"/>
            <w:vAlign w:val="bottom"/>
          </w:tcPr>
          <w:p w:rsidR="006C0943" w:rsidRPr="00B638D9" w:rsidP="00DE563A" w14:paraId="6D2FB42C" w14:textId="2BCCAE32">
            <w:pPr>
              <w:tabs>
                <w:tab w:val="left" w:pos="360"/>
                <w:tab w:val="left" w:pos="720"/>
              </w:tabs>
              <w:jc w:val="center"/>
              <w:rPr>
                <w:rFonts w:ascii="Arial" w:hAnsi="Arial" w:cs="Arial"/>
                <w:sz w:val="19"/>
                <w:szCs w:val="19"/>
              </w:rPr>
            </w:pPr>
            <w:r w:rsidRPr="00B638D9">
              <w:rPr>
                <w:rFonts w:ascii="Arial" w:hAnsi="Arial" w:cs="Arial"/>
                <w:sz w:val="19"/>
                <w:szCs w:val="19"/>
              </w:rPr>
              <w:t>250</w:t>
            </w:r>
          </w:p>
        </w:tc>
      </w:tr>
      <w:tr w14:paraId="7CE3DCDF" w14:textId="77777777" w:rsidTr="00DE563A">
        <w:tblPrEx>
          <w:tblW w:w="0" w:type="auto"/>
          <w:tblInd w:w="0" w:type="dxa"/>
          <w:tblLook w:val="04A0"/>
        </w:tblPrEx>
        <w:tc>
          <w:tcPr>
            <w:tcW w:w="9350" w:type="dxa"/>
            <w:gridSpan w:val="5"/>
            <w:vAlign w:val="center"/>
          </w:tcPr>
          <w:p w:rsidR="006C0943" w:rsidRPr="00B638D9" w:rsidP="00DE563A" w14:paraId="006D51B2" w14:textId="1FC6E0C7">
            <w:pPr>
              <w:tabs>
                <w:tab w:val="left" w:pos="360"/>
                <w:tab w:val="left" w:pos="720"/>
              </w:tabs>
              <w:rPr>
                <w:rFonts w:ascii="Arial" w:hAnsi="Arial" w:cs="Arial"/>
                <w:b/>
                <w:bCs/>
                <w:sz w:val="19"/>
                <w:szCs w:val="19"/>
              </w:rPr>
            </w:pPr>
            <w:r w:rsidRPr="00B638D9">
              <w:rPr>
                <w:rFonts w:ascii="Arial" w:hAnsi="Arial" w:cs="Arial"/>
                <w:b/>
                <w:bCs/>
                <w:sz w:val="19"/>
                <w:szCs w:val="19"/>
              </w:rPr>
              <w:t xml:space="preserve">Training and Development Unit Post Course Evaluation Form </w:t>
            </w:r>
            <w:r w:rsidR="006B1767">
              <w:rPr>
                <w:rFonts w:ascii="Arial" w:hAnsi="Arial" w:cs="Arial"/>
                <w:b/>
                <w:bCs/>
                <w:sz w:val="19"/>
                <w:szCs w:val="19"/>
              </w:rPr>
              <w:t xml:space="preserve">- </w:t>
            </w:r>
            <w:r w:rsidRPr="00B638D9">
              <w:rPr>
                <w:rFonts w:ascii="Arial" w:hAnsi="Arial" w:cs="Arial"/>
                <w:b/>
                <w:bCs/>
                <w:sz w:val="19"/>
                <w:szCs w:val="19"/>
              </w:rPr>
              <w:t>Domestic Students (Government)</w:t>
            </w:r>
          </w:p>
        </w:tc>
      </w:tr>
      <w:tr w14:paraId="2C3A8006" w14:textId="77777777" w:rsidTr="00DE563A">
        <w:tblPrEx>
          <w:tblW w:w="0" w:type="auto"/>
          <w:tblInd w:w="0" w:type="dxa"/>
          <w:tblLook w:val="04A0"/>
        </w:tblPrEx>
        <w:tc>
          <w:tcPr>
            <w:tcW w:w="3955" w:type="dxa"/>
            <w:vAlign w:val="center"/>
          </w:tcPr>
          <w:p w:rsidR="006C0943" w:rsidRPr="00B638D9" w:rsidP="00DE563A" w14:paraId="4C9D5498" w14:textId="77777777">
            <w:pPr>
              <w:tabs>
                <w:tab w:val="left" w:pos="360"/>
                <w:tab w:val="left" w:pos="720"/>
              </w:tabs>
              <w:ind w:left="252"/>
              <w:rPr>
                <w:rFonts w:ascii="Arial" w:hAnsi="Arial" w:cs="Arial"/>
                <w:sz w:val="19"/>
                <w:szCs w:val="19"/>
              </w:rPr>
            </w:pPr>
            <w:r w:rsidRPr="00B638D9">
              <w:rPr>
                <w:rFonts w:ascii="Arial" w:hAnsi="Arial" w:cs="Arial"/>
                <w:sz w:val="19"/>
                <w:szCs w:val="19"/>
              </w:rPr>
              <w:t>Annual Responses</w:t>
            </w:r>
          </w:p>
        </w:tc>
        <w:tc>
          <w:tcPr>
            <w:tcW w:w="1350" w:type="dxa"/>
            <w:vAlign w:val="bottom"/>
          </w:tcPr>
          <w:p w:rsidR="006C0943" w:rsidRPr="00B638D9" w:rsidP="00DE563A" w14:paraId="4AC31AB8" w14:textId="18C70064">
            <w:pPr>
              <w:tabs>
                <w:tab w:val="left" w:pos="360"/>
                <w:tab w:val="left" w:pos="720"/>
              </w:tabs>
              <w:jc w:val="center"/>
              <w:rPr>
                <w:rFonts w:ascii="Arial" w:hAnsi="Arial" w:cs="Arial"/>
                <w:sz w:val="19"/>
                <w:szCs w:val="19"/>
              </w:rPr>
            </w:pPr>
            <w:r w:rsidRPr="00B638D9">
              <w:rPr>
                <w:rFonts w:ascii="Arial" w:hAnsi="Arial" w:cs="Arial"/>
                <w:sz w:val="19"/>
                <w:szCs w:val="19"/>
              </w:rPr>
              <w:t>8</w:t>
            </w:r>
          </w:p>
        </w:tc>
        <w:tc>
          <w:tcPr>
            <w:tcW w:w="1440" w:type="dxa"/>
            <w:vAlign w:val="bottom"/>
          </w:tcPr>
          <w:p w:rsidR="006C0943" w:rsidRPr="00B638D9" w:rsidP="00DE563A" w14:paraId="39E4D3F8" w14:textId="368F653F">
            <w:pPr>
              <w:tabs>
                <w:tab w:val="left" w:pos="360"/>
                <w:tab w:val="left" w:pos="720"/>
              </w:tabs>
              <w:jc w:val="center"/>
              <w:rPr>
                <w:rFonts w:ascii="Arial" w:hAnsi="Arial" w:cs="Arial"/>
                <w:sz w:val="19"/>
                <w:szCs w:val="19"/>
              </w:rPr>
            </w:pPr>
          </w:p>
        </w:tc>
        <w:tc>
          <w:tcPr>
            <w:tcW w:w="1440" w:type="dxa"/>
            <w:vAlign w:val="bottom"/>
          </w:tcPr>
          <w:p w:rsidR="006C0943" w:rsidRPr="00B638D9" w:rsidP="00DE563A" w14:paraId="1AA4A3BE" w14:textId="58EE6494">
            <w:pPr>
              <w:tabs>
                <w:tab w:val="left" w:pos="360"/>
                <w:tab w:val="left" w:pos="720"/>
              </w:tabs>
              <w:jc w:val="center"/>
              <w:rPr>
                <w:rFonts w:ascii="Arial" w:hAnsi="Arial" w:cs="Arial"/>
                <w:sz w:val="19"/>
                <w:szCs w:val="19"/>
              </w:rPr>
            </w:pPr>
            <w:r w:rsidRPr="00B638D9">
              <w:rPr>
                <w:rFonts w:ascii="Arial" w:hAnsi="Arial" w:cs="Arial"/>
                <w:sz w:val="19"/>
                <w:szCs w:val="19"/>
              </w:rPr>
              <w:t>-92</w:t>
            </w:r>
          </w:p>
        </w:tc>
        <w:tc>
          <w:tcPr>
            <w:tcW w:w="1165" w:type="dxa"/>
            <w:vAlign w:val="bottom"/>
          </w:tcPr>
          <w:p w:rsidR="006C0943" w:rsidRPr="00B638D9" w:rsidP="00DE563A" w14:paraId="392A70E9" w14:textId="5292AC12">
            <w:pPr>
              <w:tabs>
                <w:tab w:val="left" w:pos="360"/>
                <w:tab w:val="left" w:pos="720"/>
              </w:tabs>
              <w:jc w:val="center"/>
              <w:rPr>
                <w:rFonts w:ascii="Arial" w:hAnsi="Arial" w:cs="Arial"/>
                <w:sz w:val="19"/>
                <w:szCs w:val="19"/>
              </w:rPr>
            </w:pPr>
            <w:r w:rsidRPr="00B638D9">
              <w:rPr>
                <w:rFonts w:ascii="Arial" w:hAnsi="Arial" w:cs="Arial"/>
                <w:sz w:val="19"/>
                <w:szCs w:val="19"/>
              </w:rPr>
              <w:t>100</w:t>
            </w:r>
          </w:p>
        </w:tc>
      </w:tr>
      <w:tr w14:paraId="5B14C024" w14:textId="77777777" w:rsidTr="00DE563A">
        <w:tblPrEx>
          <w:tblW w:w="0" w:type="auto"/>
          <w:tblInd w:w="0" w:type="dxa"/>
          <w:tblLook w:val="04A0"/>
        </w:tblPrEx>
        <w:tc>
          <w:tcPr>
            <w:tcW w:w="3955" w:type="dxa"/>
            <w:vAlign w:val="center"/>
          </w:tcPr>
          <w:p w:rsidR="006C0943" w:rsidRPr="00B638D9" w:rsidP="00DE563A" w14:paraId="5B4E36CD" w14:textId="77777777">
            <w:pPr>
              <w:tabs>
                <w:tab w:val="left" w:pos="360"/>
                <w:tab w:val="left" w:pos="720"/>
              </w:tabs>
              <w:ind w:left="252"/>
              <w:rPr>
                <w:rFonts w:ascii="Arial" w:hAnsi="Arial" w:cs="Arial"/>
                <w:sz w:val="19"/>
                <w:szCs w:val="19"/>
              </w:rPr>
            </w:pPr>
            <w:r w:rsidRPr="00B638D9">
              <w:rPr>
                <w:rFonts w:ascii="Arial" w:hAnsi="Arial" w:cs="Arial"/>
                <w:sz w:val="19"/>
                <w:szCs w:val="19"/>
              </w:rPr>
              <w:t>Annual Burden Hours</w:t>
            </w:r>
          </w:p>
        </w:tc>
        <w:tc>
          <w:tcPr>
            <w:tcW w:w="1350" w:type="dxa"/>
            <w:vAlign w:val="bottom"/>
          </w:tcPr>
          <w:p w:rsidR="006C0943" w:rsidRPr="00B638D9" w:rsidP="00DE563A" w14:paraId="62994165" w14:textId="5FE01723">
            <w:pPr>
              <w:tabs>
                <w:tab w:val="left" w:pos="360"/>
                <w:tab w:val="left" w:pos="720"/>
              </w:tabs>
              <w:jc w:val="center"/>
              <w:rPr>
                <w:rFonts w:ascii="Arial" w:hAnsi="Arial" w:cs="Arial"/>
                <w:sz w:val="19"/>
                <w:szCs w:val="19"/>
              </w:rPr>
            </w:pPr>
            <w:r w:rsidRPr="00B638D9">
              <w:rPr>
                <w:rFonts w:ascii="Arial" w:hAnsi="Arial" w:cs="Arial"/>
                <w:sz w:val="19"/>
                <w:szCs w:val="19"/>
              </w:rPr>
              <w:t>1</w:t>
            </w:r>
          </w:p>
        </w:tc>
        <w:tc>
          <w:tcPr>
            <w:tcW w:w="1440" w:type="dxa"/>
            <w:vAlign w:val="bottom"/>
          </w:tcPr>
          <w:p w:rsidR="006C0943" w:rsidRPr="00B638D9" w:rsidP="00DE563A" w14:paraId="2C6EA140" w14:textId="21BA8F92">
            <w:pPr>
              <w:tabs>
                <w:tab w:val="left" w:pos="360"/>
                <w:tab w:val="left" w:pos="720"/>
              </w:tabs>
              <w:jc w:val="center"/>
              <w:rPr>
                <w:rFonts w:ascii="Arial" w:hAnsi="Arial" w:cs="Arial"/>
                <w:sz w:val="19"/>
                <w:szCs w:val="19"/>
              </w:rPr>
            </w:pPr>
          </w:p>
        </w:tc>
        <w:tc>
          <w:tcPr>
            <w:tcW w:w="1440" w:type="dxa"/>
            <w:vAlign w:val="bottom"/>
          </w:tcPr>
          <w:p w:rsidR="006C0943" w:rsidRPr="00B638D9" w:rsidP="00DE563A" w14:paraId="2B2CDAC2" w14:textId="39C5E571">
            <w:pPr>
              <w:tabs>
                <w:tab w:val="left" w:pos="360"/>
                <w:tab w:val="left" w:pos="720"/>
              </w:tabs>
              <w:jc w:val="center"/>
              <w:rPr>
                <w:rFonts w:ascii="Arial" w:hAnsi="Arial" w:cs="Arial"/>
                <w:sz w:val="19"/>
                <w:szCs w:val="19"/>
              </w:rPr>
            </w:pPr>
            <w:r w:rsidRPr="00B638D9">
              <w:rPr>
                <w:rFonts w:ascii="Arial" w:hAnsi="Arial" w:cs="Arial"/>
                <w:sz w:val="19"/>
                <w:szCs w:val="19"/>
              </w:rPr>
              <w:t>-24</w:t>
            </w:r>
          </w:p>
        </w:tc>
        <w:tc>
          <w:tcPr>
            <w:tcW w:w="1165" w:type="dxa"/>
            <w:vAlign w:val="bottom"/>
          </w:tcPr>
          <w:p w:rsidR="006C0943" w:rsidRPr="00B638D9" w:rsidP="00DE563A" w14:paraId="72D11B64" w14:textId="2F8A6F60">
            <w:pPr>
              <w:tabs>
                <w:tab w:val="left" w:pos="360"/>
                <w:tab w:val="left" w:pos="720"/>
              </w:tabs>
              <w:jc w:val="center"/>
              <w:rPr>
                <w:rFonts w:ascii="Arial" w:hAnsi="Arial" w:cs="Arial"/>
                <w:sz w:val="19"/>
                <w:szCs w:val="19"/>
              </w:rPr>
            </w:pPr>
            <w:r w:rsidRPr="00B638D9">
              <w:rPr>
                <w:rFonts w:ascii="Arial" w:hAnsi="Arial" w:cs="Arial"/>
                <w:sz w:val="19"/>
                <w:szCs w:val="19"/>
              </w:rPr>
              <w:t>25</w:t>
            </w:r>
          </w:p>
        </w:tc>
      </w:tr>
      <w:tr w14:paraId="2659779F" w14:textId="77777777" w:rsidTr="00DE563A">
        <w:tblPrEx>
          <w:tblW w:w="0" w:type="auto"/>
          <w:tblInd w:w="0" w:type="dxa"/>
          <w:tblLook w:val="04A0"/>
        </w:tblPrEx>
        <w:tc>
          <w:tcPr>
            <w:tcW w:w="9350" w:type="dxa"/>
            <w:gridSpan w:val="5"/>
            <w:vAlign w:val="center"/>
          </w:tcPr>
          <w:p w:rsidR="006C0943" w:rsidRPr="00B638D9" w:rsidP="00DE563A" w14:paraId="65847A6C" w14:textId="2A77A9C4">
            <w:pPr>
              <w:tabs>
                <w:tab w:val="left" w:pos="360"/>
                <w:tab w:val="left" w:pos="720"/>
              </w:tabs>
              <w:rPr>
                <w:rFonts w:ascii="Arial" w:hAnsi="Arial" w:cs="Arial"/>
                <w:b/>
                <w:bCs/>
                <w:sz w:val="19"/>
                <w:szCs w:val="19"/>
              </w:rPr>
            </w:pPr>
            <w:r w:rsidRPr="00B638D9">
              <w:rPr>
                <w:rFonts w:ascii="Arial" w:hAnsi="Arial" w:cs="Arial"/>
                <w:b/>
                <w:bCs/>
                <w:sz w:val="19"/>
                <w:szCs w:val="19"/>
              </w:rPr>
              <w:t>Training and Development Unit Post Course Evaluation Form</w:t>
            </w:r>
            <w:r w:rsidR="006B1767">
              <w:rPr>
                <w:rFonts w:ascii="Arial" w:hAnsi="Arial" w:cs="Arial"/>
                <w:b/>
                <w:bCs/>
                <w:sz w:val="19"/>
                <w:szCs w:val="19"/>
              </w:rPr>
              <w:t xml:space="preserve"> - </w:t>
            </w:r>
            <w:r w:rsidRPr="00B638D9" w:rsidR="00B638D9">
              <w:rPr>
                <w:rFonts w:ascii="Arial" w:hAnsi="Arial" w:cs="Arial"/>
                <w:b/>
                <w:bCs/>
                <w:sz w:val="19"/>
                <w:szCs w:val="19"/>
              </w:rPr>
              <w:t>International</w:t>
            </w:r>
            <w:r w:rsidRPr="00B638D9">
              <w:rPr>
                <w:rFonts w:ascii="Arial" w:hAnsi="Arial" w:cs="Arial"/>
                <w:b/>
                <w:bCs/>
                <w:sz w:val="19"/>
                <w:szCs w:val="19"/>
              </w:rPr>
              <w:t xml:space="preserve"> Students (Government)</w:t>
            </w:r>
          </w:p>
        </w:tc>
      </w:tr>
      <w:tr w14:paraId="274D5807" w14:textId="77777777" w:rsidTr="00DE563A">
        <w:tblPrEx>
          <w:tblW w:w="0" w:type="auto"/>
          <w:tblInd w:w="0" w:type="dxa"/>
          <w:tblLook w:val="04A0"/>
        </w:tblPrEx>
        <w:tc>
          <w:tcPr>
            <w:tcW w:w="3955" w:type="dxa"/>
            <w:vAlign w:val="center"/>
          </w:tcPr>
          <w:p w:rsidR="006C0943" w:rsidRPr="00B638D9" w:rsidP="00DE563A" w14:paraId="514EE84D" w14:textId="77777777">
            <w:pPr>
              <w:tabs>
                <w:tab w:val="left" w:pos="360"/>
                <w:tab w:val="left" w:pos="720"/>
              </w:tabs>
              <w:ind w:left="252"/>
              <w:rPr>
                <w:rFonts w:ascii="Arial" w:hAnsi="Arial" w:cs="Arial"/>
                <w:sz w:val="19"/>
                <w:szCs w:val="19"/>
              </w:rPr>
            </w:pPr>
            <w:r w:rsidRPr="00B638D9">
              <w:rPr>
                <w:rFonts w:ascii="Arial" w:hAnsi="Arial" w:cs="Arial"/>
                <w:sz w:val="19"/>
                <w:szCs w:val="19"/>
              </w:rPr>
              <w:t>Annual Responses</w:t>
            </w:r>
          </w:p>
        </w:tc>
        <w:tc>
          <w:tcPr>
            <w:tcW w:w="1350" w:type="dxa"/>
            <w:vAlign w:val="bottom"/>
          </w:tcPr>
          <w:p w:rsidR="006C0943" w:rsidRPr="00B638D9" w:rsidP="00DE563A" w14:paraId="5B32AE22" w14:textId="52A4CB16">
            <w:pPr>
              <w:tabs>
                <w:tab w:val="left" w:pos="360"/>
                <w:tab w:val="left" w:pos="720"/>
              </w:tabs>
              <w:jc w:val="center"/>
              <w:rPr>
                <w:rFonts w:ascii="Arial" w:hAnsi="Arial" w:cs="Arial"/>
                <w:sz w:val="19"/>
                <w:szCs w:val="19"/>
              </w:rPr>
            </w:pPr>
            <w:r>
              <w:rPr>
                <w:rFonts w:ascii="Arial" w:hAnsi="Arial" w:cs="Arial"/>
                <w:sz w:val="19"/>
                <w:szCs w:val="19"/>
              </w:rPr>
              <w:t>70</w:t>
            </w:r>
          </w:p>
        </w:tc>
        <w:tc>
          <w:tcPr>
            <w:tcW w:w="1440" w:type="dxa"/>
            <w:vAlign w:val="bottom"/>
          </w:tcPr>
          <w:p w:rsidR="006C0943" w:rsidRPr="00B638D9" w:rsidP="00DE563A" w14:paraId="424F383A" w14:textId="77777777">
            <w:pPr>
              <w:tabs>
                <w:tab w:val="left" w:pos="360"/>
                <w:tab w:val="left" w:pos="720"/>
              </w:tabs>
              <w:jc w:val="center"/>
              <w:rPr>
                <w:rFonts w:ascii="Arial" w:hAnsi="Arial" w:cs="Arial"/>
                <w:sz w:val="19"/>
                <w:szCs w:val="19"/>
              </w:rPr>
            </w:pPr>
          </w:p>
        </w:tc>
        <w:tc>
          <w:tcPr>
            <w:tcW w:w="1440" w:type="dxa"/>
            <w:vAlign w:val="bottom"/>
          </w:tcPr>
          <w:p w:rsidR="006C0943" w:rsidRPr="00B638D9" w:rsidP="00DE563A" w14:paraId="742CD5CB" w14:textId="2F8EF26A">
            <w:pPr>
              <w:tabs>
                <w:tab w:val="left" w:pos="360"/>
                <w:tab w:val="left" w:pos="720"/>
              </w:tabs>
              <w:jc w:val="center"/>
              <w:rPr>
                <w:rFonts w:ascii="Arial" w:hAnsi="Arial" w:cs="Arial"/>
                <w:sz w:val="19"/>
                <w:szCs w:val="19"/>
              </w:rPr>
            </w:pPr>
            <w:r>
              <w:rPr>
                <w:rFonts w:ascii="Arial" w:hAnsi="Arial" w:cs="Arial"/>
                <w:sz w:val="19"/>
                <w:szCs w:val="19"/>
              </w:rPr>
              <w:t>-930</w:t>
            </w:r>
          </w:p>
        </w:tc>
        <w:tc>
          <w:tcPr>
            <w:tcW w:w="1165" w:type="dxa"/>
            <w:vAlign w:val="bottom"/>
          </w:tcPr>
          <w:p w:rsidR="006C0943" w:rsidRPr="00B638D9" w:rsidP="00DE563A" w14:paraId="7712CCF2" w14:textId="4BCE31A7">
            <w:pPr>
              <w:tabs>
                <w:tab w:val="left" w:pos="360"/>
                <w:tab w:val="left" w:pos="720"/>
              </w:tabs>
              <w:jc w:val="center"/>
              <w:rPr>
                <w:rFonts w:ascii="Arial" w:hAnsi="Arial" w:cs="Arial"/>
                <w:sz w:val="19"/>
                <w:szCs w:val="19"/>
              </w:rPr>
            </w:pPr>
            <w:r>
              <w:rPr>
                <w:rFonts w:ascii="Arial" w:hAnsi="Arial" w:cs="Arial"/>
                <w:sz w:val="19"/>
                <w:szCs w:val="19"/>
              </w:rPr>
              <w:t>1,000</w:t>
            </w:r>
          </w:p>
        </w:tc>
      </w:tr>
      <w:tr w14:paraId="13B4FD7A" w14:textId="77777777" w:rsidTr="00DE563A">
        <w:tblPrEx>
          <w:tblW w:w="0" w:type="auto"/>
          <w:tblInd w:w="0" w:type="dxa"/>
          <w:tblLook w:val="04A0"/>
        </w:tblPrEx>
        <w:tc>
          <w:tcPr>
            <w:tcW w:w="3955" w:type="dxa"/>
            <w:vAlign w:val="center"/>
          </w:tcPr>
          <w:p w:rsidR="006C0943" w:rsidRPr="00B638D9" w:rsidP="00DE563A" w14:paraId="5D36BE9C" w14:textId="77777777">
            <w:pPr>
              <w:tabs>
                <w:tab w:val="left" w:pos="360"/>
                <w:tab w:val="left" w:pos="720"/>
              </w:tabs>
              <w:ind w:left="252"/>
              <w:rPr>
                <w:rFonts w:ascii="Arial" w:hAnsi="Arial" w:cs="Arial"/>
                <w:sz w:val="19"/>
                <w:szCs w:val="19"/>
              </w:rPr>
            </w:pPr>
            <w:r w:rsidRPr="00B638D9">
              <w:rPr>
                <w:rFonts w:ascii="Arial" w:hAnsi="Arial" w:cs="Arial"/>
                <w:sz w:val="19"/>
                <w:szCs w:val="19"/>
              </w:rPr>
              <w:t>Annual Burden Hours</w:t>
            </w:r>
          </w:p>
        </w:tc>
        <w:tc>
          <w:tcPr>
            <w:tcW w:w="1350" w:type="dxa"/>
            <w:vAlign w:val="bottom"/>
          </w:tcPr>
          <w:p w:rsidR="006C0943" w:rsidRPr="00B638D9" w:rsidP="00DE563A" w14:paraId="183B5E1C" w14:textId="65C3DF6E">
            <w:pPr>
              <w:tabs>
                <w:tab w:val="left" w:pos="360"/>
                <w:tab w:val="left" w:pos="720"/>
              </w:tabs>
              <w:jc w:val="center"/>
              <w:rPr>
                <w:rFonts w:ascii="Arial" w:hAnsi="Arial" w:cs="Arial"/>
                <w:sz w:val="19"/>
                <w:szCs w:val="19"/>
              </w:rPr>
            </w:pPr>
            <w:r>
              <w:rPr>
                <w:rFonts w:ascii="Arial" w:hAnsi="Arial" w:cs="Arial"/>
                <w:sz w:val="19"/>
                <w:szCs w:val="19"/>
              </w:rPr>
              <w:t>12</w:t>
            </w:r>
          </w:p>
        </w:tc>
        <w:tc>
          <w:tcPr>
            <w:tcW w:w="1440" w:type="dxa"/>
            <w:vAlign w:val="bottom"/>
          </w:tcPr>
          <w:p w:rsidR="006C0943" w:rsidRPr="00B638D9" w:rsidP="00DE563A" w14:paraId="3896202E" w14:textId="77777777">
            <w:pPr>
              <w:tabs>
                <w:tab w:val="left" w:pos="360"/>
                <w:tab w:val="left" w:pos="720"/>
              </w:tabs>
              <w:jc w:val="center"/>
              <w:rPr>
                <w:rFonts w:ascii="Arial" w:hAnsi="Arial" w:cs="Arial"/>
                <w:sz w:val="19"/>
                <w:szCs w:val="19"/>
              </w:rPr>
            </w:pPr>
          </w:p>
        </w:tc>
        <w:tc>
          <w:tcPr>
            <w:tcW w:w="1440" w:type="dxa"/>
            <w:vAlign w:val="bottom"/>
          </w:tcPr>
          <w:p w:rsidR="006C0943" w:rsidRPr="00B638D9" w:rsidP="00DE563A" w14:paraId="725D4D8A" w14:textId="72941FAD">
            <w:pPr>
              <w:tabs>
                <w:tab w:val="left" w:pos="360"/>
                <w:tab w:val="left" w:pos="720"/>
              </w:tabs>
              <w:jc w:val="center"/>
              <w:rPr>
                <w:rFonts w:ascii="Arial" w:hAnsi="Arial" w:cs="Arial"/>
                <w:sz w:val="19"/>
                <w:szCs w:val="19"/>
              </w:rPr>
            </w:pPr>
            <w:r>
              <w:rPr>
                <w:rFonts w:ascii="Arial" w:hAnsi="Arial" w:cs="Arial"/>
                <w:sz w:val="19"/>
                <w:szCs w:val="19"/>
              </w:rPr>
              <w:t>-238</w:t>
            </w:r>
          </w:p>
        </w:tc>
        <w:tc>
          <w:tcPr>
            <w:tcW w:w="1165" w:type="dxa"/>
            <w:vAlign w:val="bottom"/>
          </w:tcPr>
          <w:p w:rsidR="006C0943" w:rsidRPr="00B638D9" w:rsidP="00DE563A" w14:paraId="00749641" w14:textId="4F6A54F2">
            <w:pPr>
              <w:tabs>
                <w:tab w:val="left" w:pos="360"/>
                <w:tab w:val="left" w:pos="720"/>
              </w:tabs>
              <w:jc w:val="center"/>
              <w:rPr>
                <w:rFonts w:ascii="Arial" w:hAnsi="Arial" w:cs="Arial"/>
                <w:sz w:val="19"/>
                <w:szCs w:val="19"/>
              </w:rPr>
            </w:pPr>
            <w:r>
              <w:rPr>
                <w:rFonts w:ascii="Arial" w:hAnsi="Arial" w:cs="Arial"/>
                <w:sz w:val="19"/>
                <w:szCs w:val="19"/>
              </w:rPr>
              <w:t>250</w:t>
            </w:r>
          </w:p>
        </w:tc>
      </w:tr>
      <w:tr w14:paraId="3AF7AAE3" w14:textId="77777777" w:rsidTr="00DE563A">
        <w:tblPrEx>
          <w:tblW w:w="0" w:type="auto"/>
          <w:tblInd w:w="0" w:type="dxa"/>
          <w:tblLook w:val="04A0"/>
        </w:tblPrEx>
        <w:tc>
          <w:tcPr>
            <w:tcW w:w="9350" w:type="dxa"/>
            <w:gridSpan w:val="5"/>
            <w:vAlign w:val="center"/>
          </w:tcPr>
          <w:p w:rsidR="00744FF1" w:rsidRPr="00B638D9" w:rsidP="00DE563A" w14:paraId="101CC67F" w14:textId="058F9234">
            <w:pPr>
              <w:tabs>
                <w:tab w:val="left" w:pos="360"/>
                <w:tab w:val="left" w:pos="720"/>
              </w:tabs>
              <w:rPr>
                <w:rFonts w:ascii="Arial" w:hAnsi="Arial" w:cs="Arial"/>
                <w:b/>
                <w:bCs/>
                <w:sz w:val="19"/>
                <w:szCs w:val="19"/>
              </w:rPr>
            </w:pPr>
            <w:r w:rsidRPr="00744FF1">
              <w:rPr>
                <w:rFonts w:ascii="Arial" w:hAnsi="Arial" w:cs="Arial"/>
                <w:b/>
                <w:bCs/>
                <w:sz w:val="19"/>
                <w:szCs w:val="19"/>
              </w:rPr>
              <w:t>International Conservation Chiefs Academy Pre-Test - Domestic Students (Government)</w:t>
            </w:r>
          </w:p>
        </w:tc>
      </w:tr>
      <w:tr w14:paraId="0EC3EB35" w14:textId="77777777" w:rsidTr="00DE563A">
        <w:tblPrEx>
          <w:tblW w:w="0" w:type="auto"/>
          <w:tblInd w:w="0" w:type="dxa"/>
          <w:tblLook w:val="04A0"/>
        </w:tblPrEx>
        <w:tc>
          <w:tcPr>
            <w:tcW w:w="3955" w:type="dxa"/>
            <w:vAlign w:val="center"/>
          </w:tcPr>
          <w:p w:rsidR="00744FF1" w:rsidRPr="00B638D9" w:rsidP="00DE563A" w14:paraId="4A639B82" w14:textId="77777777">
            <w:pPr>
              <w:tabs>
                <w:tab w:val="left" w:pos="360"/>
                <w:tab w:val="left" w:pos="720"/>
              </w:tabs>
              <w:ind w:left="252"/>
              <w:rPr>
                <w:rFonts w:ascii="Arial" w:hAnsi="Arial" w:cs="Arial"/>
                <w:sz w:val="19"/>
                <w:szCs w:val="19"/>
              </w:rPr>
            </w:pPr>
            <w:r w:rsidRPr="00B638D9">
              <w:rPr>
                <w:rFonts w:ascii="Arial" w:hAnsi="Arial" w:cs="Arial"/>
                <w:sz w:val="19"/>
                <w:szCs w:val="19"/>
              </w:rPr>
              <w:t>Annual Responses</w:t>
            </w:r>
          </w:p>
        </w:tc>
        <w:tc>
          <w:tcPr>
            <w:tcW w:w="1350" w:type="dxa"/>
            <w:vAlign w:val="bottom"/>
          </w:tcPr>
          <w:p w:rsidR="00744FF1" w:rsidRPr="00B638D9" w:rsidP="00DE563A" w14:paraId="6A51AA48" w14:textId="4BB88CF5">
            <w:pPr>
              <w:tabs>
                <w:tab w:val="left" w:pos="360"/>
                <w:tab w:val="left" w:pos="720"/>
              </w:tabs>
              <w:jc w:val="center"/>
              <w:rPr>
                <w:rFonts w:ascii="Arial" w:hAnsi="Arial" w:cs="Arial"/>
                <w:sz w:val="19"/>
                <w:szCs w:val="19"/>
              </w:rPr>
            </w:pPr>
            <w:r>
              <w:rPr>
                <w:rFonts w:ascii="Arial" w:hAnsi="Arial" w:cs="Arial"/>
                <w:sz w:val="19"/>
                <w:szCs w:val="19"/>
              </w:rPr>
              <w:t>8</w:t>
            </w:r>
          </w:p>
        </w:tc>
        <w:tc>
          <w:tcPr>
            <w:tcW w:w="1440" w:type="dxa"/>
            <w:vAlign w:val="bottom"/>
          </w:tcPr>
          <w:p w:rsidR="00744FF1" w:rsidRPr="00B638D9" w:rsidP="00DE563A" w14:paraId="59FE871D" w14:textId="02047B29">
            <w:pPr>
              <w:tabs>
                <w:tab w:val="left" w:pos="360"/>
                <w:tab w:val="left" w:pos="720"/>
              </w:tabs>
              <w:jc w:val="center"/>
              <w:rPr>
                <w:rFonts w:ascii="Arial" w:hAnsi="Arial" w:cs="Arial"/>
                <w:sz w:val="19"/>
                <w:szCs w:val="19"/>
              </w:rPr>
            </w:pPr>
            <w:r>
              <w:rPr>
                <w:rFonts w:ascii="Arial" w:hAnsi="Arial" w:cs="Arial"/>
                <w:sz w:val="19"/>
                <w:szCs w:val="19"/>
              </w:rPr>
              <w:t>8</w:t>
            </w:r>
          </w:p>
        </w:tc>
        <w:tc>
          <w:tcPr>
            <w:tcW w:w="1440" w:type="dxa"/>
            <w:vAlign w:val="bottom"/>
          </w:tcPr>
          <w:p w:rsidR="00744FF1" w:rsidRPr="00B638D9" w:rsidP="00DE563A" w14:paraId="14924026" w14:textId="2BC3A0F0">
            <w:pPr>
              <w:tabs>
                <w:tab w:val="left" w:pos="360"/>
                <w:tab w:val="left" w:pos="720"/>
              </w:tabs>
              <w:jc w:val="center"/>
              <w:rPr>
                <w:rFonts w:ascii="Arial" w:hAnsi="Arial" w:cs="Arial"/>
                <w:sz w:val="19"/>
                <w:szCs w:val="19"/>
              </w:rPr>
            </w:pPr>
          </w:p>
        </w:tc>
        <w:tc>
          <w:tcPr>
            <w:tcW w:w="1165" w:type="dxa"/>
            <w:vAlign w:val="bottom"/>
          </w:tcPr>
          <w:p w:rsidR="00744FF1" w:rsidRPr="00B638D9" w:rsidP="00DE563A" w14:paraId="49B3B8C3" w14:textId="00F57372">
            <w:pPr>
              <w:tabs>
                <w:tab w:val="left" w:pos="360"/>
                <w:tab w:val="left" w:pos="720"/>
              </w:tabs>
              <w:jc w:val="center"/>
              <w:rPr>
                <w:rFonts w:ascii="Arial" w:hAnsi="Arial" w:cs="Arial"/>
                <w:sz w:val="19"/>
                <w:szCs w:val="19"/>
              </w:rPr>
            </w:pPr>
            <w:r>
              <w:rPr>
                <w:rFonts w:ascii="Arial" w:hAnsi="Arial" w:cs="Arial"/>
                <w:sz w:val="19"/>
                <w:szCs w:val="19"/>
              </w:rPr>
              <w:t>0</w:t>
            </w:r>
          </w:p>
        </w:tc>
      </w:tr>
      <w:tr w14:paraId="3D999452" w14:textId="77777777" w:rsidTr="00DE563A">
        <w:tblPrEx>
          <w:tblW w:w="0" w:type="auto"/>
          <w:tblInd w:w="0" w:type="dxa"/>
          <w:tblLook w:val="04A0"/>
        </w:tblPrEx>
        <w:tc>
          <w:tcPr>
            <w:tcW w:w="3955" w:type="dxa"/>
            <w:vAlign w:val="center"/>
          </w:tcPr>
          <w:p w:rsidR="00744FF1" w:rsidRPr="00B638D9" w:rsidP="00DE563A" w14:paraId="0D2305FB" w14:textId="77777777">
            <w:pPr>
              <w:tabs>
                <w:tab w:val="left" w:pos="360"/>
                <w:tab w:val="left" w:pos="720"/>
              </w:tabs>
              <w:ind w:left="252"/>
              <w:rPr>
                <w:rFonts w:ascii="Arial" w:hAnsi="Arial" w:cs="Arial"/>
                <w:sz w:val="19"/>
                <w:szCs w:val="19"/>
              </w:rPr>
            </w:pPr>
            <w:r w:rsidRPr="00B638D9">
              <w:rPr>
                <w:rFonts w:ascii="Arial" w:hAnsi="Arial" w:cs="Arial"/>
                <w:sz w:val="19"/>
                <w:szCs w:val="19"/>
              </w:rPr>
              <w:t>Annual Burden Hours</w:t>
            </w:r>
          </w:p>
        </w:tc>
        <w:tc>
          <w:tcPr>
            <w:tcW w:w="1350" w:type="dxa"/>
            <w:vAlign w:val="bottom"/>
          </w:tcPr>
          <w:p w:rsidR="00744FF1" w:rsidRPr="00B638D9" w:rsidP="00DE563A" w14:paraId="13A92ABB" w14:textId="635A7B96">
            <w:pPr>
              <w:tabs>
                <w:tab w:val="left" w:pos="360"/>
                <w:tab w:val="left" w:pos="720"/>
              </w:tabs>
              <w:jc w:val="center"/>
              <w:rPr>
                <w:rFonts w:ascii="Arial" w:hAnsi="Arial" w:cs="Arial"/>
                <w:sz w:val="19"/>
                <w:szCs w:val="19"/>
              </w:rPr>
            </w:pPr>
            <w:r>
              <w:rPr>
                <w:rFonts w:ascii="Arial" w:hAnsi="Arial" w:cs="Arial"/>
                <w:sz w:val="19"/>
                <w:szCs w:val="19"/>
              </w:rPr>
              <w:t>3</w:t>
            </w:r>
          </w:p>
        </w:tc>
        <w:tc>
          <w:tcPr>
            <w:tcW w:w="1440" w:type="dxa"/>
            <w:vAlign w:val="bottom"/>
          </w:tcPr>
          <w:p w:rsidR="00744FF1" w:rsidRPr="00B638D9" w:rsidP="00DE563A" w14:paraId="5BD8F26B" w14:textId="2144098C">
            <w:pPr>
              <w:tabs>
                <w:tab w:val="left" w:pos="360"/>
                <w:tab w:val="left" w:pos="720"/>
              </w:tabs>
              <w:jc w:val="center"/>
              <w:rPr>
                <w:rFonts w:ascii="Arial" w:hAnsi="Arial" w:cs="Arial"/>
                <w:sz w:val="19"/>
                <w:szCs w:val="19"/>
              </w:rPr>
            </w:pPr>
            <w:r>
              <w:rPr>
                <w:rFonts w:ascii="Arial" w:hAnsi="Arial" w:cs="Arial"/>
                <w:sz w:val="19"/>
                <w:szCs w:val="19"/>
              </w:rPr>
              <w:t>3</w:t>
            </w:r>
          </w:p>
        </w:tc>
        <w:tc>
          <w:tcPr>
            <w:tcW w:w="1440" w:type="dxa"/>
            <w:vAlign w:val="bottom"/>
          </w:tcPr>
          <w:p w:rsidR="00744FF1" w:rsidRPr="00B638D9" w:rsidP="00DE563A" w14:paraId="2CD8CC56" w14:textId="4EEB7D5E">
            <w:pPr>
              <w:tabs>
                <w:tab w:val="left" w:pos="360"/>
                <w:tab w:val="left" w:pos="720"/>
              </w:tabs>
              <w:jc w:val="center"/>
              <w:rPr>
                <w:rFonts w:ascii="Arial" w:hAnsi="Arial" w:cs="Arial"/>
                <w:sz w:val="19"/>
                <w:szCs w:val="19"/>
              </w:rPr>
            </w:pPr>
          </w:p>
        </w:tc>
        <w:tc>
          <w:tcPr>
            <w:tcW w:w="1165" w:type="dxa"/>
            <w:vAlign w:val="bottom"/>
          </w:tcPr>
          <w:p w:rsidR="00744FF1" w:rsidRPr="00B638D9" w:rsidP="00DE563A" w14:paraId="1423D470" w14:textId="4A2F0159">
            <w:pPr>
              <w:tabs>
                <w:tab w:val="left" w:pos="360"/>
                <w:tab w:val="left" w:pos="720"/>
              </w:tabs>
              <w:jc w:val="center"/>
              <w:rPr>
                <w:rFonts w:ascii="Arial" w:hAnsi="Arial" w:cs="Arial"/>
                <w:sz w:val="19"/>
                <w:szCs w:val="19"/>
              </w:rPr>
            </w:pPr>
            <w:r>
              <w:rPr>
                <w:rFonts w:ascii="Arial" w:hAnsi="Arial" w:cs="Arial"/>
                <w:sz w:val="19"/>
                <w:szCs w:val="19"/>
              </w:rPr>
              <w:t>0</w:t>
            </w:r>
          </w:p>
        </w:tc>
      </w:tr>
      <w:tr w14:paraId="7E270335" w14:textId="77777777" w:rsidTr="00DE563A">
        <w:tblPrEx>
          <w:tblW w:w="0" w:type="auto"/>
          <w:tblInd w:w="0" w:type="dxa"/>
          <w:tblLook w:val="04A0"/>
        </w:tblPrEx>
        <w:tc>
          <w:tcPr>
            <w:tcW w:w="9350" w:type="dxa"/>
            <w:gridSpan w:val="5"/>
            <w:vAlign w:val="center"/>
          </w:tcPr>
          <w:p w:rsidR="00744FF1" w:rsidRPr="00B638D9" w:rsidP="00DE563A" w14:paraId="038AC7FE" w14:textId="2AF2E925">
            <w:pPr>
              <w:tabs>
                <w:tab w:val="left" w:pos="360"/>
                <w:tab w:val="left" w:pos="720"/>
              </w:tabs>
              <w:rPr>
                <w:rFonts w:ascii="Arial" w:hAnsi="Arial" w:cs="Arial"/>
                <w:b/>
                <w:bCs/>
                <w:sz w:val="19"/>
                <w:szCs w:val="19"/>
              </w:rPr>
            </w:pPr>
            <w:r w:rsidRPr="00744FF1">
              <w:rPr>
                <w:rFonts w:ascii="Arial" w:hAnsi="Arial" w:cs="Arial"/>
                <w:b/>
                <w:bCs/>
                <w:sz w:val="19"/>
                <w:szCs w:val="19"/>
              </w:rPr>
              <w:t xml:space="preserve">International Conservation Chiefs Academy Pre-Test - </w:t>
            </w:r>
            <w:r>
              <w:rPr>
                <w:rFonts w:ascii="Arial" w:hAnsi="Arial" w:cs="Arial"/>
                <w:b/>
                <w:bCs/>
                <w:sz w:val="19"/>
                <w:szCs w:val="19"/>
              </w:rPr>
              <w:t>International</w:t>
            </w:r>
            <w:r w:rsidRPr="00744FF1">
              <w:rPr>
                <w:rFonts w:ascii="Arial" w:hAnsi="Arial" w:cs="Arial"/>
                <w:b/>
                <w:bCs/>
                <w:sz w:val="19"/>
                <w:szCs w:val="19"/>
              </w:rPr>
              <w:t xml:space="preserve"> Students (Government)</w:t>
            </w:r>
          </w:p>
        </w:tc>
      </w:tr>
      <w:tr w14:paraId="58E6C114" w14:textId="77777777" w:rsidTr="00DE563A">
        <w:tblPrEx>
          <w:tblW w:w="0" w:type="auto"/>
          <w:tblInd w:w="0" w:type="dxa"/>
          <w:tblLook w:val="04A0"/>
        </w:tblPrEx>
        <w:tc>
          <w:tcPr>
            <w:tcW w:w="3955" w:type="dxa"/>
            <w:vAlign w:val="center"/>
          </w:tcPr>
          <w:p w:rsidR="00744FF1" w:rsidRPr="00B638D9" w:rsidP="00DE563A" w14:paraId="39B30157" w14:textId="77777777">
            <w:pPr>
              <w:tabs>
                <w:tab w:val="left" w:pos="360"/>
                <w:tab w:val="left" w:pos="720"/>
              </w:tabs>
              <w:ind w:left="252"/>
              <w:rPr>
                <w:rFonts w:ascii="Arial" w:hAnsi="Arial" w:cs="Arial"/>
                <w:sz w:val="19"/>
                <w:szCs w:val="19"/>
              </w:rPr>
            </w:pPr>
            <w:r w:rsidRPr="00B638D9">
              <w:rPr>
                <w:rFonts w:ascii="Arial" w:hAnsi="Arial" w:cs="Arial"/>
                <w:sz w:val="19"/>
                <w:szCs w:val="19"/>
              </w:rPr>
              <w:t>Annual Responses</w:t>
            </w:r>
          </w:p>
        </w:tc>
        <w:tc>
          <w:tcPr>
            <w:tcW w:w="1350" w:type="dxa"/>
            <w:vAlign w:val="bottom"/>
          </w:tcPr>
          <w:p w:rsidR="00744FF1" w:rsidRPr="00B638D9" w:rsidP="00DE563A" w14:paraId="23472E77" w14:textId="06F172F5">
            <w:pPr>
              <w:tabs>
                <w:tab w:val="left" w:pos="360"/>
                <w:tab w:val="left" w:pos="720"/>
              </w:tabs>
              <w:jc w:val="center"/>
              <w:rPr>
                <w:rFonts w:ascii="Arial" w:hAnsi="Arial" w:cs="Arial"/>
                <w:sz w:val="19"/>
                <w:szCs w:val="19"/>
              </w:rPr>
            </w:pPr>
            <w:r>
              <w:rPr>
                <w:rFonts w:ascii="Arial" w:hAnsi="Arial" w:cs="Arial"/>
                <w:sz w:val="19"/>
                <w:szCs w:val="19"/>
              </w:rPr>
              <w:t>70</w:t>
            </w:r>
          </w:p>
        </w:tc>
        <w:tc>
          <w:tcPr>
            <w:tcW w:w="1440" w:type="dxa"/>
            <w:vAlign w:val="bottom"/>
          </w:tcPr>
          <w:p w:rsidR="00744FF1" w:rsidRPr="00B638D9" w:rsidP="00DE563A" w14:paraId="7CCE461F" w14:textId="11CDE3EA">
            <w:pPr>
              <w:tabs>
                <w:tab w:val="left" w:pos="360"/>
                <w:tab w:val="left" w:pos="720"/>
              </w:tabs>
              <w:jc w:val="center"/>
              <w:rPr>
                <w:rFonts w:ascii="Arial" w:hAnsi="Arial" w:cs="Arial"/>
                <w:sz w:val="19"/>
                <w:szCs w:val="19"/>
              </w:rPr>
            </w:pPr>
            <w:r>
              <w:rPr>
                <w:rFonts w:ascii="Arial" w:hAnsi="Arial" w:cs="Arial"/>
                <w:sz w:val="19"/>
                <w:szCs w:val="19"/>
              </w:rPr>
              <w:t>70</w:t>
            </w:r>
          </w:p>
        </w:tc>
        <w:tc>
          <w:tcPr>
            <w:tcW w:w="1440" w:type="dxa"/>
            <w:vAlign w:val="bottom"/>
          </w:tcPr>
          <w:p w:rsidR="00744FF1" w:rsidRPr="00B638D9" w:rsidP="00DE563A" w14:paraId="10650AA0" w14:textId="77777777">
            <w:pPr>
              <w:tabs>
                <w:tab w:val="left" w:pos="360"/>
                <w:tab w:val="left" w:pos="720"/>
              </w:tabs>
              <w:jc w:val="center"/>
              <w:rPr>
                <w:rFonts w:ascii="Arial" w:hAnsi="Arial" w:cs="Arial"/>
                <w:sz w:val="19"/>
                <w:szCs w:val="19"/>
              </w:rPr>
            </w:pPr>
          </w:p>
        </w:tc>
        <w:tc>
          <w:tcPr>
            <w:tcW w:w="1165" w:type="dxa"/>
            <w:vAlign w:val="bottom"/>
          </w:tcPr>
          <w:p w:rsidR="00744FF1" w:rsidRPr="00B638D9" w:rsidP="00DE563A" w14:paraId="0F555D3E" w14:textId="22AD4347">
            <w:pPr>
              <w:tabs>
                <w:tab w:val="left" w:pos="360"/>
                <w:tab w:val="left" w:pos="720"/>
              </w:tabs>
              <w:jc w:val="center"/>
              <w:rPr>
                <w:rFonts w:ascii="Arial" w:hAnsi="Arial" w:cs="Arial"/>
                <w:sz w:val="19"/>
                <w:szCs w:val="19"/>
              </w:rPr>
            </w:pPr>
            <w:r>
              <w:rPr>
                <w:rFonts w:ascii="Arial" w:hAnsi="Arial" w:cs="Arial"/>
                <w:sz w:val="19"/>
                <w:szCs w:val="19"/>
              </w:rPr>
              <w:t>0</w:t>
            </w:r>
          </w:p>
        </w:tc>
      </w:tr>
      <w:tr w14:paraId="31EB94EF" w14:textId="77777777" w:rsidTr="00DE563A">
        <w:tblPrEx>
          <w:tblW w:w="0" w:type="auto"/>
          <w:tblInd w:w="0" w:type="dxa"/>
          <w:tblLook w:val="04A0"/>
        </w:tblPrEx>
        <w:tc>
          <w:tcPr>
            <w:tcW w:w="3955" w:type="dxa"/>
            <w:vAlign w:val="center"/>
          </w:tcPr>
          <w:p w:rsidR="00744FF1" w:rsidRPr="00B638D9" w:rsidP="00DE563A" w14:paraId="278A06E4" w14:textId="77777777">
            <w:pPr>
              <w:tabs>
                <w:tab w:val="left" w:pos="360"/>
                <w:tab w:val="left" w:pos="720"/>
              </w:tabs>
              <w:ind w:left="252"/>
              <w:rPr>
                <w:rFonts w:ascii="Arial" w:hAnsi="Arial" w:cs="Arial"/>
                <w:sz w:val="19"/>
                <w:szCs w:val="19"/>
              </w:rPr>
            </w:pPr>
            <w:r w:rsidRPr="00B638D9">
              <w:rPr>
                <w:rFonts w:ascii="Arial" w:hAnsi="Arial" w:cs="Arial"/>
                <w:sz w:val="19"/>
                <w:szCs w:val="19"/>
              </w:rPr>
              <w:t>Annual Burden Hours</w:t>
            </w:r>
          </w:p>
        </w:tc>
        <w:tc>
          <w:tcPr>
            <w:tcW w:w="1350" w:type="dxa"/>
            <w:vAlign w:val="bottom"/>
          </w:tcPr>
          <w:p w:rsidR="00744FF1" w:rsidRPr="00B638D9" w:rsidP="00DE563A" w14:paraId="75371E82" w14:textId="0EE1D1DE">
            <w:pPr>
              <w:tabs>
                <w:tab w:val="left" w:pos="360"/>
                <w:tab w:val="left" w:pos="720"/>
              </w:tabs>
              <w:jc w:val="center"/>
              <w:rPr>
                <w:rFonts w:ascii="Arial" w:hAnsi="Arial" w:cs="Arial"/>
                <w:sz w:val="19"/>
                <w:szCs w:val="19"/>
              </w:rPr>
            </w:pPr>
            <w:r>
              <w:rPr>
                <w:rFonts w:ascii="Arial" w:hAnsi="Arial" w:cs="Arial"/>
                <w:sz w:val="19"/>
                <w:szCs w:val="19"/>
              </w:rPr>
              <w:t>12</w:t>
            </w:r>
          </w:p>
        </w:tc>
        <w:tc>
          <w:tcPr>
            <w:tcW w:w="1440" w:type="dxa"/>
            <w:vAlign w:val="bottom"/>
          </w:tcPr>
          <w:p w:rsidR="00744FF1" w:rsidRPr="00B638D9" w:rsidP="00DE563A" w14:paraId="5E9A5E94" w14:textId="218B212E">
            <w:pPr>
              <w:tabs>
                <w:tab w:val="left" w:pos="360"/>
                <w:tab w:val="left" w:pos="720"/>
              </w:tabs>
              <w:jc w:val="center"/>
              <w:rPr>
                <w:rFonts w:ascii="Arial" w:hAnsi="Arial" w:cs="Arial"/>
                <w:sz w:val="19"/>
                <w:szCs w:val="19"/>
              </w:rPr>
            </w:pPr>
            <w:r>
              <w:rPr>
                <w:rFonts w:ascii="Arial" w:hAnsi="Arial" w:cs="Arial"/>
                <w:sz w:val="19"/>
                <w:szCs w:val="19"/>
              </w:rPr>
              <w:t>12</w:t>
            </w:r>
          </w:p>
        </w:tc>
        <w:tc>
          <w:tcPr>
            <w:tcW w:w="1440" w:type="dxa"/>
            <w:vAlign w:val="bottom"/>
          </w:tcPr>
          <w:p w:rsidR="00744FF1" w:rsidRPr="00B638D9" w:rsidP="00DE563A" w14:paraId="632B4F9F" w14:textId="77777777">
            <w:pPr>
              <w:tabs>
                <w:tab w:val="left" w:pos="360"/>
                <w:tab w:val="left" w:pos="720"/>
              </w:tabs>
              <w:jc w:val="center"/>
              <w:rPr>
                <w:rFonts w:ascii="Arial" w:hAnsi="Arial" w:cs="Arial"/>
                <w:sz w:val="19"/>
                <w:szCs w:val="19"/>
              </w:rPr>
            </w:pPr>
          </w:p>
        </w:tc>
        <w:tc>
          <w:tcPr>
            <w:tcW w:w="1165" w:type="dxa"/>
            <w:vAlign w:val="bottom"/>
          </w:tcPr>
          <w:p w:rsidR="00744FF1" w:rsidRPr="00B638D9" w:rsidP="00DE563A" w14:paraId="0F9A6A45" w14:textId="7184AEF6">
            <w:pPr>
              <w:tabs>
                <w:tab w:val="left" w:pos="360"/>
                <w:tab w:val="left" w:pos="720"/>
              </w:tabs>
              <w:jc w:val="center"/>
              <w:rPr>
                <w:rFonts w:ascii="Arial" w:hAnsi="Arial" w:cs="Arial"/>
                <w:sz w:val="19"/>
                <w:szCs w:val="19"/>
              </w:rPr>
            </w:pPr>
            <w:r>
              <w:rPr>
                <w:rFonts w:ascii="Arial" w:hAnsi="Arial" w:cs="Arial"/>
                <w:sz w:val="19"/>
                <w:szCs w:val="19"/>
              </w:rPr>
              <w:t>0</w:t>
            </w:r>
          </w:p>
        </w:tc>
      </w:tr>
      <w:tr w14:paraId="1F6255A3" w14:textId="77777777" w:rsidTr="00893535">
        <w:tblPrEx>
          <w:tblW w:w="0" w:type="auto"/>
          <w:tblInd w:w="0" w:type="dxa"/>
          <w:tblLook w:val="04A0"/>
        </w:tblPrEx>
        <w:tc>
          <w:tcPr>
            <w:tcW w:w="3955" w:type="dxa"/>
            <w:shd w:val="clear" w:color="auto" w:fill="D9D9D9" w:themeFill="background1" w:themeFillShade="D9"/>
            <w:vAlign w:val="center"/>
          </w:tcPr>
          <w:p w:rsidR="00893535" w:rsidRPr="00893535" w:rsidP="00DE563A" w14:paraId="3120A95D" w14:textId="7DACE430">
            <w:pPr>
              <w:tabs>
                <w:tab w:val="left" w:pos="360"/>
                <w:tab w:val="left" w:pos="720"/>
              </w:tabs>
              <w:jc w:val="right"/>
              <w:rPr>
                <w:rFonts w:ascii="Arial" w:hAnsi="Arial" w:cs="Arial"/>
                <w:b/>
                <w:bCs/>
                <w:i/>
                <w:iCs/>
                <w:sz w:val="19"/>
                <w:szCs w:val="19"/>
              </w:rPr>
            </w:pPr>
            <w:r w:rsidRPr="00893535">
              <w:rPr>
                <w:rFonts w:ascii="Arial" w:hAnsi="Arial" w:cs="Arial"/>
                <w:b/>
                <w:bCs/>
                <w:i/>
                <w:iCs/>
                <w:sz w:val="19"/>
                <w:szCs w:val="19"/>
              </w:rPr>
              <w:t>TOTAL</w:t>
            </w:r>
            <w:r w:rsidRPr="00893535">
              <w:rPr>
                <w:rFonts w:ascii="Arial" w:hAnsi="Arial" w:cs="Arial"/>
                <w:b/>
                <w:bCs/>
                <w:i/>
                <w:iCs/>
                <w:sz w:val="19"/>
                <w:szCs w:val="19"/>
              </w:rPr>
              <w:t>S – ANNUAL RESPONSES</w:t>
            </w:r>
            <w:r w:rsidRPr="00893535">
              <w:rPr>
                <w:rFonts w:ascii="Arial" w:hAnsi="Arial" w:cs="Arial"/>
                <w:b/>
                <w:bCs/>
                <w:i/>
                <w:iCs/>
                <w:sz w:val="19"/>
                <w:szCs w:val="19"/>
              </w:rPr>
              <w:t>:</w:t>
            </w:r>
          </w:p>
        </w:tc>
        <w:tc>
          <w:tcPr>
            <w:tcW w:w="1350" w:type="dxa"/>
            <w:shd w:val="clear" w:color="auto" w:fill="D9D9D9" w:themeFill="background1" w:themeFillShade="D9"/>
            <w:vAlign w:val="bottom"/>
          </w:tcPr>
          <w:p w:rsidR="00893535" w:rsidRPr="00893535" w:rsidP="00DE563A" w14:paraId="4D0E2DE0" w14:textId="25CB9634">
            <w:pPr>
              <w:tabs>
                <w:tab w:val="left" w:pos="360"/>
                <w:tab w:val="left" w:pos="720"/>
              </w:tabs>
              <w:jc w:val="center"/>
              <w:rPr>
                <w:rFonts w:ascii="Arial" w:hAnsi="Arial" w:cs="Arial"/>
                <w:b/>
                <w:bCs/>
                <w:i/>
                <w:iCs/>
                <w:sz w:val="19"/>
                <w:szCs w:val="19"/>
              </w:rPr>
            </w:pPr>
            <w:r w:rsidRPr="00893535">
              <w:rPr>
                <w:rFonts w:ascii="Arial" w:hAnsi="Arial" w:cs="Arial"/>
                <w:b/>
                <w:bCs/>
                <w:i/>
                <w:iCs/>
                <w:sz w:val="19"/>
                <w:szCs w:val="19"/>
              </w:rPr>
              <w:t>164</w:t>
            </w:r>
          </w:p>
        </w:tc>
        <w:tc>
          <w:tcPr>
            <w:tcW w:w="1440" w:type="dxa"/>
            <w:shd w:val="clear" w:color="auto" w:fill="D9D9D9" w:themeFill="background1" w:themeFillShade="D9"/>
            <w:vAlign w:val="bottom"/>
          </w:tcPr>
          <w:p w:rsidR="00893535" w:rsidRPr="00893535" w:rsidP="00DE563A" w14:paraId="3402C317" w14:textId="5264CE2C">
            <w:pPr>
              <w:tabs>
                <w:tab w:val="left" w:pos="360"/>
                <w:tab w:val="left" w:pos="720"/>
              </w:tabs>
              <w:jc w:val="center"/>
              <w:rPr>
                <w:rFonts w:ascii="Arial" w:hAnsi="Arial" w:cs="Arial"/>
                <w:b/>
                <w:bCs/>
                <w:i/>
                <w:iCs/>
                <w:sz w:val="19"/>
                <w:szCs w:val="19"/>
              </w:rPr>
            </w:pPr>
            <w:r w:rsidRPr="00893535">
              <w:rPr>
                <w:rFonts w:ascii="Arial" w:hAnsi="Arial" w:cs="Arial"/>
                <w:b/>
                <w:bCs/>
                <w:i/>
                <w:iCs/>
                <w:sz w:val="19"/>
                <w:szCs w:val="19"/>
              </w:rPr>
              <w:t>-922</w:t>
            </w:r>
          </w:p>
        </w:tc>
        <w:tc>
          <w:tcPr>
            <w:tcW w:w="1440" w:type="dxa"/>
            <w:shd w:val="clear" w:color="auto" w:fill="D9D9D9" w:themeFill="background1" w:themeFillShade="D9"/>
            <w:vAlign w:val="bottom"/>
          </w:tcPr>
          <w:p w:rsidR="00893535" w:rsidRPr="00893535" w:rsidP="00DE563A" w14:paraId="69032597" w14:textId="35766E9E">
            <w:pPr>
              <w:tabs>
                <w:tab w:val="left" w:pos="360"/>
                <w:tab w:val="left" w:pos="720"/>
              </w:tabs>
              <w:jc w:val="center"/>
              <w:rPr>
                <w:rFonts w:ascii="Arial" w:hAnsi="Arial" w:cs="Arial"/>
                <w:b/>
                <w:bCs/>
                <w:i/>
                <w:iCs/>
                <w:sz w:val="19"/>
                <w:szCs w:val="19"/>
              </w:rPr>
            </w:pPr>
            <w:r w:rsidRPr="00893535">
              <w:rPr>
                <w:rFonts w:ascii="Arial" w:hAnsi="Arial" w:cs="Arial"/>
                <w:b/>
                <w:bCs/>
                <w:i/>
                <w:iCs/>
                <w:sz w:val="19"/>
                <w:szCs w:val="19"/>
              </w:rPr>
              <w:t>-1,114</w:t>
            </w:r>
          </w:p>
        </w:tc>
        <w:tc>
          <w:tcPr>
            <w:tcW w:w="1165" w:type="dxa"/>
            <w:shd w:val="clear" w:color="auto" w:fill="D9D9D9" w:themeFill="background1" w:themeFillShade="D9"/>
            <w:vAlign w:val="bottom"/>
          </w:tcPr>
          <w:p w:rsidR="00893535" w:rsidRPr="00893535" w:rsidP="00DE563A" w14:paraId="38C602B3" w14:textId="570842D4">
            <w:pPr>
              <w:tabs>
                <w:tab w:val="left" w:pos="360"/>
                <w:tab w:val="left" w:pos="720"/>
              </w:tabs>
              <w:jc w:val="center"/>
              <w:rPr>
                <w:rFonts w:ascii="Arial" w:hAnsi="Arial" w:cs="Arial"/>
                <w:b/>
                <w:bCs/>
                <w:i/>
                <w:iCs/>
                <w:sz w:val="19"/>
                <w:szCs w:val="19"/>
              </w:rPr>
            </w:pPr>
            <w:r w:rsidRPr="00893535">
              <w:rPr>
                <w:rFonts w:ascii="Arial" w:hAnsi="Arial" w:cs="Arial"/>
                <w:b/>
                <w:bCs/>
                <w:i/>
                <w:iCs/>
                <w:sz w:val="19"/>
                <w:szCs w:val="19"/>
              </w:rPr>
              <w:t>2,200</w:t>
            </w:r>
          </w:p>
        </w:tc>
      </w:tr>
      <w:tr w14:paraId="3C2A1C3B" w14:textId="77777777" w:rsidTr="00893535">
        <w:tblPrEx>
          <w:tblW w:w="0" w:type="auto"/>
          <w:tblInd w:w="0" w:type="dxa"/>
          <w:tblLook w:val="04A0"/>
        </w:tblPrEx>
        <w:tc>
          <w:tcPr>
            <w:tcW w:w="3955" w:type="dxa"/>
            <w:shd w:val="clear" w:color="auto" w:fill="D9D9D9" w:themeFill="background1" w:themeFillShade="D9"/>
            <w:vAlign w:val="center"/>
          </w:tcPr>
          <w:p w:rsidR="007F1D3A" w:rsidRPr="00893535" w:rsidP="006B1767" w14:paraId="632C051E" w14:textId="3909153E">
            <w:pPr>
              <w:tabs>
                <w:tab w:val="left" w:pos="360"/>
                <w:tab w:val="left" w:pos="720"/>
              </w:tabs>
              <w:jc w:val="right"/>
              <w:rPr>
                <w:rFonts w:ascii="Arial" w:hAnsi="Arial" w:cs="Arial"/>
                <w:b/>
                <w:bCs/>
                <w:i/>
                <w:iCs/>
                <w:sz w:val="19"/>
                <w:szCs w:val="19"/>
              </w:rPr>
            </w:pPr>
            <w:r w:rsidRPr="00893535">
              <w:rPr>
                <w:rFonts w:ascii="Arial" w:hAnsi="Arial" w:cs="Arial"/>
                <w:b/>
                <w:bCs/>
                <w:i/>
                <w:iCs/>
                <w:sz w:val="19"/>
                <w:szCs w:val="19"/>
              </w:rPr>
              <w:t>TOTALS</w:t>
            </w:r>
            <w:r w:rsidRPr="00893535" w:rsidR="00893535">
              <w:rPr>
                <w:rFonts w:ascii="Arial" w:hAnsi="Arial" w:cs="Arial"/>
                <w:b/>
                <w:bCs/>
                <w:i/>
                <w:iCs/>
                <w:sz w:val="19"/>
                <w:szCs w:val="19"/>
              </w:rPr>
              <w:t xml:space="preserve"> – ANNUAL BURDEN HOURS</w:t>
            </w:r>
            <w:r w:rsidRPr="00893535">
              <w:rPr>
                <w:rFonts w:ascii="Arial" w:hAnsi="Arial" w:cs="Arial"/>
                <w:b/>
                <w:bCs/>
                <w:i/>
                <w:iCs/>
                <w:sz w:val="19"/>
                <w:szCs w:val="19"/>
              </w:rPr>
              <w:t>:</w:t>
            </w:r>
          </w:p>
        </w:tc>
        <w:tc>
          <w:tcPr>
            <w:tcW w:w="1350" w:type="dxa"/>
            <w:shd w:val="clear" w:color="auto" w:fill="D9D9D9" w:themeFill="background1" w:themeFillShade="D9"/>
            <w:vAlign w:val="bottom"/>
          </w:tcPr>
          <w:p w:rsidR="007F1D3A" w:rsidRPr="00893535" w:rsidP="007F1D3A" w14:paraId="2ACD3354" w14:textId="4900D938">
            <w:pPr>
              <w:tabs>
                <w:tab w:val="left" w:pos="360"/>
                <w:tab w:val="left" w:pos="720"/>
              </w:tabs>
              <w:jc w:val="center"/>
              <w:rPr>
                <w:rFonts w:ascii="Arial" w:hAnsi="Arial" w:cs="Arial"/>
                <w:b/>
                <w:bCs/>
                <w:i/>
                <w:iCs/>
                <w:sz w:val="19"/>
                <w:szCs w:val="19"/>
              </w:rPr>
            </w:pPr>
            <w:r>
              <w:rPr>
                <w:rFonts w:ascii="Arial" w:hAnsi="Arial" w:cs="Arial"/>
                <w:b/>
                <w:bCs/>
                <w:i/>
                <w:iCs/>
                <w:sz w:val="19"/>
                <w:szCs w:val="19"/>
              </w:rPr>
              <w:t>29</w:t>
            </w:r>
          </w:p>
        </w:tc>
        <w:tc>
          <w:tcPr>
            <w:tcW w:w="1440" w:type="dxa"/>
            <w:shd w:val="clear" w:color="auto" w:fill="D9D9D9" w:themeFill="background1" w:themeFillShade="D9"/>
            <w:vAlign w:val="bottom"/>
          </w:tcPr>
          <w:p w:rsidR="007F1D3A" w:rsidRPr="00893535" w:rsidP="007F1D3A" w14:paraId="1D36F8C8" w14:textId="41F7586C">
            <w:pPr>
              <w:tabs>
                <w:tab w:val="left" w:pos="360"/>
                <w:tab w:val="left" w:pos="720"/>
              </w:tabs>
              <w:jc w:val="center"/>
              <w:rPr>
                <w:rFonts w:ascii="Arial" w:hAnsi="Arial" w:cs="Arial"/>
                <w:b/>
                <w:bCs/>
                <w:i/>
                <w:iCs/>
                <w:sz w:val="19"/>
                <w:szCs w:val="19"/>
              </w:rPr>
            </w:pPr>
            <w:r>
              <w:rPr>
                <w:rFonts w:ascii="Arial" w:hAnsi="Arial" w:cs="Arial"/>
                <w:b/>
                <w:bCs/>
                <w:i/>
                <w:iCs/>
                <w:sz w:val="19"/>
                <w:szCs w:val="19"/>
              </w:rPr>
              <w:t>-235</w:t>
            </w:r>
          </w:p>
        </w:tc>
        <w:tc>
          <w:tcPr>
            <w:tcW w:w="1440" w:type="dxa"/>
            <w:shd w:val="clear" w:color="auto" w:fill="D9D9D9" w:themeFill="background1" w:themeFillShade="D9"/>
            <w:vAlign w:val="bottom"/>
          </w:tcPr>
          <w:p w:rsidR="007F1D3A" w:rsidRPr="00893535" w:rsidP="007F1D3A" w14:paraId="60F2CD46" w14:textId="0D6B94F0">
            <w:pPr>
              <w:tabs>
                <w:tab w:val="left" w:pos="360"/>
                <w:tab w:val="left" w:pos="720"/>
              </w:tabs>
              <w:jc w:val="center"/>
              <w:rPr>
                <w:rFonts w:ascii="Arial" w:hAnsi="Arial" w:cs="Arial"/>
                <w:b/>
                <w:bCs/>
                <w:i/>
                <w:iCs/>
                <w:sz w:val="19"/>
                <w:szCs w:val="19"/>
              </w:rPr>
            </w:pPr>
            <w:r>
              <w:rPr>
                <w:rFonts w:ascii="Arial" w:hAnsi="Arial" w:cs="Arial"/>
                <w:b/>
                <w:bCs/>
                <w:i/>
                <w:iCs/>
                <w:sz w:val="19"/>
                <w:szCs w:val="19"/>
              </w:rPr>
              <w:t>-278</w:t>
            </w:r>
          </w:p>
        </w:tc>
        <w:tc>
          <w:tcPr>
            <w:tcW w:w="1165" w:type="dxa"/>
            <w:shd w:val="clear" w:color="auto" w:fill="D9D9D9" w:themeFill="background1" w:themeFillShade="D9"/>
            <w:vAlign w:val="bottom"/>
          </w:tcPr>
          <w:p w:rsidR="007F1D3A" w:rsidRPr="00893535" w:rsidP="007F1D3A" w14:paraId="5DB9CE3F" w14:textId="5F21DC4A">
            <w:pPr>
              <w:tabs>
                <w:tab w:val="left" w:pos="360"/>
                <w:tab w:val="left" w:pos="720"/>
              </w:tabs>
              <w:jc w:val="center"/>
              <w:rPr>
                <w:rFonts w:ascii="Arial" w:hAnsi="Arial" w:cs="Arial"/>
                <w:b/>
                <w:bCs/>
                <w:i/>
                <w:iCs/>
                <w:sz w:val="19"/>
                <w:szCs w:val="19"/>
              </w:rPr>
            </w:pPr>
            <w:r>
              <w:rPr>
                <w:rFonts w:ascii="Arial" w:hAnsi="Arial" w:cs="Arial"/>
                <w:b/>
                <w:bCs/>
                <w:i/>
                <w:iCs/>
                <w:sz w:val="19"/>
                <w:szCs w:val="19"/>
              </w:rPr>
              <w:t>542</w:t>
            </w:r>
          </w:p>
        </w:tc>
      </w:tr>
    </w:tbl>
    <w:p w:rsidR="001F54D0" w:rsidP="00B3188B" w14:paraId="060F6933" w14:textId="77777777">
      <w:pPr>
        <w:tabs>
          <w:tab w:val="left" w:pos="360"/>
          <w:tab w:val="left" w:pos="720"/>
        </w:tabs>
        <w:rPr>
          <w:rFonts w:ascii="Arial" w:hAnsi="Arial" w:cs="Arial"/>
          <w:sz w:val="22"/>
          <w:szCs w:val="22"/>
        </w:rPr>
      </w:pPr>
    </w:p>
    <w:p w:rsidR="00295103" w:rsidRPr="00B50214" w:rsidP="005B0888"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0753E969" w14:textId="77777777">
      <w:pPr>
        <w:tabs>
          <w:tab w:val="left" w:pos="450"/>
          <w:tab w:val="left" w:pos="720"/>
        </w:tabs>
        <w:rPr>
          <w:rFonts w:ascii="Arial" w:hAnsi="Arial" w:cs="Arial"/>
          <w:sz w:val="22"/>
          <w:szCs w:val="22"/>
        </w:rPr>
      </w:pPr>
    </w:p>
    <w:p w:rsidR="005D0E8E" w:rsidRPr="00B50214" w:rsidP="005B0888" w14:paraId="352FE09D" w14:textId="1650F811">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00251281" w:rsidRPr="00B50214" w:rsidP="005B0888" w14:paraId="37D9E96F" w14:textId="77777777">
      <w:pPr>
        <w:tabs>
          <w:tab w:val="left" w:pos="450"/>
          <w:tab w:val="left" w:pos="720"/>
        </w:tabs>
        <w:rPr>
          <w:rFonts w:ascii="Arial" w:hAnsi="Arial" w:cs="Arial"/>
          <w:sz w:val="22"/>
          <w:szCs w:val="22"/>
        </w:rPr>
      </w:pPr>
    </w:p>
    <w:p w:rsidR="00295103" w:rsidRPr="00B50214" w:rsidP="005B0888"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673CDAB4" w14:textId="77777777">
      <w:pPr>
        <w:tabs>
          <w:tab w:val="left" w:pos="450"/>
          <w:tab w:val="left" w:pos="720"/>
        </w:tabs>
        <w:rPr>
          <w:rFonts w:ascii="Arial" w:hAnsi="Arial" w:cs="Arial"/>
          <w:sz w:val="22"/>
          <w:szCs w:val="22"/>
        </w:rPr>
      </w:pPr>
    </w:p>
    <w:p w:rsidR="00251281" w:rsidRPr="00B50214" w:rsidP="005B0888"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00251281" w:rsidRPr="00B50214" w:rsidP="005B0888" w14:paraId="073BD035" w14:textId="77777777">
      <w:pPr>
        <w:tabs>
          <w:tab w:val="left" w:pos="450"/>
          <w:tab w:val="left" w:pos="720"/>
        </w:tabs>
        <w:rPr>
          <w:rFonts w:ascii="Arial" w:hAnsi="Arial" w:cs="Arial"/>
          <w:sz w:val="22"/>
          <w:szCs w:val="22"/>
        </w:rPr>
      </w:pPr>
    </w:p>
    <w:p w:rsidR="00295103" w:rsidRPr="00B50214" w:rsidP="005B0888"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5B0888" w14:paraId="0994EF74" w14:textId="77777777">
      <w:pPr>
        <w:tabs>
          <w:tab w:val="left" w:pos="450"/>
          <w:tab w:val="left" w:pos="720"/>
        </w:tabs>
        <w:rPr>
          <w:rFonts w:ascii="Arial" w:hAnsi="Arial" w:cs="Arial"/>
          <w:sz w:val="22"/>
          <w:szCs w:val="22"/>
        </w:rPr>
      </w:pPr>
    </w:p>
    <w:p w:rsidR="00251281" w:rsidRPr="00B50214" w:rsidP="005B0888"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Sect="00CC46BB">
      <w:footerReference w:type="default" r:id="rId17"/>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3E" w:rsidP="00B50214" w14:paraId="69E79244" w14:textId="77777777">
    <w:pPr>
      <w:pStyle w:val="Footer"/>
      <w:jc w:val="center"/>
      <w:rPr>
        <w:rFonts w:ascii="Arial" w:hAnsi="Arial" w:cs="Arial"/>
        <w:sz w:val="22"/>
        <w:szCs w:val="22"/>
      </w:rPr>
    </w:pPr>
  </w:p>
  <w:p w:rsidR="00E73D3E" w:rsidRPr="00B50214" w:rsidP="00B50214" w14:paraId="00A68E15" w14:textId="7C75B0E2">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5A5C75">
      <w:rPr>
        <w:rFonts w:ascii="Arial" w:hAnsi="Arial" w:cs="Arial"/>
        <w:noProof/>
        <w:sz w:val="22"/>
        <w:szCs w:val="22"/>
      </w:rPr>
      <w:t>10</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1830"/>
    <w:multiLevelType w:val="hybridMultilevel"/>
    <w:tmpl w:val="412EF2A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52E5589"/>
    <w:multiLevelType w:val="hybridMultilevel"/>
    <w:tmpl w:val="0F684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445B2A"/>
    <w:multiLevelType w:val="hybridMultilevel"/>
    <w:tmpl w:val="4C468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16321"/>
    <w:multiLevelType w:val="hybridMultilevel"/>
    <w:tmpl w:val="571AE5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830A1F"/>
    <w:multiLevelType w:val="hybridMultilevel"/>
    <w:tmpl w:val="4D24D15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F86D01"/>
    <w:multiLevelType w:val="hybridMultilevel"/>
    <w:tmpl w:val="0B50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9832B0"/>
    <w:multiLevelType w:val="hybridMultilevel"/>
    <w:tmpl w:val="9F5C1A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977E74"/>
    <w:multiLevelType w:val="hybridMultilevel"/>
    <w:tmpl w:val="EAEAC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E92F04"/>
    <w:multiLevelType w:val="hybridMultilevel"/>
    <w:tmpl w:val="EC4CD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A5088F"/>
    <w:multiLevelType w:val="hybridMultilevel"/>
    <w:tmpl w:val="1CF08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0C3E27"/>
    <w:multiLevelType w:val="hybridMultilevel"/>
    <w:tmpl w:val="5E9E4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F278F7"/>
    <w:multiLevelType w:val="hybridMultilevel"/>
    <w:tmpl w:val="CF242152"/>
    <w:lvl w:ilvl="0">
      <w:start w:val="1"/>
      <w:numFmt w:val="decimal"/>
      <w:lvlText w:val="%1."/>
      <w:lvlJc w:val="left"/>
      <w:pPr>
        <w:ind w:left="2070" w:hanging="360"/>
      </w:pPr>
      <w:rPr>
        <w:rFonts w:hint="default"/>
        <w:b/>
        <w:bCs w:val="0"/>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9">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D94829"/>
    <w:multiLevelType w:val="hybridMultilevel"/>
    <w:tmpl w:val="2B525A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010693C"/>
    <w:multiLevelType w:val="hybridMultilevel"/>
    <w:tmpl w:val="C07E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0A54C91"/>
    <w:multiLevelType w:val="hybridMultilevel"/>
    <w:tmpl w:val="412EF2A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0C50B14"/>
    <w:multiLevelType w:val="hybridMultilevel"/>
    <w:tmpl w:val="65201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2A04B9"/>
    <w:multiLevelType w:val="hybridMultilevel"/>
    <w:tmpl w:val="C8947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0B1D68"/>
    <w:multiLevelType w:val="hybridMultilevel"/>
    <w:tmpl w:val="C324E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8D423CA"/>
    <w:multiLevelType w:val="hybridMultilevel"/>
    <w:tmpl w:val="63346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306FA2"/>
    <w:multiLevelType w:val="hybridMultilevel"/>
    <w:tmpl w:val="E216F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755353">
    <w:abstractNumId w:val="10"/>
  </w:num>
  <w:num w:numId="2" w16cid:durableId="375010836">
    <w:abstractNumId w:val="12"/>
  </w:num>
  <w:num w:numId="3" w16cid:durableId="1866093084">
    <w:abstractNumId w:val="9"/>
  </w:num>
  <w:num w:numId="4" w16cid:durableId="2050690389">
    <w:abstractNumId w:val="17"/>
  </w:num>
  <w:num w:numId="5" w16cid:durableId="1154251762">
    <w:abstractNumId w:val="14"/>
  </w:num>
  <w:num w:numId="6" w16cid:durableId="1982075226">
    <w:abstractNumId w:val="13"/>
  </w:num>
  <w:num w:numId="7" w16cid:durableId="1493835011">
    <w:abstractNumId w:val="3"/>
  </w:num>
  <w:num w:numId="8" w16cid:durableId="123500428">
    <w:abstractNumId w:val="19"/>
  </w:num>
  <w:num w:numId="9" w16cid:durableId="1678339412">
    <w:abstractNumId w:val="26"/>
  </w:num>
  <w:num w:numId="10" w16cid:durableId="1116870095">
    <w:abstractNumId w:val="24"/>
  </w:num>
  <w:num w:numId="11" w16cid:durableId="623737650">
    <w:abstractNumId w:val="2"/>
  </w:num>
  <w:num w:numId="12" w16cid:durableId="1766808738">
    <w:abstractNumId w:val="11"/>
  </w:num>
  <w:num w:numId="13" w16cid:durableId="901983594">
    <w:abstractNumId w:val="21"/>
  </w:num>
  <w:num w:numId="14" w16cid:durableId="105467910">
    <w:abstractNumId w:val="27"/>
  </w:num>
  <w:num w:numId="15" w16cid:durableId="880943038">
    <w:abstractNumId w:val="16"/>
  </w:num>
  <w:num w:numId="16" w16cid:durableId="381515661">
    <w:abstractNumId w:val="23"/>
  </w:num>
  <w:num w:numId="17" w16cid:durableId="677923416">
    <w:abstractNumId w:val="1"/>
  </w:num>
  <w:num w:numId="18" w16cid:durableId="184486136">
    <w:abstractNumId w:val="6"/>
  </w:num>
  <w:num w:numId="19" w16cid:durableId="1082413592">
    <w:abstractNumId w:val="15"/>
  </w:num>
  <w:num w:numId="20" w16cid:durableId="1450126024">
    <w:abstractNumId w:val="25"/>
  </w:num>
  <w:num w:numId="21" w16cid:durableId="928270086">
    <w:abstractNumId w:val="7"/>
  </w:num>
  <w:num w:numId="22" w16cid:durableId="465509126">
    <w:abstractNumId w:val="8"/>
  </w:num>
  <w:num w:numId="23" w16cid:durableId="1315834513">
    <w:abstractNumId w:val="20"/>
  </w:num>
  <w:num w:numId="24" w16cid:durableId="1741247790">
    <w:abstractNumId w:val="4"/>
  </w:num>
  <w:num w:numId="25" w16cid:durableId="1006442091">
    <w:abstractNumId w:val="5"/>
  </w:num>
  <w:num w:numId="26" w16cid:durableId="356584337">
    <w:abstractNumId w:val="18"/>
  </w:num>
  <w:num w:numId="27" w16cid:durableId="1735616982">
    <w:abstractNumId w:val="0"/>
  </w:num>
  <w:num w:numId="28" w16cid:durableId="613947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253"/>
    <w:rsid w:val="00017F58"/>
    <w:rsid w:val="000257C8"/>
    <w:rsid w:val="00026233"/>
    <w:rsid w:val="000355C6"/>
    <w:rsid w:val="00042BB7"/>
    <w:rsid w:val="00063C76"/>
    <w:rsid w:val="0007556A"/>
    <w:rsid w:val="00077A8B"/>
    <w:rsid w:val="0008067C"/>
    <w:rsid w:val="00081B4A"/>
    <w:rsid w:val="00084558"/>
    <w:rsid w:val="000934B1"/>
    <w:rsid w:val="00095CA7"/>
    <w:rsid w:val="000A6F90"/>
    <w:rsid w:val="000B0F1B"/>
    <w:rsid w:val="000B5B85"/>
    <w:rsid w:val="000C2AB9"/>
    <w:rsid w:val="000C478E"/>
    <w:rsid w:val="000C4C1B"/>
    <w:rsid w:val="000C6BF1"/>
    <w:rsid w:val="000C765D"/>
    <w:rsid w:val="000D3B13"/>
    <w:rsid w:val="000D77BD"/>
    <w:rsid w:val="000F1C17"/>
    <w:rsid w:val="000F3AF1"/>
    <w:rsid w:val="000F3C5B"/>
    <w:rsid w:val="0012011B"/>
    <w:rsid w:val="001206CD"/>
    <w:rsid w:val="00120A97"/>
    <w:rsid w:val="001336BD"/>
    <w:rsid w:val="00136DA7"/>
    <w:rsid w:val="00144B41"/>
    <w:rsid w:val="00147BE6"/>
    <w:rsid w:val="0015130F"/>
    <w:rsid w:val="00162B02"/>
    <w:rsid w:val="001653B3"/>
    <w:rsid w:val="001730A5"/>
    <w:rsid w:val="001A0E9E"/>
    <w:rsid w:val="001B089F"/>
    <w:rsid w:val="001C0867"/>
    <w:rsid w:val="001D20E7"/>
    <w:rsid w:val="001D75A0"/>
    <w:rsid w:val="001E2326"/>
    <w:rsid w:val="001E5D53"/>
    <w:rsid w:val="001E6686"/>
    <w:rsid w:val="001F54D0"/>
    <w:rsid w:val="001F5584"/>
    <w:rsid w:val="002036A2"/>
    <w:rsid w:val="00210A50"/>
    <w:rsid w:val="002127E1"/>
    <w:rsid w:val="002217A1"/>
    <w:rsid w:val="002242A9"/>
    <w:rsid w:val="00231B67"/>
    <w:rsid w:val="002326EA"/>
    <w:rsid w:val="00244498"/>
    <w:rsid w:val="00246A07"/>
    <w:rsid w:val="00250582"/>
    <w:rsid w:val="00251281"/>
    <w:rsid w:val="002529BF"/>
    <w:rsid w:val="00262373"/>
    <w:rsid w:val="00262F04"/>
    <w:rsid w:val="00276202"/>
    <w:rsid w:val="00280EE3"/>
    <w:rsid w:val="0028208F"/>
    <w:rsid w:val="0028513D"/>
    <w:rsid w:val="00286B3C"/>
    <w:rsid w:val="00290275"/>
    <w:rsid w:val="002919A3"/>
    <w:rsid w:val="00295103"/>
    <w:rsid w:val="00297F57"/>
    <w:rsid w:val="002A4197"/>
    <w:rsid w:val="002C1154"/>
    <w:rsid w:val="002C325E"/>
    <w:rsid w:val="002D540D"/>
    <w:rsid w:val="002E19D5"/>
    <w:rsid w:val="002E21A9"/>
    <w:rsid w:val="002E4CEF"/>
    <w:rsid w:val="002F400F"/>
    <w:rsid w:val="003005C8"/>
    <w:rsid w:val="00302AB3"/>
    <w:rsid w:val="0030607D"/>
    <w:rsid w:val="00326F19"/>
    <w:rsid w:val="003278CE"/>
    <w:rsid w:val="003356AF"/>
    <w:rsid w:val="00344936"/>
    <w:rsid w:val="00352210"/>
    <w:rsid w:val="00352FD5"/>
    <w:rsid w:val="0035382B"/>
    <w:rsid w:val="00363E2A"/>
    <w:rsid w:val="003719B5"/>
    <w:rsid w:val="00377108"/>
    <w:rsid w:val="00377C23"/>
    <w:rsid w:val="0038150E"/>
    <w:rsid w:val="003B0DA9"/>
    <w:rsid w:val="003B2F2A"/>
    <w:rsid w:val="003B311C"/>
    <w:rsid w:val="003B4462"/>
    <w:rsid w:val="003C3292"/>
    <w:rsid w:val="003C581F"/>
    <w:rsid w:val="003D4769"/>
    <w:rsid w:val="003D7106"/>
    <w:rsid w:val="003E1F5A"/>
    <w:rsid w:val="003F31A8"/>
    <w:rsid w:val="003F3410"/>
    <w:rsid w:val="00402941"/>
    <w:rsid w:val="004048DA"/>
    <w:rsid w:val="00406DCB"/>
    <w:rsid w:val="00416979"/>
    <w:rsid w:val="00427D49"/>
    <w:rsid w:val="004436DE"/>
    <w:rsid w:val="00443AB7"/>
    <w:rsid w:val="00454976"/>
    <w:rsid w:val="00456959"/>
    <w:rsid w:val="00473A0F"/>
    <w:rsid w:val="00476F61"/>
    <w:rsid w:val="00483EA7"/>
    <w:rsid w:val="00484BB9"/>
    <w:rsid w:val="004929ED"/>
    <w:rsid w:val="004976CB"/>
    <w:rsid w:val="004A1D7D"/>
    <w:rsid w:val="004A26CF"/>
    <w:rsid w:val="004A4EF5"/>
    <w:rsid w:val="004A5BDB"/>
    <w:rsid w:val="004A6DFA"/>
    <w:rsid w:val="004C00D3"/>
    <w:rsid w:val="004E41E3"/>
    <w:rsid w:val="004E57E2"/>
    <w:rsid w:val="00503EFB"/>
    <w:rsid w:val="005077FC"/>
    <w:rsid w:val="00507EF1"/>
    <w:rsid w:val="005133E7"/>
    <w:rsid w:val="00525467"/>
    <w:rsid w:val="00537B8D"/>
    <w:rsid w:val="00542BD9"/>
    <w:rsid w:val="00542FB7"/>
    <w:rsid w:val="005534F7"/>
    <w:rsid w:val="00554C7A"/>
    <w:rsid w:val="00566DD6"/>
    <w:rsid w:val="005679D9"/>
    <w:rsid w:val="005830EA"/>
    <w:rsid w:val="005912A2"/>
    <w:rsid w:val="00594BDB"/>
    <w:rsid w:val="00597F95"/>
    <w:rsid w:val="005A0F98"/>
    <w:rsid w:val="005A47DA"/>
    <w:rsid w:val="005A5B07"/>
    <w:rsid w:val="005A5C75"/>
    <w:rsid w:val="005B0888"/>
    <w:rsid w:val="005B7AA1"/>
    <w:rsid w:val="005C082E"/>
    <w:rsid w:val="005C434A"/>
    <w:rsid w:val="005D0E8E"/>
    <w:rsid w:val="005D39A7"/>
    <w:rsid w:val="005D4EF1"/>
    <w:rsid w:val="005D5476"/>
    <w:rsid w:val="005E0031"/>
    <w:rsid w:val="005E4C91"/>
    <w:rsid w:val="005F4B99"/>
    <w:rsid w:val="005F75AA"/>
    <w:rsid w:val="00603359"/>
    <w:rsid w:val="0060758B"/>
    <w:rsid w:val="00607F46"/>
    <w:rsid w:val="00610E8D"/>
    <w:rsid w:val="00624726"/>
    <w:rsid w:val="00627E84"/>
    <w:rsid w:val="00645573"/>
    <w:rsid w:val="00657CC2"/>
    <w:rsid w:val="006626B2"/>
    <w:rsid w:val="00676ABD"/>
    <w:rsid w:val="0068036A"/>
    <w:rsid w:val="0068562A"/>
    <w:rsid w:val="006878EA"/>
    <w:rsid w:val="006915CD"/>
    <w:rsid w:val="006931E1"/>
    <w:rsid w:val="0069401E"/>
    <w:rsid w:val="006A342D"/>
    <w:rsid w:val="006A3698"/>
    <w:rsid w:val="006A5DD5"/>
    <w:rsid w:val="006B1767"/>
    <w:rsid w:val="006B6BDA"/>
    <w:rsid w:val="006C0943"/>
    <w:rsid w:val="006C4FE1"/>
    <w:rsid w:val="006D692E"/>
    <w:rsid w:val="006E2697"/>
    <w:rsid w:val="006E339F"/>
    <w:rsid w:val="006E70D5"/>
    <w:rsid w:val="006E7701"/>
    <w:rsid w:val="006F0204"/>
    <w:rsid w:val="00701C0C"/>
    <w:rsid w:val="00710E01"/>
    <w:rsid w:val="00717AFA"/>
    <w:rsid w:val="00731AF3"/>
    <w:rsid w:val="007413F4"/>
    <w:rsid w:val="00742EE4"/>
    <w:rsid w:val="00744FF1"/>
    <w:rsid w:val="00753126"/>
    <w:rsid w:val="00761964"/>
    <w:rsid w:val="00764AB9"/>
    <w:rsid w:val="00775075"/>
    <w:rsid w:val="0077511D"/>
    <w:rsid w:val="00782868"/>
    <w:rsid w:val="007851E9"/>
    <w:rsid w:val="00791E59"/>
    <w:rsid w:val="0079226E"/>
    <w:rsid w:val="007A399D"/>
    <w:rsid w:val="007A4B50"/>
    <w:rsid w:val="007B080B"/>
    <w:rsid w:val="007B3D7B"/>
    <w:rsid w:val="007B62B7"/>
    <w:rsid w:val="007B67F0"/>
    <w:rsid w:val="007C0877"/>
    <w:rsid w:val="007D4043"/>
    <w:rsid w:val="007D66CA"/>
    <w:rsid w:val="007E21B5"/>
    <w:rsid w:val="007E2462"/>
    <w:rsid w:val="007E56C5"/>
    <w:rsid w:val="007E5A3B"/>
    <w:rsid w:val="007F1D3A"/>
    <w:rsid w:val="00802CAE"/>
    <w:rsid w:val="00810B93"/>
    <w:rsid w:val="0081259F"/>
    <w:rsid w:val="008176E1"/>
    <w:rsid w:val="00825462"/>
    <w:rsid w:val="00825840"/>
    <w:rsid w:val="00831BF7"/>
    <w:rsid w:val="00832035"/>
    <w:rsid w:val="008404EC"/>
    <w:rsid w:val="00862A2C"/>
    <w:rsid w:val="00867FAD"/>
    <w:rsid w:val="008909BB"/>
    <w:rsid w:val="00893535"/>
    <w:rsid w:val="00894A15"/>
    <w:rsid w:val="00896CC0"/>
    <w:rsid w:val="008A0203"/>
    <w:rsid w:val="008A6C71"/>
    <w:rsid w:val="008B098E"/>
    <w:rsid w:val="008B39CB"/>
    <w:rsid w:val="008B5BF8"/>
    <w:rsid w:val="008D3FA5"/>
    <w:rsid w:val="008D6F9D"/>
    <w:rsid w:val="008E2C93"/>
    <w:rsid w:val="008E6881"/>
    <w:rsid w:val="008E726C"/>
    <w:rsid w:val="00904CB3"/>
    <w:rsid w:val="00904FDC"/>
    <w:rsid w:val="009305AE"/>
    <w:rsid w:val="00937CB9"/>
    <w:rsid w:val="00944C21"/>
    <w:rsid w:val="00956F4C"/>
    <w:rsid w:val="00956F71"/>
    <w:rsid w:val="009579DC"/>
    <w:rsid w:val="009602D8"/>
    <w:rsid w:val="00963A86"/>
    <w:rsid w:val="0097179E"/>
    <w:rsid w:val="00975A0B"/>
    <w:rsid w:val="009872C4"/>
    <w:rsid w:val="00996369"/>
    <w:rsid w:val="009A1543"/>
    <w:rsid w:val="009A2408"/>
    <w:rsid w:val="009A370C"/>
    <w:rsid w:val="009A4A0D"/>
    <w:rsid w:val="009B359F"/>
    <w:rsid w:val="009C6789"/>
    <w:rsid w:val="009D4711"/>
    <w:rsid w:val="009D7113"/>
    <w:rsid w:val="009E22A5"/>
    <w:rsid w:val="009E3D2D"/>
    <w:rsid w:val="009E7C90"/>
    <w:rsid w:val="009F2BCB"/>
    <w:rsid w:val="009F4177"/>
    <w:rsid w:val="009F436E"/>
    <w:rsid w:val="009F4F48"/>
    <w:rsid w:val="00A00A55"/>
    <w:rsid w:val="00A02595"/>
    <w:rsid w:val="00A04A31"/>
    <w:rsid w:val="00A079C1"/>
    <w:rsid w:val="00A1220D"/>
    <w:rsid w:val="00A1319F"/>
    <w:rsid w:val="00A15ECE"/>
    <w:rsid w:val="00A2208A"/>
    <w:rsid w:val="00A2658B"/>
    <w:rsid w:val="00A35BC5"/>
    <w:rsid w:val="00A43366"/>
    <w:rsid w:val="00A62FA3"/>
    <w:rsid w:val="00A6395E"/>
    <w:rsid w:val="00A84E4C"/>
    <w:rsid w:val="00A90DE0"/>
    <w:rsid w:val="00A9176D"/>
    <w:rsid w:val="00AA0E02"/>
    <w:rsid w:val="00AA737C"/>
    <w:rsid w:val="00AB6514"/>
    <w:rsid w:val="00AB6F37"/>
    <w:rsid w:val="00AC36EC"/>
    <w:rsid w:val="00AE26D8"/>
    <w:rsid w:val="00AE2F29"/>
    <w:rsid w:val="00AE7750"/>
    <w:rsid w:val="00B04A79"/>
    <w:rsid w:val="00B06174"/>
    <w:rsid w:val="00B10F61"/>
    <w:rsid w:val="00B1123E"/>
    <w:rsid w:val="00B17B36"/>
    <w:rsid w:val="00B20ED1"/>
    <w:rsid w:val="00B21ABA"/>
    <w:rsid w:val="00B21C5C"/>
    <w:rsid w:val="00B3188B"/>
    <w:rsid w:val="00B323DE"/>
    <w:rsid w:val="00B50214"/>
    <w:rsid w:val="00B53223"/>
    <w:rsid w:val="00B638D9"/>
    <w:rsid w:val="00B646B4"/>
    <w:rsid w:val="00B84511"/>
    <w:rsid w:val="00B97E90"/>
    <w:rsid w:val="00BA3357"/>
    <w:rsid w:val="00BB17CC"/>
    <w:rsid w:val="00BB1DC8"/>
    <w:rsid w:val="00BC70DF"/>
    <w:rsid w:val="00BD7C69"/>
    <w:rsid w:val="00BE7F05"/>
    <w:rsid w:val="00BF43A7"/>
    <w:rsid w:val="00C00824"/>
    <w:rsid w:val="00C0125A"/>
    <w:rsid w:val="00C04E17"/>
    <w:rsid w:val="00C24F23"/>
    <w:rsid w:val="00C2596A"/>
    <w:rsid w:val="00C31F3A"/>
    <w:rsid w:val="00C33413"/>
    <w:rsid w:val="00C41FC9"/>
    <w:rsid w:val="00C4291F"/>
    <w:rsid w:val="00C458BF"/>
    <w:rsid w:val="00C45EC4"/>
    <w:rsid w:val="00C46788"/>
    <w:rsid w:val="00C52BAF"/>
    <w:rsid w:val="00C5624B"/>
    <w:rsid w:val="00C66D8F"/>
    <w:rsid w:val="00C80CA4"/>
    <w:rsid w:val="00C9585F"/>
    <w:rsid w:val="00C97C91"/>
    <w:rsid w:val="00CA253D"/>
    <w:rsid w:val="00CA764D"/>
    <w:rsid w:val="00CB1E7F"/>
    <w:rsid w:val="00CB360B"/>
    <w:rsid w:val="00CC00BE"/>
    <w:rsid w:val="00CC46BB"/>
    <w:rsid w:val="00CD249B"/>
    <w:rsid w:val="00CF5C67"/>
    <w:rsid w:val="00CF7E6E"/>
    <w:rsid w:val="00D02E40"/>
    <w:rsid w:val="00D071A8"/>
    <w:rsid w:val="00D10D5B"/>
    <w:rsid w:val="00D1368D"/>
    <w:rsid w:val="00D2234F"/>
    <w:rsid w:val="00D33670"/>
    <w:rsid w:val="00D37E00"/>
    <w:rsid w:val="00D43151"/>
    <w:rsid w:val="00D51C78"/>
    <w:rsid w:val="00D52D9E"/>
    <w:rsid w:val="00D54FD6"/>
    <w:rsid w:val="00D55E2E"/>
    <w:rsid w:val="00D62A5E"/>
    <w:rsid w:val="00D76C32"/>
    <w:rsid w:val="00D80141"/>
    <w:rsid w:val="00D80143"/>
    <w:rsid w:val="00D93CAC"/>
    <w:rsid w:val="00D95375"/>
    <w:rsid w:val="00DA2DB1"/>
    <w:rsid w:val="00DA4C37"/>
    <w:rsid w:val="00DA52CA"/>
    <w:rsid w:val="00DD139C"/>
    <w:rsid w:val="00DE0100"/>
    <w:rsid w:val="00DE0FF6"/>
    <w:rsid w:val="00DE1FFE"/>
    <w:rsid w:val="00DE297B"/>
    <w:rsid w:val="00DE542A"/>
    <w:rsid w:val="00DE563A"/>
    <w:rsid w:val="00DE7630"/>
    <w:rsid w:val="00DF00B3"/>
    <w:rsid w:val="00E02444"/>
    <w:rsid w:val="00E06509"/>
    <w:rsid w:val="00E1136B"/>
    <w:rsid w:val="00E32E2C"/>
    <w:rsid w:val="00E3340F"/>
    <w:rsid w:val="00E36E82"/>
    <w:rsid w:val="00E372F1"/>
    <w:rsid w:val="00E40AB0"/>
    <w:rsid w:val="00E4748F"/>
    <w:rsid w:val="00E47EBC"/>
    <w:rsid w:val="00E561BF"/>
    <w:rsid w:val="00E57B45"/>
    <w:rsid w:val="00E6013B"/>
    <w:rsid w:val="00E61701"/>
    <w:rsid w:val="00E626CA"/>
    <w:rsid w:val="00E62E45"/>
    <w:rsid w:val="00E67F62"/>
    <w:rsid w:val="00E71923"/>
    <w:rsid w:val="00E73D3E"/>
    <w:rsid w:val="00E742A3"/>
    <w:rsid w:val="00E74583"/>
    <w:rsid w:val="00E81969"/>
    <w:rsid w:val="00E95E72"/>
    <w:rsid w:val="00E97066"/>
    <w:rsid w:val="00EA0421"/>
    <w:rsid w:val="00EA0BE5"/>
    <w:rsid w:val="00EB58A0"/>
    <w:rsid w:val="00EB7FB3"/>
    <w:rsid w:val="00EC207E"/>
    <w:rsid w:val="00EC22E1"/>
    <w:rsid w:val="00EC31E5"/>
    <w:rsid w:val="00EF4138"/>
    <w:rsid w:val="00EF578E"/>
    <w:rsid w:val="00F13A6C"/>
    <w:rsid w:val="00F165E9"/>
    <w:rsid w:val="00F23F29"/>
    <w:rsid w:val="00F27CD3"/>
    <w:rsid w:val="00F373CA"/>
    <w:rsid w:val="00F42A1B"/>
    <w:rsid w:val="00F52A10"/>
    <w:rsid w:val="00F54B3C"/>
    <w:rsid w:val="00F73931"/>
    <w:rsid w:val="00F73F13"/>
    <w:rsid w:val="00F814B0"/>
    <w:rsid w:val="00F93091"/>
    <w:rsid w:val="00F95B09"/>
    <w:rsid w:val="00FA03AB"/>
    <w:rsid w:val="00FA107B"/>
    <w:rsid w:val="00FA35D3"/>
    <w:rsid w:val="00FA47C4"/>
    <w:rsid w:val="00FC57BD"/>
    <w:rsid w:val="00FD3765"/>
    <w:rsid w:val="00FE3E32"/>
    <w:rsid w:val="00FE6696"/>
    <w:rsid w:val="00FF1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E81969"/>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BodyText">
    <w:name w:val="Body Text"/>
    <w:basedOn w:val="Normal"/>
    <w:link w:val="BodyTextChar"/>
    <w:uiPriority w:val="1"/>
    <w:qFormat/>
    <w:rsid w:val="00E62E45"/>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E62E45"/>
    <w:rPr>
      <w:rFonts w:ascii="Arial" w:eastAsia="Arial" w:hAnsi="Arial" w:cs="Arial"/>
      <w:sz w:val="22"/>
      <w:szCs w:val="22"/>
    </w:rPr>
  </w:style>
  <w:style w:type="paragraph" w:styleId="FootnoteText">
    <w:name w:val="footnote text"/>
    <w:basedOn w:val="Normal"/>
    <w:link w:val="FootnoteTextChar"/>
    <w:uiPriority w:val="99"/>
    <w:unhideWhenUsed/>
    <w:rsid w:val="005534F7"/>
  </w:style>
  <w:style w:type="character" w:customStyle="1" w:styleId="FootnoteTextChar">
    <w:name w:val="Footnote Text Char"/>
    <w:basedOn w:val="DefaultParagraphFont"/>
    <w:link w:val="FootnoteText"/>
    <w:uiPriority w:val="99"/>
    <w:rsid w:val="005534F7"/>
    <w:rPr>
      <w:rFonts w:ascii="Times New Roman" w:hAnsi="Times New Roman"/>
    </w:rPr>
  </w:style>
  <w:style w:type="paragraph" w:customStyle="1" w:styleId="TableParagraph">
    <w:name w:val="Table Paragraph"/>
    <w:basedOn w:val="Normal"/>
    <w:uiPriority w:val="1"/>
    <w:qFormat/>
    <w:rsid w:val="00BA3357"/>
    <w:pPr>
      <w:adjustRightInd/>
      <w:spacing w:before="5"/>
    </w:pPr>
    <w:rPr>
      <w:rFonts w:ascii="Arial" w:eastAsia="Arial" w:hAnsi="Arial" w:cs="Arial"/>
      <w:sz w:val="22"/>
      <w:szCs w:val="22"/>
    </w:rPr>
  </w:style>
  <w:style w:type="character" w:customStyle="1" w:styleId="Heading1Char">
    <w:name w:val="Heading 1 Char"/>
    <w:basedOn w:val="DefaultParagraphFont"/>
    <w:link w:val="Heading1"/>
    <w:uiPriority w:val="9"/>
    <w:rsid w:val="00E81969"/>
    <w:rPr>
      <w:rFonts w:ascii="Arial" w:hAnsi="Arial" w:cs="Arial"/>
      <w:b/>
      <w:sz w:val="22"/>
      <w:szCs w:val="22"/>
    </w:rPr>
  </w:style>
  <w:style w:type="character" w:styleId="UnresolvedMention">
    <w:name w:val="Unresolved Mention"/>
    <w:basedOn w:val="DefaultParagraphFont"/>
    <w:uiPriority w:val="99"/>
    <w:semiHidden/>
    <w:unhideWhenUsed/>
    <w:rsid w:val="001D75A0"/>
    <w:rPr>
      <w:color w:val="605E5C"/>
      <w:shd w:val="clear" w:color="auto" w:fill="E1DFDD"/>
    </w:rPr>
  </w:style>
  <w:style w:type="paragraph" w:styleId="Revision">
    <w:name w:val="Revision"/>
    <w:hidden/>
    <w:uiPriority w:val="99"/>
    <w:semiHidden/>
    <w:rsid w:val="00E3340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14-06-03/pdf/2014-12851.pdf" TargetMode="External" /><Relationship Id="rId11" Type="http://schemas.openxmlformats.org/officeDocument/2006/relationships/hyperlink" Target="https://www.govinfo.gov/content/pkg/FR-2021-09-07/pdf/2021-19171.pdf" TargetMode="External" /><Relationship Id="rId12" Type="http://schemas.openxmlformats.org/officeDocument/2006/relationships/hyperlink" Target="http://www.gpo.gov/fdsys/pkg/FR-2014-09-02/pdf/2014-20744.pdf" TargetMode="External" /><Relationship Id="rId13" Type="http://schemas.openxmlformats.org/officeDocument/2006/relationships/hyperlink" Target="https://www.bls.gov/oes/current/oes333051.htm" TargetMode="External" /><Relationship Id="rId14" Type="http://schemas.openxmlformats.org/officeDocument/2006/relationships/hyperlink" Target="https://www.bls.gov/news.release/pdf/ecec.pdf" TargetMode="External" /><Relationship Id="rId15" Type="http://schemas.openxmlformats.org/officeDocument/2006/relationships/hyperlink" Target="http://www.bls.gov/fls" TargetMode="External" /><Relationship Id="rId16" Type="http://schemas.openxmlformats.org/officeDocument/2006/relationships/hyperlink" Target="https://www.opm.gov/policy-data-oversight/pay-leave/salaries-wages/salary-tables/23Tables/pdf/RUS.pdf"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3-08-17%2Fpdf%2F2023-17716.pdf%3Futm_source%3Dfederalregister.gov%26utm_medium%3Demail%26utm_campaign%3Dsubscription%2Bmailing%2Blist&amp;data=05%7C01%7Cmadonna_baucum%40fws.gov%7C52c5a30681eb4d553fdf08db9f0ffed6%7C0693b5ba4b184d7b9341f32f400a5494%7C0%7C0%7C638278663278428411%7CUnknown%7CTWFpbGZsb3d8eyJWIjoiMC4wLjAwMDAiLCJQIjoiV2luMzIiLCJBTiI6Ik1haWwiLCJXVCI6Mn0%3D%7C3000%7C%7C%7C&amp;sdata=tOiQgtoopool6yhhPjfX6L%2FfKs%2Ff7R0Mdyyk4yS1LBw%3D&amp;reserved=0" TargetMode="External" /><Relationship Id="rId5" Type="http://schemas.openxmlformats.org/officeDocument/2006/relationships/hyperlink" Target="https://gcc02.safelinks.protection.outlook.com/?url=https%3A%2F%2Fwww.regulations.gov%2Fdocument%2FFWS-HQ-LE-2023-0105-0001&amp;data=05%7C01%7Cmadonna_baucum%40fws.gov%7C82dcda3507b74d74c0ec08db9f5d40e2%7C0693b5ba4b184d7b9341f32f400a5494%7C0%7C0%7C638278995085801036%7CUnknown%7CTWFpbGZsb3d8eyJWIjoiMC4wLjAwMDAiLCJQIjoiV2luMzIiLCJBTiI6Ik1haWwiLCJXVCI6Mn0%3D%7C3000%7C%7C%7C&amp;sdata=IzzqwTeCqiFvxEQipBlpmGrnox7Usi9mtzypN0Sd8cM%3D&amp;reserved=0" TargetMode="External" /><Relationship Id="rId6" Type="http://schemas.openxmlformats.org/officeDocument/2006/relationships/hyperlink" Target="https://www.doi.gov/sites/doi.gov/files/pia-lemis-final.pdf" TargetMode="External" /><Relationship Id="rId7" Type="http://schemas.openxmlformats.org/officeDocument/2006/relationships/hyperlink" Target="https://www.gpo.gov/fdsys/pkg/FR-1999-05-28/pdf/99-13327.pdf" TargetMode="External" /><Relationship Id="rId8" Type="http://schemas.openxmlformats.org/officeDocument/2006/relationships/hyperlink" Target="https://www.gpo.gov/fdsys/pkg/FR-2008-06-04/pdf/E8-12402.pdf" TargetMode="External" /><Relationship Id="rId9" Type="http://schemas.openxmlformats.org/officeDocument/2006/relationships/hyperlink" Target="https://www.govinfo.gov/content/pkg/FR-2023-03-16/pdf/2023-053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3798</Words>
  <Characters>23588</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2023-11-03T15:27:00Z</dcterms:created>
  <dcterms:modified xsi:type="dcterms:W3CDTF">2023-11-08T19:48:00Z</dcterms:modified>
</cp:coreProperties>
</file>