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5092" w:rsidRPr="00E50A02" w:rsidP="00250529" w14:paraId="499173D2" w14:textId="4D346006">
      <w:pPr>
        <w:spacing w:after="0" w:line="240" w:lineRule="auto"/>
        <w:jc w:val="center"/>
        <w:rPr>
          <w:rFonts w:ascii="Times New Roman" w:hAnsi="Times New Roman" w:cs="Times New Roman"/>
          <w:b/>
          <w:color w:val="000000" w:themeColor="text1"/>
          <w:sz w:val="24"/>
          <w:szCs w:val="24"/>
        </w:rPr>
      </w:pPr>
      <w:r w:rsidRPr="00E50A02">
        <w:rPr>
          <w:rFonts w:ascii="Times New Roman" w:hAnsi="Times New Roman" w:cs="Times New Roman"/>
          <w:b/>
          <w:color w:val="000000" w:themeColor="text1"/>
          <w:sz w:val="24"/>
          <w:szCs w:val="24"/>
        </w:rPr>
        <w:t>SUPPORTING STATEMENT</w:t>
      </w:r>
    </w:p>
    <w:p w:rsidR="00BD656F" w:rsidRPr="00E50A02" w:rsidP="00250529" w14:paraId="6C151F7F" w14:textId="77777777">
      <w:pPr>
        <w:spacing w:after="0" w:line="240" w:lineRule="auto"/>
        <w:jc w:val="center"/>
        <w:rPr>
          <w:rFonts w:ascii="Times New Roman" w:hAnsi="Times New Roman" w:cs="Times New Roman"/>
          <w:b/>
          <w:color w:val="000000" w:themeColor="text1"/>
          <w:sz w:val="24"/>
          <w:szCs w:val="24"/>
        </w:rPr>
      </w:pPr>
      <w:r w:rsidRPr="00E50A02">
        <w:rPr>
          <w:rFonts w:ascii="Times New Roman" w:hAnsi="Times New Roman" w:cs="Times New Roman"/>
          <w:b/>
          <w:color w:val="000000" w:themeColor="text1"/>
          <w:sz w:val="24"/>
          <w:szCs w:val="24"/>
        </w:rPr>
        <w:t>1110-0008</w:t>
      </w:r>
    </w:p>
    <w:p w:rsidR="00A83528" w:rsidRPr="00E50A02" w:rsidP="00250529" w14:paraId="01662DAC" w14:textId="77777777">
      <w:pPr>
        <w:spacing w:after="0" w:line="240" w:lineRule="auto"/>
        <w:jc w:val="center"/>
        <w:rPr>
          <w:rFonts w:ascii="Times New Roman" w:hAnsi="Times New Roman" w:cs="Times New Roman"/>
          <w:b/>
          <w:i/>
          <w:color w:val="000000" w:themeColor="text1"/>
          <w:sz w:val="24"/>
          <w:szCs w:val="24"/>
        </w:rPr>
      </w:pPr>
      <w:r w:rsidRPr="00E50A02">
        <w:rPr>
          <w:rFonts w:ascii="Times New Roman" w:hAnsi="Times New Roman" w:cs="Times New Roman"/>
          <w:b/>
          <w:i/>
          <w:color w:val="000000" w:themeColor="text1"/>
          <w:sz w:val="24"/>
          <w:szCs w:val="24"/>
        </w:rPr>
        <w:t>Monthly Return of Arson Offenses Known to Law Enforcement</w:t>
      </w:r>
    </w:p>
    <w:p w:rsidR="00377BED" w:rsidRPr="00E50A02" w:rsidP="00250529" w14:paraId="47F2CD91" w14:textId="77777777">
      <w:pPr>
        <w:spacing w:after="0" w:line="240" w:lineRule="auto"/>
        <w:jc w:val="center"/>
        <w:rPr>
          <w:rFonts w:ascii="Times New Roman" w:hAnsi="Times New Roman" w:cs="Times New Roman"/>
          <w:b/>
          <w:i/>
          <w:color w:val="000000" w:themeColor="text1"/>
          <w:sz w:val="24"/>
          <w:szCs w:val="24"/>
        </w:rPr>
      </w:pPr>
    </w:p>
    <w:p w:rsidR="008417BF" w:rsidRPr="00E50A02" w:rsidP="00250529" w14:paraId="48C5025A" w14:textId="5448D707">
      <w:pPr>
        <w:spacing w:after="0" w:line="240" w:lineRule="auto"/>
        <w:ind w:left="360"/>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 xml:space="preserve">Part A. </w:t>
      </w:r>
      <w:r w:rsidRPr="00E50A02">
        <w:rPr>
          <w:rFonts w:ascii="Times New Roman" w:hAnsi="Times New Roman" w:cs="Times New Roman"/>
          <w:color w:val="000000" w:themeColor="text1"/>
          <w:sz w:val="24"/>
          <w:szCs w:val="24"/>
          <w:u w:val="single"/>
        </w:rPr>
        <w:t>Justification</w:t>
      </w:r>
    </w:p>
    <w:p w:rsidR="00D81951" w:rsidRPr="00E50A02" w:rsidP="00250529" w14:paraId="6FBEC804" w14:textId="389653A9">
      <w:pPr>
        <w:spacing w:after="0" w:line="240" w:lineRule="auto"/>
        <w:rPr>
          <w:rFonts w:ascii="Times New Roman" w:hAnsi="Times New Roman" w:cs="Times New Roman"/>
          <w:color w:val="000000" w:themeColor="text1"/>
          <w:sz w:val="24"/>
          <w:szCs w:val="24"/>
        </w:rPr>
      </w:pPr>
    </w:p>
    <w:p w:rsidR="00BD656F" w:rsidRPr="00E50A02" w:rsidP="00250529" w14:paraId="050C3A3E"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u w:val="single"/>
        </w:rPr>
        <w:t>Necessity of Information Collection</w:t>
      </w:r>
    </w:p>
    <w:p w:rsidR="00BD656F" w:rsidRPr="00E50A02" w:rsidP="00250529" w14:paraId="41230882" w14:textId="77777777">
      <w:pPr>
        <w:pStyle w:val="ListParagraph"/>
        <w:spacing w:after="0" w:line="240" w:lineRule="auto"/>
        <w:ind w:left="0"/>
        <w:rPr>
          <w:rFonts w:ascii="Times New Roman" w:hAnsi="Times New Roman" w:cs="Times New Roman"/>
          <w:color w:val="000000" w:themeColor="text1"/>
          <w:sz w:val="24"/>
          <w:szCs w:val="24"/>
        </w:rPr>
      </w:pPr>
    </w:p>
    <w:p w:rsidR="00BD656F" w:rsidRPr="00E50A02" w:rsidP="00250529" w14:paraId="780A2E9A" w14:textId="1F758A5F">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 xml:space="preserve">Under the authority of </w:t>
      </w:r>
      <w:r w:rsidRPr="00E50A02" w:rsidR="00B14505">
        <w:rPr>
          <w:rFonts w:ascii="Times New Roman" w:eastAsia="Times New Roman" w:hAnsi="Times New Roman" w:cs="Times New Roman"/>
          <w:color w:val="000000" w:themeColor="text1"/>
          <w:sz w:val="24"/>
          <w:szCs w:val="24"/>
        </w:rPr>
        <w:t>Title 34, United States Code</w:t>
      </w:r>
      <w:r w:rsidRPr="00E50A02" w:rsidR="00384255">
        <w:rPr>
          <w:rFonts w:ascii="Times New Roman" w:eastAsia="Times New Roman" w:hAnsi="Times New Roman" w:cs="Times New Roman"/>
          <w:color w:val="000000" w:themeColor="text1"/>
          <w:sz w:val="24"/>
          <w:szCs w:val="24"/>
        </w:rPr>
        <w:t xml:space="preserve"> (U.S.C.)</w:t>
      </w:r>
      <w:r w:rsidRPr="00E50A02" w:rsidR="00E83796">
        <w:rPr>
          <w:rFonts w:ascii="Times New Roman" w:eastAsia="Times New Roman" w:hAnsi="Times New Roman" w:cs="Times New Roman"/>
          <w:color w:val="000000" w:themeColor="text1"/>
          <w:sz w:val="24"/>
          <w:szCs w:val="24"/>
        </w:rPr>
        <w:t>, Section 41303;</w:t>
      </w:r>
      <w:r w:rsidRPr="00E50A02" w:rsidR="007C153D">
        <w:rPr>
          <w:rFonts w:ascii="Times New Roman" w:eastAsia="Times New Roman" w:hAnsi="Times New Roman" w:cs="Times New Roman"/>
          <w:color w:val="000000" w:themeColor="text1"/>
          <w:sz w:val="24"/>
          <w:szCs w:val="24"/>
        </w:rPr>
        <w:t xml:space="preserve"> </w:t>
      </w:r>
      <w:r w:rsidRPr="00E50A02" w:rsidR="007F7C40">
        <w:rPr>
          <w:rFonts w:ascii="Times New Roman" w:hAnsi="Times New Roman" w:cs="Times New Roman"/>
          <w:color w:val="000000" w:themeColor="text1"/>
          <w:sz w:val="24"/>
          <w:szCs w:val="24"/>
        </w:rPr>
        <w:t>28 U.S.C.,</w:t>
      </w:r>
      <w:r w:rsidRPr="00E50A02">
        <w:rPr>
          <w:rFonts w:ascii="Times New Roman" w:hAnsi="Times New Roman" w:cs="Times New Roman"/>
          <w:color w:val="000000" w:themeColor="text1"/>
          <w:sz w:val="24"/>
          <w:szCs w:val="24"/>
        </w:rPr>
        <w:t xml:space="preserve"> </w:t>
      </w:r>
      <w:r w:rsidRPr="00E50A02" w:rsidR="004012A8">
        <w:rPr>
          <w:rFonts w:ascii="Times New Roman" w:hAnsi="Times New Roman" w:cs="Times New Roman"/>
          <w:color w:val="000000" w:themeColor="text1"/>
          <w:sz w:val="24"/>
          <w:szCs w:val="24"/>
        </w:rPr>
        <w:t xml:space="preserve"> § </w:t>
      </w:r>
      <w:r w:rsidRPr="00E50A02">
        <w:rPr>
          <w:rFonts w:ascii="Times New Roman" w:hAnsi="Times New Roman" w:cs="Times New Roman"/>
          <w:color w:val="000000" w:themeColor="text1"/>
          <w:sz w:val="24"/>
          <w:szCs w:val="24"/>
        </w:rPr>
        <w:t xml:space="preserve">534, </w:t>
      </w:r>
      <w:r w:rsidRPr="00E50A02">
        <w:rPr>
          <w:rFonts w:ascii="Times New Roman" w:hAnsi="Times New Roman" w:cs="Times New Roman"/>
          <w:i/>
          <w:color w:val="000000" w:themeColor="text1"/>
          <w:sz w:val="24"/>
          <w:szCs w:val="24"/>
        </w:rPr>
        <w:t>Acquisition, Preservation, and Exchange of Identification Records; Appointment of Officials,</w:t>
      </w:r>
      <w:r w:rsidRPr="00E50A02">
        <w:rPr>
          <w:rFonts w:ascii="Times New Roman" w:hAnsi="Times New Roman" w:cs="Times New Roman"/>
          <w:color w:val="000000" w:themeColor="text1"/>
          <w:sz w:val="24"/>
          <w:szCs w:val="24"/>
        </w:rPr>
        <w:t xml:space="preserve"> June 11, 1930</w:t>
      </w:r>
      <w:r w:rsidRPr="00E50A02" w:rsidR="00162623">
        <w:rPr>
          <w:rFonts w:ascii="Times New Roman" w:hAnsi="Times New Roman" w:cs="Times New Roman"/>
          <w:color w:val="000000" w:themeColor="text1"/>
          <w:sz w:val="24"/>
          <w:szCs w:val="24"/>
        </w:rPr>
        <w:t xml:space="preserve">, </w:t>
      </w:r>
      <w:r w:rsidRPr="00E50A02" w:rsidR="009D438D">
        <w:rPr>
          <w:rFonts w:ascii="Times New Roman" w:hAnsi="Times New Roman" w:cs="Times New Roman"/>
          <w:color w:val="000000" w:themeColor="text1"/>
          <w:sz w:val="24"/>
          <w:szCs w:val="24"/>
        </w:rPr>
        <w:t>a Congressional Directive in</w:t>
      </w:r>
      <w:r w:rsidRPr="00E50A02" w:rsidR="00E83796">
        <w:rPr>
          <w:rFonts w:ascii="Times New Roman" w:hAnsi="Times New Roman" w:cs="Times New Roman"/>
          <w:color w:val="000000" w:themeColor="text1"/>
          <w:sz w:val="24"/>
          <w:szCs w:val="24"/>
        </w:rPr>
        <w:t xml:space="preserve"> 1979;</w:t>
      </w:r>
      <w:r w:rsidRPr="00E50A02" w:rsidR="00162623">
        <w:rPr>
          <w:rFonts w:ascii="Times New Roman" w:hAnsi="Times New Roman" w:cs="Times New Roman"/>
          <w:color w:val="000000" w:themeColor="text1"/>
          <w:sz w:val="24"/>
          <w:szCs w:val="24"/>
        </w:rPr>
        <w:t xml:space="preserve"> and the Anti-Arson Act 1982</w:t>
      </w:r>
      <w:r w:rsidRPr="00E50A02">
        <w:rPr>
          <w:rFonts w:ascii="Times New Roman" w:hAnsi="Times New Roman" w:cs="Times New Roman"/>
          <w:color w:val="000000" w:themeColor="text1"/>
          <w:sz w:val="24"/>
          <w:szCs w:val="24"/>
        </w:rPr>
        <w:t xml:space="preserve">, the FBI was designated by the Attorney General to acquire, collect, classify, and preserve national </w:t>
      </w:r>
      <w:r w:rsidRPr="00E50A02" w:rsidR="0088366A">
        <w:rPr>
          <w:rFonts w:ascii="Times New Roman" w:hAnsi="Times New Roman" w:cs="Times New Roman"/>
          <w:color w:val="000000" w:themeColor="text1"/>
          <w:sz w:val="24"/>
          <w:szCs w:val="24"/>
        </w:rPr>
        <w:t xml:space="preserve">arson </w:t>
      </w:r>
      <w:r w:rsidRPr="00E50A02" w:rsidR="00162623">
        <w:rPr>
          <w:rFonts w:ascii="Times New Roman" w:hAnsi="Times New Roman" w:cs="Times New Roman"/>
          <w:color w:val="000000" w:themeColor="text1"/>
          <w:sz w:val="24"/>
          <w:szCs w:val="24"/>
        </w:rPr>
        <w:t xml:space="preserve">data </w:t>
      </w:r>
      <w:r w:rsidRPr="00E50A02" w:rsidR="00C91504">
        <w:rPr>
          <w:rFonts w:ascii="Times New Roman" w:hAnsi="Times New Roman" w:cs="Times New Roman"/>
          <w:color w:val="000000" w:themeColor="text1"/>
          <w:sz w:val="24"/>
          <w:szCs w:val="24"/>
        </w:rPr>
        <w:t>as a Part I crime in the</w:t>
      </w:r>
      <w:r w:rsidRPr="00E50A02" w:rsidR="00162623">
        <w:rPr>
          <w:rFonts w:ascii="Times New Roman" w:hAnsi="Times New Roman" w:cs="Times New Roman"/>
          <w:color w:val="000000" w:themeColor="text1"/>
          <w:sz w:val="24"/>
          <w:szCs w:val="24"/>
        </w:rPr>
        <w:t xml:space="preserve"> </w:t>
      </w:r>
      <w:r w:rsidRPr="00E50A02" w:rsidR="00461E61">
        <w:rPr>
          <w:rFonts w:ascii="Times New Roman" w:hAnsi="Times New Roman" w:cs="Times New Roman"/>
          <w:color w:val="000000" w:themeColor="text1"/>
          <w:sz w:val="24"/>
          <w:szCs w:val="24"/>
        </w:rPr>
        <w:t>FBI</w:t>
      </w:r>
      <w:r w:rsidRPr="00E50A02" w:rsidR="00250529">
        <w:rPr>
          <w:rFonts w:ascii="Times New Roman" w:hAnsi="Times New Roman" w:cs="Times New Roman"/>
          <w:color w:val="000000" w:themeColor="text1"/>
          <w:sz w:val="24"/>
          <w:szCs w:val="24"/>
        </w:rPr>
        <w:t>’s</w:t>
      </w:r>
      <w:r w:rsidRPr="00E50A02" w:rsidR="00461E61">
        <w:rPr>
          <w:rFonts w:ascii="Times New Roman" w:hAnsi="Times New Roman" w:cs="Times New Roman"/>
          <w:color w:val="000000" w:themeColor="text1"/>
          <w:sz w:val="24"/>
          <w:szCs w:val="24"/>
        </w:rPr>
        <w:t xml:space="preserve"> </w:t>
      </w:r>
      <w:r w:rsidRPr="00E50A02" w:rsidR="00162623">
        <w:rPr>
          <w:rFonts w:ascii="Times New Roman" w:hAnsi="Times New Roman" w:cs="Times New Roman"/>
          <w:color w:val="000000" w:themeColor="text1"/>
          <w:sz w:val="24"/>
          <w:szCs w:val="24"/>
        </w:rPr>
        <w:t>Uniform Crime Reporting (UCR) Program.</w:t>
      </w:r>
    </w:p>
    <w:p w:rsidR="008417BF" w:rsidRPr="00E50A02" w:rsidP="00250529" w14:paraId="39AABFCF" w14:textId="77777777">
      <w:pPr>
        <w:pStyle w:val="ListParagraph"/>
        <w:spacing w:after="0" w:line="240" w:lineRule="auto"/>
        <w:rPr>
          <w:rFonts w:ascii="Times New Roman" w:hAnsi="Times New Roman" w:cs="Times New Roman"/>
          <w:color w:val="000000" w:themeColor="text1"/>
          <w:sz w:val="24"/>
          <w:szCs w:val="24"/>
        </w:rPr>
      </w:pPr>
    </w:p>
    <w:p w:rsidR="008417BF" w:rsidRPr="00E50A02" w:rsidP="00250529" w14:paraId="668D3765" w14:textId="5831311C">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Form 1</w:t>
      </w:r>
      <w:r w:rsidRPr="00E50A02" w:rsidR="00162623">
        <w:rPr>
          <w:rFonts w:ascii="Times New Roman" w:hAnsi="Times New Roman" w:cs="Times New Roman"/>
          <w:color w:val="000000" w:themeColor="text1"/>
          <w:sz w:val="24"/>
          <w:szCs w:val="24"/>
        </w:rPr>
        <w:t xml:space="preserve">-725, </w:t>
      </w:r>
      <w:r w:rsidRPr="00E50A02" w:rsidR="00162623">
        <w:rPr>
          <w:rFonts w:ascii="Times New Roman" w:hAnsi="Times New Roman" w:cs="Times New Roman"/>
          <w:i/>
          <w:color w:val="000000" w:themeColor="text1"/>
          <w:sz w:val="24"/>
          <w:szCs w:val="24"/>
        </w:rPr>
        <w:t>Monthly Return of Arson Offenses Known to Law Enforcement,</w:t>
      </w:r>
      <w:r w:rsidRPr="00E50A02" w:rsidR="00D66BCC">
        <w:rPr>
          <w:rFonts w:ascii="Times New Roman" w:hAnsi="Times New Roman" w:cs="Times New Roman"/>
          <w:color w:val="000000" w:themeColor="text1"/>
          <w:sz w:val="24"/>
          <w:szCs w:val="24"/>
        </w:rPr>
        <w:t xml:space="preserve"> p</w:t>
      </w:r>
      <w:r w:rsidRPr="00E50A02" w:rsidR="007339CF">
        <w:rPr>
          <w:rFonts w:ascii="Times New Roman" w:hAnsi="Times New Roman" w:cs="Times New Roman"/>
          <w:color w:val="000000" w:themeColor="text1"/>
          <w:sz w:val="24"/>
          <w:szCs w:val="24"/>
        </w:rPr>
        <w:t>rovides</w:t>
      </w:r>
      <w:r w:rsidRPr="00E50A02" w:rsidR="00461E61">
        <w:rPr>
          <w:rFonts w:ascii="Times New Roman" w:hAnsi="Times New Roman" w:cs="Times New Roman"/>
          <w:color w:val="000000" w:themeColor="text1"/>
          <w:sz w:val="24"/>
          <w:szCs w:val="24"/>
        </w:rPr>
        <w:t xml:space="preserve"> the </w:t>
      </w:r>
      <w:r w:rsidRPr="00E50A02">
        <w:rPr>
          <w:rFonts w:ascii="Times New Roman" w:hAnsi="Times New Roman" w:cs="Times New Roman"/>
          <w:color w:val="000000" w:themeColor="text1"/>
          <w:sz w:val="24"/>
          <w:szCs w:val="24"/>
        </w:rPr>
        <w:t>UCR Program</w:t>
      </w:r>
      <w:r w:rsidRPr="00E50A02" w:rsidR="00D66BCC">
        <w:rPr>
          <w:rFonts w:ascii="Times New Roman" w:hAnsi="Times New Roman" w:cs="Times New Roman"/>
          <w:color w:val="000000" w:themeColor="text1"/>
          <w:sz w:val="24"/>
          <w:szCs w:val="24"/>
        </w:rPr>
        <w:t xml:space="preserve"> </w:t>
      </w:r>
      <w:r w:rsidRPr="00E50A02" w:rsidR="00250529">
        <w:rPr>
          <w:rFonts w:ascii="Times New Roman" w:hAnsi="Times New Roman" w:cs="Times New Roman"/>
          <w:color w:val="000000" w:themeColor="text1"/>
          <w:sz w:val="24"/>
          <w:szCs w:val="24"/>
        </w:rPr>
        <w:t xml:space="preserve">with </w:t>
      </w:r>
      <w:r w:rsidRPr="00E50A02" w:rsidR="00162623">
        <w:rPr>
          <w:rFonts w:ascii="Times New Roman" w:hAnsi="Times New Roman" w:cs="Times New Roman"/>
          <w:color w:val="000000" w:themeColor="text1"/>
          <w:sz w:val="24"/>
          <w:szCs w:val="24"/>
        </w:rPr>
        <w:t xml:space="preserve">the number of arson offenses </w:t>
      </w:r>
      <w:r w:rsidRPr="00E50A02" w:rsidR="001950A5">
        <w:rPr>
          <w:rFonts w:ascii="Times New Roman" w:hAnsi="Times New Roman" w:cs="Times New Roman"/>
          <w:color w:val="000000" w:themeColor="text1"/>
          <w:sz w:val="24"/>
          <w:szCs w:val="24"/>
        </w:rPr>
        <w:t xml:space="preserve">reported monthly by law enforcement, the number of unfounded arson offenses, the total number of arson offenses cleared by arrest or exceptional means, and clearances for persons under the age of 18 regarding structural property, whether it </w:t>
      </w:r>
      <w:r w:rsidRPr="00E50A02" w:rsidR="00250529">
        <w:rPr>
          <w:rFonts w:ascii="Times New Roman" w:hAnsi="Times New Roman" w:cs="Times New Roman"/>
          <w:color w:val="000000" w:themeColor="text1"/>
          <w:sz w:val="24"/>
          <w:szCs w:val="24"/>
        </w:rPr>
        <w:t>is</w:t>
      </w:r>
      <w:r w:rsidRPr="00E50A02" w:rsidR="001950A5">
        <w:rPr>
          <w:rFonts w:ascii="Times New Roman" w:hAnsi="Times New Roman" w:cs="Times New Roman"/>
          <w:color w:val="000000" w:themeColor="text1"/>
          <w:sz w:val="24"/>
          <w:szCs w:val="24"/>
        </w:rPr>
        <w:t xml:space="preserve"> uninhabited, abandoned, or normally not in use; mobile property, as motor vehicles, trailers, airplanes, or boats; or other types of property, such as crops, timber, or signs.  This collection also provides an estimated value of property damage for each arson reported.</w:t>
      </w:r>
      <w:r w:rsidRPr="00E50A02" w:rsidR="00221FE1">
        <w:rPr>
          <w:rFonts w:ascii="Times New Roman" w:hAnsi="Times New Roman" w:cs="Times New Roman"/>
          <w:color w:val="000000" w:themeColor="text1"/>
          <w:sz w:val="24"/>
          <w:szCs w:val="24"/>
        </w:rPr>
        <w:t xml:space="preserve"> </w:t>
      </w:r>
    </w:p>
    <w:p w:rsidR="00221FE1" w:rsidRPr="00E50A02" w:rsidP="00250529" w14:paraId="52931DAB" w14:textId="77777777">
      <w:pPr>
        <w:pStyle w:val="ListParagraph"/>
        <w:spacing w:after="0" w:line="240" w:lineRule="auto"/>
        <w:rPr>
          <w:rFonts w:ascii="Times New Roman" w:hAnsi="Times New Roman" w:cs="Times New Roman"/>
          <w:color w:val="000000" w:themeColor="text1"/>
          <w:sz w:val="24"/>
          <w:szCs w:val="24"/>
        </w:rPr>
      </w:pPr>
    </w:p>
    <w:p w:rsidR="00007E09" w:rsidRPr="00E50A02" w:rsidP="00007E09" w14:paraId="138A32FC" w14:textId="66B44860">
      <w:pPr>
        <w:pStyle w:val="ListParagraph"/>
        <w:spacing w:after="0" w:line="240" w:lineRule="auto"/>
        <w:rPr>
          <w:rFonts w:ascii="Times New Roman" w:hAnsi="Times New Roman" w:cs="Times New Roman"/>
          <w:i/>
          <w:sz w:val="24"/>
          <w:szCs w:val="24"/>
        </w:rPr>
      </w:pPr>
      <w:r w:rsidRPr="00E50A02">
        <w:rPr>
          <w:rFonts w:ascii="Times New Roman" w:hAnsi="Times New Roman" w:cs="Times New Roman"/>
          <w:sz w:val="24"/>
          <w:szCs w:val="24"/>
        </w:rPr>
        <w:t>This information collection is necessary for the FBI to maintain a database and serve as the national clearinghouse for the collection and dissemination of arrest data and to ensure publication in </w:t>
      </w:r>
      <w:r w:rsidRPr="00E50A02">
        <w:rPr>
          <w:rFonts w:ascii="Times New Roman" w:hAnsi="Times New Roman" w:cs="Times New Roman"/>
          <w:i/>
          <w:iCs/>
          <w:sz w:val="24"/>
          <w:szCs w:val="24"/>
        </w:rPr>
        <w:t xml:space="preserve">Crime in the United States (CIUS) </w:t>
      </w:r>
      <w:r w:rsidRPr="00E50A02">
        <w:rPr>
          <w:rFonts w:ascii="Times New Roman" w:hAnsi="Times New Roman" w:cs="Times New Roman"/>
          <w:sz w:val="24"/>
          <w:szCs w:val="24"/>
        </w:rPr>
        <w:t>and on the FBI’s Crime Data Explorer (CDE)</w:t>
      </w:r>
      <w:r w:rsidRPr="00E50A02">
        <w:rPr>
          <w:rFonts w:ascii="Times New Roman" w:hAnsi="Times New Roman" w:cs="Times New Roman"/>
          <w:i/>
          <w:sz w:val="24"/>
          <w:szCs w:val="24"/>
        </w:rPr>
        <w:t>.</w:t>
      </w:r>
    </w:p>
    <w:p w:rsidR="00C46901" w:rsidRPr="00E50A02" w:rsidP="00007E09" w14:paraId="2D497580" w14:textId="77777777">
      <w:pPr>
        <w:pStyle w:val="ListParagraph"/>
        <w:spacing w:after="0" w:line="240" w:lineRule="auto"/>
        <w:rPr>
          <w:rFonts w:ascii="Times New Roman" w:hAnsi="Times New Roman" w:cs="Times New Roman"/>
          <w:i/>
          <w:sz w:val="24"/>
          <w:szCs w:val="24"/>
        </w:rPr>
      </w:pPr>
    </w:p>
    <w:p w:rsidR="00EC4F53" w:rsidRPr="00E50A02" w:rsidP="00250529" w14:paraId="477FF8A4" w14:textId="77777777">
      <w:pPr>
        <w:spacing w:after="0" w:line="240" w:lineRule="auto"/>
        <w:rPr>
          <w:rFonts w:ascii="Times New Roman" w:hAnsi="Times New Roman" w:cs="Times New Roman"/>
          <w:i/>
          <w:color w:val="000000" w:themeColor="text1"/>
          <w:sz w:val="24"/>
          <w:szCs w:val="24"/>
        </w:rPr>
      </w:pPr>
    </w:p>
    <w:p w:rsidR="008417BF" w:rsidRPr="00E50A02" w:rsidP="00250529" w14:paraId="4EBA134A"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u w:val="single"/>
        </w:rPr>
        <w:t>Needs and Uses</w:t>
      </w:r>
    </w:p>
    <w:p w:rsidR="00221FE1" w:rsidRPr="00E50A02" w:rsidP="00250529" w14:paraId="5382D912" w14:textId="77777777">
      <w:pPr>
        <w:spacing w:after="0" w:line="240" w:lineRule="auto"/>
        <w:rPr>
          <w:rFonts w:ascii="Times New Roman" w:hAnsi="Times New Roman" w:cs="Times New Roman"/>
          <w:color w:val="000000" w:themeColor="text1"/>
          <w:sz w:val="24"/>
          <w:szCs w:val="24"/>
        </w:rPr>
      </w:pPr>
    </w:p>
    <w:p w:rsidR="00FF2F35" w:rsidRPr="00E50A02" w:rsidP="00250529" w14:paraId="2B970D56" w14:textId="0AEA62FC">
      <w:pPr>
        <w:spacing w:after="0" w:line="240" w:lineRule="auto"/>
        <w:ind w:left="720"/>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Th</w:t>
      </w:r>
      <w:r w:rsidRPr="00E50A02" w:rsidR="00C72469">
        <w:rPr>
          <w:rFonts w:ascii="Times New Roman" w:hAnsi="Times New Roman" w:cs="Times New Roman"/>
          <w:color w:val="000000" w:themeColor="text1"/>
          <w:sz w:val="24"/>
          <w:szCs w:val="24"/>
        </w:rPr>
        <w:t>e</w:t>
      </w:r>
      <w:r w:rsidRPr="00E50A02">
        <w:rPr>
          <w:rFonts w:ascii="Times New Roman" w:hAnsi="Times New Roman" w:cs="Times New Roman"/>
          <w:color w:val="000000" w:themeColor="text1"/>
          <w:sz w:val="24"/>
          <w:szCs w:val="24"/>
        </w:rPr>
        <w:t xml:space="preserve"> </w:t>
      </w:r>
      <w:r w:rsidRPr="00E50A02" w:rsidR="00C72469">
        <w:rPr>
          <w:rFonts w:ascii="Times New Roman" w:hAnsi="Times New Roman" w:cs="Times New Roman"/>
          <w:color w:val="000000" w:themeColor="text1"/>
          <w:sz w:val="24"/>
          <w:szCs w:val="24"/>
        </w:rPr>
        <w:t>Microsoft Excel</w:t>
      </w:r>
      <w:r w:rsidRPr="00E50A02" w:rsidR="00E46F0E">
        <w:rPr>
          <w:rFonts w:ascii="Times New Roman" w:hAnsi="Times New Roman" w:cs="Times New Roman"/>
          <w:color w:val="000000" w:themeColor="text1"/>
          <w:sz w:val="24"/>
          <w:szCs w:val="24"/>
        </w:rPr>
        <w:t xml:space="preserve"> </w:t>
      </w:r>
      <w:r w:rsidRPr="00E50A02" w:rsidR="00CF765F">
        <w:rPr>
          <w:rFonts w:ascii="Times New Roman" w:hAnsi="Times New Roman" w:cs="Times New Roman"/>
          <w:color w:val="000000" w:themeColor="text1"/>
          <w:sz w:val="24"/>
          <w:szCs w:val="24"/>
        </w:rPr>
        <w:t xml:space="preserve">Summary </w:t>
      </w:r>
      <w:r w:rsidRPr="00E50A02" w:rsidR="00C72469">
        <w:rPr>
          <w:rFonts w:ascii="Times New Roman" w:hAnsi="Times New Roman" w:cs="Times New Roman"/>
          <w:color w:val="000000" w:themeColor="text1"/>
          <w:sz w:val="24"/>
          <w:szCs w:val="24"/>
        </w:rPr>
        <w:t>W</w:t>
      </w:r>
      <w:r w:rsidRPr="00E50A02" w:rsidR="00B315BB">
        <w:rPr>
          <w:rFonts w:ascii="Times New Roman" w:hAnsi="Times New Roman" w:cs="Times New Roman"/>
          <w:color w:val="000000" w:themeColor="text1"/>
          <w:sz w:val="24"/>
          <w:szCs w:val="24"/>
        </w:rPr>
        <w:t>orkbook</w:t>
      </w:r>
      <w:r w:rsidRPr="00E50A02" w:rsidR="00C72469">
        <w:rPr>
          <w:rFonts w:ascii="Times New Roman" w:hAnsi="Times New Roman" w:cs="Times New Roman"/>
          <w:color w:val="000000" w:themeColor="text1"/>
          <w:sz w:val="24"/>
          <w:szCs w:val="24"/>
        </w:rPr>
        <w:t xml:space="preserve"> </w:t>
      </w:r>
      <w:r w:rsidRPr="00E50A02" w:rsidR="00B315BB">
        <w:rPr>
          <w:rFonts w:ascii="Times New Roman" w:hAnsi="Times New Roman" w:cs="Times New Roman"/>
          <w:color w:val="000000" w:themeColor="text1"/>
          <w:sz w:val="24"/>
          <w:szCs w:val="24"/>
        </w:rPr>
        <w:t>and the</w:t>
      </w:r>
      <w:r w:rsidRPr="00E50A02" w:rsidR="001950A5">
        <w:rPr>
          <w:rFonts w:ascii="Times New Roman" w:hAnsi="Times New Roman" w:cs="Times New Roman"/>
          <w:color w:val="000000" w:themeColor="text1"/>
          <w:sz w:val="24"/>
          <w:szCs w:val="24"/>
        </w:rPr>
        <w:t xml:space="preserve"> </w:t>
      </w:r>
      <w:r w:rsidRPr="00E50A02" w:rsidR="00B315BB">
        <w:rPr>
          <w:rFonts w:ascii="Times New Roman" w:hAnsi="Times New Roman" w:cs="Times New Roman"/>
          <w:color w:val="000000" w:themeColor="text1"/>
          <w:sz w:val="24"/>
          <w:szCs w:val="24"/>
        </w:rPr>
        <w:t>Arson Flat File Data Specification are</w:t>
      </w:r>
      <w:r w:rsidRPr="00E50A02">
        <w:rPr>
          <w:rFonts w:ascii="Times New Roman" w:hAnsi="Times New Roman" w:cs="Times New Roman"/>
          <w:color w:val="000000" w:themeColor="text1"/>
          <w:sz w:val="24"/>
          <w:szCs w:val="24"/>
        </w:rPr>
        <w:t xml:space="preserve"> needed </w:t>
      </w:r>
      <w:r w:rsidRPr="00E50A02" w:rsidR="0017606B">
        <w:rPr>
          <w:rFonts w:ascii="Times New Roman" w:hAnsi="Times New Roman" w:cs="Times New Roman"/>
          <w:color w:val="000000" w:themeColor="text1"/>
          <w:sz w:val="24"/>
          <w:szCs w:val="24"/>
        </w:rPr>
        <w:t>to provide</w:t>
      </w:r>
      <w:r w:rsidRPr="00E50A02">
        <w:rPr>
          <w:rFonts w:ascii="Times New Roman" w:hAnsi="Times New Roman" w:cs="Times New Roman"/>
          <w:color w:val="000000" w:themeColor="text1"/>
          <w:sz w:val="24"/>
          <w:szCs w:val="24"/>
        </w:rPr>
        <w:t xml:space="preserve"> law enforcement agencies </w:t>
      </w:r>
      <w:r w:rsidRPr="00E50A02" w:rsidR="00E46F0E">
        <w:rPr>
          <w:rFonts w:ascii="Times New Roman" w:hAnsi="Times New Roman" w:cs="Times New Roman"/>
          <w:color w:val="000000" w:themeColor="text1"/>
          <w:sz w:val="24"/>
          <w:szCs w:val="24"/>
        </w:rPr>
        <w:t xml:space="preserve">(LEAs) </w:t>
      </w:r>
      <w:r w:rsidRPr="00E50A02" w:rsidR="0017606B">
        <w:rPr>
          <w:rFonts w:ascii="Times New Roman" w:hAnsi="Times New Roman" w:cs="Times New Roman"/>
          <w:color w:val="000000" w:themeColor="text1"/>
          <w:sz w:val="24"/>
          <w:szCs w:val="24"/>
        </w:rPr>
        <w:t xml:space="preserve">a mechanism </w:t>
      </w:r>
      <w:r w:rsidRPr="00E50A02">
        <w:rPr>
          <w:rFonts w:ascii="Times New Roman" w:hAnsi="Times New Roman" w:cs="Times New Roman"/>
          <w:color w:val="000000" w:themeColor="text1"/>
          <w:sz w:val="24"/>
          <w:szCs w:val="24"/>
        </w:rPr>
        <w:t xml:space="preserve">to </w:t>
      </w:r>
      <w:r w:rsidRPr="00E50A02" w:rsidR="001950A5">
        <w:rPr>
          <w:rFonts w:ascii="Times New Roman" w:hAnsi="Times New Roman" w:cs="Times New Roman"/>
          <w:color w:val="000000" w:themeColor="text1"/>
          <w:sz w:val="24"/>
          <w:szCs w:val="24"/>
        </w:rPr>
        <w:t>report Part</w:t>
      </w:r>
      <w:r w:rsidRPr="00E50A02" w:rsidR="00A104C2">
        <w:rPr>
          <w:rFonts w:ascii="Times New Roman" w:hAnsi="Times New Roman" w:cs="Times New Roman"/>
          <w:color w:val="000000" w:themeColor="text1"/>
          <w:sz w:val="24"/>
          <w:szCs w:val="24"/>
        </w:rPr>
        <w:t xml:space="preserve"> I arson offense data to the</w:t>
      </w:r>
      <w:r w:rsidRPr="00E50A02" w:rsidR="001950A5">
        <w:rPr>
          <w:rFonts w:ascii="Times New Roman" w:hAnsi="Times New Roman" w:cs="Times New Roman"/>
          <w:color w:val="000000" w:themeColor="text1"/>
          <w:sz w:val="24"/>
          <w:szCs w:val="24"/>
        </w:rPr>
        <w:t xml:space="preserve"> </w:t>
      </w:r>
      <w:r w:rsidRPr="00E50A02" w:rsidR="00461E61">
        <w:rPr>
          <w:rFonts w:ascii="Times New Roman" w:hAnsi="Times New Roman" w:cs="Times New Roman"/>
          <w:color w:val="000000" w:themeColor="text1"/>
          <w:sz w:val="24"/>
          <w:szCs w:val="24"/>
        </w:rPr>
        <w:t>FBI</w:t>
      </w:r>
      <w:r w:rsidRPr="00E50A02" w:rsidR="009C48D8">
        <w:rPr>
          <w:rFonts w:ascii="Times New Roman" w:hAnsi="Times New Roman" w:cs="Times New Roman"/>
          <w:color w:val="000000" w:themeColor="text1"/>
          <w:sz w:val="24"/>
          <w:szCs w:val="24"/>
        </w:rPr>
        <w:t>’s</w:t>
      </w:r>
      <w:r w:rsidRPr="00E50A02" w:rsidR="00461E61">
        <w:rPr>
          <w:rFonts w:ascii="Times New Roman" w:hAnsi="Times New Roman" w:cs="Times New Roman"/>
          <w:color w:val="000000" w:themeColor="text1"/>
          <w:sz w:val="24"/>
          <w:szCs w:val="24"/>
        </w:rPr>
        <w:t xml:space="preserve"> </w:t>
      </w:r>
      <w:r w:rsidRPr="00E50A02" w:rsidR="001950A5">
        <w:rPr>
          <w:rFonts w:ascii="Times New Roman" w:hAnsi="Times New Roman" w:cs="Times New Roman"/>
          <w:color w:val="000000" w:themeColor="text1"/>
          <w:sz w:val="24"/>
          <w:szCs w:val="24"/>
        </w:rPr>
        <w:t>UCR Program</w:t>
      </w:r>
      <w:r w:rsidRPr="00E50A02">
        <w:rPr>
          <w:rFonts w:ascii="Times New Roman" w:hAnsi="Times New Roman" w:cs="Times New Roman"/>
          <w:color w:val="000000" w:themeColor="text1"/>
          <w:sz w:val="24"/>
          <w:szCs w:val="24"/>
        </w:rPr>
        <w:t xml:space="preserve">.  </w:t>
      </w:r>
      <w:r w:rsidRPr="00E50A02" w:rsidR="005F35E0">
        <w:rPr>
          <w:rFonts w:ascii="Times New Roman" w:hAnsi="Times New Roman" w:cs="Times New Roman"/>
          <w:color w:val="000000" w:themeColor="text1"/>
          <w:sz w:val="24"/>
          <w:szCs w:val="24"/>
        </w:rPr>
        <w:t xml:space="preserve">The </w:t>
      </w:r>
      <w:r w:rsidRPr="00E50A02" w:rsidR="004C0FA1">
        <w:rPr>
          <w:rFonts w:ascii="Times New Roman" w:hAnsi="Times New Roman" w:cs="Times New Roman"/>
          <w:color w:val="000000" w:themeColor="text1"/>
          <w:sz w:val="24"/>
          <w:szCs w:val="24"/>
        </w:rPr>
        <w:t xml:space="preserve">data are </w:t>
      </w:r>
      <w:r w:rsidRPr="00E50A02" w:rsidR="005F35E0">
        <w:rPr>
          <w:rFonts w:ascii="Times New Roman" w:hAnsi="Times New Roman" w:cs="Times New Roman"/>
          <w:color w:val="000000" w:themeColor="text1"/>
          <w:sz w:val="24"/>
          <w:szCs w:val="24"/>
        </w:rPr>
        <w:t xml:space="preserve">used in many ways and serve many purposes.  The statistics provide law enforcement with data for use in budget formulation, planning, resource allocation for arson investigators, assessment of police operations, etc., to help address the crime problem at various levels.  Chambers of commerce and tourism agencies examine the data to </w:t>
      </w:r>
      <w:r w:rsidRPr="00E50A02" w:rsidR="00460DD9">
        <w:rPr>
          <w:rFonts w:ascii="Times New Roman" w:hAnsi="Times New Roman" w:cs="Times New Roman"/>
          <w:color w:val="000000" w:themeColor="text1"/>
          <w:sz w:val="24"/>
          <w:szCs w:val="24"/>
        </w:rPr>
        <w:t xml:space="preserve">determine the </w:t>
      </w:r>
      <w:r w:rsidRPr="00E50A02" w:rsidR="005F35E0">
        <w:rPr>
          <w:rFonts w:ascii="Times New Roman" w:hAnsi="Times New Roman" w:cs="Times New Roman"/>
          <w:color w:val="000000" w:themeColor="text1"/>
          <w:sz w:val="24"/>
          <w:szCs w:val="24"/>
        </w:rPr>
        <w:t xml:space="preserve">impact </w:t>
      </w:r>
      <w:r w:rsidRPr="00E50A02" w:rsidR="00460DD9">
        <w:rPr>
          <w:rFonts w:ascii="Times New Roman" w:hAnsi="Times New Roman" w:cs="Times New Roman"/>
          <w:color w:val="000000" w:themeColor="text1"/>
          <w:sz w:val="24"/>
          <w:szCs w:val="24"/>
        </w:rPr>
        <w:t>on specific</w:t>
      </w:r>
      <w:r w:rsidRPr="00E50A02" w:rsidR="005F35E0">
        <w:rPr>
          <w:rFonts w:ascii="Times New Roman" w:hAnsi="Times New Roman" w:cs="Times New Roman"/>
          <w:color w:val="000000" w:themeColor="text1"/>
          <w:sz w:val="24"/>
          <w:szCs w:val="24"/>
        </w:rPr>
        <w:t xml:space="preserve"> geographic jurisdictions.  Criminal justice researchers study the nature, cause, and movement of arsons over time.  Legislators draft anti-crime measures using the research findings of the arson data.</w:t>
      </w:r>
      <w:r w:rsidRPr="00E50A02">
        <w:rPr>
          <w:rFonts w:ascii="Times New Roman" w:hAnsi="Times New Roman" w:cs="Times New Roman"/>
          <w:color w:val="000000" w:themeColor="text1"/>
          <w:sz w:val="24"/>
          <w:szCs w:val="24"/>
        </w:rPr>
        <w:t xml:space="preserve">  </w:t>
      </w:r>
    </w:p>
    <w:p w:rsidR="001B7044" w:rsidRPr="00E50A02" w:rsidP="00250529" w14:paraId="715C7D09" w14:textId="77777777">
      <w:pPr>
        <w:spacing w:after="0" w:line="240" w:lineRule="auto"/>
        <w:ind w:left="720"/>
        <w:rPr>
          <w:rFonts w:ascii="Times New Roman" w:hAnsi="Times New Roman" w:cs="Times New Roman"/>
          <w:color w:val="000000" w:themeColor="text1"/>
          <w:sz w:val="24"/>
          <w:szCs w:val="24"/>
        </w:rPr>
      </w:pPr>
    </w:p>
    <w:p w:rsidR="00BB28F7" w:rsidRPr="00E50A02" w:rsidP="00250529" w14:paraId="76349000" w14:textId="5FA7AD6E">
      <w:pPr>
        <w:spacing w:after="0" w:line="240" w:lineRule="auto"/>
        <w:ind w:left="720"/>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The FBI serves as the national clearinghouse for storage of all arson statistics</w:t>
      </w:r>
      <w:r w:rsidRPr="00E50A02" w:rsidR="00250529">
        <w:rPr>
          <w:rFonts w:ascii="Times New Roman" w:hAnsi="Times New Roman" w:cs="Times New Roman"/>
          <w:color w:val="000000" w:themeColor="text1"/>
          <w:sz w:val="24"/>
          <w:szCs w:val="24"/>
        </w:rPr>
        <w:t xml:space="preserve"> and </w:t>
      </w:r>
      <w:r w:rsidRPr="00E50A02">
        <w:rPr>
          <w:rFonts w:ascii="Times New Roman" w:hAnsi="Times New Roman" w:cs="Times New Roman"/>
          <w:color w:val="000000" w:themeColor="text1"/>
          <w:sz w:val="24"/>
          <w:szCs w:val="24"/>
        </w:rPr>
        <w:t>these data are available upon request.</w:t>
      </w:r>
      <w:r w:rsidRPr="00E50A02" w:rsidR="004B7B8C">
        <w:rPr>
          <w:rFonts w:ascii="Times New Roman" w:hAnsi="Times New Roman" w:cs="Times New Roman"/>
          <w:color w:val="000000" w:themeColor="text1"/>
          <w:sz w:val="24"/>
          <w:szCs w:val="24"/>
        </w:rPr>
        <w:t xml:space="preserve">  Other </w:t>
      </w:r>
      <w:r w:rsidRPr="00E50A02" w:rsidR="006F6409">
        <w:rPr>
          <w:rFonts w:ascii="Times New Roman" w:hAnsi="Times New Roman" w:cs="Times New Roman"/>
          <w:color w:val="000000" w:themeColor="text1"/>
          <w:sz w:val="24"/>
          <w:szCs w:val="24"/>
        </w:rPr>
        <w:t>entities use the information in various ways.  For example,</w:t>
      </w:r>
      <w:r w:rsidRPr="00E50A02" w:rsidR="00070800">
        <w:rPr>
          <w:rFonts w:ascii="Times New Roman" w:hAnsi="Times New Roman" w:cs="Times New Roman"/>
          <w:color w:val="000000" w:themeColor="text1"/>
          <w:sz w:val="24"/>
          <w:szCs w:val="24"/>
        </w:rPr>
        <w:t xml:space="preserve"> </w:t>
      </w:r>
      <w:r w:rsidRPr="00E50A02" w:rsidR="00660250">
        <w:rPr>
          <w:rFonts w:ascii="Times New Roman" w:hAnsi="Times New Roman" w:cs="Times New Roman"/>
          <w:color w:val="000000" w:themeColor="text1"/>
          <w:sz w:val="24"/>
          <w:szCs w:val="24"/>
        </w:rPr>
        <w:t>t</w:t>
      </w:r>
      <w:r w:rsidRPr="00E50A02" w:rsidR="00070800">
        <w:rPr>
          <w:rFonts w:ascii="Times New Roman" w:hAnsi="Times New Roman" w:cs="Times New Roman"/>
          <w:color w:val="000000" w:themeColor="text1"/>
          <w:sz w:val="24"/>
          <w:szCs w:val="24"/>
        </w:rPr>
        <w:t>h</w:t>
      </w:r>
      <w:r w:rsidRPr="00E50A02" w:rsidR="003B286F">
        <w:rPr>
          <w:rFonts w:ascii="Times New Roman" w:hAnsi="Times New Roman" w:cs="Times New Roman"/>
          <w:color w:val="000000" w:themeColor="text1"/>
          <w:sz w:val="24"/>
          <w:szCs w:val="24"/>
        </w:rPr>
        <w:t>e Department of Justice</w:t>
      </w:r>
      <w:r w:rsidRPr="00E50A02" w:rsidR="00CC4894">
        <w:rPr>
          <w:rFonts w:ascii="Times New Roman" w:hAnsi="Times New Roman" w:cs="Times New Roman"/>
          <w:color w:val="000000" w:themeColor="text1"/>
          <w:sz w:val="24"/>
          <w:szCs w:val="24"/>
        </w:rPr>
        <w:t xml:space="preserve"> (DOJ)</w:t>
      </w:r>
      <w:r w:rsidRPr="00E50A02" w:rsidR="003B286F">
        <w:rPr>
          <w:rFonts w:ascii="Times New Roman" w:hAnsi="Times New Roman" w:cs="Times New Roman"/>
          <w:color w:val="000000" w:themeColor="text1"/>
          <w:sz w:val="24"/>
          <w:szCs w:val="24"/>
        </w:rPr>
        <w:t>, Bureau of Justice Assistance</w:t>
      </w:r>
      <w:r w:rsidRPr="00E50A02" w:rsidR="00660250">
        <w:rPr>
          <w:rFonts w:ascii="Times New Roman" w:hAnsi="Times New Roman" w:cs="Times New Roman"/>
          <w:color w:val="000000" w:themeColor="text1"/>
          <w:sz w:val="24"/>
          <w:szCs w:val="24"/>
        </w:rPr>
        <w:t xml:space="preserve">, and </w:t>
      </w:r>
      <w:r w:rsidRPr="00E50A02">
        <w:rPr>
          <w:rFonts w:ascii="Times New Roman" w:hAnsi="Times New Roman" w:cs="Times New Roman"/>
          <w:color w:val="000000" w:themeColor="text1"/>
          <w:sz w:val="24"/>
          <w:szCs w:val="24"/>
        </w:rPr>
        <w:t xml:space="preserve">Bureau of </w:t>
      </w:r>
      <w:r w:rsidRPr="00E50A02">
        <w:rPr>
          <w:rFonts w:ascii="Times New Roman" w:hAnsi="Times New Roman" w:cs="Times New Roman"/>
          <w:color w:val="000000" w:themeColor="text1"/>
          <w:sz w:val="24"/>
          <w:szCs w:val="24"/>
        </w:rPr>
        <w:t>Justice Statistics</w:t>
      </w:r>
      <w:r w:rsidRPr="00E50A02" w:rsidR="0093571F">
        <w:rPr>
          <w:rFonts w:ascii="Times New Roman" w:hAnsi="Times New Roman" w:cs="Times New Roman"/>
          <w:color w:val="000000" w:themeColor="text1"/>
          <w:sz w:val="24"/>
          <w:szCs w:val="24"/>
        </w:rPr>
        <w:t xml:space="preserve"> (BJS)</w:t>
      </w:r>
      <w:r w:rsidRPr="00E50A02">
        <w:rPr>
          <w:rFonts w:ascii="Times New Roman" w:hAnsi="Times New Roman" w:cs="Times New Roman"/>
          <w:color w:val="000000" w:themeColor="text1"/>
          <w:sz w:val="24"/>
          <w:szCs w:val="24"/>
        </w:rPr>
        <w:t xml:space="preserve"> </w:t>
      </w:r>
      <w:r w:rsidRPr="00E50A02" w:rsidR="00396BDA">
        <w:rPr>
          <w:rFonts w:ascii="Times New Roman" w:hAnsi="Times New Roman" w:cs="Times New Roman"/>
          <w:color w:val="000000" w:themeColor="text1"/>
          <w:sz w:val="24"/>
          <w:szCs w:val="24"/>
        </w:rPr>
        <w:t>use</w:t>
      </w:r>
      <w:r w:rsidRPr="00E50A02" w:rsidR="00A104C2">
        <w:rPr>
          <w:rFonts w:ascii="Times New Roman" w:hAnsi="Times New Roman" w:cs="Times New Roman"/>
          <w:color w:val="000000" w:themeColor="text1"/>
          <w:sz w:val="24"/>
          <w:szCs w:val="24"/>
        </w:rPr>
        <w:t xml:space="preserve"> </w:t>
      </w:r>
      <w:r w:rsidRPr="00E50A02" w:rsidR="003B286F">
        <w:rPr>
          <w:rFonts w:ascii="Times New Roman" w:hAnsi="Times New Roman" w:cs="Times New Roman"/>
          <w:color w:val="000000" w:themeColor="text1"/>
          <w:sz w:val="24"/>
          <w:szCs w:val="24"/>
        </w:rPr>
        <w:t xml:space="preserve">UCR Program data </w:t>
      </w:r>
      <w:r w:rsidRPr="00E50A02" w:rsidR="000E4DFC">
        <w:rPr>
          <w:rFonts w:ascii="Times New Roman" w:hAnsi="Times New Roman" w:cs="Times New Roman"/>
          <w:color w:val="000000" w:themeColor="text1"/>
          <w:sz w:val="24"/>
          <w:szCs w:val="24"/>
        </w:rPr>
        <w:t xml:space="preserve">for determining </w:t>
      </w:r>
      <w:r w:rsidRPr="00E50A02" w:rsidR="003B286F">
        <w:rPr>
          <w:rFonts w:ascii="Times New Roman" w:hAnsi="Times New Roman" w:cs="Times New Roman"/>
          <w:color w:val="000000" w:themeColor="text1"/>
          <w:sz w:val="24"/>
          <w:szCs w:val="24"/>
        </w:rPr>
        <w:t>grant</w:t>
      </w:r>
      <w:r w:rsidRPr="00E50A02">
        <w:rPr>
          <w:rFonts w:ascii="Times New Roman" w:hAnsi="Times New Roman" w:cs="Times New Roman"/>
          <w:color w:val="000000" w:themeColor="text1"/>
          <w:sz w:val="24"/>
          <w:szCs w:val="24"/>
        </w:rPr>
        <w:t xml:space="preserve"> </w:t>
      </w:r>
      <w:r w:rsidRPr="00E50A02" w:rsidR="000E4DFC">
        <w:rPr>
          <w:rFonts w:ascii="Times New Roman" w:hAnsi="Times New Roman" w:cs="Times New Roman"/>
          <w:color w:val="000000" w:themeColor="text1"/>
          <w:sz w:val="24"/>
          <w:szCs w:val="24"/>
        </w:rPr>
        <w:t xml:space="preserve">recipients </w:t>
      </w:r>
      <w:r w:rsidRPr="00E50A02">
        <w:rPr>
          <w:rFonts w:ascii="Times New Roman" w:hAnsi="Times New Roman" w:cs="Times New Roman"/>
          <w:color w:val="000000" w:themeColor="text1"/>
          <w:sz w:val="24"/>
          <w:szCs w:val="24"/>
        </w:rPr>
        <w:t>under the Edward Byrne Memorial Justice Assistance Grant Program</w:t>
      </w:r>
      <w:r w:rsidRPr="00E50A02" w:rsidR="003B286F">
        <w:rPr>
          <w:rFonts w:ascii="Times New Roman" w:hAnsi="Times New Roman" w:cs="Times New Roman"/>
          <w:color w:val="000000" w:themeColor="text1"/>
          <w:sz w:val="24"/>
          <w:szCs w:val="24"/>
        </w:rPr>
        <w:t>.</w:t>
      </w:r>
    </w:p>
    <w:p w:rsidR="00EC4F53" w:rsidRPr="00E50A02" w:rsidP="00250529" w14:paraId="2E1B8D06" w14:textId="71FDEB14">
      <w:pPr>
        <w:spacing w:after="0" w:line="240" w:lineRule="auto"/>
        <w:ind w:left="720"/>
        <w:rPr>
          <w:rFonts w:ascii="Times New Roman" w:hAnsi="Times New Roman" w:cs="Times New Roman"/>
          <w:color w:val="000000" w:themeColor="text1"/>
          <w:sz w:val="24"/>
          <w:szCs w:val="24"/>
        </w:rPr>
      </w:pPr>
    </w:p>
    <w:p w:rsidR="00EC4F53" w:rsidRPr="00E50A02" w:rsidP="00250529" w14:paraId="35305E8B" w14:textId="77777777">
      <w:pPr>
        <w:spacing w:after="0" w:line="240" w:lineRule="auto"/>
        <w:ind w:left="720"/>
        <w:rPr>
          <w:rFonts w:ascii="Times New Roman" w:hAnsi="Times New Roman" w:cs="Times New Roman"/>
          <w:color w:val="000000" w:themeColor="text1"/>
          <w:sz w:val="24"/>
          <w:szCs w:val="24"/>
        </w:rPr>
      </w:pPr>
    </w:p>
    <w:p w:rsidR="00F67824" w:rsidRPr="00E50A02" w:rsidP="00E607E4" w14:paraId="5CC51B0A" w14:textId="32BE93AB">
      <w:pPr>
        <w:pStyle w:val="ListParagraph"/>
        <w:numPr>
          <w:ilvl w:val="0"/>
          <w:numId w:val="4"/>
        </w:numPr>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u w:val="single"/>
        </w:rPr>
        <w:t>Use of Information Technology</w:t>
      </w:r>
    </w:p>
    <w:p w:rsidR="00007E09" w:rsidRPr="00E50A02" w:rsidP="00250529" w14:paraId="356F84F7" w14:textId="124CD1CC">
      <w:pPr>
        <w:spacing w:after="0" w:line="240" w:lineRule="auto"/>
        <w:rPr>
          <w:rFonts w:ascii="Times New Roman" w:hAnsi="Times New Roman" w:cs="Times New Roman"/>
          <w:color w:val="000000" w:themeColor="text1"/>
          <w:sz w:val="24"/>
          <w:szCs w:val="24"/>
        </w:rPr>
      </w:pPr>
    </w:p>
    <w:p w:rsidR="00007E09" w:rsidRPr="00E50A02" w:rsidP="00007E09" w14:paraId="39E593F0" w14:textId="77777777">
      <w:pPr>
        <w:pStyle w:val="ListParagraph"/>
        <w:spacing w:after="0" w:line="240" w:lineRule="auto"/>
        <w:rPr>
          <w:rFonts w:ascii="Times New Roman" w:hAnsi="Times New Roman" w:cs="Times New Roman"/>
          <w:sz w:val="24"/>
          <w:szCs w:val="24"/>
        </w:rPr>
      </w:pPr>
      <w:r w:rsidRPr="00E50A02">
        <w:rPr>
          <w:rFonts w:ascii="Times New Roman" w:hAnsi="Times New Roman" w:cs="Times New Roman"/>
          <w:sz w:val="24"/>
          <w:szCs w:val="24"/>
        </w:rPr>
        <w:t>All participants in the FBI’s UCR Program submit arrest data electronically via web services or through the UCR Dashboard using a flat file data specification or Microsoft Excel Summary Workbook.  The collection of UCR crime data begins at the local agency level when the law enforcement officers submit administrative and operational data to record management personnel from hardcopy or electronic incident reports.  The local agency record managers then compile and submit the crime data to their state UCR programs.  Many state UCR programs have a centralized repository and have established electronic communications with the LEAs throughout their state, as well as the FBI’s UCR Program.  This link allows for information technology interaction within the required electronic data submission formats.</w:t>
      </w:r>
      <w:r w:rsidRPr="00E50A02">
        <w:rPr>
          <w:rFonts w:ascii="Times New Roman" w:hAnsi="Times New Roman" w:cs="Times New Roman"/>
          <w:sz w:val="24"/>
          <w:szCs w:val="24"/>
        </w:rPr>
        <w:tab/>
      </w:r>
    </w:p>
    <w:p w:rsidR="00007E09" w:rsidRPr="00E50A02" w:rsidP="00250529" w14:paraId="28193F53" w14:textId="6B9F202D">
      <w:pPr>
        <w:spacing w:after="0" w:line="240" w:lineRule="auto"/>
        <w:rPr>
          <w:rFonts w:ascii="Times New Roman" w:hAnsi="Times New Roman" w:cs="Times New Roman"/>
          <w:color w:val="000000" w:themeColor="text1"/>
          <w:sz w:val="24"/>
          <w:szCs w:val="24"/>
        </w:rPr>
      </w:pPr>
    </w:p>
    <w:p w:rsidR="00EC4F53" w:rsidRPr="00E50A02" w:rsidP="00250529" w14:paraId="105BBAFD" w14:textId="77777777">
      <w:pPr>
        <w:spacing w:after="0" w:line="240" w:lineRule="auto"/>
        <w:rPr>
          <w:rFonts w:ascii="Times New Roman" w:hAnsi="Times New Roman" w:cs="Times New Roman"/>
          <w:i/>
          <w:color w:val="000000" w:themeColor="text1"/>
          <w:sz w:val="24"/>
          <w:szCs w:val="24"/>
        </w:rPr>
      </w:pPr>
    </w:p>
    <w:p w:rsidR="00764624" w:rsidRPr="00E50A02" w:rsidP="00250529" w14:paraId="6626F668"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u w:val="single"/>
        </w:rPr>
        <w:t>Efforts to Identify Duplication</w:t>
      </w:r>
    </w:p>
    <w:p w:rsidR="00764624" w:rsidRPr="00E50A02" w:rsidP="00250529" w14:paraId="7FC7DDE0" w14:textId="77777777">
      <w:pPr>
        <w:pStyle w:val="ListParagraph"/>
        <w:spacing w:after="0" w:line="240" w:lineRule="auto"/>
        <w:rPr>
          <w:rFonts w:ascii="Times New Roman" w:hAnsi="Times New Roman" w:cs="Times New Roman"/>
          <w:color w:val="000000" w:themeColor="text1"/>
          <w:sz w:val="24"/>
          <w:szCs w:val="24"/>
          <w:u w:val="single"/>
        </w:rPr>
      </w:pPr>
    </w:p>
    <w:p w:rsidR="006E2D2D" w:rsidRPr="00E50A02" w:rsidP="00250529" w14:paraId="13660D73" w14:textId="791275FC">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This information collection was authorized in direc</w:t>
      </w:r>
      <w:r w:rsidRPr="00E50A02" w:rsidR="007C153D">
        <w:rPr>
          <w:rFonts w:ascii="Times New Roman" w:hAnsi="Times New Roman" w:cs="Times New Roman"/>
          <w:color w:val="000000" w:themeColor="text1"/>
          <w:sz w:val="24"/>
          <w:szCs w:val="24"/>
        </w:rPr>
        <w:t>t response to the enactment of</w:t>
      </w:r>
      <w:r w:rsidRPr="00E50A02" w:rsidR="004012A8">
        <w:rPr>
          <w:rFonts w:ascii="Times New Roman" w:hAnsi="Times New Roman" w:cs="Times New Roman"/>
          <w:color w:val="000000" w:themeColor="text1"/>
          <w:sz w:val="24"/>
          <w:szCs w:val="24"/>
        </w:rPr>
        <w:t xml:space="preserve"> 28</w:t>
      </w:r>
      <w:r w:rsidR="002A2D57">
        <w:rPr>
          <w:rFonts w:ascii="Times New Roman" w:hAnsi="Times New Roman" w:cs="Times New Roman"/>
          <w:color w:val="000000" w:themeColor="text1"/>
          <w:sz w:val="24"/>
          <w:szCs w:val="24"/>
        </w:rPr>
        <w:t> </w:t>
      </w:r>
      <w:r w:rsidRPr="00E50A02" w:rsidR="008645B9">
        <w:rPr>
          <w:rFonts w:ascii="Times New Roman" w:hAnsi="Times New Roman" w:cs="Times New Roman"/>
          <w:color w:val="000000" w:themeColor="text1"/>
          <w:sz w:val="24"/>
          <w:szCs w:val="24"/>
        </w:rPr>
        <w:t>U.S.C §</w:t>
      </w:r>
      <w:r w:rsidRPr="00E50A02" w:rsidR="00FE166C">
        <w:rPr>
          <w:rFonts w:ascii="Times New Roman" w:hAnsi="Times New Roman" w:cs="Times New Roman"/>
          <w:color w:val="000000" w:themeColor="text1"/>
          <w:sz w:val="24"/>
          <w:szCs w:val="24"/>
        </w:rPr>
        <w:t xml:space="preserve"> </w:t>
      </w:r>
      <w:r w:rsidRPr="00E50A02">
        <w:rPr>
          <w:rFonts w:ascii="Times New Roman" w:hAnsi="Times New Roman" w:cs="Times New Roman"/>
          <w:color w:val="000000" w:themeColor="text1"/>
          <w:sz w:val="24"/>
          <w:szCs w:val="24"/>
        </w:rPr>
        <w:t xml:space="preserve">534, </w:t>
      </w:r>
      <w:r w:rsidRPr="00E50A02">
        <w:rPr>
          <w:rFonts w:ascii="Times New Roman" w:hAnsi="Times New Roman" w:cs="Times New Roman"/>
          <w:i/>
          <w:color w:val="000000" w:themeColor="text1"/>
          <w:sz w:val="24"/>
          <w:szCs w:val="24"/>
        </w:rPr>
        <w:t xml:space="preserve">Acquisition, </w:t>
      </w:r>
      <w:r w:rsidRPr="00E50A02" w:rsidR="008645B9">
        <w:rPr>
          <w:rFonts w:ascii="Times New Roman" w:hAnsi="Times New Roman" w:cs="Times New Roman"/>
          <w:i/>
          <w:color w:val="000000" w:themeColor="text1"/>
          <w:sz w:val="24"/>
          <w:szCs w:val="24"/>
        </w:rPr>
        <w:t xml:space="preserve">Preservation, </w:t>
      </w:r>
      <w:r w:rsidRPr="00E50A02">
        <w:rPr>
          <w:rFonts w:ascii="Times New Roman" w:hAnsi="Times New Roman" w:cs="Times New Roman"/>
          <w:i/>
          <w:color w:val="000000" w:themeColor="text1"/>
          <w:sz w:val="24"/>
          <w:szCs w:val="24"/>
        </w:rPr>
        <w:t>and Exchange of Identification Records; Appointment of Officials,</w:t>
      </w:r>
      <w:r w:rsidRPr="00E50A02" w:rsidR="00FE166C">
        <w:rPr>
          <w:rFonts w:ascii="Times New Roman" w:hAnsi="Times New Roman" w:cs="Times New Roman"/>
          <w:color w:val="000000" w:themeColor="text1"/>
          <w:sz w:val="24"/>
          <w:szCs w:val="24"/>
        </w:rPr>
        <w:t xml:space="preserve"> June 11, 1930</w:t>
      </w:r>
      <w:r w:rsidRPr="00E50A02" w:rsidR="008645B9">
        <w:rPr>
          <w:rFonts w:ascii="Times New Roman" w:hAnsi="Times New Roman" w:cs="Times New Roman"/>
          <w:color w:val="000000" w:themeColor="text1"/>
          <w:sz w:val="24"/>
          <w:szCs w:val="24"/>
        </w:rPr>
        <w:t>, a Congressional D</w:t>
      </w:r>
      <w:r w:rsidRPr="00E50A02" w:rsidR="00D81951">
        <w:rPr>
          <w:rFonts w:ascii="Times New Roman" w:hAnsi="Times New Roman" w:cs="Times New Roman"/>
          <w:color w:val="000000" w:themeColor="text1"/>
          <w:sz w:val="24"/>
          <w:szCs w:val="24"/>
        </w:rPr>
        <w:t xml:space="preserve">irective in 1979, and the </w:t>
      </w:r>
    </w:p>
    <w:p w:rsidR="00D81951" w:rsidRPr="00E50A02" w:rsidP="00250529" w14:paraId="3197E25F" w14:textId="4AE02130">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Anti-Arson Act of 1982</w:t>
      </w:r>
      <w:r w:rsidRPr="00E50A02" w:rsidR="00FE166C">
        <w:rPr>
          <w:rFonts w:ascii="Times New Roman" w:hAnsi="Times New Roman" w:cs="Times New Roman"/>
          <w:color w:val="000000" w:themeColor="text1"/>
          <w:sz w:val="24"/>
          <w:szCs w:val="24"/>
        </w:rPr>
        <w:t>.</w:t>
      </w:r>
      <w:r w:rsidRPr="00E50A02" w:rsidR="00764624">
        <w:rPr>
          <w:rFonts w:ascii="Times New Roman" w:hAnsi="Times New Roman" w:cs="Times New Roman"/>
          <w:color w:val="000000" w:themeColor="text1"/>
          <w:sz w:val="24"/>
          <w:szCs w:val="24"/>
        </w:rPr>
        <w:t xml:space="preserve"> </w:t>
      </w:r>
      <w:r w:rsidRPr="00E50A02" w:rsidR="00FE166C">
        <w:rPr>
          <w:rFonts w:ascii="Times New Roman" w:hAnsi="Times New Roman" w:cs="Times New Roman"/>
          <w:color w:val="000000" w:themeColor="text1"/>
          <w:sz w:val="24"/>
          <w:szCs w:val="24"/>
        </w:rPr>
        <w:t xml:space="preserve"> </w:t>
      </w:r>
    </w:p>
    <w:p w:rsidR="00764624" w:rsidRPr="00E50A02" w:rsidP="00250529" w14:paraId="2AD42410" w14:textId="77777777">
      <w:pPr>
        <w:spacing w:after="0" w:line="240" w:lineRule="auto"/>
        <w:rPr>
          <w:rFonts w:ascii="Times New Roman" w:hAnsi="Times New Roman" w:cs="Times New Roman"/>
          <w:color w:val="000000" w:themeColor="text1"/>
          <w:sz w:val="24"/>
          <w:szCs w:val="24"/>
        </w:rPr>
      </w:pPr>
    </w:p>
    <w:p w:rsidR="00D81951" w:rsidRPr="00E50A02" w:rsidP="00250529" w14:paraId="27785394" w14:textId="07A8B9BF">
      <w:pPr>
        <w:spacing w:after="0" w:line="240" w:lineRule="auto"/>
        <w:ind w:left="720"/>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Another known entity collect</w:t>
      </w:r>
      <w:r w:rsidRPr="00E50A02" w:rsidR="00C272CC">
        <w:rPr>
          <w:rFonts w:ascii="Times New Roman" w:hAnsi="Times New Roman" w:cs="Times New Roman"/>
          <w:color w:val="000000" w:themeColor="text1"/>
          <w:sz w:val="24"/>
          <w:szCs w:val="24"/>
        </w:rPr>
        <w:t>ing</w:t>
      </w:r>
      <w:r w:rsidRPr="00E50A02">
        <w:rPr>
          <w:rFonts w:ascii="Times New Roman" w:hAnsi="Times New Roman" w:cs="Times New Roman"/>
          <w:color w:val="000000" w:themeColor="text1"/>
          <w:sz w:val="24"/>
          <w:szCs w:val="24"/>
        </w:rPr>
        <w:t xml:space="preserve"> fire data, </w:t>
      </w:r>
      <w:r w:rsidRPr="00E50A02" w:rsidR="00576A10">
        <w:rPr>
          <w:rFonts w:ascii="Times New Roman" w:hAnsi="Times New Roman" w:cs="Times New Roman"/>
          <w:color w:val="000000" w:themeColor="text1"/>
          <w:sz w:val="24"/>
          <w:szCs w:val="24"/>
        </w:rPr>
        <w:t>which includes</w:t>
      </w:r>
      <w:r w:rsidRPr="00E50A02">
        <w:rPr>
          <w:rFonts w:ascii="Times New Roman" w:hAnsi="Times New Roman" w:cs="Times New Roman"/>
          <w:color w:val="000000" w:themeColor="text1"/>
          <w:sz w:val="24"/>
          <w:szCs w:val="24"/>
        </w:rPr>
        <w:t xml:space="preserve"> arson, is the U</w:t>
      </w:r>
      <w:r w:rsidRPr="00E50A02" w:rsidR="005D0411">
        <w:rPr>
          <w:rFonts w:ascii="Times New Roman" w:hAnsi="Times New Roman" w:cs="Times New Roman"/>
          <w:color w:val="000000" w:themeColor="text1"/>
          <w:sz w:val="24"/>
          <w:szCs w:val="24"/>
        </w:rPr>
        <w:t xml:space="preserve">nited </w:t>
      </w:r>
      <w:r w:rsidRPr="00E50A02">
        <w:rPr>
          <w:rFonts w:ascii="Times New Roman" w:hAnsi="Times New Roman" w:cs="Times New Roman"/>
          <w:color w:val="000000" w:themeColor="text1"/>
          <w:sz w:val="24"/>
          <w:szCs w:val="24"/>
        </w:rPr>
        <w:t>S</w:t>
      </w:r>
      <w:r w:rsidRPr="00E50A02" w:rsidR="005D0411">
        <w:rPr>
          <w:rFonts w:ascii="Times New Roman" w:hAnsi="Times New Roman" w:cs="Times New Roman"/>
          <w:color w:val="000000" w:themeColor="text1"/>
          <w:sz w:val="24"/>
          <w:szCs w:val="24"/>
        </w:rPr>
        <w:t>tates</w:t>
      </w:r>
      <w:r w:rsidRPr="00E50A02">
        <w:rPr>
          <w:rFonts w:ascii="Times New Roman" w:hAnsi="Times New Roman" w:cs="Times New Roman"/>
          <w:color w:val="000000" w:themeColor="text1"/>
          <w:sz w:val="24"/>
          <w:szCs w:val="24"/>
        </w:rPr>
        <w:t xml:space="preserve"> Fire Admin</w:t>
      </w:r>
      <w:r w:rsidRPr="00E50A02" w:rsidR="00105409">
        <w:rPr>
          <w:rFonts w:ascii="Times New Roman" w:hAnsi="Times New Roman" w:cs="Times New Roman"/>
          <w:color w:val="000000" w:themeColor="text1"/>
          <w:sz w:val="24"/>
          <w:szCs w:val="24"/>
        </w:rPr>
        <w:t>istration (USFA).  USFA publishes,</w:t>
      </w:r>
      <w:r w:rsidRPr="00E50A02">
        <w:rPr>
          <w:rFonts w:ascii="Times New Roman" w:hAnsi="Times New Roman" w:cs="Times New Roman"/>
          <w:color w:val="000000" w:themeColor="text1"/>
          <w:sz w:val="24"/>
          <w:szCs w:val="24"/>
        </w:rPr>
        <w:t xml:space="preserve"> “</w:t>
      </w:r>
      <w:r w:rsidRPr="00E50A02" w:rsidR="00576A10">
        <w:rPr>
          <w:rFonts w:ascii="Times New Roman" w:hAnsi="Times New Roman" w:cs="Times New Roman"/>
          <w:i/>
          <w:color w:val="000000" w:themeColor="text1"/>
          <w:sz w:val="24"/>
          <w:szCs w:val="24"/>
        </w:rPr>
        <w:t>Fire in the United States</w:t>
      </w:r>
      <w:r w:rsidRPr="00E50A02" w:rsidR="00105409">
        <w:rPr>
          <w:rFonts w:ascii="Times New Roman" w:hAnsi="Times New Roman" w:cs="Times New Roman"/>
          <w:i/>
          <w:color w:val="000000" w:themeColor="text1"/>
          <w:sz w:val="24"/>
          <w:szCs w:val="24"/>
        </w:rPr>
        <w:t>,”</w:t>
      </w:r>
      <w:r w:rsidRPr="00E50A02" w:rsidR="00576A10">
        <w:rPr>
          <w:rFonts w:ascii="Times New Roman" w:hAnsi="Times New Roman" w:cs="Times New Roman"/>
          <w:color w:val="000000" w:themeColor="text1"/>
          <w:sz w:val="24"/>
          <w:szCs w:val="24"/>
        </w:rPr>
        <w:t xml:space="preserve"> which receives its data from the National Fire</w:t>
      </w:r>
      <w:r w:rsidRPr="00E50A02" w:rsidR="00B45E36">
        <w:rPr>
          <w:rFonts w:ascii="Times New Roman" w:hAnsi="Times New Roman" w:cs="Times New Roman"/>
          <w:color w:val="000000" w:themeColor="text1"/>
          <w:sz w:val="24"/>
          <w:szCs w:val="24"/>
        </w:rPr>
        <w:t xml:space="preserve"> Incident Reporting System, </w:t>
      </w:r>
      <w:r w:rsidRPr="00E50A02" w:rsidR="00576A10">
        <w:rPr>
          <w:rFonts w:ascii="Times New Roman" w:hAnsi="Times New Roman" w:cs="Times New Roman"/>
          <w:color w:val="000000" w:themeColor="text1"/>
          <w:sz w:val="24"/>
          <w:szCs w:val="24"/>
        </w:rPr>
        <w:t>National Fire Protection</w:t>
      </w:r>
      <w:r w:rsidRPr="00E50A02" w:rsidR="00B45E36">
        <w:rPr>
          <w:rFonts w:ascii="Times New Roman" w:hAnsi="Times New Roman" w:cs="Times New Roman"/>
          <w:color w:val="000000" w:themeColor="text1"/>
          <w:sz w:val="24"/>
          <w:szCs w:val="24"/>
        </w:rPr>
        <w:t xml:space="preserve"> Association, </w:t>
      </w:r>
      <w:r w:rsidRPr="00E50A02" w:rsidR="00576A10">
        <w:rPr>
          <w:rFonts w:ascii="Times New Roman" w:hAnsi="Times New Roman" w:cs="Times New Roman"/>
          <w:color w:val="000000" w:themeColor="text1"/>
          <w:sz w:val="24"/>
          <w:szCs w:val="24"/>
        </w:rPr>
        <w:t>National Center for Health Statistics</w:t>
      </w:r>
      <w:r w:rsidRPr="00E50A02" w:rsidR="00B45E36">
        <w:rPr>
          <w:rFonts w:ascii="Times New Roman" w:hAnsi="Times New Roman" w:cs="Times New Roman"/>
          <w:color w:val="000000" w:themeColor="text1"/>
          <w:sz w:val="24"/>
          <w:szCs w:val="24"/>
        </w:rPr>
        <w:t>, and</w:t>
      </w:r>
      <w:r w:rsidRPr="00E50A02" w:rsidR="00576A10">
        <w:rPr>
          <w:rFonts w:ascii="Times New Roman" w:hAnsi="Times New Roman" w:cs="Times New Roman"/>
          <w:color w:val="000000" w:themeColor="text1"/>
          <w:sz w:val="24"/>
          <w:szCs w:val="24"/>
        </w:rPr>
        <w:t xml:space="preserve"> state fire marshals’ offices</w:t>
      </w:r>
      <w:r w:rsidRPr="00E50A02">
        <w:rPr>
          <w:rFonts w:ascii="Times New Roman" w:hAnsi="Times New Roman" w:cs="Times New Roman"/>
          <w:color w:val="000000" w:themeColor="text1"/>
          <w:sz w:val="24"/>
          <w:szCs w:val="24"/>
        </w:rPr>
        <w:t>.  Th</w:t>
      </w:r>
      <w:r w:rsidRPr="00E50A02" w:rsidR="007F3681">
        <w:rPr>
          <w:rFonts w:ascii="Times New Roman" w:hAnsi="Times New Roman" w:cs="Times New Roman"/>
          <w:color w:val="000000" w:themeColor="text1"/>
          <w:sz w:val="24"/>
          <w:szCs w:val="24"/>
        </w:rPr>
        <w:t>is</w:t>
      </w:r>
      <w:r w:rsidRPr="00E50A02">
        <w:rPr>
          <w:rFonts w:ascii="Times New Roman" w:hAnsi="Times New Roman" w:cs="Times New Roman"/>
          <w:color w:val="000000" w:themeColor="text1"/>
          <w:sz w:val="24"/>
          <w:szCs w:val="24"/>
        </w:rPr>
        <w:t xml:space="preserve"> report provide</w:t>
      </w:r>
      <w:r w:rsidRPr="00E50A02" w:rsidR="007F3681">
        <w:rPr>
          <w:rFonts w:ascii="Times New Roman" w:hAnsi="Times New Roman" w:cs="Times New Roman"/>
          <w:color w:val="000000" w:themeColor="text1"/>
          <w:sz w:val="24"/>
          <w:szCs w:val="24"/>
        </w:rPr>
        <w:t>s</w:t>
      </w:r>
      <w:r w:rsidRPr="00E50A02">
        <w:rPr>
          <w:rFonts w:ascii="Times New Roman" w:hAnsi="Times New Roman" w:cs="Times New Roman"/>
          <w:color w:val="000000" w:themeColor="text1"/>
          <w:sz w:val="24"/>
          <w:szCs w:val="24"/>
        </w:rPr>
        <w:t xml:space="preserve"> a statistical overview of fi</w:t>
      </w:r>
      <w:r w:rsidRPr="00E50A02" w:rsidR="00384255">
        <w:rPr>
          <w:rFonts w:ascii="Times New Roman" w:hAnsi="Times New Roman" w:cs="Times New Roman"/>
          <w:color w:val="000000" w:themeColor="text1"/>
          <w:sz w:val="24"/>
          <w:szCs w:val="24"/>
        </w:rPr>
        <w:t>res in the United States and is</w:t>
      </w:r>
      <w:r w:rsidRPr="00E50A02">
        <w:rPr>
          <w:rFonts w:ascii="Times New Roman" w:hAnsi="Times New Roman" w:cs="Times New Roman"/>
          <w:color w:val="000000" w:themeColor="text1"/>
          <w:sz w:val="24"/>
          <w:szCs w:val="24"/>
        </w:rPr>
        <w:t xml:space="preserve"> designed to equip the fire service and others with information </w:t>
      </w:r>
      <w:r w:rsidRPr="00E50A02" w:rsidR="00224CDD">
        <w:rPr>
          <w:rFonts w:ascii="Times New Roman" w:hAnsi="Times New Roman" w:cs="Times New Roman"/>
          <w:color w:val="000000" w:themeColor="text1"/>
          <w:sz w:val="24"/>
          <w:szCs w:val="24"/>
        </w:rPr>
        <w:t>which</w:t>
      </w:r>
      <w:r w:rsidRPr="00E50A02">
        <w:rPr>
          <w:rFonts w:ascii="Times New Roman" w:hAnsi="Times New Roman" w:cs="Times New Roman"/>
          <w:color w:val="000000" w:themeColor="text1"/>
          <w:sz w:val="24"/>
          <w:szCs w:val="24"/>
        </w:rPr>
        <w:t xml:space="preserve"> motivates corrective action, sets priorities, targets specific fire p</w:t>
      </w:r>
      <w:r w:rsidRPr="00E50A02" w:rsidR="00BA158B">
        <w:rPr>
          <w:rFonts w:ascii="Times New Roman" w:hAnsi="Times New Roman" w:cs="Times New Roman"/>
          <w:color w:val="000000" w:themeColor="text1"/>
          <w:sz w:val="24"/>
          <w:szCs w:val="24"/>
        </w:rPr>
        <w:t>rograms, serves as a model for s</w:t>
      </w:r>
      <w:r w:rsidRPr="00E50A02">
        <w:rPr>
          <w:rFonts w:ascii="Times New Roman" w:hAnsi="Times New Roman" w:cs="Times New Roman"/>
          <w:color w:val="000000" w:themeColor="text1"/>
          <w:sz w:val="24"/>
          <w:szCs w:val="24"/>
        </w:rPr>
        <w:t>tate and local analysis of fire data, and provides a baseline for evaluating programs.</w:t>
      </w:r>
    </w:p>
    <w:p w:rsidR="00D81951" w:rsidRPr="00E50A02" w:rsidP="00250529" w14:paraId="4E2B1F78" w14:textId="77777777">
      <w:pPr>
        <w:spacing w:after="0" w:line="240" w:lineRule="auto"/>
        <w:ind w:left="720"/>
        <w:rPr>
          <w:rFonts w:ascii="Times New Roman" w:hAnsi="Times New Roman" w:cs="Times New Roman"/>
          <w:color w:val="000000" w:themeColor="text1"/>
          <w:sz w:val="24"/>
          <w:szCs w:val="24"/>
        </w:rPr>
      </w:pPr>
    </w:p>
    <w:p w:rsidR="0081736F" w:rsidRPr="00E50A02" w:rsidP="00250529" w14:paraId="67631C1A" w14:textId="67CBB2FC">
      <w:pPr>
        <w:spacing w:after="0" w:line="240" w:lineRule="auto"/>
        <w:ind w:left="720"/>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The FBI</w:t>
      </w:r>
      <w:r w:rsidRPr="00E50A02" w:rsidR="00037397">
        <w:rPr>
          <w:rFonts w:ascii="Times New Roman" w:hAnsi="Times New Roman" w:cs="Times New Roman"/>
          <w:color w:val="000000" w:themeColor="text1"/>
          <w:sz w:val="24"/>
          <w:szCs w:val="24"/>
        </w:rPr>
        <w:t>’s</w:t>
      </w:r>
      <w:r w:rsidRPr="00E50A02">
        <w:rPr>
          <w:rFonts w:ascii="Times New Roman" w:hAnsi="Times New Roman" w:cs="Times New Roman"/>
          <w:color w:val="000000" w:themeColor="text1"/>
          <w:sz w:val="24"/>
          <w:szCs w:val="24"/>
        </w:rPr>
        <w:t xml:space="preserve"> a</w:t>
      </w:r>
      <w:r w:rsidRPr="00E50A02">
        <w:rPr>
          <w:rFonts w:ascii="Times New Roman" w:hAnsi="Times New Roman" w:cs="Times New Roman"/>
          <w:color w:val="000000" w:themeColor="text1"/>
          <w:sz w:val="24"/>
          <w:szCs w:val="24"/>
        </w:rPr>
        <w:t>rson data are critical for obtaining a count of those arsons considered to have been willfu</w:t>
      </w:r>
      <w:r w:rsidRPr="00E50A02" w:rsidR="00A104C2">
        <w:rPr>
          <w:rFonts w:ascii="Times New Roman" w:hAnsi="Times New Roman" w:cs="Times New Roman"/>
          <w:color w:val="000000" w:themeColor="text1"/>
          <w:sz w:val="24"/>
          <w:szCs w:val="24"/>
        </w:rPr>
        <w:t>lly or maliciously set.  The</w:t>
      </w:r>
      <w:r w:rsidRPr="00E50A02">
        <w:rPr>
          <w:rFonts w:ascii="Times New Roman" w:hAnsi="Times New Roman" w:cs="Times New Roman"/>
          <w:color w:val="000000" w:themeColor="text1"/>
          <w:sz w:val="24"/>
          <w:szCs w:val="24"/>
        </w:rPr>
        <w:t xml:space="preserve"> UCR Program has successfully collected and published arson data since 1979.</w:t>
      </w:r>
    </w:p>
    <w:p w:rsidR="00EC4F53" w:rsidRPr="00E50A02" w:rsidP="00250529" w14:paraId="54748E09" w14:textId="77777777">
      <w:pPr>
        <w:spacing w:after="0" w:line="240" w:lineRule="auto"/>
        <w:rPr>
          <w:rFonts w:ascii="Times New Roman" w:hAnsi="Times New Roman" w:cs="Times New Roman"/>
          <w:color w:val="000000" w:themeColor="text1"/>
          <w:sz w:val="24"/>
          <w:szCs w:val="24"/>
        </w:rPr>
      </w:pPr>
    </w:p>
    <w:p w:rsidR="00EC4F53" w:rsidRPr="00E50A02" w:rsidP="00250529" w14:paraId="59BA821E" w14:textId="77777777">
      <w:pPr>
        <w:spacing w:after="0" w:line="240" w:lineRule="auto"/>
        <w:rPr>
          <w:rFonts w:ascii="Times New Roman" w:hAnsi="Times New Roman" w:cs="Times New Roman"/>
          <w:color w:val="000000" w:themeColor="text1"/>
          <w:sz w:val="24"/>
          <w:szCs w:val="24"/>
        </w:rPr>
      </w:pPr>
    </w:p>
    <w:p w:rsidR="008417BF" w:rsidRPr="00E50A02" w:rsidP="00250529" w14:paraId="3F4BC7B4"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u w:val="single"/>
        </w:rPr>
        <w:t>Minimizing Burden on Small Businesses</w:t>
      </w:r>
    </w:p>
    <w:p w:rsidR="00764624" w:rsidRPr="00E50A02" w:rsidP="00250529" w14:paraId="59392366" w14:textId="77777777">
      <w:pPr>
        <w:pStyle w:val="ListParagraph"/>
        <w:spacing w:after="0" w:line="240" w:lineRule="auto"/>
        <w:rPr>
          <w:rFonts w:ascii="Times New Roman" w:hAnsi="Times New Roman" w:cs="Times New Roman"/>
          <w:color w:val="000000" w:themeColor="text1"/>
          <w:sz w:val="24"/>
          <w:szCs w:val="24"/>
          <w:u w:val="single"/>
        </w:rPr>
      </w:pPr>
    </w:p>
    <w:p w:rsidR="00D34F1B" w:rsidRPr="00E50A02" w:rsidP="00250529" w14:paraId="000FE630" w14:textId="2BA20E5D">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 xml:space="preserve">This information will have no significant impact on small businesses.  The law enforcement community requested the forms be collected monthly since police records are </w:t>
      </w:r>
      <w:r w:rsidRPr="00E50A02" w:rsidR="008C4300">
        <w:rPr>
          <w:rFonts w:ascii="Times New Roman" w:hAnsi="Times New Roman" w:cs="Times New Roman"/>
          <w:color w:val="000000" w:themeColor="text1"/>
          <w:sz w:val="24"/>
          <w:szCs w:val="24"/>
        </w:rPr>
        <w:t>based</w:t>
      </w:r>
      <w:r w:rsidRPr="00E50A02">
        <w:rPr>
          <w:rFonts w:ascii="Times New Roman" w:hAnsi="Times New Roman" w:cs="Times New Roman"/>
          <w:color w:val="000000" w:themeColor="text1"/>
          <w:sz w:val="24"/>
          <w:szCs w:val="24"/>
        </w:rPr>
        <w:t xml:space="preserve"> on a calendar month</w:t>
      </w:r>
      <w:r w:rsidRPr="00E50A02" w:rsidR="00E50BB8">
        <w:rPr>
          <w:rFonts w:ascii="Times New Roman" w:hAnsi="Times New Roman" w:cs="Times New Roman"/>
          <w:color w:val="000000" w:themeColor="text1"/>
          <w:sz w:val="24"/>
          <w:szCs w:val="24"/>
        </w:rPr>
        <w:t>.  H</w:t>
      </w:r>
      <w:r w:rsidRPr="00E50A02">
        <w:rPr>
          <w:rFonts w:ascii="Times New Roman" w:hAnsi="Times New Roman" w:cs="Times New Roman"/>
          <w:color w:val="000000" w:themeColor="text1"/>
          <w:sz w:val="24"/>
          <w:szCs w:val="24"/>
        </w:rPr>
        <w:t>owever, the FBI minimizes burden o</w:t>
      </w:r>
      <w:r w:rsidRPr="00E50A02" w:rsidR="00C66A13">
        <w:rPr>
          <w:rFonts w:ascii="Times New Roman" w:hAnsi="Times New Roman" w:cs="Times New Roman"/>
          <w:color w:val="000000" w:themeColor="text1"/>
          <w:sz w:val="24"/>
          <w:szCs w:val="24"/>
        </w:rPr>
        <w:t>n small LEAs</w:t>
      </w:r>
      <w:r w:rsidRPr="00E50A02">
        <w:rPr>
          <w:rFonts w:ascii="Times New Roman" w:hAnsi="Times New Roman" w:cs="Times New Roman"/>
          <w:color w:val="000000" w:themeColor="text1"/>
          <w:sz w:val="24"/>
          <w:szCs w:val="24"/>
        </w:rPr>
        <w:t xml:space="preserve"> by allowing them to submit quarterly, twice a year, or once a year.  Although monthly is </w:t>
      </w:r>
      <w:r w:rsidRPr="00E50A02">
        <w:rPr>
          <w:rFonts w:ascii="Times New Roman" w:hAnsi="Times New Roman" w:cs="Times New Roman"/>
          <w:color w:val="000000" w:themeColor="text1"/>
          <w:sz w:val="24"/>
          <w:szCs w:val="24"/>
        </w:rPr>
        <w:t>recom</w:t>
      </w:r>
      <w:r w:rsidRPr="00E50A02" w:rsidR="00A104C2">
        <w:rPr>
          <w:rFonts w:ascii="Times New Roman" w:hAnsi="Times New Roman" w:cs="Times New Roman"/>
          <w:color w:val="000000" w:themeColor="text1"/>
          <w:sz w:val="24"/>
          <w:szCs w:val="24"/>
        </w:rPr>
        <w:t xml:space="preserve">mended, </w:t>
      </w:r>
      <w:r w:rsidRPr="00E50A02">
        <w:rPr>
          <w:rFonts w:ascii="Times New Roman" w:hAnsi="Times New Roman" w:cs="Times New Roman"/>
          <w:color w:val="000000" w:themeColor="text1"/>
          <w:sz w:val="24"/>
          <w:szCs w:val="24"/>
        </w:rPr>
        <w:t xml:space="preserve">agencies can submit </w:t>
      </w:r>
      <w:r w:rsidRPr="00E50A02" w:rsidR="004012A8">
        <w:rPr>
          <w:rFonts w:ascii="Times New Roman" w:hAnsi="Times New Roman" w:cs="Times New Roman"/>
          <w:color w:val="000000" w:themeColor="text1"/>
          <w:sz w:val="24"/>
          <w:szCs w:val="24"/>
        </w:rPr>
        <w:t xml:space="preserve">data at intervals </w:t>
      </w:r>
      <w:r w:rsidRPr="00E50A02" w:rsidR="005A66B5">
        <w:rPr>
          <w:rFonts w:ascii="Times New Roman" w:hAnsi="Times New Roman" w:cs="Times New Roman"/>
          <w:color w:val="000000" w:themeColor="text1"/>
          <w:sz w:val="24"/>
          <w:szCs w:val="24"/>
        </w:rPr>
        <w:t>which</w:t>
      </w:r>
      <w:r w:rsidRPr="00E50A02" w:rsidR="004012A8">
        <w:rPr>
          <w:rFonts w:ascii="Times New Roman" w:hAnsi="Times New Roman" w:cs="Times New Roman"/>
          <w:color w:val="000000" w:themeColor="text1"/>
          <w:sz w:val="24"/>
          <w:szCs w:val="24"/>
        </w:rPr>
        <w:t xml:space="preserve"> minimize</w:t>
      </w:r>
      <w:r w:rsidRPr="00E50A02">
        <w:rPr>
          <w:rFonts w:ascii="Times New Roman" w:hAnsi="Times New Roman" w:cs="Times New Roman"/>
          <w:color w:val="000000" w:themeColor="text1"/>
          <w:sz w:val="24"/>
          <w:szCs w:val="24"/>
        </w:rPr>
        <w:t xml:space="preserve"> the burdens of the agency</w:t>
      </w:r>
      <w:r w:rsidRPr="00E50A02" w:rsidR="000761F3">
        <w:rPr>
          <w:rFonts w:ascii="Times New Roman" w:hAnsi="Times New Roman" w:cs="Times New Roman"/>
          <w:color w:val="000000" w:themeColor="text1"/>
          <w:sz w:val="24"/>
          <w:szCs w:val="24"/>
        </w:rPr>
        <w:t xml:space="preserve"> upon approval by the UCR Program</w:t>
      </w:r>
      <w:r w:rsidRPr="00E50A02">
        <w:rPr>
          <w:rFonts w:ascii="Times New Roman" w:hAnsi="Times New Roman" w:cs="Times New Roman"/>
          <w:color w:val="000000" w:themeColor="text1"/>
          <w:sz w:val="24"/>
          <w:szCs w:val="24"/>
        </w:rPr>
        <w:t>.</w:t>
      </w:r>
    </w:p>
    <w:p w:rsidR="00B24C25" w:rsidRPr="00E50A02" w:rsidP="00250529" w14:paraId="7CFE62A7" w14:textId="61F45EE0">
      <w:pPr>
        <w:pStyle w:val="ListParagraph"/>
        <w:spacing w:after="0" w:line="240" w:lineRule="auto"/>
        <w:rPr>
          <w:rFonts w:ascii="Times New Roman" w:hAnsi="Times New Roman" w:cs="Times New Roman"/>
          <w:color w:val="000000" w:themeColor="text1"/>
          <w:sz w:val="24"/>
          <w:szCs w:val="24"/>
        </w:rPr>
      </w:pPr>
    </w:p>
    <w:p w:rsidR="00EC4F53" w:rsidRPr="00E50A02" w:rsidP="00250529" w14:paraId="76E8ABE3" w14:textId="77777777">
      <w:pPr>
        <w:pStyle w:val="ListParagraph"/>
        <w:spacing w:after="0" w:line="240" w:lineRule="auto"/>
        <w:rPr>
          <w:rFonts w:ascii="Times New Roman" w:hAnsi="Times New Roman" w:cs="Times New Roman"/>
          <w:color w:val="000000" w:themeColor="text1"/>
          <w:sz w:val="24"/>
          <w:szCs w:val="24"/>
        </w:rPr>
      </w:pPr>
    </w:p>
    <w:p w:rsidR="00764624" w:rsidRPr="00E50A02" w:rsidP="00250529" w14:paraId="2959D40A"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u w:val="single"/>
        </w:rPr>
        <w:t>Consequences of Not Conducting or Less Frequent Collection</w:t>
      </w:r>
    </w:p>
    <w:p w:rsidR="00764624" w:rsidRPr="00E50A02" w:rsidP="00250529" w14:paraId="76285680" w14:textId="77777777">
      <w:pPr>
        <w:pStyle w:val="ListParagraph"/>
        <w:spacing w:after="0" w:line="240" w:lineRule="auto"/>
        <w:rPr>
          <w:rFonts w:ascii="Times New Roman" w:hAnsi="Times New Roman" w:cs="Times New Roman"/>
          <w:color w:val="000000" w:themeColor="text1"/>
          <w:sz w:val="24"/>
          <w:szCs w:val="24"/>
          <w:u w:val="single"/>
        </w:rPr>
      </w:pPr>
    </w:p>
    <w:p w:rsidR="00764624" w:rsidRPr="00E50A02" w:rsidP="00250529" w14:paraId="048B68A9" w14:textId="6D2C3F22">
      <w:pPr>
        <w:pStyle w:val="ListParagraph"/>
        <w:spacing w:after="0" w:line="240" w:lineRule="auto"/>
        <w:ind w:right="-180"/>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To</w:t>
      </w:r>
      <w:r w:rsidRPr="00E50A02" w:rsidR="00C66A13">
        <w:rPr>
          <w:rFonts w:ascii="Times New Roman" w:hAnsi="Times New Roman" w:cs="Times New Roman"/>
          <w:color w:val="000000" w:themeColor="text1"/>
          <w:sz w:val="24"/>
          <w:szCs w:val="24"/>
        </w:rPr>
        <w:t xml:space="preserve"> serve as the national repository for crime reporting and to produce a reliable dataset, the FBI collects monthly statistics </w:t>
      </w:r>
      <w:r w:rsidRPr="00E50A02" w:rsidR="005A66B5">
        <w:rPr>
          <w:rFonts w:ascii="Times New Roman" w:hAnsi="Times New Roman" w:cs="Times New Roman"/>
          <w:color w:val="000000" w:themeColor="text1"/>
          <w:sz w:val="24"/>
          <w:szCs w:val="24"/>
        </w:rPr>
        <w:t>which</w:t>
      </w:r>
      <w:r w:rsidRPr="00E50A02" w:rsidR="00C66A13">
        <w:rPr>
          <w:rFonts w:ascii="Times New Roman" w:hAnsi="Times New Roman" w:cs="Times New Roman"/>
          <w:color w:val="000000" w:themeColor="text1"/>
          <w:sz w:val="24"/>
          <w:szCs w:val="24"/>
        </w:rPr>
        <w:t xml:space="preserve"> are reported by </w:t>
      </w:r>
      <w:r w:rsidRPr="00E50A02" w:rsidR="00A104C2">
        <w:rPr>
          <w:rFonts w:ascii="Times New Roman" w:hAnsi="Times New Roman" w:cs="Times New Roman"/>
          <w:color w:val="000000" w:themeColor="text1"/>
          <w:sz w:val="24"/>
          <w:szCs w:val="24"/>
        </w:rPr>
        <w:t>participating</w:t>
      </w:r>
      <w:r w:rsidRPr="00E50A02" w:rsidR="00C66A13">
        <w:rPr>
          <w:rFonts w:ascii="Times New Roman" w:hAnsi="Times New Roman" w:cs="Times New Roman"/>
          <w:color w:val="000000" w:themeColor="text1"/>
          <w:sz w:val="24"/>
          <w:szCs w:val="24"/>
        </w:rPr>
        <w:t xml:space="preserve"> UCR</w:t>
      </w:r>
      <w:r w:rsidRPr="00E50A02" w:rsidR="007026A7">
        <w:rPr>
          <w:rFonts w:ascii="Times New Roman" w:hAnsi="Times New Roman" w:cs="Times New Roman"/>
          <w:color w:val="000000" w:themeColor="text1"/>
          <w:sz w:val="24"/>
          <w:szCs w:val="24"/>
        </w:rPr>
        <w:t> </w:t>
      </w:r>
      <w:r w:rsidRPr="00E50A02" w:rsidR="00C66A13">
        <w:rPr>
          <w:rFonts w:ascii="Times New Roman" w:hAnsi="Times New Roman" w:cs="Times New Roman"/>
          <w:color w:val="000000" w:themeColor="text1"/>
          <w:sz w:val="24"/>
          <w:szCs w:val="24"/>
        </w:rPr>
        <w:t>Program contributors.  There is an ever-increasing need for timely and accurate data dissemination by the FBI to assist law enforcement</w:t>
      </w:r>
      <w:r w:rsidRPr="00E50A02" w:rsidR="00EB52C9">
        <w:rPr>
          <w:rFonts w:ascii="Times New Roman" w:hAnsi="Times New Roman" w:cs="Times New Roman"/>
          <w:color w:val="000000" w:themeColor="text1"/>
          <w:sz w:val="24"/>
          <w:szCs w:val="24"/>
        </w:rPr>
        <w:t xml:space="preserve"> partners</w:t>
      </w:r>
      <w:r w:rsidRPr="00E50A02" w:rsidR="00C66A13">
        <w:rPr>
          <w:rFonts w:ascii="Times New Roman" w:hAnsi="Times New Roman" w:cs="Times New Roman"/>
          <w:color w:val="000000" w:themeColor="text1"/>
          <w:sz w:val="24"/>
          <w:szCs w:val="24"/>
        </w:rPr>
        <w:t>.</w:t>
      </w:r>
    </w:p>
    <w:p w:rsidR="00C66A13" w:rsidRPr="00E50A02" w:rsidP="00250529" w14:paraId="733ACE1E" w14:textId="77777777">
      <w:pPr>
        <w:pStyle w:val="ListParagraph"/>
        <w:spacing w:after="0" w:line="240" w:lineRule="auto"/>
        <w:rPr>
          <w:rFonts w:ascii="Times New Roman" w:hAnsi="Times New Roman" w:cs="Times New Roman"/>
          <w:color w:val="000000" w:themeColor="text1"/>
          <w:sz w:val="24"/>
          <w:szCs w:val="24"/>
        </w:rPr>
      </w:pPr>
    </w:p>
    <w:p w:rsidR="00C66A13" w:rsidRPr="00E50A02" w:rsidP="00250529" w14:paraId="320253FA" w14:textId="3DD38676">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Although monthl</w:t>
      </w:r>
      <w:r w:rsidRPr="00E50A02" w:rsidR="00A104C2">
        <w:rPr>
          <w:rFonts w:ascii="Times New Roman" w:hAnsi="Times New Roman" w:cs="Times New Roman"/>
          <w:color w:val="000000" w:themeColor="text1"/>
          <w:sz w:val="24"/>
          <w:szCs w:val="24"/>
        </w:rPr>
        <w:t>y reports are preferred, the</w:t>
      </w:r>
      <w:r w:rsidRPr="00E50A02">
        <w:rPr>
          <w:rFonts w:ascii="Times New Roman" w:hAnsi="Times New Roman" w:cs="Times New Roman"/>
          <w:color w:val="000000" w:themeColor="text1"/>
          <w:sz w:val="24"/>
          <w:szCs w:val="24"/>
        </w:rPr>
        <w:t xml:space="preserve"> UCR Program has agencies submitting data quarterly, twice a year, and even once a</w:t>
      </w:r>
      <w:r w:rsidRPr="00E50A02" w:rsidR="00A104C2">
        <w:rPr>
          <w:rFonts w:ascii="Times New Roman" w:hAnsi="Times New Roman" w:cs="Times New Roman"/>
          <w:color w:val="000000" w:themeColor="text1"/>
          <w:sz w:val="24"/>
          <w:szCs w:val="24"/>
        </w:rPr>
        <w:t xml:space="preserve"> year.  Upon approval by the</w:t>
      </w:r>
      <w:r w:rsidRPr="00E50A02">
        <w:rPr>
          <w:rFonts w:ascii="Times New Roman" w:hAnsi="Times New Roman" w:cs="Times New Roman"/>
          <w:color w:val="000000" w:themeColor="text1"/>
          <w:sz w:val="24"/>
          <w:szCs w:val="24"/>
        </w:rPr>
        <w:t xml:space="preserve"> UCR Program, agencies can submit </w:t>
      </w:r>
      <w:r w:rsidRPr="00E50A02" w:rsidR="004012A8">
        <w:rPr>
          <w:rFonts w:ascii="Times New Roman" w:hAnsi="Times New Roman" w:cs="Times New Roman"/>
          <w:color w:val="000000" w:themeColor="text1"/>
          <w:sz w:val="24"/>
          <w:szCs w:val="24"/>
        </w:rPr>
        <w:t xml:space="preserve">data at intervals </w:t>
      </w:r>
      <w:r w:rsidRPr="00E50A02" w:rsidR="00913AF7">
        <w:rPr>
          <w:rFonts w:ascii="Times New Roman" w:hAnsi="Times New Roman" w:cs="Times New Roman"/>
          <w:color w:val="000000" w:themeColor="text1"/>
          <w:sz w:val="24"/>
          <w:szCs w:val="24"/>
        </w:rPr>
        <w:t>which</w:t>
      </w:r>
      <w:r w:rsidRPr="00E50A02" w:rsidR="004012A8">
        <w:rPr>
          <w:rFonts w:ascii="Times New Roman" w:hAnsi="Times New Roman" w:cs="Times New Roman"/>
          <w:color w:val="000000" w:themeColor="text1"/>
          <w:sz w:val="24"/>
          <w:szCs w:val="24"/>
        </w:rPr>
        <w:t xml:space="preserve"> minimize</w:t>
      </w:r>
      <w:r w:rsidRPr="00E50A02">
        <w:rPr>
          <w:rFonts w:ascii="Times New Roman" w:hAnsi="Times New Roman" w:cs="Times New Roman"/>
          <w:color w:val="000000" w:themeColor="text1"/>
          <w:sz w:val="24"/>
          <w:szCs w:val="24"/>
        </w:rPr>
        <w:t xml:space="preserve"> the burdens to the agency.</w:t>
      </w:r>
    </w:p>
    <w:p w:rsidR="00C66A13" w:rsidRPr="00E50A02" w:rsidP="00250529" w14:paraId="1E5C7A0F" w14:textId="77777777">
      <w:pPr>
        <w:pStyle w:val="ListParagraph"/>
        <w:spacing w:after="0" w:line="240" w:lineRule="auto"/>
        <w:rPr>
          <w:rFonts w:ascii="Times New Roman" w:hAnsi="Times New Roman" w:cs="Times New Roman"/>
          <w:color w:val="000000" w:themeColor="text1"/>
          <w:sz w:val="24"/>
          <w:szCs w:val="24"/>
        </w:rPr>
      </w:pPr>
    </w:p>
    <w:p w:rsidR="00C66A13" w:rsidRPr="00E50A02" w:rsidP="00250529" w14:paraId="5CC35BED" w14:textId="50FC54CB">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 xml:space="preserve">LEAs use UCR </w:t>
      </w:r>
      <w:r w:rsidRPr="00E50A02" w:rsidR="00037397">
        <w:rPr>
          <w:rFonts w:ascii="Times New Roman" w:hAnsi="Times New Roman" w:cs="Times New Roman"/>
          <w:color w:val="000000" w:themeColor="text1"/>
          <w:sz w:val="24"/>
          <w:szCs w:val="24"/>
        </w:rPr>
        <w:t xml:space="preserve">Program </w:t>
      </w:r>
      <w:r w:rsidRPr="00E50A02">
        <w:rPr>
          <w:rFonts w:ascii="Times New Roman" w:hAnsi="Times New Roman" w:cs="Times New Roman"/>
          <w:color w:val="000000" w:themeColor="text1"/>
          <w:sz w:val="24"/>
          <w:szCs w:val="24"/>
        </w:rPr>
        <w:t xml:space="preserve">data </w:t>
      </w:r>
      <w:r w:rsidRPr="00E50A02" w:rsidR="00EB52C9">
        <w:rPr>
          <w:rFonts w:ascii="Times New Roman" w:hAnsi="Times New Roman" w:cs="Times New Roman"/>
          <w:color w:val="000000" w:themeColor="text1"/>
          <w:sz w:val="24"/>
          <w:szCs w:val="24"/>
        </w:rPr>
        <w:t xml:space="preserve">for </w:t>
      </w:r>
      <w:r w:rsidRPr="00E50A02">
        <w:rPr>
          <w:rFonts w:ascii="Times New Roman" w:hAnsi="Times New Roman" w:cs="Times New Roman"/>
          <w:color w:val="000000" w:themeColor="text1"/>
          <w:sz w:val="24"/>
          <w:szCs w:val="24"/>
        </w:rPr>
        <w:t>track</w:t>
      </w:r>
      <w:r w:rsidRPr="00E50A02" w:rsidR="00EB52C9">
        <w:rPr>
          <w:rFonts w:ascii="Times New Roman" w:hAnsi="Times New Roman" w:cs="Times New Roman"/>
          <w:color w:val="000000" w:themeColor="text1"/>
          <w:sz w:val="24"/>
          <w:szCs w:val="24"/>
        </w:rPr>
        <w:t>ing</w:t>
      </w:r>
      <w:r w:rsidRPr="00E50A02">
        <w:rPr>
          <w:rFonts w:ascii="Times New Roman" w:hAnsi="Times New Roman" w:cs="Times New Roman"/>
          <w:color w:val="000000" w:themeColor="text1"/>
          <w:sz w:val="24"/>
          <w:szCs w:val="24"/>
        </w:rPr>
        <w:t xml:space="preserve"> crime</w:t>
      </w:r>
      <w:r w:rsidRPr="00E50A02" w:rsidR="008B0C65">
        <w:rPr>
          <w:rFonts w:ascii="Times New Roman" w:hAnsi="Times New Roman" w:cs="Times New Roman"/>
          <w:color w:val="000000" w:themeColor="text1"/>
          <w:sz w:val="24"/>
          <w:szCs w:val="24"/>
        </w:rPr>
        <w:t xml:space="preserve"> and </w:t>
      </w:r>
      <w:r w:rsidRPr="00E50A02">
        <w:rPr>
          <w:rFonts w:ascii="Times New Roman" w:hAnsi="Times New Roman" w:cs="Times New Roman"/>
          <w:color w:val="000000" w:themeColor="text1"/>
          <w:sz w:val="24"/>
          <w:szCs w:val="24"/>
        </w:rPr>
        <w:t xml:space="preserve">staffing levels, </w:t>
      </w:r>
      <w:r w:rsidRPr="00E50A02" w:rsidR="008B0C65">
        <w:rPr>
          <w:rFonts w:ascii="Times New Roman" w:hAnsi="Times New Roman" w:cs="Times New Roman"/>
          <w:color w:val="000000" w:themeColor="text1"/>
          <w:sz w:val="24"/>
          <w:szCs w:val="24"/>
        </w:rPr>
        <w:t xml:space="preserve">along with </w:t>
      </w:r>
      <w:r w:rsidRPr="00E50A02">
        <w:rPr>
          <w:rFonts w:ascii="Times New Roman" w:hAnsi="Times New Roman" w:cs="Times New Roman"/>
          <w:color w:val="000000" w:themeColor="text1"/>
          <w:sz w:val="24"/>
          <w:szCs w:val="24"/>
        </w:rPr>
        <w:t>officer</w:t>
      </w:r>
      <w:r w:rsidRPr="00E50A02" w:rsidR="008B0C65">
        <w:rPr>
          <w:rFonts w:ascii="Times New Roman" w:hAnsi="Times New Roman" w:cs="Times New Roman"/>
          <w:color w:val="000000" w:themeColor="text1"/>
          <w:sz w:val="24"/>
          <w:szCs w:val="24"/>
        </w:rPr>
        <w:t xml:space="preserve"> and task force</w:t>
      </w:r>
      <w:r w:rsidRPr="00E50A02">
        <w:rPr>
          <w:rFonts w:ascii="Times New Roman" w:hAnsi="Times New Roman" w:cs="Times New Roman"/>
          <w:color w:val="000000" w:themeColor="text1"/>
          <w:sz w:val="24"/>
          <w:szCs w:val="24"/>
        </w:rPr>
        <w:t xml:space="preserve"> placement.  The UCR </w:t>
      </w:r>
      <w:r w:rsidRPr="00E50A02" w:rsidR="00037397">
        <w:rPr>
          <w:rFonts w:ascii="Times New Roman" w:hAnsi="Times New Roman" w:cs="Times New Roman"/>
          <w:color w:val="000000" w:themeColor="text1"/>
          <w:sz w:val="24"/>
          <w:szCs w:val="24"/>
        </w:rPr>
        <w:t>Program’s data are</w:t>
      </w:r>
      <w:r w:rsidRPr="00E50A02">
        <w:rPr>
          <w:rFonts w:ascii="Times New Roman" w:hAnsi="Times New Roman" w:cs="Times New Roman"/>
          <w:color w:val="000000" w:themeColor="text1"/>
          <w:sz w:val="24"/>
          <w:szCs w:val="24"/>
        </w:rPr>
        <w:t xml:space="preserve"> used for administration, operation, management, and to determine effectiveness of task forces.  Agencies will justify staffing levels and officer counts compared to other LEAs </w:t>
      </w:r>
      <w:r w:rsidRPr="00E50A02" w:rsidR="00512473">
        <w:rPr>
          <w:rFonts w:ascii="Times New Roman" w:hAnsi="Times New Roman" w:cs="Times New Roman"/>
          <w:color w:val="000000" w:themeColor="text1"/>
          <w:sz w:val="24"/>
          <w:szCs w:val="24"/>
        </w:rPr>
        <w:t>to</w:t>
      </w:r>
      <w:r w:rsidRPr="00E50A02">
        <w:rPr>
          <w:rFonts w:ascii="Times New Roman" w:hAnsi="Times New Roman" w:cs="Times New Roman"/>
          <w:color w:val="000000" w:themeColor="text1"/>
          <w:sz w:val="24"/>
          <w:szCs w:val="24"/>
        </w:rPr>
        <w:t xml:space="preserve"> receive additional staffing levels or equipment.  Some agencies use other agencies’ crime statistics and staffing levels to justify their own crime statistics and staffing levels </w:t>
      </w:r>
      <w:r w:rsidRPr="00E50A02" w:rsidR="00512473">
        <w:rPr>
          <w:rFonts w:ascii="Times New Roman" w:hAnsi="Times New Roman" w:cs="Times New Roman"/>
          <w:color w:val="000000" w:themeColor="text1"/>
          <w:sz w:val="24"/>
          <w:szCs w:val="24"/>
        </w:rPr>
        <w:t>to</w:t>
      </w:r>
      <w:r w:rsidRPr="00E50A02">
        <w:rPr>
          <w:rFonts w:ascii="Times New Roman" w:hAnsi="Times New Roman" w:cs="Times New Roman"/>
          <w:color w:val="000000" w:themeColor="text1"/>
          <w:sz w:val="24"/>
          <w:szCs w:val="24"/>
        </w:rPr>
        <w:t xml:space="preserve"> obtain funding.</w:t>
      </w:r>
    </w:p>
    <w:p w:rsidR="00C66A13" w:rsidRPr="00E50A02" w:rsidP="00250529" w14:paraId="4DAA8211" w14:textId="77777777">
      <w:pPr>
        <w:pStyle w:val="ListParagraph"/>
        <w:spacing w:after="0" w:line="240" w:lineRule="auto"/>
        <w:rPr>
          <w:rFonts w:ascii="Times New Roman" w:hAnsi="Times New Roman" w:cs="Times New Roman"/>
          <w:color w:val="000000" w:themeColor="text1"/>
          <w:sz w:val="24"/>
          <w:szCs w:val="24"/>
        </w:rPr>
      </w:pPr>
    </w:p>
    <w:p w:rsidR="00576A10" w:rsidRPr="00E50A02" w:rsidP="00250529" w14:paraId="2B7D3578" w14:textId="34A5519A">
      <w:pPr>
        <w:pStyle w:val="ListParagraph"/>
        <w:spacing w:after="0" w:line="240" w:lineRule="auto"/>
        <w:rPr>
          <w:rFonts w:ascii="Times New Roman" w:hAnsi="Times New Roman" w:cs="Times New Roman"/>
          <w:color w:val="000000" w:themeColor="text1"/>
          <w:sz w:val="24"/>
          <w:szCs w:val="24"/>
        </w:rPr>
      </w:pPr>
    </w:p>
    <w:p w:rsidR="00814A74" w:rsidRPr="00E50A02" w:rsidP="00250529" w14:paraId="7D790CB0"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u w:val="single"/>
        </w:rPr>
        <w:t>Special Circumstances</w:t>
      </w:r>
    </w:p>
    <w:p w:rsidR="00814A74" w:rsidRPr="00E50A02" w:rsidP="00250529" w14:paraId="27E8C2CF" w14:textId="77777777">
      <w:pPr>
        <w:pStyle w:val="ListParagraph"/>
        <w:spacing w:after="0" w:line="240" w:lineRule="auto"/>
        <w:rPr>
          <w:rFonts w:ascii="Times New Roman" w:hAnsi="Times New Roman" w:cs="Times New Roman"/>
          <w:color w:val="000000" w:themeColor="text1"/>
          <w:sz w:val="24"/>
          <w:szCs w:val="24"/>
          <w:u w:val="single"/>
        </w:rPr>
      </w:pPr>
    </w:p>
    <w:p w:rsidR="001B7044" w:rsidRPr="00E50A02" w:rsidP="00250529" w14:paraId="2786573E" w14:textId="0C401716">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All</w:t>
      </w:r>
      <w:r w:rsidRPr="00E50A02" w:rsidR="00814A74">
        <w:rPr>
          <w:rFonts w:ascii="Times New Roman" w:hAnsi="Times New Roman" w:cs="Times New Roman"/>
          <w:color w:val="000000" w:themeColor="text1"/>
          <w:sz w:val="24"/>
          <w:szCs w:val="24"/>
        </w:rPr>
        <w:t xml:space="preserve"> data are</w:t>
      </w:r>
      <w:r w:rsidRPr="00E50A02" w:rsidR="00A104C2">
        <w:rPr>
          <w:rFonts w:ascii="Times New Roman" w:hAnsi="Times New Roman" w:cs="Times New Roman"/>
          <w:color w:val="000000" w:themeColor="text1"/>
          <w:sz w:val="24"/>
          <w:szCs w:val="24"/>
        </w:rPr>
        <w:t xml:space="preserve"> collected/received from </w:t>
      </w:r>
      <w:r w:rsidRPr="00E50A02" w:rsidR="00814A74">
        <w:rPr>
          <w:rFonts w:ascii="Times New Roman" w:hAnsi="Times New Roman" w:cs="Times New Roman"/>
          <w:color w:val="000000" w:themeColor="text1"/>
          <w:sz w:val="24"/>
          <w:szCs w:val="24"/>
        </w:rPr>
        <w:t xml:space="preserve">UCR Program participants </w:t>
      </w:r>
      <w:r w:rsidRPr="00E50A02" w:rsidR="00DF57B6">
        <w:rPr>
          <w:rFonts w:ascii="Times New Roman" w:hAnsi="Times New Roman" w:cs="Times New Roman"/>
          <w:color w:val="000000" w:themeColor="text1"/>
          <w:sz w:val="24"/>
          <w:szCs w:val="24"/>
        </w:rPr>
        <w:t>monthly</w:t>
      </w:r>
      <w:r w:rsidRPr="00E50A02" w:rsidR="00814A74">
        <w:rPr>
          <w:rFonts w:ascii="Times New Roman" w:hAnsi="Times New Roman" w:cs="Times New Roman"/>
          <w:color w:val="000000" w:themeColor="text1"/>
          <w:sz w:val="24"/>
          <w:szCs w:val="24"/>
        </w:rPr>
        <w:t xml:space="preserve">.  Monthly reports/submissions should be received at the FBI by the seventh day after the close of each month.  Annual deadlines are </w:t>
      </w:r>
      <w:r w:rsidRPr="00E50A02" w:rsidR="00D46E7A">
        <w:rPr>
          <w:rFonts w:ascii="Times New Roman" w:hAnsi="Times New Roman" w:cs="Times New Roman"/>
          <w:color w:val="000000" w:themeColor="text1"/>
          <w:sz w:val="24"/>
          <w:szCs w:val="24"/>
        </w:rPr>
        <w:t xml:space="preserve">designated </w:t>
      </w:r>
      <w:r w:rsidRPr="00E50A02" w:rsidR="00DF57B6">
        <w:rPr>
          <w:rFonts w:ascii="Times New Roman" w:hAnsi="Times New Roman" w:cs="Times New Roman"/>
          <w:color w:val="000000" w:themeColor="text1"/>
          <w:sz w:val="24"/>
          <w:szCs w:val="24"/>
        </w:rPr>
        <w:t>to</w:t>
      </w:r>
      <w:r w:rsidRPr="00E50A02" w:rsidR="00D46E7A">
        <w:rPr>
          <w:rFonts w:ascii="Times New Roman" w:hAnsi="Times New Roman" w:cs="Times New Roman"/>
          <w:color w:val="000000" w:themeColor="text1"/>
          <w:sz w:val="24"/>
          <w:szCs w:val="24"/>
        </w:rPr>
        <w:t xml:space="preserve"> collect</w:t>
      </w:r>
      <w:r w:rsidRPr="00E50A02" w:rsidR="00814A74">
        <w:rPr>
          <w:rFonts w:ascii="Times New Roman" w:hAnsi="Times New Roman" w:cs="Times New Roman"/>
          <w:color w:val="000000" w:themeColor="text1"/>
          <w:sz w:val="24"/>
          <w:szCs w:val="24"/>
        </w:rPr>
        <w:t>/assess receipt of monthly submissions.  There are times when special circumstances may c</w:t>
      </w:r>
      <w:r w:rsidRPr="00E50A02" w:rsidR="00D34F1B">
        <w:rPr>
          <w:rFonts w:ascii="Times New Roman" w:hAnsi="Times New Roman" w:cs="Times New Roman"/>
          <w:color w:val="000000" w:themeColor="text1"/>
          <w:sz w:val="24"/>
          <w:szCs w:val="24"/>
        </w:rPr>
        <w:t>au</w:t>
      </w:r>
      <w:r w:rsidRPr="00E50A02" w:rsidR="00814A74">
        <w:rPr>
          <w:rFonts w:ascii="Times New Roman" w:hAnsi="Times New Roman" w:cs="Times New Roman"/>
          <w:color w:val="000000" w:themeColor="text1"/>
          <w:sz w:val="24"/>
          <w:szCs w:val="24"/>
        </w:rPr>
        <w:t xml:space="preserve">se an agency to </w:t>
      </w:r>
      <w:r w:rsidRPr="00E50A02" w:rsidR="00A104C2">
        <w:rPr>
          <w:rFonts w:ascii="Times New Roman" w:hAnsi="Times New Roman" w:cs="Times New Roman"/>
          <w:color w:val="000000" w:themeColor="text1"/>
          <w:sz w:val="24"/>
          <w:szCs w:val="24"/>
        </w:rPr>
        <w:t>request an extension.  The</w:t>
      </w:r>
      <w:r w:rsidRPr="00E50A02" w:rsidR="00814A74">
        <w:rPr>
          <w:rFonts w:ascii="Times New Roman" w:hAnsi="Times New Roman" w:cs="Times New Roman"/>
          <w:color w:val="000000" w:themeColor="text1"/>
          <w:sz w:val="24"/>
          <w:szCs w:val="24"/>
        </w:rPr>
        <w:t xml:space="preserve"> UCR Program has the authority to grant these ext</w:t>
      </w:r>
      <w:r w:rsidRPr="00E50A02" w:rsidR="00461E61">
        <w:rPr>
          <w:rFonts w:ascii="Times New Roman" w:hAnsi="Times New Roman" w:cs="Times New Roman"/>
          <w:color w:val="000000" w:themeColor="text1"/>
          <w:sz w:val="24"/>
          <w:szCs w:val="24"/>
        </w:rPr>
        <w:t>ensions.</w:t>
      </w:r>
    </w:p>
    <w:p w:rsidR="001B7044" w:rsidRPr="00E50A02" w:rsidP="00250529" w14:paraId="78B421A6" w14:textId="21A7A12E">
      <w:pPr>
        <w:spacing w:after="0" w:line="240" w:lineRule="auto"/>
        <w:rPr>
          <w:rFonts w:ascii="Times New Roman" w:hAnsi="Times New Roman" w:cs="Times New Roman"/>
          <w:color w:val="000000" w:themeColor="text1"/>
          <w:sz w:val="24"/>
          <w:szCs w:val="24"/>
        </w:rPr>
      </w:pPr>
    </w:p>
    <w:p w:rsidR="00EC4F53" w:rsidRPr="00E50A02" w:rsidP="00250529" w14:paraId="36DF2333" w14:textId="77777777">
      <w:pPr>
        <w:spacing w:after="0" w:line="240" w:lineRule="auto"/>
        <w:rPr>
          <w:rFonts w:ascii="Times New Roman" w:hAnsi="Times New Roman" w:cs="Times New Roman"/>
          <w:color w:val="000000" w:themeColor="text1"/>
          <w:sz w:val="24"/>
          <w:szCs w:val="24"/>
        </w:rPr>
      </w:pPr>
    </w:p>
    <w:p w:rsidR="00FB2BD6" w:rsidRPr="00E50A02" w:rsidP="00250529" w14:paraId="1D7343EE"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u w:val="single"/>
        </w:rPr>
        <w:t>Public Comments and Consultations</w:t>
      </w:r>
    </w:p>
    <w:p w:rsidR="00FB2BD6" w:rsidRPr="00E50A02" w:rsidP="00250529" w14:paraId="6A01D501" w14:textId="77777777">
      <w:pPr>
        <w:pStyle w:val="ListParagraph"/>
        <w:spacing w:after="0" w:line="240" w:lineRule="auto"/>
        <w:rPr>
          <w:rFonts w:ascii="Times New Roman" w:hAnsi="Times New Roman" w:cs="Times New Roman"/>
          <w:color w:val="000000" w:themeColor="text1"/>
          <w:sz w:val="24"/>
          <w:szCs w:val="24"/>
        </w:rPr>
      </w:pPr>
    </w:p>
    <w:p w:rsidR="00814A74" w:rsidRPr="00E50A02" w:rsidP="00250529" w14:paraId="63557582" w14:textId="1BD42EEB">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The 60</w:t>
      </w:r>
      <w:r w:rsidRPr="00E50A02" w:rsidR="004012A8">
        <w:rPr>
          <w:rFonts w:ascii="Times New Roman" w:hAnsi="Times New Roman" w:cs="Times New Roman"/>
          <w:color w:val="000000" w:themeColor="text1"/>
          <w:sz w:val="24"/>
          <w:szCs w:val="24"/>
        </w:rPr>
        <w:t>-</w:t>
      </w:r>
      <w:r w:rsidRPr="00E50A02">
        <w:rPr>
          <w:rFonts w:ascii="Times New Roman" w:hAnsi="Times New Roman" w:cs="Times New Roman"/>
          <w:color w:val="000000" w:themeColor="text1"/>
          <w:sz w:val="24"/>
          <w:szCs w:val="24"/>
        </w:rPr>
        <w:t xml:space="preserve"> and 30-</w:t>
      </w:r>
      <w:r w:rsidRPr="00E50A02">
        <w:rPr>
          <w:rFonts w:ascii="Times New Roman" w:hAnsi="Times New Roman" w:cs="Times New Roman"/>
          <w:color w:val="000000" w:themeColor="text1"/>
          <w:sz w:val="24"/>
          <w:szCs w:val="24"/>
        </w:rPr>
        <w:t xml:space="preserve">day notices have been submitted and published in the </w:t>
      </w:r>
      <w:r w:rsidRPr="00E50A02">
        <w:rPr>
          <w:rFonts w:ascii="Times New Roman" w:hAnsi="Times New Roman" w:cs="Times New Roman"/>
          <w:i/>
          <w:color w:val="000000" w:themeColor="text1"/>
          <w:sz w:val="24"/>
          <w:szCs w:val="24"/>
        </w:rPr>
        <w:t>Federal Register</w:t>
      </w:r>
      <w:r w:rsidRPr="00E50A02">
        <w:rPr>
          <w:rFonts w:ascii="Times New Roman" w:hAnsi="Times New Roman" w:cs="Times New Roman"/>
          <w:color w:val="000000" w:themeColor="text1"/>
          <w:sz w:val="24"/>
          <w:szCs w:val="24"/>
        </w:rPr>
        <w:t xml:space="preserve"> with no public comments received.</w:t>
      </w:r>
    </w:p>
    <w:p w:rsidR="00A15A86" w:rsidRPr="00E50A02" w:rsidP="00250529" w14:paraId="22F75B13" w14:textId="29562BED">
      <w:pPr>
        <w:spacing w:after="0" w:line="240" w:lineRule="auto"/>
        <w:rPr>
          <w:rFonts w:ascii="Times New Roman" w:hAnsi="Times New Roman" w:cs="Times New Roman"/>
          <w:color w:val="000000" w:themeColor="text1"/>
          <w:sz w:val="24"/>
          <w:szCs w:val="24"/>
        </w:rPr>
      </w:pPr>
    </w:p>
    <w:p w:rsidR="00EC4F53" w:rsidRPr="00E50A02" w:rsidP="00250529" w14:paraId="69DFF91D" w14:textId="77777777">
      <w:pPr>
        <w:spacing w:after="0" w:line="240" w:lineRule="auto"/>
        <w:rPr>
          <w:rFonts w:ascii="Times New Roman" w:hAnsi="Times New Roman" w:cs="Times New Roman"/>
          <w:color w:val="000000" w:themeColor="text1"/>
          <w:sz w:val="24"/>
          <w:szCs w:val="24"/>
        </w:rPr>
      </w:pPr>
    </w:p>
    <w:p w:rsidR="00FB2BD6" w:rsidRPr="00E50A02" w:rsidP="00250529" w14:paraId="066DA892"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u w:val="single"/>
        </w:rPr>
        <w:t>Provision of Payments or Gifts to Respondents</w:t>
      </w:r>
    </w:p>
    <w:p w:rsidR="00FB2BD6" w:rsidRPr="00E50A02" w:rsidP="00250529" w14:paraId="37E89326" w14:textId="77777777">
      <w:pPr>
        <w:pStyle w:val="ListParagraph"/>
        <w:spacing w:after="0" w:line="240" w:lineRule="auto"/>
        <w:rPr>
          <w:rFonts w:ascii="Times New Roman" w:hAnsi="Times New Roman" w:cs="Times New Roman"/>
          <w:color w:val="000000" w:themeColor="text1"/>
          <w:sz w:val="24"/>
          <w:szCs w:val="24"/>
          <w:u w:val="single"/>
        </w:rPr>
      </w:pPr>
    </w:p>
    <w:p w:rsidR="00FB2BD6" w:rsidRPr="00E50A02" w:rsidP="00250529" w14:paraId="7061F5CA" w14:textId="695B6459">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The</w:t>
      </w:r>
      <w:r w:rsidRPr="00E50A02">
        <w:rPr>
          <w:rFonts w:ascii="Times New Roman" w:hAnsi="Times New Roman" w:cs="Times New Roman"/>
          <w:color w:val="000000" w:themeColor="text1"/>
          <w:sz w:val="24"/>
          <w:szCs w:val="24"/>
        </w:rPr>
        <w:t xml:space="preserve"> UCR Program</w:t>
      </w:r>
      <w:r w:rsidRPr="00E50A02" w:rsidR="0049421E">
        <w:rPr>
          <w:rFonts w:ascii="Times New Roman" w:hAnsi="Times New Roman" w:cs="Times New Roman"/>
          <w:color w:val="000000" w:themeColor="text1"/>
          <w:sz w:val="24"/>
          <w:szCs w:val="24"/>
        </w:rPr>
        <w:t xml:space="preserve"> does not provide any payment</w:t>
      </w:r>
      <w:r w:rsidRPr="00E50A02" w:rsidR="00250529">
        <w:rPr>
          <w:rFonts w:ascii="Times New Roman" w:hAnsi="Times New Roman" w:cs="Times New Roman"/>
          <w:color w:val="000000" w:themeColor="text1"/>
          <w:sz w:val="24"/>
          <w:szCs w:val="24"/>
        </w:rPr>
        <w:t>s</w:t>
      </w:r>
      <w:r w:rsidRPr="00E50A02" w:rsidR="0049421E">
        <w:rPr>
          <w:rFonts w:ascii="Times New Roman" w:hAnsi="Times New Roman" w:cs="Times New Roman"/>
          <w:color w:val="000000" w:themeColor="text1"/>
          <w:sz w:val="24"/>
          <w:szCs w:val="24"/>
        </w:rPr>
        <w:t xml:space="preserve"> or</w:t>
      </w:r>
      <w:r w:rsidRPr="00E50A02">
        <w:rPr>
          <w:rFonts w:ascii="Times New Roman" w:hAnsi="Times New Roman" w:cs="Times New Roman"/>
          <w:color w:val="000000" w:themeColor="text1"/>
          <w:sz w:val="24"/>
          <w:szCs w:val="24"/>
        </w:rPr>
        <w:t xml:space="preserve"> gift</w:t>
      </w:r>
      <w:r w:rsidRPr="00E50A02" w:rsidR="00250529">
        <w:rPr>
          <w:rFonts w:ascii="Times New Roman" w:hAnsi="Times New Roman" w:cs="Times New Roman"/>
          <w:color w:val="000000" w:themeColor="text1"/>
          <w:sz w:val="24"/>
          <w:szCs w:val="24"/>
        </w:rPr>
        <w:t>s</w:t>
      </w:r>
      <w:r w:rsidRPr="00E50A02">
        <w:rPr>
          <w:rFonts w:ascii="Times New Roman" w:hAnsi="Times New Roman" w:cs="Times New Roman"/>
          <w:color w:val="000000" w:themeColor="text1"/>
          <w:sz w:val="24"/>
          <w:szCs w:val="24"/>
        </w:rPr>
        <w:t xml:space="preserve"> to respondents.</w:t>
      </w:r>
    </w:p>
    <w:p w:rsidR="00D34F1B" w:rsidRPr="00E50A02" w:rsidP="00250529" w14:paraId="791F302E" w14:textId="5064BB74">
      <w:pPr>
        <w:pStyle w:val="ListParagraph"/>
        <w:spacing w:after="0" w:line="240" w:lineRule="auto"/>
        <w:rPr>
          <w:rFonts w:ascii="Times New Roman" w:hAnsi="Times New Roman" w:cs="Times New Roman"/>
          <w:color w:val="000000" w:themeColor="text1"/>
          <w:sz w:val="24"/>
          <w:szCs w:val="24"/>
        </w:rPr>
      </w:pPr>
    </w:p>
    <w:p w:rsidR="00EC4F53" w:rsidRPr="00E50A02" w:rsidP="00250529" w14:paraId="43783CE3" w14:textId="77777777">
      <w:pPr>
        <w:pStyle w:val="ListParagraph"/>
        <w:spacing w:after="0" w:line="240" w:lineRule="auto"/>
        <w:rPr>
          <w:rFonts w:ascii="Times New Roman" w:hAnsi="Times New Roman" w:cs="Times New Roman"/>
          <w:color w:val="000000" w:themeColor="text1"/>
          <w:sz w:val="24"/>
          <w:szCs w:val="24"/>
        </w:rPr>
      </w:pPr>
    </w:p>
    <w:p w:rsidR="00C46901" w:rsidRPr="00E50A02" w14:paraId="2EA73996" w14:textId="77777777">
      <w:pPr>
        <w:rPr>
          <w:rFonts w:ascii="Times New Roman" w:hAnsi="Times New Roman" w:cs="Times New Roman"/>
          <w:color w:val="000000" w:themeColor="text1"/>
          <w:sz w:val="24"/>
          <w:szCs w:val="24"/>
          <w:u w:val="single"/>
        </w:rPr>
      </w:pPr>
      <w:r w:rsidRPr="00E50A02">
        <w:rPr>
          <w:rFonts w:ascii="Times New Roman" w:hAnsi="Times New Roman" w:cs="Times New Roman"/>
          <w:color w:val="000000" w:themeColor="text1"/>
          <w:sz w:val="24"/>
          <w:szCs w:val="24"/>
          <w:u w:val="single"/>
        </w:rPr>
        <w:br w:type="page"/>
      </w:r>
    </w:p>
    <w:p w:rsidR="00FB2BD6" w:rsidRPr="00E50A02" w:rsidP="00250529" w14:paraId="522C096A" w14:textId="5D8767D5">
      <w:pPr>
        <w:pStyle w:val="ListParagraph"/>
        <w:numPr>
          <w:ilvl w:val="0"/>
          <w:numId w:val="4"/>
        </w:numPr>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u w:val="single"/>
        </w:rPr>
        <w:t>Assurance of Confidentiality</w:t>
      </w:r>
    </w:p>
    <w:p w:rsidR="00FB2BD6" w:rsidRPr="00E50A02" w:rsidP="00250529" w14:paraId="7E71FFC5" w14:textId="77777777">
      <w:pPr>
        <w:pStyle w:val="ListParagraph"/>
        <w:spacing w:after="0" w:line="240" w:lineRule="auto"/>
        <w:rPr>
          <w:rFonts w:ascii="Times New Roman" w:hAnsi="Times New Roman" w:cs="Times New Roman"/>
          <w:color w:val="000000" w:themeColor="text1"/>
          <w:sz w:val="24"/>
          <w:szCs w:val="24"/>
          <w:u w:val="single"/>
        </w:rPr>
      </w:pPr>
    </w:p>
    <w:p w:rsidR="00D34F1B" w:rsidRPr="00E50A02" w:rsidP="00250529" w14:paraId="766E27B7" w14:textId="66398C61">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The</w:t>
      </w:r>
      <w:r w:rsidRPr="00E50A02" w:rsidR="005C360F">
        <w:rPr>
          <w:rFonts w:ascii="Times New Roman" w:hAnsi="Times New Roman" w:cs="Times New Roman"/>
          <w:color w:val="000000" w:themeColor="text1"/>
          <w:sz w:val="24"/>
          <w:szCs w:val="24"/>
        </w:rPr>
        <w:t xml:space="preserve"> UCR Program does not assure confidentiality.  However, t</w:t>
      </w:r>
      <w:r w:rsidRPr="00E50A02" w:rsidR="00FB2BD6">
        <w:rPr>
          <w:rFonts w:ascii="Times New Roman" w:hAnsi="Times New Roman" w:cs="Times New Roman"/>
          <w:color w:val="000000" w:themeColor="text1"/>
          <w:sz w:val="24"/>
          <w:szCs w:val="24"/>
        </w:rPr>
        <w:t>his information collection does not contain personally</w:t>
      </w:r>
      <w:r w:rsidRPr="00E50A02" w:rsidR="00DD61B5">
        <w:rPr>
          <w:rFonts w:ascii="Times New Roman" w:hAnsi="Times New Roman" w:cs="Times New Roman"/>
          <w:color w:val="000000" w:themeColor="text1"/>
          <w:sz w:val="24"/>
          <w:szCs w:val="24"/>
        </w:rPr>
        <w:t xml:space="preserve"> </w:t>
      </w:r>
      <w:r w:rsidRPr="00E50A02" w:rsidR="00FB2BD6">
        <w:rPr>
          <w:rFonts w:ascii="Times New Roman" w:hAnsi="Times New Roman" w:cs="Times New Roman"/>
          <w:color w:val="000000" w:themeColor="text1"/>
          <w:sz w:val="24"/>
          <w:szCs w:val="24"/>
        </w:rPr>
        <w:t xml:space="preserve">identifiable information </w:t>
      </w:r>
      <w:r w:rsidRPr="00E50A02" w:rsidR="00350C11">
        <w:rPr>
          <w:rFonts w:ascii="Times New Roman" w:hAnsi="Times New Roman" w:cs="Times New Roman"/>
          <w:color w:val="000000" w:themeColor="text1"/>
          <w:sz w:val="24"/>
          <w:szCs w:val="24"/>
        </w:rPr>
        <w:t>which</w:t>
      </w:r>
      <w:r w:rsidRPr="00E50A02" w:rsidR="00FB2BD6">
        <w:rPr>
          <w:rFonts w:ascii="Times New Roman" w:hAnsi="Times New Roman" w:cs="Times New Roman"/>
          <w:color w:val="000000" w:themeColor="text1"/>
          <w:sz w:val="24"/>
          <w:szCs w:val="24"/>
        </w:rPr>
        <w:t xml:space="preserve"> may reveal the identity of an individual.  The data </w:t>
      </w:r>
      <w:r w:rsidRPr="00E50A02" w:rsidR="00350C11">
        <w:rPr>
          <w:rFonts w:ascii="Times New Roman" w:hAnsi="Times New Roman" w:cs="Times New Roman"/>
          <w:color w:val="000000" w:themeColor="text1"/>
          <w:sz w:val="24"/>
          <w:szCs w:val="24"/>
        </w:rPr>
        <w:t>are</w:t>
      </w:r>
      <w:r w:rsidRPr="00E50A02" w:rsidR="00FB2BD6">
        <w:rPr>
          <w:rFonts w:ascii="Times New Roman" w:hAnsi="Times New Roman" w:cs="Times New Roman"/>
          <w:color w:val="000000" w:themeColor="text1"/>
          <w:sz w:val="24"/>
          <w:szCs w:val="24"/>
        </w:rPr>
        <w:t xml:space="preserve"> obtained from public agencies and are, therefore, in the public domain.  </w:t>
      </w:r>
    </w:p>
    <w:p w:rsidR="00FB2BD6" w:rsidRPr="00E50A02" w:rsidP="00250529" w14:paraId="7AF6A11F" w14:textId="76C4B1F2">
      <w:pPr>
        <w:spacing w:after="0" w:line="240" w:lineRule="auto"/>
        <w:rPr>
          <w:rFonts w:ascii="Times New Roman" w:hAnsi="Times New Roman" w:cs="Times New Roman"/>
          <w:color w:val="000000" w:themeColor="text1"/>
          <w:sz w:val="24"/>
          <w:szCs w:val="24"/>
        </w:rPr>
      </w:pPr>
    </w:p>
    <w:p w:rsidR="00EC4F53" w:rsidRPr="00E50A02" w:rsidP="00250529" w14:paraId="72EB76D0" w14:textId="77777777">
      <w:pPr>
        <w:spacing w:after="0" w:line="240" w:lineRule="auto"/>
        <w:rPr>
          <w:rFonts w:ascii="Times New Roman" w:hAnsi="Times New Roman" w:cs="Times New Roman"/>
          <w:color w:val="000000" w:themeColor="text1"/>
          <w:sz w:val="24"/>
          <w:szCs w:val="24"/>
        </w:rPr>
      </w:pPr>
    </w:p>
    <w:p w:rsidR="00FB2BD6" w:rsidRPr="00E50A02" w:rsidP="00250529" w14:paraId="4CA9D672"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u w:val="single"/>
        </w:rPr>
        <w:t>Justification for Sensitive Questions</w:t>
      </w:r>
    </w:p>
    <w:p w:rsidR="00FB2BD6" w:rsidRPr="00E50A02" w:rsidP="00250529" w14:paraId="2A94AD54" w14:textId="77777777">
      <w:pPr>
        <w:pStyle w:val="ListParagraph"/>
        <w:spacing w:after="0" w:line="240" w:lineRule="auto"/>
        <w:rPr>
          <w:rFonts w:ascii="Times New Roman" w:hAnsi="Times New Roman" w:cs="Times New Roman"/>
          <w:color w:val="000000" w:themeColor="text1"/>
          <w:sz w:val="24"/>
          <w:szCs w:val="24"/>
        </w:rPr>
      </w:pPr>
    </w:p>
    <w:p w:rsidR="00FB2BD6" w:rsidRPr="00E50A02" w:rsidP="00250529" w14:paraId="24CA4828" w14:textId="77777777">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The information collection does not seek information of a sensitive nature.</w:t>
      </w:r>
    </w:p>
    <w:p w:rsidR="00642FEB" w:rsidRPr="00E50A02" w:rsidP="00250529" w14:paraId="29667658" w14:textId="4E3A0AF7">
      <w:pPr>
        <w:spacing w:after="0" w:line="240" w:lineRule="auto"/>
        <w:rPr>
          <w:rFonts w:ascii="Times New Roman" w:hAnsi="Times New Roman" w:cs="Times New Roman"/>
          <w:color w:val="000000" w:themeColor="text1"/>
          <w:sz w:val="24"/>
          <w:szCs w:val="24"/>
        </w:rPr>
      </w:pPr>
    </w:p>
    <w:p w:rsidR="00EC4F53" w:rsidRPr="00E50A02" w:rsidP="00250529" w14:paraId="23C373E2" w14:textId="6058F5D9">
      <w:pPr>
        <w:spacing w:after="0" w:line="240" w:lineRule="auto"/>
        <w:rPr>
          <w:rFonts w:ascii="Times New Roman" w:hAnsi="Times New Roman" w:cs="Times New Roman"/>
          <w:color w:val="000000" w:themeColor="text1"/>
          <w:sz w:val="24"/>
          <w:szCs w:val="24"/>
        </w:rPr>
      </w:pPr>
    </w:p>
    <w:p w:rsidR="00FB2BD6" w:rsidRPr="00E50A02" w:rsidP="00250529" w14:paraId="1CABBF36" w14:textId="0B9EC96C">
      <w:pPr>
        <w:pStyle w:val="ListParagraph"/>
        <w:numPr>
          <w:ilvl w:val="0"/>
          <w:numId w:val="4"/>
        </w:numPr>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u w:val="single"/>
        </w:rPr>
        <w:t>Estimate of Respondents</w:t>
      </w:r>
      <w:r w:rsidRPr="00E50A02" w:rsidR="00250529">
        <w:rPr>
          <w:rFonts w:ascii="Times New Roman" w:hAnsi="Times New Roman" w:cs="Times New Roman"/>
          <w:color w:val="000000" w:themeColor="text1"/>
          <w:sz w:val="24"/>
          <w:szCs w:val="24"/>
          <w:u w:val="single"/>
        </w:rPr>
        <w:t>’</w:t>
      </w:r>
      <w:r w:rsidRPr="00E50A02">
        <w:rPr>
          <w:rFonts w:ascii="Times New Roman" w:hAnsi="Times New Roman" w:cs="Times New Roman"/>
          <w:color w:val="000000" w:themeColor="text1"/>
          <w:sz w:val="24"/>
          <w:szCs w:val="24"/>
          <w:u w:val="single"/>
        </w:rPr>
        <w:t xml:space="preserve"> Burden</w:t>
      </w:r>
    </w:p>
    <w:p w:rsidR="00FB2BD6" w:rsidRPr="00E50A02" w:rsidP="00250529" w14:paraId="03D338F6" w14:textId="77777777">
      <w:pPr>
        <w:pStyle w:val="ListParagraph"/>
        <w:spacing w:after="0" w:line="240" w:lineRule="auto"/>
        <w:rPr>
          <w:rFonts w:ascii="Times New Roman" w:hAnsi="Times New Roman" w:cs="Times New Roman"/>
          <w:color w:val="000000" w:themeColor="text1"/>
          <w:sz w:val="24"/>
          <w:szCs w:val="24"/>
          <w:u w:val="single"/>
        </w:rPr>
      </w:pPr>
    </w:p>
    <w:p w:rsidR="003B27AC" w:rsidRPr="00E50A02" w:rsidP="00250529" w14:paraId="593CEDA3" w14:textId="11B4DFF9">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 xml:space="preserve">The estimated burden </w:t>
      </w:r>
      <w:r w:rsidRPr="00E50A02" w:rsidR="00250529">
        <w:rPr>
          <w:rFonts w:ascii="Times New Roman" w:hAnsi="Times New Roman" w:cs="Times New Roman"/>
          <w:color w:val="000000" w:themeColor="text1"/>
          <w:sz w:val="24"/>
          <w:szCs w:val="24"/>
        </w:rPr>
        <w:t xml:space="preserve">hours </w:t>
      </w:r>
      <w:r w:rsidRPr="00E50A02">
        <w:rPr>
          <w:rFonts w:ascii="Times New Roman" w:hAnsi="Times New Roman" w:cs="Times New Roman"/>
          <w:color w:val="000000" w:themeColor="text1"/>
          <w:sz w:val="24"/>
          <w:szCs w:val="24"/>
        </w:rPr>
        <w:t>on the respondent</w:t>
      </w:r>
      <w:r w:rsidRPr="00E50A02" w:rsidR="00250529">
        <w:rPr>
          <w:rFonts w:ascii="Times New Roman" w:hAnsi="Times New Roman" w:cs="Times New Roman"/>
          <w:color w:val="000000" w:themeColor="text1"/>
          <w:sz w:val="24"/>
          <w:szCs w:val="24"/>
        </w:rPr>
        <w:t>s</w:t>
      </w:r>
      <w:r w:rsidRPr="00E50A02">
        <w:rPr>
          <w:rFonts w:ascii="Times New Roman" w:hAnsi="Times New Roman" w:cs="Times New Roman"/>
          <w:color w:val="000000" w:themeColor="text1"/>
          <w:sz w:val="24"/>
          <w:szCs w:val="24"/>
        </w:rPr>
        <w:t xml:space="preserve"> for this data collection </w:t>
      </w:r>
      <w:r w:rsidRPr="00E50A02" w:rsidR="00250529">
        <w:rPr>
          <w:rFonts w:ascii="Times New Roman" w:hAnsi="Times New Roman" w:cs="Times New Roman"/>
          <w:color w:val="000000" w:themeColor="text1"/>
          <w:sz w:val="24"/>
          <w:szCs w:val="24"/>
        </w:rPr>
        <w:t>are</w:t>
      </w:r>
      <w:r w:rsidRPr="00E50A02">
        <w:rPr>
          <w:rFonts w:ascii="Times New Roman" w:hAnsi="Times New Roman" w:cs="Times New Roman"/>
          <w:color w:val="000000" w:themeColor="text1"/>
          <w:sz w:val="24"/>
          <w:szCs w:val="24"/>
        </w:rPr>
        <w:t xml:space="preserve"> as follows:</w:t>
      </w:r>
    </w:p>
    <w:p w:rsidR="4323B036" w:rsidRPr="00E50A02" w:rsidP="00250529" w14:paraId="713979E1" w14:textId="07A53D28">
      <w:pPr>
        <w:pStyle w:val="ListParagraph"/>
        <w:spacing w:after="0" w:line="240" w:lineRule="auto"/>
        <w:rPr>
          <w:rFonts w:ascii="Times New Roman" w:hAnsi="Times New Roman" w:cs="Times New Roman"/>
          <w:color w:val="000000" w:themeColor="text1"/>
          <w:sz w:val="24"/>
          <w:szCs w:val="24"/>
        </w:rPr>
      </w:pPr>
    </w:p>
    <w:p w:rsidR="780F8A03" w:rsidRPr="00E50A02" w:rsidP="00250529" w14:paraId="3A7EB5F0" w14:textId="5F830586">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 xml:space="preserve">Number of </w:t>
      </w:r>
      <w:r w:rsidRPr="00E50A02" w:rsidR="00BB5B23">
        <w:rPr>
          <w:rFonts w:ascii="Times New Roman" w:hAnsi="Times New Roman" w:cs="Times New Roman"/>
          <w:color w:val="000000" w:themeColor="text1"/>
          <w:sz w:val="24"/>
          <w:szCs w:val="24"/>
        </w:rPr>
        <w:t>S</w:t>
      </w:r>
      <w:r w:rsidRPr="00E50A02" w:rsidR="006E289F">
        <w:rPr>
          <w:rFonts w:ascii="Times New Roman" w:hAnsi="Times New Roman" w:cs="Times New Roman"/>
          <w:color w:val="000000" w:themeColor="text1"/>
          <w:sz w:val="24"/>
          <w:szCs w:val="24"/>
        </w:rPr>
        <w:t xml:space="preserve">ummary </w:t>
      </w:r>
      <w:r w:rsidRPr="00E50A02" w:rsidR="00BB5B23">
        <w:rPr>
          <w:rFonts w:ascii="Times New Roman" w:hAnsi="Times New Roman" w:cs="Times New Roman"/>
          <w:color w:val="000000" w:themeColor="text1"/>
          <w:sz w:val="24"/>
          <w:szCs w:val="24"/>
        </w:rPr>
        <w:t>R</w:t>
      </w:r>
      <w:r w:rsidRPr="00E50A02" w:rsidR="00CE74BD">
        <w:rPr>
          <w:rFonts w:ascii="Times New Roman" w:hAnsi="Times New Roman" w:cs="Times New Roman"/>
          <w:color w:val="000000" w:themeColor="text1"/>
          <w:sz w:val="24"/>
          <w:szCs w:val="24"/>
        </w:rPr>
        <w:t xml:space="preserve">eporting </w:t>
      </w:r>
      <w:r w:rsidRPr="00E50A02" w:rsidR="00BB5B23">
        <w:rPr>
          <w:rFonts w:ascii="Times New Roman" w:hAnsi="Times New Roman" w:cs="Times New Roman"/>
          <w:color w:val="000000" w:themeColor="text1"/>
          <w:sz w:val="24"/>
          <w:szCs w:val="24"/>
        </w:rPr>
        <w:t>S</w:t>
      </w:r>
      <w:r w:rsidRPr="00E50A02" w:rsidR="00CE74BD">
        <w:rPr>
          <w:rFonts w:ascii="Times New Roman" w:hAnsi="Times New Roman" w:cs="Times New Roman"/>
          <w:color w:val="000000" w:themeColor="text1"/>
          <w:sz w:val="24"/>
          <w:szCs w:val="24"/>
        </w:rPr>
        <w:t>ystem</w:t>
      </w:r>
      <w:r w:rsidRPr="00E50A02" w:rsidR="00BB5B23">
        <w:rPr>
          <w:rFonts w:ascii="Times New Roman" w:hAnsi="Times New Roman" w:cs="Times New Roman"/>
          <w:color w:val="000000" w:themeColor="text1"/>
          <w:sz w:val="24"/>
          <w:szCs w:val="24"/>
        </w:rPr>
        <w:t xml:space="preserve"> </w:t>
      </w:r>
      <w:r w:rsidRPr="00E50A02" w:rsidR="00CE74BD">
        <w:rPr>
          <w:rFonts w:ascii="Times New Roman" w:hAnsi="Times New Roman" w:cs="Times New Roman"/>
          <w:color w:val="000000" w:themeColor="text1"/>
          <w:sz w:val="24"/>
          <w:szCs w:val="24"/>
        </w:rPr>
        <w:t xml:space="preserve">(SRS) </w:t>
      </w:r>
      <w:r w:rsidRPr="00E50A02" w:rsidR="00250529">
        <w:rPr>
          <w:rFonts w:ascii="Times New Roman" w:hAnsi="Times New Roman" w:cs="Times New Roman"/>
          <w:color w:val="000000" w:themeColor="text1"/>
          <w:sz w:val="24"/>
          <w:szCs w:val="24"/>
        </w:rPr>
        <w:t>agencies</w:t>
      </w:r>
      <w:r w:rsidRPr="00E50A02">
        <w:rPr>
          <w:rFonts w:ascii="Times New Roman" w:hAnsi="Times New Roman" w:cs="Times New Roman"/>
          <w:color w:val="000000" w:themeColor="text1"/>
          <w:sz w:val="24"/>
          <w:szCs w:val="24"/>
        </w:rPr>
        <w:t xml:space="preserve">:  </w:t>
      </w:r>
      <w:r w:rsidRPr="00E50A02" w:rsidR="00BB5B23">
        <w:rPr>
          <w:rFonts w:ascii="Times New Roman" w:hAnsi="Times New Roman" w:cs="Times New Roman"/>
          <w:color w:val="000000" w:themeColor="text1"/>
          <w:sz w:val="24"/>
          <w:szCs w:val="24"/>
        </w:rPr>
        <w:t>6,</w:t>
      </w:r>
      <w:r w:rsidRPr="00E50A02" w:rsidR="00250529">
        <w:rPr>
          <w:rFonts w:ascii="Times New Roman" w:hAnsi="Times New Roman" w:cs="Times New Roman"/>
          <w:color w:val="000000" w:themeColor="text1"/>
          <w:sz w:val="24"/>
          <w:szCs w:val="24"/>
        </w:rPr>
        <w:t>652</w:t>
      </w:r>
      <w:r w:rsidRPr="00E50A02">
        <w:rPr>
          <w:rFonts w:ascii="Times New Roman" w:hAnsi="Times New Roman" w:cs="Times New Roman"/>
          <w:color w:val="000000" w:themeColor="text1"/>
          <w:sz w:val="24"/>
          <w:szCs w:val="24"/>
        </w:rPr>
        <w:t xml:space="preserve"> </w:t>
      </w:r>
    </w:p>
    <w:p w:rsidR="780F8A03" w:rsidRPr="00E50A02" w:rsidP="00250529" w14:paraId="66DF3146" w14:textId="3B527E71">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Frequency of respon</w:t>
      </w:r>
      <w:r w:rsidRPr="00E50A02" w:rsidR="00250529">
        <w:rPr>
          <w:rFonts w:ascii="Times New Roman" w:hAnsi="Times New Roman" w:cs="Times New Roman"/>
          <w:color w:val="000000" w:themeColor="text1"/>
          <w:sz w:val="24"/>
          <w:szCs w:val="24"/>
        </w:rPr>
        <w:t>se</w:t>
      </w:r>
      <w:r w:rsidRPr="00E50A02">
        <w:rPr>
          <w:rFonts w:ascii="Times New Roman" w:hAnsi="Times New Roman" w:cs="Times New Roman"/>
          <w:color w:val="000000" w:themeColor="text1"/>
          <w:sz w:val="24"/>
          <w:szCs w:val="24"/>
        </w:rPr>
        <w:t xml:space="preserve">s: </w:t>
      </w:r>
      <w:r w:rsidRPr="00E50A02" w:rsidR="00BF26C6">
        <w:rPr>
          <w:rFonts w:ascii="Times New Roman" w:hAnsi="Times New Roman" w:cs="Times New Roman"/>
          <w:color w:val="000000" w:themeColor="text1"/>
          <w:sz w:val="24"/>
          <w:szCs w:val="24"/>
        </w:rPr>
        <w:t xml:space="preserve"> </w:t>
      </w:r>
      <w:r w:rsidRPr="00E50A02">
        <w:rPr>
          <w:rFonts w:ascii="Times New Roman" w:hAnsi="Times New Roman" w:cs="Times New Roman"/>
          <w:color w:val="000000" w:themeColor="text1"/>
          <w:sz w:val="24"/>
          <w:szCs w:val="24"/>
        </w:rPr>
        <w:t>Monthly</w:t>
      </w:r>
    </w:p>
    <w:p w:rsidR="780F8A03" w:rsidRPr="00E50A02" w:rsidP="00250529" w14:paraId="77F53E9B" w14:textId="33FFC3FD">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Total annual respon</w:t>
      </w:r>
      <w:r w:rsidRPr="00E50A02" w:rsidR="00250529">
        <w:rPr>
          <w:rFonts w:ascii="Times New Roman" w:hAnsi="Times New Roman" w:cs="Times New Roman"/>
          <w:color w:val="000000" w:themeColor="text1"/>
          <w:sz w:val="24"/>
          <w:szCs w:val="24"/>
        </w:rPr>
        <w:t>se</w:t>
      </w:r>
      <w:r w:rsidRPr="00E50A02">
        <w:rPr>
          <w:rFonts w:ascii="Times New Roman" w:hAnsi="Times New Roman" w:cs="Times New Roman"/>
          <w:color w:val="000000" w:themeColor="text1"/>
          <w:sz w:val="24"/>
          <w:szCs w:val="24"/>
        </w:rPr>
        <w:t xml:space="preserve">s: </w:t>
      </w:r>
      <w:r w:rsidRPr="00E50A02" w:rsidR="00BF26C6">
        <w:rPr>
          <w:rFonts w:ascii="Times New Roman" w:hAnsi="Times New Roman" w:cs="Times New Roman"/>
          <w:color w:val="000000" w:themeColor="text1"/>
          <w:sz w:val="24"/>
          <w:szCs w:val="24"/>
        </w:rPr>
        <w:t xml:space="preserve"> </w:t>
      </w:r>
      <w:r w:rsidRPr="00E50A02" w:rsidR="00DA395B">
        <w:rPr>
          <w:rFonts w:ascii="Times New Roman" w:hAnsi="Times New Roman" w:cs="Times New Roman"/>
          <w:color w:val="000000" w:themeColor="text1"/>
          <w:sz w:val="24"/>
          <w:szCs w:val="24"/>
        </w:rPr>
        <w:t>71,204</w:t>
      </w:r>
    </w:p>
    <w:p w:rsidR="780F8A03" w:rsidRPr="00E50A02" w:rsidP="00250529" w14:paraId="6E660EDE" w14:textId="577D5AC6">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 xml:space="preserve">Minutes per response: </w:t>
      </w:r>
      <w:r w:rsidRPr="00E50A02" w:rsidR="00BF26C6">
        <w:rPr>
          <w:rFonts w:ascii="Times New Roman" w:hAnsi="Times New Roman" w:cs="Times New Roman"/>
          <w:color w:val="000000" w:themeColor="text1"/>
          <w:sz w:val="24"/>
          <w:szCs w:val="24"/>
        </w:rPr>
        <w:t xml:space="preserve"> </w:t>
      </w:r>
      <w:r w:rsidRPr="00E50A02">
        <w:rPr>
          <w:rFonts w:ascii="Times New Roman" w:hAnsi="Times New Roman" w:cs="Times New Roman"/>
          <w:color w:val="000000" w:themeColor="text1"/>
          <w:sz w:val="24"/>
          <w:szCs w:val="24"/>
        </w:rPr>
        <w:t>9</w:t>
      </w:r>
    </w:p>
    <w:p w:rsidR="780F8A03" w:rsidRPr="00E50A02" w:rsidP="00250529" w14:paraId="15ABE543" w14:textId="176260D6">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 xml:space="preserve">Annual </w:t>
      </w:r>
      <w:r w:rsidRPr="00E50A02" w:rsidR="00DA395B">
        <w:rPr>
          <w:rFonts w:ascii="Times New Roman" w:hAnsi="Times New Roman" w:cs="Times New Roman"/>
          <w:color w:val="000000" w:themeColor="text1"/>
          <w:sz w:val="24"/>
          <w:szCs w:val="24"/>
        </w:rPr>
        <w:t xml:space="preserve">burden </w:t>
      </w:r>
      <w:r w:rsidRPr="00E50A02" w:rsidR="00CD15A7">
        <w:rPr>
          <w:rFonts w:ascii="Times New Roman" w:hAnsi="Times New Roman" w:cs="Times New Roman"/>
          <w:color w:val="000000" w:themeColor="text1"/>
          <w:sz w:val="24"/>
          <w:szCs w:val="24"/>
        </w:rPr>
        <w:t>(</w:t>
      </w:r>
      <w:r w:rsidRPr="00E50A02" w:rsidR="00044EC1">
        <w:rPr>
          <w:rFonts w:ascii="Times New Roman" w:hAnsi="Times New Roman" w:cs="Times New Roman"/>
          <w:color w:val="000000" w:themeColor="text1"/>
          <w:sz w:val="24"/>
          <w:szCs w:val="24"/>
        </w:rPr>
        <w:t>minutes</w:t>
      </w:r>
      <w:r w:rsidRPr="00E50A02" w:rsidR="00CD15A7">
        <w:rPr>
          <w:rFonts w:ascii="Times New Roman" w:hAnsi="Times New Roman" w:cs="Times New Roman"/>
          <w:color w:val="000000" w:themeColor="text1"/>
          <w:sz w:val="24"/>
          <w:szCs w:val="24"/>
        </w:rPr>
        <w:t>)</w:t>
      </w:r>
      <w:r w:rsidRPr="00E50A02">
        <w:rPr>
          <w:rFonts w:ascii="Times New Roman" w:hAnsi="Times New Roman" w:cs="Times New Roman"/>
          <w:color w:val="000000" w:themeColor="text1"/>
          <w:sz w:val="24"/>
          <w:szCs w:val="24"/>
        </w:rPr>
        <w:t xml:space="preserve">: </w:t>
      </w:r>
      <w:r w:rsidRPr="00E50A02" w:rsidR="00BF26C6">
        <w:rPr>
          <w:rFonts w:ascii="Times New Roman" w:hAnsi="Times New Roman" w:cs="Times New Roman"/>
          <w:color w:val="000000" w:themeColor="text1"/>
          <w:sz w:val="24"/>
          <w:szCs w:val="24"/>
        </w:rPr>
        <w:t xml:space="preserve"> </w:t>
      </w:r>
      <w:r w:rsidRPr="00E50A02" w:rsidR="00044EC1">
        <w:rPr>
          <w:rFonts w:ascii="Times New Roman" w:hAnsi="Times New Roman" w:cs="Times New Roman"/>
          <w:color w:val="000000" w:themeColor="text1"/>
          <w:sz w:val="24"/>
          <w:szCs w:val="24"/>
        </w:rPr>
        <w:t>640,836</w:t>
      </w:r>
    </w:p>
    <w:p w:rsidR="780F8A03" w:rsidRPr="00E50A02" w:rsidP="00250529" w14:paraId="37DDE2C5" w14:textId="6AB8FE7A">
      <w:pPr>
        <w:spacing w:after="0" w:line="240" w:lineRule="auto"/>
        <w:ind w:firstLine="720"/>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 xml:space="preserve">Annual </w:t>
      </w:r>
      <w:r w:rsidRPr="00E50A02" w:rsidR="00CD15A7">
        <w:rPr>
          <w:rFonts w:ascii="Times New Roman" w:hAnsi="Times New Roman" w:cs="Times New Roman"/>
          <w:color w:val="000000" w:themeColor="text1"/>
          <w:sz w:val="24"/>
          <w:szCs w:val="24"/>
        </w:rPr>
        <w:t>burden (h</w:t>
      </w:r>
      <w:r w:rsidRPr="00E50A02" w:rsidR="00044EC1">
        <w:rPr>
          <w:rFonts w:ascii="Times New Roman" w:hAnsi="Times New Roman" w:cs="Times New Roman"/>
          <w:color w:val="000000" w:themeColor="text1"/>
          <w:sz w:val="24"/>
          <w:szCs w:val="24"/>
        </w:rPr>
        <w:t>ours)</w:t>
      </w:r>
      <w:r w:rsidRPr="00E50A02">
        <w:rPr>
          <w:rFonts w:ascii="Times New Roman" w:hAnsi="Times New Roman" w:cs="Times New Roman"/>
          <w:color w:val="000000" w:themeColor="text1"/>
          <w:sz w:val="24"/>
          <w:szCs w:val="24"/>
        </w:rPr>
        <w:t xml:space="preserve">:  </w:t>
      </w:r>
      <w:r w:rsidRPr="00E50A02" w:rsidR="00CC023C">
        <w:rPr>
          <w:rFonts w:ascii="Times New Roman" w:hAnsi="Times New Roman" w:cs="Times New Roman"/>
          <w:color w:val="000000" w:themeColor="text1"/>
          <w:sz w:val="24"/>
          <w:szCs w:val="24"/>
        </w:rPr>
        <w:t>10,681</w:t>
      </w:r>
    </w:p>
    <w:p w:rsidR="003B1F06" w:rsidRPr="00E50A02" w:rsidP="00250529" w14:paraId="3CBB3AE1" w14:textId="77777777">
      <w:pPr>
        <w:pStyle w:val="ListParagraph"/>
        <w:spacing w:after="0" w:line="240" w:lineRule="auto"/>
        <w:rPr>
          <w:rFonts w:ascii="Times New Roman" w:hAnsi="Times New Roman" w:cs="Times New Roman"/>
          <w:color w:val="000000" w:themeColor="text1"/>
          <w:sz w:val="24"/>
          <w:szCs w:val="24"/>
          <w:highlight w:val="yellow"/>
        </w:rPr>
      </w:pPr>
    </w:p>
    <w:tbl>
      <w:tblPr>
        <w:tblStyle w:val="TableGrid"/>
        <w:tblpPr w:leftFromText="180" w:rightFromText="180" w:vertAnchor="text" w:tblpXSpec="center" w:tblpY="1"/>
        <w:tblOverlap w:val="never"/>
        <w:tblW w:w="0" w:type="auto"/>
        <w:jc w:val="center"/>
        <w:tblLook w:val="04A0"/>
      </w:tblPr>
      <w:tblGrid>
        <w:gridCol w:w="1170"/>
        <w:gridCol w:w="1170"/>
        <w:gridCol w:w="1170"/>
        <w:gridCol w:w="1350"/>
      </w:tblGrid>
      <w:tr w14:paraId="17B997C0" w14:textId="77777777" w:rsidTr="0050344C">
        <w:tblPrEx>
          <w:tblW w:w="0" w:type="auto"/>
          <w:jc w:val="center"/>
          <w:tblLook w:val="04A0"/>
        </w:tblPrEx>
        <w:trPr>
          <w:trHeight w:val="288"/>
          <w:jc w:val="center"/>
        </w:trPr>
        <w:tc>
          <w:tcPr>
            <w:tcW w:w="4860" w:type="dxa"/>
            <w:gridSpan w:val="4"/>
            <w:tcBorders>
              <w:top w:val="single" w:sz="4" w:space="0" w:color="auto"/>
              <w:left w:val="nil"/>
              <w:right w:val="nil"/>
            </w:tcBorders>
            <w:vAlign w:val="center"/>
          </w:tcPr>
          <w:p w:rsidR="004B07BD" w:rsidRPr="00E50A02" w:rsidP="00250529" w14:paraId="749BCAA2" w14:textId="6F88BA53">
            <w:pPr>
              <w:rPr>
                <w:rFonts w:ascii="Times New Roman" w:hAnsi="Times New Roman" w:cs="Times New Roman"/>
                <w:b/>
                <w:bCs/>
                <w:color w:val="000000" w:themeColor="text1"/>
                <w:sz w:val="20"/>
                <w:szCs w:val="20"/>
              </w:rPr>
            </w:pPr>
            <w:r w:rsidRPr="00E50A02">
              <w:rPr>
                <w:rFonts w:ascii="Times New Roman" w:hAnsi="Times New Roman" w:cs="Times New Roman"/>
                <w:b/>
                <w:bCs/>
                <w:color w:val="000000" w:themeColor="text1"/>
                <w:sz w:val="20"/>
                <w:szCs w:val="20"/>
              </w:rPr>
              <w:t>SRS</w:t>
            </w:r>
            <w:r w:rsidRPr="00E50A02" w:rsidR="00D21128">
              <w:rPr>
                <w:rFonts w:ascii="Times New Roman" w:hAnsi="Times New Roman" w:cs="Times New Roman"/>
                <w:b/>
                <w:bCs/>
                <w:color w:val="000000" w:themeColor="text1"/>
                <w:sz w:val="20"/>
                <w:szCs w:val="20"/>
              </w:rPr>
              <w:t xml:space="preserve"> Agencies, 2020</w:t>
            </w:r>
          </w:p>
        </w:tc>
      </w:tr>
      <w:tr w14:paraId="4DA43F73" w14:textId="77777777" w:rsidTr="0050344C">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4B07BD" w:rsidRPr="00E50A02" w:rsidP="00250529" w14:paraId="45FF4DA2" w14:textId="25B74FCB">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b/>
                <w:bCs/>
                <w:color w:val="000000" w:themeColor="text1"/>
                <w:sz w:val="20"/>
                <w:szCs w:val="20"/>
              </w:rPr>
              <w:t>Number of Months Submitted</w:t>
            </w:r>
          </w:p>
        </w:tc>
        <w:tc>
          <w:tcPr>
            <w:tcW w:w="1170" w:type="dxa"/>
            <w:tcBorders>
              <w:top w:val="nil"/>
              <w:bottom w:val="single" w:sz="8" w:space="0" w:color="auto"/>
            </w:tcBorders>
            <w:shd w:val="clear" w:color="auto" w:fill="auto"/>
            <w:vAlign w:val="center"/>
          </w:tcPr>
          <w:p w:rsidR="004B07BD" w:rsidRPr="00E50A02" w:rsidP="00250529" w14:paraId="6E52121F" w14:textId="047CE050">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b/>
                <w:bCs/>
                <w:color w:val="000000" w:themeColor="text1"/>
                <w:sz w:val="20"/>
                <w:szCs w:val="20"/>
              </w:rPr>
              <w:t>Number of Agencies</w:t>
            </w:r>
          </w:p>
        </w:tc>
        <w:tc>
          <w:tcPr>
            <w:tcW w:w="1170" w:type="dxa"/>
            <w:tcBorders>
              <w:top w:val="nil"/>
              <w:bottom w:val="single" w:sz="8" w:space="0" w:color="auto"/>
            </w:tcBorders>
            <w:shd w:val="clear" w:color="auto" w:fill="auto"/>
            <w:vAlign w:val="center"/>
          </w:tcPr>
          <w:p w:rsidR="004B07BD" w:rsidRPr="00E50A02" w:rsidP="00250529" w14:paraId="5D8E1A08" w14:textId="45B60E11">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b/>
                <w:bCs/>
                <w:color w:val="000000" w:themeColor="text1"/>
                <w:sz w:val="20"/>
                <w:szCs w:val="20"/>
              </w:rPr>
              <w:t>Number of Responses</w:t>
            </w:r>
          </w:p>
        </w:tc>
        <w:tc>
          <w:tcPr>
            <w:tcW w:w="1350" w:type="dxa"/>
            <w:tcBorders>
              <w:top w:val="nil"/>
              <w:bottom w:val="single" w:sz="8" w:space="0" w:color="auto"/>
              <w:right w:val="nil"/>
            </w:tcBorders>
            <w:shd w:val="clear" w:color="auto" w:fill="auto"/>
            <w:vAlign w:val="center"/>
          </w:tcPr>
          <w:p w:rsidR="004B07BD" w:rsidRPr="00E50A02" w:rsidP="00250529" w14:paraId="2F899EF7" w14:textId="56AE0635">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b/>
                <w:bCs/>
                <w:color w:val="000000" w:themeColor="text1"/>
                <w:sz w:val="20"/>
                <w:szCs w:val="20"/>
              </w:rPr>
              <w:t>Nine</w:t>
            </w:r>
            <w:r w:rsidRPr="00E50A02">
              <w:rPr>
                <w:rFonts w:ascii="Times New Roman" w:eastAsia="Times New Roman" w:hAnsi="Times New Roman" w:cs="Times New Roman"/>
                <w:b/>
                <w:bCs/>
                <w:color w:val="000000" w:themeColor="text1"/>
                <w:sz w:val="20"/>
                <w:szCs w:val="20"/>
              </w:rPr>
              <w:t>-Minute Burden</w:t>
            </w:r>
          </w:p>
        </w:tc>
      </w:tr>
      <w:tr w14:paraId="51515B51" w14:textId="77777777" w:rsidTr="0050344C">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4B07BD" w:rsidRPr="00E50A02" w:rsidP="00250529" w14:paraId="3122F0D3" w14:textId="4DDFC4D5">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0 months</w:t>
            </w:r>
          </w:p>
        </w:tc>
        <w:tc>
          <w:tcPr>
            <w:tcW w:w="1170" w:type="dxa"/>
            <w:tcBorders>
              <w:top w:val="nil"/>
              <w:bottom w:val="single" w:sz="8" w:space="0" w:color="auto"/>
            </w:tcBorders>
            <w:shd w:val="clear" w:color="auto" w:fill="auto"/>
            <w:vAlign w:val="center"/>
          </w:tcPr>
          <w:p w:rsidR="004B07BD" w:rsidRPr="00E50A02" w:rsidP="00250529" w14:paraId="247DA486" w14:textId="1C8F079B">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252</w:t>
            </w:r>
          </w:p>
        </w:tc>
        <w:tc>
          <w:tcPr>
            <w:tcW w:w="1170" w:type="dxa"/>
            <w:tcBorders>
              <w:top w:val="nil"/>
              <w:bottom w:val="single" w:sz="8" w:space="0" w:color="auto"/>
            </w:tcBorders>
            <w:shd w:val="clear" w:color="auto" w:fill="auto"/>
            <w:vAlign w:val="center"/>
          </w:tcPr>
          <w:p w:rsidR="004B07BD" w:rsidRPr="00E50A02" w:rsidP="00250529" w14:paraId="031D624E" w14:textId="36239230">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0</w:t>
            </w:r>
          </w:p>
        </w:tc>
        <w:tc>
          <w:tcPr>
            <w:tcW w:w="1350" w:type="dxa"/>
            <w:tcBorders>
              <w:top w:val="single" w:sz="8" w:space="0" w:color="auto"/>
              <w:bottom w:val="single" w:sz="8" w:space="0" w:color="auto"/>
              <w:right w:val="nil"/>
            </w:tcBorders>
            <w:shd w:val="clear" w:color="auto" w:fill="auto"/>
            <w:vAlign w:val="center"/>
          </w:tcPr>
          <w:p w:rsidR="004B07BD" w:rsidRPr="00E50A02" w:rsidP="00250529" w14:paraId="1950F19A" w14:textId="0DABFCDA">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0</w:t>
            </w:r>
          </w:p>
        </w:tc>
      </w:tr>
      <w:tr w14:paraId="24B39E89" w14:textId="77777777" w:rsidTr="0050344C">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4B07BD" w:rsidRPr="00E50A02" w:rsidP="00250529" w14:paraId="39291003" w14:textId="1A1000A1">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 month</w:t>
            </w:r>
          </w:p>
        </w:tc>
        <w:tc>
          <w:tcPr>
            <w:tcW w:w="1170" w:type="dxa"/>
            <w:tcBorders>
              <w:top w:val="nil"/>
              <w:bottom w:val="single" w:sz="8" w:space="0" w:color="auto"/>
            </w:tcBorders>
            <w:shd w:val="clear" w:color="auto" w:fill="auto"/>
            <w:vAlign w:val="center"/>
          </w:tcPr>
          <w:p w:rsidR="004B07BD" w:rsidRPr="00E50A02" w:rsidP="00250529" w14:paraId="775817E8" w14:textId="72F4D443">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126</w:t>
            </w:r>
          </w:p>
        </w:tc>
        <w:tc>
          <w:tcPr>
            <w:tcW w:w="1170" w:type="dxa"/>
            <w:tcBorders>
              <w:top w:val="nil"/>
              <w:bottom w:val="single" w:sz="8" w:space="0" w:color="auto"/>
            </w:tcBorders>
            <w:shd w:val="clear" w:color="auto" w:fill="auto"/>
            <w:vAlign w:val="center"/>
          </w:tcPr>
          <w:p w:rsidR="004B07BD" w:rsidRPr="00E50A02" w:rsidP="00250529" w14:paraId="099A10CD" w14:textId="357FFBE3">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126</w:t>
            </w:r>
          </w:p>
        </w:tc>
        <w:tc>
          <w:tcPr>
            <w:tcW w:w="1350" w:type="dxa"/>
            <w:tcBorders>
              <w:top w:val="single" w:sz="8" w:space="0" w:color="auto"/>
              <w:bottom w:val="single" w:sz="8" w:space="0" w:color="auto"/>
              <w:right w:val="nil"/>
            </w:tcBorders>
            <w:shd w:val="clear" w:color="auto" w:fill="auto"/>
            <w:vAlign w:val="center"/>
          </w:tcPr>
          <w:p w:rsidR="004B07BD" w:rsidRPr="00E50A02" w:rsidP="00250529" w14:paraId="76834323" w14:textId="09EEFC86">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1,134</w:t>
            </w:r>
          </w:p>
        </w:tc>
      </w:tr>
      <w:tr w14:paraId="5DA2108A" w14:textId="77777777" w:rsidTr="0050344C">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4B07BD" w:rsidRPr="00E50A02" w:rsidP="00250529" w14:paraId="19D5BB53" w14:textId="305A57FA">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2 months</w:t>
            </w:r>
          </w:p>
        </w:tc>
        <w:tc>
          <w:tcPr>
            <w:tcW w:w="1170" w:type="dxa"/>
            <w:tcBorders>
              <w:top w:val="nil"/>
              <w:bottom w:val="single" w:sz="8" w:space="0" w:color="auto"/>
            </w:tcBorders>
            <w:shd w:val="clear" w:color="auto" w:fill="auto"/>
            <w:vAlign w:val="center"/>
          </w:tcPr>
          <w:p w:rsidR="004B07BD" w:rsidRPr="00E50A02" w:rsidP="00250529" w14:paraId="3780128E" w14:textId="14EDED9C">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84</w:t>
            </w:r>
          </w:p>
        </w:tc>
        <w:tc>
          <w:tcPr>
            <w:tcW w:w="1170" w:type="dxa"/>
            <w:tcBorders>
              <w:top w:val="nil"/>
              <w:bottom w:val="single" w:sz="8" w:space="0" w:color="auto"/>
            </w:tcBorders>
            <w:shd w:val="clear" w:color="auto" w:fill="auto"/>
            <w:vAlign w:val="center"/>
          </w:tcPr>
          <w:p w:rsidR="004B07BD" w:rsidRPr="00E50A02" w:rsidP="00250529" w14:paraId="47549C4A" w14:textId="06C140B5">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168</w:t>
            </w:r>
          </w:p>
        </w:tc>
        <w:tc>
          <w:tcPr>
            <w:tcW w:w="1350" w:type="dxa"/>
            <w:tcBorders>
              <w:top w:val="single" w:sz="8" w:space="0" w:color="auto"/>
              <w:bottom w:val="single" w:sz="8" w:space="0" w:color="auto"/>
              <w:right w:val="nil"/>
            </w:tcBorders>
            <w:shd w:val="clear" w:color="auto" w:fill="auto"/>
            <w:vAlign w:val="center"/>
          </w:tcPr>
          <w:p w:rsidR="004B07BD" w:rsidRPr="00E50A02" w:rsidP="00250529" w14:paraId="13FCA065" w14:textId="3EDC1AB9">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1,512</w:t>
            </w:r>
          </w:p>
        </w:tc>
      </w:tr>
      <w:tr w14:paraId="45EA6DE1" w14:textId="77777777" w:rsidTr="0050344C">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4B07BD" w:rsidRPr="00E50A02" w:rsidP="00250529" w14:paraId="2D6173C6" w14:textId="1CFA032D">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3 months</w:t>
            </w:r>
          </w:p>
        </w:tc>
        <w:tc>
          <w:tcPr>
            <w:tcW w:w="1170" w:type="dxa"/>
            <w:tcBorders>
              <w:top w:val="nil"/>
              <w:bottom w:val="single" w:sz="8" w:space="0" w:color="auto"/>
            </w:tcBorders>
            <w:shd w:val="clear" w:color="auto" w:fill="auto"/>
            <w:vAlign w:val="center"/>
          </w:tcPr>
          <w:p w:rsidR="004B07BD" w:rsidRPr="00E50A02" w:rsidP="00250529" w14:paraId="0EA32D27" w14:textId="3E589244">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53</w:t>
            </w:r>
          </w:p>
        </w:tc>
        <w:tc>
          <w:tcPr>
            <w:tcW w:w="1170" w:type="dxa"/>
            <w:tcBorders>
              <w:top w:val="nil"/>
              <w:bottom w:val="single" w:sz="8" w:space="0" w:color="auto"/>
            </w:tcBorders>
            <w:shd w:val="clear" w:color="auto" w:fill="auto"/>
            <w:vAlign w:val="center"/>
          </w:tcPr>
          <w:p w:rsidR="004B07BD" w:rsidRPr="00E50A02" w:rsidP="00250529" w14:paraId="2507E9D1" w14:textId="66F00807">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159</w:t>
            </w:r>
          </w:p>
        </w:tc>
        <w:tc>
          <w:tcPr>
            <w:tcW w:w="1350" w:type="dxa"/>
            <w:tcBorders>
              <w:top w:val="single" w:sz="8" w:space="0" w:color="auto"/>
              <w:bottom w:val="single" w:sz="8" w:space="0" w:color="auto"/>
              <w:right w:val="nil"/>
            </w:tcBorders>
            <w:shd w:val="clear" w:color="auto" w:fill="auto"/>
            <w:vAlign w:val="center"/>
          </w:tcPr>
          <w:p w:rsidR="004B07BD" w:rsidRPr="00E50A02" w:rsidP="00250529" w14:paraId="3BA1B6B1" w14:textId="2170DFC4">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1,431</w:t>
            </w:r>
          </w:p>
        </w:tc>
      </w:tr>
      <w:tr w14:paraId="4DDE75A2" w14:textId="77777777" w:rsidTr="0050344C">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4B07BD" w:rsidRPr="00E50A02" w:rsidP="00250529" w14:paraId="4D8638D0" w14:textId="02453946">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4 months</w:t>
            </w:r>
          </w:p>
        </w:tc>
        <w:tc>
          <w:tcPr>
            <w:tcW w:w="1170" w:type="dxa"/>
            <w:tcBorders>
              <w:top w:val="nil"/>
              <w:bottom w:val="single" w:sz="8" w:space="0" w:color="auto"/>
            </w:tcBorders>
            <w:shd w:val="clear" w:color="auto" w:fill="auto"/>
            <w:vAlign w:val="center"/>
          </w:tcPr>
          <w:p w:rsidR="004B07BD" w:rsidRPr="00E50A02" w:rsidP="00250529" w14:paraId="313E68DE" w14:textId="34B2E874">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52</w:t>
            </w:r>
          </w:p>
        </w:tc>
        <w:tc>
          <w:tcPr>
            <w:tcW w:w="1170" w:type="dxa"/>
            <w:tcBorders>
              <w:top w:val="nil"/>
              <w:bottom w:val="single" w:sz="8" w:space="0" w:color="auto"/>
            </w:tcBorders>
            <w:shd w:val="clear" w:color="auto" w:fill="auto"/>
            <w:vAlign w:val="center"/>
          </w:tcPr>
          <w:p w:rsidR="004B07BD" w:rsidRPr="00E50A02" w:rsidP="00250529" w14:paraId="4249D64E" w14:textId="4E8C828F">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208</w:t>
            </w:r>
          </w:p>
        </w:tc>
        <w:tc>
          <w:tcPr>
            <w:tcW w:w="1350" w:type="dxa"/>
            <w:tcBorders>
              <w:top w:val="single" w:sz="8" w:space="0" w:color="auto"/>
              <w:bottom w:val="single" w:sz="8" w:space="0" w:color="auto"/>
              <w:right w:val="nil"/>
            </w:tcBorders>
            <w:shd w:val="clear" w:color="auto" w:fill="auto"/>
            <w:vAlign w:val="center"/>
          </w:tcPr>
          <w:p w:rsidR="004B07BD" w:rsidRPr="00E50A02" w:rsidP="00250529" w14:paraId="25AF3705" w14:textId="7F797F50">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1,872</w:t>
            </w:r>
          </w:p>
        </w:tc>
      </w:tr>
      <w:tr w14:paraId="0666C146" w14:textId="77777777" w:rsidTr="0050344C">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4B07BD" w:rsidRPr="00E50A02" w:rsidP="00250529" w14:paraId="6A53B83E" w14:textId="73161852">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5 months</w:t>
            </w:r>
          </w:p>
        </w:tc>
        <w:tc>
          <w:tcPr>
            <w:tcW w:w="1170" w:type="dxa"/>
            <w:tcBorders>
              <w:top w:val="nil"/>
              <w:bottom w:val="single" w:sz="8" w:space="0" w:color="auto"/>
            </w:tcBorders>
            <w:shd w:val="clear" w:color="auto" w:fill="auto"/>
            <w:vAlign w:val="center"/>
          </w:tcPr>
          <w:p w:rsidR="004B07BD" w:rsidRPr="00E50A02" w:rsidP="00250529" w14:paraId="28D00E0C" w14:textId="31AFF029">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39</w:t>
            </w:r>
          </w:p>
        </w:tc>
        <w:tc>
          <w:tcPr>
            <w:tcW w:w="1170" w:type="dxa"/>
            <w:tcBorders>
              <w:top w:val="nil"/>
              <w:bottom w:val="single" w:sz="8" w:space="0" w:color="auto"/>
            </w:tcBorders>
            <w:shd w:val="clear" w:color="auto" w:fill="auto"/>
            <w:vAlign w:val="center"/>
          </w:tcPr>
          <w:p w:rsidR="004B07BD" w:rsidRPr="00E50A02" w:rsidP="00250529" w14:paraId="50B7AEEF" w14:textId="459D1DCD">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195</w:t>
            </w:r>
          </w:p>
        </w:tc>
        <w:tc>
          <w:tcPr>
            <w:tcW w:w="1350" w:type="dxa"/>
            <w:tcBorders>
              <w:top w:val="single" w:sz="8" w:space="0" w:color="auto"/>
              <w:bottom w:val="single" w:sz="8" w:space="0" w:color="auto"/>
              <w:right w:val="nil"/>
            </w:tcBorders>
            <w:shd w:val="clear" w:color="auto" w:fill="auto"/>
            <w:vAlign w:val="center"/>
          </w:tcPr>
          <w:p w:rsidR="004B07BD" w:rsidRPr="00E50A02" w:rsidP="00250529" w14:paraId="31BEF917" w14:textId="378D1132">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1,755</w:t>
            </w:r>
          </w:p>
        </w:tc>
      </w:tr>
      <w:tr w14:paraId="0ABFCB34" w14:textId="77777777" w:rsidTr="0050344C">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4B07BD" w:rsidRPr="00E50A02" w:rsidP="00250529" w14:paraId="2F114CB5" w14:textId="39D98F32">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6 months</w:t>
            </w:r>
          </w:p>
        </w:tc>
        <w:tc>
          <w:tcPr>
            <w:tcW w:w="1170" w:type="dxa"/>
            <w:tcBorders>
              <w:top w:val="nil"/>
              <w:bottom w:val="single" w:sz="8" w:space="0" w:color="auto"/>
            </w:tcBorders>
            <w:shd w:val="clear" w:color="auto" w:fill="auto"/>
            <w:vAlign w:val="center"/>
          </w:tcPr>
          <w:p w:rsidR="004B07BD" w:rsidRPr="00E50A02" w:rsidP="00250529" w14:paraId="45B89106" w14:textId="6A573772">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72</w:t>
            </w:r>
          </w:p>
        </w:tc>
        <w:tc>
          <w:tcPr>
            <w:tcW w:w="1170" w:type="dxa"/>
            <w:tcBorders>
              <w:top w:val="nil"/>
              <w:bottom w:val="single" w:sz="8" w:space="0" w:color="auto"/>
            </w:tcBorders>
            <w:shd w:val="clear" w:color="auto" w:fill="auto"/>
            <w:vAlign w:val="center"/>
          </w:tcPr>
          <w:p w:rsidR="004B07BD" w:rsidRPr="00E50A02" w:rsidP="00250529" w14:paraId="54A061C7" w14:textId="2EF6F8CA">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432</w:t>
            </w:r>
          </w:p>
        </w:tc>
        <w:tc>
          <w:tcPr>
            <w:tcW w:w="1350" w:type="dxa"/>
            <w:tcBorders>
              <w:top w:val="single" w:sz="8" w:space="0" w:color="auto"/>
              <w:bottom w:val="single" w:sz="8" w:space="0" w:color="auto"/>
              <w:right w:val="nil"/>
            </w:tcBorders>
            <w:shd w:val="clear" w:color="auto" w:fill="auto"/>
            <w:vAlign w:val="center"/>
          </w:tcPr>
          <w:p w:rsidR="004B07BD" w:rsidRPr="00E50A02" w:rsidP="00250529" w14:paraId="27D3FDE4" w14:textId="53B33832">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3,888</w:t>
            </w:r>
          </w:p>
        </w:tc>
      </w:tr>
      <w:tr w14:paraId="0F57A131" w14:textId="77777777" w:rsidTr="0050344C">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4B07BD" w:rsidRPr="00E50A02" w:rsidP="00250529" w14:paraId="7AE34648" w14:textId="1D7FB5B3">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7 months</w:t>
            </w:r>
          </w:p>
        </w:tc>
        <w:tc>
          <w:tcPr>
            <w:tcW w:w="1170" w:type="dxa"/>
            <w:tcBorders>
              <w:top w:val="nil"/>
              <w:bottom w:val="single" w:sz="8" w:space="0" w:color="auto"/>
            </w:tcBorders>
            <w:shd w:val="clear" w:color="auto" w:fill="auto"/>
            <w:vAlign w:val="center"/>
          </w:tcPr>
          <w:p w:rsidR="004B07BD" w:rsidRPr="00E50A02" w:rsidP="00250529" w14:paraId="7C0C216D" w14:textId="476A5E35">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48</w:t>
            </w:r>
          </w:p>
        </w:tc>
        <w:tc>
          <w:tcPr>
            <w:tcW w:w="1170" w:type="dxa"/>
            <w:tcBorders>
              <w:top w:val="nil"/>
              <w:bottom w:val="single" w:sz="8" w:space="0" w:color="auto"/>
            </w:tcBorders>
            <w:shd w:val="clear" w:color="auto" w:fill="auto"/>
            <w:vAlign w:val="center"/>
          </w:tcPr>
          <w:p w:rsidR="004B07BD" w:rsidRPr="00E50A02" w:rsidP="00250529" w14:paraId="786B5ABD" w14:textId="56ACEA59">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336</w:t>
            </w:r>
          </w:p>
        </w:tc>
        <w:tc>
          <w:tcPr>
            <w:tcW w:w="1350" w:type="dxa"/>
            <w:tcBorders>
              <w:top w:val="single" w:sz="8" w:space="0" w:color="auto"/>
              <w:bottom w:val="single" w:sz="8" w:space="0" w:color="auto"/>
              <w:right w:val="nil"/>
            </w:tcBorders>
            <w:shd w:val="clear" w:color="auto" w:fill="auto"/>
            <w:vAlign w:val="center"/>
          </w:tcPr>
          <w:p w:rsidR="004B07BD" w:rsidRPr="00E50A02" w:rsidP="00250529" w14:paraId="49850683" w14:textId="42A74308">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3,024</w:t>
            </w:r>
          </w:p>
        </w:tc>
      </w:tr>
      <w:tr w14:paraId="6CC3D822" w14:textId="77777777" w:rsidTr="0050344C">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4B07BD" w:rsidRPr="00E50A02" w:rsidP="00250529" w14:paraId="2FCF80DC" w14:textId="25C3568F">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8 months</w:t>
            </w:r>
          </w:p>
        </w:tc>
        <w:tc>
          <w:tcPr>
            <w:tcW w:w="1170" w:type="dxa"/>
            <w:tcBorders>
              <w:top w:val="nil"/>
              <w:bottom w:val="single" w:sz="8" w:space="0" w:color="auto"/>
            </w:tcBorders>
            <w:shd w:val="clear" w:color="auto" w:fill="auto"/>
            <w:vAlign w:val="center"/>
          </w:tcPr>
          <w:p w:rsidR="004B07BD" w:rsidRPr="00E50A02" w:rsidP="00250529" w14:paraId="468F4A45" w14:textId="51DC7ED2">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136</w:t>
            </w:r>
          </w:p>
        </w:tc>
        <w:tc>
          <w:tcPr>
            <w:tcW w:w="1170" w:type="dxa"/>
            <w:tcBorders>
              <w:top w:val="nil"/>
              <w:bottom w:val="single" w:sz="8" w:space="0" w:color="auto"/>
            </w:tcBorders>
            <w:shd w:val="clear" w:color="auto" w:fill="auto"/>
            <w:vAlign w:val="center"/>
          </w:tcPr>
          <w:p w:rsidR="004B07BD" w:rsidRPr="00E50A02" w:rsidP="00250529" w14:paraId="02210473" w14:textId="12FA1416">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1,088</w:t>
            </w:r>
          </w:p>
        </w:tc>
        <w:tc>
          <w:tcPr>
            <w:tcW w:w="1350" w:type="dxa"/>
            <w:tcBorders>
              <w:top w:val="single" w:sz="8" w:space="0" w:color="auto"/>
              <w:bottom w:val="single" w:sz="8" w:space="0" w:color="auto"/>
              <w:right w:val="nil"/>
            </w:tcBorders>
            <w:shd w:val="clear" w:color="auto" w:fill="auto"/>
            <w:vAlign w:val="center"/>
          </w:tcPr>
          <w:p w:rsidR="004B07BD" w:rsidRPr="00E50A02" w:rsidP="00250529" w14:paraId="47B458EA" w14:textId="1EE142A5">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9,792</w:t>
            </w:r>
          </w:p>
        </w:tc>
      </w:tr>
      <w:tr w14:paraId="3A25DAF7" w14:textId="77777777" w:rsidTr="0050344C">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4B07BD" w:rsidRPr="00E50A02" w:rsidP="00250529" w14:paraId="30477A00" w14:textId="42C685B0">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9 months</w:t>
            </w:r>
          </w:p>
        </w:tc>
        <w:tc>
          <w:tcPr>
            <w:tcW w:w="1170" w:type="dxa"/>
            <w:tcBorders>
              <w:top w:val="nil"/>
              <w:bottom w:val="single" w:sz="8" w:space="0" w:color="auto"/>
            </w:tcBorders>
            <w:shd w:val="clear" w:color="auto" w:fill="auto"/>
            <w:vAlign w:val="center"/>
          </w:tcPr>
          <w:p w:rsidR="004B07BD" w:rsidRPr="00E50A02" w:rsidP="00250529" w14:paraId="41203056" w14:textId="5503914B">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150</w:t>
            </w:r>
          </w:p>
        </w:tc>
        <w:tc>
          <w:tcPr>
            <w:tcW w:w="1170" w:type="dxa"/>
            <w:tcBorders>
              <w:top w:val="nil"/>
              <w:bottom w:val="single" w:sz="8" w:space="0" w:color="auto"/>
            </w:tcBorders>
            <w:shd w:val="clear" w:color="auto" w:fill="auto"/>
            <w:vAlign w:val="center"/>
          </w:tcPr>
          <w:p w:rsidR="004B07BD" w:rsidRPr="00E50A02" w:rsidP="00250529" w14:paraId="0AEB2105" w14:textId="04E9DAB8">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1,350</w:t>
            </w:r>
          </w:p>
        </w:tc>
        <w:tc>
          <w:tcPr>
            <w:tcW w:w="1350" w:type="dxa"/>
            <w:tcBorders>
              <w:top w:val="single" w:sz="8" w:space="0" w:color="auto"/>
              <w:bottom w:val="single" w:sz="8" w:space="0" w:color="auto"/>
              <w:right w:val="nil"/>
            </w:tcBorders>
            <w:shd w:val="clear" w:color="auto" w:fill="auto"/>
            <w:vAlign w:val="center"/>
          </w:tcPr>
          <w:p w:rsidR="004B07BD" w:rsidRPr="00E50A02" w:rsidP="00250529" w14:paraId="795E851E" w14:textId="1A786A9C">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12,150</w:t>
            </w:r>
          </w:p>
        </w:tc>
      </w:tr>
      <w:tr w14:paraId="04C89A83" w14:textId="77777777" w:rsidTr="0050344C">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4B07BD" w:rsidRPr="00E50A02" w:rsidP="00250529" w14:paraId="594E145D" w14:textId="189EAB21">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10 months</w:t>
            </w:r>
          </w:p>
        </w:tc>
        <w:tc>
          <w:tcPr>
            <w:tcW w:w="1170" w:type="dxa"/>
            <w:tcBorders>
              <w:top w:val="nil"/>
              <w:bottom w:val="single" w:sz="8" w:space="0" w:color="auto"/>
            </w:tcBorders>
            <w:shd w:val="clear" w:color="auto" w:fill="auto"/>
            <w:vAlign w:val="center"/>
          </w:tcPr>
          <w:p w:rsidR="004B07BD" w:rsidRPr="00E50A02" w:rsidP="00250529" w14:paraId="23701D70" w14:textId="1A17DD45">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140</w:t>
            </w:r>
          </w:p>
        </w:tc>
        <w:tc>
          <w:tcPr>
            <w:tcW w:w="1170" w:type="dxa"/>
            <w:tcBorders>
              <w:top w:val="nil"/>
              <w:bottom w:val="single" w:sz="8" w:space="0" w:color="auto"/>
            </w:tcBorders>
            <w:shd w:val="clear" w:color="auto" w:fill="auto"/>
            <w:vAlign w:val="center"/>
          </w:tcPr>
          <w:p w:rsidR="004B07BD" w:rsidRPr="00E50A02" w:rsidP="00250529" w14:paraId="1F260983" w14:textId="20905019">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1,400</w:t>
            </w:r>
          </w:p>
        </w:tc>
        <w:tc>
          <w:tcPr>
            <w:tcW w:w="1350" w:type="dxa"/>
            <w:tcBorders>
              <w:top w:val="single" w:sz="8" w:space="0" w:color="auto"/>
              <w:bottom w:val="single" w:sz="8" w:space="0" w:color="auto"/>
              <w:right w:val="nil"/>
            </w:tcBorders>
            <w:shd w:val="clear" w:color="auto" w:fill="auto"/>
            <w:vAlign w:val="center"/>
          </w:tcPr>
          <w:p w:rsidR="004B07BD" w:rsidRPr="00E50A02" w:rsidP="00250529" w14:paraId="1147A66F" w14:textId="5B5D931E">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12,600</w:t>
            </w:r>
          </w:p>
        </w:tc>
      </w:tr>
      <w:tr w14:paraId="7433BD63" w14:textId="77777777" w:rsidTr="0050344C">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4B07BD" w:rsidRPr="00E50A02" w:rsidP="00250529" w14:paraId="1EDC512F" w14:textId="2FE1BD0B">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11 months</w:t>
            </w:r>
          </w:p>
        </w:tc>
        <w:tc>
          <w:tcPr>
            <w:tcW w:w="1170" w:type="dxa"/>
            <w:tcBorders>
              <w:top w:val="nil"/>
              <w:bottom w:val="single" w:sz="8" w:space="0" w:color="auto"/>
            </w:tcBorders>
            <w:shd w:val="clear" w:color="auto" w:fill="auto"/>
            <w:vAlign w:val="center"/>
          </w:tcPr>
          <w:p w:rsidR="004B07BD" w:rsidRPr="00E50A02" w:rsidP="00250529" w14:paraId="05233764" w14:textId="021E0BFE">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258</w:t>
            </w:r>
          </w:p>
        </w:tc>
        <w:tc>
          <w:tcPr>
            <w:tcW w:w="1170" w:type="dxa"/>
            <w:tcBorders>
              <w:top w:val="nil"/>
              <w:bottom w:val="single" w:sz="8" w:space="0" w:color="auto"/>
            </w:tcBorders>
            <w:shd w:val="clear" w:color="auto" w:fill="auto"/>
            <w:vAlign w:val="center"/>
          </w:tcPr>
          <w:p w:rsidR="004B07BD" w:rsidRPr="00E50A02" w:rsidP="00250529" w14:paraId="3310BD76" w14:textId="55BEBD34">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2,838</w:t>
            </w:r>
          </w:p>
        </w:tc>
        <w:tc>
          <w:tcPr>
            <w:tcW w:w="1350" w:type="dxa"/>
            <w:tcBorders>
              <w:top w:val="single" w:sz="8" w:space="0" w:color="auto"/>
              <w:bottom w:val="single" w:sz="8" w:space="0" w:color="auto"/>
              <w:right w:val="nil"/>
            </w:tcBorders>
            <w:shd w:val="clear" w:color="auto" w:fill="auto"/>
            <w:vAlign w:val="center"/>
          </w:tcPr>
          <w:p w:rsidR="004B07BD" w:rsidRPr="00E50A02" w:rsidP="00250529" w14:paraId="2441324F" w14:textId="116D5AFF">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25,542</w:t>
            </w:r>
          </w:p>
        </w:tc>
      </w:tr>
      <w:tr w14:paraId="07D5AE41" w14:textId="77777777" w:rsidTr="003967A8">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4B07BD" w:rsidRPr="00E50A02" w:rsidP="00250529" w14:paraId="7FF5841C" w14:textId="2B48B0B8">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12 months</w:t>
            </w:r>
          </w:p>
        </w:tc>
        <w:tc>
          <w:tcPr>
            <w:tcW w:w="1170" w:type="dxa"/>
            <w:tcBorders>
              <w:top w:val="nil"/>
              <w:bottom w:val="single" w:sz="8" w:space="0" w:color="auto"/>
            </w:tcBorders>
            <w:shd w:val="clear" w:color="auto" w:fill="auto"/>
            <w:vAlign w:val="center"/>
          </w:tcPr>
          <w:p w:rsidR="004B07BD" w:rsidRPr="00E50A02" w:rsidP="00250529" w14:paraId="08DA1DD6" w14:textId="1EB052A5">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5,242</w:t>
            </w:r>
          </w:p>
        </w:tc>
        <w:tc>
          <w:tcPr>
            <w:tcW w:w="1170" w:type="dxa"/>
            <w:tcBorders>
              <w:top w:val="nil"/>
              <w:bottom w:val="single" w:sz="8" w:space="0" w:color="auto"/>
            </w:tcBorders>
            <w:shd w:val="clear" w:color="auto" w:fill="auto"/>
            <w:vAlign w:val="center"/>
          </w:tcPr>
          <w:p w:rsidR="004B07BD" w:rsidRPr="00E50A02" w:rsidP="00250529" w14:paraId="32B7515E" w14:textId="6D5F4893">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62,904</w:t>
            </w:r>
          </w:p>
        </w:tc>
        <w:tc>
          <w:tcPr>
            <w:tcW w:w="1350" w:type="dxa"/>
            <w:tcBorders>
              <w:top w:val="single" w:sz="8" w:space="0" w:color="auto"/>
              <w:bottom w:val="single" w:sz="8" w:space="0" w:color="auto"/>
              <w:right w:val="nil"/>
            </w:tcBorders>
            <w:shd w:val="clear" w:color="auto" w:fill="auto"/>
            <w:vAlign w:val="center"/>
          </w:tcPr>
          <w:p w:rsidR="004B07BD" w:rsidRPr="00E50A02" w:rsidP="00250529" w14:paraId="3DB94696" w14:textId="7B7017ED">
            <w:pPr>
              <w:jc w:val="right"/>
              <w:rPr>
                <w:rFonts w:ascii="Times New Roman" w:hAnsi="Times New Roman" w:cs="Times New Roman"/>
                <w:color w:val="000000" w:themeColor="text1"/>
                <w:sz w:val="20"/>
                <w:szCs w:val="20"/>
              </w:rPr>
            </w:pPr>
            <w:r w:rsidRPr="00E50A02">
              <w:rPr>
                <w:rFonts w:ascii="Times New Roman" w:eastAsia="Times New Roman" w:hAnsi="Times New Roman" w:cs="Times New Roman"/>
                <w:color w:val="000000" w:themeColor="text1"/>
                <w:sz w:val="20"/>
                <w:szCs w:val="20"/>
              </w:rPr>
              <w:t>566,136</w:t>
            </w:r>
          </w:p>
        </w:tc>
      </w:tr>
      <w:tr w14:paraId="78AF55C5" w14:textId="77777777" w:rsidTr="003967A8">
        <w:tblPrEx>
          <w:tblW w:w="0" w:type="auto"/>
          <w:jc w:val="center"/>
          <w:tblLook w:val="04A0"/>
        </w:tblPrEx>
        <w:trPr>
          <w:trHeight w:val="288"/>
          <w:jc w:val="center"/>
        </w:trPr>
        <w:tc>
          <w:tcPr>
            <w:tcW w:w="1170" w:type="dxa"/>
            <w:tcBorders>
              <w:top w:val="single" w:sz="8" w:space="0" w:color="auto"/>
              <w:left w:val="nil"/>
              <w:bottom w:val="single" w:sz="4" w:space="0" w:color="auto"/>
            </w:tcBorders>
            <w:shd w:val="clear" w:color="auto" w:fill="auto"/>
            <w:vAlign w:val="center"/>
          </w:tcPr>
          <w:p w:rsidR="004B07BD" w:rsidRPr="00E50A02" w:rsidP="00250529" w14:paraId="2B8AAB36" w14:textId="1652C7ED">
            <w:pPr>
              <w:jc w:val="right"/>
              <w:rPr>
                <w:rFonts w:ascii="Times New Roman" w:hAnsi="Times New Roman" w:cs="Times New Roman"/>
                <w:i/>
                <w:iCs/>
                <w:color w:val="000000" w:themeColor="text1"/>
                <w:sz w:val="20"/>
                <w:szCs w:val="20"/>
              </w:rPr>
            </w:pPr>
            <w:r w:rsidRPr="00E50A02">
              <w:rPr>
                <w:rFonts w:ascii="Times New Roman" w:eastAsia="Times New Roman" w:hAnsi="Times New Roman" w:cs="Times New Roman"/>
                <w:i/>
                <w:iCs/>
                <w:color w:val="000000" w:themeColor="text1"/>
                <w:sz w:val="20"/>
                <w:szCs w:val="20"/>
              </w:rPr>
              <w:t>Total</w:t>
            </w:r>
          </w:p>
        </w:tc>
        <w:tc>
          <w:tcPr>
            <w:tcW w:w="1170" w:type="dxa"/>
            <w:tcBorders>
              <w:top w:val="single" w:sz="8" w:space="0" w:color="auto"/>
              <w:bottom w:val="single" w:sz="4" w:space="0" w:color="auto"/>
            </w:tcBorders>
            <w:shd w:val="clear" w:color="auto" w:fill="auto"/>
            <w:vAlign w:val="center"/>
          </w:tcPr>
          <w:p w:rsidR="004B07BD" w:rsidRPr="00E50A02" w:rsidP="00250529" w14:paraId="01D707EB" w14:textId="00CC8713">
            <w:pPr>
              <w:jc w:val="right"/>
              <w:rPr>
                <w:rFonts w:ascii="Times New Roman" w:hAnsi="Times New Roman" w:cs="Times New Roman"/>
                <w:i/>
                <w:iCs/>
                <w:color w:val="000000" w:themeColor="text1"/>
                <w:sz w:val="20"/>
                <w:szCs w:val="20"/>
              </w:rPr>
            </w:pPr>
            <w:r w:rsidRPr="00E50A02">
              <w:rPr>
                <w:rFonts w:ascii="Times New Roman" w:eastAsia="Times New Roman" w:hAnsi="Times New Roman" w:cs="Times New Roman"/>
                <w:i/>
                <w:iCs/>
                <w:color w:val="000000" w:themeColor="text1"/>
                <w:sz w:val="20"/>
                <w:szCs w:val="20"/>
              </w:rPr>
              <w:t>6,652</w:t>
            </w:r>
          </w:p>
        </w:tc>
        <w:tc>
          <w:tcPr>
            <w:tcW w:w="1170" w:type="dxa"/>
            <w:tcBorders>
              <w:top w:val="single" w:sz="8" w:space="0" w:color="auto"/>
              <w:bottom w:val="single" w:sz="4" w:space="0" w:color="auto"/>
            </w:tcBorders>
            <w:shd w:val="clear" w:color="auto" w:fill="auto"/>
            <w:vAlign w:val="center"/>
          </w:tcPr>
          <w:p w:rsidR="004B07BD" w:rsidRPr="00E50A02" w:rsidP="00250529" w14:paraId="315778EC" w14:textId="41668B51">
            <w:pPr>
              <w:jc w:val="right"/>
              <w:rPr>
                <w:rFonts w:ascii="Times New Roman" w:hAnsi="Times New Roman" w:cs="Times New Roman"/>
                <w:i/>
                <w:iCs/>
                <w:color w:val="000000" w:themeColor="text1"/>
                <w:sz w:val="20"/>
                <w:szCs w:val="20"/>
              </w:rPr>
            </w:pPr>
            <w:r w:rsidRPr="00E50A02">
              <w:rPr>
                <w:rFonts w:ascii="Times New Roman" w:eastAsia="Times New Roman" w:hAnsi="Times New Roman" w:cs="Times New Roman"/>
                <w:i/>
                <w:iCs/>
                <w:color w:val="000000" w:themeColor="text1"/>
                <w:sz w:val="20"/>
                <w:szCs w:val="20"/>
              </w:rPr>
              <w:t>71,204</w:t>
            </w:r>
          </w:p>
        </w:tc>
        <w:tc>
          <w:tcPr>
            <w:tcW w:w="1350" w:type="dxa"/>
            <w:tcBorders>
              <w:top w:val="single" w:sz="8" w:space="0" w:color="auto"/>
              <w:bottom w:val="single" w:sz="4" w:space="0" w:color="auto"/>
              <w:right w:val="nil"/>
            </w:tcBorders>
            <w:shd w:val="clear" w:color="auto" w:fill="auto"/>
            <w:vAlign w:val="center"/>
          </w:tcPr>
          <w:p w:rsidR="004B07BD" w:rsidRPr="00E50A02" w:rsidP="00250529" w14:paraId="03C6B235" w14:textId="15FB6ABC">
            <w:pPr>
              <w:jc w:val="right"/>
              <w:rPr>
                <w:rFonts w:ascii="Times New Roman" w:hAnsi="Times New Roman" w:cs="Times New Roman"/>
                <w:i/>
                <w:iCs/>
                <w:color w:val="000000" w:themeColor="text1"/>
                <w:sz w:val="20"/>
                <w:szCs w:val="20"/>
              </w:rPr>
            </w:pPr>
            <w:r w:rsidRPr="00E50A02">
              <w:rPr>
                <w:rFonts w:ascii="Times New Roman" w:eastAsia="Times New Roman" w:hAnsi="Times New Roman" w:cs="Times New Roman"/>
                <w:i/>
                <w:iCs/>
                <w:color w:val="000000" w:themeColor="text1"/>
                <w:sz w:val="20"/>
                <w:szCs w:val="20"/>
              </w:rPr>
              <w:t>640,836</w:t>
            </w:r>
          </w:p>
        </w:tc>
      </w:tr>
    </w:tbl>
    <w:p w:rsidR="00CE7F56" w:rsidRPr="00E50A02" w:rsidP="00250529" w14:paraId="593D4C61" w14:textId="77777777">
      <w:pPr>
        <w:spacing w:after="0" w:line="240" w:lineRule="auto"/>
        <w:rPr>
          <w:rFonts w:ascii="Times New Roman" w:hAnsi="Times New Roman" w:cs="Times New Roman"/>
          <w:color w:val="000000" w:themeColor="text1"/>
          <w:sz w:val="24"/>
          <w:szCs w:val="24"/>
        </w:rPr>
      </w:pPr>
    </w:p>
    <w:p w:rsidR="00CE7F56" w:rsidRPr="00E50A02" w:rsidP="00250529" w14:paraId="0AA6B74E" w14:textId="77777777">
      <w:pPr>
        <w:spacing w:after="0" w:line="240" w:lineRule="auto"/>
        <w:rPr>
          <w:rFonts w:ascii="Times New Roman" w:hAnsi="Times New Roman" w:cs="Times New Roman"/>
          <w:color w:val="000000" w:themeColor="text1"/>
          <w:sz w:val="24"/>
          <w:szCs w:val="24"/>
        </w:rPr>
      </w:pPr>
    </w:p>
    <w:p w:rsidR="00CE7F56" w:rsidRPr="00E50A02" w:rsidP="00250529" w14:paraId="0B78B1B9" w14:textId="77777777">
      <w:pPr>
        <w:spacing w:after="0" w:line="240" w:lineRule="auto"/>
        <w:rPr>
          <w:rFonts w:ascii="Times New Roman" w:hAnsi="Times New Roman" w:cs="Times New Roman"/>
          <w:color w:val="000000" w:themeColor="text1"/>
          <w:sz w:val="24"/>
          <w:szCs w:val="24"/>
        </w:rPr>
      </w:pPr>
    </w:p>
    <w:p w:rsidR="00CE7F56" w:rsidRPr="00E50A02" w:rsidP="00250529" w14:paraId="246AFEF4" w14:textId="77777777">
      <w:pPr>
        <w:spacing w:after="0" w:line="240" w:lineRule="auto"/>
        <w:rPr>
          <w:rFonts w:ascii="Times New Roman" w:hAnsi="Times New Roman" w:cs="Times New Roman"/>
          <w:color w:val="000000" w:themeColor="text1"/>
          <w:sz w:val="24"/>
          <w:szCs w:val="24"/>
        </w:rPr>
      </w:pPr>
    </w:p>
    <w:p w:rsidR="00CE7F56" w:rsidRPr="00E50A02" w:rsidP="00250529" w14:paraId="68D7B60B" w14:textId="77777777">
      <w:pPr>
        <w:spacing w:after="0" w:line="240" w:lineRule="auto"/>
        <w:rPr>
          <w:rFonts w:ascii="Times New Roman" w:hAnsi="Times New Roman" w:cs="Times New Roman"/>
          <w:color w:val="000000" w:themeColor="text1"/>
          <w:sz w:val="24"/>
          <w:szCs w:val="24"/>
        </w:rPr>
      </w:pPr>
    </w:p>
    <w:p w:rsidR="00CE7F56" w:rsidRPr="00E50A02" w:rsidP="00250529" w14:paraId="7722FD14" w14:textId="77777777">
      <w:pPr>
        <w:spacing w:after="0" w:line="240" w:lineRule="auto"/>
        <w:rPr>
          <w:rFonts w:ascii="Times New Roman" w:hAnsi="Times New Roman" w:cs="Times New Roman"/>
          <w:color w:val="000000" w:themeColor="text1"/>
          <w:sz w:val="24"/>
          <w:szCs w:val="24"/>
        </w:rPr>
      </w:pPr>
    </w:p>
    <w:p w:rsidR="00CE7F56" w:rsidRPr="00E50A02" w:rsidP="00250529" w14:paraId="70272B11" w14:textId="77777777">
      <w:pPr>
        <w:spacing w:after="0" w:line="240" w:lineRule="auto"/>
        <w:rPr>
          <w:rFonts w:ascii="Times New Roman" w:hAnsi="Times New Roman" w:cs="Times New Roman"/>
          <w:color w:val="000000" w:themeColor="text1"/>
          <w:sz w:val="24"/>
          <w:szCs w:val="24"/>
        </w:rPr>
      </w:pPr>
    </w:p>
    <w:p w:rsidR="00CE7F56" w:rsidRPr="00E50A02" w:rsidP="00250529" w14:paraId="48884DEB" w14:textId="77777777">
      <w:pPr>
        <w:spacing w:after="0" w:line="240" w:lineRule="auto"/>
        <w:rPr>
          <w:rFonts w:ascii="Times New Roman" w:hAnsi="Times New Roman" w:cs="Times New Roman"/>
          <w:color w:val="000000" w:themeColor="text1"/>
          <w:sz w:val="24"/>
          <w:szCs w:val="24"/>
        </w:rPr>
      </w:pPr>
    </w:p>
    <w:p w:rsidR="00CE7F56" w:rsidRPr="00E50A02" w:rsidP="00250529" w14:paraId="27640EF8" w14:textId="77777777">
      <w:pPr>
        <w:spacing w:after="0" w:line="240" w:lineRule="auto"/>
        <w:rPr>
          <w:rFonts w:ascii="Times New Roman" w:hAnsi="Times New Roman" w:cs="Times New Roman"/>
          <w:color w:val="000000" w:themeColor="text1"/>
          <w:sz w:val="24"/>
          <w:szCs w:val="24"/>
        </w:rPr>
      </w:pPr>
    </w:p>
    <w:p w:rsidR="00CE7F56" w:rsidRPr="00E50A02" w:rsidP="00250529" w14:paraId="239C3B10" w14:textId="77777777">
      <w:pPr>
        <w:spacing w:after="0" w:line="240" w:lineRule="auto"/>
        <w:rPr>
          <w:rFonts w:ascii="Times New Roman" w:hAnsi="Times New Roman" w:cs="Times New Roman"/>
          <w:color w:val="000000" w:themeColor="text1"/>
          <w:sz w:val="24"/>
          <w:szCs w:val="24"/>
        </w:rPr>
      </w:pPr>
    </w:p>
    <w:p w:rsidR="00CE7F56" w:rsidRPr="00E50A02" w:rsidP="00250529" w14:paraId="028E4D83" w14:textId="77777777">
      <w:pPr>
        <w:spacing w:after="0" w:line="240" w:lineRule="auto"/>
        <w:rPr>
          <w:rFonts w:ascii="Times New Roman" w:hAnsi="Times New Roman" w:cs="Times New Roman"/>
          <w:color w:val="000000" w:themeColor="text1"/>
          <w:sz w:val="24"/>
          <w:szCs w:val="24"/>
        </w:rPr>
      </w:pPr>
    </w:p>
    <w:p w:rsidR="00CE7F56" w:rsidRPr="00E50A02" w:rsidP="00250529" w14:paraId="454A9BFF" w14:textId="77777777">
      <w:pPr>
        <w:spacing w:after="0" w:line="240" w:lineRule="auto"/>
        <w:rPr>
          <w:rFonts w:ascii="Times New Roman" w:hAnsi="Times New Roman" w:cs="Times New Roman"/>
          <w:color w:val="000000" w:themeColor="text1"/>
          <w:sz w:val="24"/>
          <w:szCs w:val="24"/>
        </w:rPr>
      </w:pPr>
    </w:p>
    <w:p w:rsidR="004B07BD" w:rsidRPr="00E50A02" w:rsidP="00250529" w14:paraId="6634F713" w14:textId="28404959">
      <w:pPr>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br w:type="page"/>
      </w:r>
    </w:p>
    <w:p w:rsidR="004B07BD" w:rsidRPr="00E50A02" w:rsidP="00250529" w14:paraId="69333CC4"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u w:val="single"/>
        </w:rPr>
        <w:t>Estimate of Cost Burden</w:t>
      </w:r>
    </w:p>
    <w:p w:rsidR="006E2D2D" w:rsidRPr="00E50A02" w:rsidP="00250529" w14:paraId="2E010214" w14:textId="77777777">
      <w:pPr>
        <w:pStyle w:val="ListParagraph"/>
        <w:spacing w:after="0" w:line="240" w:lineRule="auto"/>
        <w:rPr>
          <w:rFonts w:ascii="Times New Roman" w:hAnsi="Times New Roman" w:cs="Times New Roman"/>
          <w:color w:val="000000" w:themeColor="text1"/>
          <w:sz w:val="24"/>
          <w:szCs w:val="24"/>
        </w:rPr>
      </w:pPr>
    </w:p>
    <w:p w:rsidR="00112DC3" w:rsidRPr="00E50A02" w:rsidP="00250529" w14:paraId="1D6432CF" w14:textId="6C32B7D6">
      <w:pPr>
        <w:pStyle w:val="ListParagraph"/>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There are no direct costs to law enforc</w:t>
      </w:r>
      <w:r w:rsidRPr="00E50A02" w:rsidR="00A104C2">
        <w:rPr>
          <w:rFonts w:ascii="Times New Roman" w:hAnsi="Times New Roman" w:cs="Times New Roman"/>
          <w:color w:val="000000" w:themeColor="text1"/>
          <w:sz w:val="24"/>
          <w:szCs w:val="24"/>
        </w:rPr>
        <w:t xml:space="preserve">ement to participate in the </w:t>
      </w:r>
      <w:r w:rsidRPr="00E50A02" w:rsidR="00461E61">
        <w:rPr>
          <w:rFonts w:ascii="Times New Roman" w:hAnsi="Times New Roman" w:cs="Times New Roman"/>
          <w:color w:val="000000" w:themeColor="text1"/>
          <w:sz w:val="24"/>
          <w:szCs w:val="24"/>
        </w:rPr>
        <w:t>FBI</w:t>
      </w:r>
      <w:r w:rsidRPr="00E50A02" w:rsidR="00087F0F">
        <w:rPr>
          <w:rFonts w:ascii="Times New Roman" w:hAnsi="Times New Roman" w:cs="Times New Roman"/>
          <w:color w:val="000000" w:themeColor="text1"/>
          <w:sz w:val="24"/>
          <w:szCs w:val="24"/>
        </w:rPr>
        <w:t>’s</w:t>
      </w:r>
      <w:r w:rsidRPr="00E50A02" w:rsidR="00461E61">
        <w:rPr>
          <w:rFonts w:ascii="Times New Roman" w:hAnsi="Times New Roman" w:cs="Times New Roman"/>
          <w:color w:val="000000" w:themeColor="text1"/>
          <w:sz w:val="24"/>
          <w:szCs w:val="24"/>
        </w:rPr>
        <w:t xml:space="preserve"> </w:t>
      </w:r>
      <w:r w:rsidRPr="00E50A02">
        <w:rPr>
          <w:rFonts w:ascii="Times New Roman" w:hAnsi="Times New Roman" w:cs="Times New Roman"/>
          <w:color w:val="000000" w:themeColor="text1"/>
          <w:sz w:val="24"/>
          <w:szCs w:val="24"/>
        </w:rPr>
        <w:t>UCR Program other than the time to respond.  With the renewal of this collection, respondents are not expected to incur any capital, start-up, or system maintenance costs associated with this information collection.  Costs to agency</w:t>
      </w:r>
      <w:r w:rsidRPr="00E50A02" w:rsidR="00CE5A5A">
        <w:rPr>
          <w:rFonts w:ascii="Times New Roman" w:hAnsi="Times New Roman" w:cs="Times New Roman"/>
          <w:color w:val="000000" w:themeColor="text1"/>
          <w:sz w:val="24"/>
          <w:szCs w:val="24"/>
        </w:rPr>
        <w:t xml:space="preserve"> </w:t>
      </w:r>
      <w:r w:rsidRPr="00E50A02" w:rsidR="00087F0F">
        <w:rPr>
          <w:rFonts w:ascii="Times New Roman" w:hAnsi="Times New Roman" w:cs="Times New Roman"/>
          <w:color w:val="000000" w:themeColor="text1"/>
          <w:sz w:val="24"/>
          <w:szCs w:val="24"/>
        </w:rPr>
        <w:t>r</w:t>
      </w:r>
      <w:r w:rsidRPr="00E50A02" w:rsidR="00CE5A5A">
        <w:rPr>
          <w:rFonts w:ascii="Times New Roman" w:hAnsi="Times New Roman" w:cs="Times New Roman"/>
          <w:color w:val="000000" w:themeColor="text1"/>
          <w:sz w:val="24"/>
          <w:szCs w:val="24"/>
        </w:rPr>
        <w:t xml:space="preserve">ecords </w:t>
      </w:r>
      <w:r w:rsidRPr="00E50A02" w:rsidR="00087F0F">
        <w:rPr>
          <w:rFonts w:ascii="Times New Roman" w:hAnsi="Times New Roman" w:cs="Times New Roman"/>
          <w:color w:val="000000" w:themeColor="text1"/>
          <w:sz w:val="24"/>
          <w:szCs w:val="24"/>
        </w:rPr>
        <w:t>m</w:t>
      </w:r>
      <w:r w:rsidRPr="00E50A02" w:rsidR="00CE5A5A">
        <w:rPr>
          <w:rFonts w:ascii="Times New Roman" w:hAnsi="Times New Roman" w:cs="Times New Roman"/>
          <w:color w:val="000000" w:themeColor="text1"/>
          <w:sz w:val="24"/>
          <w:szCs w:val="24"/>
        </w:rPr>
        <w:t xml:space="preserve">anagement </w:t>
      </w:r>
      <w:r w:rsidRPr="00E50A02" w:rsidR="00087F0F">
        <w:rPr>
          <w:rFonts w:ascii="Times New Roman" w:hAnsi="Times New Roman" w:cs="Times New Roman"/>
          <w:color w:val="000000" w:themeColor="text1"/>
          <w:sz w:val="24"/>
          <w:szCs w:val="24"/>
        </w:rPr>
        <w:t>s</w:t>
      </w:r>
      <w:r w:rsidRPr="00E50A02" w:rsidR="00CE5A5A">
        <w:rPr>
          <w:rFonts w:ascii="Times New Roman" w:hAnsi="Times New Roman" w:cs="Times New Roman"/>
          <w:color w:val="000000" w:themeColor="text1"/>
          <w:sz w:val="24"/>
          <w:szCs w:val="24"/>
        </w:rPr>
        <w:t>ystem</w:t>
      </w:r>
      <w:r w:rsidRPr="00E50A02" w:rsidR="00C25D47">
        <w:rPr>
          <w:rFonts w:ascii="Times New Roman" w:hAnsi="Times New Roman" w:cs="Times New Roman"/>
          <w:color w:val="000000" w:themeColor="text1"/>
          <w:sz w:val="24"/>
          <w:szCs w:val="24"/>
        </w:rPr>
        <w:t>s</w:t>
      </w:r>
      <w:r w:rsidRPr="00E50A02">
        <w:rPr>
          <w:rFonts w:ascii="Times New Roman" w:hAnsi="Times New Roman" w:cs="Times New Roman"/>
          <w:color w:val="000000" w:themeColor="text1"/>
          <w:sz w:val="24"/>
          <w:szCs w:val="24"/>
        </w:rPr>
        <w:t xml:space="preserve"> are very difficult to obtain.  Vendors do not divulge costs </w:t>
      </w:r>
      <w:r w:rsidRPr="00E50A02" w:rsidR="00DF57B6">
        <w:rPr>
          <w:rFonts w:ascii="Times New Roman" w:hAnsi="Times New Roman" w:cs="Times New Roman"/>
          <w:color w:val="000000" w:themeColor="text1"/>
          <w:sz w:val="24"/>
          <w:szCs w:val="24"/>
        </w:rPr>
        <w:t>because</w:t>
      </w:r>
      <w:r w:rsidRPr="00E50A02">
        <w:rPr>
          <w:rFonts w:ascii="Times New Roman" w:hAnsi="Times New Roman" w:cs="Times New Roman"/>
          <w:color w:val="000000" w:themeColor="text1"/>
          <w:sz w:val="24"/>
          <w:szCs w:val="24"/>
        </w:rPr>
        <w:t xml:space="preserve"> charge</w:t>
      </w:r>
      <w:r w:rsidRPr="00E50A02" w:rsidR="00087F0F">
        <w:rPr>
          <w:rFonts w:ascii="Times New Roman" w:hAnsi="Times New Roman" w:cs="Times New Roman"/>
          <w:color w:val="000000" w:themeColor="text1"/>
          <w:sz w:val="24"/>
          <w:szCs w:val="24"/>
        </w:rPr>
        <w:t>s</w:t>
      </w:r>
      <w:r w:rsidRPr="00E50A02">
        <w:rPr>
          <w:rFonts w:ascii="Times New Roman" w:hAnsi="Times New Roman" w:cs="Times New Roman"/>
          <w:color w:val="000000" w:themeColor="text1"/>
          <w:sz w:val="24"/>
          <w:szCs w:val="24"/>
        </w:rPr>
        <w:t xml:space="preserve"> differ from agency to agency</w:t>
      </w:r>
      <w:r w:rsidRPr="00E50A02" w:rsidR="00087F0F">
        <w:rPr>
          <w:rFonts w:ascii="Times New Roman" w:hAnsi="Times New Roman" w:cs="Times New Roman"/>
          <w:color w:val="000000" w:themeColor="text1"/>
          <w:sz w:val="24"/>
          <w:szCs w:val="24"/>
        </w:rPr>
        <w:t xml:space="preserve"> and</w:t>
      </w:r>
      <w:r w:rsidRPr="00E50A02">
        <w:rPr>
          <w:rFonts w:ascii="Times New Roman" w:hAnsi="Times New Roman" w:cs="Times New Roman"/>
          <w:color w:val="000000" w:themeColor="text1"/>
          <w:sz w:val="24"/>
          <w:szCs w:val="24"/>
        </w:rPr>
        <w:t xml:space="preserve"> many costs are built into the contracts.  Depending on the contracts, changes mandated by law </w:t>
      </w:r>
      <w:r w:rsidRPr="00E50A02" w:rsidR="00D418E0">
        <w:rPr>
          <w:rFonts w:ascii="Times New Roman" w:hAnsi="Times New Roman" w:cs="Times New Roman"/>
          <w:color w:val="000000" w:themeColor="text1"/>
          <w:sz w:val="24"/>
          <w:szCs w:val="24"/>
        </w:rPr>
        <w:t>may be</w:t>
      </w:r>
      <w:r w:rsidRPr="00E50A02">
        <w:rPr>
          <w:rFonts w:ascii="Times New Roman" w:hAnsi="Times New Roman" w:cs="Times New Roman"/>
          <w:color w:val="000000" w:themeColor="text1"/>
          <w:sz w:val="24"/>
          <w:szCs w:val="24"/>
        </w:rPr>
        <w:t xml:space="preserve"> included within the original contract with no other addition</w:t>
      </w:r>
      <w:r w:rsidRPr="00E50A02" w:rsidR="002C1D25">
        <w:rPr>
          <w:rFonts w:ascii="Times New Roman" w:hAnsi="Times New Roman" w:cs="Times New Roman"/>
          <w:color w:val="000000" w:themeColor="text1"/>
          <w:sz w:val="24"/>
          <w:szCs w:val="24"/>
        </w:rPr>
        <w:t>al</w:t>
      </w:r>
      <w:r w:rsidRPr="00E50A02">
        <w:rPr>
          <w:rFonts w:ascii="Times New Roman" w:hAnsi="Times New Roman" w:cs="Times New Roman"/>
          <w:color w:val="000000" w:themeColor="text1"/>
          <w:sz w:val="24"/>
          <w:szCs w:val="24"/>
        </w:rPr>
        <w:t xml:space="preserve"> costs.  However, </w:t>
      </w:r>
      <w:r w:rsidRPr="00E50A02" w:rsidR="00CE7F56">
        <w:rPr>
          <w:rFonts w:ascii="Times New Roman" w:hAnsi="Times New Roman" w:cs="Times New Roman"/>
          <w:color w:val="000000" w:themeColor="text1"/>
          <w:sz w:val="24"/>
          <w:szCs w:val="24"/>
        </w:rPr>
        <w:t xml:space="preserve">over </w:t>
      </w:r>
      <w:r w:rsidRPr="00E50A02" w:rsidR="00C25D47">
        <w:rPr>
          <w:rFonts w:ascii="Times New Roman" w:hAnsi="Times New Roman" w:cs="Times New Roman"/>
          <w:color w:val="000000" w:themeColor="text1"/>
          <w:sz w:val="24"/>
          <w:szCs w:val="24"/>
        </w:rPr>
        <w:t>$10</w:t>
      </w:r>
      <w:r w:rsidRPr="00E50A02" w:rsidR="00F9332D">
        <w:rPr>
          <w:rFonts w:ascii="Times New Roman" w:hAnsi="Times New Roman" w:cs="Times New Roman"/>
          <w:color w:val="000000" w:themeColor="text1"/>
          <w:sz w:val="24"/>
          <w:szCs w:val="24"/>
        </w:rPr>
        <w:t>0</w:t>
      </w:r>
      <w:r w:rsidRPr="00E50A02" w:rsidR="00C25D47">
        <w:rPr>
          <w:rFonts w:ascii="Times New Roman" w:hAnsi="Times New Roman" w:cs="Times New Roman"/>
          <w:color w:val="000000" w:themeColor="text1"/>
          <w:sz w:val="24"/>
          <w:szCs w:val="24"/>
        </w:rPr>
        <w:t>,000</w:t>
      </w:r>
      <w:r w:rsidRPr="00E50A02">
        <w:rPr>
          <w:rFonts w:ascii="Times New Roman" w:hAnsi="Times New Roman" w:cs="Times New Roman"/>
          <w:color w:val="000000" w:themeColor="text1"/>
          <w:sz w:val="24"/>
          <w:szCs w:val="24"/>
        </w:rPr>
        <w:t xml:space="preserve"> </w:t>
      </w:r>
      <w:r w:rsidRPr="00E50A02" w:rsidR="007A5839">
        <w:rPr>
          <w:rFonts w:ascii="Times New Roman" w:hAnsi="Times New Roman" w:cs="Times New Roman"/>
          <w:color w:val="000000" w:themeColor="text1"/>
          <w:sz w:val="24"/>
          <w:szCs w:val="24"/>
        </w:rPr>
        <w:t xml:space="preserve">in annual </w:t>
      </w:r>
      <w:r w:rsidRPr="00E50A02">
        <w:rPr>
          <w:rFonts w:ascii="Times New Roman" w:hAnsi="Times New Roman" w:cs="Times New Roman"/>
          <w:color w:val="000000" w:themeColor="text1"/>
          <w:sz w:val="24"/>
          <w:szCs w:val="24"/>
        </w:rPr>
        <w:t xml:space="preserve">maintenance </w:t>
      </w:r>
      <w:r w:rsidRPr="00E50A02" w:rsidR="007A5839">
        <w:rPr>
          <w:rFonts w:ascii="Times New Roman" w:hAnsi="Times New Roman" w:cs="Times New Roman"/>
          <w:color w:val="000000" w:themeColor="text1"/>
          <w:sz w:val="24"/>
          <w:szCs w:val="24"/>
        </w:rPr>
        <w:t>costs have been projected.</w:t>
      </w:r>
    </w:p>
    <w:p w:rsidR="0017606B" w:rsidRPr="00E50A02" w:rsidP="00250529" w14:paraId="27FE0093" w14:textId="77777777">
      <w:pPr>
        <w:pStyle w:val="ListParagraph"/>
        <w:spacing w:after="0" w:line="240" w:lineRule="auto"/>
        <w:rPr>
          <w:rFonts w:ascii="Times New Roman" w:hAnsi="Times New Roman" w:cs="Times New Roman"/>
          <w:color w:val="000000" w:themeColor="text1"/>
          <w:sz w:val="24"/>
          <w:szCs w:val="24"/>
        </w:rPr>
      </w:pPr>
    </w:p>
    <w:p w:rsidR="007F74E1" w:rsidRPr="00E50A02" w:rsidP="00250529" w14:paraId="5668C4EB" w14:textId="77777777">
      <w:pPr>
        <w:pStyle w:val="ListParagraph"/>
        <w:spacing w:after="0" w:line="240" w:lineRule="auto"/>
        <w:rPr>
          <w:rFonts w:ascii="Times New Roman" w:hAnsi="Times New Roman" w:cs="Times New Roman"/>
          <w:color w:val="000000" w:themeColor="text1"/>
          <w:sz w:val="24"/>
          <w:szCs w:val="24"/>
        </w:rPr>
      </w:pPr>
    </w:p>
    <w:p w:rsidR="008C5323" w:rsidRPr="00E50A02" w:rsidP="00250529" w14:paraId="0C574A15" w14:textId="4CB9DBC5">
      <w:pPr>
        <w:pStyle w:val="ListParagraph"/>
        <w:numPr>
          <w:ilvl w:val="0"/>
          <w:numId w:val="4"/>
        </w:numPr>
        <w:spacing w:after="0" w:line="240" w:lineRule="auto"/>
        <w:rPr>
          <w:rFonts w:ascii="Times New Roman" w:hAnsi="Times New Roman" w:eastAsiaTheme="minorEastAsia" w:cs="Times New Roman"/>
          <w:color w:val="000000" w:themeColor="text1"/>
          <w:sz w:val="24"/>
          <w:szCs w:val="24"/>
          <w:u w:val="single"/>
        </w:rPr>
      </w:pPr>
      <w:r w:rsidRPr="00E50A02">
        <w:rPr>
          <w:rFonts w:ascii="Times New Roman" w:hAnsi="Times New Roman" w:cs="Times New Roman"/>
          <w:color w:val="000000" w:themeColor="text1"/>
          <w:sz w:val="24"/>
          <w:szCs w:val="24"/>
          <w:u w:val="single"/>
        </w:rPr>
        <w:t>Cost to Federal Government</w:t>
      </w:r>
    </w:p>
    <w:p w:rsidR="004450F7" w:rsidRPr="00E50A02" w:rsidP="00250529" w14:paraId="0BC1D1E3" w14:textId="77777777">
      <w:pPr>
        <w:pStyle w:val="ListParagraph"/>
        <w:spacing w:after="0" w:line="240" w:lineRule="auto"/>
        <w:rPr>
          <w:rFonts w:ascii="Times New Roman" w:hAnsi="Times New Roman" w:cs="Times New Roman"/>
          <w:color w:val="000000" w:themeColor="text1"/>
          <w:sz w:val="24"/>
          <w:szCs w:val="24"/>
        </w:rPr>
      </w:pPr>
    </w:p>
    <w:p w:rsidR="004450F7" w:rsidRPr="00E50A02" w:rsidP="00E50A02" w14:paraId="259DA52B" w14:textId="1925701D">
      <w:pPr>
        <w:pStyle w:val="ListParagraph"/>
        <w:spacing w:after="0" w:line="240" w:lineRule="auto"/>
        <w:ind w:right="-180"/>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The following is a cost module</w:t>
      </w:r>
      <w:r w:rsidRPr="00E50A02">
        <w:rPr>
          <w:rFonts w:ascii="Times New Roman" w:hAnsi="Times New Roman" w:cs="Times New Roman"/>
          <w:color w:val="000000" w:themeColor="text1"/>
          <w:sz w:val="24"/>
          <w:szCs w:val="24"/>
        </w:rPr>
        <w:t xml:space="preserve"> </w:t>
      </w:r>
      <w:r w:rsidRPr="00E50A02" w:rsidR="00087F0F">
        <w:rPr>
          <w:rFonts w:ascii="Times New Roman" w:hAnsi="Times New Roman" w:cs="Times New Roman"/>
          <w:color w:val="000000" w:themeColor="text1"/>
          <w:sz w:val="24"/>
          <w:szCs w:val="24"/>
        </w:rPr>
        <w:t xml:space="preserve">for the UCR Program </w:t>
      </w:r>
      <w:r w:rsidRPr="00E50A02">
        <w:rPr>
          <w:rFonts w:ascii="Times New Roman" w:hAnsi="Times New Roman" w:cs="Times New Roman"/>
          <w:color w:val="000000" w:themeColor="text1"/>
          <w:sz w:val="24"/>
          <w:szCs w:val="24"/>
        </w:rPr>
        <w:t>provided by the FBI</w:t>
      </w:r>
      <w:r w:rsidRPr="00E50A02" w:rsidR="00C4705F">
        <w:rPr>
          <w:rFonts w:ascii="Times New Roman" w:hAnsi="Times New Roman" w:cs="Times New Roman"/>
          <w:color w:val="000000" w:themeColor="text1"/>
          <w:sz w:val="24"/>
          <w:szCs w:val="24"/>
        </w:rPr>
        <w:t>’</w:t>
      </w:r>
      <w:r w:rsidRPr="00E50A02" w:rsidR="00FE216D">
        <w:rPr>
          <w:rFonts w:ascii="Times New Roman" w:hAnsi="Times New Roman" w:cs="Times New Roman"/>
          <w:color w:val="000000" w:themeColor="text1"/>
          <w:sz w:val="24"/>
          <w:szCs w:val="24"/>
        </w:rPr>
        <w:t>s</w:t>
      </w:r>
      <w:r w:rsidRPr="00E50A02">
        <w:rPr>
          <w:rFonts w:ascii="Times New Roman" w:hAnsi="Times New Roman" w:cs="Times New Roman"/>
          <w:color w:val="000000" w:themeColor="text1"/>
          <w:sz w:val="24"/>
          <w:szCs w:val="24"/>
        </w:rPr>
        <w:t xml:space="preserve"> </w:t>
      </w:r>
      <w:r w:rsidRPr="00E50A02" w:rsidR="008F6B82">
        <w:rPr>
          <w:rFonts w:ascii="Times New Roman" w:hAnsi="Times New Roman" w:cs="Times New Roman"/>
          <w:color w:val="000000" w:themeColor="text1"/>
          <w:sz w:val="24"/>
          <w:szCs w:val="24"/>
        </w:rPr>
        <w:t>CJIS</w:t>
      </w:r>
      <w:r w:rsidRPr="00E50A02" w:rsidR="00E50A02">
        <w:rPr>
          <w:rFonts w:ascii="Times New Roman" w:hAnsi="Times New Roman" w:cs="Times New Roman"/>
          <w:color w:val="000000" w:themeColor="text1"/>
          <w:sz w:val="24"/>
          <w:szCs w:val="24"/>
        </w:rPr>
        <w:t> </w:t>
      </w:r>
      <w:r w:rsidRPr="00E50A02" w:rsidR="00037397">
        <w:rPr>
          <w:rFonts w:ascii="Times New Roman" w:hAnsi="Times New Roman" w:cs="Times New Roman"/>
          <w:color w:val="000000" w:themeColor="text1"/>
          <w:sz w:val="24"/>
          <w:szCs w:val="24"/>
        </w:rPr>
        <w:t>Division</w:t>
      </w:r>
      <w:r w:rsidRPr="00E50A02">
        <w:rPr>
          <w:rFonts w:ascii="Times New Roman" w:hAnsi="Times New Roman" w:cs="Times New Roman"/>
          <w:color w:val="000000" w:themeColor="text1"/>
          <w:sz w:val="24"/>
          <w:szCs w:val="24"/>
        </w:rPr>
        <w:t>, Resource</w:t>
      </w:r>
      <w:r w:rsidRPr="00E50A02" w:rsidR="004012A8">
        <w:rPr>
          <w:rFonts w:ascii="Times New Roman" w:hAnsi="Times New Roman" w:cs="Times New Roman"/>
          <w:color w:val="000000" w:themeColor="text1"/>
          <w:sz w:val="24"/>
          <w:szCs w:val="24"/>
        </w:rPr>
        <w:t>s</w:t>
      </w:r>
      <w:r w:rsidRPr="00E50A02">
        <w:rPr>
          <w:rFonts w:ascii="Times New Roman" w:hAnsi="Times New Roman" w:cs="Times New Roman"/>
          <w:color w:val="000000" w:themeColor="text1"/>
          <w:sz w:val="24"/>
          <w:szCs w:val="24"/>
        </w:rPr>
        <w:t xml:space="preserve"> Ma</w:t>
      </w:r>
      <w:r w:rsidRPr="00E50A02" w:rsidR="002C1D25">
        <w:rPr>
          <w:rFonts w:ascii="Times New Roman" w:hAnsi="Times New Roman" w:cs="Times New Roman"/>
          <w:color w:val="000000" w:themeColor="text1"/>
          <w:sz w:val="24"/>
          <w:szCs w:val="24"/>
        </w:rPr>
        <w:t>nagement Section, Fee Programs U</w:t>
      </w:r>
      <w:r w:rsidRPr="00E50A02">
        <w:rPr>
          <w:rFonts w:ascii="Times New Roman" w:hAnsi="Times New Roman" w:cs="Times New Roman"/>
          <w:color w:val="000000" w:themeColor="text1"/>
          <w:sz w:val="24"/>
          <w:szCs w:val="24"/>
        </w:rPr>
        <w:t>nit</w:t>
      </w:r>
      <w:r w:rsidRPr="00E50A02">
        <w:rPr>
          <w:rFonts w:ascii="Times New Roman" w:hAnsi="Times New Roman" w:cs="Times New Roman"/>
          <w:color w:val="000000" w:themeColor="text1"/>
          <w:sz w:val="24"/>
          <w:szCs w:val="24"/>
        </w:rPr>
        <w:t>.  The</w:t>
      </w:r>
      <w:r w:rsidRPr="00E50A02" w:rsidR="002F2CDB">
        <w:rPr>
          <w:rFonts w:ascii="Times New Roman" w:hAnsi="Times New Roman" w:cs="Times New Roman"/>
          <w:color w:val="000000" w:themeColor="text1"/>
          <w:sz w:val="24"/>
          <w:szCs w:val="24"/>
        </w:rPr>
        <w:t xml:space="preserve"> information is based </w:t>
      </w:r>
      <w:r w:rsidRPr="00E50A02">
        <w:rPr>
          <w:rFonts w:ascii="Times New Roman" w:hAnsi="Times New Roman" w:cs="Times New Roman"/>
          <w:color w:val="000000" w:themeColor="text1"/>
          <w:sz w:val="24"/>
          <w:szCs w:val="24"/>
        </w:rPr>
        <w:t xml:space="preserve">on prior collection activity, as well as activities anticipated for both the </w:t>
      </w:r>
      <w:r w:rsidRPr="00E50A02" w:rsidR="00D418E0">
        <w:rPr>
          <w:rFonts w:ascii="Times New Roman" w:hAnsi="Times New Roman" w:cs="Times New Roman"/>
          <w:color w:val="000000" w:themeColor="text1"/>
          <w:sz w:val="24"/>
          <w:szCs w:val="24"/>
        </w:rPr>
        <w:t>National Incident-Based Reporting System (</w:t>
      </w:r>
      <w:r w:rsidRPr="00E50A02">
        <w:rPr>
          <w:rFonts w:ascii="Times New Roman" w:hAnsi="Times New Roman" w:cs="Times New Roman"/>
          <w:color w:val="000000" w:themeColor="text1"/>
          <w:sz w:val="24"/>
          <w:szCs w:val="24"/>
        </w:rPr>
        <w:t>NIBRS</w:t>
      </w:r>
      <w:r w:rsidRPr="00E50A02" w:rsidR="00D418E0">
        <w:rPr>
          <w:rFonts w:ascii="Times New Roman" w:hAnsi="Times New Roman" w:cs="Times New Roman"/>
          <w:color w:val="000000" w:themeColor="text1"/>
          <w:sz w:val="24"/>
          <w:szCs w:val="24"/>
        </w:rPr>
        <w:t>)</w:t>
      </w:r>
      <w:r w:rsidRPr="00E50A02" w:rsidR="00B422A6">
        <w:rPr>
          <w:rFonts w:ascii="Times New Roman" w:hAnsi="Times New Roman" w:cs="Times New Roman"/>
          <w:color w:val="000000" w:themeColor="text1"/>
          <w:sz w:val="24"/>
          <w:szCs w:val="24"/>
        </w:rPr>
        <w:t xml:space="preserve"> and SRS</w:t>
      </w:r>
      <w:r w:rsidRPr="00E50A02">
        <w:rPr>
          <w:rFonts w:ascii="Times New Roman" w:hAnsi="Times New Roman" w:cs="Times New Roman"/>
          <w:color w:val="000000" w:themeColor="text1"/>
          <w:sz w:val="24"/>
          <w:szCs w:val="24"/>
        </w:rPr>
        <w:t>.  The cost module does not separate the costs betwee</w:t>
      </w:r>
      <w:r w:rsidRPr="00E50A02" w:rsidR="00461E61">
        <w:rPr>
          <w:rFonts w:ascii="Times New Roman" w:hAnsi="Times New Roman" w:cs="Times New Roman"/>
          <w:color w:val="000000" w:themeColor="text1"/>
          <w:sz w:val="24"/>
          <w:szCs w:val="24"/>
        </w:rPr>
        <w:t xml:space="preserve">n the two methods of collecting </w:t>
      </w:r>
      <w:r w:rsidRPr="00E50A02">
        <w:rPr>
          <w:rFonts w:ascii="Times New Roman" w:hAnsi="Times New Roman" w:cs="Times New Roman"/>
          <w:color w:val="000000" w:themeColor="text1"/>
          <w:sz w:val="24"/>
          <w:szCs w:val="24"/>
        </w:rPr>
        <w:t>UCR data.</w:t>
      </w:r>
    </w:p>
    <w:p w:rsidR="00CE21DD" w:rsidRPr="00E50A02" w:rsidP="00250529" w14:paraId="30916F4E" w14:textId="46E56C61">
      <w:pPr>
        <w:spacing w:after="0" w:line="240" w:lineRule="auto"/>
        <w:rPr>
          <w:rFonts w:ascii="Times New Roman" w:eastAsia="Times New Roman" w:hAnsi="Times New Roman" w:cs="Times New Roman"/>
          <w:b/>
          <w:bCs/>
          <w:color w:val="000000" w:themeColor="text1"/>
          <w:sz w:val="24"/>
          <w:szCs w:val="24"/>
        </w:rPr>
      </w:pPr>
    </w:p>
    <w:tbl>
      <w:tblPr>
        <w:tblpPr w:leftFromText="180" w:rightFromText="180" w:vertAnchor="text" w:tblpXSpec="center" w:tblpY="1"/>
        <w:tblOverlap w:val="never"/>
        <w:tblW w:w="9780" w:type="dxa"/>
        <w:jc w:val="center"/>
        <w:tblLook w:val="04A0"/>
      </w:tblPr>
      <w:tblGrid>
        <w:gridCol w:w="6660"/>
        <w:gridCol w:w="1820"/>
        <w:gridCol w:w="1300"/>
      </w:tblGrid>
      <w:tr w14:paraId="2F966C75" w14:textId="77777777" w:rsidTr="00087F0F">
        <w:tblPrEx>
          <w:tblW w:w="9780" w:type="dxa"/>
          <w:jc w:val="center"/>
          <w:tblLook w:val="04A0"/>
        </w:tblPrEx>
        <w:trPr>
          <w:trHeight w:val="288"/>
          <w:jc w:val="center"/>
        </w:trPr>
        <w:tc>
          <w:tcPr>
            <w:tcW w:w="9780" w:type="dxa"/>
            <w:gridSpan w:val="3"/>
            <w:tcBorders>
              <w:top w:val="single" w:sz="4" w:space="0" w:color="auto"/>
              <w:left w:val="nil"/>
              <w:bottom w:val="single" w:sz="4" w:space="0" w:color="auto"/>
              <w:right w:val="nil"/>
            </w:tcBorders>
            <w:shd w:val="clear" w:color="auto" w:fill="auto"/>
            <w:noWrap/>
            <w:vAlign w:val="center"/>
          </w:tcPr>
          <w:p w:rsidR="00352ABB" w:rsidRPr="00E50A02" w:rsidP="00250529" w14:paraId="1FA8F39C" w14:textId="6375FB90">
            <w:pPr>
              <w:spacing w:after="0" w:line="240" w:lineRule="auto"/>
              <w:rPr>
                <w:rFonts w:ascii="Times New Roman" w:eastAsia="Times New Roman" w:hAnsi="Times New Roman" w:cs="Times New Roman"/>
                <w:b/>
                <w:bCs/>
                <w:color w:val="000000" w:themeColor="text1"/>
                <w:sz w:val="20"/>
                <w:szCs w:val="20"/>
              </w:rPr>
            </w:pPr>
            <w:r w:rsidRPr="00E50A02">
              <w:rPr>
                <w:rFonts w:ascii="Times New Roman" w:eastAsia="Times New Roman" w:hAnsi="Times New Roman" w:cs="Times New Roman"/>
                <w:b/>
                <w:bCs/>
                <w:color w:val="000000" w:themeColor="text1"/>
                <w:sz w:val="20"/>
                <w:szCs w:val="20"/>
              </w:rPr>
              <w:t xml:space="preserve">Data Collection and Processing Costs, </w:t>
            </w:r>
            <w:r w:rsidRPr="00E50A02" w:rsidR="009167AC">
              <w:rPr>
                <w:rFonts w:ascii="Times New Roman" w:eastAsia="Times New Roman" w:hAnsi="Times New Roman" w:cs="Times New Roman"/>
                <w:b/>
                <w:bCs/>
                <w:color w:val="000000" w:themeColor="text1"/>
                <w:sz w:val="20"/>
                <w:szCs w:val="20"/>
              </w:rPr>
              <w:t xml:space="preserve">Fiscal Year </w:t>
            </w:r>
            <w:r w:rsidRPr="00E50A02">
              <w:rPr>
                <w:rFonts w:ascii="Times New Roman" w:eastAsia="Times New Roman" w:hAnsi="Times New Roman" w:cs="Times New Roman"/>
                <w:b/>
                <w:bCs/>
                <w:color w:val="000000" w:themeColor="text1"/>
                <w:sz w:val="20"/>
                <w:szCs w:val="20"/>
              </w:rPr>
              <w:t>2020</w:t>
            </w:r>
          </w:p>
        </w:tc>
      </w:tr>
      <w:tr w14:paraId="6FD02FDF" w14:textId="77777777" w:rsidTr="00087F0F">
        <w:tblPrEx>
          <w:tblW w:w="9780" w:type="dxa"/>
          <w:jc w:val="center"/>
          <w:tblLook w:val="04A0"/>
        </w:tblPrEx>
        <w:trPr>
          <w:trHeight w:val="288"/>
          <w:jc w:val="center"/>
        </w:trPr>
        <w:tc>
          <w:tcPr>
            <w:tcW w:w="6660" w:type="dxa"/>
            <w:tcBorders>
              <w:top w:val="single" w:sz="4" w:space="0" w:color="auto"/>
              <w:left w:val="nil"/>
              <w:bottom w:val="single" w:sz="4" w:space="0" w:color="auto"/>
              <w:right w:val="nil"/>
            </w:tcBorders>
            <w:shd w:val="clear" w:color="auto" w:fill="auto"/>
            <w:noWrap/>
            <w:vAlign w:val="bottom"/>
            <w:hideMark/>
          </w:tcPr>
          <w:p w:rsidR="00CE21DD" w:rsidRPr="00E50A02" w:rsidP="00250529" w14:paraId="2EDB9781" w14:textId="77777777">
            <w:pPr>
              <w:spacing w:after="0" w:line="240" w:lineRule="auto"/>
              <w:rPr>
                <w:rFonts w:ascii="Times New Roman" w:eastAsia="Times New Roman" w:hAnsi="Times New Roman" w:cs="Times New Roman"/>
                <w:b/>
                <w:bCs/>
                <w:color w:val="000000" w:themeColor="text1"/>
                <w:sz w:val="20"/>
                <w:szCs w:val="20"/>
              </w:rPr>
            </w:pPr>
            <w:r w:rsidRPr="00E50A02">
              <w:rPr>
                <w:rFonts w:ascii="Times New Roman" w:eastAsia="Times New Roman" w:hAnsi="Times New Roman" w:cs="Times New Roman"/>
                <w:b/>
                <w:bCs/>
                <w:color w:val="000000" w:themeColor="text1"/>
                <w:sz w:val="20"/>
                <w:szCs w:val="20"/>
              </w:rPr>
              <w:t>Activity</w:t>
            </w:r>
          </w:p>
        </w:tc>
        <w:tc>
          <w:tcPr>
            <w:tcW w:w="1820" w:type="dxa"/>
            <w:tcBorders>
              <w:top w:val="single" w:sz="4" w:space="0" w:color="auto"/>
              <w:left w:val="nil"/>
              <w:bottom w:val="single" w:sz="4" w:space="0" w:color="auto"/>
              <w:right w:val="nil"/>
            </w:tcBorders>
            <w:shd w:val="clear" w:color="auto" w:fill="auto"/>
            <w:noWrap/>
            <w:vAlign w:val="bottom"/>
            <w:hideMark/>
          </w:tcPr>
          <w:p w:rsidR="00CE21DD" w:rsidRPr="00E50A02" w:rsidP="00250529" w14:paraId="394FEDD4" w14:textId="641DD7AA">
            <w:pPr>
              <w:spacing w:after="0" w:line="240" w:lineRule="auto"/>
              <w:jc w:val="right"/>
              <w:rPr>
                <w:rFonts w:ascii="Times New Roman" w:eastAsia="Times New Roman" w:hAnsi="Times New Roman" w:cs="Times New Roman"/>
                <w:b/>
                <w:bCs/>
                <w:color w:val="000000" w:themeColor="text1"/>
                <w:sz w:val="20"/>
                <w:szCs w:val="20"/>
              </w:rPr>
            </w:pPr>
            <w:r w:rsidRPr="00E50A02">
              <w:rPr>
                <w:rFonts w:ascii="Times New Roman" w:eastAsia="Times New Roman" w:hAnsi="Times New Roman" w:cs="Times New Roman"/>
                <w:b/>
                <w:bCs/>
                <w:color w:val="000000" w:themeColor="text1"/>
                <w:sz w:val="20"/>
                <w:szCs w:val="20"/>
              </w:rPr>
              <w:t>Cost</w:t>
            </w:r>
          </w:p>
        </w:tc>
        <w:tc>
          <w:tcPr>
            <w:tcW w:w="1300" w:type="dxa"/>
            <w:tcBorders>
              <w:top w:val="single" w:sz="4" w:space="0" w:color="auto"/>
              <w:left w:val="nil"/>
              <w:bottom w:val="single" w:sz="4" w:space="0" w:color="auto"/>
              <w:right w:val="nil"/>
            </w:tcBorders>
            <w:shd w:val="clear" w:color="auto" w:fill="auto"/>
            <w:noWrap/>
            <w:vAlign w:val="bottom"/>
            <w:hideMark/>
          </w:tcPr>
          <w:p w:rsidR="00CE21DD" w:rsidRPr="00E50A02" w:rsidP="00250529" w14:paraId="4A63C02C" w14:textId="5213FD01">
            <w:pPr>
              <w:spacing w:after="0" w:line="240" w:lineRule="auto"/>
              <w:jc w:val="right"/>
              <w:rPr>
                <w:rFonts w:ascii="Times New Roman" w:eastAsia="Times New Roman" w:hAnsi="Times New Roman" w:cs="Times New Roman"/>
                <w:b/>
                <w:bCs/>
                <w:color w:val="000000" w:themeColor="text1"/>
                <w:sz w:val="20"/>
                <w:szCs w:val="20"/>
              </w:rPr>
            </w:pPr>
            <w:r w:rsidRPr="00E50A02">
              <w:rPr>
                <w:rFonts w:ascii="Times New Roman" w:eastAsia="Times New Roman" w:hAnsi="Times New Roman" w:cs="Times New Roman"/>
                <w:b/>
                <w:bCs/>
                <w:color w:val="000000" w:themeColor="text1"/>
                <w:sz w:val="20"/>
                <w:szCs w:val="20"/>
              </w:rPr>
              <w:t xml:space="preserve"> F</w:t>
            </w:r>
            <w:r w:rsidRPr="00E50A02" w:rsidR="00964B68">
              <w:rPr>
                <w:rFonts w:ascii="Times New Roman" w:eastAsia="Times New Roman" w:hAnsi="Times New Roman" w:cs="Times New Roman"/>
                <w:b/>
                <w:bCs/>
                <w:color w:val="000000" w:themeColor="text1"/>
                <w:sz w:val="20"/>
                <w:szCs w:val="20"/>
              </w:rPr>
              <w:t>ull-Time Equivalent</w:t>
            </w:r>
          </w:p>
        </w:tc>
      </w:tr>
      <w:tr w14:paraId="6CE30183" w14:textId="77777777" w:rsidTr="00087F0F">
        <w:tblPrEx>
          <w:tblW w:w="9780" w:type="dxa"/>
          <w:jc w:val="center"/>
          <w:tblLook w:val="04A0"/>
        </w:tblPrEx>
        <w:trPr>
          <w:trHeight w:val="288"/>
          <w:jc w:val="center"/>
        </w:trPr>
        <w:tc>
          <w:tcPr>
            <w:tcW w:w="6660" w:type="dxa"/>
            <w:tcBorders>
              <w:top w:val="single" w:sz="4" w:space="0" w:color="auto"/>
              <w:left w:val="nil"/>
              <w:bottom w:val="nil"/>
              <w:right w:val="nil"/>
            </w:tcBorders>
            <w:shd w:val="clear" w:color="auto" w:fill="auto"/>
            <w:noWrap/>
            <w:vAlign w:val="center"/>
            <w:hideMark/>
          </w:tcPr>
          <w:p w:rsidR="00CE21DD" w:rsidRPr="00E50A02" w:rsidP="00250529" w14:paraId="20C980B0"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Manage Projects</w:t>
            </w:r>
          </w:p>
        </w:tc>
        <w:tc>
          <w:tcPr>
            <w:tcW w:w="1820" w:type="dxa"/>
            <w:tcBorders>
              <w:top w:val="single" w:sz="4" w:space="0" w:color="auto"/>
              <w:left w:val="nil"/>
              <w:bottom w:val="nil"/>
              <w:right w:val="nil"/>
            </w:tcBorders>
            <w:shd w:val="clear" w:color="auto" w:fill="auto"/>
            <w:noWrap/>
            <w:vAlign w:val="center"/>
            <w:hideMark/>
          </w:tcPr>
          <w:p w:rsidR="00CE21DD" w:rsidRPr="00E50A02" w:rsidP="00250529" w14:paraId="6D5AB162"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$136,422.83</w:t>
            </w:r>
          </w:p>
        </w:tc>
        <w:tc>
          <w:tcPr>
            <w:tcW w:w="1300" w:type="dxa"/>
            <w:tcBorders>
              <w:top w:val="single" w:sz="4" w:space="0" w:color="auto"/>
              <w:left w:val="nil"/>
              <w:bottom w:val="nil"/>
              <w:right w:val="nil"/>
            </w:tcBorders>
            <w:shd w:val="clear" w:color="auto" w:fill="auto"/>
            <w:noWrap/>
            <w:vAlign w:val="center"/>
            <w:hideMark/>
          </w:tcPr>
          <w:p w:rsidR="00CE21DD" w:rsidRPr="00E50A02" w:rsidP="00250529" w14:paraId="4B53E773" w14:textId="340E093A">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0.77 </w:t>
            </w:r>
          </w:p>
        </w:tc>
      </w:tr>
      <w:tr w14:paraId="39BE4DE6"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5BBDFD84"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Perform Research and Analysis</w:t>
            </w:r>
          </w:p>
        </w:tc>
        <w:tc>
          <w:tcPr>
            <w:tcW w:w="1820" w:type="dxa"/>
            <w:tcBorders>
              <w:top w:val="nil"/>
              <w:left w:val="nil"/>
              <w:bottom w:val="nil"/>
              <w:right w:val="nil"/>
            </w:tcBorders>
            <w:shd w:val="clear" w:color="auto" w:fill="auto"/>
            <w:noWrap/>
            <w:vAlign w:val="center"/>
            <w:hideMark/>
          </w:tcPr>
          <w:p w:rsidR="00CE21DD" w:rsidRPr="00E50A02" w:rsidP="00250529" w14:paraId="22B3A5C5"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$248,971.41</w:t>
            </w:r>
          </w:p>
        </w:tc>
        <w:tc>
          <w:tcPr>
            <w:tcW w:w="1300" w:type="dxa"/>
            <w:tcBorders>
              <w:top w:val="nil"/>
              <w:left w:val="nil"/>
              <w:bottom w:val="nil"/>
              <w:right w:val="nil"/>
            </w:tcBorders>
            <w:shd w:val="clear" w:color="auto" w:fill="auto"/>
            <w:noWrap/>
            <w:vAlign w:val="center"/>
            <w:hideMark/>
          </w:tcPr>
          <w:p w:rsidR="00CE21DD" w:rsidRPr="00E50A02" w:rsidP="00250529" w14:paraId="60EB30DC" w14:textId="60E3DDC3">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1.46 </w:t>
            </w:r>
          </w:p>
        </w:tc>
      </w:tr>
      <w:tr w14:paraId="64C5BDAC"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54BF528F"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Produce Publications</w:t>
            </w:r>
          </w:p>
        </w:tc>
        <w:tc>
          <w:tcPr>
            <w:tcW w:w="1820" w:type="dxa"/>
            <w:tcBorders>
              <w:top w:val="nil"/>
              <w:left w:val="nil"/>
              <w:bottom w:val="nil"/>
              <w:right w:val="nil"/>
            </w:tcBorders>
            <w:shd w:val="clear" w:color="auto" w:fill="auto"/>
            <w:noWrap/>
            <w:vAlign w:val="center"/>
            <w:hideMark/>
          </w:tcPr>
          <w:p w:rsidR="00CE21DD" w:rsidRPr="00E50A02" w:rsidP="00250529" w14:paraId="4ACF2844"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$101,490.58</w:t>
            </w:r>
          </w:p>
        </w:tc>
        <w:tc>
          <w:tcPr>
            <w:tcW w:w="1300" w:type="dxa"/>
            <w:tcBorders>
              <w:top w:val="nil"/>
              <w:left w:val="nil"/>
              <w:bottom w:val="nil"/>
              <w:right w:val="nil"/>
            </w:tcBorders>
            <w:shd w:val="clear" w:color="auto" w:fill="auto"/>
            <w:noWrap/>
            <w:vAlign w:val="center"/>
            <w:hideMark/>
          </w:tcPr>
          <w:p w:rsidR="00CE21DD" w:rsidRPr="00E50A02" w:rsidP="00250529" w14:paraId="08489D43" w14:textId="223B433F">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0.71 </w:t>
            </w:r>
          </w:p>
        </w:tc>
      </w:tr>
      <w:tr w14:paraId="2AC31350"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110A6161"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Provide Editing Services/Support</w:t>
            </w:r>
          </w:p>
        </w:tc>
        <w:tc>
          <w:tcPr>
            <w:tcW w:w="1820" w:type="dxa"/>
            <w:tcBorders>
              <w:top w:val="nil"/>
              <w:left w:val="nil"/>
              <w:bottom w:val="nil"/>
              <w:right w:val="nil"/>
            </w:tcBorders>
            <w:shd w:val="clear" w:color="auto" w:fill="auto"/>
            <w:noWrap/>
            <w:vAlign w:val="center"/>
            <w:hideMark/>
          </w:tcPr>
          <w:p w:rsidR="00CE21DD" w:rsidRPr="00E50A02" w:rsidP="00250529" w14:paraId="56467D4F"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$201,781.15</w:t>
            </w:r>
          </w:p>
        </w:tc>
        <w:tc>
          <w:tcPr>
            <w:tcW w:w="1300" w:type="dxa"/>
            <w:tcBorders>
              <w:top w:val="nil"/>
              <w:left w:val="nil"/>
              <w:bottom w:val="nil"/>
              <w:right w:val="nil"/>
            </w:tcBorders>
            <w:shd w:val="clear" w:color="auto" w:fill="auto"/>
            <w:noWrap/>
            <w:vAlign w:val="center"/>
            <w:hideMark/>
          </w:tcPr>
          <w:p w:rsidR="00CE21DD" w:rsidRPr="00E50A02" w:rsidP="00250529" w14:paraId="69422CF1" w14:textId="614F125C">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1.22 </w:t>
            </w:r>
          </w:p>
        </w:tc>
      </w:tr>
      <w:tr w14:paraId="7F90A287"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18C89DE9"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Provide Supervisory Review/Oversight</w:t>
            </w:r>
          </w:p>
        </w:tc>
        <w:tc>
          <w:tcPr>
            <w:tcW w:w="1820" w:type="dxa"/>
            <w:tcBorders>
              <w:top w:val="nil"/>
              <w:left w:val="nil"/>
              <w:bottom w:val="nil"/>
              <w:right w:val="nil"/>
            </w:tcBorders>
            <w:shd w:val="clear" w:color="auto" w:fill="auto"/>
            <w:noWrap/>
            <w:vAlign w:val="center"/>
            <w:hideMark/>
          </w:tcPr>
          <w:p w:rsidR="00CE21DD" w:rsidRPr="00E50A02" w:rsidP="00250529" w14:paraId="635EAFCF"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$35,087.25</w:t>
            </w:r>
          </w:p>
        </w:tc>
        <w:tc>
          <w:tcPr>
            <w:tcW w:w="1300" w:type="dxa"/>
            <w:tcBorders>
              <w:top w:val="nil"/>
              <w:left w:val="nil"/>
              <w:bottom w:val="nil"/>
              <w:right w:val="nil"/>
            </w:tcBorders>
            <w:shd w:val="clear" w:color="auto" w:fill="auto"/>
            <w:noWrap/>
            <w:vAlign w:val="center"/>
            <w:hideMark/>
          </w:tcPr>
          <w:p w:rsidR="00CE21DD" w:rsidRPr="00E50A02" w:rsidP="00250529" w14:paraId="428B92EF" w14:textId="0CFBF6DB">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0.19 </w:t>
            </w:r>
          </w:p>
        </w:tc>
      </w:tr>
      <w:tr w14:paraId="145C9C31"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6AB80EB9"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Provide Writing Services/Support</w:t>
            </w:r>
          </w:p>
        </w:tc>
        <w:tc>
          <w:tcPr>
            <w:tcW w:w="1820" w:type="dxa"/>
            <w:tcBorders>
              <w:top w:val="nil"/>
              <w:left w:val="nil"/>
              <w:bottom w:val="nil"/>
              <w:right w:val="nil"/>
            </w:tcBorders>
            <w:shd w:val="clear" w:color="auto" w:fill="auto"/>
            <w:noWrap/>
            <w:vAlign w:val="center"/>
            <w:hideMark/>
          </w:tcPr>
          <w:p w:rsidR="00CE21DD" w:rsidRPr="00E50A02" w:rsidP="00250529" w14:paraId="3219CED0"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$179,648.95</w:t>
            </w:r>
          </w:p>
        </w:tc>
        <w:tc>
          <w:tcPr>
            <w:tcW w:w="1300" w:type="dxa"/>
            <w:tcBorders>
              <w:top w:val="nil"/>
              <w:left w:val="nil"/>
              <w:bottom w:val="nil"/>
              <w:right w:val="nil"/>
            </w:tcBorders>
            <w:shd w:val="clear" w:color="auto" w:fill="auto"/>
            <w:noWrap/>
            <w:vAlign w:val="center"/>
            <w:hideMark/>
          </w:tcPr>
          <w:p w:rsidR="00CE21DD" w:rsidRPr="00E50A02" w:rsidP="00250529" w14:paraId="231FC1DA" w14:textId="0BD63A68">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1.09 </w:t>
            </w:r>
          </w:p>
        </w:tc>
      </w:tr>
      <w:tr w14:paraId="1DC49844"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3FE0CF07" w14:textId="29AE1CF5">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Conduct Assessment/Perform Analysis</w:t>
            </w:r>
          </w:p>
        </w:tc>
        <w:tc>
          <w:tcPr>
            <w:tcW w:w="1820" w:type="dxa"/>
            <w:tcBorders>
              <w:top w:val="nil"/>
              <w:left w:val="nil"/>
              <w:bottom w:val="nil"/>
              <w:right w:val="nil"/>
            </w:tcBorders>
            <w:shd w:val="clear" w:color="auto" w:fill="auto"/>
            <w:noWrap/>
            <w:vAlign w:val="center"/>
            <w:hideMark/>
          </w:tcPr>
          <w:p w:rsidR="00CE21DD" w:rsidRPr="00E50A02" w:rsidP="00250529" w14:paraId="2E732778"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$91,131.52</w:t>
            </w:r>
          </w:p>
        </w:tc>
        <w:tc>
          <w:tcPr>
            <w:tcW w:w="1300" w:type="dxa"/>
            <w:tcBorders>
              <w:top w:val="nil"/>
              <w:left w:val="nil"/>
              <w:bottom w:val="nil"/>
              <w:right w:val="nil"/>
            </w:tcBorders>
            <w:shd w:val="clear" w:color="auto" w:fill="auto"/>
            <w:noWrap/>
            <w:vAlign w:val="center"/>
            <w:hideMark/>
          </w:tcPr>
          <w:p w:rsidR="00CE21DD" w:rsidRPr="00E50A02" w:rsidP="00250529" w14:paraId="12BDFDF7" w14:textId="11241FDF">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0.45 </w:t>
            </w:r>
          </w:p>
        </w:tc>
      </w:tr>
      <w:tr w14:paraId="64D73FDA"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1A1230A3"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Deliver Curriculum - External Customers</w:t>
            </w:r>
          </w:p>
        </w:tc>
        <w:tc>
          <w:tcPr>
            <w:tcW w:w="1820" w:type="dxa"/>
            <w:tcBorders>
              <w:top w:val="nil"/>
              <w:left w:val="nil"/>
              <w:bottom w:val="nil"/>
              <w:right w:val="nil"/>
            </w:tcBorders>
            <w:shd w:val="clear" w:color="auto" w:fill="auto"/>
            <w:noWrap/>
            <w:vAlign w:val="center"/>
            <w:hideMark/>
          </w:tcPr>
          <w:p w:rsidR="00CE21DD" w:rsidRPr="00E50A02" w:rsidP="00250529" w14:paraId="46E09F14"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$224,874.50</w:t>
            </w:r>
          </w:p>
        </w:tc>
        <w:tc>
          <w:tcPr>
            <w:tcW w:w="1300" w:type="dxa"/>
            <w:tcBorders>
              <w:top w:val="nil"/>
              <w:left w:val="nil"/>
              <w:bottom w:val="nil"/>
              <w:right w:val="nil"/>
            </w:tcBorders>
            <w:shd w:val="clear" w:color="auto" w:fill="auto"/>
            <w:noWrap/>
            <w:vAlign w:val="center"/>
            <w:hideMark/>
          </w:tcPr>
          <w:p w:rsidR="00CE21DD" w:rsidRPr="00E50A02" w:rsidP="00250529" w14:paraId="32438F25" w14:textId="45B5695E">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0.91 </w:t>
            </w:r>
          </w:p>
        </w:tc>
      </w:tr>
      <w:tr w14:paraId="14D61730"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30B97DFD"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Develop Curriculum - External Customers</w:t>
            </w:r>
          </w:p>
        </w:tc>
        <w:tc>
          <w:tcPr>
            <w:tcW w:w="1820" w:type="dxa"/>
            <w:tcBorders>
              <w:top w:val="nil"/>
              <w:left w:val="nil"/>
              <w:bottom w:val="nil"/>
              <w:right w:val="nil"/>
            </w:tcBorders>
            <w:shd w:val="clear" w:color="auto" w:fill="auto"/>
            <w:noWrap/>
            <w:vAlign w:val="center"/>
            <w:hideMark/>
          </w:tcPr>
          <w:p w:rsidR="00CE21DD" w:rsidRPr="00E50A02" w:rsidP="00250529" w14:paraId="57232D0C"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$232,560.74</w:t>
            </w:r>
          </w:p>
        </w:tc>
        <w:tc>
          <w:tcPr>
            <w:tcW w:w="1300" w:type="dxa"/>
            <w:tcBorders>
              <w:top w:val="nil"/>
              <w:left w:val="nil"/>
              <w:bottom w:val="nil"/>
              <w:right w:val="nil"/>
            </w:tcBorders>
            <w:shd w:val="clear" w:color="auto" w:fill="auto"/>
            <w:noWrap/>
            <w:vAlign w:val="center"/>
            <w:hideMark/>
          </w:tcPr>
          <w:p w:rsidR="00CE21DD" w:rsidRPr="00E50A02" w:rsidP="00250529" w14:paraId="7B8412E7" w14:textId="254E5211">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1.13 </w:t>
            </w:r>
          </w:p>
        </w:tc>
      </w:tr>
      <w:tr w14:paraId="71FDB7E3"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74445C3C" w14:textId="0E91BF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Perform and oversee </w:t>
            </w:r>
            <w:r w:rsidRPr="00E50A02" w:rsidR="004E799D">
              <w:rPr>
                <w:rFonts w:ascii="Times New Roman" w:eastAsia="Times New Roman" w:hAnsi="Times New Roman" w:cs="Times New Roman"/>
                <w:color w:val="000000"/>
                <w:sz w:val="20"/>
                <w:szCs w:val="20"/>
              </w:rPr>
              <w:t>Information Technology (</w:t>
            </w:r>
            <w:r w:rsidRPr="00E50A02">
              <w:rPr>
                <w:rFonts w:ascii="Times New Roman" w:eastAsia="Times New Roman" w:hAnsi="Times New Roman" w:cs="Times New Roman"/>
                <w:color w:val="000000"/>
                <w:sz w:val="20"/>
                <w:szCs w:val="20"/>
              </w:rPr>
              <w:t>IT</w:t>
            </w:r>
            <w:r w:rsidRPr="00E50A02" w:rsidR="004E799D">
              <w:rPr>
                <w:rFonts w:ascii="Times New Roman" w:eastAsia="Times New Roman" w:hAnsi="Times New Roman" w:cs="Times New Roman"/>
                <w:color w:val="000000"/>
                <w:sz w:val="20"/>
                <w:szCs w:val="20"/>
              </w:rPr>
              <w:t>)</w:t>
            </w:r>
            <w:r w:rsidRPr="00E50A02">
              <w:rPr>
                <w:rFonts w:ascii="Times New Roman" w:eastAsia="Times New Roman" w:hAnsi="Times New Roman" w:cs="Times New Roman"/>
                <w:color w:val="000000"/>
                <w:sz w:val="20"/>
                <w:szCs w:val="20"/>
              </w:rPr>
              <w:t xml:space="preserve"> Service Management activities</w:t>
            </w:r>
          </w:p>
        </w:tc>
        <w:tc>
          <w:tcPr>
            <w:tcW w:w="1820" w:type="dxa"/>
            <w:tcBorders>
              <w:top w:val="nil"/>
              <w:left w:val="nil"/>
              <w:bottom w:val="nil"/>
              <w:right w:val="nil"/>
            </w:tcBorders>
            <w:shd w:val="clear" w:color="auto" w:fill="auto"/>
            <w:noWrap/>
            <w:vAlign w:val="center"/>
            <w:hideMark/>
          </w:tcPr>
          <w:p w:rsidR="00CE21DD" w:rsidRPr="00E50A02" w:rsidP="00250529" w14:paraId="7D9354CB"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$89,747.05</w:t>
            </w:r>
          </w:p>
        </w:tc>
        <w:tc>
          <w:tcPr>
            <w:tcW w:w="1300" w:type="dxa"/>
            <w:tcBorders>
              <w:top w:val="nil"/>
              <w:left w:val="nil"/>
              <w:bottom w:val="nil"/>
              <w:right w:val="nil"/>
            </w:tcBorders>
            <w:shd w:val="clear" w:color="auto" w:fill="auto"/>
            <w:noWrap/>
            <w:vAlign w:val="center"/>
            <w:hideMark/>
          </w:tcPr>
          <w:p w:rsidR="00CE21DD" w:rsidRPr="00E50A02" w:rsidP="00250529" w14:paraId="1828D846" w14:textId="6915DF46">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0.65 </w:t>
            </w:r>
          </w:p>
        </w:tc>
      </w:tr>
      <w:tr w14:paraId="1A95A1B0"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2D848417"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Perform organization IT Management and Strategic Planning</w:t>
            </w:r>
          </w:p>
        </w:tc>
        <w:tc>
          <w:tcPr>
            <w:tcW w:w="1820" w:type="dxa"/>
            <w:tcBorders>
              <w:top w:val="nil"/>
              <w:left w:val="nil"/>
              <w:bottom w:val="nil"/>
              <w:right w:val="nil"/>
            </w:tcBorders>
            <w:shd w:val="clear" w:color="auto" w:fill="auto"/>
            <w:noWrap/>
            <w:vAlign w:val="center"/>
            <w:hideMark/>
          </w:tcPr>
          <w:p w:rsidR="00CE21DD" w:rsidRPr="00E50A02" w:rsidP="00250529" w14:paraId="4FCC2D50"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$29,193.42</w:t>
            </w:r>
          </w:p>
        </w:tc>
        <w:tc>
          <w:tcPr>
            <w:tcW w:w="1300" w:type="dxa"/>
            <w:tcBorders>
              <w:top w:val="nil"/>
              <w:left w:val="nil"/>
              <w:bottom w:val="nil"/>
              <w:right w:val="nil"/>
            </w:tcBorders>
            <w:shd w:val="clear" w:color="auto" w:fill="auto"/>
            <w:noWrap/>
            <w:vAlign w:val="center"/>
            <w:hideMark/>
          </w:tcPr>
          <w:p w:rsidR="00CE21DD" w:rsidRPr="00E50A02" w:rsidP="00250529" w14:paraId="66F3306D" w14:textId="72997800">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0.18 </w:t>
            </w:r>
          </w:p>
        </w:tc>
      </w:tr>
      <w:tr w14:paraId="747DA613"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7968997A"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Perform the Client Management function</w:t>
            </w:r>
          </w:p>
        </w:tc>
        <w:tc>
          <w:tcPr>
            <w:tcW w:w="1820" w:type="dxa"/>
            <w:tcBorders>
              <w:top w:val="nil"/>
              <w:left w:val="nil"/>
              <w:bottom w:val="nil"/>
              <w:right w:val="nil"/>
            </w:tcBorders>
            <w:shd w:val="clear" w:color="auto" w:fill="auto"/>
            <w:noWrap/>
            <w:vAlign w:val="center"/>
            <w:hideMark/>
          </w:tcPr>
          <w:p w:rsidR="00CE21DD" w:rsidRPr="00E50A02" w:rsidP="00250529" w14:paraId="3CD4D488"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$98,372.14</w:t>
            </w:r>
          </w:p>
        </w:tc>
        <w:tc>
          <w:tcPr>
            <w:tcW w:w="1300" w:type="dxa"/>
            <w:tcBorders>
              <w:top w:val="nil"/>
              <w:left w:val="nil"/>
              <w:bottom w:val="nil"/>
              <w:right w:val="nil"/>
            </w:tcBorders>
            <w:shd w:val="clear" w:color="auto" w:fill="auto"/>
            <w:noWrap/>
            <w:vAlign w:val="center"/>
            <w:hideMark/>
          </w:tcPr>
          <w:p w:rsidR="00CE21DD" w:rsidRPr="00E50A02" w:rsidP="00250529" w14:paraId="4BEA3EF2" w14:textId="262ABE52">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0.64 </w:t>
            </w:r>
          </w:p>
        </w:tc>
      </w:tr>
      <w:tr w14:paraId="742A2497"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135910C7"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Provide and administer Databases and Database services</w:t>
            </w:r>
          </w:p>
        </w:tc>
        <w:tc>
          <w:tcPr>
            <w:tcW w:w="1820" w:type="dxa"/>
            <w:tcBorders>
              <w:top w:val="nil"/>
              <w:left w:val="nil"/>
              <w:bottom w:val="nil"/>
              <w:right w:val="nil"/>
            </w:tcBorders>
            <w:shd w:val="clear" w:color="auto" w:fill="auto"/>
            <w:noWrap/>
            <w:vAlign w:val="center"/>
            <w:hideMark/>
          </w:tcPr>
          <w:p w:rsidR="00CE21DD" w:rsidRPr="00E50A02" w:rsidP="00250529" w14:paraId="5AE56F18"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$156,234.60</w:t>
            </w:r>
          </w:p>
        </w:tc>
        <w:tc>
          <w:tcPr>
            <w:tcW w:w="1300" w:type="dxa"/>
            <w:tcBorders>
              <w:top w:val="nil"/>
              <w:left w:val="nil"/>
              <w:bottom w:val="nil"/>
              <w:right w:val="nil"/>
            </w:tcBorders>
            <w:shd w:val="clear" w:color="auto" w:fill="auto"/>
            <w:noWrap/>
            <w:vAlign w:val="center"/>
            <w:hideMark/>
          </w:tcPr>
          <w:p w:rsidR="00CE21DD" w:rsidRPr="00E50A02" w:rsidP="00250529" w14:paraId="2EE3CC87" w14:textId="6039212E">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1.01 </w:t>
            </w:r>
          </w:p>
        </w:tc>
      </w:tr>
      <w:tr w14:paraId="4B34009F"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0FCAB4FC"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Provide and administer Middleware services</w:t>
            </w:r>
          </w:p>
        </w:tc>
        <w:tc>
          <w:tcPr>
            <w:tcW w:w="1820" w:type="dxa"/>
            <w:tcBorders>
              <w:top w:val="nil"/>
              <w:left w:val="nil"/>
              <w:bottom w:val="nil"/>
              <w:right w:val="nil"/>
            </w:tcBorders>
            <w:shd w:val="clear" w:color="auto" w:fill="auto"/>
            <w:noWrap/>
            <w:vAlign w:val="center"/>
            <w:hideMark/>
          </w:tcPr>
          <w:p w:rsidR="00CE21DD" w:rsidRPr="00E50A02" w:rsidP="00250529" w14:paraId="6E8DF266"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$114,732.49</w:t>
            </w:r>
          </w:p>
        </w:tc>
        <w:tc>
          <w:tcPr>
            <w:tcW w:w="1300" w:type="dxa"/>
            <w:tcBorders>
              <w:top w:val="nil"/>
              <w:left w:val="nil"/>
              <w:bottom w:val="nil"/>
              <w:right w:val="nil"/>
            </w:tcBorders>
            <w:shd w:val="clear" w:color="auto" w:fill="auto"/>
            <w:noWrap/>
            <w:vAlign w:val="center"/>
            <w:hideMark/>
          </w:tcPr>
          <w:p w:rsidR="00CE21DD" w:rsidRPr="00E50A02" w:rsidP="00250529" w14:paraId="56991E80" w14:textId="4B847C0B">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0.94 </w:t>
            </w:r>
          </w:p>
        </w:tc>
      </w:tr>
      <w:tr w14:paraId="5A4C2AC2"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2508B1B9"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Provide and maintain Servers</w:t>
            </w:r>
          </w:p>
        </w:tc>
        <w:tc>
          <w:tcPr>
            <w:tcW w:w="1820" w:type="dxa"/>
            <w:tcBorders>
              <w:top w:val="nil"/>
              <w:left w:val="nil"/>
              <w:bottom w:val="nil"/>
              <w:right w:val="nil"/>
            </w:tcBorders>
            <w:shd w:val="clear" w:color="auto" w:fill="auto"/>
            <w:noWrap/>
            <w:vAlign w:val="center"/>
            <w:hideMark/>
          </w:tcPr>
          <w:p w:rsidR="00CE21DD" w:rsidRPr="00E50A02" w:rsidP="00250529" w14:paraId="5996D781"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$51,570.68</w:t>
            </w:r>
          </w:p>
        </w:tc>
        <w:tc>
          <w:tcPr>
            <w:tcW w:w="1300" w:type="dxa"/>
            <w:tcBorders>
              <w:top w:val="nil"/>
              <w:left w:val="nil"/>
              <w:bottom w:val="nil"/>
              <w:right w:val="nil"/>
            </w:tcBorders>
            <w:shd w:val="clear" w:color="auto" w:fill="auto"/>
            <w:noWrap/>
            <w:vAlign w:val="center"/>
            <w:hideMark/>
          </w:tcPr>
          <w:p w:rsidR="00CE21DD" w:rsidRPr="00E50A02" w:rsidP="00250529" w14:paraId="0AD64CC7" w14:textId="63D2E538">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0.41 </w:t>
            </w:r>
          </w:p>
        </w:tc>
      </w:tr>
      <w:tr w14:paraId="289717D0"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371144B8"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Provide and maintain UNIX operating systems</w:t>
            </w:r>
          </w:p>
        </w:tc>
        <w:tc>
          <w:tcPr>
            <w:tcW w:w="1820" w:type="dxa"/>
            <w:tcBorders>
              <w:top w:val="nil"/>
              <w:left w:val="nil"/>
              <w:bottom w:val="nil"/>
              <w:right w:val="nil"/>
            </w:tcBorders>
            <w:shd w:val="clear" w:color="auto" w:fill="auto"/>
            <w:noWrap/>
            <w:vAlign w:val="center"/>
            <w:hideMark/>
          </w:tcPr>
          <w:p w:rsidR="00CE21DD" w:rsidRPr="00E50A02" w:rsidP="00250529" w14:paraId="2C86246E"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$26,097.18</w:t>
            </w:r>
          </w:p>
        </w:tc>
        <w:tc>
          <w:tcPr>
            <w:tcW w:w="1300" w:type="dxa"/>
            <w:tcBorders>
              <w:top w:val="nil"/>
              <w:left w:val="nil"/>
              <w:bottom w:val="nil"/>
              <w:right w:val="nil"/>
            </w:tcBorders>
            <w:shd w:val="clear" w:color="auto" w:fill="auto"/>
            <w:noWrap/>
            <w:vAlign w:val="center"/>
            <w:hideMark/>
          </w:tcPr>
          <w:p w:rsidR="00CE21DD" w:rsidRPr="00E50A02" w:rsidP="00250529" w14:paraId="313064C8" w14:textId="194AC6F8">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0.23 </w:t>
            </w:r>
          </w:p>
        </w:tc>
      </w:tr>
      <w:tr w14:paraId="7872F10E"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47794128"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Provide Application Development services</w:t>
            </w:r>
          </w:p>
        </w:tc>
        <w:tc>
          <w:tcPr>
            <w:tcW w:w="1820" w:type="dxa"/>
            <w:tcBorders>
              <w:top w:val="nil"/>
              <w:left w:val="nil"/>
              <w:bottom w:val="nil"/>
              <w:right w:val="nil"/>
            </w:tcBorders>
            <w:shd w:val="clear" w:color="auto" w:fill="auto"/>
            <w:noWrap/>
            <w:vAlign w:val="center"/>
            <w:hideMark/>
          </w:tcPr>
          <w:p w:rsidR="00CE21DD" w:rsidRPr="00E50A02" w:rsidP="00250529" w14:paraId="11C57706"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$637,425.54</w:t>
            </w:r>
          </w:p>
        </w:tc>
        <w:tc>
          <w:tcPr>
            <w:tcW w:w="1300" w:type="dxa"/>
            <w:tcBorders>
              <w:top w:val="nil"/>
              <w:left w:val="nil"/>
              <w:bottom w:val="nil"/>
              <w:right w:val="nil"/>
            </w:tcBorders>
            <w:shd w:val="clear" w:color="auto" w:fill="auto"/>
            <w:noWrap/>
            <w:vAlign w:val="center"/>
            <w:hideMark/>
          </w:tcPr>
          <w:p w:rsidR="00CE21DD" w:rsidRPr="00E50A02" w:rsidP="00250529" w14:paraId="5F73CC56" w14:textId="1FB4AC20">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4.64 </w:t>
            </w:r>
          </w:p>
        </w:tc>
      </w:tr>
      <w:tr w14:paraId="762BE592"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6C96A2EA"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Provide Application Support and Operations services</w:t>
            </w:r>
          </w:p>
        </w:tc>
        <w:tc>
          <w:tcPr>
            <w:tcW w:w="1820" w:type="dxa"/>
            <w:tcBorders>
              <w:top w:val="nil"/>
              <w:left w:val="nil"/>
              <w:bottom w:val="nil"/>
              <w:right w:val="nil"/>
            </w:tcBorders>
            <w:shd w:val="clear" w:color="auto" w:fill="auto"/>
            <w:noWrap/>
            <w:vAlign w:val="center"/>
            <w:hideMark/>
          </w:tcPr>
          <w:p w:rsidR="00CE21DD" w:rsidRPr="00E50A02" w:rsidP="00250529" w14:paraId="69F4DC86"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$106,185.25</w:t>
            </w:r>
          </w:p>
        </w:tc>
        <w:tc>
          <w:tcPr>
            <w:tcW w:w="1300" w:type="dxa"/>
            <w:tcBorders>
              <w:top w:val="nil"/>
              <w:left w:val="nil"/>
              <w:bottom w:val="nil"/>
              <w:right w:val="nil"/>
            </w:tcBorders>
            <w:shd w:val="clear" w:color="auto" w:fill="auto"/>
            <w:noWrap/>
            <w:vAlign w:val="center"/>
            <w:hideMark/>
          </w:tcPr>
          <w:p w:rsidR="00CE21DD" w:rsidRPr="00E50A02" w:rsidP="00250529" w14:paraId="71BCE1B6" w14:textId="64C174A5">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0.84 </w:t>
            </w:r>
          </w:p>
        </w:tc>
      </w:tr>
      <w:tr w14:paraId="404A0F73"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0D1305F5"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Support and Manage IT Programs, Product Initiatives</w:t>
            </w:r>
          </w:p>
        </w:tc>
        <w:tc>
          <w:tcPr>
            <w:tcW w:w="1820" w:type="dxa"/>
            <w:tcBorders>
              <w:top w:val="nil"/>
              <w:left w:val="nil"/>
              <w:bottom w:val="nil"/>
              <w:right w:val="nil"/>
            </w:tcBorders>
            <w:shd w:val="clear" w:color="auto" w:fill="auto"/>
            <w:noWrap/>
            <w:vAlign w:val="center"/>
            <w:hideMark/>
          </w:tcPr>
          <w:p w:rsidR="00CE21DD" w:rsidRPr="00E50A02" w:rsidP="00250529" w14:paraId="2DD83B7B"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$200,321.45</w:t>
            </w:r>
          </w:p>
        </w:tc>
        <w:tc>
          <w:tcPr>
            <w:tcW w:w="1300" w:type="dxa"/>
            <w:tcBorders>
              <w:top w:val="nil"/>
              <w:left w:val="nil"/>
              <w:bottom w:val="nil"/>
              <w:right w:val="nil"/>
            </w:tcBorders>
            <w:shd w:val="clear" w:color="auto" w:fill="auto"/>
            <w:noWrap/>
            <w:vAlign w:val="center"/>
            <w:hideMark/>
          </w:tcPr>
          <w:p w:rsidR="00CE21DD" w:rsidRPr="00E50A02" w:rsidP="00250529" w14:paraId="5B6EAF5B" w14:textId="78036406">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1.38 </w:t>
            </w:r>
          </w:p>
        </w:tc>
      </w:tr>
      <w:tr w14:paraId="412EA721" w14:textId="77777777" w:rsidTr="004327C0">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CE21DD" w:rsidRPr="00E50A02" w:rsidP="00250529" w14:paraId="743F7D00"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Provide Application Development services</w:t>
            </w:r>
          </w:p>
        </w:tc>
        <w:tc>
          <w:tcPr>
            <w:tcW w:w="1820" w:type="dxa"/>
            <w:tcBorders>
              <w:top w:val="nil"/>
              <w:left w:val="nil"/>
              <w:bottom w:val="nil"/>
              <w:right w:val="nil"/>
            </w:tcBorders>
            <w:shd w:val="clear" w:color="auto" w:fill="auto"/>
            <w:noWrap/>
            <w:vAlign w:val="center"/>
            <w:hideMark/>
          </w:tcPr>
          <w:p w:rsidR="00CE21DD" w:rsidRPr="00E50A02" w:rsidP="00250529" w14:paraId="42AB5B1E"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$18,787.17</w:t>
            </w:r>
          </w:p>
        </w:tc>
        <w:tc>
          <w:tcPr>
            <w:tcW w:w="1300" w:type="dxa"/>
            <w:tcBorders>
              <w:top w:val="nil"/>
              <w:left w:val="nil"/>
              <w:bottom w:val="nil"/>
              <w:right w:val="nil"/>
            </w:tcBorders>
            <w:shd w:val="clear" w:color="auto" w:fill="auto"/>
            <w:noWrap/>
            <w:vAlign w:val="center"/>
            <w:hideMark/>
          </w:tcPr>
          <w:p w:rsidR="00CE21DD" w:rsidRPr="00E50A02" w:rsidP="00250529" w14:paraId="42D359F3" w14:textId="2E9853D8">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0.13 </w:t>
            </w:r>
          </w:p>
        </w:tc>
      </w:tr>
      <w:tr w14:paraId="7137B431" w14:textId="77777777" w:rsidTr="006E2D2D">
        <w:tblPrEx>
          <w:tblW w:w="9780" w:type="dxa"/>
          <w:jc w:val="center"/>
          <w:tblLook w:val="04A0"/>
        </w:tblPrEx>
        <w:trPr>
          <w:trHeight w:val="288"/>
          <w:jc w:val="center"/>
        </w:trPr>
        <w:tc>
          <w:tcPr>
            <w:tcW w:w="6660" w:type="dxa"/>
            <w:tcBorders>
              <w:top w:val="nil"/>
              <w:left w:val="nil"/>
              <w:right w:val="nil"/>
            </w:tcBorders>
            <w:shd w:val="clear" w:color="auto" w:fill="auto"/>
            <w:noWrap/>
            <w:vAlign w:val="center"/>
            <w:hideMark/>
          </w:tcPr>
          <w:p w:rsidR="00CE21DD" w:rsidRPr="00E50A02" w:rsidP="00250529" w14:paraId="35CE6D63"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Conduct UCR Audits</w:t>
            </w:r>
          </w:p>
        </w:tc>
        <w:tc>
          <w:tcPr>
            <w:tcW w:w="1820" w:type="dxa"/>
            <w:tcBorders>
              <w:top w:val="nil"/>
              <w:left w:val="nil"/>
              <w:right w:val="nil"/>
            </w:tcBorders>
            <w:shd w:val="clear" w:color="auto" w:fill="auto"/>
            <w:noWrap/>
            <w:vAlign w:val="center"/>
            <w:hideMark/>
          </w:tcPr>
          <w:p w:rsidR="00CE21DD" w:rsidRPr="00E50A02" w:rsidP="00250529" w14:paraId="4B4744FB"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$471,586.24</w:t>
            </w:r>
          </w:p>
        </w:tc>
        <w:tc>
          <w:tcPr>
            <w:tcW w:w="1300" w:type="dxa"/>
            <w:tcBorders>
              <w:top w:val="nil"/>
              <w:left w:val="nil"/>
              <w:right w:val="nil"/>
            </w:tcBorders>
            <w:shd w:val="clear" w:color="auto" w:fill="auto"/>
            <w:noWrap/>
            <w:vAlign w:val="center"/>
            <w:hideMark/>
          </w:tcPr>
          <w:p w:rsidR="00CE21DD" w:rsidRPr="00E50A02" w:rsidP="00250529" w14:paraId="082E3F1B" w14:textId="5F0F8036">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3.75 </w:t>
            </w:r>
          </w:p>
        </w:tc>
      </w:tr>
      <w:tr w14:paraId="551AB1D7" w14:textId="77777777" w:rsidTr="00765588">
        <w:tblPrEx>
          <w:tblW w:w="9780" w:type="dxa"/>
          <w:jc w:val="center"/>
          <w:tblLook w:val="04A0"/>
        </w:tblPrEx>
        <w:trPr>
          <w:trHeight w:val="288"/>
          <w:jc w:val="center"/>
        </w:trPr>
        <w:tc>
          <w:tcPr>
            <w:tcW w:w="6660" w:type="dxa"/>
            <w:tcBorders>
              <w:top w:val="nil"/>
              <w:left w:val="nil"/>
              <w:bottom w:val="single" w:sz="4" w:space="0" w:color="auto"/>
              <w:right w:val="nil"/>
            </w:tcBorders>
            <w:shd w:val="clear" w:color="auto" w:fill="auto"/>
            <w:noWrap/>
            <w:vAlign w:val="center"/>
            <w:hideMark/>
          </w:tcPr>
          <w:p w:rsidR="00CE21DD" w:rsidRPr="00E50A02" w:rsidP="00250529" w14:paraId="01089D49"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Deliver Curriculum - External Customer</w:t>
            </w:r>
          </w:p>
        </w:tc>
        <w:tc>
          <w:tcPr>
            <w:tcW w:w="1820" w:type="dxa"/>
            <w:tcBorders>
              <w:top w:val="nil"/>
              <w:left w:val="nil"/>
              <w:bottom w:val="single" w:sz="4" w:space="0" w:color="auto"/>
              <w:right w:val="nil"/>
            </w:tcBorders>
            <w:shd w:val="clear" w:color="auto" w:fill="auto"/>
            <w:noWrap/>
            <w:vAlign w:val="center"/>
            <w:hideMark/>
          </w:tcPr>
          <w:p w:rsidR="00CE21DD" w:rsidRPr="00E50A02" w:rsidP="00250529" w14:paraId="4286B922"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$166,650.42</w:t>
            </w:r>
          </w:p>
        </w:tc>
        <w:tc>
          <w:tcPr>
            <w:tcW w:w="1300" w:type="dxa"/>
            <w:tcBorders>
              <w:top w:val="nil"/>
              <w:left w:val="nil"/>
              <w:bottom w:val="single" w:sz="4" w:space="0" w:color="auto"/>
              <w:right w:val="nil"/>
            </w:tcBorders>
            <w:shd w:val="clear" w:color="auto" w:fill="auto"/>
            <w:noWrap/>
            <w:vAlign w:val="center"/>
            <w:hideMark/>
          </w:tcPr>
          <w:p w:rsidR="00CE21DD" w:rsidRPr="00E50A02" w:rsidP="00250529" w14:paraId="45792F5C" w14:textId="3CCF31AB">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1.18 </w:t>
            </w:r>
          </w:p>
        </w:tc>
      </w:tr>
    </w:tbl>
    <w:tbl>
      <w:tblPr>
        <w:tblpPr w:leftFromText="180" w:rightFromText="180" w:vertAnchor="text" w:horzAnchor="margin" w:tblpXSpec="center" w:tblpY="37"/>
        <w:tblOverlap w:val="never"/>
        <w:tblW w:w="9780" w:type="dxa"/>
        <w:jc w:val="center"/>
        <w:tblLook w:val="04A0"/>
      </w:tblPr>
      <w:tblGrid>
        <w:gridCol w:w="6660"/>
        <w:gridCol w:w="1820"/>
        <w:gridCol w:w="1300"/>
      </w:tblGrid>
      <w:tr w14:paraId="4C2C6AA4" w14:textId="77777777" w:rsidTr="00765588">
        <w:tblPrEx>
          <w:tblW w:w="9780" w:type="dxa"/>
          <w:jc w:val="center"/>
          <w:tblLook w:val="04A0"/>
        </w:tblPrEx>
        <w:trPr>
          <w:trHeight w:val="288"/>
          <w:jc w:val="center"/>
        </w:trPr>
        <w:tc>
          <w:tcPr>
            <w:tcW w:w="9780" w:type="dxa"/>
            <w:gridSpan w:val="3"/>
            <w:tcBorders>
              <w:top w:val="single" w:sz="4" w:space="0" w:color="auto"/>
              <w:left w:val="nil"/>
              <w:bottom w:val="single" w:sz="4" w:space="0" w:color="auto"/>
              <w:right w:val="nil"/>
            </w:tcBorders>
            <w:shd w:val="clear" w:color="auto" w:fill="auto"/>
            <w:noWrap/>
            <w:vAlign w:val="center"/>
          </w:tcPr>
          <w:p w:rsidR="00546932" w:rsidRPr="00E50A02" w:rsidP="00250529" w14:paraId="2B508C8B" w14:textId="77777777">
            <w:pPr>
              <w:spacing w:after="0" w:line="240" w:lineRule="auto"/>
              <w:rPr>
                <w:rFonts w:ascii="Times New Roman" w:eastAsia="Times New Roman" w:hAnsi="Times New Roman" w:cs="Times New Roman"/>
                <w:b/>
                <w:bCs/>
                <w:color w:val="000000" w:themeColor="text1"/>
                <w:sz w:val="20"/>
                <w:szCs w:val="20"/>
              </w:rPr>
            </w:pPr>
            <w:r w:rsidRPr="00E50A02">
              <w:rPr>
                <w:rFonts w:ascii="Times New Roman" w:eastAsia="Times New Roman" w:hAnsi="Times New Roman" w:cs="Times New Roman"/>
                <w:b/>
                <w:bCs/>
                <w:color w:val="000000" w:themeColor="text1"/>
                <w:sz w:val="20"/>
                <w:szCs w:val="20"/>
              </w:rPr>
              <w:t>Data Collection and Processing Costs, Fiscal Year 2020—continued</w:t>
            </w:r>
          </w:p>
        </w:tc>
      </w:tr>
      <w:tr w14:paraId="3CB16651" w14:textId="77777777" w:rsidTr="00765588">
        <w:tblPrEx>
          <w:tblW w:w="9780" w:type="dxa"/>
          <w:jc w:val="center"/>
          <w:tblLook w:val="04A0"/>
        </w:tblPrEx>
        <w:trPr>
          <w:trHeight w:val="288"/>
          <w:jc w:val="center"/>
        </w:trPr>
        <w:tc>
          <w:tcPr>
            <w:tcW w:w="6660" w:type="dxa"/>
            <w:tcBorders>
              <w:top w:val="single" w:sz="4" w:space="0" w:color="auto"/>
              <w:left w:val="nil"/>
              <w:bottom w:val="single" w:sz="4" w:space="0" w:color="auto"/>
              <w:right w:val="nil"/>
            </w:tcBorders>
            <w:shd w:val="clear" w:color="auto" w:fill="auto"/>
            <w:noWrap/>
            <w:vAlign w:val="bottom"/>
          </w:tcPr>
          <w:p w:rsidR="007C5C6E" w:rsidRPr="00E50A02" w:rsidP="007C5C6E" w14:paraId="5D61E66A" w14:textId="14B0E10E">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b/>
                <w:bCs/>
                <w:color w:val="000000" w:themeColor="text1"/>
                <w:sz w:val="20"/>
                <w:szCs w:val="20"/>
              </w:rPr>
              <w:t>Activity</w:t>
            </w:r>
          </w:p>
        </w:tc>
        <w:tc>
          <w:tcPr>
            <w:tcW w:w="1820" w:type="dxa"/>
            <w:tcBorders>
              <w:top w:val="single" w:sz="4" w:space="0" w:color="auto"/>
              <w:left w:val="nil"/>
              <w:bottom w:val="single" w:sz="4" w:space="0" w:color="auto"/>
              <w:right w:val="nil"/>
            </w:tcBorders>
            <w:shd w:val="clear" w:color="auto" w:fill="auto"/>
            <w:noWrap/>
            <w:vAlign w:val="bottom"/>
          </w:tcPr>
          <w:p w:rsidR="007C5C6E" w:rsidRPr="00E50A02" w:rsidP="007C5C6E" w14:paraId="0FD166BF" w14:textId="7CAEF42F">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b/>
                <w:bCs/>
                <w:color w:val="000000" w:themeColor="text1"/>
                <w:sz w:val="20"/>
                <w:szCs w:val="20"/>
              </w:rPr>
              <w:t>Cost</w:t>
            </w:r>
          </w:p>
        </w:tc>
        <w:tc>
          <w:tcPr>
            <w:tcW w:w="1300" w:type="dxa"/>
            <w:tcBorders>
              <w:top w:val="single" w:sz="4" w:space="0" w:color="auto"/>
              <w:left w:val="nil"/>
              <w:bottom w:val="single" w:sz="4" w:space="0" w:color="auto"/>
              <w:right w:val="nil"/>
            </w:tcBorders>
            <w:shd w:val="clear" w:color="auto" w:fill="auto"/>
            <w:noWrap/>
            <w:vAlign w:val="center"/>
          </w:tcPr>
          <w:p w:rsidR="007C5C6E" w:rsidRPr="00E50A02" w:rsidP="00250529" w14:paraId="6F5F78FD" w14:textId="07A6D539">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b/>
                <w:bCs/>
                <w:color w:val="000000" w:themeColor="text1"/>
                <w:sz w:val="20"/>
                <w:szCs w:val="20"/>
              </w:rPr>
              <w:t>Full-Time Equivalent</w:t>
            </w:r>
          </w:p>
        </w:tc>
      </w:tr>
      <w:tr w14:paraId="4E55FBD3" w14:textId="77777777" w:rsidTr="009F4646">
        <w:tblPrEx>
          <w:tblW w:w="9780" w:type="dxa"/>
          <w:jc w:val="center"/>
          <w:tblLook w:val="04A0"/>
        </w:tblPrEx>
        <w:trPr>
          <w:trHeight w:val="288"/>
          <w:jc w:val="center"/>
        </w:trPr>
        <w:tc>
          <w:tcPr>
            <w:tcW w:w="6660" w:type="dxa"/>
            <w:tcBorders>
              <w:top w:val="single" w:sz="4" w:space="0" w:color="auto"/>
              <w:left w:val="nil"/>
              <w:right w:val="nil"/>
            </w:tcBorders>
            <w:shd w:val="clear" w:color="auto" w:fill="auto"/>
            <w:noWrap/>
            <w:vAlign w:val="center"/>
          </w:tcPr>
          <w:p w:rsidR="00546932" w:rsidRPr="00E50A02" w:rsidP="00250529" w14:paraId="5F03ED9E"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Develop Curriculum - External Customer</w:t>
            </w:r>
          </w:p>
        </w:tc>
        <w:tc>
          <w:tcPr>
            <w:tcW w:w="1820" w:type="dxa"/>
            <w:tcBorders>
              <w:top w:val="single" w:sz="4" w:space="0" w:color="auto"/>
              <w:left w:val="nil"/>
              <w:right w:val="nil"/>
            </w:tcBorders>
            <w:shd w:val="clear" w:color="auto" w:fill="auto"/>
            <w:noWrap/>
            <w:vAlign w:val="center"/>
          </w:tcPr>
          <w:p w:rsidR="00546932" w:rsidRPr="00E50A02" w:rsidP="00250529" w14:paraId="34BFB0A6"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$166,650.42</w:t>
            </w:r>
          </w:p>
        </w:tc>
        <w:tc>
          <w:tcPr>
            <w:tcW w:w="1300" w:type="dxa"/>
            <w:tcBorders>
              <w:top w:val="single" w:sz="4" w:space="0" w:color="auto"/>
              <w:left w:val="nil"/>
              <w:right w:val="nil"/>
            </w:tcBorders>
            <w:shd w:val="clear" w:color="auto" w:fill="auto"/>
            <w:noWrap/>
            <w:vAlign w:val="center"/>
          </w:tcPr>
          <w:p w:rsidR="00546932" w:rsidRPr="00E50A02" w:rsidP="00250529" w14:paraId="38E89983"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1.18 </w:t>
            </w:r>
          </w:p>
        </w:tc>
      </w:tr>
      <w:tr w14:paraId="2B2CA008" w14:textId="77777777" w:rsidTr="00546932">
        <w:tblPrEx>
          <w:tblW w:w="9780" w:type="dxa"/>
          <w:jc w:val="center"/>
          <w:tblLook w:val="04A0"/>
        </w:tblPrEx>
        <w:trPr>
          <w:trHeight w:val="288"/>
          <w:jc w:val="center"/>
        </w:trPr>
        <w:tc>
          <w:tcPr>
            <w:tcW w:w="6660" w:type="dxa"/>
            <w:tcBorders>
              <w:left w:val="nil"/>
              <w:bottom w:val="nil"/>
              <w:right w:val="nil"/>
            </w:tcBorders>
            <w:shd w:val="clear" w:color="auto" w:fill="auto"/>
            <w:noWrap/>
            <w:vAlign w:val="center"/>
            <w:hideMark/>
          </w:tcPr>
          <w:p w:rsidR="00546932" w:rsidRPr="00E50A02" w:rsidP="00250529" w14:paraId="53AAA132" w14:textId="6E913B10">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Support CJIS Advisory Policy Board</w:t>
            </w:r>
            <w:r w:rsidRPr="00E50A02" w:rsidR="00AE4A7C">
              <w:rPr>
                <w:rFonts w:ascii="Times New Roman" w:eastAsia="Times New Roman" w:hAnsi="Times New Roman" w:cs="Times New Roman"/>
                <w:color w:val="000000"/>
                <w:sz w:val="20"/>
                <w:szCs w:val="20"/>
              </w:rPr>
              <w:t xml:space="preserve"> (APB)</w:t>
            </w:r>
          </w:p>
        </w:tc>
        <w:tc>
          <w:tcPr>
            <w:tcW w:w="1820" w:type="dxa"/>
            <w:tcBorders>
              <w:left w:val="nil"/>
              <w:bottom w:val="nil"/>
              <w:right w:val="nil"/>
            </w:tcBorders>
            <w:shd w:val="clear" w:color="auto" w:fill="auto"/>
            <w:noWrap/>
            <w:vAlign w:val="center"/>
            <w:hideMark/>
          </w:tcPr>
          <w:p w:rsidR="00546932" w:rsidRPr="00E50A02" w:rsidP="00250529" w14:paraId="53F6E94F"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$26,534.28</w:t>
            </w:r>
          </w:p>
        </w:tc>
        <w:tc>
          <w:tcPr>
            <w:tcW w:w="1300" w:type="dxa"/>
            <w:tcBorders>
              <w:left w:val="nil"/>
              <w:bottom w:val="nil"/>
              <w:right w:val="nil"/>
            </w:tcBorders>
            <w:shd w:val="clear" w:color="auto" w:fill="auto"/>
            <w:noWrap/>
            <w:vAlign w:val="center"/>
            <w:hideMark/>
          </w:tcPr>
          <w:p w:rsidR="00546932" w:rsidRPr="00E50A02" w:rsidP="00250529" w14:paraId="426155FD"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0.20 </w:t>
            </w:r>
          </w:p>
        </w:tc>
      </w:tr>
      <w:tr w14:paraId="2C7B0F34" w14:textId="77777777" w:rsidTr="00546932">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546932" w:rsidRPr="00E50A02" w:rsidP="00250529" w14:paraId="6A041391"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Conduct Liaison, Education, and Promotion</w:t>
            </w:r>
          </w:p>
        </w:tc>
        <w:tc>
          <w:tcPr>
            <w:tcW w:w="1820" w:type="dxa"/>
            <w:tcBorders>
              <w:top w:val="nil"/>
              <w:left w:val="nil"/>
              <w:bottom w:val="nil"/>
              <w:right w:val="nil"/>
            </w:tcBorders>
            <w:shd w:val="clear" w:color="auto" w:fill="auto"/>
            <w:noWrap/>
            <w:vAlign w:val="center"/>
            <w:hideMark/>
          </w:tcPr>
          <w:p w:rsidR="00546932" w:rsidRPr="00E50A02" w:rsidP="00250529" w14:paraId="396F9883"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$446,011.63</w:t>
            </w:r>
          </w:p>
        </w:tc>
        <w:tc>
          <w:tcPr>
            <w:tcW w:w="1300" w:type="dxa"/>
            <w:tcBorders>
              <w:top w:val="nil"/>
              <w:left w:val="nil"/>
              <w:bottom w:val="nil"/>
              <w:right w:val="nil"/>
            </w:tcBorders>
            <w:shd w:val="clear" w:color="auto" w:fill="auto"/>
            <w:noWrap/>
            <w:vAlign w:val="center"/>
            <w:hideMark/>
          </w:tcPr>
          <w:p w:rsidR="00546932" w:rsidRPr="00E50A02" w:rsidP="00250529" w14:paraId="093AB694"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3.56 </w:t>
            </w:r>
          </w:p>
        </w:tc>
      </w:tr>
      <w:tr w14:paraId="4803D3FC" w14:textId="77777777" w:rsidTr="00546932">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546932" w:rsidRPr="00E50A02" w:rsidP="00250529" w14:paraId="080303A7"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Develop and Manage Policy</w:t>
            </w:r>
          </w:p>
        </w:tc>
        <w:tc>
          <w:tcPr>
            <w:tcW w:w="1820" w:type="dxa"/>
            <w:tcBorders>
              <w:top w:val="nil"/>
              <w:left w:val="nil"/>
              <w:bottom w:val="nil"/>
              <w:right w:val="nil"/>
            </w:tcBorders>
            <w:shd w:val="clear" w:color="auto" w:fill="auto"/>
            <w:noWrap/>
            <w:vAlign w:val="center"/>
            <w:hideMark/>
          </w:tcPr>
          <w:p w:rsidR="00546932" w:rsidRPr="00E50A02" w:rsidP="00250529" w14:paraId="76AFD543"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$346,293.24</w:t>
            </w:r>
          </w:p>
        </w:tc>
        <w:tc>
          <w:tcPr>
            <w:tcW w:w="1300" w:type="dxa"/>
            <w:tcBorders>
              <w:top w:val="nil"/>
              <w:left w:val="nil"/>
              <w:bottom w:val="nil"/>
              <w:right w:val="nil"/>
            </w:tcBorders>
            <w:shd w:val="clear" w:color="auto" w:fill="auto"/>
            <w:noWrap/>
            <w:vAlign w:val="center"/>
            <w:hideMark/>
          </w:tcPr>
          <w:p w:rsidR="00546932" w:rsidRPr="00E50A02" w:rsidP="00250529" w14:paraId="52956300"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2.89 </w:t>
            </w:r>
          </w:p>
        </w:tc>
      </w:tr>
      <w:tr w14:paraId="393BA4B9" w14:textId="77777777" w:rsidTr="00546932">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546932" w:rsidRPr="00E50A02" w:rsidP="00250529" w14:paraId="55E85458"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Perform Administrative and Human Resource tasks</w:t>
            </w:r>
          </w:p>
        </w:tc>
        <w:tc>
          <w:tcPr>
            <w:tcW w:w="1820" w:type="dxa"/>
            <w:tcBorders>
              <w:top w:val="nil"/>
              <w:left w:val="nil"/>
              <w:bottom w:val="nil"/>
              <w:right w:val="nil"/>
            </w:tcBorders>
            <w:shd w:val="clear" w:color="auto" w:fill="auto"/>
            <w:noWrap/>
            <w:vAlign w:val="center"/>
            <w:hideMark/>
          </w:tcPr>
          <w:p w:rsidR="00546932" w:rsidRPr="00E50A02" w:rsidP="00250529" w14:paraId="4CF8A017"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$786,846.88</w:t>
            </w:r>
          </w:p>
        </w:tc>
        <w:tc>
          <w:tcPr>
            <w:tcW w:w="1300" w:type="dxa"/>
            <w:tcBorders>
              <w:top w:val="nil"/>
              <w:left w:val="nil"/>
              <w:bottom w:val="nil"/>
              <w:right w:val="nil"/>
            </w:tcBorders>
            <w:shd w:val="clear" w:color="auto" w:fill="auto"/>
            <w:noWrap/>
            <w:vAlign w:val="center"/>
            <w:hideMark/>
          </w:tcPr>
          <w:p w:rsidR="00546932" w:rsidRPr="00E50A02" w:rsidP="00250529" w14:paraId="79227050"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6.56 </w:t>
            </w:r>
          </w:p>
        </w:tc>
      </w:tr>
      <w:tr w14:paraId="16EF875B" w14:textId="77777777" w:rsidTr="00546932">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546932" w:rsidRPr="00E50A02" w:rsidP="00250529" w14:paraId="402B2A31" w14:textId="465DDB4B">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Perform APB tasks</w:t>
            </w:r>
          </w:p>
        </w:tc>
        <w:tc>
          <w:tcPr>
            <w:tcW w:w="1820" w:type="dxa"/>
            <w:tcBorders>
              <w:top w:val="nil"/>
              <w:left w:val="nil"/>
              <w:bottom w:val="nil"/>
              <w:right w:val="nil"/>
            </w:tcBorders>
            <w:shd w:val="clear" w:color="auto" w:fill="auto"/>
            <w:noWrap/>
            <w:vAlign w:val="center"/>
            <w:hideMark/>
          </w:tcPr>
          <w:p w:rsidR="00546932" w:rsidRPr="00E50A02" w:rsidP="00250529" w14:paraId="52FE8399"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$199,920.81</w:t>
            </w:r>
          </w:p>
        </w:tc>
        <w:tc>
          <w:tcPr>
            <w:tcW w:w="1300" w:type="dxa"/>
            <w:tcBorders>
              <w:top w:val="nil"/>
              <w:left w:val="nil"/>
              <w:bottom w:val="nil"/>
              <w:right w:val="nil"/>
            </w:tcBorders>
            <w:shd w:val="clear" w:color="auto" w:fill="auto"/>
            <w:noWrap/>
            <w:vAlign w:val="center"/>
            <w:hideMark/>
          </w:tcPr>
          <w:p w:rsidR="00546932" w:rsidRPr="00E50A02" w:rsidP="00250529" w14:paraId="090B70B5"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1.53 </w:t>
            </w:r>
          </w:p>
        </w:tc>
      </w:tr>
      <w:tr w14:paraId="3119743D" w14:textId="77777777" w:rsidTr="00546932">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546932" w:rsidRPr="00E50A02" w:rsidP="00250529" w14:paraId="7E2858FD"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Perform Budget, Strategic Planning, and Program Control</w:t>
            </w:r>
          </w:p>
        </w:tc>
        <w:tc>
          <w:tcPr>
            <w:tcW w:w="1820" w:type="dxa"/>
            <w:tcBorders>
              <w:top w:val="nil"/>
              <w:left w:val="nil"/>
              <w:bottom w:val="nil"/>
              <w:right w:val="nil"/>
            </w:tcBorders>
            <w:shd w:val="clear" w:color="auto" w:fill="auto"/>
            <w:noWrap/>
            <w:vAlign w:val="center"/>
            <w:hideMark/>
          </w:tcPr>
          <w:p w:rsidR="00546932" w:rsidRPr="00E50A02" w:rsidP="00250529" w14:paraId="6CEAE52F"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$264,364.78</w:t>
            </w:r>
          </w:p>
        </w:tc>
        <w:tc>
          <w:tcPr>
            <w:tcW w:w="1300" w:type="dxa"/>
            <w:tcBorders>
              <w:top w:val="nil"/>
              <w:left w:val="nil"/>
              <w:bottom w:val="nil"/>
              <w:right w:val="nil"/>
            </w:tcBorders>
            <w:shd w:val="clear" w:color="auto" w:fill="auto"/>
            <w:noWrap/>
            <w:vAlign w:val="center"/>
            <w:hideMark/>
          </w:tcPr>
          <w:p w:rsidR="00546932" w:rsidRPr="00E50A02" w:rsidP="00250529" w14:paraId="0A671EE9"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1.77 </w:t>
            </w:r>
          </w:p>
        </w:tc>
      </w:tr>
      <w:tr w14:paraId="787F4AC7" w14:textId="77777777" w:rsidTr="00546932">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546932" w:rsidRPr="00E50A02" w:rsidP="00250529" w14:paraId="388D065A"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Perform Duties as the Agile Product Owner</w:t>
            </w:r>
          </w:p>
        </w:tc>
        <w:tc>
          <w:tcPr>
            <w:tcW w:w="1820" w:type="dxa"/>
            <w:tcBorders>
              <w:top w:val="nil"/>
              <w:left w:val="nil"/>
              <w:bottom w:val="nil"/>
              <w:right w:val="nil"/>
            </w:tcBorders>
            <w:shd w:val="clear" w:color="auto" w:fill="auto"/>
            <w:noWrap/>
            <w:vAlign w:val="center"/>
            <w:hideMark/>
          </w:tcPr>
          <w:p w:rsidR="00546932" w:rsidRPr="00E50A02" w:rsidP="00250529" w14:paraId="15397B65"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$410,981.42</w:t>
            </w:r>
          </w:p>
        </w:tc>
        <w:tc>
          <w:tcPr>
            <w:tcW w:w="1300" w:type="dxa"/>
            <w:tcBorders>
              <w:top w:val="nil"/>
              <w:left w:val="nil"/>
              <w:bottom w:val="nil"/>
              <w:right w:val="nil"/>
            </w:tcBorders>
            <w:shd w:val="clear" w:color="auto" w:fill="auto"/>
            <w:noWrap/>
            <w:vAlign w:val="center"/>
            <w:hideMark/>
          </w:tcPr>
          <w:p w:rsidR="00546932" w:rsidRPr="00E50A02" w:rsidP="00250529" w14:paraId="593F9D38"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3.31 </w:t>
            </w:r>
          </w:p>
        </w:tc>
      </w:tr>
      <w:tr w14:paraId="35F68A90" w14:textId="77777777" w:rsidTr="00546932">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546932" w:rsidRPr="00E50A02" w:rsidP="00250529" w14:paraId="4664A18A"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Perform Other Agile Duties</w:t>
            </w:r>
          </w:p>
        </w:tc>
        <w:tc>
          <w:tcPr>
            <w:tcW w:w="1820" w:type="dxa"/>
            <w:tcBorders>
              <w:top w:val="nil"/>
              <w:left w:val="nil"/>
              <w:bottom w:val="nil"/>
              <w:right w:val="nil"/>
            </w:tcBorders>
            <w:shd w:val="clear" w:color="auto" w:fill="auto"/>
            <w:noWrap/>
            <w:vAlign w:val="center"/>
            <w:hideMark/>
          </w:tcPr>
          <w:p w:rsidR="00546932" w:rsidRPr="00E50A02" w:rsidP="00250529" w14:paraId="1D95FEAE"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$249,750.88</w:t>
            </w:r>
          </w:p>
        </w:tc>
        <w:tc>
          <w:tcPr>
            <w:tcW w:w="1300" w:type="dxa"/>
            <w:tcBorders>
              <w:top w:val="nil"/>
              <w:left w:val="nil"/>
              <w:bottom w:val="nil"/>
              <w:right w:val="nil"/>
            </w:tcBorders>
            <w:shd w:val="clear" w:color="auto" w:fill="auto"/>
            <w:noWrap/>
            <w:vAlign w:val="center"/>
            <w:hideMark/>
          </w:tcPr>
          <w:p w:rsidR="00546932" w:rsidRPr="00E50A02" w:rsidP="00250529" w14:paraId="1E5820FF"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1.72 </w:t>
            </w:r>
          </w:p>
        </w:tc>
      </w:tr>
      <w:tr w14:paraId="1211C797" w14:textId="77777777" w:rsidTr="00546932">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546932" w:rsidRPr="00E50A02" w:rsidP="00250529" w14:paraId="4E2E8B6E" w14:textId="197B905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Support the </w:t>
            </w:r>
            <w:r w:rsidRPr="00E50A02" w:rsidR="002D64ED">
              <w:rPr>
                <w:rFonts w:ascii="Times New Roman" w:eastAsia="Times New Roman" w:hAnsi="Times New Roman" w:cs="Times New Roman"/>
                <w:color w:val="000000"/>
                <w:sz w:val="20"/>
                <w:szCs w:val="20"/>
              </w:rPr>
              <w:t xml:space="preserve">CIUS </w:t>
            </w:r>
            <w:r w:rsidRPr="00E50A02">
              <w:rPr>
                <w:rFonts w:ascii="Times New Roman" w:eastAsia="Times New Roman" w:hAnsi="Times New Roman" w:cs="Times New Roman"/>
                <w:color w:val="000000"/>
                <w:sz w:val="20"/>
                <w:szCs w:val="20"/>
              </w:rPr>
              <w:t>publication</w:t>
            </w:r>
          </w:p>
        </w:tc>
        <w:tc>
          <w:tcPr>
            <w:tcW w:w="1820" w:type="dxa"/>
            <w:tcBorders>
              <w:top w:val="nil"/>
              <w:left w:val="nil"/>
              <w:bottom w:val="nil"/>
              <w:right w:val="nil"/>
            </w:tcBorders>
            <w:shd w:val="clear" w:color="auto" w:fill="auto"/>
            <w:noWrap/>
            <w:vAlign w:val="center"/>
            <w:hideMark/>
          </w:tcPr>
          <w:p w:rsidR="00546932" w:rsidRPr="00E50A02" w:rsidP="00250529" w14:paraId="6AA7E1FC"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$1,018,058.46</w:t>
            </w:r>
          </w:p>
        </w:tc>
        <w:tc>
          <w:tcPr>
            <w:tcW w:w="1300" w:type="dxa"/>
            <w:tcBorders>
              <w:top w:val="nil"/>
              <w:left w:val="nil"/>
              <w:bottom w:val="nil"/>
              <w:right w:val="nil"/>
            </w:tcBorders>
            <w:shd w:val="clear" w:color="auto" w:fill="auto"/>
            <w:noWrap/>
            <w:vAlign w:val="center"/>
            <w:hideMark/>
          </w:tcPr>
          <w:p w:rsidR="00546932" w:rsidRPr="00E50A02" w:rsidP="00250529" w14:paraId="45957762"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9.02 </w:t>
            </w:r>
          </w:p>
        </w:tc>
      </w:tr>
      <w:tr w14:paraId="7BE27B73" w14:textId="77777777" w:rsidTr="00546932">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546932" w:rsidRPr="00E50A02" w:rsidP="00250529" w14:paraId="4F22AF4A" w14:textId="05BAA3B5">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Support the FBI’s CDE</w:t>
            </w:r>
          </w:p>
        </w:tc>
        <w:tc>
          <w:tcPr>
            <w:tcW w:w="1820" w:type="dxa"/>
            <w:tcBorders>
              <w:top w:val="nil"/>
              <w:left w:val="nil"/>
              <w:bottom w:val="nil"/>
              <w:right w:val="nil"/>
            </w:tcBorders>
            <w:shd w:val="clear" w:color="auto" w:fill="auto"/>
            <w:noWrap/>
            <w:vAlign w:val="center"/>
            <w:hideMark/>
          </w:tcPr>
          <w:p w:rsidR="00546932" w:rsidRPr="00E50A02" w:rsidP="00250529" w14:paraId="00AB9602"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$89,490.54</w:t>
            </w:r>
          </w:p>
        </w:tc>
        <w:tc>
          <w:tcPr>
            <w:tcW w:w="1300" w:type="dxa"/>
            <w:tcBorders>
              <w:top w:val="nil"/>
              <w:left w:val="nil"/>
              <w:bottom w:val="nil"/>
              <w:right w:val="nil"/>
            </w:tcBorders>
            <w:shd w:val="clear" w:color="auto" w:fill="auto"/>
            <w:noWrap/>
            <w:vAlign w:val="center"/>
            <w:hideMark/>
          </w:tcPr>
          <w:p w:rsidR="00546932" w:rsidRPr="00E50A02" w:rsidP="00250529" w14:paraId="51A68253"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0.61 </w:t>
            </w:r>
          </w:p>
        </w:tc>
      </w:tr>
      <w:tr w14:paraId="295FB3EA" w14:textId="77777777" w:rsidTr="00546932">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546932" w:rsidRPr="00E50A02" w:rsidP="00250529" w14:paraId="3AA6D327"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Support the Hate Crimes Statistics publication</w:t>
            </w:r>
          </w:p>
        </w:tc>
        <w:tc>
          <w:tcPr>
            <w:tcW w:w="1820" w:type="dxa"/>
            <w:tcBorders>
              <w:top w:val="nil"/>
              <w:left w:val="nil"/>
              <w:bottom w:val="nil"/>
              <w:right w:val="nil"/>
            </w:tcBorders>
            <w:shd w:val="clear" w:color="auto" w:fill="auto"/>
            <w:noWrap/>
            <w:vAlign w:val="center"/>
            <w:hideMark/>
          </w:tcPr>
          <w:p w:rsidR="00546932" w:rsidRPr="00E50A02" w:rsidP="00250529" w14:paraId="2CFF5A0F"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$426,491.16</w:t>
            </w:r>
          </w:p>
        </w:tc>
        <w:tc>
          <w:tcPr>
            <w:tcW w:w="1300" w:type="dxa"/>
            <w:tcBorders>
              <w:top w:val="nil"/>
              <w:left w:val="nil"/>
              <w:bottom w:val="nil"/>
              <w:right w:val="nil"/>
            </w:tcBorders>
            <w:shd w:val="clear" w:color="auto" w:fill="auto"/>
            <w:noWrap/>
            <w:vAlign w:val="center"/>
            <w:hideMark/>
          </w:tcPr>
          <w:p w:rsidR="00546932" w:rsidRPr="00E50A02" w:rsidP="00250529" w14:paraId="5B2EB196"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3.57 </w:t>
            </w:r>
          </w:p>
        </w:tc>
      </w:tr>
      <w:tr w14:paraId="1A40DB9B" w14:textId="77777777" w:rsidTr="00546932">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546932" w:rsidRPr="00E50A02" w:rsidP="00250529" w14:paraId="5785EB7A" w14:textId="76680C83">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Support the L</w:t>
            </w:r>
            <w:r w:rsidRPr="00E50A02" w:rsidR="00C768A9">
              <w:rPr>
                <w:rFonts w:ascii="Times New Roman" w:eastAsia="Times New Roman" w:hAnsi="Times New Roman" w:cs="Times New Roman"/>
                <w:color w:val="000000"/>
                <w:sz w:val="20"/>
                <w:szCs w:val="20"/>
              </w:rPr>
              <w:t xml:space="preserve">aw </w:t>
            </w:r>
            <w:r w:rsidRPr="00E50A02">
              <w:rPr>
                <w:rFonts w:ascii="Times New Roman" w:eastAsia="Times New Roman" w:hAnsi="Times New Roman" w:cs="Times New Roman"/>
                <w:color w:val="000000"/>
                <w:sz w:val="20"/>
                <w:szCs w:val="20"/>
              </w:rPr>
              <w:t>E</w:t>
            </w:r>
            <w:r w:rsidRPr="00E50A02" w:rsidR="00C768A9">
              <w:rPr>
                <w:rFonts w:ascii="Times New Roman" w:eastAsia="Times New Roman" w:hAnsi="Times New Roman" w:cs="Times New Roman"/>
                <w:color w:val="000000"/>
                <w:sz w:val="20"/>
                <w:szCs w:val="20"/>
              </w:rPr>
              <w:t xml:space="preserve">nforcement </w:t>
            </w:r>
            <w:r w:rsidRPr="00E50A02">
              <w:rPr>
                <w:rFonts w:ascii="Times New Roman" w:eastAsia="Times New Roman" w:hAnsi="Times New Roman" w:cs="Times New Roman"/>
                <w:color w:val="000000"/>
                <w:sz w:val="20"/>
                <w:szCs w:val="20"/>
              </w:rPr>
              <w:t>O</w:t>
            </w:r>
            <w:r w:rsidRPr="00E50A02" w:rsidR="00C768A9">
              <w:rPr>
                <w:rFonts w:ascii="Times New Roman" w:eastAsia="Times New Roman" w:hAnsi="Times New Roman" w:cs="Times New Roman"/>
                <w:color w:val="000000"/>
                <w:sz w:val="20"/>
                <w:szCs w:val="20"/>
              </w:rPr>
              <w:t xml:space="preserve">fficers </w:t>
            </w:r>
            <w:r w:rsidRPr="00E50A02">
              <w:rPr>
                <w:rFonts w:ascii="Times New Roman" w:eastAsia="Times New Roman" w:hAnsi="Times New Roman" w:cs="Times New Roman"/>
                <w:color w:val="000000"/>
                <w:sz w:val="20"/>
                <w:szCs w:val="20"/>
              </w:rPr>
              <w:t>K</w:t>
            </w:r>
            <w:r w:rsidRPr="00E50A02" w:rsidR="00C768A9">
              <w:rPr>
                <w:rFonts w:ascii="Times New Roman" w:eastAsia="Times New Roman" w:hAnsi="Times New Roman" w:cs="Times New Roman"/>
                <w:color w:val="000000"/>
                <w:sz w:val="20"/>
                <w:szCs w:val="20"/>
              </w:rPr>
              <w:t xml:space="preserve">illed </w:t>
            </w:r>
            <w:r w:rsidRPr="00E50A02" w:rsidR="00E8679E">
              <w:rPr>
                <w:rFonts w:ascii="Times New Roman" w:eastAsia="Times New Roman" w:hAnsi="Times New Roman" w:cs="Times New Roman"/>
                <w:color w:val="000000"/>
                <w:sz w:val="20"/>
                <w:szCs w:val="20"/>
              </w:rPr>
              <w:t>and</w:t>
            </w:r>
            <w:r w:rsidRPr="00E50A02" w:rsidR="00C768A9">
              <w:rPr>
                <w:rFonts w:ascii="Times New Roman" w:eastAsia="Times New Roman" w:hAnsi="Times New Roman" w:cs="Times New Roman"/>
                <w:color w:val="000000"/>
                <w:sz w:val="20"/>
                <w:szCs w:val="20"/>
              </w:rPr>
              <w:t xml:space="preserve"> </w:t>
            </w:r>
            <w:r w:rsidRPr="00E50A02">
              <w:rPr>
                <w:rFonts w:ascii="Times New Roman" w:eastAsia="Times New Roman" w:hAnsi="Times New Roman" w:cs="Times New Roman"/>
                <w:color w:val="000000"/>
                <w:sz w:val="20"/>
                <w:szCs w:val="20"/>
              </w:rPr>
              <w:t>A</w:t>
            </w:r>
            <w:r w:rsidRPr="00E50A02" w:rsidR="00C768A9">
              <w:rPr>
                <w:rFonts w:ascii="Times New Roman" w:eastAsia="Times New Roman" w:hAnsi="Times New Roman" w:cs="Times New Roman"/>
                <w:color w:val="000000"/>
                <w:sz w:val="20"/>
                <w:szCs w:val="20"/>
              </w:rPr>
              <w:t>ssaulted</w:t>
            </w:r>
            <w:r w:rsidRPr="00E50A02">
              <w:rPr>
                <w:rFonts w:ascii="Times New Roman" w:eastAsia="Times New Roman" w:hAnsi="Times New Roman" w:cs="Times New Roman"/>
                <w:color w:val="000000"/>
                <w:sz w:val="20"/>
                <w:szCs w:val="20"/>
              </w:rPr>
              <w:t xml:space="preserve"> publication</w:t>
            </w:r>
          </w:p>
        </w:tc>
        <w:tc>
          <w:tcPr>
            <w:tcW w:w="1820" w:type="dxa"/>
            <w:tcBorders>
              <w:top w:val="nil"/>
              <w:left w:val="nil"/>
              <w:bottom w:val="nil"/>
              <w:right w:val="nil"/>
            </w:tcBorders>
            <w:shd w:val="clear" w:color="auto" w:fill="auto"/>
            <w:noWrap/>
            <w:vAlign w:val="center"/>
            <w:hideMark/>
          </w:tcPr>
          <w:p w:rsidR="00546932" w:rsidRPr="00E50A02" w:rsidP="00250529" w14:paraId="47A78E7F"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$408,565.98</w:t>
            </w:r>
          </w:p>
        </w:tc>
        <w:tc>
          <w:tcPr>
            <w:tcW w:w="1300" w:type="dxa"/>
            <w:tcBorders>
              <w:top w:val="nil"/>
              <w:left w:val="nil"/>
              <w:bottom w:val="nil"/>
              <w:right w:val="nil"/>
            </w:tcBorders>
            <w:shd w:val="clear" w:color="auto" w:fill="auto"/>
            <w:noWrap/>
            <w:vAlign w:val="center"/>
            <w:hideMark/>
          </w:tcPr>
          <w:p w:rsidR="00546932" w:rsidRPr="00E50A02" w:rsidP="00250529" w14:paraId="02127C8D"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3.48 </w:t>
            </w:r>
          </w:p>
        </w:tc>
      </w:tr>
      <w:tr w14:paraId="5D4B8D2D" w14:textId="77777777" w:rsidTr="00546932">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546932" w:rsidRPr="00E50A02" w:rsidP="00250529" w14:paraId="45358D7F" w14:textId="4C055A8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Support the National Use-of-Force Data Collection</w:t>
            </w:r>
          </w:p>
        </w:tc>
        <w:tc>
          <w:tcPr>
            <w:tcW w:w="1820" w:type="dxa"/>
            <w:tcBorders>
              <w:top w:val="nil"/>
              <w:left w:val="nil"/>
              <w:bottom w:val="nil"/>
              <w:right w:val="nil"/>
            </w:tcBorders>
            <w:shd w:val="clear" w:color="auto" w:fill="auto"/>
            <w:noWrap/>
            <w:vAlign w:val="center"/>
            <w:hideMark/>
          </w:tcPr>
          <w:p w:rsidR="00546932" w:rsidRPr="00E50A02" w:rsidP="00250529" w14:paraId="328216DB"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$171,314.98</w:t>
            </w:r>
          </w:p>
        </w:tc>
        <w:tc>
          <w:tcPr>
            <w:tcW w:w="1300" w:type="dxa"/>
            <w:tcBorders>
              <w:top w:val="nil"/>
              <w:left w:val="nil"/>
              <w:bottom w:val="nil"/>
              <w:right w:val="nil"/>
            </w:tcBorders>
            <w:shd w:val="clear" w:color="auto" w:fill="auto"/>
            <w:noWrap/>
            <w:vAlign w:val="center"/>
            <w:hideMark/>
          </w:tcPr>
          <w:p w:rsidR="00546932" w:rsidRPr="00E50A02" w:rsidP="00250529" w14:paraId="43B3A19B"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1.41 </w:t>
            </w:r>
          </w:p>
        </w:tc>
      </w:tr>
      <w:tr w14:paraId="1ADF822B" w14:textId="77777777" w:rsidTr="00546932">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546932" w:rsidRPr="00E50A02" w:rsidP="00250529" w14:paraId="3673D755"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Define and oversee Compliance within IT infrastructure</w:t>
            </w:r>
          </w:p>
        </w:tc>
        <w:tc>
          <w:tcPr>
            <w:tcW w:w="1820" w:type="dxa"/>
            <w:tcBorders>
              <w:top w:val="nil"/>
              <w:left w:val="nil"/>
              <w:bottom w:val="nil"/>
              <w:right w:val="nil"/>
            </w:tcBorders>
            <w:shd w:val="clear" w:color="auto" w:fill="auto"/>
            <w:noWrap/>
            <w:vAlign w:val="center"/>
            <w:hideMark/>
          </w:tcPr>
          <w:p w:rsidR="00546932" w:rsidRPr="00E50A02" w:rsidP="00250529" w14:paraId="1518A582"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$41,059.01</w:t>
            </w:r>
          </w:p>
        </w:tc>
        <w:tc>
          <w:tcPr>
            <w:tcW w:w="1300" w:type="dxa"/>
            <w:tcBorders>
              <w:top w:val="nil"/>
              <w:left w:val="nil"/>
              <w:bottom w:val="nil"/>
              <w:right w:val="nil"/>
            </w:tcBorders>
            <w:shd w:val="clear" w:color="auto" w:fill="auto"/>
            <w:noWrap/>
            <w:vAlign w:val="center"/>
            <w:hideMark/>
          </w:tcPr>
          <w:p w:rsidR="00546932" w:rsidRPr="00E50A02" w:rsidP="00250529" w14:paraId="6D922698"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0.30 </w:t>
            </w:r>
          </w:p>
        </w:tc>
      </w:tr>
      <w:tr w14:paraId="689C2A71" w14:textId="77777777" w:rsidTr="00546932">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546932" w:rsidRPr="00E50A02" w:rsidP="00250529" w14:paraId="0B91634C"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Perform IT Finance functions</w:t>
            </w:r>
          </w:p>
        </w:tc>
        <w:tc>
          <w:tcPr>
            <w:tcW w:w="1820" w:type="dxa"/>
            <w:tcBorders>
              <w:top w:val="nil"/>
              <w:left w:val="nil"/>
              <w:bottom w:val="nil"/>
              <w:right w:val="nil"/>
            </w:tcBorders>
            <w:shd w:val="clear" w:color="auto" w:fill="auto"/>
            <w:noWrap/>
            <w:vAlign w:val="center"/>
            <w:hideMark/>
          </w:tcPr>
          <w:p w:rsidR="00546932" w:rsidRPr="00E50A02" w:rsidP="00250529" w14:paraId="639B0C83"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$35,946.65</w:t>
            </w:r>
          </w:p>
        </w:tc>
        <w:tc>
          <w:tcPr>
            <w:tcW w:w="1300" w:type="dxa"/>
            <w:tcBorders>
              <w:top w:val="nil"/>
              <w:left w:val="nil"/>
              <w:bottom w:val="nil"/>
              <w:right w:val="nil"/>
            </w:tcBorders>
            <w:shd w:val="clear" w:color="auto" w:fill="auto"/>
            <w:noWrap/>
            <w:vAlign w:val="center"/>
            <w:hideMark/>
          </w:tcPr>
          <w:p w:rsidR="00546932" w:rsidRPr="00E50A02" w:rsidP="00250529" w14:paraId="4E3BD661"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0.20 </w:t>
            </w:r>
          </w:p>
        </w:tc>
      </w:tr>
      <w:tr w14:paraId="22238527" w14:textId="77777777" w:rsidTr="00546932">
        <w:tblPrEx>
          <w:tblW w:w="9780" w:type="dxa"/>
          <w:jc w:val="center"/>
          <w:tblLook w:val="04A0"/>
        </w:tblPrEx>
        <w:trPr>
          <w:trHeight w:val="288"/>
          <w:jc w:val="center"/>
        </w:trPr>
        <w:tc>
          <w:tcPr>
            <w:tcW w:w="6660" w:type="dxa"/>
            <w:tcBorders>
              <w:top w:val="nil"/>
              <w:left w:val="nil"/>
              <w:right w:val="nil"/>
            </w:tcBorders>
            <w:shd w:val="clear" w:color="auto" w:fill="auto"/>
            <w:noWrap/>
            <w:vAlign w:val="center"/>
            <w:hideMark/>
          </w:tcPr>
          <w:p w:rsidR="00546932" w:rsidRPr="00E50A02" w:rsidP="00250529" w14:paraId="4A151DC5"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Select and oversee vendors via the IT Vendor Management process</w:t>
            </w:r>
          </w:p>
        </w:tc>
        <w:tc>
          <w:tcPr>
            <w:tcW w:w="1820" w:type="dxa"/>
            <w:tcBorders>
              <w:top w:val="nil"/>
              <w:left w:val="nil"/>
              <w:right w:val="nil"/>
            </w:tcBorders>
            <w:shd w:val="clear" w:color="auto" w:fill="auto"/>
            <w:noWrap/>
            <w:vAlign w:val="center"/>
            <w:hideMark/>
          </w:tcPr>
          <w:p w:rsidR="00546932" w:rsidRPr="00E50A02" w:rsidP="00250529" w14:paraId="2723FDE9"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$35,946.65</w:t>
            </w:r>
          </w:p>
        </w:tc>
        <w:tc>
          <w:tcPr>
            <w:tcW w:w="1300" w:type="dxa"/>
            <w:tcBorders>
              <w:top w:val="nil"/>
              <w:left w:val="nil"/>
              <w:right w:val="nil"/>
            </w:tcBorders>
            <w:shd w:val="clear" w:color="auto" w:fill="auto"/>
            <w:noWrap/>
            <w:vAlign w:val="center"/>
            <w:hideMark/>
          </w:tcPr>
          <w:p w:rsidR="00546932" w:rsidRPr="00E50A02" w:rsidP="00250529" w14:paraId="2AD0AA57"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0.20 </w:t>
            </w:r>
          </w:p>
        </w:tc>
      </w:tr>
      <w:tr w14:paraId="4574A6CE" w14:textId="77777777" w:rsidTr="003967A8">
        <w:tblPrEx>
          <w:tblW w:w="9780" w:type="dxa"/>
          <w:jc w:val="center"/>
          <w:tblLook w:val="04A0"/>
        </w:tblPrEx>
        <w:trPr>
          <w:trHeight w:val="288"/>
          <w:jc w:val="center"/>
        </w:trPr>
        <w:tc>
          <w:tcPr>
            <w:tcW w:w="6660" w:type="dxa"/>
            <w:tcBorders>
              <w:top w:val="nil"/>
              <w:left w:val="nil"/>
              <w:bottom w:val="single" w:sz="4" w:space="0" w:color="auto"/>
              <w:right w:val="nil"/>
            </w:tcBorders>
            <w:shd w:val="clear" w:color="auto" w:fill="auto"/>
            <w:noWrap/>
            <w:vAlign w:val="center"/>
            <w:hideMark/>
          </w:tcPr>
          <w:p w:rsidR="00546932" w:rsidRPr="00E50A02" w:rsidP="00250529" w14:paraId="47B7EFD3" w14:textId="77777777">
            <w:pPr>
              <w:spacing w:after="0" w:line="240" w:lineRule="auto"/>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Support and Manage IT Programs, Product Initiatives</w:t>
            </w:r>
          </w:p>
        </w:tc>
        <w:tc>
          <w:tcPr>
            <w:tcW w:w="1820" w:type="dxa"/>
            <w:tcBorders>
              <w:top w:val="nil"/>
              <w:left w:val="nil"/>
              <w:bottom w:val="single" w:sz="4" w:space="0" w:color="auto"/>
              <w:right w:val="nil"/>
            </w:tcBorders>
            <w:shd w:val="clear" w:color="auto" w:fill="auto"/>
            <w:noWrap/>
            <w:vAlign w:val="center"/>
            <w:hideMark/>
          </w:tcPr>
          <w:p w:rsidR="00546932" w:rsidRPr="00E50A02" w:rsidP="00250529" w14:paraId="76785681"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$136,355.22</w:t>
            </w:r>
          </w:p>
        </w:tc>
        <w:tc>
          <w:tcPr>
            <w:tcW w:w="1300" w:type="dxa"/>
            <w:tcBorders>
              <w:top w:val="nil"/>
              <w:left w:val="nil"/>
              <w:bottom w:val="single" w:sz="4" w:space="0" w:color="auto"/>
              <w:right w:val="nil"/>
            </w:tcBorders>
            <w:shd w:val="clear" w:color="auto" w:fill="auto"/>
            <w:noWrap/>
            <w:vAlign w:val="center"/>
            <w:hideMark/>
          </w:tcPr>
          <w:p w:rsidR="00546932" w:rsidRPr="00E50A02" w:rsidP="00250529" w14:paraId="019B7F70" w14:textId="77777777">
            <w:pPr>
              <w:spacing w:after="0" w:line="240" w:lineRule="auto"/>
              <w:jc w:val="right"/>
              <w:rPr>
                <w:rFonts w:ascii="Times New Roman" w:eastAsia="Times New Roman" w:hAnsi="Times New Roman" w:cs="Times New Roman"/>
                <w:color w:val="000000"/>
                <w:sz w:val="20"/>
                <w:szCs w:val="20"/>
              </w:rPr>
            </w:pPr>
            <w:r w:rsidRPr="00E50A02">
              <w:rPr>
                <w:rFonts w:ascii="Times New Roman" w:eastAsia="Times New Roman" w:hAnsi="Times New Roman" w:cs="Times New Roman"/>
                <w:color w:val="000000"/>
                <w:sz w:val="20"/>
                <w:szCs w:val="20"/>
              </w:rPr>
              <w:t xml:space="preserve">1.05 </w:t>
            </w:r>
          </w:p>
        </w:tc>
      </w:tr>
      <w:tr w14:paraId="36FF3EF9" w14:textId="77777777" w:rsidTr="00E50A02">
        <w:tblPrEx>
          <w:tblW w:w="9780" w:type="dxa"/>
          <w:jc w:val="center"/>
          <w:tblLook w:val="04A0"/>
        </w:tblPrEx>
        <w:trPr>
          <w:trHeight w:val="288"/>
          <w:jc w:val="center"/>
        </w:trPr>
        <w:tc>
          <w:tcPr>
            <w:tcW w:w="6660" w:type="dxa"/>
            <w:tcBorders>
              <w:top w:val="single" w:sz="4" w:space="0" w:color="auto"/>
              <w:left w:val="nil"/>
              <w:bottom w:val="single" w:sz="4" w:space="0" w:color="auto"/>
              <w:right w:val="nil"/>
            </w:tcBorders>
            <w:shd w:val="clear" w:color="auto" w:fill="auto"/>
            <w:noWrap/>
            <w:vAlign w:val="center"/>
            <w:hideMark/>
          </w:tcPr>
          <w:p w:rsidR="00546932" w:rsidRPr="00E50A02" w:rsidP="00E50A02" w14:paraId="273012BE" w14:textId="77777777">
            <w:pPr>
              <w:spacing w:after="0" w:line="240" w:lineRule="auto"/>
              <w:jc w:val="right"/>
              <w:rPr>
                <w:rFonts w:ascii="Times New Roman" w:eastAsia="Times New Roman" w:hAnsi="Times New Roman" w:cs="Times New Roman"/>
                <w:i/>
                <w:iCs/>
                <w:color w:val="FFFFFF"/>
                <w:sz w:val="20"/>
                <w:szCs w:val="20"/>
              </w:rPr>
            </w:pPr>
            <w:r w:rsidRPr="00E50A02">
              <w:rPr>
                <w:rFonts w:ascii="Times New Roman" w:eastAsia="Times New Roman" w:hAnsi="Times New Roman" w:cs="Times New Roman"/>
                <w:i/>
                <w:iCs/>
                <w:color w:val="000000" w:themeColor="text1"/>
                <w:sz w:val="20"/>
                <w:szCs w:val="20"/>
              </w:rPr>
              <w:t>Grand Total</w:t>
            </w:r>
          </w:p>
        </w:tc>
        <w:tc>
          <w:tcPr>
            <w:tcW w:w="1820" w:type="dxa"/>
            <w:tcBorders>
              <w:top w:val="single" w:sz="4" w:space="0" w:color="auto"/>
              <w:left w:val="nil"/>
              <w:bottom w:val="single" w:sz="4" w:space="0" w:color="auto"/>
              <w:right w:val="nil"/>
            </w:tcBorders>
            <w:shd w:val="clear" w:color="auto" w:fill="auto"/>
            <w:noWrap/>
            <w:vAlign w:val="center"/>
            <w:hideMark/>
          </w:tcPr>
          <w:p w:rsidR="00546932" w:rsidRPr="00E50A02" w:rsidP="00250529" w14:paraId="7A4BC329" w14:textId="77777777">
            <w:pPr>
              <w:spacing w:after="0" w:line="240" w:lineRule="auto"/>
              <w:jc w:val="right"/>
              <w:rPr>
                <w:rFonts w:ascii="Times New Roman" w:eastAsia="Times New Roman" w:hAnsi="Times New Roman" w:cs="Times New Roman"/>
                <w:i/>
                <w:iCs/>
                <w:color w:val="000000" w:themeColor="text1"/>
                <w:sz w:val="20"/>
                <w:szCs w:val="20"/>
              </w:rPr>
            </w:pPr>
            <w:r w:rsidRPr="00E50A02">
              <w:rPr>
                <w:rFonts w:ascii="Times New Roman" w:eastAsia="Times New Roman" w:hAnsi="Times New Roman" w:cs="Times New Roman"/>
                <w:i/>
                <w:iCs/>
                <w:color w:val="000000" w:themeColor="text1"/>
                <w:sz w:val="20"/>
                <w:szCs w:val="20"/>
              </w:rPr>
              <w:t>$8,879,455.55</w:t>
            </w:r>
          </w:p>
        </w:tc>
        <w:tc>
          <w:tcPr>
            <w:tcW w:w="1300" w:type="dxa"/>
            <w:tcBorders>
              <w:top w:val="single" w:sz="4" w:space="0" w:color="auto"/>
              <w:left w:val="nil"/>
              <w:bottom w:val="single" w:sz="4" w:space="0" w:color="auto"/>
              <w:right w:val="nil"/>
            </w:tcBorders>
            <w:shd w:val="clear" w:color="auto" w:fill="auto"/>
            <w:noWrap/>
            <w:vAlign w:val="center"/>
            <w:hideMark/>
          </w:tcPr>
          <w:p w:rsidR="00546932" w:rsidRPr="00E50A02" w:rsidP="00250529" w14:paraId="478AE851" w14:textId="77777777">
            <w:pPr>
              <w:spacing w:after="0" w:line="240" w:lineRule="auto"/>
              <w:jc w:val="right"/>
              <w:rPr>
                <w:rFonts w:ascii="Times New Roman" w:eastAsia="Times New Roman" w:hAnsi="Times New Roman" w:cs="Times New Roman"/>
                <w:i/>
                <w:iCs/>
                <w:color w:val="000000" w:themeColor="text1"/>
                <w:sz w:val="20"/>
                <w:szCs w:val="20"/>
              </w:rPr>
            </w:pPr>
            <w:r w:rsidRPr="00E50A02">
              <w:rPr>
                <w:rFonts w:ascii="Times New Roman" w:eastAsia="Times New Roman" w:hAnsi="Times New Roman" w:cs="Times New Roman"/>
                <w:i/>
                <w:iCs/>
                <w:color w:val="000000" w:themeColor="text1"/>
                <w:sz w:val="20"/>
                <w:szCs w:val="20"/>
              </w:rPr>
              <w:t xml:space="preserve">66.47 </w:t>
            </w:r>
          </w:p>
        </w:tc>
      </w:tr>
    </w:tbl>
    <w:p w:rsidR="00CE21DD" w:rsidRPr="00E50A02" w:rsidP="00250529" w14:paraId="4622FE99" w14:textId="779263DF">
      <w:pPr>
        <w:spacing w:after="0" w:line="240" w:lineRule="auto"/>
        <w:rPr>
          <w:rFonts w:ascii="Times New Roman" w:eastAsia="Times New Roman" w:hAnsi="Times New Roman" w:cs="Times New Roman"/>
          <w:b/>
          <w:bCs/>
          <w:color w:val="000000" w:themeColor="text1"/>
          <w:sz w:val="24"/>
          <w:szCs w:val="24"/>
        </w:rPr>
      </w:pPr>
    </w:p>
    <w:p w:rsidR="009672D8" w:rsidRPr="00E50A02" w:rsidP="00250529" w14:paraId="64E58F56" w14:textId="77777777">
      <w:pPr>
        <w:tabs>
          <w:tab w:val="left" w:pos="1800"/>
          <w:tab w:val="left" w:pos="6840"/>
          <w:tab w:val="right" w:pos="8280"/>
        </w:tabs>
        <w:spacing w:after="0" w:line="240" w:lineRule="auto"/>
        <w:jc w:val="both"/>
        <w:rPr>
          <w:rFonts w:ascii="Times New Roman" w:eastAsia="Times New Roman" w:hAnsi="Times New Roman" w:cs="Times New Roman"/>
          <w:b/>
          <w:bCs/>
          <w:color w:val="000000" w:themeColor="text1"/>
          <w:sz w:val="24"/>
          <w:szCs w:val="24"/>
        </w:rPr>
      </w:pPr>
    </w:p>
    <w:p w:rsidR="009672D8" w:rsidRPr="00E50A02" w:rsidP="00250529" w14:paraId="46F8CC80" w14:textId="08C23B20">
      <w:pPr>
        <w:pStyle w:val="ListParagraph"/>
        <w:numPr>
          <w:ilvl w:val="0"/>
          <w:numId w:val="4"/>
        </w:numPr>
        <w:tabs>
          <w:tab w:val="left" w:pos="1800"/>
          <w:tab w:val="left" w:pos="6840"/>
          <w:tab w:val="right" w:pos="8280"/>
        </w:tabs>
        <w:spacing w:after="0" w:line="240" w:lineRule="auto"/>
        <w:jc w:val="both"/>
        <w:rPr>
          <w:rFonts w:ascii="Times New Roman" w:hAnsi="Times New Roman" w:eastAsiaTheme="minorEastAsia" w:cs="Times New Roman"/>
          <w:color w:val="000000" w:themeColor="text1"/>
          <w:sz w:val="24"/>
          <w:szCs w:val="24"/>
        </w:rPr>
      </w:pPr>
      <w:r w:rsidRPr="00E50A02">
        <w:rPr>
          <w:rFonts w:ascii="Times New Roman" w:eastAsia="Times New Roman" w:hAnsi="Times New Roman" w:cs="Times New Roman"/>
          <w:color w:val="000000" w:themeColor="text1"/>
          <w:sz w:val="24"/>
          <w:szCs w:val="24"/>
          <w:u w:val="single"/>
        </w:rPr>
        <w:t>Reason for Change in Burden</w:t>
      </w:r>
    </w:p>
    <w:p w:rsidR="009672D8" w:rsidRPr="00E50A02" w:rsidP="00250529" w14:paraId="249BBA5C" w14:textId="2AC10C33">
      <w:pPr>
        <w:tabs>
          <w:tab w:val="left" w:pos="1800"/>
          <w:tab w:val="left" w:pos="6840"/>
          <w:tab w:val="right" w:pos="8280"/>
        </w:tabs>
        <w:spacing w:after="0" w:line="240" w:lineRule="auto"/>
        <w:ind w:left="720"/>
        <w:rPr>
          <w:rFonts w:ascii="Times New Roman" w:eastAsia="Times New Roman" w:hAnsi="Times New Roman" w:cs="Times New Roman"/>
          <w:color w:val="000000" w:themeColor="text1"/>
          <w:sz w:val="24"/>
          <w:szCs w:val="24"/>
        </w:rPr>
      </w:pPr>
    </w:p>
    <w:p w:rsidR="00BF26C6" w:rsidRPr="00E50A02" w:rsidP="00250529" w14:paraId="05E48788" w14:textId="6CC91C48">
      <w:pPr>
        <w:spacing w:after="0" w:line="240" w:lineRule="auto"/>
        <w:ind w:left="720"/>
        <w:rPr>
          <w:rFonts w:ascii="Times New Roman" w:hAnsi="Times New Roman" w:cs="Times New Roman"/>
          <w:color w:val="000000" w:themeColor="text1"/>
          <w:sz w:val="24"/>
          <w:szCs w:val="24"/>
        </w:rPr>
      </w:pPr>
      <w:r w:rsidRPr="00E50A02">
        <w:rPr>
          <w:rFonts w:ascii="Times New Roman" w:hAnsi="Times New Roman" w:cs="Times New Roman"/>
          <w:sz w:val="24"/>
          <w:szCs w:val="24"/>
        </w:rPr>
        <w:t xml:space="preserve">Much of the crime data collected by the FBI is submitted by </w:t>
      </w:r>
      <w:r w:rsidRPr="00E50A02" w:rsidR="00136146">
        <w:rPr>
          <w:rFonts w:ascii="Times New Roman" w:hAnsi="Times New Roman" w:cs="Times New Roman"/>
          <w:sz w:val="24"/>
          <w:szCs w:val="24"/>
        </w:rPr>
        <w:t>LEA</w:t>
      </w:r>
      <w:r w:rsidRPr="00E50A02">
        <w:rPr>
          <w:rFonts w:ascii="Times New Roman" w:hAnsi="Times New Roman" w:cs="Times New Roman"/>
          <w:sz w:val="24"/>
          <w:szCs w:val="24"/>
        </w:rPr>
        <w:t xml:space="preserve">s </w:t>
      </w:r>
      <w:r w:rsidRPr="00E50A02" w:rsidR="0088136B">
        <w:rPr>
          <w:rFonts w:ascii="Times New Roman" w:hAnsi="Times New Roman" w:cs="Times New Roman"/>
          <w:sz w:val="24"/>
          <w:szCs w:val="24"/>
        </w:rPr>
        <w:t>via</w:t>
      </w:r>
      <w:r w:rsidRPr="00E50A02">
        <w:rPr>
          <w:rFonts w:ascii="Times New Roman" w:hAnsi="Times New Roman" w:cs="Times New Roman"/>
          <w:sz w:val="24"/>
          <w:szCs w:val="24"/>
        </w:rPr>
        <w:t xml:space="preserve"> NIBRS.  However, the UCR Program has opted for </w:t>
      </w:r>
      <w:r w:rsidRPr="00E50A02" w:rsidR="008D35A8">
        <w:rPr>
          <w:rFonts w:ascii="Times New Roman" w:hAnsi="Times New Roman" w:cs="Times New Roman"/>
          <w:sz w:val="24"/>
          <w:szCs w:val="24"/>
        </w:rPr>
        <w:t xml:space="preserve">a short-term </w:t>
      </w:r>
      <w:r w:rsidRPr="00E50A02">
        <w:rPr>
          <w:rFonts w:ascii="Times New Roman" w:hAnsi="Times New Roman" w:cs="Times New Roman"/>
          <w:sz w:val="24"/>
          <w:szCs w:val="24"/>
        </w:rPr>
        <w:t xml:space="preserve">collection of additional incidents from those agencies still </w:t>
      </w:r>
      <w:r w:rsidRPr="00E50A02" w:rsidR="001B42B5">
        <w:rPr>
          <w:rFonts w:ascii="Times New Roman" w:hAnsi="Times New Roman" w:cs="Times New Roman"/>
          <w:sz w:val="24"/>
          <w:szCs w:val="24"/>
        </w:rPr>
        <w:t xml:space="preserve">collecting data </w:t>
      </w:r>
      <w:r w:rsidRPr="00E50A02">
        <w:rPr>
          <w:rFonts w:ascii="Times New Roman" w:hAnsi="Times New Roman" w:cs="Times New Roman"/>
          <w:sz w:val="24"/>
          <w:szCs w:val="24"/>
        </w:rPr>
        <w:t xml:space="preserve">under </w:t>
      </w:r>
      <w:r w:rsidRPr="00E50A02" w:rsidR="00C425BA">
        <w:rPr>
          <w:rFonts w:ascii="Times New Roman" w:hAnsi="Times New Roman" w:cs="Times New Roman"/>
          <w:sz w:val="24"/>
          <w:szCs w:val="24"/>
        </w:rPr>
        <w:t>SRS</w:t>
      </w:r>
      <w:r w:rsidRPr="00E50A02">
        <w:rPr>
          <w:rFonts w:ascii="Times New Roman" w:hAnsi="Times New Roman" w:cs="Times New Roman"/>
          <w:sz w:val="24"/>
          <w:szCs w:val="24"/>
        </w:rPr>
        <w:t xml:space="preserve">.  Renewing the </w:t>
      </w:r>
      <w:r w:rsidRPr="00E50A02">
        <w:rPr>
          <w:rFonts w:ascii="Times New Roman" w:hAnsi="Times New Roman" w:cs="Times New Roman"/>
          <w:i/>
          <w:iCs/>
          <w:sz w:val="24"/>
          <w:szCs w:val="24"/>
        </w:rPr>
        <w:t>Monthly Return of Arson Offenses Known to Law Enforcement</w:t>
      </w:r>
      <w:r w:rsidRPr="00E50A02">
        <w:rPr>
          <w:rFonts w:ascii="Times New Roman" w:hAnsi="Times New Roman" w:cs="Times New Roman"/>
          <w:sz w:val="24"/>
          <w:szCs w:val="24"/>
        </w:rPr>
        <w:t xml:space="preserve"> </w:t>
      </w:r>
      <w:r w:rsidRPr="00E50A02" w:rsidR="00087F0F">
        <w:rPr>
          <w:rFonts w:ascii="Times New Roman" w:hAnsi="Times New Roman" w:cs="Times New Roman"/>
          <w:sz w:val="24"/>
          <w:szCs w:val="24"/>
        </w:rPr>
        <w:t>d</w:t>
      </w:r>
      <w:r w:rsidRPr="00E50A02">
        <w:rPr>
          <w:rFonts w:ascii="Times New Roman" w:hAnsi="Times New Roman" w:cs="Times New Roman"/>
          <w:sz w:val="24"/>
          <w:szCs w:val="24"/>
        </w:rPr>
        <w:t xml:space="preserve">ata </w:t>
      </w:r>
      <w:r w:rsidRPr="00E50A02" w:rsidR="00087F0F">
        <w:rPr>
          <w:rFonts w:ascii="Times New Roman" w:hAnsi="Times New Roman" w:cs="Times New Roman"/>
          <w:sz w:val="24"/>
          <w:szCs w:val="24"/>
        </w:rPr>
        <w:t>c</w:t>
      </w:r>
      <w:r w:rsidRPr="00E50A02">
        <w:rPr>
          <w:rFonts w:ascii="Times New Roman" w:hAnsi="Times New Roman" w:cs="Times New Roman"/>
          <w:sz w:val="24"/>
          <w:szCs w:val="24"/>
        </w:rPr>
        <w:t xml:space="preserve">ollection will also allow </w:t>
      </w:r>
      <w:r w:rsidRPr="00E50A02" w:rsidR="00215051">
        <w:rPr>
          <w:rFonts w:ascii="Times New Roman" w:hAnsi="Times New Roman" w:cs="Times New Roman"/>
          <w:sz w:val="24"/>
          <w:szCs w:val="24"/>
        </w:rPr>
        <w:t>LEA</w:t>
      </w:r>
      <w:r w:rsidRPr="00E50A02">
        <w:rPr>
          <w:rFonts w:ascii="Times New Roman" w:hAnsi="Times New Roman" w:cs="Times New Roman"/>
          <w:sz w:val="24"/>
          <w:szCs w:val="24"/>
        </w:rPr>
        <w:t xml:space="preserve">s to submit updates to previously reported incidents.  </w:t>
      </w:r>
      <w:r w:rsidRPr="00E50A02" w:rsidR="00E33419">
        <w:rPr>
          <w:rFonts w:ascii="Times New Roman" w:hAnsi="Times New Roman" w:cs="Times New Roman"/>
          <w:color w:val="000000" w:themeColor="text1"/>
          <w:sz w:val="24"/>
          <w:szCs w:val="24"/>
        </w:rPr>
        <w:t xml:space="preserve">The </w:t>
      </w:r>
      <w:r w:rsidRPr="00E50A02" w:rsidR="00482B69">
        <w:rPr>
          <w:rFonts w:ascii="Times New Roman" w:hAnsi="Times New Roman" w:cs="Times New Roman"/>
          <w:color w:val="000000" w:themeColor="text1"/>
          <w:sz w:val="24"/>
          <w:szCs w:val="24"/>
        </w:rPr>
        <w:t xml:space="preserve">decrease in </w:t>
      </w:r>
      <w:r w:rsidRPr="00E50A02">
        <w:rPr>
          <w:rFonts w:ascii="Times New Roman" w:hAnsi="Times New Roman" w:cs="Times New Roman"/>
          <w:color w:val="000000" w:themeColor="text1"/>
          <w:sz w:val="24"/>
          <w:szCs w:val="24"/>
        </w:rPr>
        <w:t>burden to</w:t>
      </w:r>
      <w:r w:rsidRPr="00E50A02" w:rsidR="008F6B82">
        <w:rPr>
          <w:rFonts w:ascii="Times New Roman" w:hAnsi="Times New Roman" w:cs="Times New Roman"/>
          <w:color w:val="000000" w:themeColor="text1"/>
          <w:sz w:val="24"/>
          <w:szCs w:val="24"/>
        </w:rPr>
        <w:t xml:space="preserve"> state p</w:t>
      </w:r>
      <w:r w:rsidRPr="00E50A02">
        <w:rPr>
          <w:rFonts w:ascii="Times New Roman" w:hAnsi="Times New Roman" w:cs="Times New Roman"/>
          <w:color w:val="000000" w:themeColor="text1"/>
          <w:sz w:val="24"/>
          <w:szCs w:val="24"/>
        </w:rPr>
        <w:t xml:space="preserve">rograms and local LEAs </w:t>
      </w:r>
      <w:r w:rsidRPr="00E50A02" w:rsidR="00482B69">
        <w:rPr>
          <w:rFonts w:ascii="Times New Roman" w:hAnsi="Times New Roman" w:cs="Times New Roman"/>
          <w:color w:val="000000" w:themeColor="text1"/>
          <w:sz w:val="24"/>
          <w:szCs w:val="24"/>
        </w:rPr>
        <w:t>is expected to</w:t>
      </w:r>
      <w:r w:rsidRPr="00E50A02">
        <w:rPr>
          <w:rFonts w:ascii="Times New Roman" w:hAnsi="Times New Roman" w:cs="Times New Roman"/>
          <w:color w:val="000000" w:themeColor="text1"/>
          <w:sz w:val="24"/>
          <w:szCs w:val="24"/>
        </w:rPr>
        <w:t xml:space="preserve"> continue as more agencies transition to NIBRS. </w:t>
      </w:r>
      <w:r w:rsidRPr="00E50A02" w:rsidR="008F6B82">
        <w:rPr>
          <w:rFonts w:ascii="Times New Roman" w:hAnsi="Times New Roman" w:cs="Times New Roman"/>
          <w:color w:val="000000" w:themeColor="text1"/>
          <w:sz w:val="24"/>
          <w:szCs w:val="24"/>
        </w:rPr>
        <w:t xml:space="preserve"> </w:t>
      </w:r>
      <w:r w:rsidRPr="00E50A02">
        <w:rPr>
          <w:rFonts w:ascii="Times New Roman" w:hAnsi="Times New Roman" w:cs="Times New Roman"/>
          <w:color w:val="000000" w:themeColor="text1"/>
          <w:sz w:val="24"/>
          <w:szCs w:val="24"/>
        </w:rPr>
        <w:t>Due to the</w:t>
      </w:r>
      <w:r w:rsidRPr="00E50A02" w:rsidR="008A04D5">
        <w:rPr>
          <w:rFonts w:ascii="Times New Roman" w:hAnsi="Times New Roman" w:cs="Times New Roman"/>
          <w:color w:val="000000" w:themeColor="text1"/>
          <w:sz w:val="24"/>
          <w:szCs w:val="24"/>
        </w:rPr>
        <w:t xml:space="preserve"> </w:t>
      </w:r>
      <w:r w:rsidRPr="00E50A02">
        <w:rPr>
          <w:rFonts w:ascii="Times New Roman" w:hAnsi="Times New Roman" w:cs="Times New Roman"/>
          <w:color w:val="000000" w:themeColor="text1"/>
          <w:sz w:val="24"/>
          <w:szCs w:val="24"/>
        </w:rPr>
        <w:t xml:space="preserve">transition, the </w:t>
      </w:r>
      <w:r w:rsidRPr="00E50A02" w:rsidR="00461E61">
        <w:rPr>
          <w:rFonts w:ascii="Times New Roman" w:hAnsi="Times New Roman" w:cs="Times New Roman"/>
          <w:color w:val="000000" w:themeColor="text1"/>
          <w:sz w:val="24"/>
          <w:szCs w:val="24"/>
        </w:rPr>
        <w:t>FBI</w:t>
      </w:r>
      <w:r w:rsidRPr="00E50A02" w:rsidR="00087F0F">
        <w:rPr>
          <w:rFonts w:ascii="Times New Roman" w:hAnsi="Times New Roman" w:cs="Times New Roman"/>
          <w:color w:val="000000" w:themeColor="text1"/>
          <w:sz w:val="24"/>
          <w:szCs w:val="24"/>
        </w:rPr>
        <w:t>’s</w:t>
      </w:r>
      <w:r w:rsidRPr="00E50A02" w:rsidR="00461E61">
        <w:rPr>
          <w:rFonts w:ascii="Times New Roman" w:hAnsi="Times New Roman" w:cs="Times New Roman"/>
          <w:color w:val="000000" w:themeColor="text1"/>
          <w:sz w:val="24"/>
          <w:szCs w:val="24"/>
        </w:rPr>
        <w:t xml:space="preserve"> UCR P</w:t>
      </w:r>
      <w:r w:rsidRPr="00E50A02">
        <w:rPr>
          <w:rFonts w:ascii="Times New Roman" w:hAnsi="Times New Roman" w:cs="Times New Roman"/>
          <w:color w:val="000000" w:themeColor="text1"/>
          <w:sz w:val="24"/>
          <w:szCs w:val="24"/>
        </w:rPr>
        <w:t xml:space="preserve">rogram </w:t>
      </w:r>
      <w:r w:rsidRPr="00E50A02" w:rsidR="008D35A8">
        <w:rPr>
          <w:rFonts w:ascii="Times New Roman" w:hAnsi="Times New Roman" w:cs="Times New Roman"/>
          <w:color w:val="000000" w:themeColor="text1"/>
          <w:sz w:val="24"/>
          <w:szCs w:val="24"/>
        </w:rPr>
        <w:t>will</w:t>
      </w:r>
      <w:r w:rsidRPr="00E50A02">
        <w:rPr>
          <w:rFonts w:ascii="Times New Roman" w:hAnsi="Times New Roman" w:cs="Times New Roman"/>
          <w:color w:val="000000" w:themeColor="text1"/>
          <w:sz w:val="24"/>
          <w:szCs w:val="24"/>
        </w:rPr>
        <w:t xml:space="preserve"> shift a large portion of these operational and administrative burden hours to the NIBRS collection.</w:t>
      </w:r>
    </w:p>
    <w:p w:rsidR="003D79D2" w:rsidRPr="00E50A02" w:rsidP="00250529" w14:paraId="0481DF7D" w14:textId="6440946C">
      <w:pPr>
        <w:tabs>
          <w:tab w:val="left" w:pos="1800"/>
          <w:tab w:val="left" w:pos="6840"/>
          <w:tab w:val="right" w:pos="8280"/>
        </w:tabs>
        <w:spacing w:after="0" w:line="240" w:lineRule="auto"/>
        <w:jc w:val="both"/>
        <w:rPr>
          <w:rFonts w:ascii="Times New Roman" w:hAnsi="Times New Roman" w:cs="Times New Roman"/>
          <w:color w:val="000000" w:themeColor="text1"/>
          <w:sz w:val="24"/>
          <w:szCs w:val="24"/>
        </w:rPr>
      </w:pPr>
    </w:p>
    <w:p w:rsidR="00CD1023" w:rsidRPr="00E50A02" w:rsidP="00250529" w14:paraId="1C8AE7C0" w14:textId="460E4AB0">
      <w:pPr>
        <w:tabs>
          <w:tab w:val="left" w:pos="1800"/>
          <w:tab w:val="left" w:pos="6840"/>
          <w:tab w:val="right" w:pos="8280"/>
        </w:tabs>
        <w:spacing w:after="0" w:line="240" w:lineRule="auto"/>
        <w:jc w:val="both"/>
        <w:rPr>
          <w:rFonts w:ascii="Times New Roman" w:hAnsi="Times New Roman" w:cs="Times New Roman"/>
          <w:color w:val="000000" w:themeColor="text1"/>
          <w:sz w:val="24"/>
          <w:szCs w:val="24"/>
        </w:rPr>
      </w:pPr>
    </w:p>
    <w:p w:rsidR="009672D8" w:rsidRPr="00E50A02" w:rsidP="00250529" w14:paraId="35340707" w14:textId="5016595B">
      <w:pPr>
        <w:pStyle w:val="ListParagraph"/>
        <w:numPr>
          <w:ilvl w:val="0"/>
          <w:numId w:val="4"/>
        </w:numPr>
        <w:tabs>
          <w:tab w:val="left" w:pos="1800"/>
          <w:tab w:val="left" w:pos="6840"/>
          <w:tab w:val="right" w:pos="8280"/>
        </w:tabs>
        <w:spacing w:after="0" w:line="240" w:lineRule="auto"/>
        <w:jc w:val="both"/>
        <w:rPr>
          <w:rFonts w:ascii="Times New Roman" w:hAnsi="Times New Roman" w:eastAsiaTheme="minorEastAsia" w:cs="Times New Roman"/>
          <w:color w:val="000000" w:themeColor="text1"/>
          <w:sz w:val="24"/>
          <w:szCs w:val="24"/>
          <w:u w:val="single"/>
        </w:rPr>
      </w:pPr>
      <w:r w:rsidRPr="00E50A02">
        <w:rPr>
          <w:rFonts w:ascii="Times New Roman" w:hAnsi="Times New Roman" w:cs="Times New Roman"/>
          <w:color w:val="000000" w:themeColor="text1"/>
          <w:sz w:val="24"/>
          <w:szCs w:val="24"/>
          <w:u w:val="single"/>
        </w:rPr>
        <w:t>Anticipated Publication Plan and Schedule</w:t>
      </w:r>
    </w:p>
    <w:p w:rsidR="009672D8" w:rsidRPr="00E50A02" w:rsidP="00250529" w14:paraId="27FE780D" w14:textId="77777777">
      <w:pPr>
        <w:pStyle w:val="ListParagraph"/>
        <w:tabs>
          <w:tab w:val="left" w:pos="1800"/>
          <w:tab w:val="left" w:pos="6840"/>
          <w:tab w:val="right" w:pos="8280"/>
        </w:tabs>
        <w:spacing w:after="0" w:line="240" w:lineRule="auto"/>
        <w:jc w:val="both"/>
        <w:rPr>
          <w:rFonts w:ascii="Times New Roman" w:hAnsi="Times New Roman" w:cs="Times New Roman"/>
          <w:color w:val="000000" w:themeColor="text1"/>
          <w:sz w:val="24"/>
          <w:szCs w:val="24"/>
        </w:rPr>
      </w:pPr>
    </w:p>
    <w:p w:rsidR="009672D8" w:rsidRPr="00E50A02" w:rsidP="00250529" w14:paraId="685062C3" w14:textId="0311F217">
      <w:pPr>
        <w:pStyle w:val="ListParagraph"/>
        <w:tabs>
          <w:tab w:val="left" w:pos="1800"/>
          <w:tab w:val="left" w:pos="6840"/>
          <w:tab w:val="right" w:pos="8280"/>
        </w:tabs>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 xml:space="preserve">Published data are derived from data </w:t>
      </w:r>
      <w:r w:rsidRPr="00E50A02" w:rsidR="00A104C2">
        <w:rPr>
          <w:rFonts w:ascii="Times New Roman" w:hAnsi="Times New Roman" w:cs="Times New Roman"/>
          <w:color w:val="000000" w:themeColor="text1"/>
          <w:sz w:val="24"/>
          <w:szCs w:val="24"/>
        </w:rPr>
        <w:t>submissions furnished to the</w:t>
      </w:r>
      <w:r w:rsidRPr="00E50A02">
        <w:rPr>
          <w:rFonts w:ascii="Times New Roman" w:hAnsi="Times New Roman" w:cs="Times New Roman"/>
          <w:color w:val="000000" w:themeColor="text1"/>
          <w:sz w:val="24"/>
          <w:szCs w:val="24"/>
        </w:rPr>
        <w:t xml:space="preserve"> </w:t>
      </w:r>
      <w:r w:rsidRPr="00E50A02" w:rsidR="00461E61">
        <w:rPr>
          <w:rFonts w:ascii="Times New Roman" w:hAnsi="Times New Roman" w:cs="Times New Roman"/>
          <w:color w:val="000000" w:themeColor="text1"/>
          <w:sz w:val="24"/>
          <w:szCs w:val="24"/>
        </w:rPr>
        <w:t>FBI</w:t>
      </w:r>
      <w:r w:rsidRPr="00E50A02" w:rsidR="00087F0F">
        <w:rPr>
          <w:rFonts w:ascii="Times New Roman" w:hAnsi="Times New Roman" w:cs="Times New Roman"/>
          <w:color w:val="000000" w:themeColor="text1"/>
          <w:sz w:val="24"/>
          <w:szCs w:val="24"/>
        </w:rPr>
        <w:t>’s</w:t>
      </w:r>
      <w:r w:rsidRPr="00E50A02" w:rsidR="00461E61">
        <w:rPr>
          <w:rFonts w:ascii="Times New Roman" w:hAnsi="Times New Roman" w:cs="Times New Roman"/>
          <w:color w:val="000000" w:themeColor="text1"/>
          <w:sz w:val="24"/>
          <w:szCs w:val="24"/>
        </w:rPr>
        <w:t xml:space="preserve"> </w:t>
      </w:r>
      <w:r w:rsidRPr="00E50A02">
        <w:rPr>
          <w:rFonts w:ascii="Times New Roman" w:hAnsi="Times New Roman" w:cs="Times New Roman"/>
          <w:color w:val="000000" w:themeColor="text1"/>
          <w:sz w:val="24"/>
          <w:szCs w:val="24"/>
        </w:rPr>
        <w:t xml:space="preserve">UCR Program from </w:t>
      </w:r>
      <w:r w:rsidRPr="00E50A02" w:rsidR="00BF26C6">
        <w:rPr>
          <w:rFonts w:ascii="Times New Roman" w:hAnsi="Times New Roman" w:cs="Times New Roman"/>
          <w:color w:val="000000" w:themeColor="text1"/>
          <w:sz w:val="24"/>
          <w:szCs w:val="24"/>
        </w:rPr>
        <w:t>federal, state, county, city, tribal</w:t>
      </w:r>
      <w:r w:rsidRPr="00E50A02" w:rsidR="000A403B">
        <w:rPr>
          <w:rFonts w:ascii="Times New Roman" w:hAnsi="Times New Roman" w:cs="Times New Roman"/>
          <w:color w:val="000000" w:themeColor="text1"/>
          <w:sz w:val="24"/>
          <w:szCs w:val="24"/>
        </w:rPr>
        <w:t xml:space="preserve">, </w:t>
      </w:r>
      <w:r w:rsidR="002A2D57">
        <w:rPr>
          <w:rFonts w:ascii="Times New Roman" w:hAnsi="Times New Roman" w:cs="Times New Roman"/>
          <w:color w:val="000000" w:themeColor="text1"/>
          <w:sz w:val="24"/>
          <w:szCs w:val="24"/>
        </w:rPr>
        <w:t xml:space="preserve">university and </w:t>
      </w:r>
      <w:r w:rsidRPr="00E50A02" w:rsidR="00E50A02">
        <w:rPr>
          <w:rFonts w:ascii="Times New Roman" w:hAnsi="Times New Roman" w:cs="Times New Roman"/>
          <w:color w:val="000000" w:themeColor="text1"/>
          <w:sz w:val="24"/>
          <w:szCs w:val="24"/>
        </w:rPr>
        <w:t xml:space="preserve">college, </w:t>
      </w:r>
      <w:r w:rsidRPr="00E50A02" w:rsidR="000A403B">
        <w:rPr>
          <w:rFonts w:ascii="Times New Roman" w:hAnsi="Times New Roman" w:cs="Times New Roman"/>
          <w:color w:val="000000" w:themeColor="text1"/>
          <w:sz w:val="24"/>
          <w:szCs w:val="24"/>
        </w:rPr>
        <w:t>and territorial</w:t>
      </w:r>
      <w:r w:rsidRPr="00E50A02" w:rsidR="00BF26C6">
        <w:rPr>
          <w:rFonts w:ascii="Times New Roman" w:hAnsi="Times New Roman" w:cs="Times New Roman"/>
          <w:color w:val="000000" w:themeColor="text1"/>
          <w:sz w:val="24"/>
          <w:szCs w:val="24"/>
        </w:rPr>
        <w:t xml:space="preserve"> </w:t>
      </w:r>
      <w:r w:rsidRPr="00E50A02">
        <w:rPr>
          <w:rFonts w:ascii="Times New Roman" w:hAnsi="Times New Roman" w:cs="Times New Roman"/>
          <w:color w:val="000000" w:themeColor="text1"/>
          <w:sz w:val="24"/>
          <w:szCs w:val="24"/>
        </w:rPr>
        <w:t>LEAs.  Data will be published on an annual basis.</w:t>
      </w:r>
    </w:p>
    <w:tbl>
      <w:tblPr>
        <w:tblStyle w:val="TableGrid"/>
        <w:tblpPr w:leftFromText="180" w:rightFromText="180" w:vertAnchor="text" w:horzAnchor="margin" w:tblpXSpec="center" w:tblpY="16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3780"/>
      </w:tblGrid>
      <w:tr w14:paraId="012B4EA7" w14:textId="77777777" w:rsidTr="007C5C6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960" w:type="dxa"/>
            <w:tcBorders>
              <w:top w:val="single" w:sz="4" w:space="0" w:color="auto"/>
              <w:bottom w:val="single" w:sz="4" w:space="0" w:color="auto"/>
            </w:tcBorders>
            <w:vAlign w:val="center"/>
          </w:tcPr>
          <w:p w:rsidR="007C5C6E" w:rsidRPr="00E50A02" w:rsidP="007C5C6E" w14:paraId="0FEA597B" w14:textId="77777777">
            <w:pPr>
              <w:tabs>
                <w:tab w:val="left" w:pos="1440"/>
                <w:tab w:val="left" w:pos="5400"/>
              </w:tabs>
              <w:rPr>
                <w:rFonts w:ascii="Times New Roman" w:hAnsi="Times New Roman" w:cs="Times New Roman"/>
                <w:b/>
                <w:bCs/>
                <w:color w:val="000000" w:themeColor="text1"/>
                <w:sz w:val="20"/>
                <w:szCs w:val="20"/>
              </w:rPr>
            </w:pPr>
            <w:r w:rsidRPr="00E50A02">
              <w:rPr>
                <w:rFonts w:ascii="Times New Roman" w:hAnsi="Times New Roman" w:cs="Times New Roman"/>
                <w:b/>
                <w:bCs/>
                <w:color w:val="000000" w:themeColor="text1"/>
                <w:sz w:val="20"/>
                <w:szCs w:val="20"/>
              </w:rPr>
              <w:t>Process</w:t>
            </w:r>
          </w:p>
        </w:tc>
        <w:tc>
          <w:tcPr>
            <w:tcW w:w="3780" w:type="dxa"/>
            <w:tcBorders>
              <w:top w:val="single" w:sz="4" w:space="0" w:color="auto"/>
              <w:bottom w:val="single" w:sz="4" w:space="0" w:color="auto"/>
            </w:tcBorders>
          </w:tcPr>
          <w:p w:rsidR="007C5C6E" w:rsidRPr="00E50A02" w:rsidP="007C5C6E" w14:paraId="2C778B64" w14:textId="77777777">
            <w:pPr>
              <w:tabs>
                <w:tab w:val="left" w:pos="1440"/>
                <w:tab w:val="left" w:pos="5400"/>
              </w:tabs>
              <w:jc w:val="both"/>
              <w:rPr>
                <w:rFonts w:ascii="Times New Roman" w:hAnsi="Times New Roman" w:cs="Times New Roman"/>
                <w:b/>
                <w:bCs/>
                <w:color w:val="000000" w:themeColor="text1"/>
                <w:sz w:val="20"/>
                <w:szCs w:val="20"/>
              </w:rPr>
            </w:pPr>
            <w:r w:rsidRPr="00E50A02">
              <w:rPr>
                <w:rFonts w:ascii="Times New Roman" w:hAnsi="Times New Roman" w:cs="Times New Roman"/>
                <w:b/>
                <w:bCs/>
                <w:color w:val="000000" w:themeColor="text1"/>
                <w:sz w:val="20"/>
                <w:szCs w:val="20"/>
              </w:rPr>
              <w:t>Month</w:t>
            </w:r>
          </w:p>
        </w:tc>
      </w:tr>
      <w:tr w14:paraId="4E114756" w14:textId="77777777" w:rsidTr="007C5C6E">
        <w:tblPrEx>
          <w:tblW w:w="0" w:type="auto"/>
          <w:tblLayout w:type="fixed"/>
          <w:tblLook w:val="04A0"/>
        </w:tblPrEx>
        <w:tc>
          <w:tcPr>
            <w:tcW w:w="3960" w:type="dxa"/>
            <w:tcBorders>
              <w:top w:val="single" w:sz="4" w:space="0" w:color="auto"/>
            </w:tcBorders>
            <w:vAlign w:val="center"/>
          </w:tcPr>
          <w:p w:rsidR="007C5C6E" w:rsidRPr="00E50A02" w:rsidP="007C5C6E" w14:paraId="75750F8B" w14:textId="77777777">
            <w:pPr>
              <w:tabs>
                <w:tab w:val="left" w:pos="1440"/>
                <w:tab w:val="left" w:pos="5400"/>
              </w:tabs>
              <w:rPr>
                <w:rFonts w:ascii="Times New Roman" w:hAnsi="Times New Roman" w:cs="Times New Roman"/>
                <w:color w:val="000000" w:themeColor="text1"/>
                <w:sz w:val="20"/>
                <w:szCs w:val="20"/>
              </w:rPr>
            </w:pPr>
            <w:r w:rsidRPr="00E50A02">
              <w:rPr>
                <w:rFonts w:ascii="Times New Roman" w:hAnsi="Times New Roman" w:cs="Times New Roman"/>
                <w:color w:val="000000" w:themeColor="text1"/>
                <w:sz w:val="20"/>
                <w:szCs w:val="20"/>
              </w:rPr>
              <w:t>Request missing data from agencies</w:t>
            </w:r>
          </w:p>
        </w:tc>
        <w:tc>
          <w:tcPr>
            <w:tcW w:w="3780" w:type="dxa"/>
            <w:tcBorders>
              <w:top w:val="single" w:sz="4" w:space="0" w:color="auto"/>
            </w:tcBorders>
            <w:vAlign w:val="center"/>
          </w:tcPr>
          <w:p w:rsidR="007C5C6E" w:rsidRPr="00E50A02" w:rsidP="007C5C6E" w14:paraId="26E22E27" w14:textId="77777777">
            <w:pPr>
              <w:tabs>
                <w:tab w:val="left" w:pos="1440"/>
                <w:tab w:val="left" w:pos="5400"/>
              </w:tabs>
              <w:rPr>
                <w:rFonts w:ascii="Times New Roman" w:hAnsi="Times New Roman" w:cs="Times New Roman"/>
                <w:color w:val="000000" w:themeColor="text1"/>
                <w:sz w:val="20"/>
                <w:szCs w:val="20"/>
              </w:rPr>
            </w:pPr>
            <w:r w:rsidRPr="00E50A02">
              <w:rPr>
                <w:rFonts w:ascii="Times New Roman" w:hAnsi="Times New Roman" w:cs="Times New Roman"/>
                <w:color w:val="000000" w:themeColor="text1"/>
                <w:sz w:val="20"/>
                <w:szCs w:val="20"/>
              </w:rPr>
              <w:t>February-March, following year</w:t>
            </w:r>
          </w:p>
        </w:tc>
      </w:tr>
      <w:tr w14:paraId="29733B3C" w14:textId="77777777" w:rsidTr="007C5C6E">
        <w:tblPrEx>
          <w:tblW w:w="0" w:type="auto"/>
          <w:tblLayout w:type="fixed"/>
          <w:tblLook w:val="04A0"/>
        </w:tblPrEx>
        <w:tc>
          <w:tcPr>
            <w:tcW w:w="3960" w:type="dxa"/>
            <w:vAlign w:val="center"/>
          </w:tcPr>
          <w:p w:rsidR="007C5C6E" w:rsidRPr="00E50A02" w:rsidP="007C5C6E" w14:paraId="07EA9ECA" w14:textId="77777777">
            <w:pPr>
              <w:tabs>
                <w:tab w:val="left" w:pos="1440"/>
                <w:tab w:val="left" w:pos="5400"/>
              </w:tabs>
              <w:rPr>
                <w:rFonts w:ascii="Times New Roman" w:hAnsi="Times New Roman" w:cs="Times New Roman"/>
                <w:color w:val="000000" w:themeColor="text1"/>
                <w:sz w:val="20"/>
                <w:szCs w:val="20"/>
              </w:rPr>
            </w:pPr>
            <w:r w:rsidRPr="00E50A02">
              <w:rPr>
                <w:rFonts w:ascii="Times New Roman" w:hAnsi="Times New Roman" w:cs="Times New Roman"/>
                <w:color w:val="000000" w:themeColor="text1"/>
                <w:sz w:val="20"/>
                <w:szCs w:val="20"/>
              </w:rPr>
              <w:t>Deadline to submit data</w:t>
            </w:r>
          </w:p>
        </w:tc>
        <w:tc>
          <w:tcPr>
            <w:tcW w:w="3780" w:type="dxa"/>
            <w:vAlign w:val="center"/>
          </w:tcPr>
          <w:p w:rsidR="007C5C6E" w:rsidRPr="00E50A02" w:rsidP="007C5C6E" w14:paraId="4EDA581D" w14:textId="77777777">
            <w:pPr>
              <w:tabs>
                <w:tab w:val="left" w:pos="1440"/>
                <w:tab w:val="left" w:pos="5400"/>
              </w:tabs>
              <w:rPr>
                <w:rFonts w:ascii="Times New Roman" w:hAnsi="Times New Roman" w:cs="Times New Roman"/>
                <w:color w:val="000000" w:themeColor="text1"/>
                <w:sz w:val="20"/>
                <w:szCs w:val="20"/>
              </w:rPr>
            </w:pPr>
            <w:r w:rsidRPr="00E50A02">
              <w:rPr>
                <w:rFonts w:ascii="Times New Roman" w:hAnsi="Times New Roman" w:cs="Times New Roman"/>
                <w:color w:val="000000" w:themeColor="text1"/>
                <w:sz w:val="20"/>
                <w:szCs w:val="20"/>
              </w:rPr>
              <w:t>End of March</w:t>
            </w:r>
          </w:p>
        </w:tc>
      </w:tr>
      <w:tr w14:paraId="71BA8D18" w14:textId="77777777" w:rsidTr="007C5C6E">
        <w:tblPrEx>
          <w:tblW w:w="0" w:type="auto"/>
          <w:tblLayout w:type="fixed"/>
          <w:tblLook w:val="04A0"/>
        </w:tblPrEx>
        <w:tc>
          <w:tcPr>
            <w:tcW w:w="3960" w:type="dxa"/>
            <w:vAlign w:val="center"/>
          </w:tcPr>
          <w:p w:rsidR="007C5C6E" w:rsidRPr="00E50A02" w:rsidP="007C5C6E" w14:paraId="44B43973" w14:textId="77777777">
            <w:pPr>
              <w:tabs>
                <w:tab w:val="left" w:pos="1440"/>
                <w:tab w:val="left" w:pos="5400"/>
              </w:tabs>
              <w:rPr>
                <w:rFonts w:ascii="Times New Roman" w:hAnsi="Times New Roman" w:cs="Times New Roman"/>
                <w:color w:val="000000" w:themeColor="text1"/>
                <w:sz w:val="20"/>
                <w:szCs w:val="20"/>
              </w:rPr>
            </w:pPr>
            <w:r w:rsidRPr="00E50A02">
              <w:rPr>
                <w:rFonts w:ascii="Times New Roman" w:hAnsi="Times New Roman" w:cs="Times New Roman"/>
                <w:color w:val="000000" w:themeColor="text1"/>
                <w:sz w:val="20"/>
                <w:szCs w:val="20"/>
              </w:rPr>
              <w:t>Data processing/analysis</w:t>
            </w:r>
          </w:p>
        </w:tc>
        <w:tc>
          <w:tcPr>
            <w:tcW w:w="3780" w:type="dxa"/>
            <w:vAlign w:val="center"/>
          </w:tcPr>
          <w:p w:rsidR="007C5C6E" w:rsidRPr="00E50A02" w:rsidP="007C5C6E" w14:paraId="510CC3A6" w14:textId="77777777">
            <w:pPr>
              <w:tabs>
                <w:tab w:val="left" w:pos="1440"/>
                <w:tab w:val="left" w:pos="5400"/>
              </w:tabs>
              <w:rPr>
                <w:rFonts w:ascii="Times New Roman" w:hAnsi="Times New Roman" w:cs="Times New Roman"/>
                <w:color w:val="000000" w:themeColor="text1"/>
                <w:sz w:val="20"/>
                <w:szCs w:val="20"/>
              </w:rPr>
            </w:pPr>
            <w:r w:rsidRPr="00E50A02">
              <w:rPr>
                <w:rFonts w:ascii="Times New Roman" w:hAnsi="Times New Roman" w:cs="Times New Roman"/>
                <w:color w:val="000000" w:themeColor="text1"/>
                <w:sz w:val="20"/>
                <w:szCs w:val="20"/>
              </w:rPr>
              <w:t>July (current year)-April (following year)</w:t>
            </w:r>
          </w:p>
        </w:tc>
      </w:tr>
      <w:tr w14:paraId="7B9D0E5F" w14:textId="77777777" w:rsidTr="007C5C6E">
        <w:tblPrEx>
          <w:tblW w:w="0" w:type="auto"/>
          <w:tblLayout w:type="fixed"/>
          <w:tblLook w:val="04A0"/>
        </w:tblPrEx>
        <w:tc>
          <w:tcPr>
            <w:tcW w:w="3960" w:type="dxa"/>
            <w:tcBorders>
              <w:bottom w:val="single" w:sz="4" w:space="0" w:color="auto"/>
            </w:tcBorders>
          </w:tcPr>
          <w:p w:rsidR="007C5C6E" w:rsidRPr="00E50A02" w:rsidP="007C5C6E" w14:paraId="1CC3D119" w14:textId="77777777">
            <w:pPr>
              <w:tabs>
                <w:tab w:val="left" w:pos="1440"/>
                <w:tab w:val="left" w:pos="5400"/>
              </w:tabs>
              <w:jc w:val="both"/>
              <w:rPr>
                <w:rFonts w:ascii="Times New Roman" w:hAnsi="Times New Roman" w:cs="Times New Roman"/>
                <w:color w:val="000000" w:themeColor="text1"/>
                <w:sz w:val="20"/>
                <w:szCs w:val="20"/>
              </w:rPr>
            </w:pPr>
            <w:r w:rsidRPr="00E50A02">
              <w:rPr>
                <w:rFonts w:ascii="Times New Roman" w:hAnsi="Times New Roman" w:cs="Times New Roman"/>
                <w:color w:val="000000" w:themeColor="text1"/>
                <w:sz w:val="20"/>
                <w:szCs w:val="20"/>
              </w:rPr>
              <w:t>Publication date</w:t>
            </w:r>
          </w:p>
        </w:tc>
        <w:tc>
          <w:tcPr>
            <w:tcW w:w="3780" w:type="dxa"/>
            <w:tcBorders>
              <w:bottom w:val="single" w:sz="4" w:space="0" w:color="auto"/>
            </w:tcBorders>
          </w:tcPr>
          <w:p w:rsidR="007C5C6E" w:rsidRPr="00E50A02" w:rsidP="007C5C6E" w14:paraId="1F397DD5" w14:textId="77777777">
            <w:pPr>
              <w:tabs>
                <w:tab w:val="left" w:pos="1440"/>
                <w:tab w:val="left" w:pos="5400"/>
              </w:tabs>
              <w:jc w:val="both"/>
              <w:rPr>
                <w:rFonts w:ascii="Times New Roman" w:hAnsi="Times New Roman" w:cs="Times New Roman"/>
                <w:color w:val="000000" w:themeColor="text1"/>
                <w:sz w:val="20"/>
                <w:szCs w:val="20"/>
              </w:rPr>
            </w:pPr>
            <w:r w:rsidRPr="00E50A02">
              <w:rPr>
                <w:rFonts w:ascii="Times New Roman" w:hAnsi="Times New Roman" w:cs="Times New Roman"/>
                <w:color w:val="000000" w:themeColor="text1"/>
                <w:sz w:val="20"/>
                <w:szCs w:val="20"/>
              </w:rPr>
              <w:t>September, following year</w:t>
            </w:r>
          </w:p>
        </w:tc>
      </w:tr>
    </w:tbl>
    <w:p w:rsidR="00FB23DA" w:rsidRPr="00E50A02" w:rsidP="00250529" w14:paraId="6097A59E" w14:textId="49597B16">
      <w:pPr>
        <w:pStyle w:val="ListParagraph"/>
        <w:tabs>
          <w:tab w:val="left" w:pos="1440"/>
          <w:tab w:val="left" w:pos="5400"/>
        </w:tabs>
        <w:spacing w:after="0" w:line="240" w:lineRule="auto"/>
        <w:jc w:val="both"/>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ab/>
      </w:r>
    </w:p>
    <w:p w:rsidR="00855FDB" w:rsidRPr="00E50A02" w:rsidP="00250529" w14:paraId="217B95E9" w14:textId="77777777">
      <w:pPr>
        <w:spacing w:after="0" w:line="240" w:lineRule="auto"/>
        <w:rPr>
          <w:rFonts w:ascii="Times New Roman" w:hAnsi="Times New Roman" w:cs="Times New Roman"/>
          <w:color w:val="000000" w:themeColor="text1"/>
          <w:sz w:val="24"/>
          <w:szCs w:val="24"/>
        </w:rPr>
      </w:pPr>
    </w:p>
    <w:p w:rsidR="00855FDB" w:rsidRPr="00E50A02" w:rsidP="00250529" w14:paraId="44023E93" w14:textId="77777777">
      <w:pPr>
        <w:spacing w:after="0" w:line="240" w:lineRule="auto"/>
        <w:rPr>
          <w:rFonts w:ascii="Times New Roman" w:hAnsi="Times New Roman" w:cs="Times New Roman"/>
          <w:color w:val="000000" w:themeColor="text1"/>
          <w:sz w:val="24"/>
          <w:szCs w:val="24"/>
        </w:rPr>
      </w:pPr>
    </w:p>
    <w:p w:rsidR="00855FDB" w:rsidRPr="00E50A02" w:rsidP="00250529" w14:paraId="71DBFC46" w14:textId="77777777">
      <w:pPr>
        <w:spacing w:after="0" w:line="240" w:lineRule="auto"/>
        <w:rPr>
          <w:rFonts w:ascii="Times New Roman" w:hAnsi="Times New Roman" w:cs="Times New Roman"/>
          <w:color w:val="000000" w:themeColor="text1"/>
          <w:sz w:val="24"/>
          <w:szCs w:val="24"/>
        </w:rPr>
      </w:pPr>
    </w:p>
    <w:p w:rsidR="00FB23DA" w:rsidRPr="00E50A02" w:rsidP="00250529" w14:paraId="08D3CAA5" w14:textId="1F69F661">
      <w:pPr>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br w:type="page"/>
      </w:r>
    </w:p>
    <w:p w:rsidR="009672D8" w:rsidRPr="00E50A02" w:rsidP="00250529" w14:paraId="01A5372F" w14:textId="77777777">
      <w:pPr>
        <w:pStyle w:val="ListParagraph"/>
        <w:numPr>
          <w:ilvl w:val="0"/>
          <w:numId w:val="4"/>
        </w:numPr>
        <w:tabs>
          <w:tab w:val="left" w:pos="1440"/>
          <w:tab w:val="left" w:pos="5400"/>
        </w:tabs>
        <w:spacing w:after="0" w:line="240" w:lineRule="auto"/>
        <w:jc w:val="both"/>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u w:val="single"/>
        </w:rPr>
        <w:t>Display of Expiration Date</w:t>
      </w:r>
    </w:p>
    <w:p w:rsidR="009672D8" w:rsidRPr="00E50A02" w:rsidP="00250529" w14:paraId="3A42B1FC" w14:textId="77777777">
      <w:pPr>
        <w:pStyle w:val="ListParagraph"/>
        <w:tabs>
          <w:tab w:val="left" w:pos="1440"/>
          <w:tab w:val="left" w:pos="5400"/>
        </w:tabs>
        <w:spacing w:after="0" w:line="240" w:lineRule="auto"/>
        <w:jc w:val="both"/>
        <w:rPr>
          <w:rFonts w:ascii="Times New Roman" w:hAnsi="Times New Roman" w:cs="Times New Roman"/>
          <w:color w:val="000000" w:themeColor="text1"/>
          <w:sz w:val="24"/>
          <w:szCs w:val="24"/>
          <w:u w:val="single"/>
        </w:rPr>
      </w:pPr>
    </w:p>
    <w:p w:rsidR="009672D8" w:rsidRPr="00E50A02" w:rsidP="00250529" w14:paraId="2BB2D4F6" w14:textId="04593EB7">
      <w:pPr>
        <w:pStyle w:val="ListParagraph"/>
        <w:tabs>
          <w:tab w:val="left" w:pos="1440"/>
          <w:tab w:val="left" w:pos="5400"/>
        </w:tabs>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 xml:space="preserve">All information collected under this clearance will display the </w:t>
      </w:r>
      <w:r w:rsidRPr="00E50A02" w:rsidR="004012A8">
        <w:rPr>
          <w:rFonts w:ascii="Times New Roman" w:hAnsi="Times New Roman" w:cs="Times New Roman"/>
          <w:color w:val="000000" w:themeColor="text1"/>
          <w:sz w:val="24"/>
          <w:szCs w:val="24"/>
        </w:rPr>
        <w:t>Office of Management and Budget (</w:t>
      </w:r>
      <w:r w:rsidRPr="00E50A02">
        <w:rPr>
          <w:rFonts w:ascii="Times New Roman" w:hAnsi="Times New Roman" w:cs="Times New Roman"/>
          <w:color w:val="000000" w:themeColor="text1"/>
          <w:sz w:val="24"/>
          <w:szCs w:val="24"/>
        </w:rPr>
        <w:t>OMB</w:t>
      </w:r>
      <w:r w:rsidRPr="00E50A02" w:rsidR="004012A8">
        <w:rPr>
          <w:rFonts w:ascii="Times New Roman" w:hAnsi="Times New Roman" w:cs="Times New Roman"/>
          <w:color w:val="000000" w:themeColor="text1"/>
          <w:sz w:val="24"/>
          <w:szCs w:val="24"/>
        </w:rPr>
        <w:t>)</w:t>
      </w:r>
      <w:r w:rsidRPr="00E50A02">
        <w:rPr>
          <w:rFonts w:ascii="Times New Roman" w:hAnsi="Times New Roman" w:cs="Times New Roman"/>
          <w:color w:val="000000" w:themeColor="text1"/>
          <w:sz w:val="24"/>
          <w:szCs w:val="24"/>
        </w:rPr>
        <w:t xml:space="preserve"> Clearance Number and Expiration Date</w:t>
      </w:r>
      <w:r w:rsidRPr="00E50A02" w:rsidR="004B26A2">
        <w:rPr>
          <w:rFonts w:ascii="Times New Roman" w:hAnsi="Times New Roman" w:cs="Times New Roman"/>
          <w:color w:val="000000" w:themeColor="text1"/>
          <w:sz w:val="24"/>
          <w:szCs w:val="24"/>
        </w:rPr>
        <w:t xml:space="preserve"> on the Microsoft Excel </w:t>
      </w:r>
      <w:r w:rsidRPr="00E50A02" w:rsidR="00CF765F">
        <w:rPr>
          <w:rFonts w:ascii="Times New Roman" w:hAnsi="Times New Roman" w:cs="Times New Roman"/>
          <w:color w:val="000000" w:themeColor="text1"/>
          <w:sz w:val="24"/>
          <w:szCs w:val="24"/>
        </w:rPr>
        <w:t xml:space="preserve">Summary </w:t>
      </w:r>
      <w:r w:rsidRPr="00E50A02" w:rsidR="004B26A2">
        <w:rPr>
          <w:rFonts w:ascii="Times New Roman" w:hAnsi="Times New Roman" w:cs="Times New Roman"/>
          <w:color w:val="000000" w:themeColor="text1"/>
          <w:sz w:val="24"/>
          <w:szCs w:val="24"/>
        </w:rPr>
        <w:t>Workbook</w:t>
      </w:r>
      <w:r w:rsidRPr="00E50A02">
        <w:rPr>
          <w:rFonts w:ascii="Times New Roman" w:hAnsi="Times New Roman" w:cs="Times New Roman"/>
          <w:color w:val="000000" w:themeColor="text1"/>
          <w:sz w:val="24"/>
          <w:szCs w:val="24"/>
        </w:rPr>
        <w:t>.</w:t>
      </w:r>
    </w:p>
    <w:p w:rsidR="009672D8" w:rsidRPr="00E50A02" w:rsidP="00250529" w14:paraId="06A09A17" w14:textId="77777777">
      <w:pPr>
        <w:pStyle w:val="ListParagraph"/>
        <w:tabs>
          <w:tab w:val="left" w:pos="1440"/>
          <w:tab w:val="left" w:pos="5400"/>
        </w:tabs>
        <w:spacing w:after="0" w:line="240" w:lineRule="auto"/>
        <w:jc w:val="both"/>
        <w:rPr>
          <w:rFonts w:ascii="Times New Roman" w:hAnsi="Times New Roman" w:cs="Times New Roman"/>
          <w:color w:val="000000" w:themeColor="text1"/>
          <w:sz w:val="24"/>
          <w:szCs w:val="24"/>
        </w:rPr>
      </w:pPr>
    </w:p>
    <w:p w:rsidR="00A15A86" w:rsidRPr="00E50A02" w:rsidP="00250529" w14:paraId="5A442B16" w14:textId="77777777">
      <w:pPr>
        <w:pStyle w:val="ListParagraph"/>
        <w:tabs>
          <w:tab w:val="left" w:pos="1440"/>
          <w:tab w:val="left" w:pos="5400"/>
        </w:tabs>
        <w:spacing w:after="0" w:line="240" w:lineRule="auto"/>
        <w:jc w:val="both"/>
        <w:rPr>
          <w:rFonts w:ascii="Times New Roman" w:hAnsi="Times New Roman" w:cs="Times New Roman"/>
          <w:color w:val="000000" w:themeColor="text1"/>
          <w:sz w:val="24"/>
          <w:szCs w:val="24"/>
        </w:rPr>
      </w:pPr>
    </w:p>
    <w:p w:rsidR="009672D8" w:rsidRPr="00E50A02" w:rsidP="00250529" w14:paraId="0435D6D1" w14:textId="77777777">
      <w:pPr>
        <w:pStyle w:val="ListParagraph"/>
        <w:numPr>
          <w:ilvl w:val="0"/>
          <w:numId w:val="4"/>
        </w:numPr>
        <w:tabs>
          <w:tab w:val="left" w:pos="1440"/>
          <w:tab w:val="left" w:pos="5400"/>
        </w:tabs>
        <w:spacing w:after="0" w:line="240" w:lineRule="auto"/>
        <w:jc w:val="both"/>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u w:val="single"/>
        </w:rPr>
        <w:t>Exception to the Certification Statement</w:t>
      </w:r>
    </w:p>
    <w:p w:rsidR="009672D8" w:rsidRPr="00E50A02" w:rsidP="00250529" w14:paraId="207ED204" w14:textId="77777777">
      <w:pPr>
        <w:pStyle w:val="ListParagraph"/>
        <w:tabs>
          <w:tab w:val="left" w:pos="1440"/>
          <w:tab w:val="left" w:pos="5400"/>
        </w:tabs>
        <w:spacing w:after="0" w:line="240" w:lineRule="auto"/>
        <w:jc w:val="both"/>
        <w:rPr>
          <w:rFonts w:ascii="Times New Roman" w:hAnsi="Times New Roman" w:cs="Times New Roman"/>
          <w:color w:val="000000" w:themeColor="text1"/>
          <w:sz w:val="24"/>
          <w:szCs w:val="24"/>
          <w:u w:val="single"/>
        </w:rPr>
      </w:pPr>
    </w:p>
    <w:p w:rsidR="004450F7" w:rsidRPr="00E50A02" w:rsidP="006E289F" w14:paraId="3C4B9EDF" w14:textId="772C26D4">
      <w:pPr>
        <w:pStyle w:val="ListParagraph"/>
        <w:tabs>
          <w:tab w:val="left" w:pos="1440"/>
          <w:tab w:val="left" w:pos="5400"/>
        </w:tabs>
        <w:spacing w:after="0" w:line="240" w:lineRule="auto"/>
        <w:rPr>
          <w:rFonts w:ascii="Times New Roman" w:hAnsi="Times New Roman" w:cs="Times New Roman"/>
          <w:color w:val="000000" w:themeColor="text1"/>
          <w:sz w:val="24"/>
          <w:szCs w:val="24"/>
        </w:rPr>
      </w:pPr>
      <w:r w:rsidRPr="00E50A02">
        <w:rPr>
          <w:rFonts w:ascii="Times New Roman" w:hAnsi="Times New Roman" w:cs="Times New Roman"/>
          <w:color w:val="000000" w:themeColor="text1"/>
          <w:sz w:val="24"/>
          <w:szCs w:val="24"/>
        </w:rPr>
        <w:t>The FBI</w:t>
      </w:r>
      <w:r w:rsidRPr="00E50A02" w:rsidR="00087F0F">
        <w:rPr>
          <w:rFonts w:ascii="Times New Roman" w:hAnsi="Times New Roman" w:cs="Times New Roman"/>
          <w:color w:val="000000" w:themeColor="text1"/>
          <w:sz w:val="24"/>
          <w:szCs w:val="24"/>
        </w:rPr>
        <w:t>’s</w:t>
      </w:r>
      <w:r w:rsidRPr="00E50A02">
        <w:rPr>
          <w:rFonts w:ascii="Times New Roman" w:hAnsi="Times New Roman" w:cs="Times New Roman"/>
          <w:color w:val="000000" w:themeColor="text1"/>
          <w:sz w:val="24"/>
          <w:szCs w:val="24"/>
        </w:rPr>
        <w:t xml:space="preserve"> CJIS Division does not request an exception to the certification of this information collection.</w:t>
      </w:r>
      <w:r w:rsidRPr="00E50A02" w:rsidR="003B27AC">
        <w:rPr>
          <w:rFonts w:ascii="Times New Roman" w:hAnsi="Times New Roman" w:cs="Times New Roman"/>
          <w:color w:val="000000" w:themeColor="text1"/>
          <w:sz w:val="24"/>
          <w:szCs w:val="24"/>
        </w:rPr>
        <w:t xml:space="preserve"> </w:t>
      </w:r>
    </w:p>
    <w:p w:rsidR="00BD656F" w:rsidRPr="00E50A02" w:rsidP="00250529" w14:paraId="3C1AAC6D" w14:textId="77777777">
      <w:pPr>
        <w:spacing w:after="0" w:line="240" w:lineRule="auto"/>
        <w:jc w:val="center"/>
        <w:rPr>
          <w:rFonts w:ascii="Times New Roman" w:hAnsi="Times New Roman" w:cs="Times New Roman"/>
          <w:b/>
          <w:color w:val="000000" w:themeColor="text1"/>
          <w:sz w:val="24"/>
          <w:szCs w:val="24"/>
        </w:rPr>
      </w:pPr>
    </w:p>
    <w:sectPr w:rsidSect="00696DA7">
      <w:footerReference w:type="defaul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4519449"/>
      <w:docPartObj>
        <w:docPartGallery w:val="Page Numbers (Bottom of Page)"/>
        <w:docPartUnique/>
      </w:docPartObj>
    </w:sdtPr>
    <w:sdtEndPr>
      <w:rPr>
        <w:rFonts w:ascii="Times New Roman" w:hAnsi="Times New Roman" w:cs="Times New Roman"/>
        <w:noProof/>
        <w:sz w:val="24"/>
        <w:szCs w:val="24"/>
      </w:rPr>
    </w:sdtEndPr>
    <w:sdtContent>
      <w:p w:rsidR="002D5D98" w:rsidRPr="00474992" w14:paraId="5056C10F" w14:textId="56AFD9D7">
        <w:pPr>
          <w:pStyle w:val="Footer"/>
          <w:jc w:val="center"/>
          <w:rPr>
            <w:rFonts w:ascii="Times New Roman" w:hAnsi="Times New Roman" w:cs="Times New Roman"/>
            <w:sz w:val="24"/>
            <w:szCs w:val="24"/>
          </w:rPr>
        </w:pPr>
        <w:r w:rsidRPr="00474992">
          <w:rPr>
            <w:rFonts w:ascii="Times New Roman" w:hAnsi="Times New Roman" w:cs="Times New Roman"/>
            <w:sz w:val="24"/>
            <w:szCs w:val="24"/>
          </w:rPr>
          <w:fldChar w:fldCharType="begin"/>
        </w:r>
        <w:r w:rsidRPr="00474992">
          <w:rPr>
            <w:rFonts w:ascii="Times New Roman" w:hAnsi="Times New Roman" w:cs="Times New Roman"/>
            <w:sz w:val="24"/>
            <w:szCs w:val="24"/>
          </w:rPr>
          <w:instrText xml:space="preserve"> PAGE   \* MERGEFORMAT </w:instrText>
        </w:r>
        <w:r w:rsidRPr="00474992">
          <w:rPr>
            <w:rFonts w:ascii="Times New Roman" w:hAnsi="Times New Roman" w:cs="Times New Roman"/>
            <w:sz w:val="24"/>
            <w:szCs w:val="24"/>
          </w:rPr>
          <w:fldChar w:fldCharType="separate"/>
        </w:r>
        <w:r w:rsidRPr="00474992" w:rsidR="004012A8">
          <w:rPr>
            <w:rFonts w:ascii="Times New Roman" w:hAnsi="Times New Roman" w:cs="Times New Roman"/>
            <w:noProof/>
            <w:sz w:val="24"/>
            <w:szCs w:val="24"/>
          </w:rPr>
          <w:t>7</w:t>
        </w:r>
        <w:r w:rsidRPr="00474992">
          <w:rPr>
            <w:rFonts w:ascii="Times New Roman" w:hAnsi="Times New Roman" w:cs="Times New Roman"/>
            <w:noProof/>
            <w:sz w:val="24"/>
            <w:szCs w:val="24"/>
          </w:rPr>
          <w:fldChar w:fldCharType="end"/>
        </w:r>
      </w:p>
    </w:sdtContent>
  </w:sdt>
  <w:p w:rsidR="002D5D98" w14:paraId="2B3936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5683903"/>
      <w:docPartObj>
        <w:docPartGallery w:val="Page Numbers (Bottom of Page)"/>
        <w:docPartUnique/>
      </w:docPartObj>
    </w:sdtPr>
    <w:sdtEndPr>
      <w:rPr>
        <w:noProof/>
      </w:rPr>
    </w:sdtEndPr>
    <w:sdtContent>
      <w:p w:rsidR="008F02AA" w14:paraId="796982A3" w14:textId="67473176">
        <w:pPr>
          <w:pStyle w:val="Footer"/>
          <w:jc w:val="center"/>
        </w:pPr>
        <w:r>
          <w:fldChar w:fldCharType="begin"/>
        </w:r>
        <w:r>
          <w:instrText xml:space="preserve"> PAGE   \* MERGEFORMAT </w:instrText>
        </w:r>
        <w:r>
          <w:fldChar w:fldCharType="separate"/>
        </w:r>
        <w:r w:rsidR="004012A8">
          <w:rPr>
            <w:noProof/>
          </w:rPr>
          <w:t>1</w:t>
        </w:r>
        <w:r>
          <w:rPr>
            <w:noProof/>
          </w:rPr>
          <w:fldChar w:fldCharType="end"/>
        </w:r>
      </w:p>
    </w:sdtContent>
  </w:sdt>
  <w:p w:rsidR="008F02AA" w14:paraId="2F4F3E4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A47A9"/>
    <w:multiLevelType w:val="hybridMultilevel"/>
    <w:tmpl w:val="44E6B7FA"/>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7254E17"/>
    <w:multiLevelType w:val="hybridMultilevel"/>
    <w:tmpl w:val="43B4AC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0C3317"/>
    <w:multiLevelType w:val="hybridMultilevel"/>
    <w:tmpl w:val="55F882D8"/>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49283AC4"/>
    <w:multiLevelType w:val="hybridMultilevel"/>
    <w:tmpl w:val="9328D9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0B0927"/>
    <w:multiLevelType w:val="hybridMultilevel"/>
    <w:tmpl w:val="ABB24D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B9C45A0"/>
    <w:multiLevelType w:val="hybridMultilevel"/>
    <w:tmpl w:val="6CA0AB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3045654"/>
    <w:multiLevelType w:val="hybridMultilevel"/>
    <w:tmpl w:val="703656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F0025DC"/>
    <w:multiLevelType w:val="hybridMultilevel"/>
    <w:tmpl w:val="7B46C4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97912004">
    <w:abstractNumId w:val="5"/>
  </w:num>
  <w:num w:numId="2" w16cid:durableId="1227572423">
    <w:abstractNumId w:val="1"/>
  </w:num>
  <w:num w:numId="3" w16cid:durableId="1550917578">
    <w:abstractNumId w:val="4"/>
  </w:num>
  <w:num w:numId="4" w16cid:durableId="1969316454">
    <w:abstractNumId w:val="6"/>
  </w:num>
  <w:num w:numId="5" w16cid:durableId="1152722021">
    <w:abstractNumId w:val="0"/>
  </w:num>
  <w:num w:numId="6" w16cid:durableId="2080592076">
    <w:abstractNumId w:val="2"/>
  </w:num>
  <w:num w:numId="7" w16cid:durableId="299384396">
    <w:abstractNumId w:val="7"/>
  </w:num>
  <w:num w:numId="8" w16cid:durableId="1036395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6F"/>
    <w:rsid w:val="000009DA"/>
    <w:rsid w:val="00007E09"/>
    <w:rsid w:val="000133B9"/>
    <w:rsid w:val="000273C5"/>
    <w:rsid w:val="00037397"/>
    <w:rsid w:val="00044EC1"/>
    <w:rsid w:val="0006575C"/>
    <w:rsid w:val="00070800"/>
    <w:rsid w:val="00071917"/>
    <w:rsid w:val="000761F3"/>
    <w:rsid w:val="000826AE"/>
    <w:rsid w:val="00087F0F"/>
    <w:rsid w:val="000A403B"/>
    <w:rsid w:val="000B07B6"/>
    <w:rsid w:val="000D377A"/>
    <w:rsid w:val="000E4DFC"/>
    <w:rsid w:val="001023C9"/>
    <w:rsid w:val="00105409"/>
    <w:rsid w:val="00112DC3"/>
    <w:rsid w:val="0011568E"/>
    <w:rsid w:val="00116AF2"/>
    <w:rsid w:val="00122388"/>
    <w:rsid w:val="00136146"/>
    <w:rsid w:val="00145D8B"/>
    <w:rsid w:val="00156133"/>
    <w:rsid w:val="00157028"/>
    <w:rsid w:val="00161AC0"/>
    <w:rsid w:val="00162623"/>
    <w:rsid w:val="001633C9"/>
    <w:rsid w:val="00163B35"/>
    <w:rsid w:val="0017606B"/>
    <w:rsid w:val="0018264A"/>
    <w:rsid w:val="001950A5"/>
    <w:rsid w:val="001B2158"/>
    <w:rsid w:val="001B42B5"/>
    <w:rsid w:val="001B65EE"/>
    <w:rsid w:val="001B7044"/>
    <w:rsid w:val="001D19F5"/>
    <w:rsid w:val="001D19FC"/>
    <w:rsid w:val="00204945"/>
    <w:rsid w:val="002053F2"/>
    <w:rsid w:val="00215051"/>
    <w:rsid w:val="00220DDD"/>
    <w:rsid w:val="00221FE1"/>
    <w:rsid w:val="00224CDD"/>
    <w:rsid w:val="00237C78"/>
    <w:rsid w:val="0024535B"/>
    <w:rsid w:val="00247DAD"/>
    <w:rsid w:val="00250529"/>
    <w:rsid w:val="00254026"/>
    <w:rsid w:val="00265FAF"/>
    <w:rsid w:val="002676E8"/>
    <w:rsid w:val="00273084"/>
    <w:rsid w:val="0027373F"/>
    <w:rsid w:val="00277071"/>
    <w:rsid w:val="002900DE"/>
    <w:rsid w:val="00292F71"/>
    <w:rsid w:val="002A2D57"/>
    <w:rsid w:val="002C1D25"/>
    <w:rsid w:val="002D5D98"/>
    <w:rsid w:val="002D64ED"/>
    <w:rsid w:val="002E488C"/>
    <w:rsid w:val="002E51D4"/>
    <w:rsid w:val="002F2CDB"/>
    <w:rsid w:val="00324F14"/>
    <w:rsid w:val="00350C11"/>
    <w:rsid w:val="00352ABB"/>
    <w:rsid w:val="0037048B"/>
    <w:rsid w:val="00370724"/>
    <w:rsid w:val="00377BED"/>
    <w:rsid w:val="0038044A"/>
    <w:rsid w:val="00384255"/>
    <w:rsid w:val="003967A8"/>
    <w:rsid w:val="00396BDA"/>
    <w:rsid w:val="003B1F06"/>
    <w:rsid w:val="003B27AC"/>
    <w:rsid w:val="003B286F"/>
    <w:rsid w:val="003B560C"/>
    <w:rsid w:val="003C5B52"/>
    <w:rsid w:val="003C72B5"/>
    <w:rsid w:val="003D797A"/>
    <w:rsid w:val="003D79D2"/>
    <w:rsid w:val="003E67B9"/>
    <w:rsid w:val="003E7284"/>
    <w:rsid w:val="004012A8"/>
    <w:rsid w:val="004062B4"/>
    <w:rsid w:val="004327C0"/>
    <w:rsid w:val="00437E37"/>
    <w:rsid w:val="004450F7"/>
    <w:rsid w:val="0045055C"/>
    <w:rsid w:val="00455E02"/>
    <w:rsid w:val="00460DD9"/>
    <w:rsid w:val="00461E61"/>
    <w:rsid w:val="00474992"/>
    <w:rsid w:val="00482B69"/>
    <w:rsid w:val="00484D3C"/>
    <w:rsid w:val="0049421E"/>
    <w:rsid w:val="0049680C"/>
    <w:rsid w:val="004A0CA1"/>
    <w:rsid w:val="004A1BB8"/>
    <w:rsid w:val="004A5717"/>
    <w:rsid w:val="004A5D67"/>
    <w:rsid w:val="004B0188"/>
    <w:rsid w:val="004B07BD"/>
    <w:rsid w:val="004B26A2"/>
    <w:rsid w:val="004B7B8C"/>
    <w:rsid w:val="004C0046"/>
    <w:rsid w:val="004C0FA1"/>
    <w:rsid w:val="004E799D"/>
    <w:rsid w:val="0050344C"/>
    <w:rsid w:val="00504A52"/>
    <w:rsid w:val="005059A4"/>
    <w:rsid w:val="00512473"/>
    <w:rsid w:val="00516B8B"/>
    <w:rsid w:val="0052354A"/>
    <w:rsid w:val="00524037"/>
    <w:rsid w:val="005265A0"/>
    <w:rsid w:val="00544BA7"/>
    <w:rsid w:val="005461B8"/>
    <w:rsid w:val="00546932"/>
    <w:rsid w:val="00551D3C"/>
    <w:rsid w:val="00576A10"/>
    <w:rsid w:val="005A2F5B"/>
    <w:rsid w:val="005A66B5"/>
    <w:rsid w:val="005C360F"/>
    <w:rsid w:val="005D0411"/>
    <w:rsid w:val="005D271A"/>
    <w:rsid w:val="005E08C9"/>
    <w:rsid w:val="005F3547"/>
    <w:rsid w:val="005F35E0"/>
    <w:rsid w:val="0061704D"/>
    <w:rsid w:val="006222A7"/>
    <w:rsid w:val="006240D8"/>
    <w:rsid w:val="00626F2E"/>
    <w:rsid w:val="006344A1"/>
    <w:rsid w:val="00642FEB"/>
    <w:rsid w:val="00660250"/>
    <w:rsid w:val="00674BE4"/>
    <w:rsid w:val="0069408D"/>
    <w:rsid w:val="00695499"/>
    <w:rsid w:val="00696DA7"/>
    <w:rsid w:val="006C72E7"/>
    <w:rsid w:val="006E289F"/>
    <w:rsid w:val="006E2D2D"/>
    <w:rsid w:val="006E5D2E"/>
    <w:rsid w:val="006F5200"/>
    <w:rsid w:val="006F5744"/>
    <w:rsid w:val="006F6409"/>
    <w:rsid w:val="007026A7"/>
    <w:rsid w:val="00726843"/>
    <w:rsid w:val="007339CF"/>
    <w:rsid w:val="00764624"/>
    <w:rsid w:val="00765588"/>
    <w:rsid w:val="00795897"/>
    <w:rsid w:val="007A5839"/>
    <w:rsid w:val="007B005D"/>
    <w:rsid w:val="007C153D"/>
    <w:rsid w:val="007C5C6E"/>
    <w:rsid w:val="007C663E"/>
    <w:rsid w:val="007C6E9A"/>
    <w:rsid w:val="007F3681"/>
    <w:rsid w:val="007F74E1"/>
    <w:rsid w:val="007F7C40"/>
    <w:rsid w:val="00814A74"/>
    <w:rsid w:val="0081736F"/>
    <w:rsid w:val="00825092"/>
    <w:rsid w:val="0084044E"/>
    <w:rsid w:val="008417BF"/>
    <w:rsid w:val="00847D70"/>
    <w:rsid w:val="00855FDB"/>
    <w:rsid w:val="008626AC"/>
    <w:rsid w:val="008645B9"/>
    <w:rsid w:val="0088136B"/>
    <w:rsid w:val="0088366A"/>
    <w:rsid w:val="00885270"/>
    <w:rsid w:val="008860C2"/>
    <w:rsid w:val="008A04D5"/>
    <w:rsid w:val="008A05FB"/>
    <w:rsid w:val="008A4F53"/>
    <w:rsid w:val="008B0C65"/>
    <w:rsid w:val="008C365F"/>
    <w:rsid w:val="008C4300"/>
    <w:rsid w:val="008C5323"/>
    <w:rsid w:val="008D3193"/>
    <w:rsid w:val="008D35A8"/>
    <w:rsid w:val="008E1028"/>
    <w:rsid w:val="008F02AA"/>
    <w:rsid w:val="008F677D"/>
    <w:rsid w:val="008F6B82"/>
    <w:rsid w:val="00913AF7"/>
    <w:rsid w:val="009153A6"/>
    <w:rsid w:val="00915F17"/>
    <w:rsid w:val="009167AC"/>
    <w:rsid w:val="00935322"/>
    <w:rsid w:val="0093571F"/>
    <w:rsid w:val="00964B68"/>
    <w:rsid w:val="009672D8"/>
    <w:rsid w:val="00982FF3"/>
    <w:rsid w:val="00986A4B"/>
    <w:rsid w:val="009C0DA2"/>
    <w:rsid w:val="009C420D"/>
    <w:rsid w:val="009C4796"/>
    <w:rsid w:val="009C48D8"/>
    <w:rsid w:val="009D438D"/>
    <w:rsid w:val="009E350F"/>
    <w:rsid w:val="009F421E"/>
    <w:rsid w:val="009F4646"/>
    <w:rsid w:val="009F5980"/>
    <w:rsid w:val="009F71C2"/>
    <w:rsid w:val="00A04802"/>
    <w:rsid w:val="00A104C2"/>
    <w:rsid w:val="00A15A86"/>
    <w:rsid w:val="00A162E0"/>
    <w:rsid w:val="00A23BFC"/>
    <w:rsid w:val="00A83528"/>
    <w:rsid w:val="00A87111"/>
    <w:rsid w:val="00AB1922"/>
    <w:rsid w:val="00AD226E"/>
    <w:rsid w:val="00AE4A7C"/>
    <w:rsid w:val="00AF1D7C"/>
    <w:rsid w:val="00AF5476"/>
    <w:rsid w:val="00B00C67"/>
    <w:rsid w:val="00B14505"/>
    <w:rsid w:val="00B24C25"/>
    <w:rsid w:val="00B315BB"/>
    <w:rsid w:val="00B34506"/>
    <w:rsid w:val="00B422A6"/>
    <w:rsid w:val="00B45E36"/>
    <w:rsid w:val="00B74AFA"/>
    <w:rsid w:val="00B77001"/>
    <w:rsid w:val="00B83218"/>
    <w:rsid w:val="00B85CB3"/>
    <w:rsid w:val="00B8711D"/>
    <w:rsid w:val="00BA0985"/>
    <w:rsid w:val="00BA158B"/>
    <w:rsid w:val="00BB28F7"/>
    <w:rsid w:val="00BB5B23"/>
    <w:rsid w:val="00BB65B5"/>
    <w:rsid w:val="00BC2850"/>
    <w:rsid w:val="00BD656F"/>
    <w:rsid w:val="00BF26C6"/>
    <w:rsid w:val="00C13CD3"/>
    <w:rsid w:val="00C24F79"/>
    <w:rsid w:val="00C25D47"/>
    <w:rsid w:val="00C272CC"/>
    <w:rsid w:val="00C32D05"/>
    <w:rsid w:val="00C425BA"/>
    <w:rsid w:val="00C46901"/>
    <w:rsid w:val="00C4705F"/>
    <w:rsid w:val="00C61F31"/>
    <w:rsid w:val="00C66A13"/>
    <w:rsid w:val="00C70E61"/>
    <w:rsid w:val="00C72469"/>
    <w:rsid w:val="00C75D4F"/>
    <w:rsid w:val="00C768A9"/>
    <w:rsid w:val="00C91504"/>
    <w:rsid w:val="00C91F01"/>
    <w:rsid w:val="00CB187F"/>
    <w:rsid w:val="00CC023C"/>
    <w:rsid w:val="00CC0FCB"/>
    <w:rsid w:val="00CC4894"/>
    <w:rsid w:val="00CD1023"/>
    <w:rsid w:val="00CD15A7"/>
    <w:rsid w:val="00CD1725"/>
    <w:rsid w:val="00CE21DD"/>
    <w:rsid w:val="00CE42A6"/>
    <w:rsid w:val="00CE5A5A"/>
    <w:rsid w:val="00CE74BD"/>
    <w:rsid w:val="00CE7F56"/>
    <w:rsid w:val="00CF765F"/>
    <w:rsid w:val="00D21128"/>
    <w:rsid w:val="00D23280"/>
    <w:rsid w:val="00D34F1B"/>
    <w:rsid w:val="00D376A3"/>
    <w:rsid w:val="00D418E0"/>
    <w:rsid w:val="00D4613B"/>
    <w:rsid w:val="00D46E7A"/>
    <w:rsid w:val="00D47674"/>
    <w:rsid w:val="00D66BCC"/>
    <w:rsid w:val="00D75A78"/>
    <w:rsid w:val="00D81951"/>
    <w:rsid w:val="00D9619C"/>
    <w:rsid w:val="00DA2916"/>
    <w:rsid w:val="00DA395B"/>
    <w:rsid w:val="00DA4BF3"/>
    <w:rsid w:val="00DB758F"/>
    <w:rsid w:val="00DD61B5"/>
    <w:rsid w:val="00DF2395"/>
    <w:rsid w:val="00DF57B6"/>
    <w:rsid w:val="00E10C8D"/>
    <w:rsid w:val="00E135FB"/>
    <w:rsid w:val="00E32BD6"/>
    <w:rsid w:val="00E33419"/>
    <w:rsid w:val="00E35D6B"/>
    <w:rsid w:val="00E46F0E"/>
    <w:rsid w:val="00E50A02"/>
    <w:rsid w:val="00E50BB8"/>
    <w:rsid w:val="00E54362"/>
    <w:rsid w:val="00E56F94"/>
    <w:rsid w:val="00E607E4"/>
    <w:rsid w:val="00E6644C"/>
    <w:rsid w:val="00E76E19"/>
    <w:rsid w:val="00E83796"/>
    <w:rsid w:val="00E8679E"/>
    <w:rsid w:val="00EB4A51"/>
    <w:rsid w:val="00EB52C9"/>
    <w:rsid w:val="00EC4F53"/>
    <w:rsid w:val="00ED4F58"/>
    <w:rsid w:val="00ED64F2"/>
    <w:rsid w:val="00EF7EDE"/>
    <w:rsid w:val="00F067EA"/>
    <w:rsid w:val="00F11DE6"/>
    <w:rsid w:val="00F47688"/>
    <w:rsid w:val="00F67824"/>
    <w:rsid w:val="00F9332D"/>
    <w:rsid w:val="00FB23DA"/>
    <w:rsid w:val="00FB2BD6"/>
    <w:rsid w:val="00FB67E1"/>
    <w:rsid w:val="00FC257D"/>
    <w:rsid w:val="00FC77B2"/>
    <w:rsid w:val="00FE166C"/>
    <w:rsid w:val="00FE216D"/>
    <w:rsid w:val="00FF1BC4"/>
    <w:rsid w:val="00FF2F35"/>
    <w:rsid w:val="00FF541D"/>
    <w:rsid w:val="00FF5EE6"/>
    <w:rsid w:val="028FF552"/>
    <w:rsid w:val="03D9F28E"/>
    <w:rsid w:val="03E2E2AE"/>
    <w:rsid w:val="04B7589F"/>
    <w:rsid w:val="056E7C30"/>
    <w:rsid w:val="062E8AF7"/>
    <w:rsid w:val="07360C5C"/>
    <w:rsid w:val="0805B6CD"/>
    <w:rsid w:val="0A44CF3F"/>
    <w:rsid w:val="0B6C748D"/>
    <w:rsid w:val="0BA0CA72"/>
    <w:rsid w:val="0C6C40DD"/>
    <w:rsid w:val="0D4FE8F3"/>
    <w:rsid w:val="0DA08F71"/>
    <w:rsid w:val="0EA51DFB"/>
    <w:rsid w:val="105A60B6"/>
    <w:rsid w:val="108B8B10"/>
    <w:rsid w:val="12476AEC"/>
    <w:rsid w:val="1253AAC3"/>
    <w:rsid w:val="1255D98E"/>
    <w:rsid w:val="137FAFAD"/>
    <w:rsid w:val="16C0A838"/>
    <w:rsid w:val="18D598E8"/>
    <w:rsid w:val="1A136BC5"/>
    <w:rsid w:val="1AD3E8CC"/>
    <w:rsid w:val="1C504A95"/>
    <w:rsid w:val="1C6894BA"/>
    <w:rsid w:val="1E6A7651"/>
    <w:rsid w:val="1FC9F5A5"/>
    <w:rsid w:val="1FDF3D9E"/>
    <w:rsid w:val="209ED2DC"/>
    <w:rsid w:val="215105D5"/>
    <w:rsid w:val="216389E4"/>
    <w:rsid w:val="217EF4DE"/>
    <w:rsid w:val="223C9C7B"/>
    <w:rsid w:val="22EDA7C8"/>
    <w:rsid w:val="23B516A2"/>
    <w:rsid w:val="2545160A"/>
    <w:rsid w:val="2585FFBB"/>
    <w:rsid w:val="26BC5AC6"/>
    <w:rsid w:val="26D42117"/>
    <w:rsid w:val="271313AE"/>
    <w:rsid w:val="2794AEBA"/>
    <w:rsid w:val="2839653C"/>
    <w:rsid w:val="28D1C8DD"/>
    <w:rsid w:val="29612BEF"/>
    <w:rsid w:val="2D9DAE74"/>
    <w:rsid w:val="301CF57B"/>
    <w:rsid w:val="3041EAE6"/>
    <w:rsid w:val="30AB73A0"/>
    <w:rsid w:val="31F1B0BF"/>
    <w:rsid w:val="32FFC12A"/>
    <w:rsid w:val="34406314"/>
    <w:rsid w:val="35B6E74D"/>
    <w:rsid w:val="36BC5F70"/>
    <w:rsid w:val="37058285"/>
    <w:rsid w:val="374F2D65"/>
    <w:rsid w:val="37E7E105"/>
    <w:rsid w:val="3884C1D7"/>
    <w:rsid w:val="389A38A4"/>
    <w:rsid w:val="38FB6415"/>
    <w:rsid w:val="3B54DE6C"/>
    <w:rsid w:val="3BCA7458"/>
    <w:rsid w:val="3EF68211"/>
    <w:rsid w:val="40BC68D4"/>
    <w:rsid w:val="42842162"/>
    <w:rsid w:val="4323B036"/>
    <w:rsid w:val="43248233"/>
    <w:rsid w:val="43B040FF"/>
    <w:rsid w:val="4463E3B9"/>
    <w:rsid w:val="458EB981"/>
    <w:rsid w:val="46C98056"/>
    <w:rsid w:val="48FC4A7E"/>
    <w:rsid w:val="492AC826"/>
    <w:rsid w:val="4969E4B4"/>
    <w:rsid w:val="4A67E51C"/>
    <w:rsid w:val="4C02DB81"/>
    <w:rsid w:val="4C84ECEF"/>
    <w:rsid w:val="4CB0515A"/>
    <w:rsid w:val="4D7F81CA"/>
    <w:rsid w:val="4EB7FAA1"/>
    <w:rsid w:val="4F2E288A"/>
    <w:rsid w:val="4F4A5CD2"/>
    <w:rsid w:val="50C499B8"/>
    <w:rsid w:val="514766B8"/>
    <w:rsid w:val="5352F9FF"/>
    <w:rsid w:val="541F2FB6"/>
    <w:rsid w:val="55614AB6"/>
    <w:rsid w:val="55CEE01F"/>
    <w:rsid w:val="56283EAF"/>
    <w:rsid w:val="56EDB34F"/>
    <w:rsid w:val="571ED46D"/>
    <w:rsid w:val="58C286C1"/>
    <w:rsid w:val="594A7717"/>
    <w:rsid w:val="59A898B0"/>
    <w:rsid w:val="5BC2E273"/>
    <w:rsid w:val="5DC48343"/>
    <w:rsid w:val="5EB12937"/>
    <w:rsid w:val="614FE328"/>
    <w:rsid w:val="61657EF2"/>
    <w:rsid w:val="62A6389B"/>
    <w:rsid w:val="65336EC0"/>
    <w:rsid w:val="672089CD"/>
    <w:rsid w:val="67B78A89"/>
    <w:rsid w:val="68020408"/>
    <w:rsid w:val="689015B9"/>
    <w:rsid w:val="689AD05E"/>
    <w:rsid w:val="6A82752A"/>
    <w:rsid w:val="6C7B6D00"/>
    <w:rsid w:val="6DF10BE5"/>
    <w:rsid w:val="6E89F01F"/>
    <w:rsid w:val="6EA1376A"/>
    <w:rsid w:val="6EBD22C7"/>
    <w:rsid w:val="6F16B3F2"/>
    <w:rsid w:val="6F18FC71"/>
    <w:rsid w:val="6FD5909F"/>
    <w:rsid w:val="6FDF7D5C"/>
    <w:rsid w:val="731F910E"/>
    <w:rsid w:val="73D2A010"/>
    <w:rsid w:val="755CB5CE"/>
    <w:rsid w:val="75941CBA"/>
    <w:rsid w:val="7787E8FC"/>
    <w:rsid w:val="77E905BB"/>
    <w:rsid w:val="780F8A03"/>
    <w:rsid w:val="784E71D2"/>
    <w:rsid w:val="7896253E"/>
    <w:rsid w:val="7940CA7D"/>
    <w:rsid w:val="7947112C"/>
    <w:rsid w:val="79749C8F"/>
    <w:rsid w:val="7A76B783"/>
    <w:rsid w:val="7DB79AFE"/>
    <w:rsid w:val="7DC520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EF22AD"/>
  <w15:chartTrackingRefBased/>
  <w15:docId w15:val="{3A5A1933-20EA-43D9-88A8-CFE2ED32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6F"/>
    <w:pPr>
      <w:ind w:left="720"/>
      <w:contextualSpacing/>
    </w:pPr>
  </w:style>
  <w:style w:type="character" w:styleId="Hyperlink">
    <w:name w:val="Hyperlink"/>
    <w:basedOn w:val="DefaultParagraphFont"/>
    <w:uiPriority w:val="99"/>
    <w:unhideWhenUsed/>
    <w:rsid w:val="00E46F0E"/>
    <w:rPr>
      <w:color w:val="0563C1" w:themeColor="hyperlink"/>
      <w:u w:val="single"/>
    </w:rPr>
  </w:style>
  <w:style w:type="paragraph" w:styleId="Header">
    <w:name w:val="header"/>
    <w:basedOn w:val="Normal"/>
    <w:link w:val="HeaderChar"/>
    <w:uiPriority w:val="99"/>
    <w:unhideWhenUsed/>
    <w:rsid w:val="00696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DA7"/>
  </w:style>
  <w:style w:type="paragraph" w:styleId="Footer">
    <w:name w:val="footer"/>
    <w:basedOn w:val="Normal"/>
    <w:link w:val="FooterChar"/>
    <w:uiPriority w:val="99"/>
    <w:unhideWhenUsed/>
    <w:rsid w:val="00696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DA7"/>
  </w:style>
  <w:style w:type="paragraph" w:styleId="BalloonText">
    <w:name w:val="Balloon Text"/>
    <w:basedOn w:val="Normal"/>
    <w:link w:val="BalloonTextChar"/>
    <w:uiPriority w:val="99"/>
    <w:semiHidden/>
    <w:unhideWhenUsed/>
    <w:rsid w:val="00CE5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A5A"/>
    <w:rPr>
      <w:rFonts w:ascii="Segoe UI" w:hAnsi="Segoe UI" w:cs="Segoe UI"/>
      <w:sz w:val="18"/>
      <w:szCs w:val="18"/>
    </w:rPr>
  </w:style>
  <w:style w:type="character" w:styleId="Strong">
    <w:name w:val="Strong"/>
    <w:basedOn w:val="DefaultParagraphFont"/>
    <w:uiPriority w:val="22"/>
    <w:qFormat/>
    <w:rsid w:val="00455E02"/>
    <w:rPr>
      <w:b/>
      <w:bCs/>
    </w:rPr>
  </w:style>
  <w:style w:type="table" w:styleId="TableGrid">
    <w:name w:val="Table Grid"/>
    <w:basedOn w:val="TableNormal"/>
    <w:uiPriority w:val="39"/>
    <w:rsid w:val="0045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70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lcf76f155ced4ddcb4097134ff3c332f xmlns="30df4396-f4f0-49ca-81e6-0622fab6fa8e">
      <Terms xmlns="http://schemas.microsoft.com/office/infopath/2007/PartnerControls"/>
    </lcf76f155ced4ddcb4097134ff3c332f>
    <PublishingExpirationDate xmlns="http://schemas.microsoft.com/sharepoint/v3" xsi:nil="true"/>
    <PublishingStartDate xmlns="http://schemas.microsoft.com/sharepoint/v3" xsi:nil="true"/>
    <TaxCatchAll xmlns="183e5f64-3519-4a88-b621-7c6749c532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7" ma:contentTypeDescription="Create a new document." ma:contentTypeScope="" ma:versionID="47188c5711ef349f9c29687a790d25ec">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4142b0dfd8a1ce93cf063affa35bcca7"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c6dab-4b9c-4ff1-9d29-60ffb41c617c}" ma:internalName="TaxCatchAll" ma:showField="CatchAllData" ma:web="183e5f64-3519-4a88-b621-7c6749c53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6EF42-4178-4FD3-A646-3313B3E5CEC4}">
  <ds:schemaRefs>
    <ds:schemaRef ds:uri="http://schemas.microsoft.com/sharepoint/v3/contenttype/forms"/>
  </ds:schemaRefs>
</ds:datastoreItem>
</file>

<file path=customXml/itemProps2.xml><?xml version="1.0" encoding="utf-8"?>
<ds:datastoreItem xmlns:ds="http://schemas.openxmlformats.org/officeDocument/2006/customXml" ds:itemID="{D4F669EF-9ACC-4BEA-BD76-B23EF7F94C76}">
  <ds:schemaRefs>
    <ds:schemaRef ds:uri="http://schemas.microsoft.com/office/2006/metadata/properties"/>
    <ds:schemaRef ds:uri="http://schemas.microsoft.com/office/infopath/2007/PartnerControls"/>
    <ds:schemaRef ds:uri="30df4396-f4f0-49ca-81e6-0622fab6fa8e"/>
    <ds:schemaRef ds:uri="http://schemas.microsoft.com/sharepoint/v3"/>
    <ds:schemaRef ds:uri="183e5f64-3519-4a88-b621-7c6749c532cb"/>
  </ds:schemaRefs>
</ds:datastoreItem>
</file>

<file path=customXml/itemProps3.xml><?xml version="1.0" encoding="utf-8"?>
<ds:datastoreItem xmlns:ds="http://schemas.openxmlformats.org/officeDocument/2006/customXml" ds:itemID="{735562D3-B54D-4CE4-8884-244DB789F103}">
  <ds:schemaRefs>
    <ds:schemaRef ds:uri="http://schemas.openxmlformats.org/officeDocument/2006/bibliography"/>
  </ds:schemaRefs>
</ds:datastoreItem>
</file>

<file path=customXml/itemProps4.xml><?xml version="1.0" encoding="utf-8"?>
<ds:datastoreItem xmlns:ds="http://schemas.openxmlformats.org/officeDocument/2006/customXml" ds:itemID="{3BA82949-C7DC-41EC-9BBE-D06C22B54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 Kristi L</dc:creator>
  <cp:lastModifiedBy>Vavra, Malissa C. (CJISD) (FBI)</cp:lastModifiedBy>
  <cp:revision>2</cp:revision>
  <cp:lastPrinted>2023-10-13T14:08:00Z</cp:lastPrinted>
  <dcterms:created xsi:type="dcterms:W3CDTF">2023-11-22T20:06:00Z</dcterms:created>
  <dcterms:modified xsi:type="dcterms:W3CDTF">2023-11-22T20:06:00Z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y fmtid="{D5CDD505-2E9C-101B-9397-08002B2CF9AE}" pid="3" name="MediaServiceImageTags">
    <vt:lpwstr/>
  </property>
</Properties>
</file>