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Java 22.7.0 -->
  <w:body>
    <w:p w:rsidR="00A10441" w:rsidP="00116CD5" w14:paraId="4C554728" w14:textId="77777777">
      <w:pPr>
        <w:widowControl/>
        <w:tabs>
          <w:tab w:val="left" w:pos="720"/>
        </w:tabs>
        <w:ind w:left="720" w:hanging="1440"/>
        <w:jc w:val="center"/>
        <w:rPr>
          <w:rFonts w:ascii="Times New Roman" w:hAnsi="Times New Roman"/>
          <w:b/>
          <w:bCs/>
        </w:rPr>
      </w:pPr>
    </w:p>
    <w:p w:rsidR="00690F56" w:rsidRPr="00A47DA7" w:rsidP="00E86973" w14:paraId="7E97B93F" w14:textId="77777777">
      <w:pPr>
        <w:widowControl/>
        <w:tabs>
          <w:tab w:val="left" w:pos="720"/>
        </w:tabs>
        <w:ind w:left="720" w:hanging="1440"/>
        <w:jc w:val="center"/>
        <w:rPr>
          <w:rFonts w:ascii="Times New Roman" w:hAnsi="Times New Roman"/>
          <w:b/>
          <w:bCs/>
        </w:rPr>
      </w:pPr>
      <w:r w:rsidRPr="00A47DA7">
        <w:rPr>
          <w:rFonts w:ascii="Times New Roman" w:hAnsi="Times New Roman"/>
          <w:b/>
          <w:bCs/>
        </w:rPr>
        <w:t>SUPPORTING STATEMENT FOR</w:t>
      </w:r>
    </w:p>
    <w:p w:rsidR="00E86973" w:rsidRPr="00871CA6" w:rsidP="00E86973" w14:paraId="60089450" w14:textId="10933201">
      <w:pPr>
        <w:widowControl/>
        <w:jc w:val="center"/>
        <w:rPr>
          <w:rFonts w:ascii="Times New Roman" w:hAnsi="Times New Roman"/>
          <w:b/>
          <w:bCs/>
        </w:rPr>
      </w:pPr>
      <w:r>
        <w:rPr>
          <w:rFonts w:ascii="Times New Roman" w:hAnsi="Times New Roman"/>
          <w:b/>
          <w:bCs/>
        </w:rPr>
        <w:t>[COLLECTION TITLE]</w:t>
      </w:r>
    </w:p>
    <w:p w:rsidR="000B6FB6" w:rsidRPr="00A47DA7" w:rsidP="00690F56" w14:paraId="1CF8A88F" w14:textId="77777777">
      <w:pPr>
        <w:widowControl/>
        <w:rPr>
          <w:rFonts w:ascii="Times New Roman" w:hAnsi="Times New Roman"/>
          <w:b/>
          <w:bCs/>
        </w:rPr>
      </w:pPr>
    </w:p>
    <w:p w:rsidR="00690F56" w:rsidRPr="00A47DA7" w:rsidP="00242CA0" w14:paraId="0A674873" w14:textId="77777777">
      <w:pPr>
        <w:widowControl/>
        <w:numPr>
          <w:ilvl w:val="0"/>
          <w:numId w:val="8"/>
        </w:numPr>
        <w:ind w:left="540" w:hanging="450"/>
        <w:rPr>
          <w:rFonts w:ascii="Times New Roman" w:hAnsi="Times New Roman"/>
          <w:b/>
          <w:bCs/>
        </w:rPr>
      </w:pPr>
      <w:r w:rsidRPr="00A47DA7">
        <w:rPr>
          <w:rFonts w:ascii="Times New Roman" w:hAnsi="Times New Roman"/>
          <w:b/>
          <w:bCs/>
        </w:rPr>
        <w:t>JUSTIFICATION</w:t>
      </w:r>
    </w:p>
    <w:p w:rsidR="00690F56" w:rsidRPr="00F4518C" w:rsidP="00690F56" w14:paraId="375316BB" w14:textId="77777777">
      <w:pPr>
        <w:widowControl/>
        <w:rPr>
          <w:rFonts w:ascii="Times New Roman" w:hAnsi="Times New Roman"/>
          <w:b/>
          <w:bCs/>
        </w:rPr>
      </w:pPr>
    </w:p>
    <w:p w:rsidR="00690F56" w:rsidP="00690F56" w14:paraId="38CEE6AD" w14:textId="6D3624AE">
      <w:pPr>
        <w:widowControl/>
        <w:rPr>
          <w:rFonts w:ascii="Times New Roman" w:hAnsi="Times New Roman"/>
          <w:b/>
          <w:bCs/>
        </w:rPr>
      </w:pPr>
      <w:r w:rsidRPr="00D53DEB">
        <w:rPr>
          <w:rFonts w:ascii="Times New Roman" w:hAnsi="Times New Roman"/>
          <w:b/>
          <w:bCs/>
        </w:rPr>
        <w:t>1.  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4728E0" w:rsidP="00690F56" w14:paraId="3CF35333" w14:textId="77777777">
      <w:pPr>
        <w:widowControl/>
        <w:rPr>
          <w:rFonts w:ascii="Times New Roman" w:hAnsi="Times New Roman"/>
        </w:rPr>
      </w:pPr>
    </w:p>
    <w:p w:rsidR="004728E0" w:rsidRPr="004728E0" w:rsidP="004728E0" w14:paraId="5EDB8C04" w14:textId="77777777">
      <w:pPr>
        <w:rPr>
          <w:rFonts w:ascii="Times New Roman" w:hAnsi="Times New Roman"/>
        </w:rPr>
      </w:pPr>
      <w:r w:rsidRPr="004728E0">
        <w:rPr>
          <w:rFonts w:ascii="Times New Roman" w:hAnsi="Times New Roman"/>
        </w:rPr>
        <w:t xml:space="preserve">The Office of </w:t>
      </w:r>
      <w:r w:rsidRPr="004728E0">
        <w:rPr>
          <w:rFonts w:ascii="Times New Roman" w:hAnsi="Times New Roman"/>
          <w:color w:val="000000" w:themeColor="text1"/>
        </w:rPr>
        <w:t>Field Operations, Special Operations Division,</w:t>
      </w:r>
      <w:r w:rsidRPr="004728E0">
        <w:rPr>
          <w:rFonts w:ascii="Times New Roman" w:hAnsi="Times New Roman"/>
        </w:rPr>
        <w:t xml:space="preserve"> offers the Citizens’ Academy to be held in each Field Division of ATF.  This program is designed in part to educate the community on the mission of ATF, as well as create ambassadors within the community.  This course is designed to be offered to qualified applicants from the community.  </w:t>
      </w:r>
      <w:r w:rsidRPr="004728E0">
        <w:rPr>
          <w:rFonts w:ascii="Times New Roman" w:hAnsi="Times New Roman"/>
        </w:rPr>
        <w:t>In order for</w:t>
      </w:r>
      <w:r w:rsidRPr="004728E0">
        <w:rPr>
          <w:rFonts w:ascii="Times New Roman" w:hAnsi="Times New Roman"/>
        </w:rPr>
        <w:t xml:space="preserve"> an applicant outside of ATF to request enrollment in the Citizens’ Academy, an application form is necessary to transfer pertinent data to ATF for the purpose of determining eligibility as well as planning purposes.</w:t>
      </w:r>
    </w:p>
    <w:p w:rsidR="004728E0" w:rsidP="00690F56" w14:paraId="125D2954" w14:textId="77777777">
      <w:pPr>
        <w:widowControl/>
        <w:rPr>
          <w:rFonts w:ascii="Times New Roman" w:hAnsi="Times New Roman"/>
          <w:b/>
          <w:bCs/>
        </w:rPr>
      </w:pPr>
    </w:p>
    <w:p w:rsidR="00690F56" w:rsidP="00690F56" w14:paraId="2BBF8E2F" w14:textId="1B074912">
      <w:pPr>
        <w:widowControl/>
        <w:rPr>
          <w:rFonts w:ascii="Times New Roman" w:hAnsi="Times New Roman"/>
          <w:b/>
          <w:bCs/>
        </w:rPr>
      </w:pPr>
      <w:r w:rsidRPr="00D53DEB">
        <w:rPr>
          <w:rFonts w:ascii="Times New Roman" w:hAnsi="Times New Roman"/>
          <w:b/>
          <w:bCs/>
        </w:rPr>
        <w:t>2.  Indicate how, by whom, and for what purpose the information is to be used.  Except for a new collection, indicate the actual use the agency has made of the information received from the current collection.</w:t>
      </w:r>
    </w:p>
    <w:p w:rsidR="004728E0" w:rsidP="00690F56" w14:paraId="191E9D21" w14:textId="77777777">
      <w:pPr>
        <w:widowControl/>
        <w:rPr>
          <w:rFonts w:ascii="Times New Roman" w:hAnsi="Times New Roman"/>
          <w:b/>
          <w:bCs/>
        </w:rPr>
      </w:pPr>
    </w:p>
    <w:p w:rsidR="004728E0" w:rsidRPr="004728E0" w:rsidP="004728E0" w14:paraId="2FF57E13" w14:textId="77777777">
      <w:pPr>
        <w:tabs>
          <w:tab w:val="left" w:pos="1440"/>
        </w:tabs>
        <w:rPr>
          <w:rFonts w:ascii="Times New Roman" w:hAnsi="Times New Roman"/>
        </w:rPr>
      </w:pPr>
      <w:r w:rsidRPr="004728E0">
        <w:rPr>
          <w:rFonts w:ascii="Times New Roman" w:hAnsi="Times New Roman"/>
        </w:rPr>
        <w:t xml:space="preserve">The information from the application form will be collected and maintained by the ATF </w:t>
      </w:r>
      <w:r w:rsidRPr="004728E0">
        <w:rPr>
          <w:rFonts w:ascii="Times New Roman" w:hAnsi="Times New Roman"/>
          <w:color w:val="000000" w:themeColor="text1"/>
        </w:rPr>
        <w:t xml:space="preserve">Field Division in the city to which the applicant is applying, </w:t>
      </w:r>
      <w:r w:rsidRPr="004728E0">
        <w:rPr>
          <w:rFonts w:ascii="Times New Roman" w:hAnsi="Times New Roman"/>
        </w:rPr>
        <w:t xml:space="preserve">for eligibility purposes. </w:t>
      </w:r>
      <w:r w:rsidRPr="004728E0">
        <w:rPr>
          <w:rFonts w:ascii="Times New Roman" w:hAnsi="Times New Roman"/>
        </w:rPr>
        <w:t>In order for</w:t>
      </w:r>
      <w:r w:rsidRPr="004728E0">
        <w:rPr>
          <w:rFonts w:ascii="Times New Roman" w:hAnsi="Times New Roman"/>
        </w:rPr>
        <w:t xml:space="preserve"> a Citizens’ Academy applicant to attend the program, the applicants must not be prohibited from being in possession of firearms and/or ammunition, as they will be firing weapons in the course of the Citizens’ Academy. </w:t>
      </w:r>
    </w:p>
    <w:p w:rsidR="004728E0" w:rsidRPr="004728E0" w:rsidP="00690F56" w14:paraId="04E3BDD0" w14:textId="77777777">
      <w:pPr>
        <w:widowControl/>
        <w:rPr>
          <w:rFonts w:ascii="Times New Roman" w:hAnsi="Times New Roman"/>
        </w:rPr>
      </w:pPr>
    </w:p>
    <w:p w:rsidR="00690F56" w:rsidP="00690F56" w14:paraId="04006A6E" w14:textId="0A213B7D">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3.  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w:t>
      </w:r>
      <w:r w:rsidRPr="00D53DEB" w:rsidR="00237691">
        <w:rPr>
          <w:rFonts w:ascii="Times New Roman" w:hAnsi="Times New Roman"/>
          <w:b/>
          <w:bCs/>
        </w:rPr>
        <w:t>,</w:t>
      </w:r>
      <w:r w:rsidRPr="00D53DEB">
        <w:rPr>
          <w:rFonts w:ascii="Times New Roman" w:hAnsi="Times New Roman"/>
          <w:b/>
          <w:bCs/>
        </w:rPr>
        <w:t xml:space="preserve"> describe any consideration of using information technology to reduce burden.</w:t>
      </w:r>
    </w:p>
    <w:p w:rsidR="004728E0" w:rsidP="00690F56" w14:paraId="22129973"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4728E0" w:rsidRPr="004728E0" w:rsidP="004728E0" w14:paraId="0637CE43" w14:textId="3F2E0AE2">
      <w:pPr>
        <w:tabs>
          <w:tab w:val="left" w:pos="1440"/>
        </w:tabs>
        <w:rPr>
          <w:rFonts w:ascii="Times New Roman" w:hAnsi="Times New Roman"/>
        </w:rPr>
      </w:pPr>
      <w:r w:rsidRPr="004728E0">
        <w:rPr>
          <w:rFonts w:ascii="Times New Roman" w:hAnsi="Times New Roman"/>
        </w:rPr>
        <w:t>This fillable form is available on the ATF Field Division website and can be e-mailed to the designated Field Division email address, typically the Public Information Officer</w:t>
      </w:r>
      <w:r>
        <w:rPr>
          <w:rFonts w:ascii="Times New Roman" w:hAnsi="Times New Roman"/>
        </w:rPr>
        <w:t xml:space="preserve"> or Public Affairs Specialist</w:t>
      </w:r>
      <w:r w:rsidRPr="004728E0">
        <w:rPr>
          <w:rFonts w:ascii="Times New Roman" w:hAnsi="Times New Roman"/>
        </w:rPr>
        <w:t>. Recognizing that interest in the Citizens’ Academy will be found throughout all areas of the country, we cannot exclude those areas where prospective students may not have internet access.  Additionally, a fillable block in lieu of a signature on the application form prevents the necessity of printing and mailing in the form (although that remains an option for the applicant).</w:t>
      </w:r>
    </w:p>
    <w:p w:rsidR="004728E0" w:rsidRPr="004728E0" w:rsidP="004728E0" w14:paraId="25F0940B" w14:textId="77777777">
      <w:pPr>
        <w:tabs>
          <w:tab w:val="left" w:pos="1440"/>
        </w:tabs>
        <w:ind w:left="1440" w:hanging="720"/>
        <w:rPr>
          <w:rFonts w:ascii="Times New Roman" w:hAnsi="Times New Roman"/>
        </w:rPr>
      </w:pPr>
      <w:r w:rsidRPr="004728E0">
        <w:rPr>
          <w:rFonts w:ascii="Times New Roman" w:hAnsi="Times New Roman"/>
        </w:rPr>
        <w:tab/>
      </w:r>
    </w:p>
    <w:p w:rsidR="004728E0" w:rsidRPr="004728E0" w:rsidP="004728E0" w14:paraId="196C2A36" w14:textId="64646062">
      <w:pPr>
        <w:tabs>
          <w:tab w:val="left" w:pos="1440"/>
        </w:tabs>
        <w:rPr>
          <w:rFonts w:ascii="Times New Roman" w:hAnsi="Times New Roman"/>
        </w:rPr>
      </w:pPr>
      <w:r w:rsidRPr="004728E0">
        <w:rPr>
          <w:rFonts w:ascii="Times New Roman" w:hAnsi="Times New Roman"/>
        </w:rPr>
        <w:t>However, those that can complete the PDF form online will be able to sign the form digitally and e-mail to the Field Division e-mail box to provide a completely paperless method of submission.</w:t>
      </w:r>
    </w:p>
    <w:p w:rsidR="004728E0" w:rsidRPr="004728E0" w:rsidP="004728E0" w14:paraId="659C26A4" w14:textId="77777777">
      <w:pPr>
        <w:tabs>
          <w:tab w:val="left" w:pos="1440"/>
        </w:tabs>
        <w:ind w:left="1440" w:hanging="720"/>
        <w:rPr>
          <w:rFonts w:ascii="Times New Roman" w:hAnsi="Times New Roman"/>
        </w:rPr>
      </w:pPr>
    </w:p>
    <w:p w:rsidR="004728E0" w:rsidRPr="004728E0" w:rsidP="004728E0" w14:paraId="3283574B" w14:textId="4D2BB7BC">
      <w:pPr>
        <w:tabs>
          <w:tab w:val="left" w:pos="1440"/>
        </w:tabs>
        <w:rPr>
          <w:rFonts w:ascii="Times New Roman" w:hAnsi="Times New Roman"/>
        </w:rPr>
      </w:pPr>
      <w:r w:rsidRPr="004728E0">
        <w:rPr>
          <w:rFonts w:ascii="Times New Roman" w:hAnsi="Times New Roman"/>
        </w:rPr>
        <w:t>Once the form has cleared the public comment and approved by OMB it will be made 508 compliant.</w:t>
      </w:r>
    </w:p>
    <w:p w:rsidR="004728E0" w:rsidP="004728E0" w14:paraId="73B8996E" w14:textId="77777777">
      <w:pPr>
        <w:tabs>
          <w:tab w:val="left" w:pos="1440"/>
        </w:tabs>
        <w:ind w:left="1440" w:hanging="720"/>
      </w:pPr>
    </w:p>
    <w:p w:rsidR="00690F56" w:rsidRPr="00D53DEB" w:rsidP="00690F56" w14:paraId="529483DE"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6A4637">
        <w:rPr>
          <w:rFonts w:ascii="Times New Roman" w:hAnsi="Times New Roman"/>
          <w:b/>
          <w:bCs/>
        </w:rPr>
        <w:t xml:space="preserve"> </w:t>
      </w:r>
      <w:r w:rsidRPr="00D53DEB">
        <w:rPr>
          <w:rFonts w:ascii="Times New Roman" w:hAnsi="Times New Roman"/>
          <w:b/>
          <w:bCs/>
        </w:rPr>
        <w:t xml:space="preserve">4.  Describe efforts to identify duplication.  Show specifically why any similar information already available cannot be used or modified for use for the purposes described in Item </w:t>
      </w:r>
      <w:r w:rsidRPr="00D53DEB" w:rsidR="00237691">
        <w:rPr>
          <w:rFonts w:ascii="Times New Roman" w:hAnsi="Times New Roman"/>
          <w:b/>
          <w:bCs/>
        </w:rPr>
        <w:t>A.</w:t>
      </w:r>
      <w:r w:rsidRPr="00D53DEB">
        <w:rPr>
          <w:rFonts w:ascii="Times New Roman" w:hAnsi="Times New Roman"/>
          <w:b/>
          <w:bCs/>
        </w:rPr>
        <w:t>2 above.</w:t>
      </w:r>
    </w:p>
    <w:p w:rsidR="00690F56" w:rsidRPr="00A47DA7" w:rsidP="00690F56" w14:paraId="2693B8DC"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4728E0" w:rsidRPr="004728E0" w:rsidP="004728E0" w14:paraId="611BB4AE" w14:textId="77777777">
      <w:pPr>
        <w:tabs>
          <w:tab w:val="left" w:pos="1440"/>
        </w:tabs>
        <w:rPr>
          <w:rFonts w:ascii="Times New Roman" w:hAnsi="Times New Roman"/>
        </w:rPr>
      </w:pPr>
      <w:r w:rsidRPr="004728E0">
        <w:rPr>
          <w:rFonts w:ascii="Times New Roman" w:hAnsi="Times New Roman"/>
        </w:rPr>
        <w:t>ATF uses a uniform subject classification system for forms to identify duplication and to ensure that any similar information already available cannot be used or modified for use for the purpose of this information collection.</w:t>
      </w:r>
    </w:p>
    <w:p w:rsidR="00C25E66" w:rsidRPr="00A973AA" w:rsidP="00690F56" w14:paraId="1F4E2827"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686EF219"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A973AA">
        <w:rPr>
          <w:rFonts w:ascii="Times New Roman" w:hAnsi="Times New Roman"/>
          <w:b/>
          <w:bCs/>
        </w:rPr>
        <w:t xml:space="preserve"> </w:t>
      </w:r>
      <w:r w:rsidRPr="00D53DEB">
        <w:rPr>
          <w:rFonts w:ascii="Times New Roman" w:hAnsi="Times New Roman"/>
          <w:b/>
          <w:bCs/>
        </w:rPr>
        <w:t>5.</w:t>
      </w:r>
      <w:r w:rsidRPr="00D53DEB">
        <w:rPr>
          <w:rFonts w:ascii="Times New Roman" w:hAnsi="Times New Roman"/>
        </w:rPr>
        <w:t xml:space="preserve">  </w:t>
      </w:r>
      <w:r w:rsidRPr="00D53DEB">
        <w:rPr>
          <w:rFonts w:ascii="Times New Roman" w:hAnsi="Times New Roman"/>
          <w:b/>
          <w:bCs/>
        </w:rPr>
        <w:t>If the collection of information impacts small businesses or other small entities</w:t>
      </w:r>
      <w:r w:rsidRPr="00D53DEB" w:rsidR="00237691">
        <w:rPr>
          <w:rFonts w:ascii="Times New Roman" w:hAnsi="Times New Roman"/>
          <w:b/>
          <w:bCs/>
        </w:rPr>
        <w:t>,</w:t>
      </w:r>
      <w:r w:rsidRPr="00D53DEB">
        <w:rPr>
          <w:rFonts w:ascii="Times New Roman" w:hAnsi="Times New Roman"/>
          <w:b/>
          <w:bCs/>
        </w:rPr>
        <w:t xml:space="preserve"> describe any methods used to minimize burden.</w:t>
      </w:r>
    </w:p>
    <w:p w:rsidR="00690F56" w:rsidRPr="00A47DA7" w:rsidP="00690F56" w14:paraId="034A882C"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435E05" w:rsidP="00690F56" w14:paraId="7B476245" w14:textId="7B0E5170">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5622FE">
        <w:rPr>
          <w:rFonts w:ascii="Times New Roman" w:hAnsi="Times New Roman"/>
        </w:rPr>
        <w:t>There is no significant impact on small business or other private entities.</w:t>
      </w:r>
    </w:p>
    <w:p w:rsidR="005622FE" w:rsidRPr="00A973AA" w:rsidP="00690F56" w14:paraId="6F57386F"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P="00690F56" w14:paraId="5F528885" w14:textId="2D188CC5">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 xml:space="preserve"> 6</w:t>
      </w:r>
      <w:r w:rsidRPr="00D53DEB" w:rsidR="00237691">
        <w:rPr>
          <w:rFonts w:ascii="Times New Roman" w:hAnsi="Times New Roman"/>
          <w:b/>
          <w:bCs/>
        </w:rPr>
        <w:t>.  Describe the consequence to f</w:t>
      </w:r>
      <w:r w:rsidRPr="00D53DEB">
        <w:rPr>
          <w:rFonts w:ascii="Times New Roman" w:hAnsi="Times New Roman"/>
          <w:b/>
          <w:bCs/>
        </w:rPr>
        <w:t>ederal program or policy activities if the collection is not conducted or is conducted less frequently, as well as any technical or legal obstacles to reducing burden.</w:t>
      </w:r>
    </w:p>
    <w:p w:rsidR="00B417B3" w:rsidRPr="00B96E43" w:rsidP="00690F56" w14:paraId="21DD2D8C" w14:textId="06BC862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4728E0" w:rsidRPr="004728E0" w:rsidP="004728E0" w14:paraId="7BB99865" w14:textId="77777777">
      <w:pPr>
        <w:tabs>
          <w:tab w:val="left" w:pos="1440"/>
        </w:tabs>
        <w:rPr>
          <w:rFonts w:ascii="Times New Roman" w:hAnsi="Times New Roman"/>
        </w:rPr>
      </w:pPr>
      <w:r w:rsidRPr="004728E0">
        <w:rPr>
          <w:rFonts w:ascii="Times New Roman" w:hAnsi="Times New Roman"/>
        </w:rPr>
        <w:t>The consequences of not conducting this information collection would result in a complete lack of visibility as to the eligibility of Citizens’ Academy applicants. The collection is necessary for ATF to verify eligibility of applicants.</w:t>
      </w:r>
    </w:p>
    <w:p w:rsidR="00690F56" w:rsidRPr="00A47DA7" w:rsidP="00690F56" w14:paraId="7C4C2F67"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11C38180"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D53DEB">
        <w:rPr>
          <w:rFonts w:ascii="Times New Roman" w:hAnsi="Times New Roman"/>
          <w:b/>
          <w:bCs/>
        </w:rPr>
        <w:t>7.  Explain any special circumstances that would cause an information collection to be conducted in a manner:</w:t>
      </w:r>
    </w:p>
    <w:p w:rsidR="00690F56" w:rsidP="00690F56" w14:paraId="144BC160"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p>
    <w:p w:rsidR="00690F56" w:rsidRPr="007A15EC" w:rsidP="00690F56" w14:paraId="39464A5B" w14:textId="4466F61B">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bCs/>
        </w:rPr>
        <w:t>r</w:t>
      </w:r>
      <w:r w:rsidRPr="00D53DEB">
        <w:rPr>
          <w:b/>
          <w:bCs/>
        </w:rPr>
        <w:t xml:space="preserve">equiring respondents to report information to the agency more often than </w:t>
      </w:r>
      <w:r w:rsidRPr="00D53DEB">
        <w:rPr>
          <w:b/>
          <w:bCs/>
        </w:rPr>
        <w:t>quarterly;</w:t>
      </w:r>
      <w:r w:rsidR="007A15EC">
        <w:rPr>
          <w:b/>
          <w:bCs/>
        </w:rPr>
        <w:t xml:space="preserve"> </w:t>
      </w:r>
    </w:p>
    <w:p w:rsidR="007A15EC" w:rsidRPr="00D53DEB" w:rsidP="007A15EC" w14:paraId="321B673D" w14:textId="078CF2E4">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0"/>
        <w:rPr>
          <w:b/>
          <w:bCs/>
        </w:rPr>
      </w:pPr>
      <w:r>
        <w:t>N/A</w:t>
      </w:r>
    </w:p>
    <w:p w:rsidR="00690F56" w:rsidRPr="00D53DEB" w:rsidP="00690F56" w14:paraId="589F4DAA"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00690F56" w:rsidRPr="00D53DEB" w:rsidP="00690F56" w14:paraId="72734CF8" w14:textId="77777777">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bCs/>
        </w:rPr>
        <w:t>r</w:t>
      </w:r>
      <w:r w:rsidRPr="00D53DEB">
        <w:rPr>
          <w:b/>
          <w:bCs/>
        </w:rPr>
        <w:t>equiring respondents to prepare a written response to a collection of information in fewer than 30 days after receipt of it;</w:t>
      </w:r>
    </w:p>
    <w:p w:rsidR="00690F56" w:rsidP="007A15EC" w14:paraId="4C5CBA9B" w14:textId="7A187489">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Times New Roman" w:hAnsi="Times New Roman"/>
        </w:rPr>
      </w:pPr>
      <w:r>
        <w:rPr>
          <w:rFonts w:ascii="Times New Roman" w:hAnsi="Times New Roman"/>
        </w:rPr>
        <w:t>N/A</w:t>
      </w:r>
    </w:p>
    <w:p w:rsidR="007A15EC" w:rsidRPr="007A15EC" w:rsidP="007A15EC" w14:paraId="6852633A"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Times New Roman" w:hAnsi="Times New Roman"/>
        </w:rPr>
      </w:pPr>
    </w:p>
    <w:p w:rsidR="00690F56" w:rsidRPr="00D53DEB" w:rsidP="00690F56" w14:paraId="1C6FB789" w14:textId="77777777">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bCs/>
        </w:rPr>
        <w:t>r</w:t>
      </w:r>
      <w:r w:rsidRPr="00D53DEB">
        <w:rPr>
          <w:b/>
          <w:bCs/>
        </w:rPr>
        <w:t xml:space="preserve">equiring respondents to submit more than an original and two copies of any </w:t>
      </w:r>
      <w:r w:rsidRPr="00D53DEB">
        <w:rPr>
          <w:b/>
          <w:bCs/>
        </w:rPr>
        <w:t>document;</w:t>
      </w:r>
    </w:p>
    <w:p w:rsidR="00690F56" w:rsidP="007A15EC" w14:paraId="04E0B37A" w14:textId="33C8692F">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Times New Roman" w:hAnsi="Times New Roman"/>
        </w:rPr>
      </w:pPr>
      <w:r>
        <w:rPr>
          <w:rFonts w:ascii="Times New Roman" w:hAnsi="Times New Roman"/>
        </w:rPr>
        <w:t>N/A</w:t>
      </w:r>
    </w:p>
    <w:p w:rsidR="007A15EC" w:rsidRPr="007A15EC" w:rsidP="007A15EC" w14:paraId="580D5F9B"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Times New Roman" w:hAnsi="Times New Roman"/>
        </w:rPr>
      </w:pPr>
    </w:p>
    <w:p w:rsidR="00690F56" w:rsidRPr="00D53DEB" w:rsidP="00690F56" w14:paraId="3B520558" w14:textId="77777777">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bCs/>
        </w:rPr>
        <w:t>r</w:t>
      </w:r>
      <w:r w:rsidRPr="00D53DEB">
        <w:rPr>
          <w:b/>
          <w:bCs/>
        </w:rPr>
        <w:t xml:space="preserve">equiring respondents to retain records, other than health, medical, government contract, grant-in-aid, or tax records for more than three </w:t>
      </w:r>
      <w:r w:rsidRPr="00D53DEB">
        <w:rPr>
          <w:b/>
          <w:bCs/>
        </w:rPr>
        <w:t>years;</w:t>
      </w:r>
    </w:p>
    <w:p w:rsidR="00690F56" w:rsidP="007A15EC" w14:paraId="54A3D962" w14:textId="11871CB3">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Times New Roman" w:hAnsi="Times New Roman"/>
        </w:rPr>
      </w:pPr>
      <w:r>
        <w:rPr>
          <w:rFonts w:ascii="Times New Roman" w:hAnsi="Times New Roman"/>
        </w:rPr>
        <w:t>N/A</w:t>
      </w:r>
    </w:p>
    <w:p w:rsidR="007A15EC" w:rsidRPr="007A15EC" w:rsidP="007A15EC" w14:paraId="40A1A830"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Times New Roman" w:hAnsi="Times New Roman"/>
        </w:rPr>
      </w:pPr>
    </w:p>
    <w:p w:rsidR="00690F56" w:rsidRPr="00D53DEB" w:rsidP="00690F56" w14:paraId="2CD76B54" w14:textId="77777777">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bCs/>
        </w:rPr>
        <w:t>i</w:t>
      </w:r>
      <w:r w:rsidRPr="00D53DEB">
        <w:rPr>
          <w:b/>
          <w:bCs/>
        </w:rPr>
        <w:t>n connection with a statistical survey</w:t>
      </w:r>
      <w:r w:rsidRPr="00D53DEB">
        <w:rPr>
          <w:b/>
          <w:bCs/>
        </w:rPr>
        <w:t>,</w:t>
      </w:r>
      <w:r w:rsidRPr="00D53DEB">
        <w:rPr>
          <w:b/>
          <w:bCs/>
        </w:rPr>
        <w:t xml:space="preserve"> that is not designed to produce valid and reliable results that can be generalized to the universe of </w:t>
      </w:r>
      <w:r w:rsidRPr="00D53DEB">
        <w:rPr>
          <w:b/>
          <w:bCs/>
        </w:rPr>
        <w:t>study;</w:t>
      </w:r>
    </w:p>
    <w:p w:rsidR="00690F56" w:rsidP="007A15EC" w14:paraId="5F3D507A" w14:textId="16DC3569">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Times New Roman" w:hAnsi="Times New Roman"/>
        </w:rPr>
      </w:pPr>
      <w:r>
        <w:rPr>
          <w:rFonts w:ascii="Times New Roman" w:hAnsi="Times New Roman"/>
        </w:rPr>
        <w:t>N/A</w:t>
      </w:r>
    </w:p>
    <w:p w:rsidR="007A15EC" w:rsidRPr="007A15EC" w:rsidP="007A15EC" w14:paraId="2AC77F9C"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Times New Roman" w:hAnsi="Times New Roman"/>
        </w:rPr>
      </w:pPr>
    </w:p>
    <w:p w:rsidR="00690F56" w:rsidRPr="00D53DEB" w:rsidP="00690F56" w14:paraId="4E4545CA" w14:textId="77777777">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bCs/>
        </w:rPr>
        <w:t>r</w:t>
      </w:r>
      <w:r w:rsidRPr="00D53DEB">
        <w:rPr>
          <w:b/>
          <w:bCs/>
        </w:rPr>
        <w:t xml:space="preserve">equiring the use of statistical data classification that has not been reviewed and approved by </w:t>
      </w:r>
      <w:r w:rsidRPr="00D53DEB">
        <w:rPr>
          <w:b/>
          <w:bCs/>
        </w:rPr>
        <w:t>OMB;</w:t>
      </w:r>
    </w:p>
    <w:p w:rsidR="007A15EC" w:rsidRPr="007A15EC" w:rsidP="007A15EC" w14:paraId="27423920" w14:textId="32BB9ACB">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Times New Roman" w:hAnsi="Times New Roman"/>
        </w:rPr>
      </w:pPr>
      <w:r>
        <w:rPr>
          <w:rFonts w:ascii="Times New Roman" w:hAnsi="Times New Roman"/>
        </w:rPr>
        <w:t>N/A</w:t>
      </w:r>
    </w:p>
    <w:p w:rsidR="00690F56" w:rsidRPr="007A15EC" w:rsidP="00690F56" w14:paraId="52933EAF" w14:textId="329641E4">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pPr>
    </w:p>
    <w:p w:rsidR="00690F56" w:rsidRPr="00D53DEB" w:rsidP="00690F56" w14:paraId="75D8936B" w14:textId="77777777">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bCs/>
        </w:rPr>
        <w:t>t</w:t>
      </w:r>
      <w:r w:rsidRPr="00D53DEB">
        <w:rPr>
          <w:b/>
          <w:bCs/>
        </w:rPr>
        <w:t>hat includes a pledge of confidentially that is not supported by authority established in statu</w:t>
      </w:r>
      <w:r w:rsidRPr="00D53DEB" w:rsidR="00CD215D">
        <w:rPr>
          <w:b/>
          <w:bCs/>
        </w:rPr>
        <w:t>t</w:t>
      </w:r>
      <w:r w:rsidRPr="00D53DEB">
        <w:rPr>
          <w:b/>
          <w:bCs/>
        </w:rPr>
        <w:t>e or regulation</w:t>
      </w:r>
      <w:r w:rsidRPr="00D53DEB">
        <w:rPr>
          <w:b/>
          <w:bCs/>
        </w:rPr>
        <w:t>,</w:t>
      </w:r>
      <w:r w:rsidRPr="00D53DEB">
        <w:rPr>
          <w:b/>
          <w:bCs/>
        </w:rPr>
        <w:t xml:space="preserve"> that is not supported by disclosure and data security policies that are consistent with the pledge, or which unnecessarily impedes sharing of data with other agencies for compatible confidential use; or</w:t>
      </w:r>
    </w:p>
    <w:p w:rsidR="007A15EC" w:rsidRPr="007A15EC" w:rsidP="007A15EC" w14:paraId="57A97F94" w14:textId="5836FC45">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Times New Roman" w:hAnsi="Times New Roman"/>
        </w:rPr>
      </w:pPr>
      <w:r>
        <w:rPr>
          <w:rFonts w:ascii="Times New Roman" w:hAnsi="Times New Roman"/>
        </w:rPr>
        <w:t>N/A</w:t>
      </w:r>
    </w:p>
    <w:p w:rsidR="00690F56" w:rsidRPr="007A15EC" w:rsidP="00690F56" w14:paraId="109C5387" w14:textId="1C903F96">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p>
    <w:p w:rsidR="00690F56" w:rsidRPr="00D53DEB" w:rsidP="00690F56" w14:paraId="583D2BFF" w14:textId="77777777">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pPr>
      <w:r w:rsidRPr="00D53DEB">
        <w:rPr>
          <w:b/>
          <w:bCs/>
        </w:rPr>
        <w:t>r</w:t>
      </w:r>
      <w:r w:rsidRPr="00D53DEB">
        <w:rPr>
          <w:b/>
          <w:bCs/>
        </w:rPr>
        <w:t xml:space="preserve">equiring respondents to submit proprietary trade secret, or other confidential information unless the agency can </w:t>
      </w:r>
      <w:r w:rsidRPr="00D53DEB">
        <w:rPr>
          <w:b/>
          <w:bCs/>
        </w:rPr>
        <w:t>demonstrate</w:t>
      </w:r>
      <w:r w:rsidRPr="00D53DEB">
        <w:rPr>
          <w:b/>
          <w:bCs/>
        </w:rPr>
        <w:t xml:space="preserve"> that it has instituted procedures to protect the information's confidentially to the extent permitted by law.</w:t>
      </w:r>
    </w:p>
    <w:p w:rsidR="00642220" w:rsidP="007A15EC" w14:paraId="3DCDBA31" w14:textId="702E49FF">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0"/>
      </w:pPr>
      <w:r>
        <w:t>N/A</w:t>
      </w:r>
    </w:p>
    <w:p w:rsidR="007A15EC" w:rsidRPr="00D53DEB" w:rsidP="007A15EC" w14:paraId="4A05C719" w14:textId="77777777">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0"/>
      </w:pPr>
    </w:p>
    <w:p w:rsidR="007A15EC" w:rsidRPr="004728E0" w:rsidP="007A15EC" w14:paraId="2B3A409B" w14:textId="77777777">
      <w:pPr>
        <w:tabs>
          <w:tab w:val="left" w:pos="1440"/>
        </w:tabs>
        <w:rPr>
          <w:rFonts w:ascii="Times New Roman" w:hAnsi="Times New Roman"/>
        </w:rPr>
      </w:pPr>
      <w:r w:rsidRPr="004728E0">
        <w:rPr>
          <w:rFonts w:ascii="Times New Roman" w:hAnsi="Times New Roman"/>
        </w:rPr>
        <w:t>This information will be collected in a manner consistent with the guidelines in 5 CFR 1320.6.</w:t>
      </w:r>
    </w:p>
    <w:p w:rsidR="00423E3A" w:rsidRPr="00D4451A" w:rsidP="00423E3A" w14:paraId="4498B60F" w14:textId="0376E0CF">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DA7DC9">
        <w:rPr>
          <w:rFonts w:ascii="Times New Roman" w:hAnsi="Times New Roman"/>
        </w:rPr>
        <w:t>There are no special circumstances</w:t>
      </w:r>
      <w:r w:rsidR="003E15A0">
        <w:rPr>
          <w:rFonts w:ascii="Times New Roman" w:hAnsi="Times New Roman"/>
        </w:rPr>
        <w:t>.</w:t>
      </w:r>
    </w:p>
    <w:p w:rsidR="00690F56" w:rsidRPr="00871CA6" w:rsidP="00690F56" w14:paraId="186CBA80"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1E3B8C08"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D53DEB">
        <w:rPr>
          <w:rFonts w:ascii="Times New Roman" w:hAnsi="Times New Roman"/>
          <w:b/>
          <w:bCs/>
        </w:rPr>
        <w:t xml:space="preserve"> 8.  If applicable, provide a copy and identify the date and page number of publication in the </w:t>
      </w:r>
      <w:r w:rsidRPr="00D53DEB">
        <w:rPr>
          <w:rStyle w:val="Heading2Char"/>
          <w:rFonts w:ascii="Times New Roman" w:hAnsi="Times New Roman" w:cs="Times New Roman"/>
          <w:bCs w:val="0"/>
          <w:sz w:val="24"/>
          <w:szCs w:val="24"/>
        </w:rPr>
        <w:t>Federal Register</w:t>
      </w:r>
      <w:r w:rsidRPr="00D53DEB">
        <w:rPr>
          <w:rFonts w:ascii="Times New Roman" w:hAnsi="Times New Roman"/>
          <w:b/>
          <w:bCs/>
        </w:rPr>
        <w:t xml:space="preserve"> of the agency's notice, required by 5 CFR 1320.8(d), soliciting comments on the information collection prior to submission to OMB.  Summarize public comments received in response to that notice and describe actions taken by the agency in response to these comments.  </w:t>
      </w:r>
      <w:r w:rsidRPr="00D53DEB" w:rsidR="00E46EE5">
        <w:rPr>
          <w:rFonts w:ascii="Times New Roman" w:hAnsi="Times New Roman"/>
          <w:b/>
          <w:bCs/>
        </w:rPr>
        <w:t xml:space="preserve"> </w:t>
      </w:r>
      <w:r w:rsidRPr="00D53DEB">
        <w:rPr>
          <w:rFonts w:ascii="Times New Roman" w:hAnsi="Times New Roman"/>
          <w:b/>
          <w:bCs/>
        </w:rPr>
        <w:t>Specifically address comments received on cost and hour burden.</w:t>
      </w:r>
    </w:p>
    <w:p w:rsidR="00690F56" w:rsidP="00690F56" w14:paraId="6D77C5FA"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7A15EC" w:rsidRPr="00D53DEB" w:rsidP="00690F56" w14:paraId="0355F0AA"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26F2F511"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690F56" w:rsidRPr="00D53DEB" w:rsidP="00690F56" w14:paraId="51B060B8"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690F56" w:rsidRPr="00D53DEB" w:rsidP="00690F56" w14:paraId="767B60FC"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D53DEB">
        <w:rPr>
          <w:rFonts w:ascii="Times New Roman" w:hAnsi="Times New Roman"/>
          <w:b/>
          <w:bCs/>
        </w:rPr>
        <w:t>Consultation with representatives of those from whom information is to be obtained or those who must compile records should occur at least once every 3 years</w:t>
      </w:r>
      <w:r w:rsidRPr="00D53DEB" w:rsidR="00901EF6">
        <w:rPr>
          <w:rFonts w:ascii="Times New Roman" w:hAnsi="Times New Roman"/>
          <w:b/>
          <w:bCs/>
        </w:rPr>
        <w:t xml:space="preserve"> --</w:t>
      </w:r>
      <w:r w:rsidRPr="00D53DEB">
        <w:rPr>
          <w:rFonts w:ascii="Times New Roman" w:hAnsi="Times New Roman"/>
          <w:b/>
          <w:bCs/>
        </w:rPr>
        <w:t xml:space="preserve"> even if the collection-of-information activity is the same as in prior periods.  There may be circumstances that may preclude consultation in a specific situation.  These circumstances should be explained.</w:t>
      </w:r>
    </w:p>
    <w:p w:rsidR="00690F56" w:rsidP="00690F56" w14:paraId="7644A432" w14:textId="1733C275">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690F56" w:rsidRPr="00D53DEB" w:rsidP="00690F56" w14:paraId="608739E9"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9.  Explain any decision to provide any payments or gift</w:t>
      </w:r>
      <w:r w:rsidR="009441E2">
        <w:rPr>
          <w:rFonts w:ascii="Times New Roman" w:hAnsi="Times New Roman"/>
          <w:b/>
          <w:bCs/>
        </w:rPr>
        <w:t>s</w:t>
      </w:r>
      <w:r w:rsidRPr="00D53DEB">
        <w:rPr>
          <w:rFonts w:ascii="Times New Roman" w:hAnsi="Times New Roman"/>
          <w:b/>
          <w:bCs/>
        </w:rPr>
        <w:t xml:space="preserve"> to respondents, other than </w:t>
      </w:r>
      <w:r w:rsidRPr="00D53DEB" w:rsidR="006E1A08">
        <w:rPr>
          <w:rFonts w:ascii="Times New Roman" w:hAnsi="Times New Roman"/>
          <w:b/>
          <w:bCs/>
        </w:rPr>
        <w:t>remuneration</w:t>
      </w:r>
      <w:r w:rsidRPr="00D53DEB">
        <w:rPr>
          <w:rFonts w:ascii="Times New Roman" w:hAnsi="Times New Roman"/>
          <w:b/>
          <w:bCs/>
        </w:rPr>
        <w:t xml:space="preserve"> of contractors or grantees.</w:t>
      </w:r>
    </w:p>
    <w:p w:rsidR="00690F56" w:rsidRPr="00A47DA7" w:rsidP="00690F56" w14:paraId="3EC59954"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262716" w:rsidP="00262716" w14:paraId="47C3F7E4" w14:textId="1AE0089B">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4328D9">
        <w:rPr>
          <w:rFonts w:ascii="Times New Roman" w:hAnsi="Times New Roman"/>
        </w:rPr>
        <w:t>No government funds will be used as payment or for gifts to respondents</w:t>
      </w:r>
      <w:r w:rsidRPr="00262716">
        <w:rPr>
          <w:rFonts w:ascii="Times New Roman" w:hAnsi="Times New Roman"/>
        </w:rPr>
        <w:t>.</w:t>
      </w:r>
    </w:p>
    <w:p w:rsidR="00B64496" w:rsidRPr="00871CA6" w:rsidP="00262716" w14:paraId="3D0608DC"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0BFB46C5"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 xml:space="preserve">10.  </w:t>
      </w:r>
      <w:r w:rsidRPr="00D53DEB">
        <w:rPr>
          <w:rFonts w:ascii="Times New Roman" w:hAnsi="Times New Roman"/>
          <w:b/>
          <w:bCs/>
        </w:rPr>
        <w:t>Describe any assurance of confidentiality provided to respondents and the basis for the assurance in statute, regulation, or agency policy.</w:t>
      </w:r>
    </w:p>
    <w:p w:rsidR="00690F56" w:rsidRPr="00A47DA7" w:rsidP="00690F56" w14:paraId="41D6A133"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D735B0" w:rsidP="00D735B0" w14:paraId="0AD89F5C" w14:textId="3444046E">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D735B0">
        <w:rPr>
          <w:rFonts w:ascii="Times New Roman" w:hAnsi="Times New Roman"/>
        </w:rPr>
        <w:t>Confidentiality is</w:t>
      </w:r>
      <w:r>
        <w:rPr>
          <w:rFonts w:ascii="Times New Roman" w:hAnsi="Times New Roman"/>
        </w:rPr>
        <w:t xml:space="preserve"> </w:t>
      </w:r>
      <w:r w:rsidRPr="00D735B0">
        <w:rPr>
          <w:rFonts w:ascii="Times New Roman" w:hAnsi="Times New Roman"/>
        </w:rPr>
        <w:t>not required in the processing of this information collection.</w:t>
      </w:r>
    </w:p>
    <w:p w:rsidR="004328D9" w:rsidRPr="00871CA6" w:rsidP="00D735B0" w14:paraId="306AC335"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P="00690F56" w14:paraId="3F71900A" w14:textId="20B32529">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 xml:space="preserve">11. </w:t>
      </w:r>
      <w:r w:rsidRPr="00D53DEB">
        <w:rPr>
          <w:rFonts w:ascii="Times New Roman" w:hAnsi="Times New Roman"/>
          <w:b/>
          <w:bCs/>
        </w:rPr>
        <w:t xml:space="preserve">Provide additional justification for any questions of a sensitive nature, such as sexual behavior and attitudes, religious beliefs, and other matters that are commonly considered private.  This justification should include the reasons why the </w:t>
      </w:r>
      <w:r w:rsidRPr="00D53DEB" w:rsidR="00C667F3">
        <w:rPr>
          <w:rFonts w:ascii="Times New Roman" w:hAnsi="Times New Roman"/>
          <w:b/>
          <w:bCs/>
        </w:rPr>
        <w:t>a</w:t>
      </w:r>
      <w:r w:rsidRPr="00D53DEB">
        <w:rPr>
          <w:rFonts w:ascii="Times New Roman" w:hAnsi="Times New Roman"/>
          <w:b/>
          <w:bCs/>
        </w:rPr>
        <w:t>gency considers the questions necessary, the specific uses to be made of the information, the explanation to be given to persons from whom the information is requested, and any steps to be taken to obtain their consent.</w:t>
      </w:r>
    </w:p>
    <w:p w:rsidR="00BD21CA" w:rsidP="00690F56" w14:paraId="13A55570"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8A66CF" w:rsidRPr="008A66CF" w:rsidP="008A66CF" w14:paraId="753C4F6E" w14:textId="536640EB">
      <w:pPr>
        <w:tabs>
          <w:tab w:val="left" w:pos="1440"/>
        </w:tabs>
        <w:rPr>
          <w:rFonts w:ascii="Times New Roman" w:hAnsi="Times New Roman"/>
        </w:rPr>
      </w:pPr>
      <w:r w:rsidRPr="008A66CF">
        <w:rPr>
          <w:rFonts w:ascii="Times New Roman" w:hAnsi="Times New Roman"/>
        </w:rPr>
        <w:t xml:space="preserve">The applicant’s date of birth </w:t>
      </w:r>
      <w:r>
        <w:rPr>
          <w:rFonts w:ascii="Times New Roman" w:hAnsi="Times New Roman"/>
        </w:rPr>
        <w:t>is</w:t>
      </w:r>
      <w:r w:rsidRPr="008A66CF">
        <w:rPr>
          <w:rFonts w:ascii="Times New Roman" w:hAnsi="Times New Roman"/>
        </w:rPr>
        <w:t xml:space="preserve"> necessary to verify the identity of the applicant, verify the applicant’s citizenship and/or immigration status, and determine eligibility to attend the Citizens’ Academy. The Citizens’ Academy can only accept applicants who are not prohibited from being in possession of firearms and/or ammunition. The applicant’s will be asked to voluntarily submit the above information.</w:t>
      </w:r>
    </w:p>
    <w:p w:rsidR="008A66CF" w:rsidP="008A66CF" w14:paraId="25C0275F" w14:textId="77777777">
      <w:pPr>
        <w:tabs>
          <w:tab w:val="left" w:pos="1440"/>
        </w:tabs>
        <w:ind w:left="1440" w:hanging="720"/>
      </w:pPr>
    </w:p>
    <w:p w:rsidR="00690F56" w:rsidRPr="00D53DEB" w:rsidP="00690F56" w14:paraId="39124B7D"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12.  Provide estimates of the hour burden of the collection of information.  The statement should:</w:t>
      </w:r>
    </w:p>
    <w:p w:rsidR="00690F56" w:rsidRPr="00D53DEB" w:rsidP="00690F56" w14:paraId="0DE6D347"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690F56" w:rsidRPr="00D53DEB" w:rsidP="00C667F3" w14:paraId="6B440E9A" w14:textId="77777777">
      <w:pPr>
        <w:widowControl/>
        <w:numPr>
          <w:ilvl w:val="0"/>
          <w:numId w:val="4"/>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 xml:space="preserve">Indicate </w:t>
      </w:r>
      <w:r w:rsidRPr="00D53DEB">
        <w:rPr>
          <w:rFonts w:ascii="Times New Roman" w:hAnsi="Times New Roman"/>
          <w:b/>
          <w:bCs/>
        </w:rPr>
        <w:t>the number of respondents, frequency of response, annual hour burden, and an explanation o</w:t>
      </w:r>
      <w:r w:rsidRPr="00D53DEB" w:rsidR="00D2331B">
        <w:rPr>
          <w:rFonts w:ascii="Times New Roman" w:hAnsi="Times New Roman"/>
          <w:b/>
          <w:bCs/>
        </w:rPr>
        <w:t xml:space="preserve">f </w:t>
      </w:r>
      <w:r w:rsidRPr="00D53DEB">
        <w:rPr>
          <w:rFonts w:ascii="Times New Roman" w:hAnsi="Times New Roman"/>
          <w:b/>
          <w:bCs/>
        </w:rPr>
        <w:t>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w:t>
      </w:r>
      <w:r w:rsidRPr="00D53DEB">
        <w:rPr>
          <w:rFonts w:ascii="Times New Roman" w:hAnsi="Times New Roman"/>
          <w:b/>
          <w:bCs/>
        </w:rPr>
        <w:t>,</w:t>
      </w:r>
      <w:r w:rsidRPr="00D53DEB">
        <w:rPr>
          <w:rFonts w:ascii="Times New Roman" w:hAnsi="Times New Roman"/>
          <w:b/>
          <w:bCs/>
        </w:rPr>
        <w:t xml:space="preserve"> estimates should not include burden hours</w:t>
      </w:r>
      <w:r w:rsidRPr="00D53DEB" w:rsidR="00CD215D">
        <w:rPr>
          <w:rFonts w:ascii="Times New Roman" w:hAnsi="Times New Roman"/>
          <w:b/>
          <w:bCs/>
        </w:rPr>
        <w:t xml:space="preserve"> </w:t>
      </w:r>
      <w:r w:rsidRPr="00D53DEB">
        <w:rPr>
          <w:rFonts w:ascii="Times New Roman" w:hAnsi="Times New Roman"/>
          <w:b/>
          <w:bCs/>
        </w:rPr>
        <w:t>for customary and usual business practices.</w:t>
      </w:r>
    </w:p>
    <w:p w:rsidR="00690F56" w:rsidRPr="00D53DEB" w:rsidP="00690F56" w14:paraId="2CF1128C"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7A7F79" w:rsidRPr="00D53DEB" w:rsidP="007A7F79" w14:paraId="37614E37" w14:textId="77777777">
      <w:pPr>
        <w:pStyle w:val="Level1"/>
        <w:widowControl/>
        <w:numPr>
          <w:ilvl w:val="0"/>
          <w:numId w:val="4"/>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rPr>
        <w:t xml:space="preserve">If this </w:t>
      </w:r>
      <w:r w:rsidRPr="00D53DEB">
        <w:rPr>
          <w:b/>
          <w:bCs/>
        </w:rPr>
        <w:t>request for approval covers more than one form, provide separate hour burden estimates for each form.</w:t>
      </w:r>
    </w:p>
    <w:p w:rsidR="00882B1D" w:rsidRPr="00D53DEB" w:rsidP="00AF2C11" w14:paraId="2B026727" w14:textId="77777777">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rPr>
          <w:b/>
          <w:bCs/>
        </w:rPr>
      </w:pPr>
    </w:p>
    <w:p w:rsidR="00CD215D" w:rsidRPr="00D53DEB" w:rsidP="00C667F3" w14:paraId="163C0E79" w14:textId="77777777">
      <w:pPr>
        <w:widowControl/>
        <w:numPr>
          <w:ilvl w:val="0"/>
          <w:numId w:val="4"/>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 xml:space="preserve">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w:t>
      </w:r>
      <w:r w:rsidRPr="00D53DEB" w:rsidR="00312124">
        <w:rPr>
          <w:rFonts w:ascii="Times New Roman" w:hAnsi="Times New Roman"/>
          <w:b/>
          <w:bCs/>
        </w:rPr>
        <w:t>this cost</w:t>
      </w:r>
      <w:r w:rsidRPr="00D53DEB" w:rsidR="00C667F3">
        <w:rPr>
          <w:rFonts w:ascii="Times New Roman" w:hAnsi="Times New Roman"/>
          <w:b/>
          <w:bCs/>
        </w:rPr>
        <w:t xml:space="preserve"> should be included in Item 14</w:t>
      </w:r>
      <w:r w:rsidRPr="00D53DEB">
        <w:rPr>
          <w:rFonts w:ascii="Times New Roman" w:hAnsi="Times New Roman"/>
          <w:b/>
          <w:bCs/>
        </w:rPr>
        <w:t>.</w:t>
      </w:r>
    </w:p>
    <w:p w:rsidR="00690F56" w:rsidP="00690F56" w14:paraId="1904007E"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6626FF" w:rsidRPr="006626FF" w:rsidP="006626FF" w14:paraId="49938EA8" w14:textId="77777777">
      <w:pPr>
        <w:ind w:left="720"/>
        <w:rPr>
          <w:rFonts w:ascii="Times New Roman" w:hAnsi="Times New Roman"/>
          <w:i/>
        </w:rPr>
      </w:pPr>
    </w:p>
    <w:p w:rsidR="006626FF" w:rsidRPr="00E60FB0" w:rsidP="006626FF" w14:paraId="3CD4954E" w14:textId="77777777">
      <w:pPr>
        <w:ind w:left="720"/>
        <w:jc w:val="center"/>
        <w:rPr>
          <w:rFonts w:ascii="Times New Roman" w:hAnsi="Times New Roman"/>
          <w:i/>
        </w:rPr>
      </w:pPr>
      <w:r w:rsidRPr="00E60FB0">
        <w:rPr>
          <w:rFonts w:ascii="Times New Roman" w:hAnsi="Times New Roman"/>
          <w:b/>
        </w:rPr>
        <w:t>Estimated Annualized Respondent Cost and Hour Burden</w:t>
      </w:r>
    </w:p>
    <w:tbl>
      <w:tblPr>
        <w:tblStyle w:val="TableGrid"/>
        <w:tblW w:w="9625" w:type="dxa"/>
        <w:tblLook w:val="04A0"/>
      </w:tblPr>
      <w:tblGrid>
        <w:gridCol w:w="1439"/>
        <w:gridCol w:w="1415"/>
        <w:gridCol w:w="1219"/>
        <w:gridCol w:w="1182"/>
        <w:gridCol w:w="1097"/>
        <w:gridCol w:w="950"/>
        <w:gridCol w:w="889"/>
        <w:gridCol w:w="1434"/>
      </w:tblGrid>
      <w:tr w14:paraId="4AA59B92" w14:textId="77777777" w:rsidTr="00501A15">
        <w:tblPrEx>
          <w:tblW w:w="9625" w:type="dxa"/>
          <w:tblLook w:val="04A0"/>
        </w:tblPrEx>
        <w:tc>
          <w:tcPr>
            <w:tcW w:w="1439" w:type="dxa"/>
            <w:shd w:val="clear" w:color="auto" w:fill="ADB9CA" w:themeFill="text2" w:themeFillTint="66"/>
          </w:tcPr>
          <w:p w:rsidR="003908B9" w:rsidRPr="008F47CB" w:rsidP="008C6A87" w14:paraId="7BEB472C" w14:textId="77777777">
            <w:pPr>
              <w:rPr>
                <w:rFonts w:ascii="Times New Roman" w:hAnsi="Times New Roman"/>
                <w:b/>
                <w:sz w:val="22"/>
                <w:szCs w:val="22"/>
              </w:rPr>
            </w:pPr>
            <w:r w:rsidRPr="008F47CB">
              <w:rPr>
                <w:rFonts w:ascii="Times New Roman" w:hAnsi="Times New Roman"/>
                <w:b/>
                <w:sz w:val="22"/>
                <w:szCs w:val="22"/>
              </w:rPr>
              <w:t>Activity</w:t>
            </w:r>
          </w:p>
        </w:tc>
        <w:tc>
          <w:tcPr>
            <w:tcW w:w="1415" w:type="dxa"/>
            <w:shd w:val="clear" w:color="auto" w:fill="ADB9CA" w:themeFill="text2" w:themeFillTint="66"/>
          </w:tcPr>
          <w:p w:rsidR="003908B9" w:rsidRPr="008F47CB" w:rsidP="008C6A87" w14:paraId="0C165867" w14:textId="77777777">
            <w:pPr>
              <w:rPr>
                <w:rFonts w:ascii="Times New Roman" w:hAnsi="Times New Roman"/>
                <w:b/>
                <w:sz w:val="22"/>
                <w:szCs w:val="22"/>
              </w:rPr>
            </w:pPr>
            <w:r w:rsidRPr="008F47CB">
              <w:rPr>
                <w:rFonts w:ascii="Times New Roman" w:hAnsi="Times New Roman"/>
                <w:b/>
                <w:sz w:val="22"/>
                <w:szCs w:val="22"/>
              </w:rPr>
              <w:t>Number of Respondents</w:t>
            </w:r>
          </w:p>
        </w:tc>
        <w:tc>
          <w:tcPr>
            <w:tcW w:w="1219" w:type="dxa"/>
            <w:shd w:val="clear" w:color="auto" w:fill="ADB9CA" w:themeFill="text2" w:themeFillTint="66"/>
          </w:tcPr>
          <w:p w:rsidR="003908B9" w:rsidRPr="008F47CB" w:rsidP="008C6A87" w14:paraId="504A0CCE" w14:textId="77777777">
            <w:pPr>
              <w:rPr>
                <w:rFonts w:ascii="Times New Roman" w:hAnsi="Times New Roman"/>
                <w:b/>
                <w:sz w:val="22"/>
                <w:szCs w:val="22"/>
              </w:rPr>
            </w:pPr>
            <w:r w:rsidRPr="008F47CB">
              <w:rPr>
                <w:rFonts w:ascii="Times New Roman" w:hAnsi="Times New Roman"/>
                <w:b/>
                <w:sz w:val="22"/>
                <w:szCs w:val="22"/>
              </w:rPr>
              <w:t>Frequency</w:t>
            </w:r>
          </w:p>
        </w:tc>
        <w:tc>
          <w:tcPr>
            <w:tcW w:w="1182" w:type="dxa"/>
            <w:shd w:val="clear" w:color="auto" w:fill="ADB9CA" w:themeFill="text2" w:themeFillTint="66"/>
          </w:tcPr>
          <w:p w:rsidR="003908B9" w:rsidRPr="008F47CB" w:rsidP="008C6A87" w14:paraId="43DA2D2D" w14:textId="77777777">
            <w:pPr>
              <w:rPr>
                <w:rFonts w:ascii="Times New Roman" w:hAnsi="Times New Roman"/>
                <w:b/>
                <w:sz w:val="22"/>
                <w:szCs w:val="22"/>
              </w:rPr>
            </w:pPr>
            <w:r w:rsidRPr="008F47CB">
              <w:rPr>
                <w:rFonts w:ascii="Times New Roman" w:hAnsi="Times New Roman"/>
                <w:b/>
                <w:sz w:val="22"/>
                <w:szCs w:val="22"/>
              </w:rPr>
              <w:t>Total Annual Responses</w:t>
            </w:r>
          </w:p>
        </w:tc>
        <w:tc>
          <w:tcPr>
            <w:tcW w:w="1097" w:type="dxa"/>
            <w:shd w:val="clear" w:color="auto" w:fill="ADB9CA" w:themeFill="text2" w:themeFillTint="66"/>
          </w:tcPr>
          <w:p w:rsidR="003908B9" w:rsidRPr="008F47CB" w:rsidP="008C6A87" w14:paraId="2403F83B" w14:textId="77777777">
            <w:pPr>
              <w:rPr>
                <w:rFonts w:ascii="Times New Roman" w:hAnsi="Times New Roman"/>
                <w:b/>
                <w:sz w:val="22"/>
                <w:szCs w:val="22"/>
              </w:rPr>
            </w:pPr>
            <w:r w:rsidRPr="008F47CB">
              <w:rPr>
                <w:rFonts w:ascii="Times New Roman" w:hAnsi="Times New Roman"/>
                <w:b/>
                <w:sz w:val="22"/>
                <w:szCs w:val="22"/>
              </w:rPr>
              <w:t>Time Per Response</w:t>
            </w:r>
          </w:p>
        </w:tc>
        <w:tc>
          <w:tcPr>
            <w:tcW w:w="950" w:type="dxa"/>
            <w:shd w:val="clear" w:color="auto" w:fill="ADB9CA" w:themeFill="text2" w:themeFillTint="66"/>
          </w:tcPr>
          <w:p w:rsidR="003908B9" w:rsidRPr="008F47CB" w:rsidP="008C6A87" w14:paraId="4756C3F4" w14:textId="77777777">
            <w:pPr>
              <w:rPr>
                <w:rFonts w:ascii="Times New Roman" w:hAnsi="Times New Roman"/>
                <w:b/>
                <w:sz w:val="22"/>
                <w:szCs w:val="22"/>
              </w:rPr>
            </w:pPr>
            <w:r w:rsidRPr="008F47CB">
              <w:rPr>
                <w:rFonts w:ascii="Times New Roman" w:hAnsi="Times New Roman"/>
                <w:b/>
                <w:sz w:val="22"/>
                <w:szCs w:val="22"/>
              </w:rPr>
              <w:t>Total Annual Burden (Hours)</w:t>
            </w:r>
          </w:p>
        </w:tc>
        <w:tc>
          <w:tcPr>
            <w:tcW w:w="889" w:type="dxa"/>
            <w:shd w:val="clear" w:color="auto" w:fill="ADB9CA" w:themeFill="text2" w:themeFillTint="66"/>
          </w:tcPr>
          <w:p w:rsidR="003908B9" w:rsidRPr="008F47CB" w:rsidP="008C6A87" w14:paraId="66A83D48" w14:textId="77777777">
            <w:pPr>
              <w:rPr>
                <w:rFonts w:ascii="Times New Roman" w:hAnsi="Times New Roman"/>
                <w:b/>
                <w:sz w:val="22"/>
                <w:szCs w:val="22"/>
              </w:rPr>
            </w:pPr>
            <w:r w:rsidRPr="008F47CB">
              <w:rPr>
                <w:rFonts w:ascii="Times New Roman" w:hAnsi="Times New Roman"/>
                <w:b/>
                <w:sz w:val="22"/>
                <w:szCs w:val="22"/>
              </w:rPr>
              <w:t xml:space="preserve">Hourly </w:t>
            </w:r>
            <w:r w:rsidRPr="008F47CB">
              <w:rPr>
                <w:rFonts w:ascii="Times New Roman" w:hAnsi="Times New Roman"/>
                <w:b/>
                <w:sz w:val="22"/>
                <w:szCs w:val="22"/>
              </w:rPr>
              <w:t>Rate</w:t>
            </w:r>
            <w:r>
              <w:rPr>
                <w:rFonts w:ascii="Times New Roman" w:hAnsi="Times New Roman"/>
                <w:b/>
                <w:sz w:val="22"/>
                <w:szCs w:val="22"/>
              </w:rPr>
              <w:t>*</w:t>
            </w:r>
          </w:p>
        </w:tc>
        <w:tc>
          <w:tcPr>
            <w:tcW w:w="1434" w:type="dxa"/>
            <w:shd w:val="clear" w:color="auto" w:fill="ADB9CA" w:themeFill="text2" w:themeFillTint="66"/>
          </w:tcPr>
          <w:p w:rsidR="003908B9" w:rsidRPr="008F47CB" w:rsidP="008C6A87" w14:paraId="5F43E499" w14:textId="77777777">
            <w:pPr>
              <w:rPr>
                <w:rFonts w:ascii="Times New Roman" w:hAnsi="Times New Roman"/>
                <w:b/>
                <w:sz w:val="22"/>
                <w:szCs w:val="22"/>
              </w:rPr>
            </w:pPr>
            <w:r w:rsidRPr="008F47CB">
              <w:rPr>
                <w:rFonts w:ascii="Times New Roman" w:hAnsi="Times New Roman"/>
                <w:b/>
                <w:sz w:val="22"/>
                <w:szCs w:val="22"/>
              </w:rPr>
              <w:t>Monetized Value of Respondent Time</w:t>
            </w:r>
          </w:p>
        </w:tc>
      </w:tr>
      <w:tr w14:paraId="079EF15D" w14:textId="77777777" w:rsidTr="00501A15">
        <w:tblPrEx>
          <w:tblW w:w="9625" w:type="dxa"/>
          <w:tblLook w:val="04A0"/>
        </w:tblPrEx>
        <w:tc>
          <w:tcPr>
            <w:tcW w:w="1439" w:type="dxa"/>
            <w:vAlign w:val="bottom"/>
          </w:tcPr>
          <w:p w:rsidR="003908B9" w:rsidRPr="008F47CB" w:rsidP="008C6A87" w14:paraId="4E4E0FA6" w14:textId="17DFDA45">
            <w:pPr>
              <w:jc w:val="right"/>
              <w:rPr>
                <w:rFonts w:ascii="Times New Roman" w:hAnsi="Times New Roman"/>
                <w:sz w:val="22"/>
                <w:szCs w:val="22"/>
              </w:rPr>
            </w:pPr>
            <w:r>
              <w:rPr>
                <w:rFonts w:ascii="Times New Roman" w:hAnsi="Times New Roman"/>
                <w:sz w:val="22"/>
                <w:szCs w:val="22"/>
              </w:rPr>
              <w:t>Name of collection instrument</w:t>
            </w:r>
          </w:p>
        </w:tc>
        <w:tc>
          <w:tcPr>
            <w:tcW w:w="1415" w:type="dxa"/>
            <w:vAlign w:val="bottom"/>
          </w:tcPr>
          <w:p w:rsidR="003908B9" w:rsidRPr="008F47CB" w:rsidP="008C6A87" w14:paraId="23BB2474" w14:textId="78CB2172">
            <w:pPr>
              <w:jc w:val="right"/>
              <w:rPr>
                <w:rFonts w:ascii="Times New Roman" w:hAnsi="Times New Roman"/>
                <w:sz w:val="22"/>
                <w:szCs w:val="22"/>
              </w:rPr>
            </w:pPr>
            <w:r>
              <w:rPr>
                <w:rFonts w:ascii="Times New Roman" w:hAnsi="Times New Roman"/>
                <w:sz w:val="22"/>
                <w:szCs w:val="22"/>
              </w:rPr>
              <w:t>75</w:t>
            </w:r>
            <w:r w:rsidR="000114C0">
              <w:rPr>
                <w:rFonts w:ascii="Times New Roman" w:hAnsi="Times New Roman"/>
                <w:sz w:val="22"/>
                <w:szCs w:val="22"/>
              </w:rPr>
              <w:t>0</w:t>
            </w:r>
          </w:p>
        </w:tc>
        <w:tc>
          <w:tcPr>
            <w:tcW w:w="1219" w:type="dxa"/>
            <w:vAlign w:val="bottom"/>
          </w:tcPr>
          <w:p w:rsidR="003908B9" w:rsidRPr="008F47CB" w:rsidP="008C6A87" w14:paraId="5D72451D" w14:textId="2626FAFD">
            <w:pPr>
              <w:jc w:val="right"/>
              <w:rPr>
                <w:rFonts w:ascii="Times New Roman" w:hAnsi="Times New Roman"/>
                <w:sz w:val="22"/>
                <w:szCs w:val="22"/>
              </w:rPr>
            </w:pPr>
            <w:r>
              <w:rPr>
                <w:rFonts w:ascii="Times New Roman" w:hAnsi="Times New Roman"/>
                <w:sz w:val="22"/>
                <w:szCs w:val="22"/>
              </w:rPr>
              <w:t>1</w:t>
            </w:r>
          </w:p>
        </w:tc>
        <w:tc>
          <w:tcPr>
            <w:tcW w:w="1182" w:type="dxa"/>
            <w:vAlign w:val="bottom"/>
          </w:tcPr>
          <w:p w:rsidR="003908B9" w:rsidRPr="008F47CB" w:rsidP="008C6A87" w14:paraId="03D2549D" w14:textId="2EDBB06D">
            <w:pPr>
              <w:jc w:val="right"/>
              <w:rPr>
                <w:rFonts w:ascii="Times New Roman" w:hAnsi="Times New Roman"/>
                <w:sz w:val="22"/>
                <w:szCs w:val="22"/>
              </w:rPr>
            </w:pPr>
            <w:r>
              <w:rPr>
                <w:rFonts w:ascii="Times New Roman" w:hAnsi="Times New Roman"/>
                <w:sz w:val="22"/>
                <w:szCs w:val="22"/>
              </w:rPr>
              <w:t>750</w:t>
            </w:r>
          </w:p>
        </w:tc>
        <w:tc>
          <w:tcPr>
            <w:tcW w:w="1097" w:type="dxa"/>
            <w:vAlign w:val="bottom"/>
          </w:tcPr>
          <w:p w:rsidR="003908B9" w:rsidRPr="008F47CB" w:rsidP="008C6A87" w14:paraId="3704ADCE" w14:textId="55B48AB2">
            <w:pPr>
              <w:jc w:val="right"/>
              <w:rPr>
                <w:rFonts w:ascii="Times New Roman" w:hAnsi="Times New Roman"/>
                <w:sz w:val="22"/>
                <w:szCs w:val="22"/>
              </w:rPr>
            </w:pPr>
            <w:r>
              <w:rPr>
                <w:rFonts w:ascii="Times New Roman" w:hAnsi="Times New Roman"/>
                <w:sz w:val="22"/>
                <w:szCs w:val="22"/>
              </w:rPr>
              <w:t>5min</w:t>
            </w:r>
          </w:p>
        </w:tc>
        <w:tc>
          <w:tcPr>
            <w:tcW w:w="950" w:type="dxa"/>
            <w:vAlign w:val="bottom"/>
          </w:tcPr>
          <w:p w:rsidR="003908B9" w:rsidRPr="008F47CB" w:rsidP="008C6A87" w14:paraId="498C761A" w14:textId="41997203">
            <w:pPr>
              <w:jc w:val="right"/>
              <w:rPr>
                <w:rFonts w:ascii="Times New Roman" w:hAnsi="Times New Roman"/>
                <w:sz w:val="22"/>
                <w:szCs w:val="22"/>
              </w:rPr>
            </w:pPr>
            <w:r>
              <w:rPr>
                <w:rFonts w:ascii="Times New Roman" w:hAnsi="Times New Roman"/>
                <w:sz w:val="22"/>
                <w:szCs w:val="22"/>
              </w:rPr>
              <w:t>54</w:t>
            </w:r>
          </w:p>
        </w:tc>
        <w:tc>
          <w:tcPr>
            <w:tcW w:w="889" w:type="dxa"/>
            <w:vAlign w:val="bottom"/>
          </w:tcPr>
          <w:p w:rsidR="003908B9" w:rsidRPr="008F47CB" w:rsidP="008C6A87" w14:paraId="2C9B9B1D" w14:textId="6FE47E75">
            <w:pPr>
              <w:jc w:val="right"/>
              <w:rPr>
                <w:rFonts w:ascii="Times New Roman" w:hAnsi="Times New Roman"/>
                <w:sz w:val="22"/>
                <w:szCs w:val="22"/>
              </w:rPr>
            </w:pPr>
          </w:p>
        </w:tc>
        <w:tc>
          <w:tcPr>
            <w:tcW w:w="1434" w:type="dxa"/>
            <w:vAlign w:val="bottom"/>
          </w:tcPr>
          <w:p w:rsidR="003908B9" w:rsidRPr="008F47CB" w:rsidP="008C6A87" w14:paraId="689A6EF1" w14:textId="2BD442B8">
            <w:pPr>
              <w:jc w:val="right"/>
              <w:rPr>
                <w:rFonts w:ascii="Times New Roman" w:hAnsi="Times New Roman"/>
                <w:sz w:val="22"/>
                <w:szCs w:val="22"/>
              </w:rPr>
            </w:pPr>
          </w:p>
        </w:tc>
      </w:tr>
      <w:tr w14:paraId="28A27403" w14:textId="77777777" w:rsidTr="00501A15">
        <w:tblPrEx>
          <w:tblW w:w="9625" w:type="dxa"/>
          <w:tblLook w:val="04A0"/>
        </w:tblPrEx>
        <w:tc>
          <w:tcPr>
            <w:tcW w:w="1439" w:type="dxa"/>
            <w:vAlign w:val="bottom"/>
          </w:tcPr>
          <w:p w:rsidR="003908B9" w:rsidRPr="008F47CB" w:rsidP="008C6A87" w14:paraId="779E4025" w14:textId="77777777">
            <w:pPr>
              <w:jc w:val="right"/>
              <w:rPr>
                <w:rFonts w:ascii="Times New Roman" w:hAnsi="Times New Roman"/>
                <w:sz w:val="22"/>
                <w:szCs w:val="22"/>
              </w:rPr>
            </w:pPr>
          </w:p>
        </w:tc>
        <w:tc>
          <w:tcPr>
            <w:tcW w:w="1415" w:type="dxa"/>
            <w:vAlign w:val="bottom"/>
          </w:tcPr>
          <w:p w:rsidR="003908B9" w:rsidRPr="008F47CB" w:rsidP="008C6A87" w14:paraId="0D0FB099" w14:textId="77777777">
            <w:pPr>
              <w:jc w:val="right"/>
              <w:rPr>
                <w:rFonts w:ascii="Times New Roman" w:hAnsi="Times New Roman"/>
                <w:sz w:val="22"/>
                <w:szCs w:val="22"/>
              </w:rPr>
            </w:pPr>
          </w:p>
        </w:tc>
        <w:tc>
          <w:tcPr>
            <w:tcW w:w="1219" w:type="dxa"/>
            <w:vAlign w:val="bottom"/>
          </w:tcPr>
          <w:p w:rsidR="003908B9" w:rsidRPr="008F47CB" w:rsidP="008C6A87" w14:paraId="2DF69973" w14:textId="77777777">
            <w:pPr>
              <w:jc w:val="right"/>
              <w:rPr>
                <w:rFonts w:ascii="Times New Roman" w:hAnsi="Times New Roman"/>
                <w:sz w:val="22"/>
                <w:szCs w:val="22"/>
              </w:rPr>
            </w:pPr>
          </w:p>
        </w:tc>
        <w:tc>
          <w:tcPr>
            <w:tcW w:w="1182" w:type="dxa"/>
            <w:vAlign w:val="bottom"/>
          </w:tcPr>
          <w:p w:rsidR="003908B9" w:rsidRPr="008F47CB" w:rsidP="008C6A87" w14:paraId="6869AFA2" w14:textId="77777777">
            <w:pPr>
              <w:jc w:val="right"/>
              <w:rPr>
                <w:rFonts w:ascii="Times New Roman" w:hAnsi="Times New Roman"/>
                <w:sz w:val="22"/>
                <w:szCs w:val="22"/>
              </w:rPr>
            </w:pPr>
          </w:p>
        </w:tc>
        <w:tc>
          <w:tcPr>
            <w:tcW w:w="1097" w:type="dxa"/>
            <w:vAlign w:val="bottom"/>
          </w:tcPr>
          <w:p w:rsidR="003908B9" w:rsidRPr="008F47CB" w:rsidP="008C6A87" w14:paraId="3983D868" w14:textId="77777777">
            <w:pPr>
              <w:jc w:val="right"/>
              <w:rPr>
                <w:rFonts w:ascii="Times New Roman" w:hAnsi="Times New Roman"/>
                <w:sz w:val="22"/>
                <w:szCs w:val="22"/>
              </w:rPr>
            </w:pPr>
          </w:p>
        </w:tc>
        <w:tc>
          <w:tcPr>
            <w:tcW w:w="950" w:type="dxa"/>
            <w:vAlign w:val="bottom"/>
          </w:tcPr>
          <w:p w:rsidR="003908B9" w:rsidRPr="008F47CB" w:rsidP="008C6A87" w14:paraId="1211DF9B" w14:textId="77777777">
            <w:pPr>
              <w:jc w:val="right"/>
              <w:rPr>
                <w:rFonts w:ascii="Times New Roman" w:hAnsi="Times New Roman"/>
                <w:sz w:val="22"/>
                <w:szCs w:val="22"/>
              </w:rPr>
            </w:pPr>
          </w:p>
        </w:tc>
        <w:tc>
          <w:tcPr>
            <w:tcW w:w="889" w:type="dxa"/>
            <w:vAlign w:val="bottom"/>
          </w:tcPr>
          <w:p w:rsidR="003908B9" w:rsidRPr="008F47CB" w:rsidP="008C6A87" w14:paraId="52BBFE45" w14:textId="77777777">
            <w:pPr>
              <w:jc w:val="right"/>
              <w:rPr>
                <w:rFonts w:ascii="Times New Roman" w:hAnsi="Times New Roman"/>
                <w:sz w:val="22"/>
                <w:szCs w:val="22"/>
              </w:rPr>
            </w:pPr>
          </w:p>
        </w:tc>
        <w:tc>
          <w:tcPr>
            <w:tcW w:w="1434" w:type="dxa"/>
            <w:vAlign w:val="bottom"/>
          </w:tcPr>
          <w:p w:rsidR="003908B9" w:rsidRPr="008F47CB" w:rsidP="008C6A87" w14:paraId="1116896A" w14:textId="77777777">
            <w:pPr>
              <w:jc w:val="right"/>
              <w:rPr>
                <w:rFonts w:ascii="Times New Roman" w:hAnsi="Times New Roman"/>
                <w:sz w:val="22"/>
                <w:szCs w:val="22"/>
              </w:rPr>
            </w:pPr>
          </w:p>
        </w:tc>
      </w:tr>
      <w:tr w14:paraId="7117E8A9" w14:textId="77777777" w:rsidTr="00501A15">
        <w:tblPrEx>
          <w:tblW w:w="9625" w:type="dxa"/>
          <w:tblLook w:val="04A0"/>
        </w:tblPrEx>
        <w:tc>
          <w:tcPr>
            <w:tcW w:w="1439" w:type="dxa"/>
            <w:vAlign w:val="bottom"/>
          </w:tcPr>
          <w:p w:rsidR="003908B9" w:rsidRPr="008F47CB" w:rsidP="008C6A87" w14:paraId="7B495C05" w14:textId="1E5C0B79">
            <w:pPr>
              <w:jc w:val="right"/>
              <w:rPr>
                <w:rFonts w:ascii="Times New Roman" w:hAnsi="Times New Roman"/>
                <w:sz w:val="22"/>
                <w:szCs w:val="22"/>
              </w:rPr>
            </w:pPr>
          </w:p>
        </w:tc>
        <w:tc>
          <w:tcPr>
            <w:tcW w:w="1415" w:type="dxa"/>
            <w:vAlign w:val="bottom"/>
          </w:tcPr>
          <w:p w:rsidR="003908B9" w:rsidRPr="008F47CB" w:rsidP="008C6A87" w14:paraId="485C3037" w14:textId="77777777">
            <w:pPr>
              <w:jc w:val="right"/>
              <w:rPr>
                <w:rFonts w:ascii="Times New Roman" w:hAnsi="Times New Roman"/>
                <w:sz w:val="22"/>
                <w:szCs w:val="22"/>
              </w:rPr>
            </w:pPr>
          </w:p>
        </w:tc>
        <w:tc>
          <w:tcPr>
            <w:tcW w:w="1219" w:type="dxa"/>
            <w:vAlign w:val="bottom"/>
          </w:tcPr>
          <w:p w:rsidR="003908B9" w:rsidRPr="008F47CB" w:rsidP="008C6A87" w14:paraId="13B28653" w14:textId="77777777">
            <w:pPr>
              <w:jc w:val="right"/>
              <w:rPr>
                <w:rFonts w:ascii="Times New Roman" w:hAnsi="Times New Roman"/>
                <w:sz w:val="22"/>
                <w:szCs w:val="22"/>
              </w:rPr>
            </w:pPr>
          </w:p>
        </w:tc>
        <w:tc>
          <w:tcPr>
            <w:tcW w:w="1182" w:type="dxa"/>
            <w:vAlign w:val="bottom"/>
          </w:tcPr>
          <w:p w:rsidR="003908B9" w:rsidRPr="008F47CB" w:rsidP="008C6A87" w14:paraId="42D7D78C" w14:textId="77777777">
            <w:pPr>
              <w:jc w:val="right"/>
              <w:rPr>
                <w:rFonts w:ascii="Times New Roman" w:hAnsi="Times New Roman"/>
                <w:sz w:val="22"/>
                <w:szCs w:val="22"/>
              </w:rPr>
            </w:pPr>
          </w:p>
        </w:tc>
        <w:tc>
          <w:tcPr>
            <w:tcW w:w="1097" w:type="dxa"/>
            <w:vAlign w:val="bottom"/>
          </w:tcPr>
          <w:p w:rsidR="003908B9" w:rsidRPr="008F47CB" w:rsidP="008C6A87" w14:paraId="6D74F4F1" w14:textId="77777777">
            <w:pPr>
              <w:jc w:val="right"/>
              <w:rPr>
                <w:rFonts w:ascii="Times New Roman" w:hAnsi="Times New Roman"/>
                <w:sz w:val="22"/>
                <w:szCs w:val="22"/>
              </w:rPr>
            </w:pPr>
          </w:p>
        </w:tc>
        <w:tc>
          <w:tcPr>
            <w:tcW w:w="950" w:type="dxa"/>
            <w:vAlign w:val="bottom"/>
          </w:tcPr>
          <w:p w:rsidR="003908B9" w:rsidRPr="008F47CB" w:rsidP="008C6A87" w14:paraId="3AE5AEA6" w14:textId="77777777">
            <w:pPr>
              <w:jc w:val="right"/>
              <w:rPr>
                <w:rFonts w:ascii="Times New Roman" w:hAnsi="Times New Roman"/>
                <w:sz w:val="22"/>
                <w:szCs w:val="22"/>
              </w:rPr>
            </w:pPr>
          </w:p>
        </w:tc>
        <w:tc>
          <w:tcPr>
            <w:tcW w:w="889" w:type="dxa"/>
            <w:vAlign w:val="bottom"/>
          </w:tcPr>
          <w:p w:rsidR="003908B9" w:rsidRPr="008F47CB" w:rsidP="008C6A87" w14:paraId="1869DBC4" w14:textId="77777777">
            <w:pPr>
              <w:jc w:val="right"/>
              <w:rPr>
                <w:rFonts w:ascii="Times New Roman" w:hAnsi="Times New Roman"/>
                <w:sz w:val="22"/>
                <w:szCs w:val="22"/>
              </w:rPr>
            </w:pPr>
          </w:p>
        </w:tc>
        <w:tc>
          <w:tcPr>
            <w:tcW w:w="1434" w:type="dxa"/>
            <w:vAlign w:val="bottom"/>
          </w:tcPr>
          <w:p w:rsidR="003908B9" w:rsidRPr="008F47CB" w:rsidP="008C6A87" w14:paraId="3020B04B" w14:textId="77777777">
            <w:pPr>
              <w:jc w:val="right"/>
              <w:rPr>
                <w:rFonts w:ascii="Times New Roman" w:hAnsi="Times New Roman"/>
                <w:sz w:val="22"/>
                <w:szCs w:val="22"/>
              </w:rPr>
            </w:pPr>
          </w:p>
        </w:tc>
      </w:tr>
      <w:tr w14:paraId="4F62D8EB" w14:textId="77777777" w:rsidTr="00501A15">
        <w:tblPrEx>
          <w:tblW w:w="9625" w:type="dxa"/>
          <w:tblLook w:val="04A0"/>
        </w:tblPrEx>
        <w:tc>
          <w:tcPr>
            <w:tcW w:w="1439" w:type="dxa"/>
            <w:vAlign w:val="bottom"/>
          </w:tcPr>
          <w:p w:rsidR="00403B06" w:rsidRPr="008F47CB" w:rsidP="008C6A87" w14:paraId="1182DFD4" w14:textId="77777777">
            <w:pPr>
              <w:jc w:val="right"/>
              <w:rPr>
                <w:rFonts w:ascii="Times New Roman" w:hAnsi="Times New Roman"/>
                <w:sz w:val="22"/>
                <w:szCs w:val="22"/>
              </w:rPr>
            </w:pPr>
          </w:p>
        </w:tc>
        <w:tc>
          <w:tcPr>
            <w:tcW w:w="1415" w:type="dxa"/>
            <w:vAlign w:val="bottom"/>
          </w:tcPr>
          <w:p w:rsidR="00403B06" w:rsidRPr="008F47CB" w:rsidP="008C6A87" w14:paraId="64D194D1" w14:textId="77777777">
            <w:pPr>
              <w:jc w:val="right"/>
              <w:rPr>
                <w:rFonts w:ascii="Times New Roman" w:hAnsi="Times New Roman"/>
                <w:sz w:val="22"/>
                <w:szCs w:val="22"/>
              </w:rPr>
            </w:pPr>
          </w:p>
        </w:tc>
        <w:tc>
          <w:tcPr>
            <w:tcW w:w="1219" w:type="dxa"/>
            <w:vAlign w:val="bottom"/>
          </w:tcPr>
          <w:p w:rsidR="00403B06" w:rsidRPr="008F47CB" w:rsidP="008C6A87" w14:paraId="5746F6BB" w14:textId="77777777">
            <w:pPr>
              <w:jc w:val="right"/>
              <w:rPr>
                <w:rFonts w:ascii="Times New Roman" w:hAnsi="Times New Roman"/>
                <w:sz w:val="22"/>
                <w:szCs w:val="22"/>
              </w:rPr>
            </w:pPr>
          </w:p>
        </w:tc>
        <w:tc>
          <w:tcPr>
            <w:tcW w:w="1182" w:type="dxa"/>
            <w:vAlign w:val="bottom"/>
          </w:tcPr>
          <w:p w:rsidR="00403B06" w:rsidRPr="008F47CB" w:rsidP="008C6A87" w14:paraId="587457D9" w14:textId="77777777">
            <w:pPr>
              <w:jc w:val="right"/>
              <w:rPr>
                <w:rFonts w:ascii="Times New Roman" w:hAnsi="Times New Roman"/>
                <w:sz w:val="22"/>
                <w:szCs w:val="22"/>
              </w:rPr>
            </w:pPr>
          </w:p>
        </w:tc>
        <w:tc>
          <w:tcPr>
            <w:tcW w:w="1097" w:type="dxa"/>
            <w:vAlign w:val="bottom"/>
          </w:tcPr>
          <w:p w:rsidR="00403B06" w:rsidRPr="008F47CB" w:rsidP="008C6A87" w14:paraId="025AF99A" w14:textId="77777777">
            <w:pPr>
              <w:jc w:val="right"/>
              <w:rPr>
                <w:rFonts w:ascii="Times New Roman" w:hAnsi="Times New Roman"/>
                <w:sz w:val="22"/>
                <w:szCs w:val="22"/>
              </w:rPr>
            </w:pPr>
          </w:p>
        </w:tc>
        <w:tc>
          <w:tcPr>
            <w:tcW w:w="950" w:type="dxa"/>
            <w:vAlign w:val="bottom"/>
          </w:tcPr>
          <w:p w:rsidR="00403B06" w:rsidRPr="008F47CB" w:rsidP="008C6A87" w14:paraId="77262D48" w14:textId="77777777">
            <w:pPr>
              <w:jc w:val="right"/>
              <w:rPr>
                <w:rFonts w:ascii="Times New Roman" w:hAnsi="Times New Roman"/>
                <w:sz w:val="22"/>
                <w:szCs w:val="22"/>
              </w:rPr>
            </w:pPr>
          </w:p>
        </w:tc>
        <w:tc>
          <w:tcPr>
            <w:tcW w:w="889" w:type="dxa"/>
            <w:vAlign w:val="bottom"/>
          </w:tcPr>
          <w:p w:rsidR="00403B06" w:rsidRPr="008F47CB" w:rsidP="008C6A87" w14:paraId="0EA42709" w14:textId="77777777">
            <w:pPr>
              <w:jc w:val="right"/>
              <w:rPr>
                <w:rFonts w:ascii="Times New Roman" w:hAnsi="Times New Roman"/>
                <w:sz w:val="22"/>
                <w:szCs w:val="22"/>
              </w:rPr>
            </w:pPr>
          </w:p>
        </w:tc>
        <w:tc>
          <w:tcPr>
            <w:tcW w:w="1434" w:type="dxa"/>
            <w:vAlign w:val="bottom"/>
          </w:tcPr>
          <w:p w:rsidR="00403B06" w:rsidRPr="008F47CB" w:rsidP="008C6A87" w14:paraId="4A7A42D6" w14:textId="77777777">
            <w:pPr>
              <w:jc w:val="right"/>
              <w:rPr>
                <w:rFonts w:ascii="Times New Roman" w:hAnsi="Times New Roman"/>
                <w:sz w:val="22"/>
                <w:szCs w:val="22"/>
              </w:rPr>
            </w:pPr>
          </w:p>
        </w:tc>
      </w:tr>
      <w:tr w14:paraId="0A87EBC1" w14:textId="77777777" w:rsidTr="00501A15">
        <w:tblPrEx>
          <w:tblW w:w="9625" w:type="dxa"/>
          <w:tblLook w:val="04A0"/>
        </w:tblPrEx>
        <w:tc>
          <w:tcPr>
            <w:tcW w:w="1439" w:type="dxa"/>
            <w:vAlign w:val="bottom"/>
          </w:tcPr>
          <w:p w:rsidR="00403B06" w:rsidRPr="008F47CB" w:rsidP="008C6A87" w14:paraId="37C5EA3C" w14:textId="77777777">
            <w:pPr>
              <w:jc w:val="right"/>
              <w:rPr>
                <w:rFonts w:ascii="Times New Roman" w:hAnsi="Times New Roman"/>
                <w:sz w:val="22"/>
                <w:szCs w:val="22"/>
              </w:rPr>
            </w:pPr>
          </w:p>
        </w:tc>
        <w:tc>
          <w:tcPr>
            <w:tcW w:w="1415" w:type="dxa"/>
            <w:vAlign w:val="bottom"/>
          </w:tcPr>
          <w:p w:rsidR="00403B06" w:rsidRPr="008F47CB" w:rsidP="008C6A87" w14:paraId="3EB7E1A7" w14:textId="77777777">
            <w:pPr>
              <w:jc w:val="right"/>
              <w:rPr>
                <w:rFonts w:ascii="Times New Roman" w:hAnsi="Times New Roman"/>
                <w:sz w:val="22"/>
                <w:szCs w:val="22"/>
              </w:rPr>
            </w:pPr>
          </w:p>
        </w:tc>
        <w:tc>
          <w:tcPr>
            <w:tcW w:w="1219" w:type="dxa"/>
            <w:vAlign w:val="bottom"/>
          </w:tcPr>
          <w:p w:rsidR="00403B06" w:rsidRPr="008F47CB" w:rsidP="008C6A87" w14:paraId="2F58A60D" w14:textId="77777777">
            <w:pPr>
              <w:jc w:val="right"/>
              <w:rPr>
                <w:rFonts w:ascii="Times New Roman" w:hAnsi="Times New Roman"/>
                <w:sz w:val="22"/>
                <w:szCs w:val="22"/>
              </w:rPr>
            </w:pPr>
          </w:p>
        </w:tc>
        <w:tc>
          <w:tcPr>
            <w:tcW w:w="1182" w:type="dxa"/>
            <w:vAlign w:val="bottom"/>
          </w:tcPr>
          <w:p w:rsidR="00403B06" w:rsidRPr="008F47CB" w:rsidP="008C6A87" w14:paraId="76E70727" w14:textId="77777777">
            <w:pPr>
              <w:jc w:val="right"/>
              <w:rPr>
                <w:rFonts w:ascii="Times New Roman" w:hAnsi="Times New Roman"/>
                <w:sz w:val="22"/>
                <w:szCs w:val="22"/>
              </w:rPr>
            </w:pPr>
          </w:p>
        </w:tc>
        <w:tc>
          <w:tcPr>
            <w:tcW w:w="1097" w:type="dxa"/>
            <w:vAlign w:val="bottom"/>
          </w:tcPr>
          <w:p w:rsidR="00403B06" w:rsidRPr="008F47CB" w:rsidP="008C6A87" w14:paraId="180A597C" w14:textId="77777777">
            <w:pPr>
              <w:jc w:val="right"/>
              <w:rPr>
                <w:rFonts w:ascii="Times New Roman" w:hAnsi="Times New Roman"/>
                <w:sz w:val="22"/>
                <w:szCs w:val="22"/>
              </w:rPr>
            </w:pPr>
          </w:p>
        </w:tc>
        <w:tc>
          <w:tcPr>
            <w:tcW w:w="950" w:type="dxa"/>
            <w:vAlign w:val="bottom"/>
          </w:tcPr>
          <w:p w:rsidR="00403B06" w:rsidRPr="008F47CB" w:rsidP="008C6A87" w14:paraId="60179654" w14:textId="77777777">
            <w:pPr>
              <w:jc w:val="right"/>
              <w:rPr>
                <w:rFonts w:ascii="Times New Roman" w:hAnsi="Times New Roman"/>
                <w:sz w:val="22"/>
                <w:szCs w:val="22"/>
              </w:rPr>
            </w:pPr>
          </w:p>
        </w:tc>
        <w:tc>
          <w:tcPr>
            <w:tcW w:w="889" w:type="dxa"/>
            <w:vAlign w:val="bottom"/>
          </w:tcPr>
          <w:p w:rsidR="00403B06" w:rsidRPr="008F47CB" w:rsidP="008C6A87" w14:paraId="03EEFBC5" w14:textId="77777777">
            <w:pPr>
              <w:jc w:val="right"/>
              <w:rPr>
                <w:rFonts w:ascii="Times New Roman" w:hAnsi="Times New Roman"/>
                <w:sz w:val="22"/>
                <w:szCs w:val="22"/>
              </w:rPr>
            </w:pPr>
          </w:p>
        </w:tc>
        <w:tc>
          <w:tcPr>
            <w:tcW w:w="1434" w:type="dxa"/>
            <w:vAlign w:val="bottom"/>
          </w:tcPr>
          <w:p w:rsidR="00403B06" w:rsidRPr="008F47CB" w:rsidP="008C6A87" w14:paraId="023D7396" w14:textId="77777777">
            <w:pPr>
              <w:jc w:val="right"/>
              <w:rPr>
                <w:rFonts w:ascii="Times New Roman" w:hAnsi="Times New Roman"/>
                <w:sz w:val="22"/>
                <w:szCs w:val="22"/>
              </w:rPr>
            </w:pPr>
          </w:p>
        </w:tc>
      </w:tr>
      <w:tr w14:paraId="578B68EB" w14:textId="77777777" w:rsidTr="00501A15">
        <w:tblPrEx>
          <w:tblW w:w="9625" w:type="dxa"/>
          <w:tblLook w:val="04A0"/>
        </w:tblPrEx>
        <w:tc>
          <w:tcPr>
            <w:tcW w:w="1439" w:type="dxa"/>
          </w:tcPr>
          <w:p w:rsidR="00501A15" w:rsidRPr="008F47CB" w:rsidP="00501A15" w14:paraId="3D459D2C" w14:textId="77777777">
            <w:pPr>
              <w:rPr>
                <w:rFonts w:ascii="Times New Roman" w:hAnsi="Times New Roman"/>
                <w:b/>
                <w:i/>
                <w:sz w:val="22"/>
                <w:szCs w:val="22"/>
              </w:rPr>
            </w:pPr>
            <w:r w:rsidRPr="008F47CB">
              <w:rPr>
                <w:rFonts w:ascii="Times New Roman" w:hAnsi="Times New Roman"/>
                <w:b/>
                <w:i/>
                <w:sz w:val="22"/>
                <w:szCs w:val="22"/>
              </w:rPr>
              <w:t>Unduplicated Totals</w:t>
            </w:r>
          </w:p>
        </w:tc>
        <w:tc>
          <w:tcPr>
            <w:tcW w:w="1415" w:type="dxa"/>
            <w:vAlign w:val="bottom"/>
          </w:tcPr>
          <w:p w:rsidR="00501A15" w:rsidRPr="008F47CB" w:rsidP="00501A15" w14:paraId="32AB6B8A" w14:textId="4C30E059">
            <w:pPr>
              <w:jc w:val="right"/>
              <w:rPr>
                <w:rFonts w:ascii="Times New Roman" w:hAnsi="Times New Roman"/>
                <w:b/>
                <w:i/>
                <w:sz w:val="22"/>
                <w:szCs w:val="22"/>
              </w:rPr>
            </w:pPr>
          </w:p>
        </w:tc>
        <w:tc>
          <w:tcPr>
            <w:tcW w:w="1219" w:type="dxa"/>
            <w:vAlign w:val="bottom"/>
          </w:tcPr>
          <w:p w:rsidR="00501A15" w:rsidRPr="008F47CB" w:rsidP="00627B1F" w14:paraId="75495CB4" w14:textId="7C6FC44B">
            <w:pPr>
              <w:jc w:val="center"/>
              <w:rPr>
                <w:rFonts w:ascii="Times New Roman" w:hAnsi="Times New Roman"/>
                <w:b/>
                <w:i/>
                <w:sz w:val="22"/>
                <w:szCs w:val="22"/>
              </w:rPr>
            </w:pPr>
          </w:p>
        </w:tc>
        <w:tc>
          <w:tcPr>
            <w:tcW w:w="1182" w:type="dxa"/>
            <w:vAlign w:val="bottom"/>
          </w:tcPr>
          <w:p w:rsidR="00501A15" w:rsidRPr="008F47CB" w:rsidP="00501A15" w14:paraId="1A7661D9" w14:textId="0A1B8370">
            <w:pPr>
              <w:jc w:val="right"/>
              <w:rPr>
                <w:rFonts w:ascii="Times New Roman" w:hAnsi="Times New Roman"/>
                <w:b/>
                <w:i/>
                <w:sz w:val="22"/>
                <w:szCs w:val="22"/>
              </w:rPr>
            </w:pPr>
          </w:p>
        </w:tc>
        <w:tc>
          <w:tcPr>
            <w:tcW w:w="1097" w:type="dxa"/>
            <w:vAlign w:val="bottom"/>
          </w:tcPr>
          <w:p w:rsidR="00501A15" w:rsidRPr="008F47CB" w:rsidP="00501A15" w14:paraId="4A94906E" w14:textId="66CA6502">
            <w:pPr>
              <w:jc w:val="right"/>
              <w:rPr>
                <w:rFonts w:ascii="Times New Roman" w:hAnsi="Times New Roman"/>
                <w:b/>
                <w:i/>
                <w:sz w:val="22"/>
                <w:szCs w:val="22"/>
              </w:rPr>
            </w:pPr>
          </w:p>
        </w:tc>
        <w:tc>
          <w:tcPr>
            <w:tcW w:w="950" w:type="dxa"/>
            <w:vAlign w:val="bottom"/>
          </w:tcPr>
          <w:p w:rsidR="00501A15" w:rsidRPr="008F47CB" w:rsidP="00501A15" w14:paraId="4075BA8E" w14:textId="5C8E0FA4">
            <w:pPr>
              <w:jc w:val="right"/>
              <w:rPr>
                <w:rFonts w:ascii="Times New Roman" w:hAnsi="Times New Roman"/>
                <w:b/>
                <w:i/>
                <w:sz w:val="22"/>
                <w:szCs w:val="22"/>
              </w:rPr>
            </w:pPr>
          </w:p>
        </w:tc>
        <w:tc>
          <w:tcPr>
            <w:tcW w:w="889" w:type="dxa"/>
            <w:vAlign w:val="bottom"/>
          </w:tcPr>
          <w:p w:rsidR="00501A15" w:rsidRPr="008F47CB" w:rsidP="00501A15" w14:paraId="7F82B751" w14:textId="50FAEA02">
            <w:pPr>
              <w:jc w:val="right"/>
              <w:rPr>
                <w:rFonts w:ascii="Times New Roman" w:hAnsi="Times New Roman"/>
                <w:b/>
                <w:i/>
                <w:sz w:val="22"/>
                <w:szCs w:val="22"/>
              </w:rPr>
            </w:pPr>
          </w:p>
        </w:tc>
        <w:tc>
          <w:tcPr>
            <w:tcW w:w="1434" w:type="dxa"/>
            <w:vAlign w:val="bottom"/>
          </w:tcPr>
          <w:p w:rsidR="00501A15" w:rsidRPr="008F47CB" w:rsidP="00501A15" w14:paraId="54BFA78B" w14:textId="44F029FD">
            <w:pPr>
              <w:jc w:val="right"/>
              <w:rPr>
                <w:rFonts w:ascii="Times New Roman" w:hAnsi="Times New Roman"/>
                <w:b/>
                <w:i/>
                <w:sz w:val="22"/>
                <w:szCs w:val="22"/>
              </w:rPr>
            </w:pPr>
          </w:p>
        </w:tc>
      </w:tr>
    </w:tbl>
    <w:p w:rsidR="00D472BE" w:rsidP="00E60FB0" w14:paraId="1758C1F3" w14:textId="7C90956B">
      <w:pPr>
        <w:widowControl/>
        <w:autoSpaceDE/>
        <w:autoSpaceDN/>
        <w:adjustRightInd/>
        <w:rPr>
          <w:rFonts w:ascii="Times New Roman" w:hAnsi="Times New Roman"/>
          <w:highlight w:val="yellow"/>
        </w:rPr>
      </w:pPr>
    </w:p>
    <w:p w:rsidR="00EE2223" w:rsidRPr="00EE2223" w:rsidP="00E60FB0" w14:paraId="51C113BE" w14:textId="4093117F">
      <w:pPr>
        <w:widowControl/>
        <w:autoSpaceDE/>
        <w:autoSpaceDN/>
        <w:adjustRightInd/>
        <w:rPr>
          <w:rFonts w:ascii="Times New Roman" w:hAnsi="Times New Roman"/>
          <w:i/>
          <w:iCs/>
        </w:rPr>
      </w:pPr>
      <w:r w:rsidRPr="00EE2223">
        <w:rPr>
          <w:rFonts w:ascii="Times New Roman" w:hAnsi="Times New Roman"/>
          <w:i/>
          <w:iCs/>
        </w:rPr>
        <w:t>Hourly rate source citation</w:t>
      </w:r>
      <w:r w:rsidR="002E6F9C">
        <w:rPr>
          <w:rFonts w:ascii="Times New Roman" w:hAnsi="Times New Roman"/>
          <w:i/>
          <w:iCs/>
        </w:rPr>
        <w:t xml:space="preserve"> or you may enter a footnote</w:t>
      </w:r>
      <w:r w:rsidRPr="00EE2223">
        <w:rPr>
          <w:rFonts w:ascii="Times New Roman" w:hAnsi="Times New Roman"/>
          <w:i/>
          <w:iCs/>
        </w:rPr>
        <w:t xml:space="preserve">: </w:t>
      </w:r>
    </w:p>
    <w:p w:rsidR="00EE2223" w:rsidRPr="00EE2223" w:rsidP="00E60FB0" w14:paraId="73540948" w14:textId="77777777">
      <w:pPr>
        <w:widowControl/>
        <w:autoSpaceDE/>
        <w:autoSpaceDN/>
        <w:adjustRightInd/>
        <w:rPr>
          <w:rFonts w:ascii="Times New Roman" w:hAnsi="Times New Roman"/>
          <w:i/>
          <w:iCs/>
          <w:highlight w:val="yellow"/>
        </w:rPr>
      </w:pPr>
    </w:p>
    <w:p w:rsidR="00CD215D" w:rsidRPr="00D53DEB" w:rsidP="00CD215D" w14:paraId="4F65FC61"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sidRPr="00D53DEB">
        <w:rPr>
          <w:rFonts w:ascii="Times New Roman" w:hAnsi="Times New Roman"/>
          <w:b/>
        </w:rPr>
        <w:t xml:space="preserve">13.  Provide an estimate of </w:t>
      </w:r>
      <w:r w:rsidRPr="00D53DEB" w:rsidR="00C667F3">
        <w:rPr>
          <w:rFonts w:ascii="Times New Roman" w:hAnsi="Times New Roman"/>
          <w:b/>
        </w:rPr>
        <w:t>the tot</w:t>
      </w:r>
      <w:r w:rsidRPr="00D53DEB">
        <w:rPr>
          <w:rFonts w:ascii="Times New Roman" w:hAnsi="Times New Roman"/>
          <w:b/>
        </w:rPr>
        <w:t xml:space="preserve">al annual cost burden to respondents or recordkeepers resulting from the collection of information.  (Do not include the cost of any hour </w:t>
      </w:r>
      <w:r w:rsidRPr="00D53DEB" w:rsidR="00C667F3">
        <w:rPr>
          <w:rFonts w:ascii="Times New Roman" w:hAnsi="Times New Roman"/>
          <w:b/>
        </w:rPr>
        <w:t>burden shown in Items 12 and 14</w:t>
      </w:r>
      <w:r w:rsidRPr="00D53DEB">
        <w:rPr>
          <w:rFonts w:ascii="Times New Roman" w:hAnsi="Times New Roman"/>
          <w:b/>
        </w:rPr>
        <w:t>)</w:t>
      </w:r>
      <w:r w:rsidRPr="00D53DEB" w:rsidR="00C667F3">
        <w:rPr>
          <w:rFonts w:ascii="Times New Roman" w:hAnsi="Times New Roman"/>
          <w:b/>
        </w:rPr>
        <w:t>.</w:t>
      </w:r>
    </w:p>
    <w:p w:rsidR="00CD215D" w:rsidRPr="00D53DEB" w:rsidP="00CD215D" w14:paraId="168FFC6B"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p>
    <w:p w:rsidR="00584F8D" w:rsidP="00584F8D" w14:paraId="2CD34CEB" w14:textId="77777777">
      <w:pPr>
        <w:widowControl/>
        <w:numPr>
          <w:ilvl w:val="0"/>
          <w:numId w:val="13"/>
        </w:numPr>
        <w:tabs>
          <w:tab w:val="left" w:pos="-360"/>
          <w:tab w:val="left" w:pos="0"/>
          <w:tab w:val="left" w:pos="360"/>
          <w:tab w:val="left" w:pos="90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ind w:left="900"/>
        <w:rPr>
          <w:rFonts w:ascii="Times New Roman" w:hAnsi="Times New Roman"/>
          <w:b/>
        </w:rPr>
      </w:pPr>
      <w:r>
        <w:rPr>
          <w:rFonts w:ascii="Times New Roman" w:hAnsi="Times New Roman"/>
          <w:b/>
        </w:rPr>
        <w:t>T</w:t>
      </w:r>
      <w:r w:rsidRPr="006F6E13" w:rsidR="00CD215D">
        <w:rPr>
          <w:rFonts w:ascii="Times New Roman" w:hAnsi="Times New Roman"/>
          <w:b/>
        </w:rPr>
        <w:t>he cost estimate should be split into two components:</w:t>
      </w:r>
      <w:r w:rsidRPr="006F6E13" w:rsidR="00AB4DC3">
        <w:rPr>
          <w:rFonts w:ascii="Times New Roman" w:hAnsi="Times New Roman"/>
          <w:b/>
        </w:rPr>
        <w:t xml:space="preserve">  (a) a total capital</w:t>
      </w:r>
    </w:p>
    <w:p w:rsidR="006F6E13" w:rsidP="00584F8D" w14:paraId="413AA81E" w14:textId="2A97B18F">
      <w:pPr>
        <w:widowControl/>
        <w:tabs>
          <w:tab w:val="left" w:pos="-360"/>
          <w:tab w:val="left" w:pos="0"/>
          <w:tab w:val="left" w:pos="36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ind w:left="900"/>
        <w:rPr>
          <w:rFonts w:ascii="Times New Roman" w:hAnsi="Times New Roman"/>
          <w:b/>
        </w:rPr>
      </w:pPr>
      <w:r>
        <w:rPr>
          <w:rFonts w:ascii="Times New Roman" w:hAnsi="Times New Roman"/>
          <w:b/>
        </w:rPr>
        <w:t>a</w:t>
      </w:r>
      <w:r w:rsidRPr="006F6E13" w:rsidR="00AB4DC3">
        <w:rPr>
          <w:rFonts w:ascii="Times New Roman" w:hAnsi="Times New Roman"/>
          <w:b/>
        </w:rPr>
        <w:t>nd</w:t>
      </w:r>
      <w:r w:rsidR="00584F8D">
        <w:rPr>
          <w:rFonts w:ascii="Times New Roman" w:hAnsi="Times New Roman"/>
          <w:b/>
        </w:rPr>
        <w:t xml:space="preserve"> </w:t>
      </w:r>
      <w:r w:rsidRPr="006F6E13" w:rsidR="00AB4DC3">
        <w:rPr>
          <w:rFonts w:ascii="Times New Roman" w:hAnsi="Times New Roman"/>
          <w:b/>
        </w:rPr>
        <w:t xml:space="preserve">start </w:t>
      </w:r>
      <w:r w:rsidRPr="006F6E13" w:rsidR="00CD215D">
        <w:rPr>
          <w:rFonts w:ascii="Times New Roman" w:hAnsi="Times New Roman"/>
          <w:b/>
        </w:rPr>
        <w:t>up</w:t>
      </w:r>
      <w:r w:rsidRPr="006F6E13" w:rsidR="00CD215D">
        <w:rPr>
          <w:rFonts w:ascii="Times New Roman" w:hAnsi="Times New Roman"/>
          <w:b/>
        </w:rPr>
        <w:t xml:space="preserve"> cost component </w:t>
      </w:r>
      <w:r w:rsidRPr="006F6E13" w:rsidR="00C667F3">
        <w:rPr>
          <w:rFonts w:ascii="Times New Roman" w:hAnsi="Times New Roman"/>
          <w:b/>
        </w:rPr>
        <w:t>(</w:t>
      </w:r>
      <w:r w:rsidRPr="006F6E13" w:rsidR="00CD215D">
        <w:rPr>
          <w:rFonts w:ascii="Times New Roman" w:hAnsi="Times New Roman"/>
          <w:b/>
        </w:rPr>
        <w:t>annualized over its expected useful life)</w:t>
      </w:r>
      <w:r w:rsidRPr="006F6E13" w:rsidR="00C667F3">
        <w:rPr>
          <w:rFonts w:ascii="Times New Roman" w:hAnsi="Times New Roman"/>
          <w:b/>
        </w:rPr>
        <w:t>;</w:t>
      </w:r>
      <w:r w:rsidRPr="006F6E13" w:rsidR="00CD215D">
        <w:rPr>
          <w:rFonts w:ascii="Times New Roman" w:hAnsi="Times New Roman"/>
          <w:b/>
        </w:rPr>
        <w:t xml:space="preserve"> and (b) a</w:t>
      </w:r>
    </w:p>
    <w:p w:rsidR="00584F8D" w:rsidP="00584F8D" w14:paraId="02504B16" w14:textId="77777777">
      <w:pPr>
        <w:widowControl/>
        <w:tabs>
          <w:tab w:val="left" w:pos="-360"/>
          <w:tab w:val="left" w:pos="0"/>
          <w:tab w:val="left" w:pos="360"/>
          <w:tab w:val="left" w:pos="99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ind w:left="900"/>
        <w:rPr>
          <w:rFonts w:ascii="Times New Roman" w:hAnsi="Times New Roman"/>
          <w:b/>
        </w:rPr>
      </w:pPr>
      <w:r w:rsidRPr="006F6E13">
        <w:rPr>
          <w:rFonts w:ascii="Times New Roman" w:hAnsi="Times New Roman"/>
          <w:b/>
        </w:rPr>
        <w:t xml:space="preserve">total operation and </w:t>
      </w:r>
      <w:r w:rsidRPr="006F6E13" w:rsidR="006F6E13">
        <w:rPr>
          <w:rFonts w:ascii="Times New Roman" w:hAnsi="Times New Roman"/>
          <w:b/>
        </w:rPr>
        <w:t>m</w:t>
      </w:r>
      <w:r w:rsidRPr="006F6E13">
        <w:rPr>
          <w:rFonts w:ascii="Times New Roman" w:hAnsi="Times New Roman"/>
          <w:b/>
        </w:rPr>
        <w:t>aintenance and purchase of se</w:t>
      </w:r>
      <w:r w:rsidR="006F6E13">
        <w:rPr>
          <w:rFonts w:ascii="Times New Roman" w:hAnsi="Times New Roman"/>
          <w:b/>
        </w:rPr>
        <w:t xml:space="preserve">rvice component.  </w:t>
      </w:r>
    </w:p>
    <w:p w:rsidR="00584F8D" w:rsidP="00584F8D" w14:paraId="5D5D49B5" w14:textId="77777777">
      <w:pPr>
        <w:widowControl/>
        <w:tabs>
          <w:tab w:val="left" w:pos="-360"/>
          <w:tab w:val="left" w:pos="0"/>
          <w:tab w:val="left" w:pos="360"/>
          <w:tab w:val="left" w:pos="90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Pr>
          <w:rFonts w:ascii="Times New Roman" w:hAnsi="Times New Roman"/>
          <w:b/>
        </w:rPr>
        <w:tab/>
      </w:r>
      <w:r>
        <w:rPr>
          <w:rFonts w:ascii="Times New Roman" w:hAnsi="Times New Roman"/>
          <w:b/>
        </w:rPr>
        <w:tab/>
      </w:r>
      <w:r w:rsidR="006F6E13">
        <w:rPr>
          <w:rFonts w:ascii="Times New Roman" w:hAnsi="Times New Roman"/>
          <w:b/>
        </w:rPr>
        <w:t>The estimates</w:t>
      </w:r>
      <w:r>
        <w:rPr>
          <w:rFonts w:ascii="Times New Roman" w:hAnsi="Times New Roman"/>
          <w:b/>
        </w:rPr>
        <w:t xml:space="preserve"> </w:t>
      </w:r>
      <w:r w:rsidRPr="006F6E13" w:rsidR="00CD215D">
        <w:rPr>
          <w:rFonts w:ascii="Times New Roman" w:hAnsi="Times New Roman"/>
          <w:b/>
        </w:rPr>
        <w:t xml:space="preserve">should take into account costs associated with generating, </w:t>
      </w:r>
    </w:p>
    <w:p w:rsidR="00584F8D" w:rsidP="00584F8D" w14:paraId="5EE17FDE" w14:textId="77777777">
      <w:pPr>
        <w:widowControl/>
        <w:tabs>
          <w:tab w:val="left" w:pos="-360"/>
          <w:tab w:val="left" w:pos="0"/>
          <w:tab w:val="left" w:pos="360"/>
          <w:tab w:val="left" w:pos="90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Pr>
          <w:rFonts w:ascii="Times New Roman" w:hAnsi="Times New Roman"/>
          <w:b/>
        </w:rPr>
        <w:tab/>
      </w:r>
      <w:r>
        <w:rPr>
          <w:rFonts w:ascii="Times New Roman" w:hAnsi="Times New Roman"/>
          <w:b/>
        </w:rPr>
        <w:tab/>
      </w:r>
      <w:r w:rsidRPr="006F6E13" w:rsidR="00CD215D">
        <w:rPr>
          <w:rFonts w:ascii="Times New Roman" w:hAnsi="Times New Roman"/>
          <w:b/>
        </w:rPr>
        <w:t xml:space="preserve">maintaining, and disclosing or providing the information.  Include descriptions of </w:t>
      </w:r>
    </w:p>
    <w:p w:rsidR="00CD215D" w:rsidRPr="006F6E13" w:rsidP="00584F8D" w14:paraId="0BF353B3" w14:textId="77777777">
      <w:pPr>
        <w:widowControl/>
        <w:tabs>
          <w:tab w:val="left" w:pos="-360"/>
          <w:tab w:val="left" w:pos="0"/>
          <w:tab w:val="left" w:pos="360"/>
          <w:tab w:val="left" w:pos="90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ind w:left="900"/>
        <w:rPr>
          <w:rFonts w:ascii="Times New Roman" w:hAnsi="Times New Roman"/>
          <w:b/>
        </w:rPr>
      </w:pPr>
      <w:r w:rsidRPr="006F6E13">
        <w:rPr>
          <w:rFonts w:ascii="Times New Roman" w:hAnsi="Times New Roman"/>
          <w:b/>
        </w:rPr>
        <w:t>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p>
    <w:p w:rsidR="00CD215D" w:rsidRPr="00D53DEB" w:rsidP="00584F8D" w14:paraId="10DEAAA9" w14:textId="77777777">
      <w:pPr>
        <w:widowControl/>
        <w:tabs>
          <w:tab w:val="left" w:pos="-360"/>
          <w:tab w:val="left" w:pos="0"/>
          <w:tab w:val="left" w:pos="360"/>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s>
        <w:ind w:left="540"/>
        <w:rPr>
          <w:rFonts w:ascii="Times New Roman" w:hAnsi="Times New Roman"/>
          <w:b/>
        </w:rPr>
      </w:pPr>
    </w:p>
    <w:p w:rsidR="00CD215D" w:rsidRPr="00D53DEB" w:rsidP="00AB4DC3" w14:paraId="4945C473" w14:textId="77777777">
      <w:pPr>
        <w:widowControl/>
        <w:numPr>
          <w:ilvl w:val="0"/>
          <w:numId w:val="3"/>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sidRPr="00D53DEB">
        <w:rPr>
          <w:rFonts w:ascii="Times New Roman" w:hAnsi="Times New Roman"/>
          <w:b/>
        </w:rPr>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CD215D" w:rsidRPr="00D53DEB" w:rsidP="00CD215D" w14:paraId="148E4C51"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CD215D" w:rsidRPr="00D53DEB" w:rsidP="00CD215D" w14:paraId="32127F6A" w14:textId="77777777">
      <w:pPr>
        <w:widowControl/>
        <w:numPr>
          <w:ilvl w:val="0"/>
          <w:numId w:val="3"/>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sidRPr="00D53DEB">
        <w:rPr>
          <w:rFonts w:ascii="Times New Roman" w:hAnsi="Times New Roman"/>
          <w:b/>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690F56" w:rsidP="00690F56" w14:paraId="726D62FC" w14:textId="0DAE8866">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E81C88" w:rsidRPr="00215A42" w:rsidP="00690F56" w14:paraId="7BB374DD" w14:textId="1557418B">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Pr>
          <w:rFonts w:ascii="Times New Roman" w:hAnsi="Times New Roman"/>
        </w:rPr>
        <w:t xml:space="preserve">There are/are no </w:t>
      </w:r>
      <w:r>
        <w:rPr>
          <w:rFonts w:ascii="Times New Roman" w:hAnsi="Times New Roman"/>
        </w:rPr>
        <w:t>start up</w:t>
      </w:r>
      <w:r>
        <w:rPr>
          <w:rFonts w:ascii="Times New Roman" w:hAnsi="Times New Roman"/>
        </w:rPr>
        <w:t xml:space="preserve"> costs associated with this</w:t>
      </w:r>
      <w:r w:rsidR="00215A42">
        <w:rPr>
          <w:rFonts w:ascii="Times New Roman" w:hAnsi="Times New Roman"/>
        </w:rPr>
        <w:t xml:space="preserve"> </w:t>
      </w:r>
      <w:r w:rsidRPr="00215A42" w:rsidR="00215A42">
        <w:rPr>
          <w:rFonts w:ascii="Times New Roman" w:hAnsi="Times New Roman"/>
        </w:rPr>
        <w:t xml:space="preserve">as the form can be emailed to the Field Division mailbox. </w:t>
      </w:r>
      <w:r w:rsidRPr="00215A42">
        <w:rPr>
          <w:rFonts w:ascii="Times New Roman" w:hAnsi="Times New Roman"/>
        </w:rPr>
        <w:t xml:space="preserve"> </w:t>
      </w:r>
      <w:r w:rsidRPr="00215A42">
        <w:rPr>
          <w:rFonts w:ascii="Times New Roman" w:hAnsi="Times New Roman"/>
        </w:rPr>
        <w:t>collection. OR</w:t>
      </w:r>
    </w:p>
    <w:p w:rsidR="008B3128" w:rsidP="00690F56" w14:paraId="1AC5F133" w14:textId="36C2E813">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8B3128" w:rsidP="00690F56" w14:paraId="6E4E03BB" w14:textId="376514D8">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Pr>
          <w:rFonts w:ascii="Times New Roman" w:hAnsi="Times New Roman"/>
        </w:rPr>
        <w:t>The annual IC cost burden for this collection is $</w:t>
      </w:r>
    </w:p>
    <w:p w:rsidR="008B3128" w:rsidRPr="00F4518C" w:rsidP="00690F56" w14:paraId="3BDD7FFB"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697B43F9"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D53DEB">
        <w:rPr>
          <w:rFonts w:ascii="Times New Roman" w:hAnsi="Times New Roman"/>
          <w:b/>
          <w:bCs/>
        </w:rPr>
        <w:t>14.  Provide estimates of the annualized cost to the Federal Government.  Also, provide a description of the method used to estimate cost, which should include quantification of hours, operational expenses (such as equipment, overhead, printing, and support staff), any other expense that would not have been incurred</w:t>
      </w:r>
      <w:r w:rsidRPr="00D53DEB">
        <w:rPr>
          <w:rFonts w:ascii="Times New Roman" w:hAnsi="Times New Roman"/>
        </w:rPr>
        <w:t xml:space="preserve"> </w:t>
      </w:r>
      <w:r w:rsidRPr="00D53DEB">
        <w:rPr>
          <w:rFonts w:ascii="Times New Roman" w:hAnsi="Times New Roman"/>
          <w:b/>
          <w:bCs/>
        </w:rPr>
        <w:t xml:space="preserve">without this collection of information.  Agencies also may aggregate cost estimates from Items 12, 13, and 14 into a </w:t>
      </w:r>
      <w:r w:rsidRPr="00D53DEB">
        <w:rPr>
          <w:rFonts w:ascii="Times New Roman" w:hAnsi="Times New Roman"/>
          <w:b/>
          <w:bCs/>
        </w:rPr>
        <w:t>single table</w:t>
      </w:r>
      <w:r w:rsidRPr="00D53DEB">
        <w:rPr>
          <w:rFonts w:ascii="Times New Roman" w:hAnsi="Times New Roman"/>
          <w:b/>
          <w:bCs/>
        </w:rPr>
        <w:t>.</w:t>
      </w:r>
    </w:p>
    <w:p w:rsidR="00BB2AA1" w:rsidP="001376D3" w14:paraId="2708E903" w14:textId="2A8C5118">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Pr>
          <w:rFonts w:ascii="Times New Roman" w:hAnsi="Times New Roman"/>
        </w:rPr>
        <w:t xml:space="preserve"> </w:t>
      </w:r>
    </w:p>
    <w:p w:rsidR="00215A42" w:rsidRPr="00215A42" w:rsidP="001376D3" w14:paraId="1D61C531" w14:textId="7FDAE251">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215A42">
        <w:rPr>
          <w:rFonts w:ascii="Times New Roman" w:hAnsi="Times New Roman"/>
        </w:rPr>
        <w:t>There is no cost to the Federal Government.</w:t>
      </w:r>
    </w:p>
    <w:p w:rsidR="00F96885" w:rsidRPr="00215A42" w:rsidP="00690F56" w14:paraId="1A15C4F0"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A47DA7" w:rsidP="00690F56" w14:paraId="0BCEB47E"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ind w:left="360" w:hanging="360"/>
        <w:rPr>
          <w:rFonts w:ascii="Times New Roman" w:hAnsi="Times New Roman"/>
          <w:b/>
          <w:bCs/>
        </w:rPr>
      </w:pPr>
      <w:r w:rsidRPr="00D53DEB">
        <w:rPr>
          <w:rFonts w:ascii="Times New Roman" w:hAnsi="Times New Roman"/>
          <w:b/>
          <w:bCs/>
        </w:rPr>
        <w:t>15.</w:t>
      </w:r>
      <w:r w:rsidRPr="00D53DEB">
        <w:rPr>
          <w:rFonts w:ascii="Times New Roman" w:hAnsi="Times New Roman"/>
          <w:b/>
          <w:bCs/>
        </w:rPr>
        <w:tab/>
        <w:t>Explain the reasons for any</w:t>
      </w:r>
      <w:r w:rsidRPr="00D53DEB" w:rsidR="00882AB5">
        <w:rPr>
          <w:rFonts w:ascii="Times New Roman" w:hAnsi="Times New Roman"/>
          <w:b/>
          <w:bCs/>
        </w:rPr>
        <w:t xml:space="preserve"> program changes or adjustments</w:t>
      </w:r>
      <w:r w:rsidRPr="00A47DA7" w:rsidR="00882AB5">
        <w:rPr>
          <w:rFonts w:ascii="Times New Roman" w:hAnsi="Times New Roman"/>
          <w:b/>
          <w:bCs/>
        </w:rPr>
        <w:t>.</w:t>
      </w:r>
    </w:p>
    <w:p w:rsidR="00690F56" w:rsidP="00690F56" w14:paraId="5321AF4F" w14:textId="256520FA">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983CA7" w:rsidP="00690F56" w14:paraId="33AED649" w14:textId="411AF57D">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Pr>
          <w:rFonts w:ascii="Times New Roman" w:hAnsi="Times New Roman"/>
        </w:rPr>
        <w:t xml:space="preserve">The only change associated with this submission it to change the spelling of Citizens to </w:t>
      </w:r>
      <w:r>
        <w:rPr>
          <w:rFonts w:ascii="Times New Roman" w:hAnsi="Times New Roman"/>
        </w:rPr>
        <w:t>Citizens’</w:t>
      </w:r>
      <w:r>
        <w:rPr>
          <w:rFonts w:ascii="Times New Roman" w:hAnsi="Times New Roman"/>
        </w:rPr>
        <w:t xml:space="preserve"> in the Citizens’ Application title and content, in order to be grammatically correct.</w:t>
      </w:r>
    </w:p>
    <w:p w:rsidR="00215A42" w:rsidRPr="00F4518C" w:rsidP="00690F56" w14:paraId="74BBF24D"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4E4F3DC5"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D53DEB">
        <w:rPr>
          <w:rFonts w:ascii="Times New Roman" w:hAnsi="Times New Roman"/>
          <w:b/>
          <w:bCs/>
        </w:rPr>
        <w:t>1</w:t>
      </w:r>
      <w:r w:rsidRPr="00D53DEB" w:rsidR="00882AB5">
        <w:rPr>
          <w:rFonts w:ascii="Times New Roman" w:hAnsi="Times New Roman"/>
          <w:b/>
          <w:bCs/>
        </w:rPr>
        <w:t xml:space="preserve">6. </w:t>
      </w:r>
      <w:r w:rsidRPr="00D53DEB">
        <w:rPr>
          <w:rFonts w:ascii="Times New Roman" w:hAnsi="Times New Roman"/>
          <w:b/>
          <w:bCs/>
        </w:rPr>
        <w:t>For collections of information whose results will be published, outline plans for tabulations, and publication.  Address any complex analytical techniques that will be used.  Provide the time schedule for the entire project, including beginning and ending dates of the collection of information, completion of report, publication dates, and other actions</w:t>
      </w:r>
      <w:r w:rsidRPr="00D53DEB">
        <w:rPr>
          <w:rFonts w:ascii="Times New Roman" w:hAnsi="Times New Roman"/>
        </w:rPr>
        <w:t>.</w:t>
      </w:r>
    </w:p>
    <w:p w:rsidR="00215A42" w:rsidP="00215A42" w14:paraId="3E987E0E" w14:textId="77777777">
      <w:pPr>
        <w:tabs>
          <w:tab w:val="left" w:pos="1440"/>
        </w:tabs>
        <w:rPr>
          <w:rFonts w:ascii="Times New Roman" w:hAnsi="Times New Roman"/>
        </w:rPr>
      </w:pPr>
    </w:p>
    <w:p w:rsidR="00215A42" w:rsidRPr="00215A42" w:rsidP="00215A42" w14:paraId="73857860" w14:textId="366793A9">
      <w:pPr>
        <w:tabs>
          <w:tab w:val="left" w:pos="1440"/>
        </w:tabs>
        <w:rPr>
          <w:rFonts w:ascii="Times New Roman" w:hAnsi="Times New Roman"/>
        </w:rPr>
      </w:pPr>
      <w:r w:rsidRPr="00215A42">
        <w:rPr>
          <w:rFonts w:ascii="Times New Roman" w:hAnsi="Times New Roman"/>
        </w:rPr>
        <w:t>The results of this collection will not be published.</w:t>
      </w:r>
    </w:p>
    <w:p w:rsidR="00690F56" w:rsidRPr="00871CA6" w:rsidP="00690F56" w14:paraId="41B59CA5"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6F473DAE"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17.  If seeking approval to not display the expiration date for OMB approval of the information collection, explain the reasons that display would be inappropriate.</w:t>
      </w:r>
    </w:p>
    <w:p w:rsidR="00690F56" w:rsidRPr="00A47DA7" w:rsidP="00690F56" w14:paraId="1B1630F4"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0C3A92" w:rsidP="0014601E" w14:paraId="3D60B41E" w14:textId="3377B539">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1C39F6">
        <w:rPr>
          <w:rFonts w:ascii="Times New Roman" w:hAnsi="Times New Roman"/>
        </w:rPr>
        <w:t>We are requesting no exemption.</w:t>
      </w:r>
      <w:r>
        <w:rPr>
          <w:rFonts w:ascii="Times New Roman" w:hAnsi="Times New Roman"/>
        </w:rPr>
        <w:t xml:space="preserve"> </w:t>
      </w:r>
    </w:p>
    <w:p w:rsidR="009B6955" w:rsidRPr="00A973AA" w:rsidP="0014601E" w14:paraId="12701956"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0C3A92" w:rsidRPr="00D53DEB" w:rsidP="00690F56" w14:paraId="41EAB492"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sidRPr="00D53DEB">
        <w:rPr>
          <w:rFonts w:ascii="Times New Roman" w:hAnsi="Times New Roman"/>
          <w:b/>
        </w:rPr>
        <w:t>18.  Explain each exception to the certification statement.</w:t>
      </w:r>
    </w:p>
    <w:p w:rsidR="000C3A92" w:rsidP="000C3A92" w14:paraId="641E1E6D" w14:textId="35F6F324">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49001D" w:rsidRPr="00A47DA7" w:rsidP="0049001D" w14:paraId="5DDA6EEA" w14:textId="1CD9A7EE">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49001D">
        <w:rPr>
          <w:rFonts w:ascii="Times New Roman" w:hAnsi="Times New Roman"/>
        </w:rPr>
        <w:t>This collection of information does not include any exceptions to the certificate</w:t>
      </w:r>
      <w:r w:rsidR="003A4476">
        <w:rPr>
          <w:rFonts w:ascii="Times New Roman" w:hAnsi="Times New Roman"/>
        </w:rPr>
        <w:t xml:space="preserve"> </w:t>
      </w:r>
      <w:r w:rsidRPr="0049001D">
        <w:rPr>
          <w:rFonts w:ascii="Times New Roman" w:hAnsi="Times New Roman"/>
        </w:rPr>
        <w:t>statement.</w:t>
      </w:r>
    </w:p>
    <w:p w:rsidR="00690F56" w:rsidRPr="00871CA6" w:rsidP="00690F56" w14:paraId="7282302F"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7A7F79" w:rsidRPr="00A973AA" w:rsidP="007A7F79" w14:paraId="077F6D32" w14:textId="77777777">
      <w:pPr>
        <w:widowControl/>
        <w:autoSpaceDE/>
        <w:autoSpaceDN/>
        <w:adjustRightInd/>
        <w:spacing w:after="200" w:line="276" w:lineRule="auto"/>
        <w:rPr>
          <w:rFonts w:ascii="Times New Roman" w:hAnsi="Times New Roman"/>
        </w:rPr>
      </w:pPr>
      <w:r w:rsidRPr="00A973AA">
        <w:rPr>
          <w:rFonts w:ascii="Times New Roman" w:hAnsi="Times New Roman"/>
          <w:b/>
          <w:bCs/>
        </w:rPr>
        <w:t>B. COLLECTIONS OF INFORMATON EMPLOYING STATISTICAL METHODS.</w:t>
      </w:r>
    </w:p>
    <w:p w:rsidR="00332F98" w:rsidRPr="00D53DEB" w14:paraId="3E8CBCDA" w14:textId="09628189">
      <w:pPr>
        <w:rPr>
          <w:rFonts w:ascii="Times New Roman" w:hAnsi="Times New Roman"/>
        </w:rPr>
      </w:pPr>
      <w:r>
        <w:rPr>
          <w:rFonts w:ascii="Times New Roman" w:hAnsi="Times New Roman"/>
        </w:rPr>
        <w:t>This collection</w:t>
      </w:r>
      <w:r w:rsidR="00CC1B60">
        <w:rPr>
          <w:rFonts w:ascii="Times New Roman" w:hAnsi="Times New Roman"/>
        </w:rPr>
        <w:t xml:space="preserve"> does/does not</w:t>
      </w:r>
      <w:r>
        <w:rPr>
          <w:rFonts w:ascii="Times New Roman" w:hAnsi="Times New Roman"/>
        </w:rPr>
        <w:t xml:space="preserve"> contain statistical data.</w:t>
      </w:r>
    </w:p>
    <w:sectPr w:rsidSect="00C07F7F">
      <w:headerReference w:type="default" r:id="rId5"/>
      <w:footerReference w:type="even" r:id="rId6"/>
      <w:footerReference w:type="default" r:id="rId7"/>
      <w:headerReference w:type="first" r:id="rId8"/>
      <w:pgSz w:w="12240" w:h="15840" w:code="1"/>
      <w:pgMar w:top="1440" w:right="1440" w:bottom="1440" w:left="1440" w:header="720" w:footer="1008" w:gutter="0"/>
      <w:pgNumType w:start="1"/>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12cpi">
    <w:altName w:val="Courier New"/>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0C3A92" w:rsidP="00A21F98" w14:paraId="1CA46638" w14:textId="77777777">
    <w:pPr>
      <w:pStyle w:val="Footer"/>
      <w:framePr w:wrap="around" w:vAnchor="text" w:hAnchor="margin" w:xAlign="center" w:y="1"/>
      <w:jc w:val="right"/>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C3A92" w:rsidP="00A21F98" w14:paraId="69F235C7"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0C3A92" w:rsidRPr="00B26E3E" w:rsidP="00A21F98" w14:paraId="5D246377" w14:textId="1067FB91">
    <w:pPr>
      <w:pStyle w:val="Footer"/>
      <w:framePr w:wrap="around" w:vAnchor="text" w:hAnchor="margin" w:xAlign="center" w:y="1"/>
      <w:jc w:val="right"/>
      <w:rPr>
        <w:rStyle w:val="PageNumber"/>
        <w:rFonts w:ascii="Times New Roman" w:hAnsi="Times New Roman"/>
      </w:rPr>
    </w:pPr>
    <w:r w:rsidRPr="00B26E3E">
      <w:rPr>
        <w:rStyle w:val="PageNumber"/>
        <w:rFonts w:ascii="Times New Roman" w:hAnsi="Times New Roman"/>
      </w:rPr>
      <w:fldChar w:fldCharType="begin"/>
    </w:r>
    <w:r w:rsidRPr="00B26E3E">
      <w:rPr>
        <w:rStyle w:val="PageNumber"/>
        <w:rFonts w:ascii="Times New Roman" w:hAnsi="Times New Roman"/>
      </w:rPr>
      <w:instrText xml:space="preserve">PAGE  </w:instrText>
    </w:r>
    <w:r w:rsidRPr="00B26E3E">
      <w:rPr>
        <w:rStyle w:val="PageNumber"/>
        <w:rFonts w:ascii="Times New Roman" w:hAnsi="Times New Roman"/>
      </w:rPr>
      <w:fldChar w:fldCharType="separate"/>
    </w:r>
    <w:r w:rsidR="00094A5E">
      <w:rPr>
        <w:rStyle w:val="PageNumber"/>
        <w:rFonts w:ascii="Times New Roman" w:hAnsi="Times New Roman"/>
        <w:noProof/>
      </w:rPr>
      <w:t>1</w:t>
    </w:r>
    <w:r w:rsidRPr="00B26E3E">
      <w:rPr>
        <w:rStyle w:val="PageNumber"/>
        <w:rFonts w:ascii="Times New Roman" w:hAnsi="Times New Roman"/>
      </w:rPr>
      <w:fldChar w:fldCharType="end"/>
    </w:r>
  </w:p>
  <w:p w:rsidR="000C3A92" w:rsidP="00A21F98" w14:paraId="5808C3E4" w14:textId="77777777">
    <w:pPr>
      <w:pStyle w:val="Footer"/>
      <w:ind w:right="36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E86973" w:rsidRPr="006626FF" w:rsidP="00F8164B" w14:paraId="4C516217" w14:textId="1574BA82">
    <w:pPr>
      <w:pStyle w:val="Header"/>
      <w:rPr>
        <w:rFonts w:ascii="Times New Roman" w:hAnsi="Times New Roman"/>
        <w:bCs/>
        <w:sz w:val="20"/>
        <w:szCs w:val="20"/>
      </w:rPr>
    </w:pPr>
    <w:r>
      <w:rPr>
        <w:rFonts w:ascii="Times New Roman" w:hAnsi="Times New Roman"/>
        <w:bCs/>
        <w:sz w:val="20"/>
        <w:szCs w:val="20"/>
      </w:rPr>
      <w:t>[COLLECTION TITLE]</w:t>
    </w:r>
  </w:p>
  <w:p w:rsidR="00EC0B43" w14:paraId="52F50703" w14:textId="2260296A">
    <w:pPr>
      <w:pStyle w:val="Header"/>
      <w:rPr>
        <w:rFonts w:ascii="Times New Roman" w:hAnsi="Times New Roman"/>
        <w:sz w:val="20"/>
        <w:szCs w:val="20"/>
      </w:rPr>
    </w:pPr>
    <w:r>
      <w:rPr>
        <w:rFonts w:ascii="Times New Roman" w:hAnsi="Times New Roman"/>
        <w:sz w:val="20"/>
        <w:szCs w:val="20"/>
      </w:rPr>
      <w:t xml:space="preserve">OMB Control </w:t>
    </w:r>
    <w:r w:rsidR="006E1A08">
      <w:rPr>
        <w:rFonts w:ascii="Times New Roman" w:hAnsi="Times New Roman"/>
        <w:sz w:val="20"/>
        <w:szCs w:val="20"/>
      </w:rPr>
      <w:t>Number</w:t>
    </w:r>
    <w:r w:rsidR="006626FF">
      <w:rPr>
        <w:rFonts w:ascii="Times New Roman" w:hAnsi="Times New Roman"/>
        <w:sz w:val="20"/>
        <w:szCs w:val="20"/>
      </w:rPr>
      <w:t xml:space="preserve"> </w:t>
    </w:r>
    <w:r w:rsidR="00996A5D">
      <w:rPr>
        <w:rFonts w:ascii="Times New Roman" w:hAnsi="Times New Roman"/>
        <w:sz w:val="20"/>
        <w:szCs w:val="20"/>
      </w:rPr>
      <w:t>XXXX-XXXX</w:t>
    </w:r>
  </w:p>
  <w:p w:rsidR="00304132" w14:paraId="29EBD65C" w14:textId="02C10ED4">
    <w:pPr>
      <w:pStyle w:val="Header"/>
      <w:rPr>
        <w:rFonts w:ascii="Times New Roman" w:hAnsi="Times New Roman"/>
        <w:sz w:val="20"/>
        <w:szCs w:val="20"/>
      </w:rPr>
    </w:pPr>
    <w:r>
      <w:rPr>
        <w:rFonts w:ascii="Times New Roman" w:hAnsi="Times New Roman"/>
        <w:sz w:val="20"/>
        <w:szCs w:val="20"/>
      </w:rPr>
      <w:t xml:space="preserve">OMB Expiration Date: </w:t>
    </w:r>
    <w:r w:rsidR="00996A5D">
      <w:rPr>
        <w:rFonts w:ascii="Times New Roman" w:hAnsi="Times New Roman"/>
        <w:sz w:val="20"/>
        <w:szCs w:val="20"/>
      </w:rPr>
      <w:t>XX/XX/XXXX</w:t>
    </w:r>
  </w:p>
  <w:p w:rsidR="006E1A08" w14:paraId="578B4815" w14:textId="77777777">
    <w:pPr>
      <w:pStyle w:val="Header"/>
      <w:rPr>
        <w:rFonts w:ascii="Times New Roman" w:hAnsi="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3C13C6" w14:paraId="0A20DB7F" w14:textId="77777777">
    <w:pPr>
      <w:pStyle w:val="Header"/>
    </w:pPr>
    <w:r>
      <w:t>[Type text]</w:t>
    </w:r>
  </w:p>
  <w:p w:rsidR="001D67BB" w14:paraId="29913AA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FFFFFFFE"/>
    <w:multiLevelType w:val="singleLevel"/>
    <w:tmpl w:val="28DA8BC6"/>
    <w:lvl w:ilvl="0">
      <w:start w:val="0"/>
      <w:numFmt w:val="bullet"/>
      <w:lvlText w:val="*"/>
      <w:lvlJc w:val="left"/>
    </w:lvl>
  </w:abstractNum>
  <w:abstractNum w:abstractNumId="1">
    <w:nsid w:val="009D3F26"/>
    <w:multiLevelType w:val="hybridMultilevel"/>
    <w:tmpl w:val="94F4C2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0A06B8E"/>
    <w:multiLevelType w:val="hybridMultilevel"/>
    <w:tmpl w:val="E36C2216"/>
    <w:lvl w:ilvl="0">
      <w:start w:val="18"/>
      <w:numFmt w:val="decimal"/>
      <w:lvlText w:val="%1."/>
      <w:lvlJc w:val="left"/>
      <w:pPr>
        <w:tabs>
          <w:tab w:val="num" w:pos="780"/>
        </w:tabs>
        <w:ind w:left="780" w:hanging="4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16F97328"/>
    <w:multiLevelType w:val="hybridMultilevel"/>
    <w:tmpl w:val="38EAF262"/>
    <w:lvl w:ilvl="0">
      <w:start w:val="1"/>
      <w:numFmt w:val="bullet"/>
      <w:lvlText w:val=""/>
      <w:lvlJc w:val="left"/>
      <w:pPr>
        <w:tabs>
          <w:tab w:val="num" w:pos="900"/>
        </w:tabs>
        <w:ind w:left="900" w:hanging="360"/>
      </w:pPr>
      <w:rPr>
        <w:rFonts w:ascii="Symbol" w:hAnsi="Symbol" w:hint="default"/>
        <w:color w:val="auto"/>
        <w:sz w:val="20"/>
      </w:rPr>
    </w:lvl>
    <w:lvl w:ilvl="1" w:tentative="1">
      <w:start w:val="1"/>
      <w:numFmt w:val="bullet"/>
      <w:lvlText w:val="o"/>
      <w:lvlJc w:val="left"/>
      <w:pPr>
        <w:tabs>
          <w:tab w:val="num" w:pos="1620"/>
        </w:tabs>
        <w:ind w:left="1620" w:hanging="360"/>
      </w:pPr>
      <w:rPr>
        <w:rFonts w:ascii="Courier New" w:hAnsi="Courier New" w:cs="Courier New" w:hint="default"/>
      </w:rPr>
    </w:lvl>
    <w:lvl w:ilvl="2" w:tentative="1">
      <w:start w:val="1"/>
      <w:numFmt w:val="bullet"/>
      <w:lvlText w:val=""/>
      <w:lvlJc w:val="left"/>
      <w:pPr>
        <w:tabs>
          <w:tab w:val="num" w:pos="2340"/>
        </w:tabs>
        <w:ind w:left="2340" w:hanging="360"/>
      </w:pPr>
      <w:rPr>
        <w:rFonts w:ascii="Wingdings" w:hAnsi="Wingdings" w:hint="default"/>
      </w:rPr>
    </w:lvl>
    <w:lvl w:ilvl="3" w:tentative="1">
      <w:start w:val="1"/>
      <w:numFmt w:val="bullet"/>
      <w:lvlText w:val=""/>
      <w:lvlJc w:val="left"/>
      <w:pPr>
        <w:tabs>
          <w:tab w:val="num" w:pos="3060"/>
        </w:tabs>
        <w:ind w:left="3060" w:hanging="360"/>
      </w:pPr>
      <w:rPr>
        <w:rFonts w:ascii="Symbol" w:hAnsi="Symbol" w:hint="default"/>
      </w:rPr>
    </w:lvl>
    <w:lvl w:ilvl="4" w:tentative="1">
      <w:start w:val="1"/>
      <w:numFmt w:val="bullet"/>
      <w:lvlText w:val="o"/>
      <w:lvlJc w:val="left"/>
      <w:pPr>
        <w:tabs>
          <w:tab w:val="num" w:pos="3780"/>
        </w:tabs>
        <w:ind w:left="3780" w:hanging="360"/>
      </w:pPr>
      <w:rPr>
        <w:rFonts w:ascii="Courier New" w:hAnsi="Courier New" w:cs="Courier New" w:hint="default"/>
      </w:rPr>
    </w:lvl>
    <w:lvl w:ilvl="5" w:tentative="1">
      <w:start w:val="1"/>
      <w:numFmt w:val="bullet"/>
      <w:lvlText w:val=""/>
      <w:lvlJc w:val="left"/>
      <w:pPr>
        <w:tabs>
          <w:tab w:val="num" w:pos="4500"/>
        </w:tabs>
        <w:ind w:left="4500" w:hanging="360"/>
      </w:pPr>
      <w:rPr>
        <w:rFonts w:ascii="Wingdings" w:hAnsi="Wingdings" w:hint="default"/>
      </w:rPr>
    </w:lvl>
    <w:lvl w:ilvl="6" w:tentative="1">
      <w:start w:val="1"/>
      <w:numFmt w:val="bullet"/>
      <w:lvlText w:val=""/>
      <w:lvlJc w:val="left"/>
      <w:pPr>
        <w:tabs>
          <w:tab w:val="num" w:pos="5220"/>
        </w:tabs>
        <w:ind w:left="5220" w:hanging="360"/>
      </w:pPr>
      <w:rPr>
        <w:rFonts w:ascii="Symbol" w:hAnsi="Symbol" w:hint="default"/>
      </w:rPr>
    </w:lvl>
    <w:lvl w:ilvl="7" w:tentative="1">
      <w:start w:val="1"/>
      <w:numFmt w:val="bullet"/>
      <w:lvlText w:val="o"/>
      <w:lvlJc w:val="left"/>
      <w:pPr>
        <w:tabs>
          <w:tab w:val="num" w:pos="5940"/>
        </w:tabs>
        <w:ind w:left="5940" w:hanging="360"/>
      </w:pPr>
      <w:rPr>
        <w:rFonts w:ascii="Courier New" w:hAnsi="Courier New" w:cs="Courier New" w:hint="default"/>
      </w:rPr>
    </w:lvl>
    <w:lvl w:ilvl="8" w:tentative="1">
      <w:start w:val="1"/>
      <w:numFmt w:val="bullet"/>
      <w:lvlText w:val=""/>
      <w:lvlJc w:val="left"/>
      <w:pPr>
        <w:tabs>
          <w:tab w:val="num" w:pos="6660"/>
        </w:tabs>
        <w:ind w:left="6660" w:hanging="360"/>
      </w:pPr>
      <w:rPr>
        <w:rFonts w:ascii="Wingdings" w:hAnsi="Wingdings" w:hint="default"/>
      </w:rPr>
    </w:lvl>
  </w:abstractNum>
  <w:abstractNum w:abstractNumId="4">
    <w:nsid w:val="17042950"/>
    <w:multiLevelType w:val="hybridMultilevel"/>
    <w:tmpl w:val="1C507682"/>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2F3D042E"/>
    <w:multiLevelType w:val="hybridMultilevel"/>
    <w:tmpl w:val="05CA8F9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333115A5"/>
    <w:multiLevelType w:val="hybridMultilevel"/>
    <w:tmpl w:val="430CA228"/>
    <w:lvl w:ilvl="0">
      <w:start w:val="1"/>
      <w:numFmt w:val="bullet"/>
      <w:lvlText w:val=""/>
      <w:lvlJc w:val="left"/>
      <w:pPr>
        <w:ind w:left="900" w:hanging="360"/>
      </w:pPr>
      <w:rPr>
        <w:rFonts w:ascii="Symbol" w:hAnsi="Symbol" w:hint="default"/>
      </w:rPr>
    </w:lvl>
    <w:lvl w:ilvl="1" w:tentative="1">
      <w:start w:val="1"/>
      <w:numFmt w:val="bullet"/>
      <w:lvlText w:val="o"/>
      <w:lvlJc w:val="left"/>
      <w:pPr>
        <w:ind w:left="1620" w:hanging="360"/>
      </w:pPr>
      <w:rPr>
        <w:rFonts w:ascii="Courier New" w:hAnsi="Courier New" w:cs="Courier New" w:hint="default"/>
      </w:rPr>
    </w:lvl>
    <w:lvl w:ilvl="2" w:tentative="1">
      <w:start w:val="1"/>
      <w:numFmt w:val="bullet"/>
      <w:lvlText w:val=""/>
      <w:lvlJc w:val="left"/>
      <w:pPr>
        <w:ind w:left="2340" w:hanging="360"/>
      </w:pPr>
      <w:rPr>
        <w:rFonts w:ascii="Wingdings" w:hAnsi="Wingdings" w:hint="default"/>
      </w:rPr>
    </w:lvl>
    <w:lvl w:ilvl="3" w:tentative="1">
      <w:start w:val="1"/>
      <w:numFmt w:val="bullet"/>
      <w:lvlText w:val=""/>
      <w:lvlJc w:val="left"/>
      <w:pPr>
        <w:ind w:left="3060" w:hanging="360"/>
      </w:pPr>
      <w:rPr>
        <w:rFonts w:ascii="Symbol" w:hAnsi="Symbol" w:hint="default"/>
      </w:rPr>
    </w:lvl>
    <w:lvl w:ilvl="4" w:tentative="1">
      <w:start w:val="1"/>
      <w:numFmt w:val="bullet"/>
      <w:lvlText w:val="o"/>
      <w:lvlJc w:val="left"/>
      <w:pPr>
        <w:ind w:left="3780" w:hanging="360"/>
      </w:pPr>
      <w:rPr>
        <w:rFonts w:ascii="Courier New" w:hAnsi="Courier New" w:cs="Courier New" w:hint="default"/>
      </w:rPr>
    </w:lvl>
    <w:lvl w:ilvl="5" w:tentative="1">
      <w:start w:val="1"/>
      <w:numFmt w:val="bullet"/>
      <w:lvlText w:val=""/>
      <w:lvlJc w:val="left"/>
      <w:pPr>
        <w:ind w:left="4500" w:hanging="360"/>
      </w:pPr>
      <w:rPr>
        <w:rFonts w:ascii="Wingdings" w:hAnsi="Wingdings" w:hint="default"/>
      </w:rPr>
    </w:lvl>
    <w:lvl w:ilvl="6" w:tentative="1">
      <w:start w:val="1"/>
      <w:numFmt w:val="bullet"/>
      <w:lvlText w:val=""/>
      <w:lvlJc w:val="left"/>
      <w:pPr>
        <w:ind w:left="5220" w:hanging="360"/>
      </w:pPr>
      <w:rPr>
        <w:rFonts w:ascii="Symbol" w:hAnsi="Symbol" w:hint="default"/>
      </w:rPr>
    </w:lvl>
    <w:lvl w:ilvl="7" w:tentative="1">
      <w:start w:val="1"/>
      <w:numFmt w:val="bullet"/>
      <w:lvlText w:val="o"/>
      <w:lvlJc w:val="left"/>
      <w:pPr>
        <w:ind w:left="5940" w:hanging="360"/>
      </w:pPr>
      <w:rPr>
        <w:rFonts w:ascii="Courier New" w:hAnsi="Courier New" w:cs="Courier New" w:hint="default"/>
      </w:rPr>
    </w:lvl>
    <w:lvl w:ilvl="8" w:tentative="1">
      <w:start w:val="1"/>
      <w:numFmt w:val="bullet"/>
      <w:lvlText w:val=""/>
      <w:lvlJc w:val="left"/>
      <w:pPr>
        <w:ind w:left="6660" w:hanging="360"/>
      </w:pPr>
      <w:rPr>
        <w:rFonts w:ascii="Wingdings" w:hAnsi="Wingdings" w:hint="default"/>
      </w:rPr>
    </w:lvl>
  </w:abstractNum>
  <w:abstractNum w:abstractNumId="7">
    <w:nsid w:val="38530C60"/>
    <w:multiLevelType w:val="hybridMultilevel"/>
    <w:tmpl w:val="C51C58F0"/>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52583172"/>
    <w:multiLevelType w:val="hybridMultilevel"/>
    <w:tmpl w:val="18EEA1C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9">
    <w:nsid w:val="5FC66CD3"/>
    <w:multiLevelType w:val="hybridMultilevel"/>
    <w:tmpl w:val="B1F22090"/>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0">
    <w:nsid w:val="65BA6C40"/>
    <w:multiLevelType w:val="hybridMultilevel"/>
    <w:tmpl w:val="2EF83638"/>
    <w:lvl w:ilvl="0">
      <w:start w:val="1"/>
      <w:numFmt w:val="bullet"/>
      <w:lvlText w:val=""/>
      <w:lvlJc w:val="left"/>
      <w:pPr>
        <w:ind w:left="810" w:hanging="360"/>
      </w:pPr>
      <w:rPr>
        <w:rFonts w:ascii="Symbol" w:hAnsi="Symbol" w:hint="default"/>
      </w:rPr>
    </w:lvl>
    <w:lvl w:ilvl="1" w:tentative="1">
      <w:start w:val="1"/>
      <w:numFmt w:val="bullet"/>
      <w:lvlText w:val="o"/>
      <w:lvlJc w:val="left"/>
      <w:pPr>
        <w:ind w:left="1530" w:hanging="360"/>
      </w:pPr>
      <w:rPr>
        <w:rFonts w:ascii="Courier New" w:hAnsi="Courier New" w:cs="Courier New" w:hint="default"/>
      </w:rPr>
    </w:lvl>
    <w:lvl w:ilvl="2" w:tentative="1">
      <w:start w:val="1"/>
      <w:numFmt w:val="bullet"/>
      <w:lvlText w:val=""/>
      <w:lvlJc w:val="left"/>
      <w:pPr>
        <w:ind w:left="2250" w:hanging="360"/>
      </w:pPr>
      <w:rPr>
        <w:rFonts w:ascii="Wingdings" w:hAnsi="Wingdings" w:hint="default"/>
      </w:rPr>
    </w:lvl>
    <w:lvl w:ilvl="3" w:tentative="1">
      <w:start w:val="1"/>
      <w:numFmt w:val="bullet"/>
      <w:lvlText w:val=""/>
      <w:lvlJc w:val="left"/>
      <w:pPr>
        <w:ind w:left="2970" w:hanging="360"/>
      </w:pPr>
      <w:rPr>
        <w:rFonts w:ascii="Symbol" w:hAnsi="Symbol" w:hint="default"/>
      </w:rPr>
    </w:lvl>
    <w:lvl w:ilvl="4" w:tentative="1">
      <w:start w:val="1"/>
      <w:numFmt w:val="bullet"/>
      <w:lvlText w:val="o"/>
      <w:lvlJc w:val="left"/>
      <w:pPr>
        <w:ind w:left="3690" w:hanging="360"/>
      </w:pPr>
      <w:rPr>
        <w:rFonts w:ascii="Courier New" w:hAnsi="Courier New" w:cs="Courier New" w:hint="default"/>
      </w:rPr>
    </w:lvl>
    <w:lvl w:ilvl="5" w:tentative="1">
      <w:start w:val="1"/>
      <w:numFmt w:val="bullet"/>
      <w:lvlText w:val=""/>
      <w:lvlJc w:val="left"/>
      <w:pPr>
        <w:ind w:left="4410" w:hanging="360"/>
      </w:pPr>
      <w:rPr>
        <w:rFonts w:ascii="Wingdings" w:hAnsi="Wingdings" w:hint="default"/>
      </w:rPr>
    </w:lvl>
    <w:lvl w:ilvl="6" w:tentative="1">
      <w:start w:val="1"/>
      <w:numFmt w:val="bullet"/>
      <w:lvlText w:val=""/>
      <w:lvlJc w:val="left"/>
      <w:pPr>
        <w:ind w:left="5130" w:hanging="360"/>
      </w:pPr>
      <w:rPr>
        <w:rFonts w:ascii="Symbol" w:hAnsi="Symbol" w:hint="default"/>
      </w:rPr>
    </w:lvl>
    <w:lvl w:ilvl="7" w:tentative="1">
      <w:start w:val="1"/>
      <w:numFmt w:val="bullet"/>
      <w:lvlText w:val="o"/>
      <w:lvlJc w:val="left"/>
      <w:pPr>
        <w:ind w:left="5850" w:hanging="360"/>
      </w:pPr>
      <w:rPr>
        <w:rFonts w:ascii="Courier New" w:hAnsi="Courier New" w:cs="Courier New" w:hint="default"/>
      </w:rPr>
    </w:lvl>
    <w:lvl w:ilvl="8" w:tentative="1">
      <w:start w:val="1"/>
      <w:numFmt w:val="bullet"/>
      <w:lvlText w:val=""/>
      <w:lvlJc w:val="left"/>
      <w:pPr>
        <w:ind w:left="6570" w:hanging="360"/>
      </w:pPr>
      <w:rPr>
        <w:rFonts w:ascii="Wingdings" w:hAnsi="Wingdings" w:hint="default"/>
      </w:rPr>
    </w:lvl>
  </w:abstractNum>
  <w:abstractNum w:abstractNumId="11">
    <w:nsid w:val="68CB0CE7"/>
    <w:multiLevelType w:val="hybridMultilevel"/>
    <w:tmpl w:val="0C08060C"/>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6FAB441A"/>
    <w:multiLevelType w:val="hybridMultilevel"/>
    <w:tmpl w:val="A66E6A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501039216">
    <w:abstractNumId w:val="0"/>
    <w:lvlOverride w:ilvl="0">
      <w:lvl w:ilvl="0">
        <w:start w:val="0"/>
        <w:numFmt w:val="bullet"/>
        <w:lvlText w:val="·"/>
        <w:legacy w:legacy="1" w:legacySpace="0" w:legacyIndent="360"/>
        <w:lvlJc w:val="left"/>
        <w:pPr>
          <w:ind w:left="720" w:hanging="360"/>
        </w:pPr>
        <w:rPr>
          <w:rFonts w:ascii="Times New Roman" w:hAnsi="Times New Roman" w:cs="Times New Roman" w:hint="default"/>
          <w:b/>
        </w:rPr>
      </w:lvl>
    </w:lvlOverride>
  </w:num>
  <w:num w:numId="2" w16cid:durableId="1160078296">
    <w:abstractNumId w:val="0"/>
    <w:lvlOverride w:ilvl="0">
      <w:lvl w:ilvl="0">
        <w:start w:val="0"/>
        <w:numFmt w:val="bullet"/>
        <w:lvlText w:val="·"/>
        <w:legacy w:legacy="1" w:legacySpace="0" w:legacyIndent="270"/>
        <w:lvlJc w:val="left"/>
        <w:pPr>
          <w:ind w:left="990" w:hanging="270"/>
        </w:pPr>
        <w:rPr>
          <w:rFonts w:ascii="Times New Roman" w:hAnsi="Times New Roman" w:cs="Times New Roman" w:hint="default"/>
        </w:rPr>
      </w:lvl>
    </w:lvlOverride>
  </w:num>
  <w:num w:numId="3" w16cid:durableId="685441913">
    <w:abstractNumId w:val="3"/>
  </w:num>
  <w:num w:numId="4" w16cid:durableId="188491091">
    <w:abstractNumId w:val="9"/>
  </w:num>
  <w:num w:numId="5" w16cid:durableId="2103139837">
    <w:abstractNumId w:val="2"/>
  </w:num>
  <w:num w:numId="6" w16cid:durableId="1756973642">
    <w:abstractNumId w:val="4"/>
  </w:num>
  <w:num w:numId="7" w16cid:durableId="991567385">
    <w:abstractNumId w:val="0"/>
    <w:lvlOverride w:ilvl="0">
      <w:lvl w:ilvl="0">
        <w:start w:val="0"/>
        <w:numFmt w:val="bullet"/>
        <w:lvlText w:val="·"/>
        <w:legacy w:legacy="1" w:legacySpace="0" w:legacyIndent="360"/>
        <w:lvlJc w:val="left"/>
        <w:pPr>
          <w:ind w:left="720" w:hanging="360"/>
        </w:pPr>
        <w:rPr>
          <w:rFonts w:ascii="Times New Roman" w:hAnsi="Times New Roman" w:cs="Times New Roman" w:hint="default"/>
        </w:rPr>
      </w:lvl>
    </w:lvlOverride>
  </w:num>
  <w:num w:numId="8" w16cid:durableId="1665233710">
    <w:abstractNumId w:val="11"/>
  </w:num>
  <w:num w:numId="9" w16cid:durableId="312102842">
    <w:abstractNumId w:val="1"/>
  </w:num>
  <w:num w:numId="10" w16cid:durableId="1376466984">
    <w:abstractNumId w:val="10"/>
  </w:num>
  <w:num w:numId="11" w16cid:durableId="1904831391">
    <w:abstractNumId w:val="6"/>
  </w:num>
  <w:num w:numId="12" w16cid:durableId="1478107046">
    <w:abstractNumId w:val="8"/>
  </w:num>
  <w:num w:numId="13" w16cid:durableId="1542084800">
    <w:abstractNumId w:val="5"/>
  </w:num>
  <w:num w:numId="14" w16cid:durableId="136800702">
    <w:abstractNumId w:val="12"/>
  </w:num>
  <w:num w:numId="15" w16cid:durableId="1217090383">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5:person w15:author="Amoah, Mammyaa (JMD) (CTR)">
    <w15:presenceInfo w15:providerId="AD" w15:userId="S::Mammyaa.Amoah@usdoj.gov::5fa775a4-674a-4628-b6ec-4642be94f93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zoom w:percent="212"/>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0F56"/>
    <w:rsid w:val="0000482B"/>
    <w:rsid w:val="00007F1C"/>
    <w:rsid w:val="000114C0"/>
    <w:rsid w:val="000133FD"/>
    <w:rsid w:val="00014158"/>
    <w:rsid w:val="00020F69"/>
    <w:rsid w:val="00022303"/>
    <w:rsid w:val="0003073D"/>
    <w:rsid w:val="0004107F"/>
    <w:rsid w:val="00042CBD"/>
    <w:rsid w:val="00052174"/>
    <w:rsid w:val="00061F6C"/>
    <w:rsid w:val="00064E28"/>
    <w:rsid w:val="000655CC"/>
    <w:rsid w:val="0007383F"/>
    <w:rsid w:val="00094A5E"/>
    <w:rsid w:val="00095C30"/>
    <w:rsid w:val="00097C15"/>
    <w:rsid w:val="000A7853"/>
    <w:rsid w:val="000B0391"/>
    <w:rsid w:val="000B4875"/>
    <w:rsid w:val="000B6FB6"/>
    <w:rsid w:val="000C257C"/>
    <w:rsid w:val="000C3A92"/>
    <w:rsid w:val="000C74FB"/>
    <w:rsid w:val="000D7F95"/>
    <w:rsid w:val="000E1C64"/>
    <w:rsid w:val="000F6836"/>
    <w:rsid w:val="001040D4"/>
    <w:rsid w:val="001078BB"/>
    <w:rsid w:val="00116CD5"/>
    <w:rsid w:val="00117CA5"/>
    <w:rsid w:val="00133C47"/>
    <w:rsid w:val="00133E3D"/>
    <w:rsid w:val="001376D3"/>
    <w:rsid w:val="0014556E"/>
    <w:rsid w:val="0014601E"/>
    <w:rsid w:val="0015322B"/>
    <w:rsid w:val="0015365E"/>
    <w:rsid w:val="00157A90"/>
    <w:rsid w:val="00167AD4"/>
    <w:rsid w:val="00180E5A"/>
    <w:rsid w:val="00192711"/>
    <w:rsid w:val="001A47D9"/>
    <w:rsid w:val="001B4BB9"/>
    <w:rsid w:val="001C39F6"/>
    <w:rsid w:val="001D10ED"/>
    <w:rsid w:val="001D2D09"/>
    <w:rsid w:val="001D67BB"/>
    <w:rsid w:val="001E0E7F"/>
    <w:rsid w:val="001E2932"/>
    <w:rsid w:val="001E3596"/>
    <w:rsid w:val="001E5213"/>
    <w:rsid w:val="001F056F"/>
    <w:rsid w:val="001F2E8E"/>
    <w:rsid w:val="001F552E"/>
    <w:rsid w:val="002036A1"/>
    <w:rsid w:val="00210A61"/>
    <w:rsid w:val="002134B4"/>
    <w:rsid w:val="00215A42"/>
    <w:rsid w:val="002203C9"/>
    <w:rsid w:val="00234341"/>
    <w:rsid w:val="00237691"/>
    <w:rsid w:val="00242CA0"/>
    <w:rsid w:val="00243432"/>
    <w:rsid w:val="0024438F"/>
    <w:rsid w:val="00247146"/>
    <w:rsid w:val="002517E4"/>
    <w:rsid w:val="00262716"/>
    <w:rsid w:val="00273D58"/>
    <w:rsid w:val="00277C1F"/>
    <w:rsid w:val="002866AD"/>
    <w:rsid w:val="00286BE3"/>
    <w:rsid w:val="00287A6F"/>
    <w:rsid w:val="00287ACB"/>
    <w:rsid w:val="00287B7D"/>
    <w:rsid w:val="0029135D"/>
    <w:rsid w:val="00292951"/>
    <w:rsid w:val="00293CD1"/>
    <w:rsid w:val="002A3962"/>
    <w:rsid w:val="002A5972"/>
    <w:rsid w:val="002A6FB5"/>
    <w:rsid w:val="002C0781"/>
    <w:rsid w:val="002C5AE9"/>
    <w:rsid w:val="002E238B"/>
    <w:rsid w:val="002E4200"/>
    <w:rsid w:val="002E6DF9"/>
    <w:rsid w:val="002E6F9C"/>
    <w:rsid w:val="002F3BB8"/>
    <w:rsid w:val="00304132"/>
    <w:rsid w:val="00304EAD"/>
    <w:rsid w:val="00312124"/>
    <w:rsid w:val="00313820"/>
    <w:rsid w:val="00313AC0"/>
    <w:rsid w:val="00322C1B"/>
    <w:rsid w:val="0032649A"/>
    <w:rsid w:val="00332F98"/>
    <w:rsid w:val="0033578D"/>
    <w:rsid w:val="003430A6"/>
    <w:rsid w:val="003448FC"/>
    <w:rsid w:val="003548D8"/>
    <w:rsid w:val="00363CC2"/>
    <w:rsid w:val="00370C9A"/>
    <w:rsid w:val="00371EEC"/>
    <w:rsid w:val="003876F3"/>
    <w:rsid w:val="00390426"/>
    <w:rsid w:val="003908B9"/>
    <w:rsid w:val="00394AEB"/>
    <w:rsid w:val="003A4476"/>
    <w:rsid w:val="003A6353"/>
    <w:rsid w:val="003B2F28"/>
    <w:rsid w:val="003C13C6"/>
    <w:rsid w:val="003D5958"/>
    <w:rsid w:val="003D6AC7"/>
    <w:rsid w:val="003E15A0"/>
    <w:rsid w:val="003E49A6"/>
    <w:rsid w:val="003E5E34"/>
    <w:rsid w:val="003E6021"/>
    <w:rsid w:val="003F53FB"/>
    <w:rsid w:val="00400B4D"/>
    <w:rsid w:val="00401F18"/>
    <w:rsid w:val="00403B06"/>
    <w:rsid w:val="004056B7"/>
    <w:rsid w:val="00410AC8"/>
    <w:rsid w:val="00414664"/>
    <w:rsid w:val="004172C1"/>
    <w:rsid w:val="00423E3A"/>
    <w:rsid w:val="004328D9"/>
    <w:rsid w:val="00435E05"/>
    <w:rsid w:val="0043771F"/>
    <w:rsid w:val="00442410"/>
    <w:rsid w:val="00443460"/>
    <w:rsid w:val="0044773C"/>
    <w:rsid w:val="00461B8A"/>
    <w:rsid w:val="004672B5"/>
    <w:rsid w:val="004728E0"/>
    <w:rsid w:val="004844D1"/>
    <w:rsid w:val="0048559D"/>
    <w:rsid w:val="0049001D"/>
    <w:rsid w:val="00494A93"/>
    <w:rsid w:val="00494D75"/>
    <w:rsid w:val="004A1763"/>
    <w:rsid w:val="004B1E83"/>
    <w:rsid w:val="004D1C78"/>
    <w:rsid w:val="004D441E"/>
    <w:rsid w:val="004D46D1"/>
    <w:rsid w:val="004E1D9E"/>
    <w:rsid w:val="004E5B39"/>
    <w:rsid w:val="00501A15"/>
    <w:rsid w:val="005164DC"/>
    <w:rsid w:val="00522B8D"/>
    <w:rsid w:val="0052585C"/>
    <w:rsid w:val="00530EBD"/>
    <w:rsid w:val="005622FE"/>
    <w:rsid w:val="00567912"/>
    <w:rsid w:val="00570098"/>
    <w:rsid w:val="005805E7"/>
    <w:rsid w:val="005825A4"/>
    <w:rsid w:val="00583F5D"/>
    <w:rsid w:val="0058424C"/>
    <w:rsid w:val="00584F8D"/>
    <w:rsid w:val="005A0350"/>
    <w:rsid w:val="005A7D9E"/>
    <w:rsid w:val="005B2697"/>
    <w:rsid w:val="005B5990"/>
    <w:rsid w:val="005C6147"/>
    <w:rsid w:val="005D5F8C"/>
    <w:rsid w:val="005E5148"/>
    <w:rsid w:val="0060114B"/>
    <w:rsid w:val="00603D4A"/>
    <w:rsid w:val="00611DE2"/>
    <w:rsid w:val="00614A1C"/>
    <w:rsid w:val="006227B3"/>
    <w:rsid w:val="00627B1F"/>
    <w:rsid w:val="00642220"/>
    <w:rsid w:val="0065148D"/>
    <w:rsid w:val="00652ED1"/>
    <w:rsid w:val="006626FF"/>
    <w:rsid w:val="006650A8"/>
    <w:rsid w:val="0067772C"/>
    <w:rsid w:val="00683A96"/>
    <w:rsid w:val="00685435"/>
    <w:rsid w:val="00687746"/>
    <w:rsid w:val="00690F56"/>
    <w:rsid w:val="006A4637"/>
    <w:rsid w:val="006C39F8"/>
    <w:rsid w:val="006E1A08"/>
    <w:rsid w:val="006E4433"/>
    <w:rsid w:val="006E54FE"/>
    <w:rsid w:val="006E604F"/>
    <w:rsid w:val="006E63C6"/>
    <w:rsid w:val="006F2132"/>
    <w:rsid w:val="006F66F9"/>
    <w:rsid w:val="006F6E13"/>
    <w:rsid w:val="007010C5"/>
    <w:rsid w:val="007011F1"/>
    <w:rsid w:val="007127A1"/>
    <w:rsid w:val="00713ACE"/>
    <w:rsid w:val="00715F82"/>
    <w:rsid w:val="0071749C"/>
    <w:rsid w:val="00721E05"/>
    <w:rsid w:val="007412B6"/>
    <w:rsid w:val="00753389"/>
    <w:rsid w:val="00755761"/>
    <w:rsid w:val="007636EC"/>
    <w:rsid w:val="00767D37"/>
    <w:rsid w:val="00774503"/>
    <w:rsid w:val="007754A0"/>
    <w:rsid w:val="00777CD2"/>
    <w:rsid w:val="00780272"/>
    <w:rsid w:val="0078038F"/>
    <w:rsid w:val="0078153B"/>
    <w:rsid w:val="00785FE9"/>
    <w:rsid w:val="00786E04"/>
    <w:rsid w:val="007A15EC"/>
    <w:rsid w:val="007A7F79"/>
    <w:rsid w:val="007C124D"/>
    <w:rsid w:val="007D46C2"/>
    <w:rsid w:val="007E3065"/>
    <w:rsid w:val="007F3B38"/>
    <w:rsid w:val="007F3C02"/>
    <w:rsid w:val="00802605"/>
    <w:rsid w:val="00802A30"/>
    <w:rsid w:val="008043E5"/>
    <w:rsid w:val="00804A1A"/>
    <w:rsid w:val="0081073D"/>
    <w:rsid w:val="00813CC0"/>
    <w:rsid w:val="008323ED"/>
    <w:rsid w:val="00835955"/>
    <w:rsid w:val="00846701"/>
    <w:rsid w:val="008624D5"/>
    <w:rsid w:val="00871CA6"/>
    <w:rsid w:val="00882AB5"/>
    <w:rsid w:val="00882B1D"/>
    <w:rsid w:val="0088672C"/>
    <w:rsid w:val="008A1F0C"/>
    <w:rsid w:val="008A40D1"/>
    <w:rsid w:val="008A66CF"/>
    <w:rsid w:val="008B3128"/>
    <w:rsid w:val="008B541B"/>
    <w:rsid w:val="008C656B"/>
    <w:rsid w:val="008C6A87"/>
    <w:rsid w:val="008F47CB"/>
    <w:rsid w:val="00901003"/>
    <w:rsid w:val="0090158E"/>
    <w:rsid w:val="00901EF6"/>
    <w:rsid w:val="0090413E"/>
    <w:rsid w:val="00923B37"/>
    <w:rsid w:val="009271B1"/>
    <w:rsid w:val="0093485F"/>
    <w:rsid w:val="009407FC"/>
    <w:rsid w:val="009441E2"/>
    <w:rsid w:val="00963680"/>
    <w:rsid w:val="00964D3F"/>
    <w:rsid w:val="009700D9"/>
    <w:rsid w:val="00983CA7"/>
    <w:rsid w:val="00985369"/>
    <w:rsid w:val="00985C15"/>
    <w:rsid w:val="00996A5D"/>
    <w:rsid w:val="009A6DCA"/>
    <w:rsid w:val="009B00FD"/>
    <w:rsid w:val="009B38D1"/>
    <w:rsid w:val="009B4116"/>
    <w:rsid w:val="009B689F"/>
    <w:rsid w:val="009B6955"/>
    <w:rsid w:val="009C2A10"/>
    <w:rsid w:val="009D0BBA"/>
    <w:rsid w:val="009D1EA2"/>
    <w:rsid w:val="009E0141"/>
    <w:rsid w:val="009E234B"/>
    <w:rsid w:val="009F52F3"/>
    <w:rsid w:val="00A10441"/>
    <w:rsid w:val="00A15094"/>
    <w:rsid w:val="00A217C3"/>
    <w:rsid w:val="00A21F98"/>
    <w:rsid w:val="00A2391E"/>
    <w:rsid w:val="00A33AAC"/>
    <w:rsid w:val="00A41C21"/>
    <w:rsid w:val="00A47DA7"/>
    <w:rsid w:val="00A52DE7"/>
    <w:rsid w:val="00A55023"/>
    <w:rsid w:val="00A56B86"/>
    <w:rsid w:val="00A632EF"/>
    <w:rsid w:val="00A677E9"/>
    <w:rsid w:val="00A740AB"/>
    <w:rsid w:val="00A834BF"/>
    <w:rsid w:val="00A90769"/>
    <w:rsid w:val="00A973AA"/>
    <w:rsid w:val="00AA177A"/>
    <w:rsid w:val="00AA418C"/>
    <w:rsid w:val="00AB4DC3"/>
    <w:rsid w:val="00AC775D"/>
    <w:rsid w:val="00AD022F"/>
    <w:rsid w:val="00AD113F"/>
    <w:rsid w:val="00AD75AC"/>
    <w:rsid w:val="00AE0D00"/>
    <w:rsid w:val="00AF2C11"/>
    <w:rsid w:val="00AF3788"/>
    <w:rsid w:val="00AF5262"/>
    <w:rsid w:val="00AF7928"/>
    <w:rsid w:val="00B13844"/>
    <w:rsid w:val="00B26E3E"/>
    <w:rsid w:val="00B35DAD"/>
    <w:rsid w:val="00B417B3"/>
    <w:rsid w:val="00B47443"/>
    <w:rsid w:val="00B5043F"/>
    <w:rsid w:val="00B5377A"/>
    <w:rsid w:val="00B6181C"/>
    <w:rsid w:val="00B64496"/>
    <w:rsid w:val="00B66231"/>
    <w:rsid w:val="00B674DE"/>
    <w:rsid w:val="00B67A3F"/>
    <w:rsid w:val="00B9439C"/>
    <w:rsid w:val="00B96E43"/>
    <w:rsid w:val="00BA6A42"/>
    <w:rsid w:val="00BA6C9C"/>
    <w:rsid w:val="00BB2AA1"/>
    <w:rsid w:val="00BB3BEF"/>
    <w:rsid w:val="00BC5F22"/>
    <w:rsid w:val="00BD21CA"/>
    <w:rsid w:val="00BD34F2"/>
    <w:rsid w:val="00BF0E96"/>
    <w:rsid w:val="00C02E4A"/>
    <w:rsid w:val="00C05B4B"/>
    <w:rsid w:val="00C05B88"/>
    <w:rsid w:val="00C07F7F"/>
    <w:rsid w:val="00C12530"/>
    <w:rsid w:val="00C14429"/>
    <w:rsid w:val="00C16FA7"/>
    <w:rsid w:val="00C247D8"/>
    <w:rsid w:val="00C25486"/>
    <w:rsid w:val="00C25E66"/>
    <w:rsid w:val="00C34009"/>
    <w:rsid w:val="00C4763A"/>
    <w:rsid w:val="00C63D1E"/>
    <w:rsid w:val="00C667F3"/>
    <w:rsid w:val="00C712D2"/>
    <w:rsid w:val="00C77B5C"/>
    <w:rsid w:val="00C824C6"/>
    <w:rsid w:val="00C8275F"/>
    <w:rsid w:val="00C87068"/>
    <w:rsid w:val="00C9162F"/>
    <w:rsid w:val="00CA2F0A"/>
    <w:rsid w:val="00CB1ECE"/>
    <w:rsid w:val="00CB3579"/>
    <w:rsid w:val="00CB5C31"/>
    <w:rsid w:val="00CC0731"/>
    <w:rsid w:val="00CC1B60"/>
    <w:rsid w:val="00CC770C"/>
    <w:rsid w:val="00CD215D"/>
    <w:rsid w:val="00CD4F92"/>
    <w:rsid w:val="00CD6628"/>
    <w:rsid w:val="00D00B48"/>
    <w:rsid w:val="00D2331B"/>
    <w:rsid w:val="00D36BB6"/>
    <w:rsid w:val="00D4451A"/>
    <w:rsid w:val="00D472BE"/>
    <w:rsid w:val="00D53DEB"/>
    <w:rsid w:val="00D57DE8"/>
    <w:rsid w:val="00D735B0"/>
    <w:rsid w:val="00D73AAD"/>
    <w:rsid w:val="00D75842"/>
    <w:rsid w:val="00D802D6"/>
    <w:rsid w:val="00D86A15"/>
    <w:rsid w:val="00D86FF7"/>
    <w:rsid w:val="00DA7DC9"/>
    <w:rsid w:val="00DB7B7C"/>
    <w:rsid w:val="00DD6DF0"/>
    <w:rsid w:val="00E0031C"/>
    <w:rsid w:val="00E0138A"/>
    <w:rsid w:val="00E06430"/>
    <w:rsid w:val="00E13DE5"/>
    <w:rsid w:val="00E163CF"/>
    <w:rsid w:val="00E20D5B"/>
    <w:rsid w:val="00E22463"/>
    <w:rsid w:val="00E23871"/>
    <w:rsid w:val="00E322E9"/>
    <w:rsid w:val="00E400EA"/>
    <w:rsid w:val="00E46EE5"/>
    <w:rsid w:val="00E57F5E"/>
    <w:rsid w:val="00E60FB0"/>
    <w:rsid w:val="00E614A1"/>
    <w:rsid w:val="00E674A9"/>
    <w:rsid w:val="00E700AD"/>
    <w:rsid w:val="00E74ABD"/>
    <w:rsid w:val="00E81C88"/>
    <w:rsid w:val="00E829F2"/>
    <w:rsid w:val="00E83023"/>
    <w:rsid w:val="00E83271"/>
    <w:rsid w:val="00E833E4"/>
    <w:rsid w:val="00E86973"/>
    <w:rsid w:val="00E909D5"/>
    <w:rsid w:val="00E92EED"/>
    <w:rsid w:val="00E93A0F"/>
    <w:rsid w:val="00EA3E66"/>
    <w:rsid w:val="00EC0B43"/>
    <w:rsid w:val="00EC4383"/>
    <w:rsid w:val="00EC5D7E"/>
    <w:rsid w:val="00ED49C1"/>
    <w:rsid w:val="00EE2223"/>
    <w:rsid w:val="00EF70DB"/>
    <w:rsid w:val="00F108DD"/>
    <w:rsid w:val="00F11AA8"/>
    <w:rsid w:val="00F12F81"/>
    <w:rsid w:val="00F24787"/>
    <w:rsid w:val="00F27223"/>
    <w:rsid w:val="00F3623C"/>
    <w:rsid w:val="00F41116"/>
    <w:rsid w:val="00F44D20"/>
    <w:rsid w:val="00F4518C"/>
    <w:rsid w:val="00F4529D"/>
    <w:rsid w:val="00F53F09"/>
    <w:rsid w:val="00F56B20"/>
    <w:rsid w:val="00F6219B"/>
    <w:rsid w:val="00F64E0B"/>
    <w:rsid w:val="00F72D66"/>
    <w:rsid w:val="00F8164B"/>
    <w:rsid w:val="00F935EE"/>
    <w:rsid w:val="00F96885"/>
    <w:rsid w:val="00FA3D8C"/>
    <w:rsid w:val="00FB026D"/>
    <w:rsid w:val="00FB587F"/>
    <w:rsid w:val="00FD35DD"/>
    <w:rsid w:val="00FD5326"/>
    <w:rsid w:val="00FF42E2"/>
    <w:rsid w:val="00FF4C58"/>
    <w:rsid w:val="00FF61D3"/>
    <w:rsid w:val="00FF6C7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B443247"/>
  <w15:chartTrackingRefBased/>
  <w15:docId w15:val="{38B7AAEB-AA9F-428E-9FC6-F8E4AEA40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90F56"/>
    <w:pPr>
      <w:widowControl w:val="0"/>
      <w:autoSpaceDE w:val="0"/>
      <w:autoSpaceDN w:val="0"/>
      <w:adjustRightInd w:val="0"/>
    </w:pPr>
    <w:rPr>
      <w:rFonts w:ascii="Courier 12cpi" w:hAnsi="Courier 12cpi"/>
      <w:sz w:val="24"/>
      <w:szCs w:val="24"/>
    </w:rPr>
  </w:style>
  <w:style w:type="paragraph" w:styleId="Heading2">
    <w:name w:val="heading 2"/>
    <w:basedOn w:val="Normal"/>
    <w:next w:val="Normal"/>
    <w:link w:val="Heading2Char"/>
    <w:qFormat/>
    <w:rsid w:val="0014556E"/>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AutoList1">
    <w:name w:val="1AutoList1"/>
    <w:rsid w:val="00690F56"/>
    <w:pPr>
      <w:widowControl w:val="0"/>
      <w:tabs>
        <w:tab w:val="left" w:pos="720"/>
      </w:tabs>
      <w:autoSpaceDE w:val="0"/>
      <w:autoSpaceDN w:val="0"/>
      <w:adjustRightInd w:val="0"/>
      <w:ind w:left="720" w:hanging="720"/>
      <w:jc w:val="both"/>
    </w:pPr>
    <w:rPr>
      <w:rFonts w:ascii="Courier 12cpi" w:hAnsi="Courier 12cpi"/>
      <w:sz w:val="24"/>
      <w:szCs w:val="24"/>
    </w:rPr>
  </w:style>
  <w:style w:type="paragraph" w:styleId="Footer">
    <w:name w:val="footer"/>
    <w:basedOn w:val="Normal"/>
    <w:rsid w:val="00690F56"/>
    <w:pPr>
      <w:tabs>
        <w:tab w:val="center" w:pos="4320"/>
        <w:tab w:val="right" w:pos="8640"/>
      </w:tabs>
    </w:pPr>
  </w:style>
  <w:style w:type="character" w:styleId="PageNumber">
    <w:name w:val="page number"/>
    <w:basedOn w:val="DefaultParagraphFont"/>
    <w:rsid w:val="00690F56"/>
  </w:style>
  <w:style w:type="character" w:styleId="FootnoteReference">
    <w:name w:val="footnote reference"/>
    <w:semiHidden/>
    <w:rsid w:val="00690F56"/>
    <w:rPr>
      <w:vertAlign w:val="superscript"/>
    </w:rPr>
  </w:style>
  <w:style w:type="paragraph" w:customStyle="1" w:styleId="Level1">
    <w:name w:val="Level 1"/>
    <w:basedOn w:val="Normal"/>
    <w:rsid w:val="00690F56"/>
    <w:pPr>
      <w:ind w:left="360" w:hanging="360"/>
    </w:pPr>
    <w:rPr>
      <w:rFonts w:ascii="Times New Roman" w:hAnsi="Times New Roman"/>
    </w:rPr>
  </w:style>
  <w:style w:type="paragraph" w:customStyle="1" w:styleId="Level2">
    <w:name w:val="Level 2"/>
    <w:basedOn w:val="Normal"/>
    <w:rsid w:val="00CD215D"/>
    <w:pPr>
      <w:ind w:left="990" w:hanging="270"/>
    </w:pPr>
    <w:rPr>
      <w:rFonts w:ascii="Times New Roman" w:hAnsi="Times New Roman"/>
    </w:rPr>
  </w:style>
  <w:style w:type="character" w:customStyle="1" w:styleId="Heading2Char">
    <w:name w:val="Heading 2 Char"/>
    <w:link w:val="Heading2"/>
    <w:rsid w:val="0014556E"/>
    <w:rPr>
      <w:rFonts w:ascii="Arial" w:hAnsi="Arial" w:cs="Arial"/>
      <w:b/>
      <w:bCs/>
      <w:i/>
      <w:iCs/>
      <w:sz w:val="28"/>
      <w:szCs w:val="28"/>
      <w:lang w:val="en-US" w:eastAsia="en-US" w:bidi="ar-SA"/>
    </w:rPr>
  </w:style>
  <w:style w:type="paragraph" w:styleId="BalloonText">
    <w:name w:val="Balloon Text"/>
    <w:basedOn w:val="Normal"/>
    <w:semiHidden/>
    <w:rsid w:val="000B6FB6"/>
    <w:rPr>
      <w:rFonts w:ascii="Tahoma" w:hAnsi="Tahoma" w:cs="Tahoma"/>
      <w:sz w:val="16"/>
      <w:szCs w:val="16"/>
    </w:rPr>
  </w:style>
  <w:style w:type="character" w:styleId="FollowedHyperlink">
    <w:name w:val="FollowedHyperlink"/>
    <w:rsid w:val="00777CD2"/>
    <w:rPr>
      <w:color w:val="800080"/>
      <w:u w:val="single"/>
    </w:rPr>
  </w:style>
  <w:style w:type="paragraph" w:styleId="NormalWeb">
    <w:name w:val="Normal (Web)"/>
    <w:basedOn w:val="Normal"/>
    <w:uiPriority w:val="99"/>
    <w:unhideWhenUsed/>
    <w:rsid w:val="005E5148"/>
    <w:pPr>
      <w:widowControl/>
      <w:autoSpaceDE/>
      <w:autoSpaceDN/>
      <w:adjustRightInd/>
      <w:spacing w:before="100" w:beforeAutospacing="1" w:after="100" w:afterAutospacing="1"/>
      <w:ind w:firstLine="480"/>
    </w:pPr>
    <w:rPr>
      <w:rFonts w:ascii="Times New Roman" w:hAnsi="Times New Roman"/>
    </w:rPr>
  </w:style>
  <w:style w:type="paragraph" w:styleId="ListParagraph">
    <w:name w:val="List Paragraph"/>
    <w:basedOn w:val="Normal"/>
    <w:uiPriority w:val="34"/>
    <w:qFormat/>
    <w:rsid w:val="00882B1D"/>
    <w:pPr>
      <w:ind w:left="720"/>
    </w:pPr>
  </w:style>
  <w:style w:type="paragraph" w:styleId="Header">
    <w:name w:val="header"/>
    <w:basedOn w:val="Normal"/>
    <w:link w:val="HeaderChar"/>
    <w:uiPriority w:val="99"/>
    <w:rsid w:val="00D36BB6"/>
    <w:pPr>
      <w:tabs>
        <w:tab w:val="center" w:pos="4680"/>
        <w:tab w:val="right" w:pos="9360"/>
      </w:tabs>
    </w:pPr>
  </w:style>
  <w:style w:type="character" w:customStyle="1" w:styleId="HeaderChar">
    <w:name w:val="Header Char"/>
    <w:link w:val="Header"/>
    <w:uiPriority w:val="99"/>
    <w:rsid w:val="00D36BB6"/>
    <w:rPr>
      <w:rFonts w:ascii="Courier 12cpi" w:hAnsi="Courier 12cpi"/>
      <w:sz w:val="24"/>
      <w:szCs w:val="24"/>
    </w:rPr>
  </w:style>
  <w:style w:type="character" w:styleId="CommentReference">
    <w:name w:val="annotation reference"/>
    <w:rsid w:val="00C07F7F"/>
    <w:rPr>
      <w:sz w:val="16"/>
      <w:szCs w:val="16"/>
    </w:rPr>
  </w:style>
  <w:style w:type="paragraph" w:styleId="CommentText">
    <w:name w:val="annotation text"/>
    <w:basedOn w:val="Normal"/>
    <w:link w:val="CommentTextChar"/>
    <w:rsid w:val="00C07F7F"/>
    <w:rPr>
      <w:sz w:val="20"/>
      <w:szCs w:val="20"/>
    </w:rPr>
  </w:style>
  <w:style w:type="character" w:customStyle="1" w:styleId="CommentTextChar">
    <w:name w:val="Comment Text Char"/>
    <w:link w:val="CommentText"/>
    <w:rsid w:val="00C07F7F"/>
    <w:rPr>
      <w:rFonts w:ascii="Courier 12cpi" w:hAnsi="Courier 12cpi"/>
    </w:rPr>
  </w:style>
  <w:style w:type="paragraph" w:styleId="CommentSubject">
    <w:name w:val="annotation subject"/>
    <w:basedOn w:val="CommentText"/>
    <w:next w:val="CommentText"/>
    <w:link w:val="CommentSubjectChar"/>
    <w:rsid w:val="00C07F7F"/>
    <w:rPr>
      <w:b/>
      <w:bCs/>
    </w:rPr>
  </w:style>
  <w:style w:type="character" w:customStyle="1" w:styleId="CommentSubjectChar">
    <w:name w:val="Comment Subject Char"/>
    <w:link w:val="CommentSubject"/>
    <w:rsid w:val="00C07F7F"/>
    <w:rPr>
      <w:rFonts w:ascii="Courier 12cpi" w:hAnsi="Courier 12cpi"/>
      <w:b/>
      <w:bCs/>
    </w:rPr>
  </w:style>
  <w:style w:type="paragraph" w:styleId="Revision">
    <w:name w:val="Revision"/>
    <w:hidden/>
    <w:uiPriority w:val="99"/>
    <w:semiHidden/>
    <w:rsid w:val="00567912"/>
    <w:rPr>
      <w:rFonts w:ascii="Courier 12cpi" w:hAnsi="Courier 12cpi"/>
      <w:sz w:val="24"/>
      <w:szCs w:val="24"/>
    </w:rPr>
  </w:style>
  <w:style w:type="character" w:customStyle="1" w:styleId="InternetLink">
    <w:name w:val="Internet Link"/>
    <w:rsid w:val="00D57DE8"/>
    <w:rPr>
      <w:color w:val="0000FF"/>
      <w:u w:val="single"/>
    </w:rPr>
  </w:style>
  <w:style w:type="table" w:styleId="TableGrid">
    <w:name w:val="Table Grid"/>
    <w:basedOn w:val="TableNormal"/>
    <w:uiPriority w:val="59"/>
    <w:rsid w:val="003908B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D472BE"/>
    <w:rPr>
      <w:color w:val="0563C1" w:themeColor="hyperlink"/>
      <w:u w:val="single"/>
    </w:rPr>
  </w:style>
  <w:style w:type="character" w:styleId="UnresolvedMention">
    <w:name w:val="Unresolved Mention"/>
    <w:basedOn w:val="DefaultParagraphFont"/>
    <w:uiPriority w:val="99"/>
    <w:semiHidden/>
    <w:unhideWhenUsed/>
    <w:rsid w:val="00D472BE"/>
    <w:rPr>
      <w:color w:val="605E5C"/>
      <w:shd w:val="clear" w:color="auto" w:fill="E1DFDD"/>
    </w:rPr>
  </w:style>
  <w:style w:type="paragraph" w:styleId="FootnoteText">
    <w:name w:val="footnote text"/>
    <w:basedOn w:val="Normal"/>
    <w:link w:val="FootnoteTextChar"/>
    <w:rsid w:val="00BC5F22"/>
    <w:rPr>
      <w:sz w:val="20"/>
      <w:szCs w:val="20"/>
    </w:rPr>
  </w:style>
  <w:style w:type="character" w:customStyle="1" w:styleId="FootnoteTextChar">
    <w:name w:val="Footnote Text Char"/>
    <w:basedOn w:val="DefaultParagraphFont"/>
    <w:link w:val="FootnoteText"/>
    <w:rsid w:val="00BC5F22"/>
    <w:rPr>
      <w:rFonts w:ascii="Courier 12cpi" w:hAnsi="Courier 12cpi"/>
    </w:rPr>
  </w:style>
  <w:style w:type="character" w:customStyle="1" w:styleId="normaltextrun">
    <w:name w:val="normaltextrun"/>
    <w:basedOn w:val="DefaultParagraphFont"/>
    <w:rsid w:val="00D802D6"/>
  </w:style>
  <w:style w:type="paragraph" w:customStyle="1" w:styleId="paragraph">
    <w:name w:val="paragraph"/>
    <w:basedOn w:val="Normal"/>
    <w:rsid w:val="00D802D6"/>
    <w:pPr>
      <w:widowControl/>
      <w:autoSpaceDE/>
      <w:autoSpaceDN/>
      <w:adjustRightInd/>
      <w:spacing w:before="100" w:beforeAutospacing="1" w:after="100" w:afterAutospacing="1"/>
    </w:pPr>
    <w:rPr>
      <w:rFonts w:ascii="Times New Roman" w:hAnsi="Times New Roman"/>
    </w:rPr>
  </w:style>
  <w:style w:type="paragraph" w:styleId="EndnoteText">
    <w:name w:val="endnote text"/>
    <w:basedOn w:val="Normal"/>
    <w:link w:val="EndnoteTextChar"/>
    <w:rsid w:val="002E6F9C"/>
    <w:rPr>
      <w:sz w:val="20"/>
      <w:szCs w:val="20"/>
    </w:rPr>
  </w:style>
  <w:style w:type="character" w:customStyle="1" w:styleId="EndnoteTextChar">
    <w:name w:val="Endnote Text Char"/>
    <w:basedOn w:val="DefaultParagraphFont"/>
    <w:link w:val="EndnoteText"/>
    <w:rsid w:val="002E6F9C"/>
    <w:rPr>
      <w:rFonts w:ascii="Courier 12cpi" w:hAnsi="Courier 12cpi"/>
    </w:rPr>
  </w:style>
  <w:style w:type="character" w:styleId="EndnoteReference">
    <w:name w:val="endnote reference"/>
    <w:basedOn w:val="DefaultParagraphFont"/>
    <w:rsid w:val="002E6F9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12"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2.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DA8E58-838E-4B5D-929C-D0D768473A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2188</Words>
  <Characters>11073</Characters>
  <Application>Microsoft Office Word</Application>
  <DocSecurity>0</DocSecurity>
  <Lines>263</Lines>
  <Paragraphs>128</Paragraphs>
  <ScaleCrop>false</ScaleCrop>
  <HeadingPairs>
    <vt:vector size="2" baseType="variant">
      <vt:variant>
        <vt:lpstr>Title</vt:lpstr>
      </vt:variant>
      <vt:variant>
        <vt:i4>1</vt:i4>
      </vt:variant>
    </vt:vector>
  </HeadingPairs>
  <TitlesOfParts>
    <vt:vector size="1" baseType="lpstr">
      <vt:lpstr>March 6, 2007</vt:lpstr>
    </vt:vector>
  </TitlesOfParts>
  <Company>OSHA</Company>
  <LinksUpToDate>false</LinksUpToDate>
  <CharactersWithSpaces>13133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March 6, 2007</dc:title>
  <dc:creator>Theda Kenney</dc:creator>
  <cp:lastModifiedBy>Strong, Nicole L. (ATF)</cp:lastModifiedBy>
  <cp:revision>2</cp:revision>
  <cp:lastPrinted>2020-02-19T15:46:00Z</cp:lastPrinted>
  <dcterms:created xsi:type="dcterms:W3CDTF">2023-11-13T19:50:00Z</dcterms:created>
  <dcterms:modified xsi:type="dcterms:W3CDTF">2023-11-13T19:50:00Z</dcterms:modified>
</cp:coreProperties>
</file>