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7C7999" w:rsidP="007C7999" w14:paraId="358AC355" w14:textId="16715908">
      <w:pPr>
        <w:spacing w:line="276" w:lineRule="auto"/>
        <w:contextualSpacing/>
        <w:jc w:val="right"/>
        <w:rPr>
          <w:rFonts w:cs="Times New Roman"/>
          <w:b/>
          <w:bCs/>
          <w:sz w:val="28"/>
          <w:szCs w:val="28"/>
        </w:rPr>
      </w:pPr>
      <w:r>
        <w:rPr>
          <w:rFonts w:cs="Times New Roman"/>
          <w:b/>
          <w:bCs/>
          <w:sz w:val="28"/>
          <w:szCs w:val="28"/>
        </w:rPr>
        <w:t xml:space="preserve">February </w:t>
      </w:r>
      <w:r w:rsidR="003C074F">
        <w:rPr>
          <w:rFonts w:cs="Times New Roman"/>
          <w:b/>
          <w:bCs/>
          <w:sz w:val="28"/>
          <w:szCs w:val="28"/>
        </w:rPr>
        <w:t>23</w:t>
      </w:r>
      <w:r w:rsidRPr="007C7999" w:rsidR="00635E63">
        <w:rPr>
          <w:rFonts w:cs="Times New Roman"/>
          <w:b/>
          <w:bCs/>
          <w:sz w:val="28"/>
          <w:szCs w:val="28"/>
        </w:rPr>
        <w:t xml:space="preserve">, </w:t>
      </w:r>
      <w:r w:rsidRPr="007C7999" w:rsidR="009C767C">
        <w:rPr>
          <w:rFonts w:cs="Times New Roman"/>
          <w:b/>
          <w:bCs/>
          <w:sz w:val="28"/>
          <w:szCs w:val="28"/>
        </w:rPr>
        <w:t>202</w:t>
      </w:r>
      <w:r w:rsidR="009C767C">
        <w:rPr>
          <w:rFonts w:cs="Times New Roman"/>
          <w:b/>
          <w:bCs/>
          <w:sz w:val="28"/>
          <w:szCs w:val="28"/>
        </w:rPr>
        <w:t>4</w:t>
      </w:r>
    </w:p>
    <w:p w:rsidR="00635E63" w:rsidRPr="007C7999" w:rsidP="007C7999" w14:paraId="5E1D898C" w14:textId="2E32B114">
      <w:pPr>
        <w:spacing w:line="276" w:lineRule="auto"/>
        <w:contextualSpacing/>
        <w:rPr>
          <w:rFonts w:cs="Times New Roman"/>
          <w:b/>
          <w:bCs/>
          <w:sz w:val="28"/>
          <w:szCs w:val="28"/>
        </w:rPr>
      </w:pPr>
    </w:p>
    <w:p w:rsidR="00635E63" w:rsidRPr="007C7999" w:rsidP="007C7999" w14:paraId="69C01159" w14:textId="12A20CE1">
      <w:pPr>
        <w:spacing w:line="276" w:lineRule="auto"/>
        <w:contextualSpacing/>
        <w:jc w:val="center"/>
        <w:rPr>
          <w:rFonts w:cs="Times New Roman"/>
          <w:b/>
          <w:bCs/>
          <w:sz w:val="32"/>
          <w:szCs w:val="32"/>
        </w:rPr>
      </w:pPr>
      <w:r w:rsidRPr="007C7999">
        <w:rPr>
          <w:rFonts w:cs="Times New Roman"/>
          <w:b/>
          <w:bCs/>
          <w:sz w:val="32"/>
          <w:szCs w:val="32"/>
        </w:rPr>
        <w:t>Supporting Statement for</w:t>
      </w:r>
      <w:r w:rsidRPr="007C7999">
        <w:rPr>
          <w:rFonts w:cs="Times New Roman"/>
          <w:b/>
          <w:bCs/>
          <w:sz w:val="32"/>
          <w:szCs w:val="32"/>
        </w:rPr>
        <w:br/>
        <w:t>Paperwork Reduction Act Submissions</w:t>
      </w:r>
    </w:p>
    <w:p w:rsidR="00635E63" w:rsidRPr="007C7999" w:rsidP="007C7999" w14:paraId="6DD4DBBE" w14:textId="19FEF738">
      <w:pPr>
        <w:spacing w:line="276" w:lineRule="auto"/>
        <w:contextualSpacing/>
        <w:rPr>
          <w:rFonts w:cs="Times New Roman"/>
          <w:b/>
          <w:bCs/>
          <w:color w:val="000000" w:themeColor="text1"/>
          <w:sz w:val="28"/>
          <w:szCs w:val="28"/>
        </w:rPr>
      </w:pPr>
    </w:p>
    <w:p w:rsidR="00635E63" w:rsidRPr="007C7999" w:rsidP="007C7999" w14:paraId="3B321277" w14:textId="6E5A6220">
      <w:pPr>
        <w:spacing w:line="276" w:lineRule="auto"/>
        <w:contextualSpacing/>
        <w:rPr>
          <w:rFonts w:cs="Times New Roman"/>
          <w:b/>
          <w:bCs/>
          <w:color w:val="000000" w:themeColor="text1"/>
          <w:sz w:val="28"/>
          <w:szCs w:val="28"/>
        </w:rPr>
      </w:pPr>
      <w:r w:rsidRPr="007C7999">
        <w:rPr>
          <w:rFonts w:cs="Times New Roman"/>
          <w:b/>
          <w:bCs/>
          <w:color w:val="000000" w:themeColor="text1"/>
          <w:sz w:val="28"/>
          <w:szCs w:val="28"/>
        </w:rPr>
        <w:t>Title</w:t>
      </w:r>
      <w:bookmarkStart w:id="0" w:name="_Hlk145945144"/>
      <w:r w:rsidRPr="007C7999">
        <w:rPr>
          <w:rFonts w:cs="Times New Roman"/>
          <w:b/>
          <w:bCs/>
          <w:color w:val="000000" w:themeColor="text1"/>
          <w:sz w:val="28"/>
          <w:szCs w:val="28"/>
        </w:rPr>
        <w:t>:</w:t>
      </w:r>
      <w:r w:rsidRPr="007C7999" w:rsidR="00BE238B">
        <w:rPr>
          <w:rFonts w:cs="Times New Roman"/>
          <w:b/>
          <w:bCs/>
          <w:color w:val="000000" w:themeColor="text1"/>
          <w:sz w:val="28"/>
          <w:szCs w:val="28"/>
        </w:rPr>
        <w:t xml:space="preserve">  </w:t>
      </w:r>
      <w:r w:rsidRPr="007C7999" w:rsidR="00B71CBF">
        <w:rPr>
          <w:rFonts w:cs="Times New Roman"/>
          <w:b/>
          <w:bCs/>
          <w:color w:val="000000" w:themeColor="text1"/>
          <w:sz w:val="28"/>
          <w:szCs w:val="28"/>
        </w:rPr>
        <w:t>FEMA Preparedness Grants:  Homeland Security Grant Program (HSGP)</w:t>
      </w:r>
      <w:bookmarkEnd w:id="0"/>
    </w:p>
    <w:p w:rsidR="00635E63" w:rsidRPr="007C7999" w:rsidP="007C7999" w14:paraId="57212962" w14:textId="2E3D7423">
      <w:pPr>
        <w:spacing w:line="276" w:lineRule="auto"/>
        <w:contextualSpacing/>
        <w:rPr>
          <w:rFonts w:cs="Times New Roman"/>
          <w:b/>
          <w:bCs/>
          <w:color w:val="000000" w:themeColor="text1"/>
          <w:sz w:val="28"/>
          <w:szCs w:val="28"/>
        </w:rPr>
      </w:pPr>
    </w:p>
    <w:p w:rsidR="00635E63" w:rsidRPr="007C7999" w:rsidP="007C7999" w14:paraId="069D2CE6" w14:textId="0C35A1D7">
      <w:pPr>
        <w:spacing w:line="276" w:lineRule="auto"/>
        <w:contextualSpacing/>
        <w:rPr>
          <w:rFonts w:cs="Times New Roman"/>
          <w:b/>
          <w:bCs/>
          <w:color w:val="000000" w:themeColor="text1"/>
          <w:sz w:val="28"/>
          <w:szCs w:val="28"/>
        </w:rPr>
      </w:pPr>
      <w:r w:rsidRPr="007C7999">
        <w:rPr>
          <w:rFonts w:cs="Times New Roman"/>
          <w:b/>
          <w:bCs/>
          <w:color w:val="000000" w:themeColor="text1"/>
          <w:sz w:val="28"/>
          <w:szCs w:val="28"/>
        </w:rPr>
        <w:t>Form Number(s):</w:t>
      </w:r>
    </w:p>
    <w:p w:rsidR="00BE238B" w:rsidRPr="007C7999" w:rsidP="007C7999" w14:paraId="008E7B78" w14:textId="1867017E">
      <w:pPr>
        <w:pStyle w:val="ListParagraph"/>
        <w:numPr>
          <w:ilvl w:val="0"/>
          <w:numId w:val="5"/>
        </w:numPr>
        <w:spacing w:line="276" w:lineRule="auto"/>
        <w:rPr>
          <w:rFonts w:cs="Times New Roman"/>
          <w:b/>
          <w:bCs/>
          <w:color w:val="000000" w:themeColor="text1"/>
          <w:szCs w:val="24"/>
        </w:rPr>
      </w:pPr>
      <w:bookmarkStart w:id="1" w:name="_Hlk145936608"/>
      <w:r w:rsidRPr="007C7999">
        <w:rPr>
          <w:rFonts w:cs="Times New Roman"/>
          <w:b/>
          <w:bCs/>
          <w:color w:val="000000" w:themeColor="text1"/>
          <w:szCs w:val="24"/>
        </w:rPr>
        <w:t>FEMA Form FF-</w:t>
      </w:r>
      <w:r w:rsidRPr="007C7999" w:rsidR="00B71CBF">
        <w:rPr>
          <w:rFonts w:cs="Times New Roman"/>
          <w:b/>
          <w:bCs/>
          <w:color w:val="000000" w:themeColor="text1"/>
          <w:szCs w:val="24"/>
        </w:rPr>
        <w:t>207</w:t>
      </w:r>
      <w:r w:rsidRPr="007C7999">
        <w:rPr>
          <w:rFonts w:cs="Times New Roman"/>
          <w:b/>
          <w:bCs/>
          <w:color w:val="000000" w:themeColor="text1"/>
          <w:szCs w:val="24"/>
        </w:rPr>
        <w:t>-FY-</w:t>
      </w:r>
      <w:r w:rsidRPr="007C7999" w:rsidR="00B71CBF">
        <w:rPr>
          <w:rFonts w:cs="Times New Roman"/>
          <w:b/>
          <w:bCs/>
          <w:color w:val="000000" w:themeColor="text1"/>
          <w:szCs w:val="24"/>
        </w:rPr>
        <w:t>21</w:t>
      </w:r>
      <w:r w:rsidRPr="007C7999">
        <w:rPr>
          <w:rFonts w:cs="Times New Roman"/>
          <w:b/>
          <w:bCs/>
          <w:color w:val="000000" w:themeColor="text1"/>
          <w:szCs w:val="24"/>
        </w:rPr>
        <w:t>-</w:t>
      </w:r>
      <w:r w:rsidRPr="007C7999" w:rsidR="00B71CBF">
        <w:rPr>
          <w:rFonts w:cs="Times New Roman"/>
          <w:b/>
          <w:bCs/>
          <w:color w:val="000000" w:themeColor="text1"/>
          <w:szCs w:val="24"/>
        </w:rPr>
        <w:t xml:space="preserve">110 </w:t>
      </w:r>
      <w:r w:rsidRPr="007C7999">
        <w:rPr>
          <w:rFonts w:cs="Times New Roman"/>
          <w:b/>
          <w:bCs/>
          <w:color w:val="000000" w:themeColor="text1"/>
          <w:szCs w:val="24"/>
        </w:rPr>
        <w:t xml:space="preserve">(formerly </w:t>
      </w:r>
      <w:r w:rsidRPr="007C7999" w:rsidR="00B71CBF">
        <w:rPr>
          <w:rFonts w:cs="Times New Roman"/>
          <w:b/>
          <w:bCs/>
          <w:color w:val="000000" w:themeColor="text1"/>
          <w:szCs w:val="24"/>
        </w:rPr>
        <w:t>089-1</w:t>
      </w:r>
      <w:r w:rsidRPr="007C7999">
        <w:rPr>
          <w:rFonts w:cs="Times New Roman"/>
          <w:b/>
          <w:bCs/>
          <w:color w:val="000000" w:themeColor="text1"/>
          <w:szCs w:val="24"/>
        </w:rPr>
        <w:t xml:space="preserve">), </w:t>
      </w:r>
      <w:r w:rsidRPr="007C7999" w:rsidR="00B71CBF">
        <w:rPr>
          <w:rFonts w:cs="Times New Roman"/>
          <w:b/>
          <w:bCs/>
          <w:color w:val="000000" w:themeColor="text1"/>
          <w:szCs w:val="24"/>
        </w:rPr>
        <w:t>Investment Justification for Homeland Security Grant Program (HSGP), State Homeland Security Program (SHSP) and Urban Area Security Initiative (UASI)</w:t>
      </w:r>
      <w:r w:rsidRPr="007C7999">
        <w:rPr>
          <w:rFonts w:cs="Times New Roman"/>
          <w:b/>
          <w:bCs/>
          <w:color w:val="000000" w:themeColor="text1"/>
          <w:szCs w:val="24"/>
        </w:rPr>
        <w:t>;</w:t>
      </w:r>
    </w:p>
    <w:p w:rsidR="00BE238B" w:rsidRPr="007C7999" w:rsidP="007C7999" w14:paraId="3A37A523" w14:textId="0AA16716">
      <w:pPr>
        <w:pStyle w:val="ListParagraph"/>
        <w:numPr>
          <w:ilvl w:val="0"/>
          <w:numId w:val="5"/>
        </w:numPr>
        <w:spacing w:line="276" w:lineRule="auto"/>
        <w:rPr>
          <w:rFonts w:cs="Times New Roman"/>
          <w:b/>
          <w:bCs/>
          <w:color w:val="000000" w:themeColor="text1"/>
          <w:szCs w:val="24"/>
        </w:rPr>
      </w:pPr>
      <w:r w:rsidRPr="007C7999">
        <w:rPr>
          <w:rFonts w:cs="Times New Roman"/>
          <w:b/>
          <w:bCs/>
          <w:color w:val="000000" w:themeColor="text1"/>
          <w:szCs w:val="24"/>
        </w:rPr>
        <w:t>FEMA Form FF-</w:t>
      </w:r>
      <w:r w:rsidRPr="007C7999" w:rsidR="00B71CBF">
        <w:rPr>
          <w:rFonts w:cs="Times New Roman"/>
          <w:b/>
          <w:bCs/>
          <w:color w:val="000000" w:themeColor="text1"/>
          <w:szCs w:val="24"/>
        </w:rPr>
        <w:t>207</w:t>
      </w:r>
      <w:r w:rsidRPr="007C7999">
        <w:rPr>
          <w:rFonts w:cs="Times New Roman"/>
          <w:b/>
          <w:bCs/>
          <w:color w:val="000000" w:themeColor="text1"/>
          <w:szCs w:val="24"/>
        </w:rPr>
        <w:t>-FY-</w:t>
      </w:r>
      <w:r w:rsidRPr="007C7999" w:rsidR="00B71CBF">
        <w:rPr>
          <w:rFonts w:cs="Times New Roman"/>
          <w:b/>
          <w:bCs/>
          <w:color w:val="000000" w:themeColor="text1"/>
          <w:szCs w:val="24"/>
        </w:rPr>
        <w:t>21</w:t>
      </w:r>
      <w:r w:rsidRPr="007C7999">
        <w:rPr>
          <w:rFonts w:cs="Times New Roman"/>
          <w:b/>
          <w:bCs/>
          <w:color w:val="000000" w:themeColor="text1"/>
          <w:szCs w:val="24"/>
        </w:rPr>
        <w:t>-</w:t>
      </w:r>
      <w:r w:rsidRPr="007C7999" w:rsidR="00B71CBF">
        <w:rPr>
          <w:rFonts w:cs="Times New Roman"/>
          <w:b/>
          <w:bCs/>
          <w:color w:val="000000" w:themeColor="text1"/>
          <w:szCs w:val="24"/>
        </w:rPr>
        <w:t xml:space="preserve">111 </w:t>
      </w:r>
      <w:r w:rsidRPr="007C7999">
        <w:rPr>
          <w:rFonts w:cs="Times New Roman"/>
          <w:b/>
          <w:bCs/>
          <w:color w:val="000000" w:themeColor="text1"/>
          <w:szCs w:val="24"/>
        </w:rPr>
        <w:t xml:space="preserve">(formerly </w:t>
      </w:r>
      <w:r w:rsidRPr="007C7999" w:rsidR="00B71CBF">
        <w:rPr>
          <w:rFonts w:cs="Times New Roman"/>
          <w:b/>
          <w:bCs/>
          <w:color w:val="000000" w:themeColor="text1"/>
          <w:szCs w:val="24"/>
        </w:rPr>
        <w:t>089-16</w:t>
      </w:r>
      <w:r w:rsidRPr="007C7999">
        <w:rPr>
          <w:rFonts w:cs="Times New Roman"/>
          <w:b/>
          <w:bCs/>
          <w:color w:val="000000" w:themeColor="text1"/>
          <w:szCs w:val="24"/>
        </w:rPr>
        <w:t xml:space="preserve">), </w:t>
      </w:r>
      <w:r w:rsidRPr="007C7999" w:rsidR="00B71CBF">
        <w:rPr>
          <w:rFonts w:cs="Times New Roman"/>
          <w:b/>
          <w:bCs/>
          <w:color w:val="000000" w:themeColor="text1"/>
          <w:szCs w:val="24"/>
        </w:rPr>
        <w:t>Operation Stonegarden (OPSG) Operations Order and Budget Template</w:t>
      </w:r>
      <w:r w:rsidRPr="007C7999">
        <w:rPr>
          <w:rFonts w:cs="Times New Roman"/>
          <w:b/>
          <w:bCs/>
          <w:color w:val="000000" w:themeColor="text1"/>
          <w:szCs w:val="24"/>
        </w:rPr>
        <w:t xml:space="preserve">; </w:t>
      </w:r>
    </w:p>
    <w:p w:rsidR="00BE238B" w:rsidRPr="007C7999" w:rsidP="007C7999" w14:paraId="388E451C" w14:textId="7084539B">
      <w:pPr>
        <w:pStyle w:val="ListParagraph"/>
        <w:numPr>
          <w:ilvl w:val="0"/>
          <w:numId w:val="5"/>
        </w:numPr>
        <w:spacing w:line="276" w:lineRule="auto"/>
        <w:rPr>
          <w:rFonts w:cs="Times New Roman"/>
          <w:b/>
          <w:bCs/>
          <w:szCs w:val="24"/>
        </w:rPr>
      </w:pPr>
      <w:r w:rsidRPr="007C7999">
        <w:rPr>
          <w:rFonts w:cs="Times New Roman"/>
          <w:b/>
          <w:bCs/>
          <w:color w:val="000000" w:themeColor="text1"/>
          <w:szCs w:val="24"/>
        </w:rPr>
        <w:t>FEMA Form FF-</w:t>
      </w:r>
      <w:r w:rsidRPr="007C7999" w:rsidR="00B71CBF">
        <w:rPr>
          <w:rFonts w:cs="Times New Roman"/>
          <w:b/>
          <w:bCs/>
          <w:color w:val="000000" w:themeColor="text1"/>
          <w:szCs w:val="24"/>
        </w:rPr>
        <w:t>207</w:t>
      </w:r>
      <w:r w:rsidRPr="007C7999">
        <w:rPr>
          <w:rFonts w:cs="Times New Roman"/>
          <w:b/>
          <w:bCs/>
          <w:color w:val="000000" w:themeColor="text1"/>
          <w:szCs w:val="24"/>
        </w:rPr>
        <w:t>-FY-</w:t>
      </w:r>
      <w:r w:rsidRPr="007C7999" w:rsidR="00B71CBF">
        <w:rPr>
          <w:rFonts w:cs="Times New Roman"/>
          <w:b/>
          <w:bCs/>
          <w:color w:val="000000" w:themeColor="text1"/>
          <w:szCs w:val="24"/>
        </w:rPr>
        <w:t>21</w:t>
      </w:r>
      <w:r w:rsidRPr="007C7999">
        <w:rPr>
          <w:rFonts w:cs="Times New Roman"/>
          <w:b/>
          <w:bCs/>
          <w:color w:val="000000" w:themeColor="text1"/>
          <w:szCs w:val="24"/>
        </w:rPr>
        <w:t>-</w:t>
      </w:r>
      <w:r w:rsidRPr="007C7999" w:rsidR="00B71CBF">
        <w:rPr>
          <w:rFonts w:cs="Times New Roman"/>
          <w:b/>
          <w:bCs/>
          <w:color w:val="000000" w:themeColor="text1"/>
          <w:szCs w:val="24"/>
        </w:rPr>
        <w:t>11</w:t>
      </w:r>
      <w:r w:rsidRPr="007C7999" w:rsidR="00FB6B41">
        <w:rPr>
          <w:rFonts w:cs="Times New Roman"/>
          <w:b/>
          <w:bCs/>
          <w:color w:val="000000" w:themeColor="text1"/>
          <w:szCs w:val="24"/>
        </w:rPr>
        <w:t>2</w:t>
      </w:r>
      <w:r w:rsidRPr="007C7999" w:rsidR="00B71CBF">
        <w:rPr>
          <w:rFonts w:cs="Times New Roman"/>
          <w:b/>
          <w:bCs/>
          <w:color w:val="000000" w:themeColor="text1"/>
          <w:szCs w:val="24"/>
        </w:rPr>
        <w:t xml:space="preserve"> </w:t>
      </w:r>
      <w:r w:rsidRPr="007C7999">
        <w:rPr>
          <w:rFonts w:cs="Times New Roman"/>
          <w:b/>
          <w:bCs/>
          <w:color w:val="000000" w:themeColor="text1"/>
          <w:szCs w:val="24"/>
        </w:rPr>
        <w:t xml:space="preserve">(formerly </w:t>
      </w:r>
      <w:r w:rsidRPr="007C7999" w:rsidR="00B71CBF">
        <w:rPr>
          <w:rFonts w:cs="Times New Roman"/>
          <w:b/>
          <w:bCs/>
          <w:color w:val="000000" w:themeColor="text1"/>
          <w:szCs w:val="24"/>
        </w:rPr>
        <w:t>089-2</w:t>
      </w:r>
      <w:r w:rsidRPr="007C7999" w:rsidR="00FB6B41">
        <w:rPr>
          <w:rFonts w:cs="Times New Roman"/>
          <w:b/>
          <w:bCs/>
          <w:color w:val="000000" w:themeColor="text1"/>
          <w:szCs w:val="24"/>
        </w:rPr>
        <w:t>0</w:t>
      </w:r>
      <w:r w:rsidRPr="007C7999">
        <w:rPr>
          <w:rFonts w:cs="Times New Roman"/>
          <w:b/>
          <w:bCs/>
          <w:color w:val="000000" w:themeColor="text1"/>
          <w:szCs w:val="24"/>
        </w:rPr>
        <w:t xml:space="preserve">), </w:t>
      </w:r>
      <w:r w:rsidRPr="007C7999" w:rsidR="00B71CBF">
        <w:rPr>
          <w:rFonts w:cs="Times New Roman"/>
          <w:b/>
          <w:bCs/>
          <w:szCs w:val="24"/>
        </w:rPr>
        <w:t>Operation Stonegarden (OPSG) Inventory of Operation Order</w:t>
      </w:r>
      <w:r w:rsidRPr="007C7999" w:rsidR="00B965A5">
        <w:rPr>
          <w:rFonts w:cs="Times New Roman"/>
          <w:b/>
          <w:bCs/>
          <w:szCs w:val="24"/>
        </w:rPr>
        <w:t>s</w:t>
      </w:r>
      <w:r w:rsidRPr="007C7999" w:rsidR="00B71CBF">
        <w:rPr>
          <w:rFonts w:cs="Times New Roman"/>
          <w:b/>
          <w:bCs/>
          <w:szCs w:val="24"/>
        </w:rPr>
        <w:t>;</w:t>
      </w:r>
    </w:p>
    <w:p w:rsidR="00B71CBF" w:rsidRPr="007C7999" w:rsidP="007C7999" w14:paraId="376852FD" w14:textId="2E0C03A2">
      <w:pPr>
        <w:pStyle w:val="ListParagraph"/>
        <w:numPr>
          <w:ilvl w:val="0"/>
          <w:numId w:val="5"/>
        </w:numPr>
        <w:spacing w:line="276" w:lineRule="auto"/>
        <w:rPr>
          <w:rFonts w:cs="Times New Roman"/>
          <w:b/>
          <w:bCs/>
          <w:szCs w:val="24"/>
        </w:rPr>
      </w:pPr>
      <w:r w:rsidRPr="007C7999">
        <w:rPr>
          <w:rFonts w:cs="Times New Roman"/>
          <w:b/>
          <w:bCs/>
          <w:szCs w:val="24"/>
        </w:rPr>
        <w:t xml:space="preserve">FEMA Instruction FI-207-FY-24-100, </w:t>
      </w:r>
      <w:r w:rsidRPr="007C7999">
        <w:rPr>
          <w:rFonts w:cs="Times New Roman"/>
          <w:b/>
          <w:bCs/>
          <w:szCs w:val="24"/>
        </w:rPr>
        <w:t>Urban Area Working Group (UAWG) Overview/Structure (including Point-of-Contact (POC));</w:t>
      </w:r>
    </w:p>
    <w:p w:rsidR="00B71CBF" w:rsidRPr="007C7999" w:rsidP="007C7999" w14:paraId="25C955F7" w14:textId="4DA32998">
      <w:pPr>
        <w:pStyle w:val="ListParagraph"/>
        <w:numPr>
          <w:ilvl w:val="0"/>
          <w:numId w:val="5"/>
        </w:numPr>
        <w:spacing w:line="276" w:lineRule="auto"/>
        <w:rPr>
          <w:rFonts w:cs="Times New Roman"/>
          <w:b/>
          <w:bCs/>
          <w:szCs w:val="24"/>
        </w:rPr>
      </w:pPr>
      <w:r w:rsidRPr="007C7999">
        <w:rPr>
          <w:rFonts w:cs="Times New Roman"/>
          <w:b/>
          <w:bCs/>
          <w:szCs w:val="24"/>
        </w:rPr>
        <w:t xml:space="preserve">FEMA Instruction FI-207-FY-24-101, </w:t>
      </w:r>
      <w:r w:rsidRPr="007C7999">
        <w:rPr>
          <w:rFonts w:cs="Times New Roman"/>
          <w:b/>
          <w:bCs/>
          <w:szCs w:val="24"/>
        </w:rPr>
        <w:t>Operational Overtime Documentation;</w:t>
      </w:r>
    </w:p>
    <w:p w:rsidR="00B71CBF" w:rsidRPr="007C7999" w:rsidP="007C7999" w14:paraId="6387B310" w14:textId="1BA6D6F6">
      <w:pPr>
        <w:pStyle w:val="ListParagraph"/>
        <w:numPr>
          <w:ilvl w:val="0"/>
          <w:numId w:val="5"/>
        </w:numPr>
        <w:spacing w:line="276" w:lineRule="auto"/>
        <w:rPr>
          <w:rFonts w:cs="Times New Roman"/>
          <w:b/>
          <w:bCs/>
          <w:szCs w:val="24"/>
        </w:rPr>
      </w:pPr>
      <w:r w:rsidRPr="007C7999">
        <w:rPr>
          <w:rFonts w:cs="Times New Roman"/>
          <w:b/>
          <w:bCs/>
          <w:szCs w:val="24"/>
        </w:rPr>
        <w:t xml:space="preserve">FEMA Instruction FI-207-FY-24-102, </w:t>
      </w:r>
      <w:r w:rsidRPr="007C7999">
        <w:rPr>
          <w:rFonts w:cs="Times New Roman"/>
          <w:b/>
          <w:bCs/>
          <w:szCs w:val="24"/>
        </w:rPr>
        <w:t>Multiyear Training and Exercise Plan;</w:t>
      </w:r>
    </w:p>
    <w:p w:rsidR="00B71CBF" w:rsidRPr="007C7999" w:rsidP="007C7999" w14:paraId="13FD3059" w14:textId="3D440858">
      <w:pPr>
        <w:pStyle w:val="ListParagraph"/>
        <w:numPr>
          <w:ilvl w:val="0"/>
          <w:numId w:val="5"/>
        </w:numPr>
        <w:spacing w:line="276" w:lineRule="auto"/>
        <w:rPr>
          <w:rFonts w:cs="Times New Roman"/>
          <w:b/>
          <w:bCs/>
          <w:szCs w:val="24"/>
        </w:rPr>
      </w:pPr>
      <w:r w:rsidRPr="007C7999">
        <w:rPr>
          <w:rFonts w:cs="Times New Roman"/>
          <w:b/>
          <w:bCs/>
          <w:szCs w:val="24"/>
        </w:rPr>
        <w:t xml:space="preserve">FEMA Instruction FI-207-FY-24-103, </w:t>
      </w:r>
      <w:r w:rsidRPr="007C7999">
        <w:rPr>
          <w:rFonts w:cs="Times New Roman"/>
          <w:b/>
          <w:bCs/>
          <w:szCs w:val="24"/>
        </w:rPr>
        <w:t xml:space="preserve">Urban Area Security Initiative (UASI) Governance Charter; </w:t>
      </w:r>
    </w:p>
    <w:p w:rsidR="00B71CBF" w:rsidRPr="007C7999" w:rsidP="007C7999" w14:paraId="37A9D471" w14:textId="6960B421">
      <w:pPr>
        <w:pStyle w:val="ListParagraph"/>
        <w:numPr>
          <w:ilvl w:val="0"/>
          <w:numId w:val="5"/>
        </w:numPr>
        <w:spacing w:line="276" w:lineRule="auto"/>
        <w:rPr>
          <w:rFonts w:cs="Times New Roman"/>
          <w:b/>
          <w:bCs/>
          <w:szCs w:val="24"/>
        </w:rPr>
      </w:pPr>
      <w:r w:rsidRPr="007C7999">
        <w:rPr>
          <w:rFonts w:cs="Times New Roman"/>
          <w:b/>
          <w:bCs/>
          <w:szCs w:val="24"/>
        </w:rPr>
        <w:t xml:space="preserve">FEMA Instruction FI-207-FY-24-104, </w:t>
      </w:r>
      <w:r w:rsidRPr="007C7999">
        <w:rPr>
          <w:rFonts w:cs="Times New Roman"/>
          <w:b/>
          <w:bCs/>
          <w:szCs w:val="24"/>
        </w:rPr>
        <w:t xml:space="preserve">Senior Advisory Committee (SAC) Charter; </w:t>
      </w:r>
    </w:p>
    <w:p w:rsidR="00B71CBF" w:rsidRPr="007C7999" w:rsidP="007C7999" w14:paraId="0888041A" w14:textId="27A212E3">
      <w:pPr>
        <w:pStyle w:val="ListParagraph"/>
        <w:numPr>
          <w:ilvl w:val="0"/>
          <w:numId w:val="5"/>
        </w:numPr>
        <w:spacing w:line="276" w:lineRule="auto"/>
        <w:rPr>
          <w:rFonts w:cs="Times New Roman"/>
          <w:b/>
          <w:bCs/>
          <w:szCs w:val="24"/>
        </w:rPr>
      </w:pPr>
      <w:r w:rsidRPr="007C7999">
        <w:rPr>
          <w:rFonts w:cs="Times New Roman"/>
          <w:b/>
          <w:bCs/>
          <w:szCs w:val="24"/>
        </w:rPr>
        <w:t xml:space="preserve">FEMA Instruction FI-207-FY-24-105, </w:t>
      </w:r>
      <w:r w:rsidRPr="007C7999">
        <w:rPr>
          <w:rFonts w:cs="Times New Roman"/>
          <w:b/>
          <w:bCs/>
          <w:szCs w:val="24"/>
        </w:rPr>
        <w:t>Urban Area Working Group (UAWG) Allocation Methodology;</w:t>
      </w:r>
    </w:p>
    <w:p w:rsidR="00B71CBF" w:rsidRPr="007C7999" w:rsidP="007C7999" w14:paraId="01CD28C6" w14:textId="258570F8">
      <w:pPr>
        <w:pStyle w:val="ListParagraph"/>
        <w:numPr>
          <w:ilvl w:val="0"/>
          <w:numId w:val="5"/>
        </w:numPr>
        <w:spacing w:line="276" w:lineRule="auto"/>
        <w:rPr>
          <w:rFonts w:cs="Times New Roman"/>
          <w:b/>
          <w:bCs/>
          <w:szCs w:val="24"/>
        </w:rPr>
      </w:pPr>
      <w:r w:rsidRPr="007C7999">
        <w:rPr>
          <w:rFonts w:cs="Times New Roman"/>
          <w:b/>
          <w:bCs/>
          <w:szCs w:val="24"/>
        </w:rPr>
        <w:t xml:space="preserve">FEMA Instruction FI-207-FY-24-106, </w:t>
      </w:r>
      <w:r w:rsidRPr="007C7999">
        <w:rPr>
          <w:rFonts w:cs="Times New Roman"/>
          <w:b/>
          <w:bCs/>
          <w:szCs w:val="24"/>
        </w:rPr>
        <w:t>State Homeland Security Program (SHSP) and Urban Area Security Initiative (UASI) Pass-Through Requirements;</w:t>
      </w:r>
    </w:p>
    <w:p w:rsidR="00176F36" w:rsidRPr="007C7999" w:rsidP="007C7999" w14:paraId="05D69917" w14:textId="6580A3F3">
      <w:pPr>
        <w:pStyle w:val="ListParagraph"/>
        <w:numPr>
          <w:ilvl w:val="0"/>
          <w:numId w:val="5"/>
        </w:numPr>
        <w:spacing w:line="276" w:lineRule="auto"/>
        <w:rPr>
          <w:rFonts w:cs="Times New Roman"/>
          <w:b/>
          <w:bCs/>
          <w:szCs w:val="24"/>
        </w:rPr>
      </w:pPr>
      <w:r w:rsidRPr="007C7999">
        <w:rPr>
          <w:rFonts w:cs="Times New Roman"/>
          <w:b/>
          <w:bCs/>
          <w:szCs w:val="24"/>
        </w:rPr>
        <w:t xml:space="preserve">FEMA Instruction FI-207-FY-24-107, </w:t>
      </w:r>
      <w:r w:rsidRPr="007C7999" w:rsidR="00B71CBF">
        <w:rPr>
          <w:rFonts w:cs="Times New Roman"/>
          <w:b/>
          <w:bCs/>
          <w:szCs w:val="24"/>
        </w:rPr>
        <w:t>Critical Emergency Supplies</w:t>
      </w:r>
      <w:r w:rsidRPr="007C7999">
        <w:rPr>
          <w:rFonts w:cs="Times New Roman"/>
          <w:b/>
          <w:bCs/>
          <w:szCs w:val="24"/>
        </w:rPr>
        <w:t>; and</w:t>
      </w:r>
    </w:p>
    <w:p w:rsidR="00B71CBF" w:rsidRPr="007C7999" w:rsidP="007C7999" w14:paraId="35EB1F77" w14:textId="6BB53852">
      <w:pPr>
        <w:pStyle w:val="ListParagraph"/>
        <w:numPr>
          <w:ilvl w:val="0"/>
          <w:numId w:val="5"/>
        </w:numPr>
        <w:spacing w:line="276" w:lineRule="auto"/>
        <w:rPr>
          <w:rFonts w:cs="Times New Roman"/>
          <w:b/>
          <w:bCs/>
          <w:szCs w:val="24"/>
        </w:rPr>
      </w:pPr>
      <w:r w:rsidRPr="007C7999">
        <w:rPr>
          <w:rFonts w:cs="Times New Roman"/>
          <w:b/>
          <w:bCs/>
          <w:szCs w:val="24"/>
        </w:rPr>
        <w:t xml:space="preserve">FEMA Instruction FI-207-FY-24-108, </w:t>
      </w:r>
      <w:r w:rsidRPr="007C7999" w:rsidR="00176F36">
        <w:rPr>
          <w:rFonts w:cs="Times New Roman"/>
          <w:b/>
          <w:bCs/>
          <w:szCs w:val="24"/>
        </w:rPr>
        <w:t>SAFECOM Compliance Letter</w:t>
      </w:r>
      <w:r w:rsidRPr="007C7999">
        <w:rPr>
          <w:rFonts w:cs="Times New Roman"/>
          <w:b/>
          <w:bCs/>
          <w:szCs w:val="24"/>
        </w:rPr>
        <w:t>.</w:t>
      </w:r>
    </w:p>
    <w:bookmarkEnd w:id="1"/>
    <w:p w:rsidR="00635E63" w:rsidRPr="007C7999" w:rsidP="007C7999" w14:paraId="10BF2149" w14:textId="0F6CAC3D">
      <w:pPr>
        <w:spacing w:line="276" w:lineRule="auto"/>
        <w:contextualSpacing/>
        <w:rPr>
          <w:rFonts w:cs="Times New Roman"/>
          <w:b/>
          <w:bCs/>
          <w:sz w:val="28"/>
          <w:szCs w:val="28"/>
        </w:rPr>
      </w:pPr>
    </w:p>
    <w:p w:rsidR="00635E63" w:rsidRPr="007C7999" w:rsidP="007C7999" w14:paraId="571854E9" w14:textId="2C66384A">
      <w:pPr>
        <w:spacing w:line="276" w:lineRule="auto"/>
        <w:contextualSpacing/>
        <w:rPr>
          <w:rFonts w:cs="Times New Roman"/>
          <w:b/>
          <w:bCs/>
          <w:sz w:val="28"/>
          <w:szCs w:val="28"/>
        </w:rPr>
      </w:pPr>
      <w:r w:rsidRPr="007C7999">
        <w:rPr>
          <w:rFonts w:cs="Times New Roman"/>
          <w:b/>
          <w:bCs/>
          <w:sz w:val="28"/>
          <w:szCs w:val="28"/>
        </w:rPr>
        <w:t>General Instructions</w:t>
      </w:r>
    </w:p>
    <w:p w:rsidR="00635E63" w:rsidRPr="007C7999" w:rsidP="007C7999" w14:paraId="688A3A8F" w14:textId="19F56B53">
      <w:pPr>
        <w:spacing w:line="276" w:lineRule="auto"/>
        <w:contextualSpacing/>
        <w:rPr>
          <w:rFonts w:cs="Times New Roman"/>
        </w:rPr>
      </w:pPr>
    </w:p>
    <w:p w:rsidR="00635E63" w:rsidRPr="007C7999" w:rsidP="007C7999" w14:paraId="77230DCA" w14:textId="2B7596F7">
      <w:pPr>
        <w:spacing w:line="276" w:lineRule="auto"/>
        <w:contextualSpacing/>
        <w:rPr>
          <w:rFonts w:cs="Times New Roman"/>
        </w:rPr>
      </w:pPr>
      <w:r w:rsidRPr="007C7999">
        <w:rPr>
          <w:rFonts w:cs="Times New Roman"/>
        </w:rPr>
        <w:t>A Supporting Statement, including the text of the notice to the public required by 5 CFR 1320.5(a)</w:t>
      </w:r>
      <w:r w:rsidRPr="007C7999" w:rsidR="423726EB">
        <w:rPr>
          <w:rFonts w:cs="Times New Roman"/>
        </w:rPr>
        <w:t>(1)(iv)</w:t>
      </w:r>
      <w:r w:rsidRPr="007C7999">
        <w:rPr>
          <w:rFonts w:cs="Times New Roman"/>
        </w:rPr>
        <w:t xml:space="preserve"> and its actual or estimated date of publication in the Federal Register, must accompany ea</w:t>
      </w:r>
      <w:r w:rsidRPr="007C7999" w:rsidR="00B71CBF">
        <w:rPr>
          <w:rFonts w:cs="Times New Roman"/>
        </w:rPr>
        <w:t>ch</w:t>
      </w:r>
      <w:r w:rsidRPr="007C7999">
        <w:rPr>
          <w:rFonts w:cs="Times New Roman"/>
        </w:rPr>
        <w:t xml:space="preserve"> request for approval of a collection of information.  The Supporting Statement must be prepared in the format described </w:t>
      </w:r>
      <w:r w:rsidRPr="007C7999" w:rsidR="3DC0D91F">
        <w:rPr>
          <w:rFonts w:cs="Times New Roman"/>
        </w:rPr>
        <w:t>below</w:t>
      </w:r>
      <w:r w:rsidRPr="007C7999">
        <w:rPr>
          <w:rFonts w:cs="Times New Roman"/>
        </w:rPr>
        <w:t>,</w:t>
      </w:r>
      <w:r w:rsidRPr="007C7999" w:rsidR="53FBB997">
        <w:rPr>
          <w:rFonts w:cs="Times New Roman"/>
        </w:rPr>
        <w:t xml:space="preserve"> and</w:t>
      </w:r>
      <w:r w:rsidRPr="007C7999">
        <w:rPr>
          <w:rFonts w:cs="Times New Roman"/>
        </w:rPr>
        <w:t xml:space="preserve"> must contain the information specified in Section A below.  If an item is not applicable, provide a brief explanation.  When Item 17 or the OMB Form 83-I is checked “Yes”, Section B of the Supporting Statement must be completed.  </w:t>
      </w:r>
      <w:r w:rsidRPr="007C7999">
        <w:rPr>
          <w:rFonts w:cs="Times New Roman"/>
        </w:rPr>
        <w:t>OMB reserves the right to require the submission of additional information with respect to any request for approval.</w:t>
      </w:r>
    </w:p>
    <w:p w:rsidR="00635E63" w:rsidRPr="007C7999" w:rsidP="007C7999" w14:paraId="253F6323" w14:textId="0BCB0631">
      <w:pPr>
        <w:spacing w:line="276" w:lineRule="auto"/>
        <w:contextualSpacing/>
        <w:rPr>
          <w:rFonts w:cs="Times New Roman"/>
        </w:rPr>
      </w:pPr>
    </w:p>
    <w:p w:rsidR="00635E63" w:rsidRPr="007C7999" w:rsidP="007C7999" w14:paraId="06B94A10" w14:textId="056F07B5">
      <w:pPr>
        <w:spacing w:line="276" w:lineRule="auto"/>
        <w:contextualSpacing/>
        <w:rPr>
          <w:rFonts w:cs="Times New Roman"/>
          <w:b/>
          <w:bCs/>
          <w:sz w:val="28"/>
          <w:szCs w:val="28"/>
        </w:rPr>
      </w:pPr>
      <w:r w:rsidRPr="007C7999">
        <w:rPr>
          <w:rFonts w:cs="Times New Roman"/>
          <w:b/>
          <w:bCs/>
          <w:sz w:val="28"/>
          <w:szCs w:val="28"/>
        </w:rPr>
        <w:t>Specific Instructions</w:t>
      </w:r>
    </w:p>
    <w:p w:rsidR="00635E63" w:rsidRPr="007C7999" w:rsidP="007C7999" w14:paraId="09AC5D79" w14:textId="77777777">
      <w:pPr>
        <w:spacing w:line="276" w:lineRule="auto"/>
        <w:contextualSpacing/>
        <w:rPr>
          <w:rFonts w:cs="Times New Roman"/>
        </w:rPr>
      </w:pPr>
    </w:p>
    <w:p w:rsidR="00635E63" w:rsidRPr="007C7999" w:rsidP="007C7999" w14:paraId="174C5989" w14:textId="4D9F4667">
      <w:pPr>
        <w:spacing w:line="276" w:lineRule="auto"/>
        <w:contextualSpacing/>
        <w:rPr>
          <w:rFonts w:cs="Times New Roman"/>
          <w:b/>
          <w:bCs/>
        </w:rPr>
      </w:pPr>
      <w:r w:rsidRPr="007C7999">
        <w:rPr>
          <w:rFonts w:cs="Times New Roman"/>
          <w:b/>
          <w:bCs/>
        </w:rPr>
        <w:t>A.  Justification</w:t>
      </w:r>
    </w:p>
    <w:p w:rsidR="00635E63" w:rsidRPr="007C7999" w:rsidP="007C7999" w14:paraId="6E72C0CF" w14:textId="11FD7BC5">
      <w:pPr>
        <w:spacing w:line="276" w:lineRule="auto"/>
        <w:contextualSpacing/>
        <w:rPr>
          <w:rFonts w:cs="Times New Roman"/>
        </w:rPr>
      </w:pPr>
    </w:p>
    <w:p w:rsidR="00635E63" w:rsidRPr="007C7999" w:rsidP="007C7999" w14:paraId="4481E81E" w14:textId="47574CF9">
      <w:pPr>
        <w:pStyle w:val="ListParagraph"/>
        <w:numPr>
          <w:ilvl w:val="0"/>
          <w:numId w:val="6"/>
        </w:numPr>
        <w:spacing w:line="276" w:lineRule="auto"/>
        <w:rPr>
          <w:rFonts w:cs="Times New Roman"/>
          <w:b/>
          <w:bCs/>
        </w:rPr>
      </w:pPr>
      <w:r w:rsidRPr="007C7999">
        <w:rPr>
          <w:rFonts w:cs="Times New Roman"/>
          <w:b/>
          <w:bCs/>
        </w:rPr>
        <w:t>Explain the circumstances that make the collection of information necessary.  Identify any legal or administrative requirements that necessitate the collection.  Attach a copy of the appropriate section of ea</w:t>
      </w:r>
      <w:r w:rsidRPr="007C7999" w:rsidR="00B17A38">
        <w:rPr>
          <w:rFonts w:cs="Times New Roman"/>
          <w:b/>
          <w:bCs/>
        </w:rPr>
        <w:t>ch statute and regulation mandating or authorizing the collection of information.  Provide a detailed description of the nature and source of the information to be collected.</w:t>
      </w:r>
    </w:p>
    <w:p w:rsidR="00174B16" w:rsidRPr="007C7999" w:rsidP="007C7999" w14:paraId="059F20DD" w14:textId="08250C35">
      <w:pPr>
        <w:spacing w:line="276" w:lineRule="auto"/>
        <w:contextualSpacing/>
        <w:rPr>
          <w:rFonts w:cs="Times New Roman"/>
        </w:rPr>
      </w:pPr>
    </w:p>
    <w:p w:rsidR="00EC20F7" w:rsidRPr="007C7999" w:rsidP="007C7999" w14:paraId="081B4FA4" w14:textId="261E4508">
      <w:pPr>
        <w:spacing w:line="276" w:lineRule="auto"/>
        <w:contextualSpacing/>
        <w:rPr>
          <w:rFonts w:cs="Times New Roman"/>
        </w:rPr>
      </w:pPr>
      <w:r w:rsidRPr="007C7999">
        <w:rPr>
          <w:rFonts w:cs="Times New Roman"/>
        </w:rPr>
        <w:t xml:space="preserve">The Federal Emergency Management Agency’s (FEMA’s) Homeland Security Grant Program (HSGP) </w:t>
      </w:r>
      <w:r w:rsidRPr="007C7999">
        <w:rPr>
          <w:rFonts w:cs="Times New Roman"/>
        </w:rPr>
        <w:t>is authorized under Section 2002 of the Homeland Security Act of 2002 (Pub. L. 107-296)</w:t>
      </w:r>
      <w:r w:rsidRPr="007C7999" w:rsidR="0EE0732C">
        <w:rPr>
          <w:rFonts w:cs="Times New Roman"/>
        </w:rPr>
        <w:t xml:space="preserve"> </w:t>
      </w:r>
      <w:r w:rsidRPr="007C7999">
        <w:rPr>
          <w:rFonts w:cs="Times New Roman"/>
        </w:rPr>
        <w:t>(</w:t>
      </w:r>
      <w:r w:rsidRPr="002108AC">
        <w:rPr>
          <w:rFonts w:cs="Times New Roman"/>
          <w:i/>
          <w:iCs/>
        </w:rPr>
        <w:t>See</w:t>
      </w:r>
      <w:r w:rsidRPr="007C7999">
        <w:rPr>
          <w:rFonts w:cs="Times New Roman"/>
        </w:rPr>
        <w:t xml:space="preserve"> 6 U.S.C. §</w:t>
      </w:r>
      <w:r w:rsidRPr="007C7999" w:rsidR="55D17865">
        <w:rPr>
          <w:rFonts w:cs="Times New Roman"/>
        </w:rPr>
        <w:t>§</w:t>
      </w:r>
      <w:r w:rsidRPr="007C7999">
        <w:rPr>
          <w:rFonts w:cs="Times New Roman"/>
        </w:rPr>
        <w:t xml:space="preserve"> 603</w:t>
      </w:r>
      <w:r w:rsidRPr="007C7999" w:rsidR="4D829E81">
        <w:rPr>
          <w:rFonts w:cs="Times New Roman"/>
        </w:rPr>
        <w:t>-609</w:t>
      </w:r>
      <w:r w:rsidRPr="007C7999">
        <w:rPr>
          <w:rFonts w:cs="Times New Roman"/>
        </w:rPr>
        <w:t xml:space="preserve">, </w:t>
      </w:r>
      <w:r w:rsidRPr="002108AC">
        <w:rPr>
          <w:rFonts w:cs="Times New Roman"/>
          <w:i/>
          <w:iCs/>
        </w:rPr>
        <w:t>as amended</w:t>
      </w:r>
      <w:r w:rsidRPr="007C7999">
        <w:rPr>
          <w:rFonts w:cs="Times New Roman"/>
        </w:rPr>
        <w:t xml:space="preserve">) to fund a range of </w:t>
      </w:r>
      <w:r w:rsidRPr="007C7999" w:rsidR="00DB6D03">
        <w:rPr>
          <w:rFonts w:cs="Times New Roman"/>
        </w:rPr>
        <w:t>activities</w:t>
      </w:r>
      <w:r w:rsidRPr="007C7999">
        <w:rPr>
          <w:rFonts w:cs="Times New Roman"/>
        </w:rPr>
        <w:t xml:space="preserve"> including planning, organization, equipment purchase, training, exercises, management and administration across all core capabilities and mission areas defined by the National Preparedness Goal.</w:t>
      </w:r>
    </w:p>
    <w:p w:rsidR="00EC20F7" w:rsidRPr="007C7999" w:rsidP="007C7999" w14:paraId="19B6CE9C" w14:textId="77777777">
      <w:pPr>
        <w:spacing w:line="276" w:lineRule="auto"/>
        <w:contextualSpacing/>
        <w:rPr>
          <w:rFonts w:cs="Times New Roman"/>
        </w:rPr>
      </w:pPr>
    </w:p>
    <w:p w:rsidR="00174B16" w:rsidRPr="007C7999" w:rsidP="007C7999" w14:paraId="105207A0" w14:textId="7CE8BB4C">
      <w:pPr>
        <w:spacing w:line="276" w:lineRule="auto"/>
        <w:contextualSpacing/>
        <w:rPr>
          <w:rFonts w:cs="Times New Roman"/>
        </w:rPr>
      </w:pPr>
      <w:r w:rsidRPr="007C7999">
        <w:rPr>
          <w:rFonts w:cs="Times New Roman"/>
        </w:rPr>
        <w:t xml:space="preserve">The HSGP </w:t>
      </w:r>
      <w:r w:rsidRPr="007C7999" w:rsidR="00B71CBF">
        <w:rPr>
          <w:rFonts w:cs="Times New Roman"/>
        </w:rPr>
        <w:t>supports state</w:t>
      </w:r>
      <w:r w:rsidR="00EE69FA">
        <w:rPr>
          <w:rFonts w:cs="Times New Roman"/>
        </w:rPr>
        <w:t xml:space="preserve">, </w:t>
      </w:r>
      <w:r w:rsidRPr="007C7999" w:rsidR="00B71CBF">
        <w:rPr>
          <w:rFonts w:cs="Times New Roman"/>
        </w:rPr>
        <w:t>local</w:t>
      </w:r>
      <w:r w:rsidR="00EE69FA">
        <w:rPr>
          <w:rFonts w:cs="Times New Roman"/>
        </w:rPr>
        <w:t>, tribal, and territorial</w:t>
      </w:r>
      <w:r w:rsidRPr="007C7999" w:rsidR="00B71CBF">
        <w:rPr>
          <w:rFonts w:cs="Times New Roman"/>
        </w:rPr>
        <w:t xml:space="preserve"> </w:t>
      </w:r>
      <w:r w:rsidRPr="007C7999">
        <w:rPr>
          <w:rFonts w:cs="Times New Roman"/>
        </w:rPr>
        <w:t xml:space="preserve">efforts to prevent terrorism and other catastrophic events and to prepare the Nation for the threats and hazards that pose the greatest risk to the security of the </w:t>
      </w:r>
      <w:r w:rsidRPr="007C7999" w:rsidR="004109E6">
        <w:rPr>
          <w:rFonts w:cs="Times New Roman"/>
        </w:rPr>
        <w:t>United</w:t>
      </w:r>
      <w:r w:rsidRPr="007C7999">
        <w:rPr>
          <w:rFonts w:cs="Times New Roman"/>
        </w:rPr>
        <w:t xml:space="preserve"> States.  The HSGP provides funding to implement investments that build, sustain, and deliver the 32 core capabilities essential to achieving the National Preparedness Goal of a secure and resilient Nation.  The building, sustainment, and delivery of these core capabilities are not exclusive to any single level of government, organization, or community, but rather require the combined effort of the whole community.  The HSGP supports core </w:t>
      </w:r>
      <w:r w:rsidRPr="007C7999" w:rsidR="00DB6D03">
        <w:rPr>
          <w:rFonts w:cs="Times New Roman"/>
        </w:rPr>
        <w:t>capabilities</w:t>
      </w:r>
      <w:r w:rsidRPr="007C7999">
        <w:rPr>
          <w:rFonts w:cs="Times New Roman"/>
        </w:rPr>
        <w:t xml:space="preserve"> across the five mission areas of Prevention, Protection, Mitigation, Response, and Recovery based on allowable costs.  HSGP is comprised of three grant programs:</w:t>
      </w:r>
    </w:p>
    <w:p w:rsidR="00EC20F7" w:rsidRPr="007C7999" w:rsidP="007C7999" w14:paraId="7FB7465B" w14:textId="7415BBD2">
      <w:pPr>
        <w:pStyle w:val="ListParagraph"/>
        <w:numPr>
          <w:ilvl w:val="0"/>
          <w:numId w:val="9"/>
        </w:numPr>
        <w:spacing w:line="276" w:lineRule="auto"/>
        <w:rPr>
          <w:rFonts w:cs="Times New Roman"/>
        </w:rPr>
      </w:pPr>
      <w:bookmarkStart w:id="2" w:name="_Hlk145945193"/>
      <w:r w:rsidRPr="007C7999">
        <w:rPr>
          <w:rFonts w:cs="Times New Roman"/>
        </w:rPr>
        <w:t>State Homeland Security Program (SHSP)</w:t>
      </w:r>
    </w:p>
    <w:p w:rsidR="00EC20F7" w:rsidRPr="007C7999" w:rsidP="007C7999" w14:paraId="00D36FE3" w14:textId="2993C125">
      <w:pPr>
        <w:pStyle w:val="ListParagraph"/>
        <w:numPr>
          <w:ilvl w:val="0"/>
          <w:numId w:val="9"/>
        </w:numPr>
        <w:spacing w:line="276" w:lineRule="auto"/>
        <w:rPr>
          <w:rFonts w:cs="Times New Roman"/>
        </w:rPr>
      </w:pPr>
      <w:r w:rsidRPr="007C7999">
        <w:rPr>
          <w:rFonts w:cs="Times New Roman"/>
        </w:rPr>
        <w:t>Urban Area Security Initiative (UASI)</w:t>
      </w:r>
    </w:p>
    <w:p w:rsidR="00EC20F7" w:rsidRPr="007C7999" w:rsidP="007C7999" w14:paraId="246576E5" w14:textId="291A207F">
      <w:pPr>
        <w:pStyle w:val="ListParagraph"/>
        <w:numPr>
          <w:ilvl w:val="0"/>
          <w:numId w:val="9"/>
        </w:numPr>
        <w:spacing w:line="276" w:lineRule="auto"/>
        <w:rPr>
          <w:rFonts w:cs="Times New Roman"/>
        </w:rPr>
      </w:pPr>
      <w:r w:rsidRPr="007C7999">
        <w:rPr>
          <w:rFonts w:cs="Times New Roman"/>
        </w:rPr>
        <w:t>Operation Stonegarden (OPSG)</w:t>
      </w:r>
    </w:p>
    <w:bookmarkEnd w:id="2"/>
    <w:p w:rsidR="00EC20F7" w:rsidRPr="007C7999" w:rsidP="002108AC" w14:paraId="6A5D6281" w14:textId="7EC27DD5">
      <w:pPr>
        <w:spacing w:line="276" w:lineRule="auto"/>
        <w:contextualSpacing/>
        <w:rPr>
          <w:rFonts w:cs="Times New Roman"/>
        </w:rPr>
      </w:pPr>
    </w:p>
    <w:p w:rsidR="00EC20F7" w:rsidRPr="007C7999" w:rsidP="002108AC" w14:paraId="06624F7D" w14:textId="12D9E9D8">
      <w:pPr>
        <w:spacing w:line="276" w:lineRule="auto"/>
        <w:contextualSpacing/>
        <w:rPr>
          <w:rFonts w:cs="Times New Roman"/>
        </w:rPr>
      </w:pPr>
      <w:r w:rsidRPr="007C7999">
        <w:rPr>
          <w:rFonts w:cs="Times New Roman"/>
        </w:rPr>
        <w:t xml:space="preserve">SHSP supports state, local, </w:t>
      </w:r>
      <w:r w:rsidR="00DC6950">
        <w:rPr>
          <w:rFonts w:cs="Times New Roman"/>
        </w:rPr>
        <w:t>t</w:t>
      </w:r>
      <w:r w:rsidRPr="007C7999">
        <w:rPr>
          <w:rFonts w:cs="Times New Roman"/>
        </w:rPr>
        <w:t xml:space="preserve">ribal, and territorial </w:t>
      </w:r>
      <w:r w:rsidR="007444D2">
        <w:rPr>
          <w:rFonts w:cs="Times New Roman"/>
        </w:rPr>
        <w:t>efforts to build, sustain, and deliver the capabilities necessary to prevent, prepare for, protect against, and respond to acts of terrorism.</w:t>
      </w:r>
    </w:p>
    <w:p w:rsidR="00174B16" w:rsidRPr="007C7999" w:rsidP="007C7999" w14:paraId="04943CA5" w14:textId="54D5D68F">
      <w:pPr>
        <w:spacing w:line="276" w:lineRule="auto"/>
        <w:contextualSpacing/>
        <w:rPr>
          <w:rFonts w:cs="Times New Roman"/>
        </w:rPr>
      </w:pPr>
    </w:p>
    <w:p w:rsidR="00EC20F7" w:rsidRPr="007C7999" w:rsidP="007C7999" w14:paraId="2A950737" w14:textId="5B79BA66">
      <w:pPr>
        <w:spacing w:line="276" w:lineRule="auto"/>
        <w:contextualSpacing/>
        <w:rPr>
          <w:rFonts w:cs="Times New Roman"/>
        </w:rPr>
      </w:pPr>
      <w:r w:rsidRPr="007C7999">
        <w:rPr>
          <w:rFonts w:cs="Times New Roman"/>
        </w:rPr>
        <w:t xml:space="preserve">UASI assists high-threat, high-density </w:t>
      </w:r>
      <w:r w:rsidR="00DC6950">
        <w:rPr>
          <w:rFonts w:cs="Times New Roman"/>
        </w:rPr>
        <w:t>U</w:t>
      </w:r>
      <w:r w:rsidRPr="007C7999">
        <w:rPr>
          <w:rFonts w:cs="Times New Roman"/>
        </w:rPr>
        <w:t xml:space="preserve">rban </w:t>
      </w:r>
      <w:r w:rsidR="00DC6950">
        <w:rPr>
          <w:rFonts w:cs="Times New Roman"/>
        </w:rPr>
        <w:t>A</w:t>
      </w:r>
      <w:r w:rsidRPr="007C7999">
        <w:rPr>
          <w:rFonts w:cs="Times New Roman"/>
        </w:rPr>
        <w:t>rea efforts to build</w:t>
      </w:r>
      <w:r w:rsidR="006438CE">
        <w:rPr>
          <w:rFonts w:cs="Times New Roman"/>
        </w:rPr>
        <w:t>,</w:t>
      </w:r>
      <w:r w:rsidRPr="007C7999">
        <w:rPr>
          <w:rFonts w:cs="Times New Roman"/>
        </w:rPr>
        <w:t xml:space="preserve"> sustain</w:t>
      </w:r>
      <w:r w:rsidR="006438CE">
        <w:rPr>
          <w:rFonts w:cs="Times New Roman"/>
        </w:rPr>
        <w:t>, and deliver</w:t>
      </w:r>
      <w:r w:rsidRPr="007C7999">
        <w:rPr>
          <w:rFonts w:cs="Times New Roman"/>
        </w:rPr>
        <w:t xml:space="preserve"> the capabilities necessary to prevent, </w:t>
      </w:r>
      <w:r w:rsidR="006438CE">
        <w:rPr>
          <w:rFonts w:cs="Times New Roman"/>
        </w:rPr>
        <w:t xml:space="preserve">prepare for, </w:t>
      </w:r>
      <w:r w:rsidRPr="007C7999">
        <w:rPr>
          <w:rFonts w:cs="Times New Roman"/>
        </w:rPr>
        <w:t xml:space="preserve">protect against, </w:t>
      </w:r>
      <w:r w:rsidR="00E94229">
        <w:rPr>
          <w:rFonts w:cs="Times New Roman"/>
        </w:rPr>
        <w:t>and</w:t>
      </w:r>
      <w:r w:rsidRPr="007C7999">
        <w:rPr>
          <w:rFonts w:cs="Times New Roman"/>
        </w:rPr>
        <w:t xml:space="preserve"> respond to acts of terrorism.</w:t>
      </w:r>
    </w:p>
    <w:p w:rsidR="00EC20F7" w:rsidRPr="007C7999" w:rsidP="007C7999" w14:paraId="3D0B170B" w14:textId="313B18A7">
      <w:pPr>
        <w:spacing w:line="276" w:lineRule="auto"/>
        <w:contextualSpacing/>
        <w:rPr>
          <w:rFonts w:cs="Times New Roman"/>
        </w:rPr>
      </w:pPr>
    </w:p>
    <w:p w:rsidR="00EC20F7" w:rsidRPr="007C7999" w:rsidP="007C7999" w14:paraId="432D9D9A" w14:textId="0863F757">
      <w:pPr>
        <w:spacing w:line="276" w:lineRule="auto"/>
        <w:contextualSpacing/>
        <w:rPr>
          <w:rFonts w:cs="Times New Roman"/>
        </w:rPr>
      </w:pPr>
      <w:r w:rsidRPr="007C7999">
        <w:rPr>
          <w:rFonts w:cs="Times New Roman"/>
        </w:rPr>
        <w:t xml:space="preserve">OPSG supports enhanced cooperation and coordination among Customs and Border Protection (CBP), United States Border Patrol (USBP), and law enforcement agencies from all levels of </w:t>
      </w:r>
      <w:r w:rsidRPr="007C7999">
        <w:rPr>
          <w:rFonts w:cs="Times New Roman"/>
        </w:rPr>
        <w:t>government</w:t>
      </w:r>
      <w:r w:rsidR="00591EB0">
        <w:rPr>
          <w:rFonts w:cs="Times New Roman"/>
        </w:rPr>
        <w:t xml:space="preserve"> to improve overall border security</w:t>
      </w:r>
      <w:r w:rsidRPr="007C7999">
        <w:rPr>
          <w:rFonts w:cs="Times New Roman"/>
        </w:rPr>
        <w:t xml:space="preserve">. </w:t>
      </w:r>
      <w:r w:rsidRPr="007C7999" w:rsidR="00DB6D03">
        <w:rPr>
          <w:rFonts w:cs="Times New Roman"/>
        </w:rPr>
        <w:t xml:space="preserve"> </w:t>
      </w:r>
      <w:r w:rsidRPr="007C7999">
        <w:rPr>
          <w:rFonts w:cs="Times New Roman"/>
        </w:rPr>
        <w:t>OPSG supports investments in joint efforts to secure the United States’ borders along routes of ingress</w:t>
      </w:r>
      <w:r w:rsidR="009E72DF">
        <w:rPr>
          <w:rFonts w:cs="Times New Roman"/>
        </w:rPr>
        <w:t>/egress to and</w:t>
      </w:r>
      <w:r w:rsidRPr="007C7999">
        <w:rPr>
          <w:rFonts w:cs="Times New Roman"/>
        </w:rPr>
        <w:t xml:space="preserve"> from international borders</w:t>
      </w:r>
      <w:r w:rsidR="009E72DF">
        <w:rPr>
          <w:rFonts w:cs="Times New Roman"/>
        </w:rPr>
        <w:t>,</w:t>
      </w:r>
      <w:r w:rsidRPr="007C7999">
        <w:rPr>
          <w:rFonts w:cs="Times New Roman"/>
        </w:rPr>
        <w:t xml:space="preserve"> to include travel corridors in </w:t>
      </w:r>
      <w:r w:rsidRPr="007C7999" w:rsidR="00DB6D03">
        <w:rPr>
          <w:rFonts w:cs="Times New Roman"/>
        </w:rPr>
        <w:t>s</w:t>
      </w:r>
      <w:r w:rsidRPr="007C7999">
        <w:rPr>
          <w:rFonts w:cs="Times New Roman"/>
        </w:rPr>
        <w:t>tates bordering Mexico and Canada, as well as states and territories with international water borders.</w:t>
      </w:r>
    </w:p>
    <w:p w:rsidR="00EC20F7" w:rsidRPr="007C7999" w:rsidP="007C7999" w14:paraId="4ADA72BA" w14:textId="0948B14F">
      <w:pPr>
        <w:spacing w:line="276" w:lineRule="auto"/>
        <w:contextualSpacing/>
        <w:rPr>
          <w:rFonts w:cs="Times New Roman"/>
        </w:rPr>
      </w:pPr>
    </w:p>
    <w:p w:rsidR="00EC20F7" w:rsidRPr="007C7999" w:rsidP="007C7999" w14:paraId="44C6D8F9" w14:textId="7D937C85">
      <w:pPr>
        <w:spacing w:line="276" w:lineRule="auto"/>
        <w:contextualSpacing/>
        <w:rPr>
          <w:rFonts w:cs="Times New Roman"/>
        </w:rPr>
      </w:pPr>
      <w:r w:rsidRPr="007C7999">
        <w:rPr>
          <w:rFonts w:cs="Times New Roman"/>
        </w:rPr>
        <w:t>This revision of the information collection</w:t>
      </w:r>
      <w:r w:rsidRPr="007C7999" w:rsidR="00FB6B41">
        <w:rPr>
          <w:rFonts w:cs="Times New Roman"/>
        </w:rPr>
        <w:t xml:space="preserve"> removes an instrument (OPSG Daily Activity </w:t>
      </w:r>
      <w:r w:rsidRPr="007C7999" w:rsidR="00DB6D03">
        <w:rPr>
          <w:rFonts w:cs="Times New Roman"/>
        </w:rPr>
        <w:t>R</w:t>
      </w:r>
      <w:r w:rsidRPr="007C7999" w:rsidR="00FB6B41">
        <w:rPr>
          <w:rFonts w:cs="Times New Roman"/>
        </w:rPr>
        <w:t>eport, FEMA Form FF-207-FY-21-113 (formerly 089-0-27)) that was created at the behest of CBP to fulfill CBP’s requirements under OPSG and is only used to collect information from the public by CBP.  FEMA has previously included this instrument under this collection as a service to CBP, but including an instrument used by CBP under a collection granting FEMA the authority to collect information does not provide the proper service to CBP, FEMA or the public.</w:t>
      </w:r>
    </w:p>
    <w:p w:rsidR="00EC20F7" w:rsidRPr="007C7999" w:rsidP="007C7999" w14:paraId="40AE8E2F" w14:textId="77777777">
      <w:pPr>
        <w:spacing w:line="276" w:lineRule="auto"/>
        <w:contextualSpacing/>
        <w:rPr>
          <w:rFonts w:cs="Times New Roman"/>
        </w:rPr>
      </w:pPr>
    </w:p>
    <w:p w:rsidR="00B17A38" w:rsidRPr="007C7999" w:rsidP="007C7999" w14:paraId="7B30CBB0" w14:textId="051EB1FE">
      <w:pPr>
        <w:pStyle w:val="ListParagraph"/>
        <w:numPr>
          <w:ilvl w:val="0"/>
          <w:numId w:val="6"/>
        </w:numPr>
        <w:spacing w:line="276" w:lineRule="auto"/>
        <w:rPr>
          <w:rFonts w:cs="Times New Roman"/>
          <w:b/>
          <w:bCs/>
        </w:rPr>
      </w:pPr>
      <w:r w:rsidRPr="007C7999">
        <w:rPr>
          <w:rFonts w:cs="Times New Roman"/>
          <w:b/>
          <w:bCs/>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174B16" w:rsidRPr="007C7999" w:rsidP="007C7999" w14:paraId="709567B5" w14:textId="54F3C0D3">
      <w:pPr>
        <w:spacing w:line="276" w:lineRule="auto"/>
        <w:contextualSpacing/>
        <w:rPr>
          <w:rFonts w:cs="Times New Roman"/>
          <w:color w:val="000000" w:themeColor="text1"/>
        </w:rPr>
      </w:pPr>
    </w:p>
    <w:p w:rsidR="00174B16" w:rsidRPr="007C7999" w:rsidP="007C7999" w14:paraId="263942C2" w14:textId="052758F7">
      <w:pPr>
        <w:spacing w:line="276" w:lineRule="auto"/>
        <w:contextualSpacing/>
        <w:rPr>
          <w:rFonts w:cs="Times New Roman"/>
          <w:color w:val="000000" w:themeColor="text1"/>
        </w:rPr>
      </w:pPr>
      <w:r w:rsidRPr="007C7999">
        <w:rPr>
          <w:rFonts w:cs="Times New Roman"/>
          <w:b/>
          <w:bCs/>
          <w:color w:val="000000" w:themeColor="text1"/>
        </w:rPr>
        <w:t>FEMA Form FF-207-FY-21-110 (formerly 089-1), Investment Justification for Homeland Security Grant Program (HSGP), State Homeland Security Program (SHSP) and Urban Area Security Initiative (UASI)</w:t>
      </w:r>
      <w:r w:rsidRPr="007C7999" w:rsidR="00F92C3F">
        <w:rPr>
          <w:rFonts w:cs="Times New Roman"/>
          <w:color w:val="000000" w:themeColor="text1"/>
        </w:rPr>
        <w:t xml:space="preserve">: </w:t>
      </w:r>
      <w:r w:rsidRPr="007C7999">
        <w:rPr>
          <w:rFonts w:cs="Times New Roman"/>
          <w:color w:val="000000" w:themeColor="text1"/>
        </w:rPr>
        <w:t xml:space="preserve">is submitted online via the Grants Reporting Tool.  Applicants provide narrative detail on proposed activities (investments) that will be accomplished with SHGP </w:t>
      </w:r>
      <w:r w:rsidR="00327CAA">
        <w:rPr>
          <w:rFonts w:cs="Times New Roman"/>
          <w:color w:val="000000" w:themeColor="text1"/>
        </w:rPr>
        <w:t xml:space="preserve">and UASI </w:t>
      </w:r>
      <w:r w:rsidRPr="007C7999">
        <w:rPr>
          <w:rFonts w:cs="Times New Roman"/>
          <w:color w:val="000000" w:themeColor="text1"/>
        </w:rPr>
        <w:t xml:space="preserve">funds.  Investment justifications must demonstrate how proposed projects address gaps in current programs and capabilities and how grant funds will thereafter provide enhancements to overall homeland security preparedness. </w:t>
      </w:r>
    </w:p>
    <w:p w:rsidR="00F92C3F" w:rsidRPr="007C7999" w:rsidP="007C7999" w14:paraId="4B04EBAC" w14:textId="77777777">
      <w:pPr>
        <w:spacing w:line="276" w:lineRule="auto"/>
        <w:contextualSpacing/>
        <w:rPr>
          <w:rFonts w:cs="Times New Roman"/>
          <w:color w:val="000000" w:themeColor="text1"/>
        </w:rPr>
      </w:pPr>
    </w:p>
    <w:p w:rsidR="00F92C3F" w:rsidRPr="007C7999" w:rsidP="007C7999" w14:paraId="16D2064B" w14:textId="267F7798">
      <w:pPr>
        <w:spacing w:line="276" w:lineRule="auto"/>
        <w:contextualSpacing/>
        <w:rPr>
          <w:rFonts w:cs="Times New Roman"/>
          <w:color w:val="000000" w:themeColor="text1"/>
        </w:rPr>
      </w:pPr>
      <w:r w:rsidRPr="007C7999">
        <w:rPr>
          <w:rFonts w:cs="Times New Roman"/>
          <w:b/>
          <w:bCs/>
          <w:color w:val="000000" w:themeColor="text1"/>
          <w:szCs w:val="24"/>
        </w:rPr>
        <w:t>FEMA Form FF-207-FY-21-111 (formerly 089-16), Operation Stonegarden (OPSG) Operations Order and Budget Template</w:t>
      </w:r>
      <w:r w:rsidRPr="007C7999">
        <w:rPr>
          <w:rFonts w:cs="Times New Roman"/>
          <w:color w:val="000000" w:themeColor="text1"/>
          <w:szCs w:val="24"/>
        </w:rPr>
        <w:t xml:space="preserve">:  </w:t>
      </w:r>
      <w:r w:rsidRPr="007C7999" w:rsidR="00736A41">
        <w:rPr>
          <w:rFonts w:cs="Times New Roman"/>
          <w:color w:val="000000" w:themeColor="text1"/>
          <w:szCs w:val="24"/>
        </w:rPr>
        <w:t>Each eligible local unit of government (at the county or Federally-recognized Tribal government level) must develop a strategic plan, which is a formal proposal of action to address a specific situation and creates the basis for Operations Orders in coordination with state and Federal law enforcement agencies, including but not limited to CBP and USBP.  The Operations Order is submitted into the CBP Operation Stonegarden Data Management System.</w:t>
      </w:r>
    </w:p>
    <w:p w:rsidR="00F92C3F" w:rsidRPr="007C7999" w:rsidP="007C7999" w14:paraId="124838CD" w14:textId="093899D4">
      <w:pPr>
        <w:spacing w:line="276" w:lineRule="auto"/>
        <w:contextualSpacing/>
        <w:rPr>
          <w:rFonts w:cs="Times New Roman"/>
          <w:color w:val="000000" w:themeColor="text1"/>
        </w:rPr>
      </w:pPr>
    </w:p>
    <w:p w:rsidR="00DB6D03" w:rsidRPr="007C7999" w:rsidP="007C7999" w14:paraId="5B720E17" w14:textId="1E1B372A">
      <w:pPr>
        <w:spacing w:line="276" w:lineRule="auto"/>
        <w:contextualSpacing/>
        <w:rPr>
          <w:rFonts w:cs="Times New Roman"/>
          <w:color w:val="000000" w:themeColor="text1"/>
        </w:rPr>
      </w:pPr>
      <w:r w:rsidRPr="007C7999">
        <w:rPr>
          <w:rFonts w:cs="Times New Roman"/>
          <w:b/>
          <w:bCs/>
          <w:color w:val="000000" w:themeColor="text1"/>
        </w:rPr>
        <w:t>FEMA Form FF-207-FY-21-112 (formerly 089-20), Operation Stonegarden (OPSG) Inventory of Operation Order</w:t>
      </w:r>
      <w:r w:rsidRPr="007C7999" w:rsidR="00F32F4A">
        <w:rPr>
          <w:rFonts w:cs="Times New Roman"/>
          <w:b/>
          <w:bCs/>
          <w:color w:val="000000" w:themeColor="text1"/>
        </w:rPr>
        <w:t>s</w:t>
      </w:r>
      <w:r w:rsidRPr="007C7999">
        <w:rPr>
          <w:rFonts w:cs="Times New Roman"/>
          <w:color w:val="000000" w:themeColor="text1"/>
        </w:rPr>
        <w:t>:</w:t>
      </w:r>
      <w:r w:rsidRPr="007C7999" w:rsidR="00736A41">
        <w:rPr>
          <w:rFonts w:cs="Times New Roman"/>
          <w:color w:val="000000" w:themeColor="text1"/>
        </w:rPr>
        <w:t xml:space="preserve"> is provided to the</w:t>
      </w:r>
      <w:r w:rsidRPr="007C7999" w:rsidR="1D19FB0C">
        <w:rPr>
          <w:rFonts w:cs="Times New Roman"/>
          <w:color w:val="000000" w:themeColor="text1"/>
        </w:rPr>
        <w:t xml:space="preserve"> State Administrative Agency</w:t>
      </w:r>
      <w:r w:rsidRPr="007C7999" w:rsidR="00736A41">
        <w:rPr>
          <w:rFonts w:cs="Times New Roman"/>
          <w:color w:val="000000" w:themeColor="text1"/>
        </w:rPr>
        <w:t xml:space="preserve"> </w:t>
      </w:r>
      <w:r w:rsidRPr="007C7999" w:rsidR="5B61CAFD">
        <w:rPr>
          <w:rFonts w:cs="Times New Roman"/>
          <w:color w:val="000000" w:themeColor="text1"/>
        </w:rPr>
        <w:t>(</w:t>
      </w:r>
      <w:r w:rsidRPr="007C7999" w:rsidR="00736A41">
        <w:rPr>
          <w:rFonts w:cs="Times New Roman"/>
          <w:color w:val="000000" w:themeColor="text1"/>
        </w:rPr>
        <w:t>SAA</w:t>
      </w:r>
      <w:r w:rsidRPr="007C7999" w:rsidR="3A736B81">
        <w:rPr>
          <w:rFonts w:cs="Times New Roman"/>
          <w:color w:val="000000" w:themeColor="text1"/>
        </w:rPr>
        <w:t>)</w:t>
      </w:r>
      <w:r w:rsidRPr="007C7999" w:rsidR="00736A41">
        <w:rPr>
          <w:rFonts w:cs="Times New Roman"/>
          <w:color w:val="000000" w:themeColor="text1"/>
        </w:rPr>
        <w:t xml:space="preserve"> by FEMA with an electronic template for the state to list the names of each jurisdiction applying for funding and the dollar amount being requested by each.  The assists FEMA and USBP to ensure that all Operations Orders have been submitted before the application deadline and provide an accounting of the funding amounts being requested.</w:t>
      </w:r>
    </w:p>
    <w:p w:rsidR="00DB6D03" w:rsidRPr="007C7999" w:rsidP="007C7999" w14:paraId="27A5508E" w14:textId="6E4A4834">
      <w:pPr>
        <w:spacing w:line="276" w:lineRule="auto"/>
        <w:contextualSpacing/>
        <w:rPr>
          <w:rFonts w:cs="Times New Roman"/>
          <w:color w:val="000000" w:themeColor="text1"/>
        </w:rPr>
      </w:pPr>
    </w:p>
    <w:p w:rsidR="00736A41" w:rsidRPr="007C7999" w:rsidP="007C7999" w14:paraId="32C0D4E6" w14:textId="403A18E2">
      <w:pPr>
        <w:spacing w:line="276" w:lineRule="auto"/>
        <w:contextualSpacing/>
        <w:rPr>
          <w:rFonts w:cs="Times New Roman"/>
          <w:color w:val="000000" w:themeColor="text1"/>
        </w:rPr>
      </w:pPr>
      <w:r w:rsidRPr="007C7999">
        <w:rPr>
          <w:rFonts w:cs="Times New Roman"/>
          <w:b/>
          <w:bCs/>
          <w:color w:val="000000" w:themeColor="text1"/>
        </w:rPr>
        <w:t xml:space="preserve">FEMA Instruction FI-207-FY-24-100, </w:t>
      </w:r>
      <w:r w:rsidRPr="007C7999">
        <w:rPr>
          <w:rFonts w:cs="Times New Roman"/>
          <w:b/>
          <w:bCs/>
          <w:color w:val="000000" w:themeColor="text1"/>
        </w:rPr>
        <w:t>Urban Area Working Group (UAWG) Overview/Structure (including Point-of-Contact (POC))</w:t>
      </w:r>
      <w:r w:rsidRPr="007C7999">
        <w:rPr>
          <w:rFonts w:cs="Times New Roman"/>
          <w:color w:val="000000" w:themeColor="text1"/>
        </w:rPr>
        <w:t xml:space="preserve">: The SAA must confirm a specific POC with the designated </w:t>
      </w:r>
      <w:r w:rsidRPr="007C7999" w:rsidR="5091F3AF">
        <w:rPr>
          <w:rFonts w:cs="Times New Roman"/>
          <w:color w:val="000000" w:themeColor="text1"/>
        </w:rPr>
        <w:t>u</w:t>
      </w:r>
      <w:r w:rsidRPr="007C7999">
        <w:rPr>
          <w:rFonts w:cs="Times New Roman"/>
          <w:color w:val="000000" w:themeColor="text1"/>
        </w:rPr>
        <w:t xml:space="preserve">rban </w:t>
      </w:r>
      <w:r w:rsidRPr="007C7999" w:rsidR="49E329DD">
        <w:rPr>
          <w:rFonts w:cs="Times New Roman"/>
          <w:color w:val="000000" w:themeColor="text1"/>
        </w:rPr>
        <w:t>a</w:t>
      </w:r>
      <w:r w:rsidRPr="007C7999">
        <w:rPr>
          <w:rFonts w:cs="Times New Roman"/>
          <w:color w:val="000000" w:themeColor="text1"/>
        </w:rPr>
        <w:t xml:space="preserve">rea.  The SAA POCs are responsible for identifying and coordinating with the POC for the UAWG.  This information must be provided to FEMA with the grant application.  SAAs must work with existing </w:t>
      </w:r>
      <w:r w:rsidRPr="007C7999" w:rsidR="0B7A5DDA">
        <w:rPr>
          <w:rFonts w:cs="Times New Roman"/>
          <w:color w:val="000000" w:themeColor="text1"/>
        </w:rPr>
        <w:t>u</w:t>
      </w:r>
      <w:r w:rsidRPr="007C7999">
        <w:rPr>
          <w:rFonts w:cs="Times New Roman"/>
          <w:color w:val="000000" w:themeColor="text1"/>
        </w:rPr>
        <w:t xml:space="preserve">rban </w:t>
      </w:r>
      <w:r w:rsidRPr="007C7999" w:rsidR="5F9744E3">
        <w:rPr>
          <w:rFonts w:cs="Times New Roman"/>
          <w:color w:val="000000" w:themeColor="text1"/>
        </w:rPr>
        <w:t>a</w:t>
      </w:r>
      <w:r w:rsidRPr="007C7999">
        <w:rPr>
          <w:rFonts w:cs="Times New Roman"/>
          <w:color w:val="000000" w:themeColor="text1"/>
        </w:rPr>
        <w:t>reas to ensure that information for current POCs is on file with FEMA.</w:t>
      </w:r>
    </w:p>
    <w:p w:rsidR="00736A41" w:rsidRPr="007C7999" w:rsidP="007C7999" w14:paraId="1B0050DE" w14:textId="4AA5ED5E">
      <w:pPr>
        <w:spacing w:line="276" w:lineRule="auto"/>
        <w:contextualSpacing/>
        <w:rPr>
          <w:rFonts w:cs="Times New Roman"/>
        </w:rPr>
      </w:pPr>
    </w:p>
    <w:p w:rsidR="00B254AA" w:rsidRPr="007C7999" w:rsidP="007C7999" w14:paraId="5A901C65" w14:textId="21B418BA">
      <w:pPr>
        <w:spacing w:line="276" w:lineRule="auto"/>
        <w:contextualSpacing/>
        <w:rPr>
          <w:rFonts w:cs="Times New Roman"/>
        </w:rPr>
      </w:pPr>
      <w:r w:rsidRPr="007C7999">
        <w:rPr>
          <w:rFonts w:cs="Times New Roman"/>
          <w:b/>
          <w:bCs/>
          <w:color w:val="000000" w:themeColor="text1"/>
        </w:rPr>
        <w:t xml:space="preserve">FEMA Instruction FI-207-FY-24-101, </w:t>
      </w:r>
      <w:r w:rsidRPr="007C7999">
        <w:rPr>
          <w:rFonts w:cs="Times New Roman"/>
          <w:b/>
          <w:bCs/>
        </w:rPr>
        <w:t>Operational Overtime Documentation</w:t>
      </w:r>
      <w:r w:rsidRPr="007C7999">
        <w:rPr>
          <w:rFonts w:cs="Times New Roman"/>
        </w:rPr>
        <w:t xml:space="preserve">:  States must provide documentation to the UAWG and FEMA upon request demonstrating how any UASI funds retrained by the state would directly support the </w:t>
      </w:r>
      <w:r w:rsidRPr="007C7999" w:rsidR="08397F13">
        <w:rPr>
          <w:rFonts w:cs="Times New Roman"/>
        </w:rPr>
        <w:t>u</w:t>
      </w:r>
      <w:r w:rsidRPr="007C7999">
        <w:rPr>
          <w:rFonts w:cs="Times New Roman"/>
        </w:rPr>
        <w:t xml:space="preserve">rban </w:t>
      </w:r>
      <w:r w:rsidRPr="007C7999" w:rsidR="12483673">
        <w:rPr>
          <w:rFonts w:cs="Times New Roman"/>
        </w:rPr>
        <w:t>a</w:t>
      </w:r>
      <w:r w:rsidRPr="007C7999">
        <w:rPr>
          <w:rFonts w:cs="Times New Roman"/>
        </w:rPr>
        <w:t>rea.</w:t>
      </w:r>
    </w:p>
    <w:p w:rsidR="00B254AA" w:rsidRPr="007C7999" w:rsidP="007C7999" w14:paraId="0DDC99A2" w14:textId="52F9CE5A">
      <w:pPr>
        <w:spacing w:line="276" w:lineRule="auto"/>
        <w:contextualSpacing/>
        <w:rPr>
          <w:rFonts w:cs="Times New Roman"/>
        </w:rPr>
      </w:pPr>
    </w:p>
    <w:p w:rsidR="00716EB8" w:rsidRPr="007C7999" w:rsidP="007C7999" w14:paraId="546E47A8" w14:textId="3654DB0A">
      <w:pPr>
        <w:spacing w:line="276" w:lineRule="auto"/>
        <w:contextualSpacing/>
        <w:rPr>
          <w:rFonts w:cs="Times New Roman"/>
        </w:rPr>
      </w:pPr>
      <w:r w:rsidRPr="007C7999">
        <w:rPr>
          <w:rFonts w:cs="Times New Roman"/>
          <w:b/>
          <w:bCs/>
          <w:color w:val="000000" w:themeColor="text1"/>
        </w:rPr>
        <w:t xml:space="preserve">FEMA Instruction FI-207-FY-24-102, </w:t>
      </w:r>
      <w:r w:rsidRPr="007C7999">
        <w:rPr>
          <w:rFonts w:cs="Times New Roman"/>
          <w:b/>
          <w:bCs/>
        </w:rPr>
        <w:t>Multiyear Training and Exercise Plan</w:t>
      </w:r>
      <w:r w:rsidRPr="007C7999">
        <w:rPr>
          <w:rFonts w:cs="Times New Roman"/>
        </w:rPr>
        <w:t xml:space="preserve">:  Recipients are required to develop and maintain a progressive exercise program consistent with the Homeland Security Exercise and Evaluation Program (HSEEP) and the National Exercise Program.  Recipients must conduct a Training and Exercise Planning Workshop (TEPW).  Recipients must then develop a multiyear Training and Exercise Plan (TEP) that address the priorities identified in the TEPW.  The TEP shall be submitted to </w:t>
      </w:r>
      <w:hyperlink r:id="rId9" w:history="1">
        <w:r w:rsidRPr="007C7999">
          <w:rPr>
            <w:rStyle w:val="Hyperlink"/>
            <w:rFonts w:cs="Times New Roman"/>
            <w:i/>
            <w:iCs/>
          </w:rPr>
          <w:t>hseep@fema.dhs.gov</w:t>
        </w:r>
      </w:hyperlink>
      <w:r w:rsidRPr="007C7999">
        <w:rPr>
          <w:rFonts w:cs="Times New Roman"/>
        </w:rPr>
        <w:t xml:space="preserve"> no later than June 1 annually.</w:t>
      </w:r>
    </w:p>
    <w:p w:rsidR="00716EB8" w:rsidRPr="007C7999" w:rsidP="007C7999" w14:paraId="430DF54C" w14:textId="083CA5E2">
      <w:pPr>
        <w:spacing w:line="276" w:lineRule="auto"/>
        <w:contextualSpacing/>
        <w:rPr>
          <w:rFonts w:cs="Times New Roman"/>
        </w:rPr>
      </w:pPr>
    </w:p>
    <w:p w:rsidR="00716EB8" w:rsidRPr="007C7999" w:rsidP="007C7999" w14:paraId="19B47445" w14:textId="66074C7C">
      <w:pPr>
        <w:spacing w:line="276" w:lineRule="auto"/>
        <w:contextualSpacing/>
        <w:rPr>
          <w:rFonts w:cs="Times New Roman"/>
        </w:rPr>
      </w:pPr>
      <w:r w:rsidRPr="007C7999">
        <w:rPr>
          <w:rFonts w:cs="Times New Roman"/>
          <w:b/>
          <w:bCs/>
          <w:color w:val="000000" w:themeColor="text1"/>
        </w:rPr>
        <w:t xml:space="preserve">FEMA Instruction FI-207-FY-24-103, </w:t>
      </w:r>
      <w:r w:rsidRPr="007C7999">
        <w:rPr>
          <w:rFonts w:cs="Times New Roman"/>
          <w:b/>
          <w:bCs/>
        </w:rPr>
        <w:t>UASI Governance Charter</w:t>
      </w:r>
      <w:r w:rsidRPr="007C7999">
        <w:rPr>
          <w:rFonts w:cs="Times New Roman"/>
        </w:rPr>
        <w:t>:  The UAWG must ensure that its approach to critical issues such as membership, governance structure, voting rights, grant management and administration responsibilities, and funding allocation methodologies are formalized in a working group charter or other form of standard operation procedure related to the UASI program governance.  The charter must also outline how decision made the UAWG meetings will be documents and shared with UAWG members.  The UAWG charter must be on file with FEMA prior to drawing down UASI funding and must be available to all UAWG members to promote transparency in decision-making related to the UASI program.</w:t>
      </w:r>
    </w:p>
    <w:p w:rsidR="00736A41" w:rsidRPr="007C7999" w:rsidP="007C7999" w14:paraId="20364BAD" w14:textId="644F6B86">
      <w:pPr>
        <w:spacing w:line="276" w:lineRule="auto"/>
        <w:contextualSpacing/>
        <w:rPr>
          <w:rFonts w:cs="Times New Roman"/>
        </w:rPr>
      </w:pPr>
    </w:p>
    <w:p w:rsidR="00716EB8" w:rsidRPr="007C7999" w:rsidP="007C7999" w14:paraId="55DCE39F" w14:textId="60A7581B">
      <w:pPr>
        <w:spacing w:line="276" w:lineRule="auto"/>
        <w:contextualSpacing/>
        <w:rPr>
          <w:rFonts w:cs="Times New Roman"/>
        </w:rPr>
      </w:pPr>
      <w:r w:rsidRPr="007C7999">
        <w:rPr>
          <w:rFonts w:cs="Times New Roman"/>
          <w:b/>
          <w:bCs/>
          <w:color w:val="000000" w:themeColor="text1"/>
        </w:rPr>
        <w:t xml:space="preserve">FEMA Instruction FI-207-FY-24-104, </w:t>
      </w:r>
      <w:r w:rsidRPr="007C7999">
        <w:rPr>
          <w:rFonts w:cs="Times New Roman"/>
          <w:b/>
          <w:bCs/>
        </w:rPr>
        <w:t>Senior Advisory Committee (SAC) Charter</w:t>
      </w:r>
      <w:r w:rsidRPr="007C7999">
        <w:rPr>
          <w:rFonts w:cs="Times New Roman"/>
        </w:rPr>
        <w:t>:  The governance of the SHSP and UASI programs through the SAC should be directed by a charter.  All members of the SAC should sign and date the charter showing their agreement with its content and their representation on the Committee.  Revisions to the governing charter must be sent to the recipient’s assigned Headquarters Program Analyst.  The SAC charter must at a minimum address the following:</w:t>
      </w:r>
    </w:p>
    <w:p w:rsidR="00716EB8" w:rsidRPr="007C7999" w:rsidP="007C7999" w14:paraId="11EFDDEE" w14:textId="12956E85">
      <w:pPr>
        <w:pStyle w:val="ListParagraph"/>
        <w:numPr>
          <w:ilvl w:val="0"/>
          <w:numId w:val="9"/>
        </w:numPr>
        <w:spacing w:line="276" w:lineRule="auto"/>
        <w:rPr>
          <w:rFonts w:cs="Times New Roman"/>
        </w:rPr>
      </w:pPr>
      <w:r w:rsidRPr="007C7999">
        <w:rPr>
          <w:rFonts w:cs="Times New Roman"/>
        </w:rPr>
        <w:t>A detailed description of the SAC’s compositions and an explanation of key governance processes, including how the SAC is informed by the state’s Threat and Hazard Identification and Risk Assessment (THIRA) and State Preparedness Report (SPR) data</w:t>
      </w:r>
      <w:r w:rsidRPr="007C7999" w:rsidR="009A1631">
        <w:rPr>
          <w:rFonts w:cs="Times New Roman"/>
        </w:rPr>
        <w:t xml:space="preserve"> reflecting capability gaps and the approach to address gaps in core capabilities;</w:t>
      </w:r>
    </w:p>
    <w:p w:rsidR="009A1631" w:rsidRPr="007C7999" w:rsidP="007C7999" w14:paraId="7369B1F5" w14:textId="74B652BD">
      <w:pPr>
        <w:pStyle w:val="ListParagraph"/>
        <w:numPr>
          <w:ilvl w:val="0"/>
          <w:numId w:val="9"/>
        </w:numPr>
        <w:spacing w:line="276" w:lineRule="auto"/>
        <w:rPr>
          <w:rFonts w:cs="Times New Roman"/>
        </w:rPr>
      </w:pPr>
      <w:r w:rsidRPr="007C7999">
        <w:rPr>
          <w:rFonts w:cs="Times New Roman"/>
        </w:rPr>
        <w:t>A description of the frequency at which the SAC will meet;</w:t>
      </w:r>
    </w:p>
    <w:p w:rsidR="009A1631" w:rsidRPr="007C7999" w:rsidP="007C7999" w14:paraId="11911765" w14:textId="64DE0477">
      <w:pPr>
        <w:pStyle w:val="ListParagraph"/>
        <w:numPr>
          <w:ilvl w:val="0"/>
          <w:numId w:val="9"/>
        </w:numPr>
        <w:spacing w:line="276" w:lineRule="auto"/>
        <w:rPr>
          <w:rFonts w:cs="Times New Roman"/>
        </w:rPr>
      </w:pPr>
      <w:r w:rsidRPr="007C7999">
        <w:rPr>
          <w:rFonts w:cs="Times New Roman"/>
        </w:rPr>
        <w:t>How existing governance bodies will be leveraged by the SAC;</w:t>
      </w:r>
    </w:p>
    <w:p w:rsidR="009A1631" w:rsidRPr="007C7999" w:rsidP="007C7999" w14:paraId="345E2A43" w14:textId="194186E0">
      <w:pPr>
        <w:pStyle w:val="ListParagraph"/>
        <w:numPr>
          <w:ilvl w:val="0"/>
          <w:numId w:val="9"/>
        </w:numPr>
        <w:spacing w:line="276" w:lineRule="auto"/>
        <w:rPr>
          <w:rFonts w:cs="Times New Roman"/>
        </w:rPr>
      </w:pPr>
      <w:r w:rsidRPr="007C7999">
        <w:rPr>
          <w:rFonts w:cs="Times New Roman"/>
        </w:rPr>
        <w:t>A detailed description of how decisions on programmatic priorities funded by SHSP and UASI are made and how those decisions will be documented and shared with its members and other stakeholders, as appropriate; and</w:t>
      </w:r>
    </w:p>
    <w:p w:rsidR="009A1631" w:rsidRPr="007C7999" w:rsidP="007C7999" w14:paraId="01E00CDB" w14:textId="2F92EFDD">
      <w:pPr>
        <w:pStyle w:val="ListParagraph"/>
        <w:numPr>
          <w:ilvl w:val="0"/>
          <w:numId w:val="9"/>
        </w:numPr>
        <w:spacing w:line="276" w:lineRule="auto"/>
        <w:rPr>
          <w:rFonts w:cs="Times New Roman"/>
        </w:rPr>
      </w:pPr>
      <w:r w:rsidRPr="007C7999">
        <w:rPr>
          <w:rFonts w:cs="Times New Roman"/>
        </w:rPr>
        <w:t>A description of defined roles and responsibilities for financial decision making and meeting administrative requirements.</w:t>
      </w:r>
    </w:p>
    <w:p w:rsidR="00716EB8" w:rsidRPr="007C7999" w:rsidP="007C7999" w14:paraId="53BC0977" w14:textId="3B215539">
      <w:pPr>
        <w:spacing w:line="276" w:lineRule="auto"/>
        <w:contextualSpacing/>
        <w:rPr>
          <w:rFonts w:cs="Times New Roman"/>
        </w:rPr>
      </w:pPr>
    </w:p>
    <w:p w:rsidR="009A1631" w:rsidRPr="007C7999" w:rsidP="007C7999" w14:paraId="08CF2F4C" w14:textId="381F0290">
      <w:pPr>
        <w:spacing w:line="276" w:lineRule="auto"/>
        <w:contextualSpacing/>
        <w:rPr>
          <w:rFonts w:cs="Times New Roman"/>
        </w:rPr>
      </w:pPr>
      <w:r w:rsidRPr="007C7999">
        <w:rPr>
          <w:rFonts w:cs="Times New Roman"/>
          <w:b/>
          <w:bCs/>
          <w:color w:val="000000" w:themeColor="text1"/>
        </w:rPr>
        <w:t xml:space="preserve">FEMA Instruction FI-207-FY-24-105, </w:t>
      </w:r>
      <w:r w:rsidRPr="007C7999">
        <w:rPr>
          <w:rFonts w:cs="Times New Roman"/>
          <w:b/>
          <w:bCs/>
        </w:rPr>
        <w:t>UAWG Allocation Methodology</w:t>
      </w:r>
      <w:r w:rsidRPr="007C7999">
        <w:rPr>
          <w:rFonts w:cs="Times New Roman"/>
        </w:rPr>
        <w:t>:  The SAA must provide written documentation verifying the consensus of the UAWG, or the failure to achieve otherwise, on the allocation of funds and submit it to FEMA immediately after the 45-day period allotted for the state to obligate funds to sub-recipients.</w:t>
      </w:r>
    </w:p>
    <w:p w:rsidR="009A1631" w:rsidRPr="007C7999" w:rsidP="007C7999" w14:paraId="102C1125" w14:textId="0D91E2FC">
      <w:pPr>
        <w:spacing w:line="276" w:lineRule="auto"/>
        <w:contextualSpacing/>
        <w:rPr>
          <w:rFonts w:cs="Times New Roman"/>
        </w:rPr>
      </w:pPr>
    </w:p>
    <w:p w:rsidR="009A1631" w:rsidRPr="007C7999" w:rsidP="007C7999" w14:paraId="30BDA717" w14:textId="12A947A7">
      <w:pPr>
        <w:spacing w:line="276" w:lineRule="auto"/>
        <w:contextualSpacing/>
        <w:rPr>
          <w:rFonts w:cs="Times New Roman"/>
        </w:rPr>
      </w:pPr>
      <w:r w:rsidRPr="007C7999">
        <w:rPr>
          <w:rFonts w:cs="Times New Roman"/>
          <w:b/>
          <w:bCs/>
          <w:color w:val="000000" w:themeColor="text1"/>
        </w:rPr>
        <w:t xml:space="preserve">FEMA Instruction FI-207-FY-24-106, </w:t>
      </w:r>
      <w:r w:rsidRPr="007C7999">
        <w:rPr>
          <w:rFonts w:cs="Times New Roman"/>
          <w:b/>
          <w:bCs/>
        </w:rPr>
        <w:t>SHSP and UASI Pass-Through Requirements</w:t>
      </w:r>
      <w:r w:rsidRPr="007C7999">
        <w:rPr>
          <w:rFonts w:cs="Times New Roman"/>
        </w:rPr>
        <w:t>:  The SAA must obligate at least 80 percent (80%) of the funds awards under the SHSP and UASI to local or Tribal units of government.  The signature authority of the SAA must certify in writing to FEMA that pass-through requirements have been met.</w:t>
      </w:r>
    </w:p>
    <w:p w:rsidR="009A1631" w:rsidRPr="007C7999" w:rsidP="007C7999" w14:paraId="35EFE7E7" w14:textId="19F8F9F8">
      <w:pPr>
        <w:spacing w:line="276" w:lineRule="auto"/>
        <w:contextualSpacing/>
        <w:rPr>
          <w:rFonts w:cs="Times New Roman"/>
        </w:rPr>
      </w:pPr>
    </w:p>
    <w:p w:rsidR="009A1631" w:rsidRPr="007C7999" w:rsidP="007C7999" w14:paraId="7F9A5F9A" w14:textId="3BC1FECE">
      <w:pPr>
        <w:spacing w:line="276" w:lineRule="auto"/>
        <w:contextualSpacing/>
        <w:rPr>
          <w:rFonts w:cs="Times New Roman"/>
        </w:rPr>
      </w:pPr>
      <w:r w:rsidRPr="007C7999">
        <w:rPr>
          <w:rFonts w:cs="Times New Roman"/>
          <w:b/>
          <w:bCs/>
          <w:color w:val="000000" w:themeColor="text1"/>
        </w:rPr>
        <w:t xml:space="preserve">FEMA Instruction FI-207-FY-24-107, </w:t>
      </w:r>
      <w:r w:rsidRPr="007C7999">
        <w:rPr>
          <w:rFonts w:cs="Times New Roman"/>
          <w:b/>
          <w:bCs/>
        </w:rPr>
        <w:t>Critical Emergency Supplies</w:t>
      </w:r>
      <w:r w:rsidRPr="007C7999">
        <w:rPr>
          <w:rFonts w:cs="Times New Roman"/>
        </w:rPr>
        <w:t>:  Prior to the allocation of grant funds for stockpiling purposes, each state must have FEMA’s approval of a five-year viable inventory management plan which should include a distribution strategy and related sustainment costs if planned grant expenditures are over $100,000.</w:t>
      </w:r>
    </w:p>
    <w:p w:rsidR="00E834DF" w:rsidRPr="007C7999" w:rsidP="007C7999" w14:paraId="20B851C9" w14:textId="1183C86B">
      <w:pPr>
        <w:spacing w:line="276" w:lineRule="auto"/>
        <w:contextualSpacing/>
        <w:rPr>
          <w:rFonts w:cs="Times New Roman"/>
        </w:rPr>
      </w:pPr>
    </w:p>
    <w:p w:rsidR="00E834DF" w:rsidRPr="007C7999" w:rsidP="007C7999" w14:paraId="07AC66EE" w14:textId="1E1825F2">
      <w:pPr>
        <w:spacing w:line="276" w:lineRule="auto"/>
        <w:contextualSpacing/>
        <w:rPr>
          <w:rFonts w:cs="Times New Roman"/>
          <w:color w:val="000000" w:themeColor="text1"/>
        </w:rPr>
      </w:pPr>
      <w:r w:rsidRPr="007C7999">
        <w:rPr>
          <w:rFonts w:cs="Times New Roman"/>
          <w:b/>
          <w:bCs/>
          <w:color w:val="000000" w:themeColor="text1"/>
        </w:rPr>
        <w:t xml:space="preserve">FEMA Instruction FI-207-FY-24-108, </w:t>
      </w:r>
      <w:r w:rsidRPr="007C7999">
        <w:rPr>
          <w:rFonts w:cs="Times New Roman"/>
          <w:b/>
          <w:bCs/>
        </w:rPr>
        <w:t>SAFECOM Compliance Letter</w:t>
      </w:r>
      <w:r w:rsidRPr="007C7999">
        <w:rPr>
          <w:rFonts w:cs="Times New Roman"/>
        </w:rPr>
        <w:t xml:space="preserve">:  certifies that the applicant will comply with SAFECOM </w:t>
      </w:r>
      <w:r w:rsidRPr="007C7999">
        <w:rPr>
          <w:rFonts w:cs="Times New Roman"/>
          <w:color w:val="000000" w:themeColor="text1"/>
        </w:rPr>
        <w:t>guidance when implementing interoperable communications projects.  The letter will be attached in the ND Grants system as part of the HSGP application.</w:t>
      </w:r>
    </w:p>
    <w:p w:rsidR="006D6BE1" w:rsidRPr="007C7999" w:rsidP="007C7999" w14:paraId="7B76ECF1" w14:textId="77777777">
      <w:pPr>
        <w:spacing w:line="276" w:lineRule="auto"/>
        <w:contextualSpacing/>
        <w:rPr>
          <w:rFonts w:cs="Times New Roman"/>
          <w:color w:val="000000" w:themeColor="text1"/>
        </w:rPr>
      </w:pPr>
    </w:p>
    <w:p w:rsidR="006D6BE1" w:rsidRPr="007C7999" w:rsidP="007C7999" w14:paraId="340CD0E3" w14:textId="15256520">
      <w:pPr>
        <w:spacing w:line="276" w:lineRule="auto"/>
        <w:contextualSpacing/>
        <w:rPr>
          <w:rFonts w:cs="Times New Roman"/>
        </w:rPr>
      </w:pPr>
      <w:r w:rsidRPr="007C7999">
        <w:rPr>
          <w:rFonts w:cs="Times New Roman"/>
        </w:rPr>
        <w:t xml:space="preserve">FEMA is in the process of establishing a </w:t>
      </w:r>
      <w:r w:rsidRPr="007C7999" w:rsidR="000B4016">
        <w:rPr>
          <w:rFonts w:cs="Times New Roman"/>
        </w:rPr>
        <w:t>Generic Clearance for FEMA’s Preparedness Grant Programs</w:t>
      </w:r>
      <w:r w:rsidRPr="007C7999">
        <w:rPr>
          <w:rFonts w:cs="Times New Roman"/>
        </w:rPr>
        <w:t xml:space="preserve">. All of the above instruments will be included </w:t>
      </w:r>
      <w:r w:rsidRPr="007C7999" w:rsidR="00A12F2D">
        <w:rPr>
          <w:rFonts w:cs="Times New Roman"/>
        </w:rPr>
        <w:t>in that collection once it is approved.</w:t>
      </w:r>
    </w:p>
    <w:p w:rsidR="00E834DF" w:rsidRPr="007C7999" w:rsidP="007C7999" w14:paraId="38D92CBA" w14:textId="77777777">
      <w:pPr>
        <w:spacing w:line="276" w:lineRule="auto"/>
        <w:contextualSpacing/>
        <w:rPr>
          <w:rFonts w:cs="Times New Roman"/>
          <w:color w:val="000000" w:themeColor="text1"/>
        </w:rPr>
      </w:pPr>
    </w:p>
    <w:p w:rsidR="00F92C3F" w:rsidRPr="007C7999" w:rsidP="007C7999" w14:paraId="5FE23314" w14:textId="2B71328C">
      <w:pPr>
        <w:spacing w:line="276" w:lineRule="auto"/>
        <w:contextualSpacing/>
        <w:rPr>
          <w:rFonts w:cs="Times New Roman"/>
          <w:color w:val="000000" w:themeColor="text1"/>
        </w:rPr>
      </w:pPr>
      <w:r w:rsidRPr="007C7999">
        <w:rPr>
          <w:rFonts w:cs="Times New Roman"/>
          <w:b/>
          <w:bCs/>
          <w:color w:val="000000" w:themeColor="text1"/>
          <w:szCs w:val="24"/>
        </w:rPr>
        <w:t>FEMA Form FF-</w:t>
      </w:r>
      <w:r w:rsidRPr="007C7999" w:rsidR="00DB6D03">
        <w:rPr>
          <w:rFonts w:cs="Times New Roman"/>
          <w:b/>
          <w:bCs/>
          <w:color w:val="000000" w:themeColor="text1"/>
          <w:szCs w:val="24"/>
        </w:rPr>
        <w:t>207</w:t>
      </w:r>
      <w:r w:rsidRPr="007C7999">
        <w:rPr>
          <w:rFonts w:cs="Times New Roman"/>
          <w:b/>
          <w:bCs/>
          <w:color w:val="000000" w:themeColor="text1"/>
          <w:szCs w:val="24"/>
        </w:rPr>
        <w:t>-FY-</w:t>
      </w:r>
      <w:r w:rsidRPr="007C7999" w:rsidR="00DB6D03">
        <w:rPr>
          <w:rFonts w:cs="Times New Roman"/>
          <w:b/>
          <w:bCs/>
          <w:color w:val="000000" w:themeColor="text1"/>
          <w:szCs w:val="24"/>
        </w:rPr>
        <w:t>21</w:t>
      </w:r>
      <w:r w:rsidRPr="007C7999">
        <w:rPr>
          <w:rFonts w:cs="Times New Roman"/>
          <w:b/>
          <w:bCs/>
          <w:color w:val="000000" w:themeColor="text1"/>
          <w:szCs w:val="24"/>
        </w:rPr>
        <w:t>-</w:t>
      </w:r>
      <w:r w:rsidRPr="007C7999" w:rsidR="00DB6D03">
        <w:rPr>
          <w:rFonts w:cs="Times New Roman"/>
          <w:b/>
          <w:bCs/>
          <w:color w:val="000000" w:themeColor="text1"/>
          <w:szCs w:val="24"/>
        </w:rPr>
        <w:t xml:space="preserve">113 </w:t>
      </w:r>
      <w:r w:rsidRPr="007C7999">
        <w:rPr>
          <w:rFonts w:cs="Times New Roman"/>
          <w:b/>
          <w:bCs/>
          <w:color w:val="000000" w:themeColor="text1"/>
          <w:szCs w:val="24"/>
        </w:rPr>
        <w:t xml:space="preserve">(formerly </w:t>
      </w:r>
      <w:r w:rsidRPr="007C7999" w:rsidR="00DB6D03">
        <w:rPr>
          <w:rFonts w:cs="Times New Roman"/>
          <w:b/>
          <w:bCs/>
          <w:color w:val="000000" w:themeColor="text1"/>
          <w:szCs w:val="24"/>
        </w:rPr>
        <w:t>089</w:t>
      </w:r>
      <w:r w:rsidRPr="007C7999">
        <w:rPr>
          <w:rFonts w:cs="Times New Roman"/>
          <w:b/>
          <w:bCs/>
          <w:color w:val="000000" w:themeColor="text1"/>
          <w:szCs w:val="24"/>
        </w:rPr>
        <w:t>-</w:t>
      </w:r>
      <w:r w:rsidRPr="007C7999" w:rsidR="00DB6D03">
        <w:rPr>
          <w:rFonts w:cs="Times New Roman"/>
          <w:b/>
          <w:bCs/>
          <w:color w:val="000000" w:themeColor="text1"/>
          <w:szCs w:val="24"/>
        </w:rPr>
        <w:t>0</w:t>
      </w:r>
      <w:r w:rsidRPr="007C7999">
        <w:rPr>
          <w:rFonts w:cs="Times New Roman"/>
          <w:b/>
          <w:bCs/>
          <w:color w:val="000000" w:themeColor="text1"/>
          <w:szCs w:val="24"/>
        </w:rPr>
        <w:t>-</w:t>
      </w:r>
      <w:r w:rsidRPr="007C7999" w:rsidR="00DB6D03">
        <w:rPr>
          <w:rFonts w:cs="Times New Roman"/>
          <w:b/>
          <w:bCs/>
          <w:color w:val="000000" w:themeColor="text1"/>
          <w:szCs w:val="24"/>
        </w:rPr>
        <w:t>27</w:t>
      </w:r>
      <w:r w:rsidRPr="007C7999">
        <w:rPr>
          <w:rFonts w:cs="Times New Roman"/>
          <w:b/>
          <w:bCs/>
          <w:color w:val="000000" w:themeColor="text1"/>
          <w:szCs w:val="24"/>
        </w:rPr>
        <w:t xml:space="preserve">), </w:t>
      </w:r>
      <w:r w:rsidRPr="007C7999" w:rsidR="00DB6D03">
        <w:rPr>
          <w:rFonts w:cs="Times New Roman"/>
          <w:b/>
          <w:bCs/>
          <w:color w:val="000000" w:themeColor="text1"/>
          <w:szCs w:val="24"/>
        </w:rPr>
        <w:t>Operation Stonegarden (OPSG) Daily Activity Report</w:t>
      </w:r>
      <w:r w:rsidRPr="007C7999">
        <w:rPr>
          <w:rFonts w:cs="Times New Roman"/>
          <w:color w:val="000000" w:themeColor="text1"/>
          <w:szCs w:val="24"/>
        </w:rPr>
        <w:t xml:space="preserve">: </w:t>
      </w:r>
      <w:r w:rsidRPr="007C7999" w:rsidR="00736A41">
        <w:rPr>
          <w:rFonts w:cs="Times New Roman"/>
          <w:color w:val="000000" w:themeColor="text1"/>
          <w:szCs w:val="24"/>
        </w:rPr>
        <w:t>is being removed from this collection.</w:t>
      </w:r>
    </w:p>
    <w:p w:rsidR="00F92C3F" w:rsidRPr="007C7999" w:rsidP="007C7999" w14:paraId="03CE63DB" w14:textId="600995DA">
      <w:pPr>
        <w:spacing w:line="276" w:lineRule="auto"/>
        <w:contextualSpacing/>
        <w:rPr>
          <w:rFonts w:cs="Times New Roman"/>
          <w:color w:val="000000" w:themeColor="text1"/>
        </w:rPr>
      </w:pPr>
    </w:p>
    <w:p w:rsidR="009A1631" w:rsidRPr="007C7999" w:rsidP="007C7999" w14:paraId="6AC6B71E" w14:textId="1701E2ED">
      <w:pPr>
        <w:spacing w:line="276" w:lineRule="auto"/>
        <w:contextualSpacing/>
        <w:rPr>
          <w:rFonts w:cs="Times New Roman"/>
        </w:rPr>
      </w:pPr>
      <w:r w:rsidRPr="007C7999">
        <w:rPr>
          <w:rFonts w:cs="Times New Roman"/>
          <w:b/>
          <w:bCs/>
          <w:color w:val="000000" w:themeColor="text1"/>
        </w:rPr>
        <w:t>Homeland Security Exercise and Evaluation Program</w:t>
      </w:r>
      <w:r w:rsidRPr="007C7999" w:rsidR="00582391">
        <w:rPr>
          <w:rFonts w:cs="Times New Roman"/>
          <w:b/>
          <w:bCs/>
          <w:color w:val="000000" w:themeColor="text1"/>
        </w:rPr>
        <w:t>’s</w:t>
      </w:r>
      <w:r w:rsidRPr="007C7999">
        <w:rPr>
          <w:rFonts w:cs="Times New Roman"/>
          <w:b/>
          <w:bCs/>
          <w:color w:val="000000" w:themeColor="text1"/>
        </w:rPr>
        <w:t xml:space="preserve"> (HSEEP</w:t>
      </w:r>
      <w:r w:rsidRPr="007C7999" w:rsidR="00582391">
        <w:rPr>
          <w:rFonts w:cs="Times New Roman"/>
          <w:b/>
          <w:bCs/>
          <w:color w:val="000000" w:themeColor="text1"/>
        </w:rPr>
        <w:t>’s</w:t>
      </w:r>
      <w:r w:rsidRPr="007C7999">
        <w:rPr>
          <w:rFonts w:cs="Times New Roman"/>
          <w:b/>
          <w:bCs/>
        </w:rPr>
        <w:t>) After-Action Report and Improvement Plan (</w:t>
      </w:r>
      <w:r w:rsidRPr="007C7999" w:rsidR="00582391">
        <w:rPr>
          <w:rFonts w:cs="Times New Roman"/>
          <w:b/>
          <w:bCs/>
        </w:rPr>
        <w:t>AAR/</w:t>
      </w:r>
      <w:r w:rsidRPr="007C7999">
        <w:rPr>
          <w:rFonts w:cs="Times New Roman"/>
          <w:b/>
          <w:bCs/>
        </w:rPr>
        <w:t>IP), FEMA Form FF-</w:t>
      </w:r>
      <w:r w:rsidRPr="007C7999" w:rsidR="00582391">
        <w:rPr>
          <w:rFonts w:cs="Times New Roman"/>
          <w:b/>
          <w:bCs/>
        </w:rPr>
        <w:t>008</w:t>
      </w:r>
      <w:r w:rsidRPr="007C7999">
        <w:rPr>
          <w:rFonts w:cs="Times New Roman"/>
          <w:b/>
          <w:bCs/>
        </w:rPr>
        <w:t>-FY-</w:t>
      </w:r>
      <w:r w:rsidRPr="007C7999" w:rsidR="00582391">
        <w:rPr>
          <w:rFonts w:cs="Times New Roman"/>
          <w:b/>
          <w:bCs/>
        </w:rPr>
        <w:t>21</w:t>
      </w:r>
      <w:r w:rsidRPr="007C7999">
        <w:rPr>
          <w:rFonts w:cs="Times New Roman"/>
          <w:b/>
          <w:bCs/>
        </w:rPr>
        <w:t>-</w:t>
      </w:r>
      <w:r w:rsidRPr="007C7999" w:rsidR="00582391">
        <w:rPr>
          <w:rFonts w:cs="Times New Roman"/>
          <w:b/>
          <w:bCs/>
        </w:rPr>
        <w:t>102</w:t>
      </w:r>
      <w:r w:rsidRPr="007C7999">
        <w:rPr>
          <w:rFonts w:cs="Times New Roman"/>
          <w:b/>
          <w:bCs/>
        </w:rPr>
        <w:t xml:space="preserve"> (formerly 091-0-1)</w:t>
      </w:r>
      <w:r w:rsidRPr="007C7999">
        <w:rPr>
          <w:rFonts w:cs="Times New Roman"/>
        </w:rPr>
        <w:t xml:space="preserve">:  </w:t>
      </w:r>
      <w:r w:rsidRPr="007C7999" w:rsidR="00582391">
        <w:rPr>
          <w:rFonts w:cs="Times New Roman"/>
        </w:rPr>
        <w:t>Recipients</w:t>
      </w:r>
      <w:r w:rsidRPr="007C7999">
        <w:rPr>
          <w:rFonts w:cs="Times New Roman"/>
        </w:rPr>
        <w:t xml:space="preserve"> are required to submit on</w:t>
      </w:r>
      <w:r w:rsidRPr="007C7999" w:rsidR="00582391">
        <w:rPr>
          <w:rFonts w:cs="Times New Roman"/>
        </w:rPr>
        <w:t>e</w:t>
      </w:r>
      <w:r w:rsidRPr="007C7999">
        <w:rPr>
          <w:rFonts w:cs="Times New Roman"/>
        </w:rPr>
        <w:t xml:space="preserve"> AAR/IP for each HSGP-funded progressive exercise </w:t>
      </w:r>
      <w:r w:rsidRPr="007C7999" w:rsidR="00582391">
        <w:rPr>
          <w:rFonts w:cs="Times New Roman"/>
        </w:rPr>
        <w:t>series or</w:t>
      </w:r>
      <w:r w:rsidRPr="007C7999">
        <w:rPr>
          <w:rFonts w:cs="Times New Roman"/>
        </w:rPr>
        <w:t xml:space="preserve"> submit individual AAR/I</w:t>
      </w:r>
      <w:r w:rsidRPr="007C7999" w:rsidR="00333BFD">
        <w:rPr>
          <w:rFonts w:cs="Times New Roman"/>
        </w:rPr>
        <w:t>P</w:t>
      </w:r>
      <w:r w:rsidRPr="007C7999">
        <w:rPr>
          <w:rFonts w:cs="Times New Roman"/>
        </w:rPr>
        <w:t>s for each HSGP-funded exercise.  AAR/I</w:t>
      </w:r>
      <w:r w:rsidRPr="007C7999" w:rsidR="00582391">
        <w:rPr>
          <w:rFonts w:cs="Times New Roman"/>
        </w:rPr>
        <w:t>P</w:t>
      </w:r>
      <w:r w:rsidRPr="007C7999">
        <w:rPr>
          <w:rFonts w:cs="Times New Roman"/>
        </w:rPr>
        <w:t xml:space="preserve">s should be submitted to </w:t>
      </w:r>
      <w:hyperlink r:id="rId9" w:history="1">
        <w:r w:rsidRPr="007C7999">
          <w:rPr>
            <w:rStyle w:val="Hyperlink"/>
            <w:rFonts w:cs="Times New Roman"/>
            <w:i/>
            <w:iCs/>
          </w:rPr>
          <w:t>hseep@fema.dhs.gov</w:t>
        </w:r>
      </w:hyperlink>
      <w:r w:rsidRPr="007C7999">
        <w:rPr>
          <w:rFonts w:cs="Times New Roman"/>
        </w:rPr>
        <w:t xml:space="preserve"> no more than 90 days after completion of the exercise.</w:t>
      </w:r>
    </w:p>
    <w:p w:rsidR="00582391" w:rsidRPr="007C7999" w:rsidP="007C7999" w14:paraId="3FF88539" w14:textId="515C5A0C">
      <w:pPr>
        <w:spacing w:line="276" w:lineRule="auto"/>
        <w:contextualSpacing/>
        <w:rPr>
          <w:rFonts w:cs="Times New Roman"/>
        </w:rPr>
      </w:pPr>
    </w:p>
    <w:p w:rsidR="00582391" w:rsidRPr="007C7999" w:rsidP="007C7999" w14:paraId="5EF77006" w14:textId="698D4118">
      <w:pPr>
        <w:spacing w:line="276" w:lineRule="auto"/>
        <w:contextualSpacing/>
        <w:rPr>
          <w:rFonts w:cs="Times New Roman"/>
        </w:rPr>
      </w:pPr>
      <w:r w:rsidRPr="007C7999">
        <w:rPr>
          <w:rFonts w:cs="Times New Roman"/>
        </w:rPr>
        <w:t xml:space="preserve">This collection activity is approved under OMB Control Number 1660-0118, which </w:t>
      </w:r>
      <w:r w:rsidRPr="007C7999" w:rsidR="00140346">
        <w:rPr>
          <w:rFonts w:cs="Times New Roman"/>
        </w:rPr>
        <w:t>expires</w:t>
      </w:r>
      <w:r w:rsidRPr="007C7999">
        <w:rPr>
          <w:rFonts w:cs="Times New Roman"/>
        </w:rPr>
        <w:t xml:space="preserve"> </w:t>
      </w:r>
      <w:r w:rsidRPr="007C7999" w:rsidR="00140346">
        <w:rPr>
          <w:rFonts w:cs="Times New Roman"/>
        </w:rPr>
        <w:t>October 31</w:t>
      </w:r>
      <w:r w:rsidRPr="007C7999">
        <w:rPr>
          <w:rFonts w:cs="Times New Roman"/>
        </w:rPr>
        <w:t>, 202</w:t>
      </w:r>
      <w:r w:rsidRPr="007C7999" w:rsidR="00140346">
        <w:rPr>
          <w:rFonts w:cs="Times New Roman"/>
        </w:rPr>
        <w:t>6</w:t>
      </w:r>
      <w:r w:rsidRPr="007C7999">
        <w:rPr>
          <w:rFonts w:cs="Times New Roman"/>
        </w:rPr>
        <w:t>.</w:t>
      </w:r>
    </w:p>
    <w:p w:rsidR="009A1631" w:rsidRPr="007C7999" w:rsidP="007C7999" w14:paraId="7AFD4035" w14:textId="633B1804">
      <w:pPr>
        <w:spacing w:line="276" w:lineRule="auto"/>
        <w:contextualSpacing/>
        <w:rPr>
          <w:rFonts w:cs="Times New Roman"/>
        </w:rPr>
      </w:pPr>
    </w:p>
    <w:p w:rsidR="00582391" w:rsidRPr="007C7999" w:rsidP="007C7999" w14:paraId="6D153C13" w14:textId="48BABACC">
      <w:pPr>
        <w:spacing w:line="276" w:lineRule="auto"/>
        <w:contextualSpacing/>
        <w:rPr>
          <w:rFonts w:cs="Times New Roman"/>
        </w:rPr>
      </w:pPr>
      <w:r w:rsidRPr="007C7999">
        <w:rPr>
          <w:rFonts w:cs="Times New Roman"/>
          <w:b/>
          <w:bCs/>
        </w:rPr>
        <w:t xml:space="preserve">Biannual Strategy Implementation Report (BSIR), </w:t>
      </w:r>
      <w:r w:rsidRPr="007C7999" w:rsidR="00FB57A3">
        <w:rPr>
          <w:rFonts w:cs="Times New Roman"/>
          <w:b/>
          <w:bCs/>
        </w:rPr>
        <w:t xml:space="preserve">FEMA Form </w:t>
      </w:r>
      <w:r w:rsidRPr="007C7999">
        <w:rPr>
          <w:rFonts w:cs="Times New Roman"/>
          <w:b/>
          <w:bCs/>
        </w:rPr>
        <w:t>FF-207-FY-23-107 (formerly FF-207-FY-22-121)</w:t>
      </w:r>
      <w:r w:rsidRPr="007C7999">
        <w:rPr>
          <w:rFonts w:cs="Times New Roman"/>
        </w:rPr>
        <w:t xml:space="preserve">:  Recipients are responsible for completing and submitting BSIRs through the Grants Reporting Tool (GRT) after a grant is awarded.  The BSIR is due within 30 days after the end of the reporting period (July 30 for the reporting period of January 1 through June 30 (the summer BSIR report); and January 30 for the reporting period of July 1 through December 31 (winter BSIR report)).  All required attributes of each project must be included.  Updated obligations, expenditures, and significant developments must be provided within the BSIR to show progress of implementation for every project, as well as how expenditures </w:t>
      </w:r>
      <w:r w:rsidRPr="002108AC">
        <w:rPr>
          <w:rFonts w:cs="Times New Roman"/>
        </w:rPr>
        <w:t>support Planning, Organization, Equipment, Training and Exercises</w:t>
      </w:r>
      <w:r w:rsidRPr="007C7999">
        <w:rPr>
          <w:rFonts w:cs="Times New Roman"/>
        </w:rPr>
        <w:t>.</w:t>
      </w:r>
    </w:p>
    <w:p w:rsidR="00582391" w:rsidRPr="007C7999" w:rsidP="007C7999" w14:paraId="007A9354" w14:textId="64A84A0F">
      <w:pPr>
        <w:spacing w:line="276" w:lineRule="auto"/>
        <w:contextualSpacing/>
        <w:rPr>
          <w:rFonts w:cs="Times New Roman"/>
        </w:rPr>
      </w:pPr>
    </w:p>
    <w:p w:rsidR="00582391" w:rsidRPr="007C7999" w:rsidP="007C7999" w14:paraId="272DFF90" w14:textId="203B9BBB">
      <w:pPr>
        <w:spacing w:line="276" w:lineRule="auto"/>
        <w:contextualSpacing/>
        <w:rPr>
          <w:rFonts w:cs="Times New Roman"/>
        </w:rPr>
      </w:pPr>
      <w:r w:rsidRPr="007C7999">
        <w:rPr>
          <w:rFonts w:cs="Times New Roman"/>
        </w:rPr>
        <w:t>The BSIR data is submitted electronically in the GRT, an electronic FEMA-sponsored system.  The collection activity is approved under OMB</w:t>
      </w:r>
      <w:r w:rsidRPr="007C7999" w:rsidR="00497156">
        <w:rPr>
          <w:rFonts w:cs="Times New Roman"/>
        </w:rPr>
        <w:t xml:space="preserve"> </w:t>
      </w:r>
      <w:r w:rsidRPr="007C7999">
        <w:rPr>
          <w:rFonts w:cs="Times New Roman"/>
        </w:rPr>
        <w:t>Control Number 1660-015</w:t>
      </w:r>
      <w:r w:rsidRPr="007C7999" w:rsidR="00766316">
        <w:rPr>
          <w:rFonts w:cs="Times New Roman"/>
        </w:rPr>
        <w:t>6, which expired on August 31, 2023.</w:t>
      </w:r>
    </w:p>
    <w:p w:rsidR="00582391" w:rsidRPr="007C7999" w:rsidP="007C7999" w14:paraId="67BF04C8" w14:textId="546C3E73">
      <w:pPr>
        <w:spacing w:line="276" w:lineRule="auto"/>
        <w:contextualSpacing/>
        <w:rPr>
          <w:rFonts w:cs="Times New Roman"/>
        </w:rPr>
      </w:pPr>
    </w:p>
    <w:p w:rsidR="00406258" w:rsidRPr="007C7999" w:rsidP="007C7999" w14:paraId="57A49B9E" w14:textId="6CC5386B">
      <w:pPr>
        <w:spacing w:line="276" w:lineRule="auto"/>
        <w:contextualSpacing/>
        <w:rPr>
          <w:rFonts w:cs="Times New Roman"/>
        </w:rPr>
      </w:pPr>
      <w:r w:rsidRPr="007C7999">
        <w:rPr>
          <w:rFonts w:cs="Times New Roman"/>
          <w:b/>
          <w:bCs/>
        </w:rPr>
        <w:t xml:space="preserve">Environmental and Historic Preservation (EHP) Screening Form, </w:t>
      </w:r>
      <w:r w:rsidRPr="007C7999" w:rsidR="00FB57A3">
        <w:rPr>
          <w:rFonts w:cs="Times New Roman"/>
          <w:b/>
          <w:bCs/>
        </w:rPr>
        <w:t xml:space="preserve">FEMA Form </w:t>
      </w:r>
      <w:r w:rsidRPr="007C7999">
        <w:rPr>
          <w:rFonts w:cs="Times New Roman"/>
          <w:b/>
          <w:bCs/>
        </w:rPr>
        <w:t>FF-207-FY-21-100 (formerly 024-0-1)</w:t>
      </w:r>
      <w:r w:rsidRPr="007C7999">
        <w:rPr>
          <w:rFonts w:cs="Times New Roman"/>
        </w:rPr>
        <w:t xml:space="preserve">: is </w:t>
      </w:r>
      <w:r w:rsidRPr="007C7999" w:rsidR="005607B4">
        <w:rPr>
          <w:rFonts w:cs="Times New Roman"/>
        </w:rPr>
        <w:t xml:space="preserve">a </w:t>
      </w:r>
      <w:r w:rsidRPr="007C7999">
        <w:rPr>
          <w:rFonts w:cs="Times New Roman"/>
          <w:color w:val="000000" w:themeColor="text1"/>
          <w:szCs w:val="24"/>
        </w:rPr>
        <w:t>form used by FEMA’s Grant Programs Directorate (GPD) and is required for grant packages that utilize this instrument.  This form should be attached to all project information sent to the GPD for an EHP regulatory compliance review</w:t>
      </w:r>
      <w:r w:rsidRPr="007C7999">
        <w:rPr>
          <w:rFonts w:cs="Times New Roman"/>
        </w:rPr>
        <w:t>.</w:t>
      </w:r>
    </w:p>
    <w:p w:rsidR="00406258" w:rsidRPr="007C7999" w:rsidP="007C7999" w14:paraId="1FD42A29" w14:textId="42850283">
      <w:pPr>
        <w:spacing w:line="276" w:lineRule="auto"/>
        <w:contextualSpacing/>
        <w:rPr>
          <w:rFonts w:cs="Times New Roman"/>
        </w:rPr>
      </w:pPr>
    </w:p>
    <w:p w:rsidR="00406258" w:rsidRPr="007C7999" w:rsidP="007C7999" w14:paraId="03BE2C24" w14:textId="3F211A2A">
      <w:pPr>
        <w:spacing w:line="276" w:lineRule="auto"/>
        <w:contextualSpacing/>
        <w:rPr>
          <w:rFonts w:cs="Times New Roman"/>
        </w:rPr>
      </w:pPr>
      <w:r w:rsidRPr="007C7999">
        <w:rPr>
          <w:rFonts w:cs="Times New Roman"/>
        </w:rPr>
        <w:t>This collection activity is approved under OMB Control Number 1660-0115, which expires March 31, 2026.</w:t>
      </w:r>
    </w:p>
    <w:p w:rsidR="00406258" w:rsidRPr="007C7999" w:rsidP="007C7999" w14:paraId="73F5A422" w14:textId="68003B99">
      <w:pPr>
        <w:spacing w:line="276" w:lineRule="auto"/>
        <w:contextualSpacing/>
        <w:rPr>
          <w:rFonts w:cs="Times New Roman"/>
        </w:rPr>
      </w:pPr>
    </w:p>
    <w:p w:rsidR="00406258" w:rsidRPr="007C7999" w:rsidP="007C7999" w14:paraId="6BFB506B" w14:textId="1A304740">
      <w:pPr>
        <w:spacing w:line="276" w:lineRule="auto"/>
        <w:contextualSpacing/>
        <w:rPr>
          <w:rFonts w:cs="Times New Roman"/>
        </w:rPr>
      </w:pPr>
      <w:r w:rsidRPr="007C7999">
        <w:rPr>
          <w:rFonts w:cs="Times New Roman"/>
          <w:b/>
          <w:bCs/>
        </w:rPr>
        <w:t>Threat and Hazard Identification and Risk Assessment (THIRA) – Sta</w:t>
      </w:r>
      <w:r w:rsidR="00EE06B8">
        <w:rPr>
          <w:rFonts w:cs="Times New Roman"/>
          <w:b/>
          <w:bCs/>
        </w:rPr>
        <w:t>keholder</w:t>
      </w:r>
      <w:r w:rsidRPr="007C7999">
        <w:rPr>
          <w:rFonts w:cs="Times New Roman"/>
          <w:b/>
          <w:bCs/>
        </w:rPr>
        <w:t xml:space="preserve"> Preparedness </w:t>
      </w:r>
      <w:r w:rsidRPr="007C7999" w:rsidR="00EE06B8">
        <w:rPr>
          <w:rFonts w:cs="Times New Roman"/>
          <w:b/>
          <w:bCs/>
        </w:rPr>
        <w:t>R</w:t>
      </w:r>
      <w:r w:rsidR="00EE06B8">
        <w:rPr>
          <w:rFonts w:cs="Times New Roman"/>
          <w:b/>
          <w:bCs/>
        </w:rPr>
        <w:t>eview</w:t>
      </w:r>
      <w:r w:rsidRPr="007C7999" w:rsidR="00EE06B8">
        <w:rPr>
          <w:rFonts w:cs="Times New Roman"/>
          <w:b/>
          <w:bCs/>
        </w:rPr>
        <w:t xml:space="preserve"> </w:t>
      </w:r>
      <w:r w:rsidRPr="007C7999">
        <w:rPr>
          <w:rFonts w:cs="Times New Roman"/>
          <w:b/>
          <w:bCs/>
        </w:rPr>
        <w:t>(SPR) Unified Reporting Tool</w:t>
      </w:r>
      <w:r w:rsidRPr="007C7999" w:rsidR="00665886">
        <w:rPr>
          <w:rFonts w:cs="Times New Roman"/>
          <w:b/>
          <w:bCs/>
        </w:rPr>
        <w:t xml:space="preserve">, </w:t>
      </w:r>
      <w:r w:rsidRPr="007C7999" w:rsidR="00FB57A3">
        <w:rPr>
          <w:rFonts w:cs="Times New Roman"/>
          <w:b/>
          <w:bCs/>
        </w:rPr>
        <w:t xml:space="preserve">FEMA Form </w:t>
      </w:r>
      <w:r w:rsidRPr="007C7999" w:rsidR="00665886">
        <w:rPr>
          <w:rFonts w:cs="Times New Roman"/>
          <w:b/>
          <w:bCs/>
        </w:rPr>
        <w:t>FF-008-FY-21-106</w:t>
      </w:r>
      <w:r w:rsidRPr="007C7999" w:rsidR="00665886">
        <w:rPr>
          <w:rFonts w:cs="Times New Roman"/>
        </w:rPr>
        <w:t xml:space="preserve">:  States, territories, and high-risk urban areas are required to submit a THIRA every three (3) years to establish a consistent baseline for assessment.  While the THIRA will one be required every three years, jurisdictions will continue to be required to submit an SPR annually.  The THIRA/SPR is submitted through the Unified Reporting Tool, </w:t>
      </w:r>
      <w:r w:rsidRPr="007C7999" w:rsidR="00FB57A3">
        <w:rPr>
          <w:rFonts w:cs="Times New Roman"/>
        </w:rPr>
        <w:t xml:space="preserve">FEMA Form </w:t>
      </w:r>
      <w:r w:rsidRPr="007C7999" w:rsidR="00665886">
        <w:rPr>
          <w:rFonts w:cs="Times New Roman"/>
        </w:rPr>
        <w:t>FF-008-FY-21-106.</w:t>
      </w:r>
    </w:p>
    <w:p w:rsidR="00665886" w:rsidRPr="007C7999" w:rsidP="007C7999" w14:paraId="6ADCEC15" w14:textId="15904291">
      <w:pPr>
        <w:spacing w:line="276" w:lineRule="auto"/>
        <w:contextualSpacing/>
        <w:rPr>
          <w:rFonts w:cs="Times New Roman"/>
        </w:rPr>
      </w:pPr>
    </w:p>
    <w:p w:rsidR="00665886" w:rsidRPr="007C7999" w:rsidP="007C7999" w14:paraId="5A5672CA" w14:textId="784EE3F7">
      <w:pPr>
        <w:spacing w:line="276" w:lineRule="auto"/>
        <w:contextualSpacing/>
        <w:rPr>
          <w:rFonts w:cs="Times New Roman"/>
        </w:rPr>
      </w:pPr>
      <w:r w:rsidRPr="007C7999">
        <w:rPr>
          <w:rFonts w:cs="Times New Roman"/>
        </w:rPr>
        <w:t>This collection activity is approved under OMB Control Number 1660-0131, which expires April 30, 2026.</w:t>
      </w:r>
    </w:p>
    <w:p w:rsidR="00665886" w:rsidRPr="007C7999" w:rsidP="007C7999" w14:paraId="1C6040BE" w14:textId="77777777">
      <w:pPr>
        <w:spacing w:line="276" w:lineRule="auto"/>
        <w:contextualSpacing/>
        <w:rPr>
          <w:rFonts w:cs="Times New Roman"/>
        </w:rPr>
      </w:pPr>
    </w:p>
    <w:p w:rsidR="00665886" w:rsidRPr="007C7999" w:rsidP="007C7999" w14:paraId="33A078B7" w14:textId="77777777">
      <w:pPr>
        <w:spacing w:line="276" w:lineRule="auto"/>
        <w:contextualSpacing/>
        <w:rPr>
          <w:rFonts w:cs="Times New Roman"/>
        </w:rPr>
      </w:pPr>
      <w:r w:rsidRPr="007C7999">
        <w:rPr>
          <w:rFonts w:cs="Times New Roman"/>
          <w:b/>
          <w:bCs/>
        </w:rPr>
        <w:t>Emergency Operations Plans (EOPs)</w:t>
      </w:r>
      <w:r w:rsidRPr="007C7999">
        <w:rPr>
          <w:rFonts w:cs="Times New Roman"/>
        </w:rPr>
        <w:t xml:space="preserve">: Recipients must update their EOP at least once every two years in the SPR.  </w:t>
      </w:r>
    </w:p>
    <w:p w:rsidR="00665886" w:rsidRPr="007C7999" w:rsidP="007C7999" w14:paraId="2E43C718" w14:textId="77777777">
      <w:pPr>
        <w:spacing w:line="276" w:lineRule="auto"/>
        <w:contextualSpacing/>
        <w:rPr>
          <w:rFonts w:cs="Times New Roman"/>
        </w:rPr>
      </w:pPr>
    </w:p>
    <w:p w:rsidR="00665886" w:rsidRPr="007C7999" w:rsidP="007C7999" w14:paraId="7939A98C" w14:textId="77777777">
      <w:pPr>
        <w:spacing w:line="276" w:lineRule="auto"/>
        <w:contextualSpacing/>
        <w:rPr>
          <w:rFonts w:cs="Times New Roman"/>
        </w:rPr>
      </w:pPr>
      <w:r w:rsidRPr="007C7999">
        <w:rPr>
          <w:rFonts w:cs="Times New Roman"/>
        </w:rPr>
        <w:t>This collection activity is approved under OMB Control Number 1660-0131, which expires April 30, 2026.</w:t>
      </w:r>
    </w:p>
    <w:p w:rsidR="00665886" w:rsidRPr="007C7999" w:rsidP="007C7999" w14:paraId="342A6B27" w14:textId="77777777">
      <w:pPr>
        <w:spacing w:line="276" w:lineRule="auto"/>
        <w:contextualSpacing/>
        <w:rPr>
          <w:rFonts w:cs="Times New Roman"/>
        </w:rPr>
      </w:pPr>
    </w:p>
    <w:p w:rsidR="00406258" w:rsidRPr="007C7999" w:rsidP="007C7999" w14:paraId="7469C352" w14:textId="1AD931A5">
      <w:pPr>
        <w:spacing w:line="276" w:lineRule="auto"/>
        <w:contextualSpacing/>
        <w:rPr>
          <w:rFonts w:cs="Times New Roman"/>
        </w:rPr>
      </w:pPr>
      <w:r w:rsidRPr="007C7999">
        <w:rPr>
          <w:rFonts w:cs="Times New Roman"/>
          <w:b/>
          <w:bCs/>
        </w:rPr>
        <w:t>National Cybersecurity Review (NCSR)</w:t>
      </w:r>
      <w:r w:rsidRPr="007C7999">
        <w:rPr>
          <w:rFonts w:cs="Times New Roman"/>
        </w:rPr>
        <w:t xml:space="preserve">: enables agencies to benchmark and measure progress of improving their cybersecurity posture.  Although this is only a requirement for recipients and subrecipients, all state, local, Tribal, and territorial agencies with preparedness responsibilities are </w:t>
      </w:r>
      <w:r w:rsidRPr="002108AC">
        <w:rPr>
          <w:rFonts w:cs="Times New Roman"/>
        </w:rPr>
        <w:t>highly encouraged</w:t>
      </w:r>
      <w:r w:rsidRPr="007C7999">
        <w:rPr>
          <w:rFonts w:cs="Times New Roman"/>
        </w:rPr>
        <w:t xml:space="preserve"> to participate and complete the NCSR.  </w:t>
      </w:r>
    </w:p>
    <w:p w:rsidR="00B01CE1" w:rsidRPr="007C7999" w:rsidP="007C7999" w14:paraId="195244FC" w14:textId="6402C856">
      <w:pPr>
        <w:spacing w:line="276" w:lineRule="auto"/>
        <w:contextualSpacing/>
        <w:rPr>
          <w:rFonts w:cs="Times New Roman"/>
        </w:rPr>
      </w:pPr>
    </w:p>
    <w:p w:rsidR="00B01CE1" w:rsidRPr="007C7999" w:rsidP="007C7999" w14:paraId="59CC72CB" w14:textId="271BE406">
      <w:pPr>
        <w:spacing w:line="276" w:lineRule="auto"/>
        <w:contextualSpacing/>
        <w:rPr>
          <w:rFonts w:cs="Times New Roman"/>
        </w:rPr>
      </w:pPr>
      <w:r w:rsidRPr="007C7999">
        <w:rPr>
          <w:rFonts w:cs="Times New Roman"/>
        </w:rPr>
        <w:t xml:space="preserve">This collection activity was approved under OMB Control Number </w:t>
      </w:r>
      <w:r w:rsidRPr="001C6067">
        <w:rPr>
          <w:rFonts w:cs="Times New Roman"/>
        </w:rPr>
        <w:t>1670-0040,</w:t>
      </w:r>
      <w:r w:rsidRPr="007C7999">
        <w:rPr>
          <w:rFonts w:cs="Times New Roman"/>
        </w:rPr>
        <w:t xml:space="preserve"> which expired on November 30, 2022, and a reinstatement was submitted to OMB on April 5, 2023.</w:t>
      </w:r>
    </w:p>
    <w:p w:rsidR="00675B74" w:rsidRPr="007C7999" w:rsidP="007C7999" w14:paraId="656B80DA" w14:textId="77777777">
      <w:pPr>
        <w:spacing w:line="276" w:lineRule="auto"/>
        <w:contextualSpacing/>
        <w:rPr>
          <w:rFonts w:cs="Times New Roman"/>
        </w:rPr>
      </w:pPr>
    </w:p>
    <w:p w:rsidR="00B17A38" w:rsidRPr="007C7999" w:rsidP="007C7999" w14:paraId="4B55D978" w14:textId="6AE50FA0">
      <w:pPr>
        <w:pStyle w:val="ListParagraph"/>
        <w:numPr>
          <w:ilvl w:val="0"/>
          <w:numId w:val="6"/>
        </w:numPr>
        <w:spacing w:line="276" w:lineRule="auto"/>
        <w:rPr>
          <w:rFonts w:cs="Times New Roman"/>
          <w:b/>
          <w:bCs/>
        </w:rPr>
      </w:pPr>
      <w:r w:rsidRPr="007C7999">
        <w:rPr>
          <w:rFonts w:cs="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4B16" w:rsidRPr="007C7999" w:rsidP="007C7999" w14:paraId="1B324606" w14:textId="711735F3">
      <w:pPr>
        <w:spacing w:line="276" w:lineRule="auto"/>
        <w:contextualSpacing/>
        <w:rPr>
          <w:rFonts w:cs="Times New Roman"/>
        </w:rPr>
      </w:pPr>
    </w:p>
    <w:p w:rsidR="00FB1A5D" w:rsidP="00FB1A5D" w14:paraId="152D49EF"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To the extent possible, FEMA's Office of Grants Administration uses a web-based application through the FEMA Grant Outcomes (FEMA GO) system, Adobe, or Excel fillable forms. In all other cases, FEMA provides detailed guidance or a suggested template for the collection.</w:t>
      </w:r>
      <w:r>
        <w:rPr>
          <w:rStyle w:val="eop"/>
          <w:color w:val="000000"/>
        </w:rPr>
        <w:t> </w:t>
      </w:r>
    </w:p>
    <w:p w:rsidR="00FB1A5D" w:rsidP="00FB1A5D" w14:paraId="057A1478"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FB1A5D" w:rsidP="00FB1A5D" w14:paraId="376FED60"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FEMA GO is the system of record for grants within FEMA, developed by the Grants Management Modernization (GMM) program office using agile development methods; meaning the team ships software iteratively, rather than waiting for the entire system to be developed before launching.</w:t>
      </w:r>
      <w:r>
        <w:rPr>
          <w:rStyle w:val="eop"/>
          <w:color w:val="000000"/>
        </w:rPr>
        <w:t> </w:t>
      </w:r>
    </w:p>
    <w:p w:rsidR="00FB1A5D" w:rsidP="00FB1A5D" w14:paraId="5BF2550A"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FB1A5D" w:rsidP="00FB1A5D" w14:paraId="7AB54050"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The FEMA GO system allows the application only to present questions relevant to the request being submitted. The questions presented will change based on type of funding being requested, type of organization, and equipment/services being requested. Only asking relevant questions helps FEMA reduce the burden on respondents completing an application.</w:t>
      </w:r>
      <w:r>
        <w:rPr>
          <w:rStyle w:val="eop"/>
          <w:color w:val="000000"/>
        </w:rPr>
        <w:t> </w:t>
      </w:r>
    </w:p>
    <w:p w:rsidR="00FB1A5D" w14:paraId="069C0647" w14:textId="330B3006">
      <w:pPr>
        <w:spacing w:line="276" w:lineRule="auto"/>
        <w:contextualSpacing/>
        <w:rPr>
          <w:rFonts w:cs="Times New Roman"/>
        </w:rPr>
      </w:pPr>
    </w:p>
    <w:p w:rsidR="005F09A0" w14:paraId="76A8434B" w14:textId="1503DF11">
      <w:pPr>
        <w:spacing w:line="276" w:lineRule="auto"/>
        <w:contextualSpacing/>
        <w:rPr>
          <w:rFonts w:cs="Times New Roman"/>
        </w:rPr>
      </w:pPr>
      <w:r w:rsidRPr="007C7999">
        <w:rPr>
          <w:rFonts w:cs="Times New Roman"/>
        </w:rPr>
        <w:t>The GRT is used to capture DHS/FEMA’s annual award and biannual grant reporting data.  The Department developed the GRT as a tool to streamline the reporting process for grantees.  The module is user-friendly with a web-based format, thus reducing burden on the grantees by providing increased flexibility yet ensuring adherence to agency guidelines.  The OPSG Operations Order and Budget Template, Daily Activity Report and Inventory of Operations forms are submitted through the Operation Stonegarden Data Management System</w:t>
      </w:r>
      <w:r>
        <w:rPr>
          <w:rFonts w:cs="Times New Roman"/>
        </w:rPr>
        <w:t>.</w:t>
      </w:r>
    </w:p>
    <w:p w:rsidR="005F09A0" w:rsidP="005F09A0" w14:paraId="6BCA5A51" w14:textId="77777777">
      <w:pPr>
        <w:spacing w:line="276" w:lineRule="auto"/>
        <w:contextualSpacing/>
        <w:rPr>
          <w:rFonts w:cs="Times New Roman"/>
        </w:rPr>
      </w:pPr>
    </w:p>
    <w:p w:rsidR="0003449D" w:rsidRPr="005F09A0" w:rsidP="005F09A0" w14:paraId="3B6D9D88" w14:textId="302A8F5B">
      <w:pPr>
        <w:spacing w:line="276" w:lineRule="auto"/>
        <w:contextualSpacing/>
        <w:rPr>
          <w:rFonts w:cs="Times New Roman"/>
        </w:rPr>
      </w:pPr>
      <w:r w:rsidRPr="00BC04B4">
        <w:rPr>
          <w:rFonts w:cs="Times New Roman"/>
          <w:szCs w:val="24"/>
        </w:rPr>
        <w:t xml:space="preserve">Usability Testing has been conducted on this collection.  As a result, a reduction of </w:t>
      </w:r>
      <w:r w:rsidRPr="005F09A0" w:rsidR="005F09A0">
        <w:rPr>
          <w:rFonts w:cs="Times New Roman"/>
          <w:szCs w:val="24"/>
        </w:rPr>
        <w:t>547,500</w:t>
      </w:r>
      <w:r w:rsidR="005F09A0">
        <w:rPr>
          <w:rFonts w:cs="Times New Roman"/>
          <w:szCs w:val="24"/>
        </w:rPr>
        <w:t xml:space="preserve"> </w:t>
      </w:r>
      <w:r w:rsidRPr="00BC04B4">
        <w:rPr>
          <w:rFonts w:cs="Times New Roman"/>
          <w:szCs w:val="24"/>
        </w:rPr>
        <w:t>hours has been recognized and included as an update to the collection.</w:t>
      </w:r>
    </w:p>
    <w:p w:rsidR="00174B16" w:rsidRPr="007C7999" w:rsidP="007C7999" w14:paraId="0076DC10" w14:textId="77777777">
      <w:pPr>
        <w:spacing w:line="276" w:lineRule="auto"/>
        <w:contextualSpacing/>
        <w:rPr>
          <w:rFonts w:cs="Times New Roman"/>
        </w:rPr>
      </w:pPr>
    </w:p>
    <w:p w:rsidR="00B17A38" w:rsidRPr="007C7999" w:rsidP="007C7999" w14:paraId="227356E5" w14:textId="6D77778D">
      <w:pPr>
        <w:pStyle w:val="ListParagraph"/>
        <w:numPr>
          <w:ilvl w:val="0"/>
          <w:numId w:val="6"/>
        </w:numPr>
        <w:spacing w:line="276" w:lineRule="auto"/>
        <w:rPr>
          <w:rFonts w:cs="Times New Roman"/>
          <w:b/>
          <w:bCs/>
        </w:rPr>
      </w:pPr>
      <w:r w:rsidRPr="007C7999">
        <w:rPr>
          <w:rFonts w:cs="Times New Roman"/>
          <w:b/>
          <w:bCs/>
        </w:rPr>
        <w:t>Describe efforts to identify duplication.  Show specifically why any similar information already available cannot be used or modified for use for the purposes described in Item 2 above.</w:t>
      </w:r>
    </w:p>
    <w:p w:rsidR="00174B16" w:rsidRPr="007C7999" w:rsidP="007C7999" w14:paraId="4F67FD38" w14:textId="7566B609">
      <w:pPr>
        <w:spacing w:line="276" w:lineRule="auto"/>
        <w:contextualSpacing/>
        <w:rPr>
          <w:rFonts w:cs="Times New Roman"/>
        </w:rPr>
      </w:pPr>
    </w:p>
    <w:p w:rsidR="00174B16" w:rsidRPr="007C7999" w:rsidP="007C7999" w14:paraId="0062778D" w14:textId="5155A6A9">
      <w:pPr>
        <w:spacing w:line="276" w:lineRule="auto"/>
        <w:contextualSpacing/>
        <w:rPr>
          <w:rFonts w:cs="Times New Roman"/>
        </w:rPr>
      </w:pPr>
      <w:r w:rsidRPr="007C7999">
        <w:rPr>
          <w:rFonts w:cs="Times New Roman"/>
        </w:rPr>
        <w:t>This information is not collected in any other form, and therefore is not duplicative elsewhere.</w:t>
      </w:r>
    </w:p>
    <w:p w:rsidR="00174B16" w:rsidRPr="007C7999" w:rsidP="007C7999" w14:paraId="43E619C5" w14:textId="77777777">
      <w:pPr>
        <w:spacing w:line="276" w:lineRule="auto"/>
        <w:contextualSpacing/>
        <w:rPr>
          <w:rFonts w:cs="Times New Roman"/>
        </w:rPr>
      </w:pPr>
    </w:p>
    <w:p w:rsidR="00071B16" w:rsidRPr="007C7999" w:rsidP="007C7999" w14:paraId="6213927A" w14:textId="2C3D86C5">
      <w:pPr>
        <w:pStyle w:val="ListParagraph"/>
        <w:numPr>
          <w:ilvl w:val="0"/>
          <w:numId w:val="6"/>
        </w:numPr>
        <w:spacing w:line="276" w:lineRule="auto"/>
        <w:rPr>
          <w:rFonts w:cs="Times New Roman"/>
          <w:b/>
          <w:bCs/>
        </w:rPr>
      </w:pPr>
      <w:r w:rsidRPr="007C7999">
        <w:rPr>
          <w:rFonts w:cs="Times New Roman"/>
          <w:b/>
          <w:bCs/>
        </w:rPr>
        <w:t>If the collection of information impacts businesses or other small entities (Item 5 of OMB Form 83-I), describe any methods used to minimize.</w:t>
      </w:r>
    </w:p>
    <w:p w:rsidR="00174B16" w:rsidRPr="007C7999" w:rsidP="007C7999" w14:paraId="6D8541E3" w14:textId="621418E9">
      <w:pPr>
        <w:spacing w:line="276" w:lineRule="auto"/>
        <w:contextualSpacing/>
        <w:rPr>
          <w:rFonts w:cs="Times New Roman"/>
        </w:rPr>
      </w:pPr>
      <w:r w:rsidRPr="002108AC">
        <w:rPr>
          <w:rFonts w:cs="Times New Roman"/>
        </w:rPr>
        <w:t xml:space="preserve"> </w:t>
      </w:r>
    </w:p>
    <w:p w:rsidR="001E5498" w:rsidRPr="007C7999" w:rsidP="007C7999" w14:paraId="1ED1F64B" w14:textId="6E84F143">
      <w:pPr>
        <w:spacing w:line="276" w:lineRule="auto"/>
        <w:contextualSpacing/>
        <w:rPr>
          <w:rFonts w:cs="Times New Roman"/>
        </w:rPr>
      </w:pPr>
      <w:r w:rsidRPr="007C7999">
        <w:rPr>
          <w:rFonts w:cs="Times New Roman"/>
        </w:rPr>
        <w:t>For all instruments that impact businesses or other small entities, repetitive/irrelevant questions have been removed or consolidated resulting in fewer questions overall; FEMA has provided clarity on sections that have historically been ambiguous.</w:t>
      </w:r>
    </w:p>
    <w:p w:rsidR="001E5498" w:rsidRPr="007C7999" w:rsidP="007C7999" w14:paraId="01611E9C" w14:textId="77777777">
      <w:pPr>
        <w:spacing w:line="276" w:lineRule="auto"/>
        <w:contextualSpacing/>
        <w:rPr>
          <w:rFonts w:cs="Times New Roman"/>
        </w:rPr>
      </w:pPr>
    </w:p>
    <w:p w:rsidR="00071B16" w:rsidRPr="007C7999" w:rsidP="007C7999" w14:paraId="0F58FF4C" w14:textId="5E690DCF">
      <w:pPr>
        <w:pStyle w:val="ListParagraph"/>
        <w:numPr>
          <w:ilvl w:val="0"/>
          <w:numId w:val="6"/>
        </w:numPr>
        <w:spacing w:line="276" w:lineRule="auto"/>
        <w:rPr>
          <w:rFonts w:cs="Times New Roman"/>
          <w:b/>
          <w:bCs/>
        </w:rPr>
      </w:pPr>
      <w:r w:rsidRPr="007C7999">
        <w:rPr>
          <w:rFonts w:cs="Times New Roman"/>
          <w:b/>
          <w:bCs/>
        </w:rPr>
        <w:t>Describe the consequence to Federal/FEMA program or policy activities if the collection of information is not conducted, or is conducted less frequently as well as any technical or legal obstacles to reducing burden.</w:t>
      </w:r>
    </w:p>
    <w:p w:rsidR="00174B16" w:rsidRPr="007C7999" w:rsidP="007C7999" w14:paraId="7F724467" w14:textId="10250D35">
      <w:pPr>
        <w:spacing w:line="276" w:lineRule="auto"/>
        <w:contextualSpacing/>
        <w:rPr>
          <w:rFonts w:cs="Times New Roman"/>
        </w:rPr>
      </w:pPr>
    </w:p>
    <w:p w:rsidR="00174B16" w:rsidRPr="007C7999" w:rsidP="007C7999" w14:paraId="78786837" w14:textId="57270A0E">
      <w:pPr>
        <w:spacing w:line="276" w:lineRule="auto"/>
        <w:contextualSpacing/>
        <w:rPr>
          <w:rFonts w:cs="Times New Roman"/>
        </w:rPr>
      </w:pPr>
      <w:r w:rsidRPr="007C7999">
        <w:rPr>
          <w:rFonts w:cs="Times New Roman"/>
        </w:rPr>
        <w:t>If FEMA could not request and obtain this information, the Agency could not exercise comprehensive financial management and ensure the efficient and effective use of Federal funds.  If FEMA was not able to receive information collected from grant recipients, the Agency could not fulfill monitoring requirements.</w:t>
      </w:r>
    </w:p>
    <w:p w:rsidR="00174B16" w:rsidRPr="007C7999" w:rsidP="007C7999" w14:paraId="2D901C8B" w14:textId="77777777">
      <w:pPr>
        <w:spacing w:line="276" w:lineRule="auto"/>
        <w:contextualSpacing/>
        <w:rPr>
          <w:rFonts w:cs="Times New Roman"/>
        </w:rPr>
      </w:pPr>
    </w:p>
    <w:p w:rsidR="00071B16" w:rsidRPr="007C7999" w:rsidP="007C7999" w14:paraId="245DF4BF" w14:textId="4EC3006B">
      <w:pPr>
        <w:pStyle w:val="ListParagraph"/>
        <w:numPr>
          <w:ilvl w:val="0"/>
          <w:numId w:val="6"/>
        </w:numPr>
        <w:spacing w:line="276" w:lineRule="auto"/>
        <w:rPr>
          <w:rFonts w:cs="Times New Roman"/>
          <w:b/>
          <w:bCs/>
        </w:rPr>
      </w:pPr>
      <w:r w:rsidRPr="1084448A">
        <w:rPr>
          <w:rFonts w:cs="Times New Roman"/>
          <w:b/>
          <w:bCs/>
        </w:rPr>
        <w:t>Explain any special circumstances that would cause an information collection to be conducted in a manner</w:t>
      </w:r>
      <w:r w:rsidRPr="1084448A" w:rsidR="00DF3547">
        <w:rPr>
          <w:rFonts w:cs="Times New Roman"/>
          <w:b/>
          <w:bCs/>
        </w:rPr>
        <w:t xml:space="preserve"> (</w:t>
      </w:r>
      <w:r w:rsidRPr="1084448A" w:rsidR="00DF3547">
        <w:rPr>
          <w:rFonts w:cs="Times New Roman"/>
          <w:b/>
          <w:bCs/>
          <w:i/>
          <w:iCs/>
        </w:rPr>
        <w:t>See</w:t>
      </w:r>
      <w:r w:rsidRPr="1084448A" w:rsidR="00DF3547">
        <w:rPr>
          <w:rFonts w:cs="Times New Roman"/>
          <w:b/>
          <w:bCs/>
        </w:rPr>
        <w:t xml:space="preserve"> 5 CFR</w:t>
      </w:r>
      <w:r w:rsidRPr="1084448A" w:rsidR="5EAF561B">
        <w:rPr>
          <w:rFonts w:cs="Times New Roman"/>
          <w:b/>
          <w:bCs/>
        </w:rPr>
        <w:t xml:space="preserve"> </w:t>
      </w:r>
      <w:r w:rsidRPr="1084448A" w:rsidR="00DF3547">
        <w:rPr>
          <w:rFonts w:cs="Times New Roman"/>
          <w:b/>
          <w:bCs/>
        </w:rPr>
        <w:t>1320.5(d)(2))</w:t>
      </w:r>
      <w:r w:rsidRPr="1084448A">
        <w:rPr>
          <w:rFonts w:cs="Times New Roman"/>
          <w:b/>
          <w:bCs/>
        </w:rPr>
        <w:t>:</w:t>
      </w:r>
    </w:p>
    <w:p w:rsidR="00174B16" w:rsidRPr="007C7999" w:rsidP="007C7999" w14:paraId="01B1ACD0" w14:textId="77777777">
      <w:pPr>
        <w:spacing w:line="276" w:lineRule="auto"/>
        <w:contextualSpacing/>
        <w:rPr>
          <w:rFonts w:cs="Times New Roman"/>
        </w:rPr>
      </w:pPr>
    </w:p>
    <w:p w:rsidR="00071B16" w:rsidRPr="007C7999" w:rsidP="007C7999" w14:paraId="17ECAC91" w14:textId="0CA3C462">
      <w:pPr>
        <w:pStyle w:val="ListParagraph"/>
        <w:numPr>
          <w:ilvl w:val="1"/>
          <w:numId w:val="6"/>
        </w:numPr>
        <w:spacing w:line="276" w:lineRule="auto"/>
        <w:rPr>
          <w:rFonts w:cs="Times New Roman"/>
          <w:b/>
          <w:bCs/>
        </w:rPr>
      </w:pPr>
      <w:r w:rsidRPr="007C7999">
        <w:rPr>
          <w:rFonts w:cs="Times New Roman"/>
          <w:b/>
          <w:bCs/>
        </w:rPr>
        <w:t>Requiring respondents to report information to the agency more often than quarterly.</w:t>
      </w:r>
    </w:p>
    <w:p w:rsidR="00174B16" w:rsidRPr="007C7999" w:rsidP="007C7999" w14:paraId="7DB9B284" w14:textId="2BD89540">
      <w:pPr>
        <w:spacing w:line="276" w:lineRule="auto"/>
        <w:contextualSpacing/>
        <w:rPr>
          <w:rFonts w:cs="Times New Roman"/>
        </w:rPr>
      </w:pPr>
    </w:p>
    <w:p w:rsidR="006E0A63" w:rsidRPr="007C7999" w:rsidP="002108AC" w14:paraId="2EE28E32" w14:textId="5E83B60A">
      <w:pPr>
        <w:spacing w:line="276" w:lineRule="auto"/>
        <w:contextualSpacing/>
        <w:rPr>
          <w:rFonts w:cs="Times New Roman"/>
        </w:rPr>
      </w:pPr>
      <w:r w:rsidRPr="007C7999">
        <w:rPr>
          <w:rFonts w:cs="Times New Roman"/>
        </w:rPr>
        <w:t xml:space="preserve">No data collection elements are required more often than quarterly. Most collection elements are only required once per year per grant application. </w:t>
      </w:r>
    </w:p>
    <w:p w:rsidR="006E0A63" w:rsidRPr="007C7999" w:rsidP="007C7999" w14:paraId="42E85193" w14:textId="77777777">
      <w:pPr>
        <w:spacing w:line="276" w:lineRule="auto"/>
        <w:contextualSpacing/>
        <w:rPr>
          <w:rFonts w:cs="Times New Roman"/>
        </w:rPr>
      </w:pPr>
    </w:p>
    <w:p w:rsidR="00071B16" w:rsidRPr="007C7999" w:rsidP="007C7999" w14:paraId="7FDB1D55" w14:textId="7054E43D">
      <w:pPr>
        <w:pStyle w:val="ListParagraph"/>
        <w:numPr>
          <w:ilvl w:val="1"/>
          <w:numId w:val="6"/>
        </w:numPr>
        <w:spacing w:line="276" w:lineRule="auto"/>
        <w:rPr>
          <w:rFonts w:cs="Times New Roman"/>
          <w:b/>
          <w:bCs/>
        </w:rPr>
      </w:pPr>
      <w:r w:rsidRPr="007C7999">
        <w:rPr>
          <w:rFonts w:cs="Times New Roman"/>
          <w:b/>
          <w:bCs/>
        </w:rPr>
        <w:t>Requiring respondents to prepare a written response to a collection of information in fewer than 30 days after receipt of it.</w:t>
      </w:r>
    </w:p>
    <w:p w:rsidR="00174B16" w:rsidRPr="007C7999" w:rsidP="007C7999" w14:paraId="2B73E381" w14:textId="543BE93B">
      <w:pPr>
        <w:spacing w:line="276" w:lineRule="auto"/>
        <w:contextualSpacing/>
        <w:rPr>
          <w:rFonts w:cs="Times New Roman"/>
          <w:color w:val="000000" w:themeColor="text1"/>
        </w:rPr>
      </w:pPr>
    </w:p>
    <w:p w:rsidR="00101A51" w:rsidRPr="007C7999" w:rsidP="007C7999" w14:paraId="196F615D" w14:textId="0A962A1E">
      <w:pPr>
        <w:spacing w:line="276" w:lineRule="auto"/>
        <w:contextualSpacing/>
        <w:rPr>
          <w:rFonts w:cs="Times New Roman"/>
          <w:color w:val="000000" w:themeColor="text1"/>
        </w:rPr>
      </w:pPr>
      <w:r w:rsidRPr="007C7999">
        <w:rPr>
          <w:rFonts w:cs="Times New Roman"/>
          <w:color w:val="000000" w:themeColor="text1"/>
        </w:rPr>
        <w:t>This information collection does not require respondents to prepare a written response in fewer than 30 days after receipt of i</w:t>
      </w:r>
      <w:r w:rsidRPr="007C7999" w:rsidR="23CE144B">
        <w:rPr>
          <w:rFonts w:cs="Times New Roman"/>
          <w:color w:val="000000" w:themeColor="text1"/>
        </w:rPr>
        <w:t>t.</w:t>
      </w:r>
    </w:p>
    <w:p w:rsidR="00101A51" w:rsidRPr="007C7999" w:rsidP="007C7999" w14:paraId="227E01BF" w14:textId="77777777">
      <w:pPr>
        <w:spacing w:line="276" w:lineRule="auto"/>
        <w:contextualSpacing/>
        <w:rPr>
          <w:rFonts w:cs="Times New Roman"/>
          <w:color w:val="000000" w:themeColor="text1"/>
        </w:rPr>
      </w:pPr>
    </w:p>
    <w:p w:rsidR="00071B16" w:rsidRPr="007C7999" w:rsidP="007C7999" w14:paraId="72D4D044" w14:textId="5802742D">
      <w:pPr>
        <w:pStyle w:val="ListParagraph"/>
        <w:numPr>
          <w:ilvl w:val="1"/>
          <w:numId w:val="6"/>
        </w:numPr>
        <w:spacing w:line="276" w:lineRule="auto"/>
        <w:rPr>
          <w:rFonts w:cs="Times New Roman"/>
          <w:b/>
          <w:bCs/>
        </w:rPr>
      </w:pPr>
      <w:r w:rsidRPr="007C7999">
        <w:rPr>
          <w:rFonts w:cs="Times New Roman"/>
          <w:b/>
          <w:bCs/>
        </w:rPr>
        <w:t>Requiring respondents to submit more than an original and two copies of any document.</w:t>
      </w:r>
    </w:p>
    <w:p w:rsidR="00174B16" w:rsidRPr="007C7999" w:rsidP="007C7999" w14:paraId="2035FF59" w14:textId="0EF06498">
      <w:pPr>
        <w:spacing w:line="276" w:lineRule="auto"/>
        <w:contextualSpacing/>
        <w:rPr>
          <w:rFonts w:cs="Times New Roman"/>
          <w:color w:val="000000" w:themeColor="text1"/>
        </w:rPr>
      </w:pPr>
    </w:p>
    <w:p w:rsidR="00101A51" w:rsidRPr="007C7999" w:rsidP="007C7999" w14:paraId="374FCC26" w14:textId="714DDC7B">
      <w:pPr>
        <w:spacing w:line="276" w:lineRule="auto"/>
        <w:contextualSpacing/>
        <w:rPr>
          <w:rFonts w:cs="Times New Roman"/>
          <w:color w:val="000000" w:themeColor="text1"/>
        </w:rPr>
      </w:pPr>
      <w:r w:rsidRPr="007C7999">
        <w:rPr>
          <w:rFonts w:cs="Times New Roman"/>
          <w:color w:val="000000" w:themeColor="text1"/>
          <w:szCs w:val="24"/>
        </w:rPr>
        <w:t>This information collection does not require respondents to submit more than an original and two copies of any document.</w:t>
      </w:r>
    </w:p>
    <w:p w:rsidR="00101A51" w:rsidRPr="007C7999" w:rsidP="007C7999" w14:paraId="644FDAD0" w14:textId="77777777">
      <w:pPr>
        <w:spacing w:line="276" w:lineRule="auto"/>
        <w:contextualSpacing/>
        <w:rPr>
          <w:rFonts w:cs="Times New Roman"/>
          <w:color w:val="000000" w:themeColor="text1"/>
        </w:rPr>
      </w:pPr>
    </w:p>
    <w:p w:rsidR="00071B16" w:rsidRPr="007C7999" w:rsidP="007C7999" w14:paraId="7102A920" w14:textId="17EB98D1">
      <w:pPr>
        <w:pStyle w:val="ListParagraph"/>
        <w:numPr>
          <w:ilvl w:val="1"/>
          <w:numId w:val="6"/>
        </w:numPr>
        <w:spacing w:line="276" w:lineRule="auto"/>
        <w:rPr>
          <w:rFonts w:cs="Times New Roman"/>
          <w:b/>
          <w:bCs/>
        </w:rPr>
      </w:pPr>
      <w:r w:rsidRPr="007C7999">
        <w:rPr>
          <w:rFonts w:cs="Times New Roman"/>
          <w:b/>
          <w:bCs/>
        </w:rPr>
        <w:t>Requiring respondents to retain records, other than health, medical, government contract, grant-in-aid, or tax records for more than three years.</w:t>
      </w:r>
    </w:p>
    <w:p w:rsidR="00174B16" w:rsidRPr="007C7999" w:rsidP="007C7999" w14:paraId="32FE27AA" w14:textId="184754FB">
      <w:pPr>
        <w:spacing w:line="276" w:lineRule="auto"/>
        <w:contextualSpacing/>
        <w:rPr>
          <w:rFonts w:cs="Times New Roman"/>
          <w:color w:val="000000" w:themeColor="text1"/>
          <w:szCs w:val="24"/>
        </w:rPr>
      </w:pPr>
    </w:p>
    <w:p w:rsidR="00101A51" w:rsidRPr="007C7999" w:rsidP="007C7999" w14:paraId="3F5399B2" w14:textId="2D0D862A">
      <w:pPr>
        <w:spacing w:line="276" w:lineRule="auto"/>
        <w:contextualSpacing/>
        <w:rPr>
          <w:rFonts w:cs="Times New Roman"/>
          <w:color w:val="000000" w:themeColor="text1"/>
          <w:szCs w:val="24"/>
        </w:rPr>
      </w:pPr>
      <w:r w:rsidRPr="007C7999">
        <w:rPr>
          <w:rFonts w:cs="Times New Roman"/>
          <w:color w:val="000000" w:themeColor="text1"/>
          <w:szCs w:val="24"/>
        </w:rPr>
        <w:t xml:space="preserve">Records must be retained for three years after close-out.  </w:t>
      </w:r>
      <w:r w:rsidRPr="00A6217E" w:rsidR="00A6217E">
        <w:rPr>
          <w:rFonts w:cs="Times New Roman"/>
          <w:color w:val="000000" w:themeColor="text1"/>
          <w:szCs w:val="24"/>
        </w:rPr>
        <w:t xml:space="preserve"> Financial records, supporting documents, statistical records, and all other </w:t>
      </w:r>
      <w:hyperlink r:id="rId10" w:history="1">
        <w:r w:rsidRPr="00A6217E" w:rsidR="00A6217E">
          <w:rPr>
            <w:rStyle w:val="Hyperlink"/>
            <w:rFonts w:cs="Times New Roman"/>
            <w:szCs w:val="24"/>
          </w:rPr>
          <w:t>non-Federal entity</w:t>
        </w:r>
      </w:hyperlink>
      <w:r w:rsidRPr="00A6217E" w:rsidR="00A6217E">
        <w:rPr>
          <w:rFonts w:cs="Times New Roman"/>
          <w:color w:val="000000" w:themeColor="text1"/>
          <w:szCs w:val="24"/>
        </w:rPr>
        <w:t> records pertinent to a </w:t>
      </w:r>
      <w:hyperlink r:id="rId11" w:history="1">
        <w:r w:rsidRPr="00A6217E" w:rsidR="00A6217E">
          <w:rPr>
            <w:rStyle w:val="Hyperlink"/>
            <w:rFonts w:cs="Times New Roman"/>
            <w:szCs w:val="24"/>
          </w:rPr>
          <w:t>Federal award</w:t>
        </w:r>
      </w:hyperlink>
      <w:r w:rsidRPr="00A6217E" w:rsidR="00A6217E">
        <w:rPr>
          <w:rFonts w:cs="Times New Roman"/>
          <w:color w:val="000000" w:themeColor="text1"/>
          <w:szCs w:val="24"/>
        </w:rPr>
        <w:t> must be retained for a period of three years from the date of submission of the final expenditure report or, for </w:t>
      </w:r>
      <w:hyperlink r:id="rId11" w:history="1">
        <w:r w:rsidRPr="00A6217E" w:rsidR="00A6217E">
          <w:rPr>
            <w:rStyle w:val="Hyperlink"/>
            <w:rFonts w:cs="Times New Roman"/>
            <w:szCs w:val="24"/>
          </w:rPr>
          <w:t>Federal awards</w:t>
        </w:r>
      </w:hyperlink>
      <w:r w:rsidRPr="00A6217E" w:rsidR="00A6217E">
        <w:rPr>
          <w:rFonts w:cs="Times New Roman"/>
          <w:color w:val="000000" w:themeColor="text1"/>
          <w:szCs w:val="24"/>
        </w:rPr>
        <w:t> that are renewed quarterly or annually, from the date of the submission of the quarterly or annual financial report, respectively, as reported to the </w:t>
      </w:r>
      <w:hyperlink r:id="rId12" w:history="1">
        <w:r w:rsidRPr="00A6217E" w:rsidR="00A6217E">
          <w:rPr>
            <w:rStyle w:val="Hyperlink"/>
            <w:rFonts w:cs="Times New Roman"/>
            <w:szCs w:val="24"/>
          </w:rPr>
          <w:t>Federal awarding agency</w:t>
        </w:r>
      </w:hyperlink>
      <w:r w:rsidRPr="00A6217E" w:rsidR="00A6217E">
        <w:rPr>
          <w:rFonts w:cs="Times New Roman"/>
          <w:color w:val="000000" w:themeColor="text1"/>
          <w:szCs w:val="24"/>
        </w:rPr>
        <w:t> or </w:t>
      </w:r>
      <w:hyperlink r:id="rId13" w:history="1">
        <w:r w:rsidRPr="00A6217E" w:rsidR="00A6217E">
          <w:rPr>
            <w:rStyle w:val="Hyperlink"/>
            <w:rFonts w:cs="Times New Roman"/>
            <w:szCs w:val="24"/>
          </w:rPr>
          <w:t>pass-through entity</w:t>
        </w:r>
      </w:hyperlink>
      <w:r w:rsidRPr="00A6217E" w:rsidR="00A6217E">
        <w:rPr>
          <w:rFonts w:cs="Times New Roman"/>
          <w:color w:val="000000" w:themeColor="text1"/>
          <w:szCs w:val="24"/>
        </w:rPr>
        <w:t> in the case of a </w:t>
      </w:r>
      <w:hyperlink r:id="rId14" w:history="1">
        <w:r w:rsidRPr="00A6217E" w:rsidR="00A6217E">
          <w:rPr>
            <w:rStyle w:val="Hyperlink"/>
            <w:rFonts w:cs="Times New Roman"/>
            <w:szCs w:val="24"/>
          </w:rPr>
          <w:t>subrecipient</w:t>
        </w:r>
      </w:hyperlink>
      <w:r w:rsidR="00A6217E">
        <w:rPr>
          <w:rFonts w:cs="Times New Roman"/>
          <w:color w:val="000000" w:themeColor="text1"/>
          <w:szCs w:val="24"/>
        </w:rPr>
        <w:t xml:space="preserve"> (</w:t>
      </w:r>
      <w:r w:rsidRPr="00A6217E" w:rsidR="00A6217E">
        <w:rPr>
          <w:rFonts w:cs="Times New Roman"/>
          <w:color w:val="000000" w:themeColor="text1"/>
          <w:szCs w:val="24"/>
        </w:rPr>
        <w:t>2 CFR § 200.334</w:t>
      </w:r>
      <w:r w:rsidR="00A6217E">
        <w:rPr>
          <w:rFonts w:cs="Times New Roman"/>
          <w:color w:val="000000" w:themeColor="text1"/>
          <w:szCs w:val="24"/>
        </w:rPr>
        <w:t xml:space="preserve">). </w:t>
      </w:r>
      <w:r w:rsidRPr="007C7999">
        <w:rPr>
          <w:rFonts w:cs="Times New Roman"/>
          <w:color w:val="000000" w:themeColor="text1"/>
          <w:szCs w:val="24"/>
        </w:rPr>
        <w:t>If any litigation, claim, negotiation, audit, or other action involving the records has been started before the expiration of the three-year period, the records must be retained until completion of the action and resolution of all issues which arise from it, or until the end of the regular three-year period, whichever is later.</w:t>
      </w:r>
    </w:p>
    <w:p w:rsidR="00101A51" w:rsidRPr="007C7999" w:rsidP="007C7999" w14:paraId="4B028DA5" w14:textId="77777777">
      <w:pPr>
        <w:spacing w:line="276" w:lineRule="auto"/>
        <w:contextualSpacing/>
        <w:rPr>
          <w:rFonts w:cs="Times New Roman"/>
        </w:rPr>
      </w:pPr>
    </w:p>
    <w:p w:rsidR="00071B16" w:rsidRPr="007C7999" w:rsidP="007C7999" w14:paraId="0521C8A0" w14:textId="5291C59C">
      <w:pPr>
        <w:pStyle w:val="ListParagraph"/>
        <w:numPr>
          <w:ilvl w:val="1"/>
          <w:numId w:val="6"/>
        </w:numPr>
        <w:spacing w:line="276" w:lineRule="auto"/>
        <w:rPr>
          <w:rFonts w:cs="Times New Roman"/>
          <w:b/>
          <w:bCs/>
        </w:rPr>
      </w:pPr>
      <w:r w:rsidRPr="007C7999">
        <w:rPr>
          <w:rFonts w:cs="Times New Roman"/>
          <w:b/>
          <w:bCs/>
        </w:rPr>
        <w:t>In connection with a statistical survey, that is not designed to produce valid and reliable results that can be generalized to the universe of study.</w:t>
      </w:r>
    </w:p>
    <w:p w:rsidR="00174B16" w:rsidRPr="007C7999" w:rsidP="007C7999" w14:paraId="5FE1B833" w14:textId="6AF90A19">
      <w:pPr>
        <w:spacing w:line="276" w:lineRule="auto"/>
        <w:contextualSpacing/>
        <w:rPr>
          <w:rFonts w:cs="Times New Roman"/>
          <w:color w:val="000000" w:themeColor="text1"/>
        </w:rPr>
      </w:pPr>
    </w:p>
    <w:p w:rsidR="00101A51" w:rsidRPr="007C7999" w:rsidP="007C7999" w14:paraId="6F055C30" w14:textId="7C28747E">
      <w:pPr>
        <w:spacing w:line="276" w:lineRule="auto"/>
        <w:contextualSpacing/>
        <w:rPr>
          <w:rFonts w:cs="Times New Roman"/>
          <w:color w:val="000000" w:themeColor="text1"/>
        </w:rPr>
      </w:pPr>
      <w:r w:rsidRPr="007C7999">
        <w:rPr>
          <w:rFonts w:cs="Times New Roman"/>
          <w:color w:val="000000" w:themeColor="text1"/>
          <w:szCs w:val="24"/>
        </w:rPr>
        <w:t>This information collection does not include a statistical survey.</w:t>
      </w:r>
    </w:p>
    <w:p w:rsidR="00101A51" w:rsidRPr="007C7999" w:rsidP="007C7999" w14:paraId="62209D4C" w14:textId="77777777">
      <w:pPr>
        <w:spacing w:line="276" w:lineRule="auto"/>
        <w:contextualSpacing/>
        <w:rPr>
          <w:rFonts w:cs="Times New Roman"/>
          <w:color w:val="000000" w:themeColor="text1"/>
        </w:rPr>
      </w:pPr>
    </w:p>
    <w:p w:rsidR="00071B16" w:rsidRPr="007C7999" w:rsidP="007C7999" w14:paraId="497FD2A9" w14:textId="5B446E90">
      <w:pPr>
        <w:pStyle w:val="ListParagraph"/>
        <w:numPr>
          <w:ilvl w:val="1"/>
          <w:numId w:val="6"/>
        </w:numPr>
        <w:spacing w:line="276" w:lineRule="auto"/>
        <w:rPr>
          <w:rFonts w:cs="Times New Roman"/>
          <w:b/>
          <w:bCs/>
        </w:rPr>
      </w:pPr>
      <w:r w:rsidRPr="007C7999">
        <w:rPr>
          <w:rFonts w:cs="Times New Roman"/>
          <w:b/>
          <w:bCs/>
        </w:rPr>
        <w:t>Requiring the use of a statistical data classification that has not been reviewed and approved by OMB.</w:t>
      </w:r>
    </w:p>
    <w:p w:rsidR="00174B16" w:rsidRPr="007C7999" w:rsidP="007C7999" w14:paraId="47529CDC" w14:textId="4AA71FEF">
      <w:pPr>
        <w:spacing w:line="276" w:lineRule="auto"/>
        <w:contextualSpacing/>
        <w:rPr>
          <w:rFonts w:cs="Times New Roman"/>
          <w:color w:val="000000" w:themeColor="text1"/>
        </w:rPr>
      </w:pPr>
    </w:p>
    <w:p w:rsidR="00101A51" w:rsidRPr="007C7999" w:rsidP="007C7999" w14:paraId="0880EC8B" w14:textId="3D3938C4">
      <w:pPr>
        <w:spacing w:line="276" w:lineRule="auto"/>
        <w:contextualSpacing/>
        <w:rPr>
          <w:rFonts w:cs="Times New Roman"/>
          <w:color w:val="000000" w:themeColor="text1"/>
        </w:rPr>
      </w:pPr>
      <w:r w:rsidRPr="007C7999">
        <w:rPr>
          <w:rFonts w:cs="Times New Roman"/>
          <w:color w:val="000000" w:themeColor="text1"/>
          <w:szCs w:val="24"/>
        </w:rPr>
        <w:t>This information collection does not use a statistical data classification that has not been reviewed and approved by OMB.</w:t>
      </w:r>
    </w:p>
    <w:p w:rsidR="00101A51" w:rsidRPr="007C7999" w:rsidP="007C7999" w14:paraId="72B53838" w14:textId="77777777">
      <w:pPr>
        <w:spacing w:line="276" w:lineRule="auto"/>
        <w:contextualSpacing/>
        <w:rPr>
          <w:rFonts w:cs="Times New Roman"/>
          <w:color w:val="000000" w:themeColor="text1"/>
        </w:rPr>
      </w:pPr>
    </w:p>
    <w:p w:rsidR="00071B16" w:rsidRPr="007C7999" w:rsidP="007C7999" w14:paraId="11CF00A2" w14:textId="47586BC7">
      <w:pPr>
        <w:pStyle w:val="ListParagraph"/>
        <w:numPr>
          <w:ilvl w:val="1"/>
          <w:numId w:val="6"/>
        </w:numPr>
        <w:spacing w:line="276" w:lineRule="auto"/>
        <w:rPr>
          <w:rFonts w:cs="Times New Roman"/>
          <w:b/>
          <w:bCs/>
        </w:rPr>
      </w:pPr>
      <w:r w:rsidRPr="007C7999">
        <w:rPr>
          <w:rFonts w:cs="Times New Roman"/>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7C7999" w:rsidP="007C7999" w14:paraId="340E2E1A" w14:textId="61D8AA22">
      <w:pPr>
        <w:spacing w:line="276" w:lineRule="auto"/>
        <w:contextualSpacing/>
        <w:rPr>
          <w:rFonts w:cs="Times New Roman"/>
          <w:color w:val="000000" w:themeColor="text1"/>
        </w:rPr>
      </w:pPr>
    </w:p>
    <w:p w:rsidR="00101A51" w:rsidRPr="007C7999" w:rsidP="007C7999" w14:paraId="5003D5D5" w14:textId="16FDEABB">
      <w:pPr>
        <w:spacing w:line="276" w:lineRule="auto"/>
        <w:contextualSpacing/>
        <w:rPr>
          <w:rFonts w:cs="Times New Roman"/>
          <w:color w:val="000000" w:themeColor="text1"/>
        </w:rPr>
      </w:pPr>
      <w:r w:rsidRPr="007C7999">
        <w:rPr>
          <w:rFonts w:cs="Times New Roman"/>
          <w:color w:val="000000" w:themeColor="text1"/>
          <w:szCs w:val="24"/>
        </w:rPr>
        <w:t>This information collection does not include a pledge of confidentiality that is not supported by established authorities or policies.</w:t>
      </w:r>
    </w:p>
    <w:p w:rsidR="00101A51" w:rsidRPr="007C7999" w:rsidP="007C7999" w14:paraId="161F629C" w14:textId="77777777">
      <w:pPr>
        <w:spacing w:line="276" w:lineRule="auto"/>
        <w:contextualSpacing/>
        <w:rPr>
          <w:rFonts w:cs="Times New Roman"/>
          <w:color w:val="000000" w:themeColor="text1"/>
        </w:rPr>
      </w:pPr>
    </w:p>
    <w:p w:rsidR="00174B16" w:rsidRPr="007C7999" w:rsidP="007C7999" w14:paraId="262B928D" w14:textId="319279D1">
      <w:pPr>
        <w:pStyle w:val="ListParagraph"/>
        <w:numPr>
          <w:ilvl w:val="1"/>
          <w:numId w:val="6"/>
        </w:numPr>
        <w:spacing w:line="276" w:lineRule="auto"/>
        <w:rPr>
          <w:rFonts w:cs="Times New Roman"/>
          <w:b/>
          <w:bCs/>
        </w:rPr>
      </w:pPr>
      <w:r w:rsidRPr="007C7999">
        <w:rPr>
          <w:rFonts w:cs="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174B16" w:rsidRPr="007C7999" w:rsidP="007C7999" w14:paraId="79BDCA15" w14:textId="70B40F48">
      <w:pPr>
        <w:spacing w:line="276" w:lineRule="auto"/>
        <w:contextualSpacing/>
        <w:rPr>
          <w:rFonts w:cs="Times New Roman"/>
          <w:color w:val="000000" w:themeColor="text1"/>
        </w:rPr>
      </w:pPr>
    </w:p>
    <w:p w:rsidR="00101A51" w:rsidRPr="007C7999" w:rsidP="007C7999" w14:paraId="46BB41DB" w14:textId="1FBA8DAE">
      <w:pPr>
        <w:spacing w:line="276" w:lineRule="auto"/>
        <w:contextualSpacing/>
        <w:rPr>
          <w:rFonts w:cs="Times New Roman"/>
          <w:color w:val="000000" w:themeColor="text1"/>
        </w:rPr>
      </w:pPr>
      <w:r w:rsidRPr="007C7999">
        <w:rPr>
          <w:rFonts w:cs="Times New Roman"/>
          <w:color w:val="000000" w:themeColor="text1"/>
          <w:szCs w:val="24"/>
        </w:rPr>
        <w:t>This information collection does not require respondents to submit trade secrets or other confidential information.</w:t>
      </w:r>
    </w:p>
    <w:p w:rsidR="00101A51" w:rsidRPr="007C7999" w:rsidP="007C7999" w14:paraId="6F5AAA7A" w14:textId="77777777">
      <w:pPr>
        <w:spacing w:line="276" w:lineRule="auto"/>
        <w:contextualSpacing/>
        <w:rPr>
          <w:rFonts w:cs="Times New Roman"/>
          <w:color w:val="000000" w:themeColor="text1"/>
        </w:rPr>
      </w:pPr>
    </w:p>
    <w:p w:rsidR="00071B16" w:rsidRPr="007C7999" w:rsidP="007C7999" w14:paraId="4F1A2C9D" w14:textId="47338CB7">
      <w:pPr>
        <w:pStyle w:val="ListParagraph"/>
        <w:numPr>
          <w:ilvl w:val="0"/>
          <w:numId w:val="6"/>
        </w:numPr>
        <w:spacing w:line="276" w:lineRule="auto"/>
        <w:rPr>
          <w:rFonts w:cs="Times New Roman"/>
          <w:b/>
          <w:bCs/>
        </w:rPr>
      </w:pPr>
      <w:r w:rsidRPr="007C7999">
        <w:rPr>
          <w:rFonts w:cs="Times New Roman"/>
          <w:b/>
          <w:bCs/>
        </w:rPr>
        <w:t>Federal Register Notice:</w:t>
      </w:r>
    </w:p>
    <w:p w:rsidR="00174B16" w:rsidRPr="007C7999" w:rsidP="007C7999" w14:paraId="43BCFE64" w14:textId="77777777">
      <w:pPr>
        <w:spacing w:line="276" w:lineRule="auto"/>
        <w:contextualSpacing/>
        <w:rPr>
          <w:rFonts w:cs="Times New Roman"/>
        </w:rPr>
      </w:pPr>
    </w:p>
    <w:p w:rsidR="00071B16" w:rsidRPr="007C7999" w:rsidP="007C7999" w14:paraId="402BB010" w14:textId="1BA92A00">
      <w:pPr>
        <w:pStyle w:val="ListParagraph"/>
        <w:numPr>
          <w:ilvl w:val="1"/>
          <w:numId w:val="6"/>
        </w:numPr>
        <w:spacing w:line="276" w:lineRule="auto"/>
        <w:rPr>
          <w:rFonts w:cs="Times New Roman"/>
          <w:b/>
          <w:bCs/>
        </w:rPr>
      </w:pPr>
      <w:r w:rsidRPr="007C7999">
        <w:rPr>
          <w:rFonts w:cs="Times New Roman"/>
          <w:b/>
          <w:bCs/>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C73EE" w:rsidRPr="007C7999" w:rsidP="007C7999" w14:paraId="5E273DF8" w14:textId="77777777">
      <w:pPr>
        <w:spacing w:line="276" w:lineRule="auto"/>
        <w:contextualSpacing/>
        <w:rPr>
          <w:rFonts w:cs="Times New Roman"/>
          <w:color w:val="000000"/>
          <w:szCs w:val="24"/>
        </w:rPr>
      </w:pPr>
    </w:p>
    <w:p w:rsidR="00174B16" w:rsidRPr="00AB0ECD" w:rsidP="007C7999" w14:paraId="7A750109" w14:textId="26726678">
      <w:pPr>
        <w:spacing w:line="276" w:lineRule="auto"/>
        <w:contextualSpacing/>
        <w:rPr>
          <w:rFonts w:cs="Times New Roman"/>
          <w:color w:val="000000"/>
          <w:szCs w:val="24"/>
        </w:rPr>
      </w:pPr>
      <w:r w:rsidRPr="007C7999">
        <w:rPr>
          <w:rFonts w:cs="Times New Roman"/>
          <w:color w:val="000000"/>
          <w:szCs w:val="24"/>
        </w:rPr>
        <w:t>A 60-day Federal Register Notice inviting public comments was published on</w:t>
      </w:r>
      <w:r w:rsidRPr="002108AC">
        <w:rPr>
          <w:rFonts w:cs="Times New Roman"/>
          <w:color w:val="000000"/>
          <w:szCs w:val="24"/>
        </w:rPr>
        <w:t xml:space="preserve"> </w:t>
      </w:r>
      <w:r w:rsidRPr="002108AC" w:rsidR="00112D01">
        <w:rPr>
          <w:rFonts w:cs="Times New Roman"/>
          <w:color w:val="000000"/>
          <w:szCs w:val="24"/>
        </w:rPr>
        <w:t>November 17, 2023, at 88 FR 80324</w:t>
      </w:r>
      <w:r w:rsidRPr="002108AC">
        <w:rPr>
          <w:rFonts w:cs="Times New Roman"/>
          <w:color w:val="000000"/>
          <w:szCs w:val="24"/>
        </w:rPr>
        <w:t xml:space="preserve">.  </w:t>
      </w:r>
      <w:r w:rsidRPr="00AB0ECD">
        <w:rPr>
          <w:rFonts w:cs="Times New Roman"/>
          <w:color w:val="000000"/>
          <w:szCs w:val="24"/>
        </w:rPr>
        <w:t>No comments were received</w:t>
      </w:r>
      <w:r w:rsidRPr="002108AC">
        <w:rPr>
          <w:rFonts w:cs="Times New Roman"/>
          <w:color w:val="000000"/>
          <w:szCs w:val="24"/>
        </w:rPr>
        <w:t>.</w:t>
      </w:r>
    </w:p>
    <w:p w:rsidR="00174B16" w:rsidRPr="007C7999" w:rsidP="007C7999" w14:paraId="553D67B0" w14:textId="30E0798D">
      <w:pPr>
        <w:spacing w:line="276" w:lineRule="auto"/>
        <w:contextualSpacing/>
        <w:rPr>
          <w:rFonts w:cs="Times New Roman"/>
        </w:rPr>
      </w:pPr>
    </w:p>
    <w:p w:rsidR="00174B16" w:rsidRPr="00713364" w:rsidP="007C7999" w14:paraId="2EA3E4F9" w14:textId="17FCC9C8">
      <w:pPr>
        <w:spacing w:line="276" w:lineRule="auto"/>
        <w:contextualSpacing/>
        <w:rPr>
          <w:rFonts w:cs="Times New Roman"/>
          <w:color w:val="000000"/>
          <w:szCs w:val="24"/>
        </w:rPr>
      </w:pPr>
      <w:r w:rsidRPr="007C7999">
        <w:rPr>
          <w:rFonts w:cs="Times New Roman"/>
          <w:color w:val="000000"/>
          <w:szCs w:val="24"/>
        </w:rPr>
        <w:t>A 30-day Federal Register Notice inviting public comments was published o</w:t>
      </w:r>
      <w:r w:rsidRPr="00713364">
        <w:rPr>
          <w:rFonts w:cs="Times New Roman"/>
          <w:color w:val="000000"/>
          <w:szCs w:val="24"/>
        </w:rPr>
        <w:t xml:space="preserve">n </w:t>
      </w:r>
      <w:r w:rsidRPr="00713364" w:rsidR="003C074F">
        <w:rPr>
          <w:rFonts w:cs="Times New Roman"/>
          <w:color w:val="000000"/>
          <w:szCs w:val="24"/>
        </w:rPr>
        <w:t>February 23, 2024, at 89 FR 13730</w:t>
      </w:r>
      <w:r w:rsidRPr="00713364">
        <w:rPr>
          <w:rFonts w:cs="Times New Roman"/>
          <w:color w:val="000000"/>
          <w:szCs w:val="24"/>
        </w:rPr>
        <w:t xml:space="preserve">.  </w:t>
      </w:r>
      <w:r w:rsidRPr="00713364" w:rsidR="003C074F">
        <w:rPr>
          <w:rFonts w:cs="Times New Roman"/>
          <w:color w:val="000000"/>
          <w:szCs w:val="24"/>
        </w:rPr>
        <w:t>The public comment period is open until March 25, 2024.</w:t>
      </w:r>
    </w:p>
    <w:p w:rsidR="00174B16" w:rsidRPr="007C7999" w:rsidP="007C7999" w14:paraId="689F5B41" w14:textId="77777777">
      <w:pPr>
        <w:spacing w:line="276" w:lineRule="auto"/>
        <w:contextualSpacing/>
        <w:rPr>
          <w:rFonts w:cs="Times New Roman"/>
        </w:rPr>
      </w:pPr>
    </w:p>
    <w:p w:rsidR="00071B16" w:rsidRPr="007C7999" w:rsidP="007C7999" w14:paraId="367C58CF" w14:textId="47C1738A">
      <w:pPr>
        <w:pStyle w:val="ListParagraph"/>
        <w:numPr>
          <w:ilvl w:val="1"/>
          <w:numId w:val="6"/>
        </w:numPr>
        <w:spacing w:line="276" w:lineRule="auto"/>
        <w:rPr>
          <w:rFonts w:cs="Times New Roman"/>
          <w:b/>
          <w:bCs/>
        </w:rPr>
      </w:pPr>
      <w:r w:rsidRPr="007C7999">
        <w:rPr>
          <w:rFonts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74B16" w:rsidRPr="007C7999" w:rsidP="007C7999" w14:paraId="7767D619" w14:textId="6EAEC3BF">
      <w:pPr>
        <w:spacing w:line="276" w:lineRule="auto"/>
        <w:contextualSpacing/>
        <w:rPr>
          <w:rFonts w:cs="Times New Roman"/>
        </w:rPr>
      </w:pPr>
    </w:p>
    <w:p w:rsidR="00101A51" w:rsidRPr="007C7999" w:rsidP="007C7999" w14:paraId="5EFE5D46" w14:textId="489481C9">
      <w:pPr>
        <w:spacing w:line="276" w:lineRule="auto"/>
        <w:contextualSpacing/>
        <w:rPr>
          <w:rFonts w:cs="Times New Roman"/>
        </w:rPr>
      </w:pPr>
      <w:r w:rsidRPr="007C7999">
        <w:rPr>
          <w:rFonts w:cs="Times New Roman"/>
        </w:rPr>
        <w:t>FEMA meets with both the National Emergency Management Association and the National Governors Association, as well as individual grantees, through regular program-specific conferences and workshops.  Additionally, teleconferences and email communications are also used.  FEMA meets and consults directly with grant recipients to discuss the whole range of grant administration matters, including reporting requirements.  Listening sessions conducted in various regions have been instrumental in gathering information on the effectiveness of the grant programs and how FEMA can improve the management and administration of the grant programs.</w:t>
      </w:r>
    </w:p>
    <w:p w:rsidR="00101A51" w:rsidRPr="007C7999" w:rsidP="007C7999" w14:paraId="52AE168D" w14:textId="77777777">
      <w:pPr>
        <w:spacing w:line="276" w:lineRule="auto"/>
        <w:contextualSpacing/>
        <w:rPr>
          <w:rFonts w:cs="Times New Roman"/>
        </w:rPr>
      </w:pPr>
    </w:p>
    <w:p w:rsidR="00071B16" w:rsidRPr="007C7999" w:rsidP="007C7999" w14:paraId="200C4876" w14:textId="3D3362F3">
      <w:pPr>
        <w:pStyle w:val="ListParagraph"/>
        <w:numPr>
          <w:ilvl w:val="1"/>
          <w:numId w:val="6"/>
        </w:numPr>
        <w:spacing w:line="276" w:lineRule="auto"/>
        <w:rPr>
          <w:rFonts w:cs="Times New Roman"/>
          <w:b/>
          <w:bCs/>
        </w:rPr>
      </w:pPr>
      <w:r w:rsidRPr="007C7999">
        <w:rPr>
          <w:rFonts w:cs="Times New Roman"/>
          <w:b/>
          <w:bCs/>
        </w:rPr>
        <w:t xml:space="preserve">Describe </w:t>
      </w:r>
      <w:r w:rsidRPr="007C7999" w:rsidR="00E655F0">
        <w:rPr>
          <w:rFonts w:cs="Times New Roman"/>
          <w:b/>
          <w:bCs/>
        </w:rPr>
        <w:t>consultations</w:t>
      </w:r>
      <w:r w:rsidRPr="007C7999">
        <w:rPr>
          <w:rFonts w:cs="Times New Roman"/>
          <w:b/>
          <w:bCs/>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174B16" w:rsidRPr="007C7999" w:rsidP="007C7999" w14:paraId="0A3BEB5A" w14:textId="3F6A1A39">
      <w:pPr>
        <w:spacing w:line="276" w:lineRule="auto"/>
        <w:contextualSpacing/>
        <w:rPr>
          <w:rFonts w:cs="Times New Roman"/>
        </w:rPr>
      </w:pPr>
    </w:p>
    <w:p w:rsidR="00101A51" w:rsidRPr="007C7999" w:rsidP="007C7999" w14:paraId="647CC576" w14:textId="49D128AB">
      <w:pPr>
        <w:spacing w:line="276" w:lineRule="auto"/>
        <w:contextualSpacing/>
        <w:rPr>
          <w:rFonts w:cs="Times New Roman"/>
        </w:rPr>
      </w:pPr>
      <w:r w:rsidRPr="007C7999">
        <w:rPr>
          <w:rFonts w:cs="Times New Roman"/>
        </w:rPr>
        <w:t xml:space="preserve">FEMA consults on a regular basis with </w:t>
      </w:r>
      <w:r w:rsidR="00E72ABB">
        <w:rPr>
          <w:rFonts w:cs="Times New Roman"/>
        </w:rPr>
        <w:t>f</w:t>
      </w:r>
      <w:r w:rsidRPr="007C7999">
        <w:rPr>
          <w:rFonts w:cs="Times New Roman"/>
        </w:rPr>
        <w:t>ederal, state, local,</w:t>
      </w:r>
      <w:r w:rsidRPr="007C7999" w:rsidR="00C50686">
        <w:rPr>
          <w:rFonts w:cs="Times New Roman"/>
        </w:rPr>
        <w:t xml:space="preserve"> territorial,</w:t>
      </w:r>
      <w:r w:rsidRPr="007C7999">
        <w:rPr>
          <w:rFonts w:cs="Times New Roman"/>
        </w:rPr>
        <w:t xml:space="preserve"> and </w:t>
      </w:r>
      <w:r w:rsidR="00E72ABB">
        <w:rPr>
          <w:rFonts w:cs="Times New Roman"/>
        </w:rPr>
        <w:t>t</w:t>
      </w:r>
      <w:r w:rsidRPr="007C7999">
        <w:rPr>
          <w:rFonts w:cs="Times New Roman"/>
        </w:rPr>
        <w:t>ribal stakeholders on a variety of issues.  These consultations involve discussions regarding the nature of information needed by FEMA to manage the grant programs.  Partners offer comments and suggestions about their grant management practices.</w:t>
      </w:r>
    </w:p>
    <w:p w:rsidR="00101A51" w:rsidRPr="007C7999" w:rsidP="007C7999" w14:paraId="1BE9DCFE" w14:textId="77777777">
      <w:pPr>
        <w:spacing w:line="276" w:lineRule="auto"/>
        <w:contextualSpacing/>
        <w:rPr>
          <w:rFonts w:cs="Times New Roman"/>
        </w:rPr>
      </w:pPr>
    </w:p>
    <w:p w:rsidR="00E655F0" w:rsidRPr="007C7999" w:rsidP="007C7999" w14:paraId="4157BB8D" w14:textId="0F13EB70">
      <w:pPr>
        <w:pStyle w:val="ListParagraph"/>
        <w:numPr>
          <w:ilvl w:val="0"/>
          <w:numId w:val="6"/>
        </w:numPr>
        <w:spacing w:line="276" w:lineRule="auto"/>
        <w:rPr>
          <w:rFonts w:cs="Times New Roman"/>
          <w:b/>
          <w:bCs/>
        </w:rPr>
      </w:pPr>
      <w:r w:rsidRPr="007C7999">
        <w:rPr>
          <w:rFonts w:cs="Times New Roman"/>
          <w:b/>
          <w:bCs/>
        </w:rPr>
        <w:t>Explain any decision to provide any payments or gift to respondents, other than remuneration of contractors or grantees.</w:t>
      </w:r>
    </w:p>
    <w:p w:rsidR="00174B16" w:rsidRPr="007C7999" w:rsidP="007C7999" w14:paraId="348D8AC8" w14:textId="4260079C">
      <w:pPr>
        <w:spacing w:line="276" w:lineRule="auto"/>
        <w:contextualSpacing/>
        <w:rPr>
          <w:rFonts w:cs="Times New Roman"/>
        </w:rPr>
      </w:pPr>
    </w:p>
    <w:p w:rsidR="00174B16" w:rsidRPr="007C7999" w:rsidP="007C7999" w14:paraId="7910D5EB" w14:textId="371CD512">
      <w:pPr>
        <w:spacing w:line="276" w:lineRule="auto"/>
        <w:contextualSpacing/>
        <w:rPr>
          <w:rFonts w:cs="Times New Roman"/>
        </w:rPr>
      </w:pPr>
      <w:r w:rsidRPr="007C7999">
        <w:rPr>
          <w:rFonts w:cs="Times New Roman"/>
        </w:rPr>
        <w:t>FEMA does not provide payments or gifts to respondents in exchange for a benefit sought.</w:t>
      </w:r>
    </w:p>
    <w:p w:rsidR="00174B16" w:rsidRPr="007C7999" w:rsidP="007C7999" w14:paraId="07CAEDDD" w14:textId="77777777">
      <w:pPr>
        <w:spacing w:line="276" w:lineRule="auto"/>
        <w:contextualSpacing/>
        <w:rPr>
          <w:rFonts w:cs="Times New Roman"/>
        </w:rPr>
      </w:pPr>
    </w:p>
    <w:p w:rsidR="00E655F0" w:rsidRPr="007C7999" w:rsidP="007C7999" w14:paraId="30A395C2" w14:textId="5BE3284A">
      <w:pPr>
        <w:pStyle w:val="ListParagraph"/>
        <w:numPr>
          <w:ilvl w:val="0"/>
          <w:numId w:val="6"/>
        </w:numPr>
        <w:spacing w:line="276" w:lineRule="auto"/>
        <w:rPr>
          <w:rFonts w:cs="Times New Roman"/>
          <w:b/>
          <w:bCs/>
        </w:rPr>
      </w:pPr>
      <w:r w:rsidRPr="007C7999">
        <w:rPr>
          <w:rFonts w:cs="Times New Roman"/>
          <w:b/>
          <w:bCs/>
        </w:rPr>
        <w:t>Describe any assurance of confidentiality provided to respondents.  Present the basis for the assurance in statute, regulation, or agency policy.</w:t>
      </w:r>
    </w:p>
    <w:p w:rsidR="00174B16" w:rsidRPr="007C7999" w:rsidP="007C7999" w14:paraId="2221A341" w14:textId="002316C8">
      <w:pPr>
        <w:spacing w:line="276" w:lineRule="auto"/>
        <w:contextualSpacing/>
        <w:rPr>
          <w:rFonts w:cs="Times New Roman"/>
          <w:color w:val="000000" w:themeColor="text1"/>
        </w:rPr>
      </w:pPr>
    </w:p>
    <w:p w:rsidR="00101A51" w:rsidRPr="007C7999" w:rsidP="007C7999" w14:paraId="4C35F778" w14:textId="207E000E">
      <w:pPr>
        <w:spacing w:line="276" w:lineRule="auto"/>
        <w:contextualSpacing/>
        <w:rPr>
          <w:rFonts w:cs="Times New Roman"/>
          <w:color w:val="000000" w:themeColor="text1"/>
          <w:szCs w:val="24"/>
        </w:rPr>
      </w:pPr>
      <w:r w:rsidRPr="007C7999">
        <w:rPr>
          <w:rFonts w:cs="Times New Roman"/>
          <w:color w:val="000000" w:themeColor="text1"/>
          <w:szCs w:val="24"/>
        </w:rPr>
        <w:t>A</w:t>
      </w:r>
      <w:r w:rsidR="00411767">
        <w:rPr>
          <w:rFonts w:cs="Times New Roman"/>
          <w:color w:val="000000" w:themeColor="text1"/>
          <w:szCs w:val="24"/>
        </w:rPr>
        <w:t>n updated</w:t>
      </w:r>
      <w:r w:rsidRPr="007C7999">
        <w:rPr>
          <w:rFonts w:cs="Times New Roman"/>
          <w:color w:val="000000" w:themeColor="text1"/>
          <w:szCs w:val="24"/>
        </w:rPr>
        <w:t xml:space="preserve"> Privacy Threshold Analysis (PTA) was </w:t>
      </w:r>
      <w:r w:rsidR="00411767">
        <w:rPr>
          <w:rFonts w:cs="Times New Roman"/>
          <w:color w:val="000000" w:themeColor="text1"/>
          <w:szCs w:val="24"/>
        </w:rPr>
        <w:t>submitted to DHS</w:t>
      </w:r>
      <w:r w:rsidRPr="007C7999" w:rsidR="00411767">
        <w:rPr>
          <w:rFonts w:cs="Times New Roman"/>
          <w:color w:val="000000" w:themeColor="text1"/>
          <w:szCs w:val="24"/>
        </w:rPr>
        <w:t xml:space="preserve"> </w:t>
      </w:r>
      <w:r w:rsidRPr="007C7999">
        <w:rPr>
          <w:rFonts w:cs="Times New Roman"/>
          <w:color w:val="000000" w:themeColor="text1"/>
          <w:szCs w:val="24"/>
        </w:rPr>
        <w:t xml:space="preserve">on </w:t>
      </w:r>
      <w:r w:rsidR="00411767">
        <w:rPr>
          <w:rFonts w:cs="Times New Roman"/>
          <w:bCs/>
          <w:color w:val="000000" w:themeColor="text1"/>
          <w:szCs w:val="24"/>
        </w:rPr>
        <w:t>February 6</w:t>
      </w:r>
      <w:r w:rsidRPr="007C7999">
        <w:rPr>
          <w:rFonts w:cs="Times New Roman"/>
          <w:bCs/>
          <w:color w:val="000000" w:themeColor="text1"/>
          <w:szCs w:val="24"/>
        </w:rPr>
        <w:t>, 20</w:t>
      </w:r>
      <w:r w:rsidR="00411767">
        <w:rPr>
          <w:rFonts w:cs="Times New Roman"/>
          <w:bCs/>
          <w:color w:val="000000" w:themeColor="text1"/>
          <w:szCs w:val="24"/>
        </w:rPr>
        <w:t>24</w:t>
      </w:r>
      <w:r w:rsidRPr="007C7999">
        <w:rPr>
          <w:rFonts w:cs="Times New Roman"/>
          <w:bCs/>
          <w:color w:val="000000" w:themeColor="text1"/>
          <w:szCs w:val="24"/>
        </w:rPr>
        <w:t>.</w:t>
      </w:r>
      <w:r w:rsidRPr="007C7999">
        <w:rPr>
          <w:rFonts w:cs="Times New Roman"/>
          <w:color w:val="000000" w:themeColor="text1"/>
          <w:szCs w:val="24"/>
        </w:rPr>
        <w:t xml:space="preserve">  </w:t>
      </w:r>
    </w:p>
    <w:p w:rsidR="00101A51" w:rsidRPr="007C7999" w:rsidP="007C7999" w14:paraId="4A32DF43" w14:textId="77777777">
      <w:pPr>
        <w:spacing w:line="276" w:lineRule="auto"/>
        <w:contextualSpacing/>
        <w:rPr>
          <w:rFonts w:cs="Times New Roman"/>
          <w:color w:val="000000" w:themeColor="text1"/>
          <w:szCs w:val="24"/>
        </w:rPr>
      </w:pPr>
    </w:p>
    <w:p w:rsidR="00174B16" w:rsidRPr="007C7999" w:rsidP="007C7999" w14:paraId="5D2DB119" w14:textId="4861E6EC">
      <w:pPr>
        <w:spacing w:line="276" w:lineRule="auto"/>
        <w:contextualSpacing/>
        <w:rPr>
          <w:rFonts w:cs="Times New Roman"/>
          <w:color w:val="000000" w:themeColor="text1"/>
          <w:szCs w:val="24"/>
        </w:rPr>
      </w:pPr>
      <w:r w:rsidRPr="007C7999">
        <w:rPr>
          <w:rFonts w:cs="Times New Roman"/>
          <w:color w:val="000000" w:themeColor="text1"/>
          <w:szCs w:val="24"/>
        </w:rPr>
        <w:t xml:space="preserve">A </w:t>
      </w:r>
      <w:r w:rsidRPr="007C7999" w:rsidR="00101A51">
        <w:rPr>
          <w:rFonts w:cs="Times New Roman"/>
          <w:color w:val="000000" w:themeColor="text1"/>
          <w:szCs w:val="24"/>
        </w:rPr>
        <w:t>Privacy Impact Assessment (</w:t>
      </w:r>
      <w:r w:rsidRPr="007C7999">
        <w:rPr>
          <w:rFonts w:cs="Times New Roman"/>
          <w:color w:val="000000" w:themeColor="text1"/>
          <w:szCs w:val="24"/>
        </w:rPr>
        <w:t>PIA</w:t>
      </w:r>
      <w:r w:rsidRPr="007C7999" w:rsidR="00101A51">
        <w:rPr>
          <w:rFonts w:cs="Times New Roman"/>
          <w:color w:val="000000" w:themeColor="text1"/>
          <w:szCs w:val="24"/>
        </w:rPr>
        <w:t>)</w:t>
      </w:r>
      <w:r w:rsidRPr="007C7999">
        <w:rPr>
          <w:rFonts w:cs="Times New Roman"/>
          <w:color w:val="000000" w:themeColor="text1"/>
          <w:szCs w:val="24"/>
        </w:rPr>
        <w:t xml:space="preserve"> for this collection was determined to be needed and </w:t>
      </w:r>
      <w:r w:rsidRPr="007C7999" w:rsidR="00101A51">
        <w:rPr>
          <w:rFonts w:cs="Times New Roman"/>
          <w:color w:val="000000" w:themeColor="text1"/>
          <w:szCs w:val="24"/>
        </w:rPr>
        <w:t>coverage is provided by an existing PIA, DHS/FEMA/PIA-013 – Grant Management Programs</w:t>
      </w:r>
      <w:r w:rsidRPr="007C7999">
        <w:rPr>
          <w:rFonts w:cs="Times New Roman"/>
          <w:color w:val="000000" w:themeColor="text1"/>
          <w:szCs w:val="24"/>
        </w:rPr>
        <w:t xml:space="preserve">.  </w:t>
      </w:r>
    </w:p>
    <w:p w:rsidR="00101A51" w:rsidRPr="007C7999" w:rsidP="007C7999" w14:paraId="6BA27945" w14:textId="52C63C70">
      <w:pPr>
        <w:spacing w:line="276" w:lineRule="auto"/>
        <w:contextualSpacing/>
        <w:rPr>
          <w:rFonts w:cs="Times New Roman"/>
          <w:color w:val="000000" w:themeColor="text1"/>
          <w:szCs w:val="24"/>
        </w:rPr>
      </w:pPr>
    </w:p>
    <w:p w:rsidR="00101A51" w:rsidRPr="007C7999" w:rsidP="007C7999" w14:paraId="1A096FE1" w14:textId="17E491EF">
      <w:pPr>
        <w:spacing w:line="276" w:lineRule="auto"/>
        <w:contextualSpacing/>
        <w:rPr>
          <w:rFonts w:cs="Times New Roman"/>
          <w:color w:val="000000" w:themeColor="text1"/>
          <w:szCs w:val="24"/>
        </w:rPr>
      </w:pPr>
      <w:r w:rsidRPr="007C7999">
        <w:rPr>
          <w:rFonts w:cs="Times New Roman"/>
          <w:color w:val="000000" w:themeColor="text1"/>
          <w:szCs w:val="24"/>
        </w:rPr>
        <w:t>A Systems of Record Notice (SORN) for this collection was not determined to be needed.</w:t>
      </w:r>
    </w:p>
    <w:p w:rsidR="00254C73" w:rsidRPr="007C7999" w:rsidP="007C7999" w14:paraId="36BF42AF" w14:textId="6CCC761A">
      <w:pPr>
        <w:spacing w:line="276" w:lineRule="auto"/>
        <w:contextualSpacing/>
        <w:rPr>
          <w:rFonts w:cs="Times New Roman"/>
          <w:color w:val="000000" w:themeColor="text1"/>
          <w:szCs w:val="24"/>
        </w:rPr>
      </w:pPr>
    </w:p>
    <w:p w:rsidR="00254C73" w:rsidRPr="007C7999" w:rsidP="007C7999" w14:paraId="7ADBA346" w14:textId="6559C3EA">
      <w:pPr>
        <w:spacing w:line="276" w:lineRule="auto"/>
        <w:contextualSpacing/>
        <w:rPr>
          <w:rFonts w:cs="Times New Roman"/>
          <w:color w:val="000000" w:themeColor="text1"/>
        </w:rPr>
      </w:pPr>
      <w:r w:rsidRPr="007C7999">
        <w:rPr>
          <w:rFonts w:cs="Times New Roman"/>
          <w:color w:val="000000" w:themeColor="text1"/>
          <w:szCs w:val="24"/>
        </w:rPr>
        <w:t>A Privacy Notice should be included on the applicant form.</w:t>
      </w:r>
    </w:p>
    <w:p w:rsidR="00174B16" w:rsidRPr="007C7999" w:rsidP="007C7999" w14:paraId="5E3CC1C9" w14:textId="77777777">
      <w:pPr>
        <w:spacing w:line="276" w:lineRule="auto"/>
        <w:contextualSpacing/>
        <w:rPr>
          <w:rFonts w:cs="Times New Roman"/>
        </w:rPr>
      </w:pPr>
    </w:p>
    <w:p w:rsidR="00B3312A" w:rsidRPr="007C7999" w:rsidP="007C7999" w14:paraId="17A5CA01" w14:textId="0DD1C730">
      <w:pPr>
        <w:pStyle w:val="ListParagraph"/>
        <w:numPr>
          <w:ilvl w:val="0"/>
          <w:numId w:val="6"/>
        </w:numPr>
        <w:spacing w:line="276" w:lineRule="auto"/>
        <w:rPr>
          <w:rFonts w:cs="Times New Roman"/>
          <w:b/>
          <w:bCs/>
        </w:rPr>
      </w:pPr>
      <w:r w:rsidRPr="007C7999">
        <w:rPr>
          <w:rFonts w:cs="Times New Roman"/>
          <w:b/>
          <w:bCs/>
        </w:rPr>
        <w:t xml:space="preserve">Provide additional justification for any question of a sensitive nature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7C7999" w:rsidR="009B2B7F">
        <w:rPr>
          <w:rFonts w:cs="Times New Roman"/>
          <w:b/>
          <w:bCs/>
        </w:rPr>
        <w:t>to</w:t>
      </w:r>
      <w:r w:rsidRPr="007C7999">
        <w:rPr>
          <w:rFonts w:cs="Times New Roman"/>
          <w:b/>
          <w:bCs/>
        </w:rPr>
        <w:t xml:space="preserve"> be taken to obtain their consent.</w:t>
      </w:r>
    </w:p>
    <w:p w:rsidR="00EE0EFD" w:rsidRPr="007C7999" w:rsidP="007C7999" w14:paraId="694AB6CF" w14:textId="3C061C4D">
      <w:pPr>
        <w:spacing w:line="276" w:lineRule="auto"/>
        <w:contextualSpacing/>
        <w:rPr>
          <w:rFonts w:cs="Times New Roman"/>
        </w:rPr>
      </w:pPr>
    </w:p>
    <w:p w:rsidR="00254C73" w:rsidRPr="007C7999" w:rsidP="007C7999" w14:paraId="517891FC" w14:textId="31ABC03B">
      <w:pPr>
        <w:spacing w:line="276" w:lineRule="auto"/>
        <w:contextualSpacing/>
        <w:rPr>
          <w:rFonts w:cs="Times New Roman"/>
        </w:rPr>
      </w:pPr>
      <w:r w:rsidRPr="007C7999">
        <w:rPr>
          <w:rFonts w:cs="Times New Roman"/>
        </w:rPr>
        <w:t>There are no questions of a sensitive nature.</w:t>
      </w:r>
    </w:p>
    <w:p w:rsidR="00254C73" w:rsidRPr="007C7999" w:rsidP="007C7999" w14:paraId="3E217F78" w14:textId="77777777">
      <w:pPr>
        <w:spacing w:line="276" w:lineRule="auto"/>
        <w:contextualSpacing/>
        <w:rPr>
          <w:rFonts w:cs="Times New Roman"/>
        </w:rPr>
      </w:pPr>
    </w:p>
    <w:p w:rsidR="00B3312A" w:rsidRPr="007C7999" w:rsidP="007C7999" w14:paraId="4AD7CC8E" w14:textId="19B93522">
      <w:pPr>
        <w:pStyle w:val="ListParagraph"/>
        <w:numPr>
          <w:ilvl w:val="0"/>
          <w:numId w:val="6"/>
        </w:numPr>
        <w:spacing w:line="276" w:lineRule="auto"/>
        <w:rPr>
          <w:rFonts w:cs="Times New Roman"/>
          <w:b/>
          <w:bCs/>
        </w:rPr>
      </w:pPr>
      <w:r w:rsidRPr="007C7999">
        <w:rPr>
          <w:rFonts w:cs="Times New Roman"/>
          <w:b/>
          <w:bCs/>
        </w:rPr>
        <w:t>Provide estimates of the hour burden of the collection of information.  The stat</w:t>
      </w:r>
      <w:r w:rsidRPr="007C7999" w:rsidR="006B5A7B">
        <w:rPr>
          <w:rFonts w:cs="Times New Roman"/>
          <w:b/>
          <w:bCs/>
        </w:rPr>
        <w:t>ement</w:t>
      </w:r>
      <w:r w:rsidRPr="007C7999">
        <w:rPr>
          <w:rFonts w:cs="Times New Roman"/>
          <w:b/>
          <w:bCs/>
        </w:rPr>
        <w:t xml:space="preserve"> should:</w:t>
      </w:r>
    </w:p>
    <w:p w:rsidR="00EE0EFD" w:rsidRPr="007C7999" w:rsidP="007C7999" w14:paraId="19007DA4" w14:textId="7DCD3444">
      <w:pPr>
        <w:spacing w:line="276" w:lineRule="auto"/>
        <w:contextualSpacing/>
        <w:rPr>
          <w:rFonts w:cs="Times New Roman"/>
        </w:rPr>
      </w:pPr>
    </w:p>
    <w:p w:rsidR="00B3312A" w:rsidRPr="007C7999" w:rsidP="007C7999" w14:paraId="2982763D" w14:textId="10C8F85A">
      <w:pPr>
        <w:pStyle w:val="ListParagraph"/>
        <w:numPr>
          <w:ilvl w:val="1"/>
          <w:numId w:val="6"/>
        </w:numPr>
        <w:spacing w:line="276" w:lineRule="auto"/>
        <w:rPr>
          <w:rFonts w:cs="Times New Roman"/>
          <w:b/>
          <w:bCs/>
        </w:rPr>
      </w:pPr>
      <w:r w:rsidRPr="007C7999">
        <w:rPr>
          <w:rFonts w:cs="Times New Roman"/>
          <w:b/>
          <w:bCs/>
        </w:rPr>
        <w:t xml:space="preserve">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w:t>
      </w:r>
      <w:r w:rsidRPr="007C7999">
        <w:rPr>
          <w:rFonts w:cs="Times New Roman"/>
          <w:b/>
          <w:bCs/>
        </w:rPr>
        <w:t>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0EFD" w:rsidRPr="002108AC" w:rsidP="007C7999" w14:paraId="08EC548A" w14:textId="6F5E4E81">
      <w:pPr>
        <w:spacing w:line="276" w:lineRule="auto"/>
        <w:contextualSpacing/>
        <w:rPr>
          <w:rFonts w:cs="Times New Roman"/>
          <w:color w:val="000000" w:themeColor="text1"/>
        </w:rPr>
      </w:pPr>
    </w:p>
    <w:p w:rsidR="00F92C3F" w:rsidRPr="002108AC" w:rsidP="007C7999" w14:paraId="43579310" w14:textId="63C2D0EC">
      <w:pPr>
        <w:spacing w:line="276" w:lineRule="auto"/>
        <w:contextualSpacing/>
        <w:rPr>
          <w:rFonts w:cs="Times New Roman"/>
          <w:color w:val="000000" w:themeColor="text1"/>
        </w:rPr>
      </w:pPr>
      <w:r w:rsidRPr="002108AC">
        <w:rPr>
          <w:rFonts w:cs="Times New Roman"/>
          <w:b/>
          <w:bCs/>
          <w:color w:val="000000" w:themeColor="text1"/>
          <w:szCs w:val="24"/>
        </w:rPr>
        <w:t>FEMA Form FF-</w:t>
      </w:r>
      <w:r w:rsidRPr="002108AC" w:rsidR="00C4544A">
        <w:rPr>
          <w:rFonts w:cs="Times New Roman"/>
          <w:b/>
          <w:bCs/>
          <w:color w:val="000000" w:themeColor="text1"/>
          <w:szCs w:val="24"/>
        </w:rPr>
        <w:t>207</w:t>
      </w:r>
      <w:r w:rsidRPr="002108AC">
        <w:rPr>
          <w:rFonts w:cs="Times New Roman"/>
          <w:b/>
          <w:bCs/>
          <w:color w:val="000000" w:themeColor="text1"/>
          <w:szCs w:val="24"/>
        </w:rPr>
        <w:t>-FY-</w:t>
      </w:r>
      <w:r w:rsidRPr="002108AC" w:rsidR="00C4544A">
        <w:rPr>
          <w:rFonts w:cs="Times New Roman"/>
          <w:b/>
          <w:bCs/>
          <w:color w:val="000000" w:themeColor="text1"/>
          <w:szCs w:val="24"/>
        </w:rPr>
        <w:t>21</w:t>
      </w:r>
      <w:r w:rsidRPr="002108AC">
        <w:rPr>
          <w:rFonts w:cs="Times New Roman"/>
          <w:b/>
          <w:bCs/>
          <w:color w:val="000000" w:themeColor="text1"/>
          <w:szCs w:val="24"/>
        </w:rPr>
        <w:t>-</w:t>
      </w:r>
      <w:r w:rsidRPr="002108AC" w:rsidR="00C4544A">
        <w:rPr>
          <w:rFonts w:cs="Times New Roman"/>
          <w:b/>
          <w:bCs/>
          <w:color w:val="000000" w:themeColor="text1"/>
          <w:szCs w:val="24"/>
        </w:rPr>
        <w:t xml:space="preserve">110 </w:t>
      </w:r>
      <w:r w:rsidRPr="002108AC">
        <w:rPr>
          <w:rFonts w:cs="Times New Roman"/>
          <w:b/>
          <w:bCs/>
          <w:color w:val="000000" w:themeColor="text1"/>
          <w:szCs w:val="24"/>
        </w:rPr>
        <w:t xml:space="preserve">(formerly </w:t>
      </w:r>
      <w:r w:rsidRPr="002108AC" w:rsidR="00C4544A">
        <w:rPr>
          <w:rFonts w:cs="Times New Roman"/>
          <w:b/>
          <w:bCs/>
          <w:color w:val="000000" w:themeColor="text1"/>
          <w:szCs w:val="24"/>
        </w:rPr>
        <w:t>089</w:t>
      </w:r>
      <w:r w:rsidRPr="002108AC">
        <w:rPr>
          <w:rFonts w:cs="Times New Roman"/>
          <w:b/>
          <w:bCs/>
          <w:color w:val="000000" w:themeColor="text1"/>
          <w:szCs w:val="24"/>
        </w:rPr>
        <w:t>-</w:t>
      </w:r>
      <w:r w:rsidRPr="002108AC" w:rsidR="00C4544A">
        <w:rPr>
          <w:rFonts w:cs="Times New Roman"/>
          <w:b/>
          <w:bCs/>
          <w:color w:val="000000" w:themeColor="text1"/>
          <w:szCs w:val="24"/>
        </w:rPr>
        <w:t>1</w:t>
      </w:r>
      <w:r w:rsidRPr="002108AC">
        <w:rPr>
          <w:rFonts w:cs="Times New Roman"/>
          <w:b/>
          <w:bCs/>
          <w:color w:val="000000" w:themeColor="text1"/>
          <w:szCs w:val="24"/>
        </w:rPr>
        <w:t xml:space="preserve">), </w:t>
      </w:r>
      <w:r w:rsidRPr="002108AC" w:rsidR="00C4544A">
        <w:rPr>
          <w:rFonts w:cs="Times New Roman"/>
          <w:b/>
          <w:bCs/>
          <w:color w:val="000000" w:themeColor="text1"/>
          <w:szCs w:val="24"/>
        </w:rPr>
        <w:t>Investment Justification for Homeland Security Grant Program (HSGP)</w:t>
      </w:r>
      <w:r w:rsidRPr="002108AC">
        <w:rPr>
          <w:rFonts w:cs="Times New Roman"/>
          <w:b/>
          <w:bCs/>
          <w:color w:val="000000" w:themeColor="text1"/>
          <w:szCs w:val="24"/>
        </w:rPr>
        <w:t>:</w:t>
      </w:r>
      <w:r w:rsidRPr="002108AC">
        <w:rPr>
          <w:rFonts w:cs="Times New Roman"/>
          <w:color w:val="000000" w:themeColor="text1"/>
          <w:szCs w:val="24"/>
        </w:rPr>
        <w:t xml:space="preserve"> is estimated to have </w:t>
      </w:r>
      <w:r w:rsidRPr="002108AC" w:rsidR="00C4544A">
        <w:rPr>
          <w:rFonts w:cs="Times New Roman"/>
          <w:color w:val="000000" w:themeColor="text1"/>
          <w:szCs w:val="24"/>
        </w:rPr>
        <w:t>56</w:t>
      </w:r>
      <w:r w:rsidRPr="002108AC">
        <w:rPr>
          <w:rFonts w:cs="Times New Roman"/>
          <w:color w:val="000000" w:themeColor="text1"/>
          <w:szCs w:val="24"/>
        </w:rPr>
        <w:t xml:space="preserve"> respondents</w:t>
      </w:r>
      <w:r w:rsidRPr="002108AC" w:rsidR="00DF4824">
        <w:rPr>
          <w:rFonts w:cs="Times New Roman"/>
          <w:color w:val="000000" w:themeColor="text1"/>
          <w:szCs w:val="24"/>
        </w:rPr>
        <w:t xml:space="preserve"> </w:t>
      </w:r>
      <w:r w:rsidRPr="002108AC" w:rsidR="00BE2EF2">
        <w:rPr>
          <w:rFonts w:cs="Times New Roman"/>
          <w:color w:val="000000" w:themeColor="text1"/>
          <w:szCs w:val="24"/>
        </w:rPr>
        <w:t>times</w:t>
      </w:r>
      <w:r w:rsidRPr="002108AC" w:rsidR="006B5A7B">
        <w:rPr>
          <w:rFonts w:cs="Times New Roman"/>
          <w:color w:val="000000" w:themeColor="text1"/>
          <w:szCs w:val="24"/>
        </w:rPr>
        <w:t xml:space="preserve"> </w:t>
      </w:r>
      <w:r w:rsidRPr="002108AC" w:rsidR="00C4544A">
        <w:rPr>
          <w:rFonts w:cs="Times New Roman"/>
          <w:color w:val="000000" w:themeColor="text1"/>
          <w:szCs w:val="24"/>
        </w:rPr>
        <w:t>1</w:t>
      </w:r>
      <w:r w:rsidRPr="002108AC" w:rsidR="006B5A7B">
        <w:rPr>
          <w:rFonts w:cs="Times New Roman"/>
          <w:color w:val="000000" w:themeColor="text1"/>
          <w:szCs w:val="24"/>
        </w:rPr>
        <w:t xml:space="preserve"> </w:t>
      </w:r>
      <w:r w:rsidRPr="002108AC">
        <w:rPr>
          <w:rFonts w:cs="Times New Roman"/>
          <w:color w:val="000000" w:themeColor="text1"/>
          <w:szCs w:val="24"/>
        </w:rPr>
        <w:t xml:space="preserve">response per year for </w:t>
      </w:r>
      <w:r w:rsidRPr="002108AC" w:rsidR="00C4544A">
        <w:rPr>
          <w:rFonts w:cs="Times New Roman"/>
          <w:color w:val="000000" w:themeColor="text1"/>
          <w:szCs w:val="24"/>
        </w:rPr>
        <w:t>56</w:t>
      </w:r>
      <w:r w:rsidRPr="002108AC">
        <w:rPr>
          <w:rFonts w:cs="Times New Roman"/>
          <w:color w:val="000000" w:themeColor="text1"/>
          <w:szCs w:val="24"/>
        </w:rPr>
        <w:t xml:space="preserve"> </w:t>
      </w:r>
      <w:r w:rsidRPr="002108AC" w:rsidR="00DF4824">
        <w:rPr>
          <w:rFonts w:cs="Times New Roman"/>
          <w:color w:val="000000" w:themeColor="text1"/>
          <w:szCs w:val="24"/>
        </w:rPr>
        <w:t xml:space="preserve">total annual </w:t>
      </w:r>
      <w:r w:rsidRPr="002108AC">
        <w:rPr>
          <w:rFonts w:cs="Times New Roman"/>
          <w:color w:val="000000" w:themeColor="text1"/>
          <w:szCs w:val="24"/>
        </w:rPr>
        <w:t>responses</w:t>
      </w:r>
      <w:r w:rsidRPr="002108AC" w:rsidR="00BE2EF2">
        <w:rPr>
          <w:rFonts w:cs="Times New Roman"/>
          <w:color w:val="000000" w:themeColor="text1"/>
          <w:szCs w:val="24"/>
        </w:rPr>
        <w:t xml:space="preserve"> (</w:t>
      </w:r>
      <w:r w:rsidRPr="002108AC" w:rsidR="00C4544A">
        <w:rPr>
          <w:rFonts w:cs="Times New Roman"/>
          <w:color w:val="000000" w:themeColor="text1"/>
          <w:szCs w:val="24"/>
        </w:rPr>
        <w:t>56</w:t>
      </w:r>
      <w:r w:rsidRPr="007C7999" w:rsidR="00BE2EF2">
        <w:rPr>
          <w:rFonts w:cs="Times New Roman"/>
          <w:color w:val="000000" w:themeColor="text1"/>
          <w:szCs w:val="24"/>
        </w:rPr>
        <w:t xml:space="preserve"> x</w:t>
      </w:r>
      <w:r w:rsidRPr="002108AC" w:rsidR="00BE2EF2">
        <w:rPr>
          <w:rFonts w:cs="Times New Roman"/>
          <w:color w:val="000000" w:themeColor="text1"/>
          <w:szCs w:val="24"/>
        </w:rPr>
        <w:t xml:space="preserve"> </w:t>
      </w:r>
      <w:r w:rsidRPr="002108AC" w:rsidR="00C4544A">
        <w:rPr>
          <w:rFonts w:cs="Times New Roman"/>
          <w:color w:val="000000" w:themeColor="text1"/>
          <w:szCs w:val="24"/>
        </w:rPr>
        <w:t>1</w:t>
      </w:r>
      <w:r w:rsidRPr="007C7999" w:rsidR="00BE2EF2">
        <w:rPr>
          <w:rFonts w:cs="Times New Roman"/>
          <w:color w:val="000000" w:themeColor="text1"/>
          <w:szCs w:val="24"/>
        </w:rPr>
        <w:t xml:space="preserve"> = </w:t>
      </w:r>
      <w:r w:rsidRPr="002108AC" w:rsidR="00C4544A">
        <w:rPr>
          <w:rFonts w:cs="Times New Roman"/>
          <w:color w:val="000000" w:themeColor="text1"/>
          <w:szCs w:val="24"/>
        </w:rPr>
        <w:t>56</w:t>
      </w:r>
      <w:r w:rsidRPr="002108AC" w:rsidR="00BE2EF2">
        <w:rPr>
          <w:rFonts w:cs="Times New Roman"/>
          <w:color w:val="000000" w:themeColor="text1"/>
          <w:szCs w:val="24"/>
        </w:rPr>
        <w:t>)</w:t>
      </w:r>
      <w:r w:rsidRPr="002108AC">
        <w:rPr>
          <w:rFonts w:cs="Times New Roman"/>
          <w:color w:val="000000" w:themeColor="text1"/>
          <w:szCs w:val="24"/>
        </w:rPr>
        <w:t>.  It is estimated that each response will require</w:t>
      </w:r>
      <w:r w:rsidRPr="002108AC" w:rsidR="00B56918">
        <w:rPr>
          <w:rFonts w:cs="Times New Roman"/>
          <w:color w:val="000000" w:themeColor="text1"/>
          <w:szCs w:val="24"/>
        </w:rPr>
        <w:t xml:space="preserve"> </w:t>
      </w:r>
      <w:r w:rsidRPr="002108AC" w:rsidR="00C4544A">
        <w:rPr>
          <w:rFonts w:cs="Times New Roman"/>
          <w:color w:val="000000" w:themeColor="text1"/>
          <w:szCs w:val="24"/>
        </w:rPr>
        <w:t>1,488.50</w:t>
      </w:r>
      <w:r w:rsidRPr="002108AC" w:rsidR="00B56918">
        <w:rPr>
          <w:rFonts w:cs="Times New Roman"/>
          <w:color w:val="000000" w:themeColor="text1"/>
          <w:szCs w:val="24"/>
        </w:rPr>
        <w:t xml:space="preserve"> burden </w:t>
      </w:r>
      <w:r w:rsidRPr="002108AC">
        <w:rPr>
          <w:rFonts w:cs="Times New Roman"/>
          <w:color w:val="000000" w:themeColor="text1"/>
          <w:szCs w:val="24"/>
        </w:rPr>
        <w:t xml:space="preserve">hours to complete, </w:t>
      </w:r>
      <w:r w:rsidRPr="002108AC" w:rsidR="00DF4824">
        <w:rPr>
          <w:rFonts w:cs="Times New Roman"/>
          <w:color w:val="000000" w:themeColor="text1"/>
          <w:szCs w:val="24"/>
        </w:rPr>
        <w:t>therefore</w:t>
      </w:r>
      <w:r w:rsidRPr="002108AC">
        <w:rPr>
          <w:rFonts w:cs="Times New Roman"/>
          <w:color w:val="000000" w:themeColor="text1"/>
          <w:szCs w:val="24"/>
        </w:rPr>
        <w:t xml:space="preserve"> </w:t>
      </w:r>
      <w:r w:rsidRPr="002108AC" w:rsidR="00C4544A">
        <w:rPr>
          <w:rFonts w:cs="Times New Roman"/>
          <w:color w:val="000000" w:themeColor="text1"/>
          <w:szCs w:val="24"/>
        </w:rPr>
        <w:t>56</w:t>
      </w:r>
      <w:r w:rsidRPr="007C7999" w:rsidR="00B56918">
        <w:rPr>
          <w:rFonts w:cs="Times New Roman"/>
          <w:color w:val="000000" w:themeColor="text1"/>
          <w:szCs w:val="24"/>
        </w:rPr>
        <w:t xml:space="preserve"> </w:t>
      </w:r>
      <w:r w:rsidRPr="007C7999" w:rsidR="00DF4824">
        <w:rPr>
          <w:rFonts w:cs="Times New Roman"/>
          <w:color w:val="000000" w:themeColor="text1"/>
          <w:szCs w:val="24"/>
        </w:rPr>
        <w:t xml:space="preserve">responses </w:t>
      </w:r>
      <w:r w:rsidRPr="007C7999" w:rsidR="003A014E">
        <w:rPr>
          <w:rFonts w:cs="Times New Roman"/>
          <w:color w:val="000000" w:themeColor="text1"/>
          <w:szCs w:val="24"/>
        </w:rPr>
        <w:t>times</w:t>
      </w:r>
      <w:r w:rsidRPr="007C7999" w:rsidR="00DF4824">
        <w:rPr>
          <w:rFonts w:cs="Times New Roman"/>
          <w:color w:val="000000" w:themeColor="text1"/>
          <w:szCs w:val="24"/>
        </w:rPr>
        <w:t xml:space="preserve"> </w:t>
      </w:r>
      <w:r w:rsidRPr="002108AC" w:rsidR="00C4544A">
        <w:rPr>
          <w:rFonts w:cs="Times New Roman"/>
          <w:color w:val="000000" w:themeColor="text1"/>
          <w:szCs w:val="24"/>
        </w:rPr>
        <w:t>1,488.50</w:t>
      </w:r>
      <w:r w:rsidRPr="007C7999" w:rsidR="00B56918">
        <w:rPr>
          <w:rFonts w:cs="Times New Roman"/>
          <w:color w:val="000000" w:themeColor="text1"/>
          <w:szCs w:val="24"/>
        </w:rPr>
        <w:t xml:space="preserve"> </w:t>
      </w:r>
      <w:r w:rsidRPr="002108AC">
        <w:rPr>
          <w:rFonts w:cs="Times New Roman"/>
          <w:color w:val="000000" w:themeColor="text1"/>
          <w:szCs w:val="24"/>
        </w:rPr>
        <w:t>hours</w:t>
      </w:r>
      <w:r w:rsidRPr="002108AC" w:rsidR="00DF4824">
        <w:rPr>
          <w:rFonts w:cs="Times New Roman"/>
          <w:color w:val="000000" w:themeColor="text1"/>
          <w:szCs w:val="24"/>
        </w:rPr>
        <w:t xml:space="preserve"> equals </w:t>
      </w:r>
      <w:r w:rsidRPr="002108AC" w:rsidR="00C4544A">
        <w:rPr>
          <w:rFonts w:cs="Times New Roman"/>
          <w:color w:val="000000" w:themeColor="text1"/>
          <w:szCs w:val="24"/>
        </w:rPr>
        <w:t>83,356</w:t>
      </w:r>
      <w:r w:rsidRPr="002108AC" w:rsidR="00DF4824">
        <w:rPr>
          <w:rFonts w:cs="Times New Roman"/>
          <w:color w:val="000000" w:themeColor="text1"/>
          <w:szCs w:val="24"/>
        </w:rPr>
        <w:t xml:space="preserve"> total annual burden hours</w:t>
      </w:r>
      <w:r w:rsidRPr="002108AC" w:rsidR="003A014E">
        <w:rPr>
          <w:rFonts w:cs="Times New Roman"/>
          <w:color w:val="000000" w:themeColor="text1"/>
          <w:szCs w:val="24"/>
        </w:rPr>
        <w:t xml:space="preserve"> (</w:t>
      </w:r>
      <w:r w:rsidRPr="002108AC" w:rsidR="00C4544A">
        <w:rPr>
          <w:rFonts w:cs="Times New Roman"/>
          <w:color w:val="000000" w:themeColor="text1"/>
          <w:szCs w:val="24"/>
        </w:rPr>
        <w:t>56</w:t>
      </w:r>
      <w:r w:rsidRPr="007C7999" w:rsidR="003A014E">
        <w:rPr>
          <w:rFonts w:cs="Times New Roman"/>
          <w:color w:val="000000" w:themeColor="text1"/>
          <w:szCs w:val="24"/>
        </w:rPr>
        <w:t xml:space="preserve"> x </w:t>
      </w:r>
      <w:r w:rsidRPr="002108AC" w:rsidR="00C4544A">
        <w:rPr>
          <w:rFonts w:cs="Times New Roman"/>
          <w:color w:val="000000" w:themeColor="text1"/>
          <w:szCs w:val="24"/>
        </w:rPr>
        <w:t>1,488.50</w:t>
      </w:r>
      <w:r w:rsidRPr="002108AC" w:rsidR="003A014E">
        <w:rPr>
          <w:rFonts w:cs="Times New Roman"/>
          <w:color w:val="000000" w:themeColor="text1"/>
          <w:szCs w:val="24"/>
        </w:rPr>
        <w:t xml:space="preserve"> = </w:t>
      </w:r>
      <w:r w:rsidRPr="002108AC" w:rsidR="00C4544A">
        <w:rPr>
          <w:rFonts w:cs="Times New Roman"/>
          <w:color w:val="000000" w:themeColor="text1"/>
          <w:szCs w:val="24"/>
        </w:rPr>
        <w:t>83,356</w:t>
      </w:r>
      <w:r w:rsidRPr="002108AC" w:rsidR="003A014E">
        <w:rPr>
          <w:rFonts w:cs="Times New Roman"/>
          <w:color w:val="000000" w:themeColor="text1"/>
          <w:szCs w:val="24"/>
        </w:rPr>
        <w:t>)</w:t>
      </w:r>
      <w:r w:rsidRPr="002108AC" w:rsidR="00DF4824">
        <w:rPr>
          <w:rFonts w:cs="Times New Roman"/>
          <w:color w:val="000000" w:themeColor="text1"/>
          <w:szCs w:val="24"/>
        </w:rPr>
        <w:t>.</w:t>
      </w:r>
    </w:p>
    <w:p w:rsidR="00C4544A" w:rsidRPr="002108AC" w:rsidP="007C7999" w14:paraId="41A71D34" w14:textId="77777777">
      <w:pPr>
        <w:spacing w:line="276" w:lineRule="auto"/>
        <w:contextualSpacing/>
        <w:rPr>
          <w:rFonts w:cs="Times New Roman"/>
          <w:color w:val="000000" w:themeColor="text1"/>
        </w:rPr>
      </w:pPr>
    </w:p>
    <w:p w:rsidR="00C4544A" w:rsidRPr="002108AC" w:rsidP="007C7999" w14:paraId="72F840B3" w14:textId="7B75C70C">
      <w:pPr>
        <w:spacing w:line="276" w:lineRule="auto"/>
        <w:contextualSpacing/>
        <w:rPr>
          <w:rFonts w:cs="Times New Roman"/>
          <w:color w:val="000000" w:themeColor="text1"/>
        </w:rPr>
      </w:pPr>
      <w:r w:rsidRPr="002108AC">
        <w:rPr>
          <w:rFonts w:cs="Times New Roman"/>
          <w:b/>
          <w:bCs/>
          <w:color w:val="000000" w:themeColor="text1"/>
          <w:szCs w:val="24"/>
        </w:rPr>
        <w:t>FEMA Form FF-207-FY-21-111 (formerly 089-16), Operation Stonegarden (OPSG) Operations Order and Budget Template:</w:t>
      </w:r>
      <w:r w:rsidRPr="002108AC">
        <w:rPr>
          <w:rFonts w:cs="Times New Roman"/>
          <w:color w:val="000000" w:themeColor="text1"/>
          <w:szCs w:val="24"/>
        </w:rPr>
        <w:t xml:space="preserve"> is estimated to have 202 respondents times 1 response per year for 202 total annual responses (202</w:t>
      </w:r>
      <w:r w:rsidRPr="007C7999">
        <w:rPr>
          <w:rFonts w:cs="Times New Roman"/>
          <w:color w:val="000000" w:themeColor="text1"/>
          <w:szCs w:val="24"/>
        </w:rPr>
        <w:t xml:space="preserve"> x</w:t>
      </w:r>
      <w:r w:rsidRPr="002108AC">
        <w:rPr>
          <w:rFonts w:cs="Times New Roman"/>
          <w:color w:val="000000" w:themeColor="text1"/>
          <w:szCs w:val="24"/>
        </w:rPr>
        <w:t xml:space="preserve"> 1</w:t>
      </w:r>
      <w:r w:rsidRPr="007C7999">
        <w:rPr>
          <w:rFonts w:cs="Times New Roman"/>
          <w:color w:val="000000" w:themeColor="text1"/>
          <w:szCs w:val="24"/>
        </w:rPr>
        <w:t xml:space="preserve"> = </w:t>
      </w:r>
      <w:r w:rsidRPr="002108AC">
        <w:rPr>
          <w:rFonts w:cs="Times New Roman"/>
          <w:color w:val="000000" w:themeColor="text1"/>
          <w:szCs w:val="24"/>
        </w:rPr>
        <w:t>202).  It is estimated that each response will require 572 burden hours to complete, therefore 202</w:t>
      </w:r>
      <w:r w:rsidRPr="007C7999">
        <w:rPr>
          <w:rFonts w:cs="Times New Roman"/>
          <w:color w:val="000000" w:themeColor="text1"/>
          <w:szCs w:val="24"/>
        </w:rPr>
        <w:t xml:space="preserve"> responses times </w:t>
      </w:r>
      <w:r w:rsidRPr="002108AC">
        <w:rPr>
          <w:rFonts w:cs="Times New Roman"/>
          <w:color w:val="000000" w:themeColor="text1"/>
          <w:szCs w:val="24"/>
        </w:rPr>
        <w:t>572</w:t>
      </w:r>
      <w:r w:rsidRPr="007C7999">
        <w:rPr>
          <w:rFonts w:cs="Times New Roman"/>
          <w:color w:val="000000" w:themeColor="text1"/>
          <w:szCs w:val="24"/>
        </w:rPr>
        <w:t xml:space="preserve"> </w:t>
      </w:r>
      <w:r w:rsidRPr="002108AC">
        <w:rPr>
          <w:rFonts w:cs="Times New Roman"/>
          <w:color w:val="000000" w:themeColor="text1"/>
          <w:szCs w:val="24"/>
        </w:rPr>
        <w:t>hours equals 115,544 total annual burden hours (202</w:t>
      </w:r>
      <w:r w:rsidRPr="007C7999">
        <w:rPr>
          <w:rFonts w:cs="Times New Roman"/>
          <w:color w:val="000000" w:themeColor="text1"/>
          <w:szCs w:val="24"/>
        </w:rPr>
        <w:t xml:space="preserve"> x </w:t>
      </w:r>
      <w:r w:rsidRPr="002108AC">
        <w:rPr>
          <w:rFonts w:cs="Times New Roman"/>
          <w:color w:val="000000" w:themeColor="text1"/>
          <w:szCs w:val="24"/>
        </w:rPr>
        <w:t>572 = 115,544).</w:t>
      </w:r>
    </w:p>
    <w:p w:rsidR="00C4544A" w:rsidRPr="002108AC" w:rsidP="007C7999" w14:paraId="431818D3" w14:textId="38D7006C">
      <w:pPr>
        <w:spacing w:line="276" w:lineRule="auto"/>
        <w:contextualSpacing/>
        <w:rPr>
          <w:rFonts w:cs="Times New Roman"/>
          <w:color w:val="000000" w:themeColor="text1"/>
        </w:rPr>
      </w:pPr>
    </w:p>
    <w:p w:rsidR="00C4544A" w:rsidRPr="002108AC" w:rsidP="007C7999" w14:paraId="6836048D" w14:textId="693873DA">
      <w:pPr>
        <w:spacing w:line="276" w:lineRule="auto"/>
        <w:contextualSpacing/>
        <w:rPr>
          <w:rFonts w:cs="Times New Roman"/>
          <w:color w:val="000000" w:themeColor="text1"/>
        </w:rPr>
      </w:pPr>
      <w:r w:rsidRPr="002108AC">
        <w:rPr>
          <w:rFonts w:cs="Times New Roman"/>
          <w:b/>
          <w:bCs/>
          <w:color w:val="000000" w:themeColor="text1"/>
          <w:szCs w:val="24"/>
        </w:rPr>
        <w:t>FEMA Form FF-207-FY-21-112 (formerly 089-20), Operation Stonegarden (OPSG) Inventory of Operation Orders:</w:t>
      </w:r>
      <w:r w:rsidRPr="002108AC">
        <w:rPr>
          <w:rFonts w:cs="Times New Roman"/>
          <w:color w:val="000000" w:themeColor="text1"/>
          <w:szCs w:val="24"/>
        </w:rPr>
        <w:t xml:space="preserve"> is estimated to have 22 respondents times 1 response per year for 22 total annual responses (22</w:t>
      </w:r>
      <w:r w:rsidRPr="007C7999">
        <w:rPr>
          <w:rFonts w:cs="Times New Roman"/>
          <w:color w:val="000000" w:themeColor="text1"/>
          <w:szCs w:val="24"/>
        </w:rPr>
        <w:t xml:space="preserve"> x</w:t>
      </w:r>
      <w:r w:rsidRPr="002108AC">
        <w:rPr>
          <w:rFonts w:cs="Times New Roman"/>
          <w:color w:val="000000" w:themeColor="text1"/>
          <w:szCs w:val="24"/>
        </w:rPr>
        <w:t xml:space="preserve"> 1</w:t>
      </w:r>
      <w:r w:rsidRPr="007C7999">
        <w:rPr>
          <w:rFonts w:cs="Times New Roman"/>
          <w:color w:val="000000" w:themeColor="text1"/>
          <w:szCs w:val="24"/>
        </w:rPr>
        <w:t xml:space="preserve"> = </w:t>
      </w:r>
      <w:r w:rsidRPr="002108AC">
        <w:rPr>
          <w:rFonts w:cs="Times New Roman"/>
          <w:color w:val="000000" w:themeColor="text1"/>
          <w:szCs w:val="24"/>
        </w:rPr>
        <w:t xml:space="preserve">22).  It is estimated that each response will require 72 burden hours to complete, therefore </w:t>
      </w:r>
      <w:r w:rsidRPr="002108AC" w:rsidR="002D0EE9">
        <w:rPr>
          <w:rFonts w:cs="Times New Roman"/>
          <w:color w:val="000000" w:themeColor="text1"/>
          <w:szCs w:val="24"/>
        </w:rPr>
        <w:t>22</w:t>
      </w:r>
      <w:r w:rsidRPr="007C7999">
        <w:rPr>
          <w:rFonts w:cs="Times New Roman"/>
          <w:color w:val="000000" w:themeColor="text1"/>
          <w:szCs w:val="24"/>
        </w:rPr>
        <w:t xml:space="preserve"> responses times </w:t>
      </w:r>
      <w:r w:rsidRPr="002108AC">
        <w:rPr>
          <w:rFonts w:cs="Times New Roman"/>
          <w:color w:val="000000" w:themeColor="text1"/>
          <w:szCs w:val="24"/>
        </w:rPr>
        <w:t>72</w:t>
      </w:r>
      <w:r w:rsidRPr="007C7999">
        <w:rPr>
          <w:rFonts w:cs="Times New Roman"/>
          <w:color w:val="000000" w:themeColor="text1"/>
          <w:szCs w:val="24"/>
        </w:rPr>
        <w:t xml:space="preserve"> </w:t>
      </w:r>
      <w:r w:rsidRPr="002108AC">
        <w:rPr>
          <w:rFonts w:cs="Times New Roman"/>
          <w:color w:val="000000" w:themeColor="text1"/>
          <w:szCs w:val="24"/>
        </w:rPr>
        <w:t>hours equals 1,584 total annual burden hours (22</w:t>
      </w:r>
      <w:r w:rsidRPr="007C7999">
        <w:rPr>
          <w:rFonts w:cs="Times New Roman"/>
          <w:color w:val="000000" w:themeColor="text1"/>
          <w:szCs w:val="24"/>
        </w:rPr>
        <w:t xml:space="preserve"> x </w:t>
      </w:r>
      <w:r w:rsidRPr="002108AC">
        <w:rPr>
          <w:rFonts w:cs="Times New Roman"/>
          <w:color w:val="000000" w:themeColor="text1"/>
          <w:szCs w:val="24"/>
        </w:rPr>
        <w:t>72 = 1,584).</w:t>
      </w:r>
    </w:p>
    <w:p w:rsidR="00C4544A" w:rsidRPr="002108AC" w:rsidP="007C7999" w14:paraId="186CB967" w14:textId="7B597BCC">
      <w:pPr>
        <w:spacing w:line="276" w:lineRule="auto"/>
        <w:contextualSpacing/>
        <w:rPr>
          <w:rFonts w:cs="Times New Roman"/>
          <w:color w:val="000000" w:themeColor="text1"/>
        </w:rPr>
      </w:pPr>
    </w:p>
    <w:p w:rsidR="00C4544A" w:rsidRPr="002108AC" w:rsidP="007C7999" w14:paraId="4BEA86B2" w14:textId="463C5E1C">
      <w:pPr>
        <w:spacing w:line="276" w:lineRule="auto"/>
        <w:contextualSpacing/>
        <w:rPr>
          <w:rFonts w:cs="Times New Roman"/>
          <w:color w:val="000000" w:themeColor="text1"/>
        </w:rPr>
      </w:pPr>
      <w:r w:rsidRPr="007C7999">
        <w:rPr>
          <w:rFonts w:cs="Times New Roman"/>
          <w:b/>
          <w:bCs/>
          <w:color w:val="000000" w:themeColor="text1"/>
        </w:rPr>
        <w:t xml:space="preserve">FEMA Instruction FI-207-FY-24-100, </w:t>
      </w:r>
      <w:r w:rsidRPr="002108AC" w:rsidR="002B517A">
        <w:rPr>
          <w:rFonts w:cs="Times New Roman"/>
          <w:b/>
          <w:bCs/>
          <w:color w:val="000000" w:themeColor="text1"/>
          <w:szCs w:val="24"/>
        </w:rPr>
        <w:t>Urban Area Working Group (UAWG) Overview/Structure (including Point-of-Contact (POC)):</w:t>
      </w:r>
      <w:r w:rsidRPr="002108AC" w:rsidR="002B517A">
        <w:rPr>
          <w:rFonts w:cs="Times New Roman"/>
          <w:color w:val="000000" w:themeColor="text1"/>
          <w:szCs w:val="24"/>
        </w:rPr>
        <w:t xml:space="preserve"> is estimated to have 31 respondents times 2 responses per year for 62 total annual responses (31</w:t>
      </w:r>
      <w:r w:rsidRPr="007C7999" w:rsidR="002B517A">
        <w:rPr>
          <w:rFonts w:cs="Times New Roman"/>
          <w:color w:val="000000" w:themeColor="text1"/>
          <w:szCs w:val="24"/>
        </w:rPr>
        <w:t xml:space="preserve"> x</w:t>
      </w:r>
      <w:r w:rsidRPr="002108AC" w:rsidR="002B517A">
        <w:rPr>
          <w:rFonts w:cs="Times New Roman"/>
          <w:color w:val="000000" w:themeColor="text1"/>
          <w:szCs w:val="24"/>
        </w:rPr>
        <w:t xml:space="preserve"> 2</w:t>
      </w:r>
      <w:r w:rsidRPr="007C7999" w:rsidR="002B517A">
        <w:rPr>
          <w:rFonts w:cs="Times New Roman"/>
          <w:color w:val="000000" w:themeColor="text1"/>
          <w:szCs w:val="24"/>
        </w:rPr>
        <w:t xml:space="preserve"> = </w:t>
      </w:r>
      <w:r w:rsidRPr="002108AC" w:rsidR="002B517A">
        <w:rPr>
          <w:rFonts w:cs="Times New Roman"/>
          <w:color w:val="000000" w:themeColor="text1"/>
          <w:szCs w:val="24"/>
        </w:rPr>
        <w:t>62).  It is estimated that each response will require 1,354 burden hours to complete, therefore 62</w:t>
      </w:r>
      <w:r w:rsidRPr="007C7999" w:rsidR="002B517A">
        <w:rPr>
          <w:rFonts w:cs="Times New Roman"/>
          <w:color w:val="000000" w:themeColor="text1"/>
          <w:szCs w:val="24"/>
        </w:rPr>
        <w:t xml:space="preserve"> responses times </w:t>
      </w:r>
      <w:r w:rsidRPr="002108AC" w:rsidR="002B517A">
        <w:rPr>
          <w:rFonts w:cs="Times New Roman"/>
          <w:color w:val="000000" w:themeColor="text1"/>
          <w:szCs w:val="24"/>
        </w:rPr>
        <w:t>1,354</w:t>
      </w:r>
      <w:r w:rsidRPr="007C7999" w:rsidR="002B517A">
        <w:rPr>
          <w:rFonts w:cs="Times New Roman"/>
          <w:color w:val="000000" w:themeColor="text1"/>
          <w:szCs w:val="24"/>
        </w:rPr>
        <w:t xml:space="preserve"> </w:t>
      </w:r>
      <w:r w:rsidRPr="002108AC" w:rsidR="002B517A">
        <w:rPr>
          <w:rFonts w:cs="Times New Roman"/>
          <w:color w:val="000000" w:themeColor="text1"/>
          <w:szCs w:val="24"/>
        </w:rPr>
        <w:t>hours equals 83,948 total annual burden hours (62</w:t>
      </w:r>
      <w:r w:rsidRPr="007C7999" w:rsidR="002B517A">
        <w:rPr>
          <w:rFonts w:cs="Times New Roman"/>
          <w:color w:val="000000" w:themeColor="text1"/>
          <w:szCs w:val="24"/>
        </w:rPr>
        <w:t xml:space="preserve"> x </w:t>
      </w:r>
      <w:r w:rsidRPr="002108AC" w:rsidR="002B517A">
        <w:rPr>
          <w:rFonts w:cs="Times New Roman"/>
          <w:color w:val="000000" w:themeColor="text1"/>
          <w:szCs w:val="24"/>
        </w:rPr>
        <w:t>1,354 = 83,948).</w:t>
      </w:r>
    </w:p>
    <w:p w:rsidR="00C4544A" w:rsidRPr="002108AC" w:rsidP="007C7999" w14:paraId="3FB0F91D" w14:textId="77777777">
      <w:pPr>
        <w:spacing w:line="276" w:lineRule="auto"/>
        <w:contextualSpacing/>
        <w:rPr>
          <w:rFonts w:cs="Times New Roman"/>
          <w:color w:val="000000" w:themeColor="text1"/>
        </w:rPr>
      </w:pPr>
    </w:p>
    <w:p w:rsidR="00C4544A" w:rsidRPr="002108AC" w:rsidP="007C7999" w14:paraId="0351A295" w14:textId="388F63D0">
      <w:pPr>
        <w:spacing w:line="276" w:lineRule="auto"/>
        <w:contextualSpacing/>
        <w:rPr>
          <w:rFonts w:cs="Times New Roman"/>
          <w:color w:val="000000" w:themeColor="text1"/>
        </w:rPr>
      </w:pPr>
      <w:r w:rsidRPr="007C7999">
        <w:rPr>
          <w:rFonts w:cs="Times New Roman"/>
          <w:b/>
          <w:bCs/>
          <w:color w:val="000000" w:themeColor="text1"/>
        </w:rPr>
        <w:t xml:space="preserve">FEMA Instruction FI-207-FY-24-101, </w:t>
      </w:r>
      <w:r w:rsidRPr="002108AC" w:rsidR="002B517A">
        <w:rPr>
          <w:rFonts w:cs="Times New Roman"/>
          <w:b/>
          <w:bCs/>
          <w:color w:val="000000" w:themeColor="text1"/>
          <w:szCs w:val="24"/>
        </w:rPr>
        <w:t>Operational Overtime Documentation:</w:t>
      </w:r>
      <w:r w:rsidRPr="002108AC" w:rsidR="002B517A">
        <w:rPr>
          <w:rFonts w:cs="Times New Roman"/>
          <w:color w:val="000000" w:themeColor="text1"/>
          <w:szCs w:val="24"/>
        </w:rPr>
        <w:t xml:space="preserve"> is estimated to have 56 respondents times 2 responses per year for 112 total annual responses (56</w:t>
      </w:r>
      <w:r w:rsidRPr="007C7999" w:rsidR="002B517A">
        <w:rPr>
          <w:rFonts w:cs="Times New Roman"/>
          <w:color w:val="000000" w:themeColor="text1"/>
          <w:szCs w:val="24"/>
        </w:rPr>
        <w:t xml:space="preserve"> x</w:t>
      </w:r>
      <w:r w:rsidRPr="002108AC" w:rsidR="002B517A">
        <w:rPr>
          <w:rFonts w:cs="Times New Roman"/>
          <w:color w:val="000000" w:themeColor="text1"/>
          <w:szCs w:val="24"/>
        </w:rPr>
        <w:t xml:space="preserve"> 2</w:t>
      </w:r>
      <w:r w:rsidRPr="007C7999" w:rsidR="002B517A">
        <w:rPr>
          <w:rFonts w:cs="Times New Roman"/>
          <w:color w:val="000000" w:themeColor="text1"/>
          <w:szCs w:val="24"/>
        </w:rPr>
        <w:t xml:space="preserve"> = </w:t>
      </w:r>
      <w:r w:rsidRPr="002108AC" w:rsidR="002B517A">
        <w:rPr>
          <w:rFonts w:cs="Times New Roman"/>
          <w:color w:val="000000" w:themeColor="text1"/>
          <w:szCs w:val="24"/>
        </w:rPr>
        <w:t>112).  It is estimated that each response will require 4 burden hours to complete, therefore 112</w:t>
      </w:r>
      <w:r w:rsidRPr="007C7999" w:rsidR="002B517A">
        <w:rPr>
          <w:rFonts w:cs="Times New Roman"/>
          <w:color w:val="000000" w:themeColor="text1"/>
          <w:szCs w:val="24"/>
        </w:rPr>
        <w:t xml:space="preserve"> responses times </w:t>
      </w:r>
      <w:r w:rsidRPr="002108AC" w:rsidR="002B517A">
        <w:rPr>
          <w:rFonts w:cs="Times New Roman"/>
          <w:color w:val="000000" w:themeColor="text1"/>
          <w:szCs w:val="24"/>
        </w:rPr>
        <w:t>4</w:t>
      </w:r>
      <w:r w:rsidRPr="007C7999" w:rsidR="002B517A">
        <w:rPr>
          <w:rFonts w:cs="Times New Roman"/>
          <w:color w:val="000000" w:themeColor="text1"/>
          <w:szCs w:val="24"/>
        </w:rPr>
        <w:t xml:space="preserve"> </w:t>
      </w:r>
      <w:r w:rsidRPr="002108AC" w:rsidR="002B517A">
        <w:rPr>
          <w:rFonts w:cs="Times New Roman"/>
          <w:color w:val="000000" w:themeColor="text1"/>
          <w:szCs w:val="24"/>
        </w:rPr>
        <w:t>hours equals 448 total annual burden hours (112</w:t>
      </w:r>
      <w:r w:rsidRPr="007C7999" w:rsidR="002B517A">
        <w:rPr>
          <w:rFonts w:cs="Times New Roman"/>
          <w:color w:val="000000" w:themeColor="text1"/>
          <w:szCs w:val="24"/>
        </w:rPr>
        <w:t xml:space="preserve"> x </w:t>
      </w:r>
      <w:r w:rsidRPr="002108AC" w:rsidR="002B517A">
        <w:rPr>
          <w:rFonts w:cs="Times New Roman"/>
          <w:color w:val="000000" w:themeColor="text1"/>
          <w:szCs w:val="24"/>
        </w:rPr>
        <w:t>4 = 448).</w:t>
      </w:r>
    </w:p>
    <w:p w:rsidR="00C4544A" w:rsidRPr="002108AC" w:rsidP="007C7999" w14:paraId="3EB2EF54" w14:textId="77777777">
      <w:pPr>
        <w:spacing w:line="276" w:lineRule="auto"/>
        <w:contextualSpacing/>
        <w:rPr>
          <w:rFonts w:cs="Times New Roman"/>
          <w:color w:val="000000" w:themeColor="text1"/>
        </w:rPr>
      </w:pPr>
    </w:p>
    <w:p w:rsidR="00C4544A" w:rsidRPr="002108AC" w:rsidP="007C7999" w14:paraId="7194418E" w14:textId="725D08D4">
      <w:pPr>
        <w:spacing w:line="276" w:lineRule="auto"/>
        <w:contextualSpacing/>
        <w:rPr>
          <w:rFonts w:cs="Times New Roman"/>
          <w:color w:val="000000" w:themeColor="text1"/>
        </w:rPr>
      </w:pPr>
      <w:r w:rsidRPr="007C7999">
        <w:rPr>
          <w:rFonts w:cs="Times New Roman"/>
          <w:b/>
          <w:bCs/>
          <w:color w:val="000000" w:themeColor="text1"/>
        </w:rPr>
        <w:t xml:space="preserve">FEMA Instruction FI-207-FY-24-102, </w:t>
      </w:r>
      <w:r w:rsidRPr="002108AC" w:rsidR="002B517A">
        <w:rPr>
          <w:rFonts w:cs="Times New Roman"/>
          <w:b/>
          <w:bCs/>
          <w:color w:val="000000" w:themeColor="text1"/>
          <w:szCs w:val="24"/>
        </w:rPr>
        <w:t>Multiyear Training and Exercise Plan:</w:t>
      </w:r>
      <w:r w:rsidRPr="002108AC" w:rsidR="002B517A">
        <w:rPr>
          <w:rFonts w:cs="Times New Roman"/>
          <w:color w:val="000000" w:themeColor="text1"/>
          <w:szCs w:val="24"/>
        </w:rPr>
        <w:t xml:space="preserve"> is estimated to have 56 respondents times 1 response per year for 56 total annual responses (56</w:t>
      </w:r>
      <w:r w:rsidRPr="007C7999" w:rsidR="002B517A">
        <w:rPr>
          <w:rFonts w:cs="Times New Roman"/>
          <w:color w:val="000000" w:themeColor="text1"/>
          <w:szCs w:val="24"/>
        </w:rPr>
        <w:t xml:space="preserve"> x</w:t>
      </w:r>
      <w:r w:rsidRPr="002108AC" w:rsidR="002B517A">
        <w:rPr>
          <w:rFonts w:cs="Times New Roman"/>
          <w:color w:val="000000" w:themeColor="text1"/>
          <w:szCs w:val="24"/>
        </w:rPr>
        <w:t xml:space="preserve"> 1</w:t>
      </w:r>
      <w:r w:rsidRPr="007C7999" w:rsidR="002B517A">
        <w:rPr>
          <w:rFonts w:cs="Times New Roman"/>
          <w:color w:val="000000" w:themeColor="text1"/>
          <w:szCs w:val="24"/>
        </w:rPr>
        <w:t xml:space="preserve"> = </w:t>
      </w:r>
      <w:r w:rsidRPr="002108AC" w:rsidR="002B517A">
        <w:rPr>
          <w:rFonts w:cs="Times New Roman"/>
          <w:color w:val="000000" w:themeColor="text1"/>
          <w:szCs w:val="24"/>
        </w:rPr>
        <w:t>56).  It is estimated that each response will require 42 burden hours to complete, therefore 56</w:t>
      </w:r>
      <w:r w:rsidRPr="007C7999" w:rsidR="002B517A">
        <w:rPr>
          <w:rFonts w:cs="Times New Roman"/>
          <w:color w:val="000000" w:themeColor="text1"/>
          <w:szCs w:val="24"/>
        </w:rPr>
        <w:t xml:space="preserve"> responses times </w:t>
      </w:r>
      <w:r w:rsidRPr="002108AC" w:rsidR="002B517A">
        <w:rPr>
          <w:rFonts w:cs="Times New Roman"/>
          <w:color w:val="000000" w:themeColor="text1"/>
          <w:szCs w:val="24"/>
        </w:rPr>
        <w:t>42</w:t>
      </w:r>
      <w:r w:rsidRPr="007C7999" w:rsidR="002B517A">
        <w:rPr>
          <w:rFonts w:cs="Times New Roman"/>
          <w:color w:val="000000" w:themeColor="text1"/>
          <w:szCs w:val="24"/>
        </w:rPr>
        <w:t xml:space="preserve"> </w:t>
      </w:r>
      <w:r w:rsidRPr="002108AC" w:rsidR="002B517A">
        <w:rPr>
          <w:rFonts w:cs="Times New Roman"/>
          <w:color w:val="000000" w:themeColor="text1"/>
          <w:szCs w:val="24"/>
        </w:rPr>
        <w:t>hours equals 2,352 total annual burden hours (56</w:t>
      </w:r>
      <w:r w:rsidRPr="007C7999" w:rsidR="002B517A">
        <w:rPr>
          <w:rFonts w:cs="Times New Roman"/>
          <w:color w:val="000000" w:themeColor="text1"/>
          <w:szCs w:val="24"/>
        </w:rPr>
        <w:t xml:space="preserve"> x </w:t>
      </w:r>
      <w:r w:rsidRPr="002108AC" w:rsidR="002B517A">
        <w:rPr>
          <w:rFonts w:cs="Times New Roman"/>
          <w:color w:val="000000" w:themeColor="text1"/>
          <w:szCs w:val="24"/>
        </w:rPr>
        <w:t>42 = 2,352).</w:t>
      </w:r>
    </w:p>
    <w:p w:rsidR="00C4544A" w:rsidRPr="002108AC" w:rsidP="007C7999" w14:paraId="5FA3CED5" w14:textId="77777777">
      <w:pPr>
        <w:spacing w:line="276" w:lineRule="auto"/>
        <w:contextualSpacing/>
        <w:rPr>
          <w:rFonts w:cs="Times New Roman"/>
          <w:color w:val="000000" w:themeColor="text1"/>
        </w:rPr>
      </w:pPr>
    </w:p>
    <w:p w:rsidR="00C4544A" w:rsidRPr="002108AC" w:rsidP="007C7999" w14:paraId="35919E8C" w14:textId="341B5AD3">
      <w:pPr>
        <w:spacing w:line="276" w:lineRule="auto"/>
        <w:contextualSpacing/>
        <w:rPr>
          <w:rFonts w:cs="Times New Roman"/>
          <w:color w:val="000000" w:themeColor="text1"/>
        </w:rPr>
      </w:pPr>
      <w:r w:rsidRPr="007C7999">
        <w:rPr>
          <w:rFonts w:cs="Times New Roman"/>
          <w:b/>
          <w:bCs/>
          <w:color w:val="000000" w:themeColor="text1"/>
        </w:rPr>
        <w:t xml:space="preserve">FEMA Instruction FI-207-FY-24-103, </w:t>
      </w:r>
      <w:r w:rsidRPr="002108AC" w:rsidR="002B517A">
        <w:rPr>
          <w:rFonts w:cs="Times New Roman"/>
          <w:b/>
          <w:bCs/>
          <w:color w:val="000000" w:themeColor="text1"/>
          <w:szCs w:val="24"/>
        </w:rPr>
        <w:t>Urban Area Security Initiative (UASI) Governance Charter:</w:t>
      </w:r>
      <w:r w:rsidRPr="002108AC" w:rsidR="002B517A">
        <w:rPr>
          <w:rFonts w:cs="Times New Roman"/>
          <w:color w:val="000000" w:themeColor="text1"/>
          <w:szCs w:val="24"/>
        </w:rPr>
        <w:t xml:space="preserve"> is estimated to have 31 respondents times 2 responses per year for 62 total annual responses (31</w:t>
      </w:r>
      <w:r w:rsidRPr="007C7999" w:rsidR="002B517A">
        <w:rPr>
          <w:rFonts w:cs="Times New Roman"/>
          <w:color w:val="000000" w:themeColor="text1"/>
          <w:szCs w:val="24"/>
        </w:rPr>
        <w:t xml:space="preserve"> x</w:t>
      </w:r>
      <w:r w:rsidRPr="002108AC" w:rsidR="002B517A">
        <w:rPr>
          <w:rFonts w:cs="Times New Roman"/>
          <w:color w:val="000000" w:themeColor="text1"/>
          <w:szCs w:val="24"/>
        </w:rPr>
        <w:t xml:space="preserve"> 2</w:t>
      </w:r>
      <w:r w:rsidRPr="007C7999" w:rsidR="002B517A">
        <w:rPr>
          <w:rFonts w:cs="Times New Roman"/>
          <w:color w:val="000000" w:themeColor="text1"/>
          <w:szCs w:val="24"/>
        </w:rPr>
        <w:t xml:space="preserve"> = </w:t>
      </w:r>
      <w:r w:rsidRPr="002108AC" w:rsidR="002B517A">
        <w:rPr>
          <w:rFonts w:cs="Times New Roman"/>
          <w:color w:val="000000" w:themeColor="text1"/>
          <w:szCs w:val="24"/>
        </w:rPr>
        <w:t>62).  It is estimated that each response will require 250 burden hours to complete, therefore 62</w:t>
      </w:r>
      <w:r w:rsidRPr="007C7999" w:rsidR="002B517A">
        <w:rPr>
          <w:rFonts w:cs="Times New Roman"/>
          <w:color w:val="000000" w:themeColor="text1"/>
          <w:szCs w:val="24"/>
        </w:rPr>
        <w:t xml:space="preserve"> responses times </w:t>
      </w:r>
      <w:r w:rsidRPr="002108AC" w:rsidR="002B517A">
        <w:rPr>
          <w:rFonts w:cs="Times New Roman"/>
          <w:color w:val="000000" w:themeColor="text1"/>
          <w:szCs w:val="24"/>
        </w:rPr>
        <w:t>250</w:t>
      </w:r>
      <w:r w:rsidRPr="007C7999" w:rsidR="002B517A">
        <w:rPr>
          <w:rFonts w:cs="Times New Roman"/>
          <w:color w:val="000000" w:themeColor="text1"/>
          <w:szCs w:val="24"/>
        </w:rPr>
        <w:t xml:space="preserve"> </w:t>
      </w:r>
      <w:r w:rsidRPr="002108AC" w:rsidR="002B517A">
        <w:rPr>
          <w:rFonts w:cs="Times New Roman"/>
          <w:color w:val="000000" w:themeColor="text1"/>
          <w:szCs w:val="24"/>
        </w:rPr>
        <w:t>hours equals 15,500 total annual burden hours (62</w:t>
      </w:r>
      <w:r w:rsidRPr="007C7999" w:rsidR="002B517A">
        <w:rPr>
          <w:rFonts w:cs="Times New Roman"/>
          <w:color w:val="000000" w:themeColor="text1"/>
          <w:szCs w:val="24"/>
        </w:rPr>
        <w:t xml:space="preserve"> x </w:t>
      </w:r>
      <w:r w:rsidRPr="002108AC" w:rsidR="002B517A">
        <w:rPr>
          <w:rFonts w:cs="Times New Roman"/>
          <w:color w:val="000000" w:themeColor="text1"/>
          <w:szCs w:val="24"/>
        </w:rPr>
        <w:t>250 = 15,500).</w:t>
      </w:r>
    </w:p>
    <w:p w:rsidR="00C4544A" w:rsidRPr="002108AC" w:rsidP="007C7999" w14:paraId="2E7C3EC9" w14:textId="77777777">
      <w:pPr>
        <w:spacing w:line="276" w:lineRule="auto"/>
        <w:contextualSpacing/>
        <w:rPr>
          <w:rFonts w:cs="Times New Roman"/>
          <w:color w:val="000000" w:themeColor="text1"/>
        </w:rPr>
      </w:pPr>
    </w:p>
    <w:p w:rsidR="00C4544A" w:rsidRPr="002108AC" w:rsidP="007C7999" w14:paraId="59CB4578" w14:textId="1C7C0D10">
      <w:pPr>
        <w:spacing w:line="276" w:lineRule="auto"/>
        <w:contextualSpacing/>
        <w:rPr>
          <w:rFonts w:cs="Times New Roman"/>
          <w:color w:val="000000" w:themeColor="text1"/>
        </w:rPr>
      </w:pPr>
      <w:r w:rsidRPr="007C7999">
        <w:rPr>
          <w:rFonts w:cs="Times New Roman"/>
          <w:b/>
          <w:bCs/>
          <w:color w:val="000000" w:themeColor="text1"/>
        </w:rPr>
        <w:t xml:space="preserve">FEMA Instruction FI-207-FY-24-104, </w:t>
      </w:r>
      <w:r w:rsidRPr="002108AC" w:rsidR="002B517A">
        <w:rPr>
          <w:rFonts w:cs="Times New Roman"/>
          <w:b/>
          <w:bCs/>
          <w:color w:val="000000" w:themeColor="text1"/>
          <w:szCs w:val="24"/>
        </w:rPr>
        <w:t>Senior Advisory Committee (SAC) Charter:</w:t>
      </w:r>
      <w:r w:rsidRPr="002108AC" w:rsidR="002B517A">
        <w:rPr>
          <w:rFonts w:cs="Times New Roman"/>
          <w:color w:val="000000" w:themeColor="text1"/>
          <w:szCs w:val="24"/>
        </w:rPr>
        <w:t xml:space="preserve"> is estimated to have 56 respondents times 1 response per year for 56 total annual responses (56</w:t>
      </w:r>
      <w:r w:rsidRPr="007C7999" w:rsidR="002B517A">
        <w:rPr>
          <w:rFonts w:cs="Times New Roman"/>
          <w:color w:val="000000" w:themeColor="text1"/>
          <w:szCs w:val="24"/>
        </w:rPr>
        <w:t xml:space="preserve"> x</w:t>
      </w:r>
      <w:r w:rsidRPr="002108AC" w:rsidR="002B517A">
        <w:rPr>
          <w:rFonts w:cs="Times New Roman"/>
          <w:color w:val="000000" w:themeColor="text1"/>
          <w:szCs w:val="24"/>
        </w:rPr>
        <w:t xml:space="preserve"> 1</w:t>
      </w:r>
      <w:r w:rsidRPr="007C7999" w:rsidR="002B517A">
        <w:rPr>
          <w:rFonts w:cs="Times New Roman"/>
          <w:color w:val="000000" w:themeColor="text1"/>
          <w:szCs w:val="24"/>
        </w:rPr>
        <w:t xml:space="preserve"> = </w:t>
      </w:r>
      <w:r w:rsidRPr="002108AC" w:rsidR="002B517A">
        <w:rPr>
          <w:rFonts w:cs="Times New Roman"/>
          <w:color w:val="000000" w:themeColor="text1"/>
          <w:szCs w:val="24"/>
        </w:rPr>
        <w:t>56).  It is estimated that each response will require 250 burden hours to complete, therefore 56</w:t>
      </w:r>
      <w:r w:rsidRPr="007C7999" w:rsidR="002B517A">
        <w:rPr>
          <w:rFonts w:cs="Times New Roman"/>
          <w:color w:val="000000" w:themeColor="text1"/>
          <w:szCs w:val="24"/>
        </w:rPr>
        <w:t xml:space="preserve"> responses times </w:t>
      </w:r>
      <w:r w:rsidRPr="002108AC" w:rsidR="002B517A">
        <w:rPr>
          <w:rFonts w:cs="Times New Roman"/>
          <w:color w:val="000000" w:themeColor="text1"/>
          <w:szCs w:val="24"/>
        </w:rPr>
        <w:t>250</w:t>
      </w:r>
      <w:r w:rsidRPr="007C7999" w:rsidR="002B517A">
        <w:rPr>
          <w:rFonts w:cs="Times New Roman"/>
          <w:color w:val="000000" w:themeColor="text1"/>
          <w:szCs w:val="24"/>
        </w:rPr>
        <w:t xml:space="preserve"> </w:t>
      </w:r>
      <w:r w:rsidRPr="002108AC" w:rsidR="002B517A">
        <w:rPr>
          <w:rFonts w:cs="Times New Roman"/>
          <w:color w:val="000000" w:themeColor="text1"/>
          <w:szCs w:val="24"/>
        </w:rPr>
        <w:t>hours equals 14,000 total annual burden hours (56</w:t>
      </w:r>
      <w:r w:rsidRPr="007C7999" w:rsidR="002B517A">
        <w:rPr>
          <w:rFonts w:cs="Times New Roman"/>
          <w:color w:val="000000" w:themeColor="text1"/>
          <w:szCs w:val="24"/>
        </w:rPr>
        <w:t xml:space="preserve"> x </w:t>
      </w:r>
      <w:r w:rsidRPr="002108AC" w:rsidR="002B517A">
        <w:rPr>
          <w:rFonts w:cs="Times New Roman"/>
          <w:color w:val="000000" w:themeColor="text1"/>
          <w:szCs w:val="24"/>
        </w:rPr>
        <w:t>250 = 14,000).</w:t>
      </w:r>
    </w:p>
    <w:p w:rsidR="00C4544A" w:rsidRPr="002108AC" w:rsidP="007C7999" w14:paraId="6634F352" w14:textId="77777777">
      <w:pPr>
        <w:spacing w:line="276" w:lineRule="auto"/>
        <w:contextualSpacing/>
        <w:rPr>
          <w:rFonts w:cs="Times New Roman"/>
          <w:color w:val="000000" w:themeColor="text1"/>
        </w:rPr>
      </w:pPr>
    </w:p>
    <w:p w:rsidR="00C4544A" w:rsidRPr="002108AC" w:rsidP="007C7999" w14:paraId="7739D64F" w14:textId="26E7064A">
      <w:pPr>
        <w:spacing w:line="276" w:lineRule="auto"/>
        <w:contextualSpacing/>
        <w:rPr>
          <w:rFonts w:cs="Times New Roman"/>
          <w:color w:val="000000" w:themeColor="text1"/>
        </w:rPr>
      </w:pPr>
      <w:r w:rsidRPr="007C7999">
        <w:rPr>
          <w:rFonts w:cs="Times New Roman"/>
          <w:b/>
          <w:bCs/>
          <w:color w:val="000000" w:themeColor="text1"/>
        </w:rPr>
        <w:t xml:space="preserve">FEMA Instruction FI-207-FY-24-105, </w:t>
      </w:r>
      <w:r w:rsidRPr="002108AC" w:rsidR="00C16E7D">
        <w:rPr>
          <w:rFonts w:cs="Times New Roman"/>
          <w:b/>
          <w:bCs/>
          <w:color w:val="000000" w:themeColor="text1"/>
          <w:szCs w:val="24"/>
        </w:rPr>
        <w:t>Urban Area Working Group (UAWG) Allocation Methodology:</w:t>
      </w:r>
      <w:r w:rsidRPr="002108AC" w:rsidR="00C16E7D">
        <w:rPr>
          <w:rFonts w:cs="Times New Roman"/>
          <w:color w:val="000000" w:themeColor="text1"/>
          <w:szCs w:val="24"/>
        </w:rPr>
        <w:t xml:space="preserve"> is estimated to have 31 respondents times 1 response per year for 31 total annual responses (31</w:t>
      </w:r>
      <w:r w:rsidRPr="007C7999" w:rsidR="00C16E7D">
        <w:rPr>
          <w:rFonts w:cs="Times New Roman"/>
          <w:color w:val="000000" w:themeColor="text1"/>
          <w:szCs w:val="24"/>
        </w:rPr>
        <w:t xml:space="preserve"> x</w:t>
      </w:r>
      <w:r w:rsidRPr="002108AC" w:rsidR="00C16E7D">
        <w:rPr>
          <w:rFonts w:cs="Times New Roman"/>
          <w:color w:val="000000" w:themeColor="text1"/>
          <w:szCs w:val="24"/>
        </w:rPr>
        <w:t xml:space="preserve"> 1</w:t>
      </w:r>
      <w:r w:rsidRPr="007C7999" w:rsidR="00C16E7D">
        <w:rPr>
          <w:rFonts w:cs="Times New Roman"/>
          <w:color w:val="000000" w:themeColor="text1"/>
          <w:szCs w:val="24"/>
        </w:rPr>
        <w:t xml:space="preserve"> = </w:t>
      </w:r>
      <w:r w:rsidRPr="002108AC" w:rsidR="00C16E7D">
        <w:rPr>
          <w:rFonts w:cs="Times New Roman"/>
          <w:color w:val="000000" w:themeColor="text1"/>
          <w:szCs w:val="24"/>
        </w:rPr>
        <w:t>31).  It is estimated that each response will require 4 burden hours to complete, therefore 31</w:t>
      </w:r>
      <w:r w:rsidRPr="007C7999" w:rsidR="00C16E7D">
        <w:rPr>
          <w:rFonts w:cs="Times New Roman"/>
          <w:color w:val="000000" w:themeColor="text1"/>
          <w:szCs w:val="24"/>
        </w:rPr>
        <w:t xml:space="preserve"> responses times </w:t>
      </w:r>
      <w:r w:rsidRPr="002108AC" w:rsidR="00C16E7D">
        <w:rPr>
          <w:rFonts w:cs="Times New Roman"/>
          <w:color w:val="000000" w:themeColor="text1"/>
          <w:szCs w:val="24"/>
        </w:rPr>
        <w:t>4</w:t>
      </w:r>
      <w:r w:rsidRPr="007C7999" w:rsidR="00C16E7D">
        <w:rPr>
          <w:rFonts w:cs="Times New Roman"/>
          <w:color w:val="000000" w:themeColor="text1"/>
          <w:szCs w:val="24"/>
        </w:rPr>
        <w:t xml:space="preserve"> </w:t>
      </w:r>
      <w:r w:rsidRPr="002108AC" w:rsidR="00C16E7D">
        <w:rPr>
          <w:rFonts w:cs="Times New Roman"/>
          <w:color w:val="000000" w:themeColor="text1"/>
          <w:szCs w:val="24"/>
        </w:rPr>
        <w:t>hours equals 124 total annual burden hours (31</w:t>
      </w:r>
      <w:r w:rsidRPr="007C7999" w:rsidR="00C16E7D">
        <w:rPr>
          <w:rFonts w:cs="Times New Roman"/>
          <w:color w:val="000000" w:themeColor="text1"/>
          <w:szCs w:val="24"/>
        </w:rPr>
        <w:t xml:space="preserve"> x </w:t>
      </w:r>
      <w:r w:rsidRPr="002108AC" w:rsidR="00C16E7D">
        <w:rPr>
          <w:rFonts w:cs="Times New Roman"/>
          <w:color w:val="000000" w:themeColor="text1"/>
          <w:szCs w:val="24"/>
        </w:rPr>
        <w:t>4 = 124).</w:t>
      </w:r>
    </w:p>
    <w:p w:rsidR="00C4544A" w:rsidRPr="002108AC" w:rsidP="007C7999" w14:paraId="19F0383D" w14:textId="77777777">
      <w:pPr>
        <w:spacing w:line="276" w:lineRule="auto"/>
        <w:contextualSpacing/>
        <w:rPr>
          <w:rFonts w:cs="Times New Roman"/>
          <w:color w:val="000000" w:themeColor="text1"/>
        </w:rPr>
      </w:pPr>
    </w:p>
    <w:p w:rsidR="00C4544A" w:rsidRPr="002108AC" w:rsidP="007C7999" w14:paraId="2FAA2F7D" w14:textId="430F9C6F">
      <w:pPr>
        <w:spacing w:line="276" w:lineRule="auto"/>
        <w:contextualSpacing/>
        <w:rPr>
          <w:rFonts w:cs="Times New Roman"/>
          <w:color w:val="000000" w:themeColor="text1"/>
        </w:rPr>
      </w:pPr>
      <w:r w:rsidRPr="007C7999">
        <w:rPr>
          <w:rFonts w:cs="Times New Roman"/>
          <w:b/>
          <w:bCs/>
          <w:color w:val="000000" w:themeColor="text1"/>
        </w:rPr>
        <w:t xml:space="preserve">FEMA Instruction FI-207-FY-24-106, </w:t>
      </w:r>
      <w:r w:rsidRPr="002108AC" w:rsidR="00C16E7D">
        <w:rPr>
          <w:rFonts w:cs="Times New Roman"/>
          <w:b/>
          <w:bCs/>
          <w:color w:val="000000" w:themeColor="text1"/>
          <w:szCs w:val="24"/>
        </w:rPr>
        <w:t>State Homeland Security Program (SHSP) and Urban Area Security Initiative (UASI) Pass-Through Requirements:</w:t>
      </w:r>
      <w:r w:rsidRPr="002108AC" w:rsidR="00C16E7D">
        <w:rPr>
          <w:rFonts w:cs="Times New Roman"/>
          <w:color w:val="000000" w:themeColor="text1"/>
          <w:szCs w:val="24"/>
        </w:rPr>
        <w:t xml:space="preserve"> is estimated to have 56 respondents times 1 response per year for 56 total annual responses (56</w:t>
      </w:r>
      <w:r w:rsidRPr="007C7999" w:rsidR="00C16E7D">
        <w:rPr>
          <w:rFonts w:cs="Times New Roman"/>
          <w:color w:val="000000" w:themeColor="text1"/>
          <w:szCs w:val="24"/>
        </w:rPr>
        <w:t xml:space="preserve"> x</w:t>
      </w:r>
      <w:r w:rsidRPr="002108AC" w:rsidR="00C16E7D">
        <w:rPr>
          <w:rFonts w:cs="Times New Roman"/>
          <w:color w:val="000000" w:themeColor="text1"/>
          <w:szCs w:val="24"/>
        </w:rPr>
        <w:t xml:space="preserve"> 1</w:t>
      </w:r>
      <w:r w:rsidRPr="007C7999" w:rsidR="00C16E7D">
        <w:rPr>
          <w:rFonts w:cs="Times New Roman"/>
          <w:color w:val="000000" w:themeColor="text1"/>
          <w:szCs w:val="24"/>
        </w:rPr>
        <w:t xml:space="preserve"> = </w:t>
      </w:r>
      <w:r w:rsidRPr="002108AC" w:rsidR="00C16E7D">
        <w:rPr>
          <w:rFonts w:cs="Times New Roman"/>
          <w:color w:val="000000" w:themeColor="text1"/>
          <w:szCs w:val="24"/>
        </w:rPr>
        <w:t>56).  It is estimated that each response will require 4 burden hours to complete, therefore 56</w:t>
      </w:r>
      <w:r w:rsidRPr="007C7999" w:rsidR="00C16E7D">
        <w:rPr>
          <w:rFonts w:cs="Times New Roman"/>
          <w:color w:val="000000" w:themeColor="text1"/>
          <w:szCs w:val="24"/>
        </w:rPr>
        <w:t xml:space="preserve"> responses times </w:t>
      </w:r>
      <w:r w:rsidRPr="002108AC" w:rsidR="00C16E7D">
        <w:rPr>
          <w:rFonts w:cs="Times New Roman"/>
          <w:color w:val="000000" w:themeColor="text1"/>
          <w:szCs w:val="24"/>
        </w:rPr>
        <w:t>4</w:t>
      </w:r>
      <w:r w:rsidRPr="007C7999" w:rsidR="00C16E7D">
        <w:rPr>
          <w:rFonts w:cs="Times New Roman"/>
          <w:color w:val="000000" w:themeColor="text1"/>
          <w:szCs w:val="24"/>
        </w:rPr>
        <w:t xml:space="preserve"> </w:t>
      </w:r>
      <w:r w:rsidRPr="002108AC" w:rsidR="00C16E7D">
        <w:rPr>
          <w:rFonts w:cs="Times New Roman"/>
          <w:color w:val="000000" w:themeColor="text1"/>
          <w:szCs w:val="24"/>
        </w:rPr>
        <w:t>hours equals 224 total annual burden hours (56</w:t>
      </w:r>
      <w:r w:rsidRPr="007C7999" w:rsidR="00C16E7D">
        <w:rPr>
          <w:rFonts w:cs="Times New Roman"/>
          <w:color w:val="000000" w:themeColor="text1"/>
          <w:szCs w:val="24"/>
        </w:rPr>
        <w:t xml:space="preserve"> x </w:t>
      </w:r>
      <w:r w:rsidRPr="002108AC" w:rsidR="00C16E7D">
        <w:rPr>
          <w:rFonts w:cs="Times New Roman"/>
          <w:color w:val="000000" w:themeColor="text1"/>
          <w:szCs w:val="24"/>
        </w:rPr>
        <w:t>4 = 224).</w:t>
      </w:r>
    </w:p>
    <w:p w:rsidR="00C4544A" w:rsidRPr="002108AC" w:rsidP="007C7999" w14:paraId="2EEC9226" w14:textId="77777777">
      <w:pPr>
        <w:spacing w:line="276" w:lineRule="auto"/>
        <w:contextualSpacing/>
        <w:rPr>
          <w:rFonts w:cs="Times New Roman"/>
          <w:color w:val="000000" w:themeColor="text1"/>
        </w:rPr>
      </w:pPr>
    </w:p>
    <w:p w:rsidR="00C4544A" w:rsidRPr="002108AC" w:rsidP="007C7999" w14:paraId="264CA9BC" w14:textId="650ACEE0">
      <w:pPr>
        <w:spacing w:line="276" w:lineRule="auto"/>
        <w:contextualSpacing/>
        <w:rPr>
          <w:rFonts w:cs="Times New Roman"/>
          <w:color w:val="000000" w:themeColor="text1"/>
        </w:rPr>
      </w:pPr>
      <w:r w:rsidRPr="007C7999">
        <w:rPr>
          <w:rFonts w:cs="Times New Roman"/>
          <w:b/>
          <w:bCs/>
          <w:color w:val="000000" w:themeColor="text1"/>
        </w:rPr>
        <w:t xml:space="preserve">FEMA Instruction FI-207-FY-24-107, </w:t>
      </w:r>
      <w:r w:rsidRPr="002108AC" w:rsidR="00C16E7D">
        <w:rPr>
          <w:rFonts w:cs="Times New Roman"/>
          <w:b/>
          <w:bCs/>
          <w:color w:val="000000" w:themeColor="text1"/>
          <w:szCs w:val="24"/>
        </w:rPr>
        <w:t>Critical Emergency Supplies:</w:t>
      </w:r>
      <w:r w:rsidRPr="002108AC" w:rsidR="00C16E7D">
        <w:rPr>
          <w:rFonts w:cs="Times New Roman"/>
          <w:color w:val="000000" w:themeColor="text1"/>
          <w:szCs w:val="24"/>
        </w:rPr>
        <w:t xml:space="preserve"> is estimated to have 56 respondents times 1 response per year for 56 total annual responses (56</w:t>
      </w:r>
      <w:r w:rsidRPr="007C7999" w:rsidR="00C16E7D">
        <w:rPr>
          <w:rFonts w:cs="Times New Roman"/>
          <w:color w:val="000000" w:themeColor="text1"/>
          <w:szCs w:val="24"/>
        </w:rPr>
        <w:t xml:space="preserve"> x</w:t>
      </w:r>
      <w:r w:rsidRPr="002108AC" w:rsidR="00C16E7D">
        <w:rPr>
          <w:rFonts w:cs="Times New Roman"/>
          <w:color w:val="000000" w:themeColor="text1"/>
          <w:szCs w:val="24"/>
        </w:rPr>
        <w:t xml:space="preserve"> 1</w:t>
      </w:r>
      <w:r w:rsidRPr="007C7999" w:rsidR="00C16E7D">
        <w:rPr>
          <w:rFonts w:cs="Times New Roman"/>
          <w:color w:val="000000" w:themeColor="text1"/>
          <w:szCs w:val="24"/>
        </w:rPr>
        <w:t xml:space="preserve"> = </w:t>
      </w:r>
      <w:r w:rsidRPr="002108AC" w:rsidR="00C16E7D">
        <w:rPr>
          <w:rFonts w:cs="Times New Roman"/>
          <w:color w:val="000000" w:themeColor="text1"/>
          <w:szCs w:val="24"/>
        </w:rPr>
        <w:t>56).  It is estimated that each response will require 42 burden hours to complete, therefore 56</w:t>
      </w:r>
      <w:r w:rsidRPr="007C7999" w:rsidR="00C16E7D">
        <w:rPr>
          <w:rFonts w:cs="Times New Roman"/>
          <w:color w:val="000000" w:themeColor="text1"/>
          <w:szCs w:val="24"/>
        </w:rPr>
        <w:t xml:space="preserve"> responses times </w:t>
      </w:r>
      <w:r w:rsidRPr="002108AC" w:rsidR="00C16E7D">
        <w:rPr>
          <w:rFonts w:cs="Times New Roman"/>
          <w:color w:val="000000" w:themeColor="text1"/>
          <w:szCs w:val="24"/>
        </w:rPr>
        <w:t>42</w:t>
      </w:r>
      <w:r w:rsidRPr="007C7999" w:rsidR="00C16E7D">
        <w:rPr>
          <w:rFonts w:cs="Times New Roman"/>
          <w:color w:val="000000" w:themeColor="text1"/>
          <w:szCs w:val="24"/>
        </w:rPr>
        <w:t xml:space="preserve"> </w:t>
      </w:r>
      <w:r w:rsidRPr="002108AC" w:rsidR="00C16E7D">
        <w:rPr>
          <w:rFonts w:cs="Times New Roman"/>
          <w:color w:val="000000" w:themeColor="text1"/>
          <w:szCs w:val="24"/>
        </w:rPr>
        <w:t>hours equals 2,352 total annual burden hours (56</w:t>
      </w:r>
      <w:r w:rsidRPr="007C7999" w:rsidR="00C16E7D">
        <w:rPr>
          <w:rFonts w:cs="Times New Roman"/>
          <w:color w:val="000000" w:themeColor="text1"/>
          <w:szCs w:val="24"/>
        </w:rPr>
        <w:t xml:space="preserve"> x </w:t>
      </w:r>
      <w:r w:rsidRPr="002108AC" w:rsidR="00C16E7D">
        <w:rPr>
          <w:rFonts w:cs="Times New Roman"/>
          <w:color w:val="000000" w:themeColor="text1"/>
          <w:szCs w:val="24"/>
        </w:rPr>
        <w:t>42 = 2,352).</w:t>
      </w:r>
    </w:p>
    <w:p w:rsidR="00C4544A" w:rsidRPr="002108AC" w:rsidP="007C7999" w14:paraId="594279F3" w14:textId="77777777">
      <w:pPr>
        <w:spacing w:line="276" w:lineRule="auto"/>
        <w:contextualSpacing/>
        <w:rPr>
          <w:rFonts w:cs="Times New Roman"/>
          <w:color w:val="000000" w:themeColor="text1"/>
        </w:rPr>
      </w:pPr>
    </w:p>
    <w:p w:rsidR="00C4544A" w:rsidRPr="007C7999" w:rsidP="007C7999" w14:paraId="664D4B79" w14:textId="5AE2DBB7">
      <w:pPr>
        <w:spacing w:line="276" w:lineRule="auto"/>
        <w:contextualSpacing/>
        <w:rPr>
          <w:rFonts w:cs="Times New Roman"/>
        </w:rPr>
      </w:pPr>
      <w:r w:rsidRPr="007C7999">
        <w:rPr>
          <w:rFonts w:cs="Times New Roman"/>
          <w:b/>
          <w:bCs/>
          <w:color w:val="000000" w:themeColor="text1"/>
        </w:rPr>
        <w:t xml:space="preserve">FEMA Instruction FI-207-FY-24-108, </w:t>
      </w:r>
      <w:r w:rsidRPr="002108AC" w:rsidR="00C16E7D">
        <w:rPr>
          <w:rFonts w:cs="Times New Roman"/>
          <w:b/>
          <w:bCs/>
          <w:color w:val="000000" w:themeColor="text1"/>
          <w:szCs w:val="24"/>
        </w:rPr>
        <w:t>SAFECOM Compliance Letter:</w:t>
      </w:r>
      <w:r w:rsidRPr="002108AC" w:rsidR="00C16E7D">
        <w:rPr>
          <w:rFonts w:cs="Times New Roman"/>
          <w:color w:val="000000" w:themeColor="text1"/>
          <w:szCs w:val="24"/>
        </w:rPr>
        <w:t xml:space="preserve"> is estimated to have 56 respondents times 1 response per year for 56 total annual responses (56</w:t>
      </w:r>
      <w:r w:rsidRPr="007C7999" w:rsidR="00C16E7D">
        <w:rPr>
          <w:rFonts w:cs="Times New Roman"/>
          <w:color w:val="000000" w:themeColor="text1"/>
          <w:szCs w:val="24"/>
        </w:rPr>
        <w:t xml:space="preserve"> x</w:t>
      </w:r>
      <w:r w:rsidRPr="002108AC" w:rsidR="00C16E7D">
        <w:rPr>
          <w:rFonts w:cs="Times New Roman"/>
          <w:color w:val="000000" w:themeColor="text1"/>
          <w:szCs w:val="24"/>
        </w:rPr>
        <w:t xml:space="preserve"> 1</w:t>
      </w:r>
      <w:r w:rsidRPr="007C7999" w:rsidR="00C16E7D">
        <w:rPr>
          <w:rFonts w:cs="Times New Roman"/>
          <w:color w:val="000000" w:themeColor="text1"/>
          <w:szCs w:val="24"/>
        </w:rPr>
        <w:t xml:space="preserve"> = </w:t>
      </w:r>
      <w:r w:rsidRPr="002108AC" w:rsidR="00C16E7D">
        <w:rPr>
          <w:rFonts w:cs="Times New Roman"/>
          <w:color w:val="000000" w:themeColor="text1"/>
          <w:szCs w:val="24"/>
        </w:rPr>
        <w:t>56).  It is estimated that each response will require 1 burden hours to complete, therefore 56</w:t>
      </w:r>
      <w:r w:rsidRPr="007C7999" w:rsidR="00C16E7D">
        <w:rPr>
          <w:rFonts w:cs="Times New Roman"/>
          <w:color w:val="000000" w:themeColor="text1"/>
          <w:szCs w:val="24"/>
        </w:rPr>
        <w:t xml:space="preserve"> responses times </w:t>
      </w:r>
      <w:r w:rsidRPr="002108AC" w:rsidR="00C16E7D">
        <w:rPr>
          <w:rFonts w:cs="Times New Roman"/>
          <w:color w:val="000000" w:themeColor="text1"/>
          <w:szCs w:val="24"/>
        </w:rPr>
        <w:t>1</w:t>
      </w:r>
      <w:r w:rsidRPr="007C7999" w:rsidR="00C16E7D">
        <w:rPr>
          <w:rFonts w:cs="Times New Roman"/>
          <w:color w:val="000000" w:themeColor="text1"/>
          <w:szCs w:val="24"/>
        </w:rPr>
        <w:t xml:space="preserve"> </w:t>
      </w:r>
      <w:r w:rsidRPr="002108AC" w:rsidR="00C16E7D">
        <w:rPr>
          <w:rFonts w:cs="Times New Roman"/>
          <w:color w:val="000000" w:themeColor="text1"/>
          <w:szCs w:val="24"/>
        </w:rPr>
        <w:t>hours equals 56 total annual burden hours (56</w:t>
      </w:r>
      <w:r w:rsidRPr="007C7999" w:rsidR="00C16E7D">
        <w:rPr>
          <w:rFonts w:cs="Times New Roman"/>
          <w:color w:val="000000" w:themeColor="text1"/>
          <w:szCs w:val="24"/>
        </w:rPr>
        <w:t xml:space="preserve"> x </w:t>
      </w:r>
      <w:r w:rsidRPr="002108AC" w:rsidR="00C16E7D">
        <w:rPr>
          <w:rFonts w:cs="Times New Roman"/>
          <w:color w:val="000000" w:themeColor="text1"/>
          <w:szCs w:val="24"/>
        </w:rPr>
        <w:t>1 = 56).</w:t>
      </w:r>
    </w:p>
    <w:p w:rsidR="00C4544A" w:rsidRPr="007C7999" w:rsidP="007C7999" w14:paraId="1AA20D9C" w14:textId="77777777">
      <w:pPr>
        <w:spacing w:line="276" w:lineRule="auto"/>
        <w:contextualSpacing/>
        <w:rPr>
          <w:rFonts w:cs="Times New Roman"/>
        </w:rPr>
      </w:pPr>
    </w:p>
    <w:p w:rsidR="0003449D" w:rsidRPr="00BC04B4" w:rsidP="007377D3" w14:paraId="3664DB90" w14:textId="5AB7A789">
      <w:pPr>
        <w:spacing w:line="276" w:lineRule="auto"/>
        <w:rPr>
          <w:rFonts w:cs="Times New Roman"/>
          <w:szCs w:val="24"/>
        </w:rPr>
      </w:pPr>
      <w:r w:rsidRPr="00BC04B4">
        <w:rPr>
          <w:rFonts w:cs="Times New Roman"/>
          <w:szCs w:val="24"/>
        </w:rPr>
        <w:t xml:space="preserve">After conducting usability testing there is a </w:t>
      </w:r>
      <w:r w:rsidRPr="00E9123D" w:rsidR="00E9123D">
        <w:rPr>
          <w:rFonts w:cs="Times New Roman"/>
          <w:szCs w:val="24"/>
        </w:rPr>
        <w:t>547,500</w:t>
      </w:r>
      <w:r w:rsidR="00E9123D">
        <w:rPr>
          <w:rFonts w:cs="Times New Roman"/>
          <w:szCs w:val="24"/>
        </w:rPr>
        <w:t xml:space="preserve"> </w:t>
      </w:r>
      <w:r w:rsidR="005A5B96">
        <w:rPr>
          <w:rFonts w:cs="Times New Roman"/>
          <w:szCs w:val="24"/>
        </w:rPr>
        <w:t>hour</w:t>
      </w:r>
      <w:r w:rsidRPr="00BC04B4">
        <w:rPr>
          <w:rFonts w:cs="Times New Roman"/>
          <w:szCs w:val="24"/>
        </w:rPr>
        <w:t xml:space="preserve"> reduction in burden on the OMB inventory</w:t>
      </w:r>
      <w:r w:rsidR="00071F38">
        <w:rPr>
          <w:rFonts w:cs="Times New Roman"/>
          <w:szCs w:val="24"/>
        </w:rPr>
        <w:t>. There is other information collected that is required, but the program does not provide a template for them to provide this information. The applicant simply needs to provide it in any format available. For this information, there is not a sure way to capture usability.</w:t>
      </w:r>
    </w:p>
    <w:p w:rsidR="00FA2D0D" w:rsidRPr="007C7999" w:rsidP="007C7999" w14:paraId="17F08B3A" w14:textId="77777777">
      <w:pPr>
        <w:spacing w:line="276" w:lineRule="auto"/>
        <w:contextualSpacing/>
        <w:rPr>
          <w:rFonts w:cs="Times New Roman"/>
        </w:rPr>
      </w:pPr>
    </w:p>
    <w:p w:rsidR="00B3312A" w:rsidRPr="007C7999" w:rsidP="007C7999" w14:paraId="3101610B" w14:textId="269DF36B">
      <w:pPr>
        <w:pStyle w:val="ListParagraph"/>
        <w:numPr>
          <w:ilvl w:val="1"/>
          <w:numId w:val="6"/>
        </w:numPr>
        <w:spacing w:line="276" w:lineRule="auto"/>
        <w:rPr>
          <w:rFonts w:cs="Times New Roman"/>
        </w:rPr>
      </w:pPr>
      <w:r w:rsidRPr="007C7999">
        <w:rPr>
          <w:rFonts w:cs="Times New Roman"/>
          <w:b/>
          <w:bCs/>
        </w:rPr>
        <w:t>If this request for approval covers more than one form, provide separate hour burden estimates for each form and aggregate the hour burdens in Item 13 of OMB Form 83-I</w:t>
      </w:r>
      <w:r w:rsidRPr="007C7999">
        <w:rPr>
          <w:rFonts w:cs="Times New Roman"/>
        </w:rPr>
        <w:t>.</w:t>
      </w:r>
    </w:p>
    <w:p w:rsidR="00EE0EFD" w:rsidRPr="007C7999" w:rsidP="007C7999" w14:paraId="14902824" w14:textId="6AA54346">
      <w:pPr>
        <w:spacing w:line="276" w:lineRule="auto"/>
        <w:contextualSpacing/>
        <w:rPr>
          <w:rFonts w:cs="Times New Roman"/>
        </w:rPr>
      </w:pPr>
    </w:p>
    <w:p w:rsidR="00EE0EFD" w:rsidRPr="007C7999" w:rsidP="007C7999" w14:paraId="6112B922" w14:textId="5D0A3C50">
      <w:pPr>
        <w:spacing w:line="276" w:lineRule="auto"/>
        <w:contextualSpacing/>
        <w:rPr>
          <w:rFonts w:cs="Times New Roman"/>
        </w:rPr>
      </w:pPr>
      <w:r w:rsidRPr="007C7999">
        <w:rPr>
          <w:rFonts w:cs="Times New Roman"/>
        </w:rPr>
        <w:t>Please see our response for 12a above and 12c below.</w:t>
      </w:r>
    </w:p>
    <w:p w:rsidR="00EE0EFD" w:rsidRPr="007C7999" w:rsidP="007C7999" w14:paraId="2C854C33" w14:textId="77777777">
      <w:pPr>
        <w:spacing w:line="276" w:lineRule="auto"/>
        <w:contextualSpacing/>
        <w:rPr>
          <w:rFonts w:cs="Times New Roman"/>
        </w:rPr>
      </w:pPr>
    </w:p>
    <w:p w:rsidR="009D4296" w:rsidRPr="007C7999" w:rsidP="007C7999" w14:paraId="2FCF8798" w14:textId="7846F5A0">
      <w:pPr>
        <w:pStyle w:val="ListParagraph"/>
        <w:numPr>
          <w:ilvl w:val="1"/>
          <w:numId w:val="6"/>
        </w:numPr>
        <w:spacing w:line="276" w:lineRule="auto"/>
        <w:rPr>
          <w:rFonts w:cs="Times New Roman"/>
          <w:b/>
          <w:bCs/>
        </w:rPr>
      </w:pPr>
      <w:r w:rsidRPr="007C7999">
        <w:rPr>
          <w:rFonts w:cs="Times New Roman"/>
          <w:b/>
          <w:bCs/>
        </w:rPr>
        <w:t>Provide an estimate of annualized cost to respondents for the hour burdens for collections of information, identifying and using appropriate wage rate categories.  NOTE: The wage-rate category for each respondent must be multiplied by 1.45 (1.61 for State and local government employees)</w:t>
      </w:r>
      <w:r w:rsidRPr="007C7999">
        <w:rPr>
          <w:rStyle w:val="FootnoteReference"/>
          <w:rFonts w:cs="Times New Roman"/>
          <w:b/>
          <w:bCs/>
        </w:rPr>
        <w:t xml:space="preserve"> </w:t>
      </w:r>
      <w:r>
        <w:rPr>
          <w:rStyle w:val="FootnoteReference"/>
          <w:rFonts w:cs="Times New Roman"/>
          <w:b/>
          <w:bCs/>
          <w:szCs w:val="24"/>
        </w:rPr>
        <w:footnoteReference w:id="3"/>
      </w:r>
      <w:r w:rsidRPr="007C7999">
        <w:rPr>
          <w:rFonts w:cs="Times New Roman"/>
          <w:b/>
          <w:bCs/>
        </w:rPr>
        <w:t xml:space="preserve"> and this total should be entered in the cell for “Avg. Hourly Wage Rate.”  The cost to the respondents of contracting out to paying outside parties for information collection activities should not be included here.  Instead</w:t>
      </w:r>
      <w:r w:rsidRPr="007C7999" w:rsidR="6DF8511B">
        <w:rPr>
          <w:rFonts w:cs="Times New Roman"/>
          <w:b/>
          <w:bCs/>
        </w:rPr>
        <w:t>,</w:t>
      </w:r>
      <w:r w:rsidRPr="007C7999">
        <w:rPr>
          <w:rFonts w:cs="Times New Roman"/>
          <w:b/>
          <w:bCs/>
        </w:rPr>
        <w:t xml:space="preserve"> this cost should be included in Item 13.</w:t>
      </w:r>
    </w:p>
    <w:p w:rsidR="000B229D" w:rsidRPr="002108AC" w:rsidP="002108AC" w14:paraId="3B8DF9DD" w14:textId="103A237E">
      <w:pPr>
        <w:spacing w:line="276" w:lineRule="auto"/>
        <w:contextualSpacing/>
        <w:rPr>
          <w:rFonts w:cs="Times New Roman"/>
          <w:b/>
          <w:bCs/>
          <w:szCs w:val="24"/>
        </w:rPr>
      </w:pPr>
      <w:r w:rsidRPr="1084448A">
        <w:rPr>
          <w:rFonts w:cs="Times New Roman"/>
          <w:b/>
          <w:bCs/>
        </w:rPr>
        <w:br w:type="page"/>
      </w:r>
    </w:p>
    <w:tbl>
      <w:tblPr>
        <w:tblW w:w="11323" w:type="dxa"/>
        <w:jc w:val="center"/>
        <w:tblLook w:val="04A0"/>
      </w:tblPr>
      <w:tblGrid>
        <w:gridCol w:w="1127"/>
        <w:gridCol w:w="1636"/>
        <w:gridCol w:w="1197"/>
        <w:gridCol w:w="1153"/>
        <w:gridCol w:w="1007"/>
        <w:gridCol w:w="990"/>
        <w:gridCol w:w="1153"/>
        <w:gridCol w:w="1800"/>
        <w:gridCol w:w="12"/>
        <w:gridCol w:w="1248"/>
      </w:tblGrid>
      <w:tr w14:paraId="7895894F" w14:textId="77777777" w:rsidTr="009D7BF9">
        <w:tblPrEx>
          <w:tblW w:w="11323" w:type="dxa"/>
          <w:jc w:val="center"/>
          <w:tblLook w:val="04A0"/>
        </w:tblPrEx>
        <w:trPr>
          <w:trHeight w:val="360"/>
          <w:jc w:val="center"/>
        </w:trPr>
        <w:tc>
          <w:tcPr>
            <w:tcW w:w="11323" w:type="dxa"/>
            <w:gridSpan w:val="10"/>
            <w:tcBorders>
              <w:top w:val="single" w:sz="4" w:space="0" w:color="000000"/>
              <w:left w:val="single" w:sz="4" w:space="0" w:color="000000"/>
              <w:bottom w:val="nil"/>
              <w:right w:val="single" w:sz="4" w:space="0" w:color="000000"/>
            </w:tcBorders>
            <w:shd w:val="clear" w:color="auto" w:fill="8EAADB" w:themeFill="accent1" w:themeFillTint="99"/>
            <w:vAlign w:val="center"/>
            <w:hideMark/>
          </w:tcPr>
          <w:p w:rsidR="00D270A7" w:rsidRPr="00D270A7" w:rsidP="00D270A7" w14:paraId="74EE6494" w14:textId="77777777">
            <w:pPr>
              <w:jc w:val="center"/>
              <w:rPr>
                <w:rFonts w:eastAsia="Times New Roman" w:cs="Times New Roman"/>
                <w:b/>
                <w:bCs/>
                <w:sz w:val="20"/>
                <w:szCs w:val="20"/>
              </w:rPr>
            </w:pPr>
            <w:r w:rsidRPr="00D270A7">
              <w:rPr>
                <w:rFonts w:eastAsia="Times New Roman" w:cs="Times New Roman"/>
                <w:b/>
                <w:bCs/>
                <w:sz w:val="20"/>
                <w:szCs w:val="20"/>
              </w:rPr>
              <w:t>Estimated Annualized Burden Hours and Costs</w:t>
            </w:r>
            <w:r w:rsidRPr="00D270A7">
              <w:rPr>
                <w:rFonts w:eastAsia="Times New Roman" w:cs="Times New Roman"/>
                <w:sz w:val="20"/>
                <w:szCs w:val="20"/>
              </w:rPr>
              <w:t> </w:t>
            </w:r>
          </w:p>
        </w:tc>
      </w:tr>
      <w:tr w14:paraId="24218A3C" w14:textId="77777777" w:rsidTr="00A70DE3">
        <w:tblPrEx>
          <w:tblW w:w="11323" w:type="dxa"/>
          <w:jc w:val="center"/>
          <w:tblLook w:val="04A0"/>
        </w:tblPrEx>
        <w:trPr>
          <w:trHeight w:val="1200"/>
          <w:jc w:val="center"/>
        </w:trPr>
        <w:tc>
          <w:tcPr>
            <w:tcW w:w="1127"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rsidR="00D270A7" w:rsidRPr="002108AC" w:rsidP="002108AC" w14:paraId="1BC18C2B" w14:textId="337A1790">
            <w:pPr>
              <w:jc w:val="center"/>
              <w:rPr>
                <w:rFonts w:eastAsia="Times New Roman" w:cs="Times New Roman"/>
                <w:b/>
                <w:bCs/>
                <w:sz w:val="18"/>
                <w:szCs w:val="18"/>
              </w:rPr>
            </w:pPr>
            <w:r w:rsidRPr="002108AC">
              <w:rPr>
                <w:rFonts w:eastAsia="Times New Roman" w:cs="Times New Roman"/>
                <w:b/>
                <w:bCs/>
                <w:sz w:val="18"/>
                <w:szCs w:val="18"/>
              </w:rPr>
              <w:t>Type of Respondent</w:t>
            </w:r>
          </w:p>
        </w:tc>
        <w:tc>
          <w:tcPr>
            <w:tcW w:w="1636"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270A7" w:rsidRPr="002108AC" w:rsidP="002108AC" w14:paraId="6B2B19D2" w14:textId="6DE6C3AE">
            <w:pPr>
              <w:jc w:val="center"/>
              <w:rPr>
                <w:rFonts w:eastAsia="Times New Roman" w:cs="Times New Roman"/>
                <w:b/>
                <w:bCs/>
                <w:sz w:val="18"/>
                <w:szCs w:val="18"/>
              </w:rPr>
            </w:pPr>
            <w:r w:rsidRPr="002108AC">
              <w:rPr>
                <w:rFonts w:eastAsia="Times New Roman" w:cs="Times New Roman"/>
                <w:b/>
                <w:bCs/>
                <w:sz w:val="18"/>
                <w:szCs w:val="18"/>
              </w:rPr>
              <w:t>Form Name / Form No.</w:t>
            </w:r>
          </w:p>
        </w:tc>
        <w:tc>
          <w:tcPr>
            <w:tcW w:w="1197"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270A7" w:rsidRPr="002108AC" w:rsidP="002108AC" w14:paraId="6F8A8313" w14:textId="48EDD848">
            <w:pPr>
              <w:jc w:val="center"/>
              <w:rPr>
                <w:rFonts w:eastAsia="Times New Roman" w:cs="Times New Roman"/>
                <w:b/>
                <w:bCs/>
                <w:sz w:val="18"/>
                <w:szCs w:val="18"/>
              </w:rPr>
            </w:pPr>
            <w:r w:rsidRPr="002108AC">
              <w:rPr>
                <w:rFonts w:eastAsia="Times New Roman" w:cs="Times New Roman"/>
                <w:b/>
                <w:bCs/>
                <w:sz w:val="18"/>
                <w:szCs w:val="18"/>
              </w:rPr>
              <w:t>No. of Respondents</w:t>
            </w:r>
          </w:p>
        </w:tc>
        <w:tc>
          <w:tcPr>
            <w:tcW w:w="1153"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270A7" w:rsidRPr="002108AC" w:rsidP="002108AC" w14:paraId="2FD35E6C" w14:textId="678F158D">
            <w:pPr>
              <w:jc w:val="center"/>
              <w:rPr>
                <w:rFonts w:eastAsia="Times New Roman" w:cs="Times New Roman"/>
                <w:b/>
                <w:bCs/>
                <w:sz w:val="18"/>
                <w:szCs w:val="18"/>
              </w:rPr>
            </w:pPr>
            <w:r w:rsidRPr="002108AC">
              <w:rPr>
                <w:rFonts w:eastAsia="Times New Roman" w:cs="Times New Roman"/>
                <w:b/>
                <w:bCs/>
                <w:sz w:val="18"/>
                <w:szCs w:val="18"/>
              </w:rPr>
              <w:t>No. of Responses per Respondent</w:t>
            </w:r>
          </w:p>
        </w:tc>
        <w:tc>
          <w:tcPr>
            <w:tcW w:w="1007"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270A7" w:rsidRPr="002108AC" w:rsidP="002108AC" w14:paraId="5ADA2C13" w14:textId="773AA26D">
            <w:pPr>
              <w:jc w:val="center"/>
              <w:rPr>
                <w:rFonts w:eastAsia="Times New Roman" w:cs="Times New Roman"/>
                <w:b/>
                <w:bCs/>
                <w:sz w:val="18"/>
                <w:szCs w:val="18"/>
              </w:rPr>
            </w:pPr>
            <w:r w:rsidRPr="002108AC">
              <w:rPr>
                <w:rFonts w:eastAsia="Times New Roman" w:cs="Times New Roman"/>
                <w:b/>
                <w:bCs/>
                <w:sz w:val="18"/>
                <w:szCs w:val="18"/>
              </w:rPr>
              <w:t>Total No. of Responses</w:t>
            </w:r>
          </w:p>
        </w:tc>
        <w:tc>
          <w:tcPr>
            <w:tcW w:w="99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270A7" w:rsidRPr="002108AC" w:rsidP="002108AC" w14:paraId="7ED9C2BE" w14:textId="1F76387E">
            <w:pPr>
              <w:jc w:val="center"/>
              <w:rPr>
                <w:rFonts w:eastAsia="Times New Roman" w:cs="Times New Roman"/>
                <w:b/>
                <w:bCs/>
                <w:sz w:val="18"/>
                <w:szCs w:val="18"/>
              </w:rPr>
            </w:pPr>
            <w:r w:rsidRPr="002108AC">
              <w:rPr>
                <w:rFonts w:eastAsia="Times New Roman" w:cs="Times New Roman"/>
                <w:b/>
                <w:bCs/>
                <w:sz w:val="18"/>
                <w:szCs w:val="18"/>
              </w:rPr>
              <w:t>Avg. Burden per Response (in hours)</w:t>
            </w:r>
          </w:p>
        </w:tc>
        <w:tc>
          <w:tcPr>
            <w:tcW w:w="1153"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270A7" w:rsidRPr="002108AC" w:rsidP="002108AC" w14:paraId="0310FE2B" w14:textId="15620E38">
            <w:pPr>
              <w:jc w:val="center"/>
              <w:rPr>
                <w:rFonts w:eastAsia="Times New Roman" w:cs="Times New Roman"/>
                <w:b/>
                <w:bCs/>
                <w:sz w:val="18"/>
                <w:szCs w:val="18"/>
              </w:rPr>
            </w:pPr>
            <w:r w:rsidRPr="002108AC">
              <w:rPr>
                <w:rFonts w:eastAsia="Times New Roman" w:cs="Times New Roman"/>
                <w:b/>
                <w:bCs/>
                <w:sz w:val="18"/>
                <w:szCs w:val="18"/>
              </w:rPr>
              <w:t>Total Annual Burden (in hours)</w:t>
            </w:r>
          </w:p>
        </w:tc>
        <w:tc>
          <w:tcPr>
            <w:tcW w:w="1812" w:type="dxa"/>
            <w:gridSpan w:val="2"/>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270A7" w:rsidRPr="002108AC" w:rsidP="002108AC" w14:paraId="3DF376F0" w14:textId="6DC84904">
            <w:pPr>
              <w:jc w:val="center"/>
              <w:rPr>
                <w:rFonts w:eastAsia="Times New Roman" w:cs="Times New Roman"/>
                <w:b/>
                <w:bCs/>
                <w:sz w:val="18"/>
                <w:szCs w:val="18"/>
              </w:rPr>
            </w:pPr>
            <w:r w:rsidRPr="002108AC">
              <w:rPr>
                <w:rFonts w:eastAsia="Times New Roman" w:cs="Times New Roman"/>
                <w:b/>
                <w:bCs/>
                <w:sz w:val="18"/>
                <w:szCs w:val="18"/>
              </w:rPr>
              <w:t>Avg. Hourly Wage Rate</w:t>
            </w:r>
          </w:p>
        </w:tc>
        <w:tc>
          <w:tcPr>
            <w:tcW w:w="1248"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270A7" w:rsidRPr="002108AC" w:rsidP="002108AC" w14:paraId="40269B53" w14:textId="37A61404">
            <w:pPr>
              <w:jc w:val="center"/>
              <w:rPr>
                <w:rFonts w:eastAsia="Times New Roman" w:cs="Times New Roman"/>
                <w:b/>
                <w:bCs/>
                <w:sz w:val="18"/>
                <w:szCs w:val="18"/>
              </w:rPr>
            </w:pPr>
            <w:r w:rsidRPr="002108AC">
              <w:rPr>
                <w:rFonts w:eastAsia="Times New Roman" w:cs="Times New Roman"/>
                <w:b/>
                <w:bCs/>
                <w:sz w:val="18"/>
                <w:szCs w:val="18"/>
              </w:rPr>
              <w:t>Total Annual Respondent Cost</w:t>
            </w:r>
          </w:p>
        </w:tc>
      </w:tr>
      <w:tr w14:paraId="57917E2D" w14:textId="77777777" w:rsidTr="00A70DE3">
        <w:tblPrEx>
          <w:tblW w:w="11323" w:type="dxa"/>
          <w:jc w:val="center"/>
          <w:tblLook w:val="04A0"/>
        </w:tblPrEx>
        <w:trPr>
          <w:trHeight w:val="1115"/>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D270A7" w:rsidRPr="002108AC" w:rsidP="002108AC" w14:paraId="35C0D36C" w14:textId="77777777">
            <w:pPr>
              <w:contextualSpacing/>
              <w:jc w:val="center"/>
              <w:rPr>
                <w:rFonts w:eastAsia="Times New Roman" w:cs="Times New Roman"/>
                <w:color w:val="000000"/>
                <w:sz w:val="18"/>
                <w:szCs w:val="18"/>
              </w:rPr>
            </w:pPr>
            <w:r w:rsidRPr="002108AC">
              <w:rPr>
                <w:rFonts w:eastAsia="Times New Roman" w:cs="Times New Roman"/>
                <w:color w:val="000000"/>
                <w:sz w:val="18"/>
                <w:szCs w:val="18"/>
              </w:rPr>
              <w:t>State, Local or Tribal Government</w:t>
            </w:r>
          </w:p>
        </w:tc>
        <w:tc>
          <w:tcPr>
            <w:tcW w:w="1636" w:type="dxa"/>
            <w:tcBorders>
              <w:top w:val="nil"/>
              <w:left w:val="nil"/>
              <w:bottom w:val="single" w:sz="4" w:space="0" w:color="auto"/>
              <w:right w:val="single" w:sz="4" w:space="0" w:color="auto"/>
            </w:tcBorders>
            <w:shd w:val="clear" w:color="auto" w:fill="auto"/>
            <w:vAlign w:val="bottom"/>
            <w:hideMark/>
          </w:tcPr>
          <w:p w:rsidR="00D270A7" w:rsidRPr="002108AC" w:rsidP="002108AC" w14:paraId="417BB5D8" w14:textId="77777777">
            <w:pPr>
              <w:contextualSpacing/>
              <w:jc w:val="center"/>
              <w:rPr>
                <w:rFonts w:eastAsia="Times New Roman" w:cs="Times New Roman"/>
                <w:color w:val="000000"/>
                <w:sz w:val="18"/>
                <w:szCs w:val="18"/>
              </w:rPr>
            </w:pPr>
            <w:r w:rsidRPr="002108AC">
              <w:rPr>
                <w:rFonts w:eastAsia="Times New Roman" w:cs="Times New Roman"/>
                <w:color w:val="000000"/>
                <w:sz w:val="18"/>
                <w:szCs w:val="18"/>
              </w:rPr>
              <w:t>Investment Justification for Homeland Security Grant Program (HSGP) / FEMA Form FF-207-FY-21-110 (formerly 089-1)</w:t>
            </w:r>
          </w:p>
        </w:tc>
        <w:tc>
          <w:tcPr>
            <w:tcW w:w="119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41FBF09E" w14:textId="77777777">
            <w:pPr>
              <w:jc w:val="center"/>
              <w:rPr>
                <w:rFonts w:eastAsia="Times New Roman" w:cs="Times New Roman"/>
                <w:color w:val="000000"/>
                <w:sz w:val="18"/>
                <w:szCs w:val="18"/>
              </w:rPr>
            </w:pPr>
            <w:r w:rsidRPr="002108AC">
              <w:rPr>
                <w:rFonts w:eastAsia="Times New Roman" w:cs="Times New Roman"/>
                <w:color w:val="000000"/>
                <w:sz w:val="18"/>
                <w:szCs w:val="18"/>
              </w:rPr>
              <w:t>56</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794AAC5F" w14:textId="77777777">
            <w:pPr>
              <w:jc w:val="center"/>
              <w:rPr>
                <w:rFonts w:eastAsia="Times New Roman" w:cs="Times New Roman"/>
                <w:color w:val="000000"/>
                <w:sz w:val="18"/>
                <w:szCs w:val="18"/>
              </w:rPr>
            </w:pPr>
            <w:r w:rsidRPr="002108AC">
              <w:rPr>
                <w:rFonts w:eastAsia="Times New Roman" w:cs="Times New Roman"/>
                <w:color w:val="000000"/>
                <w:sz w:val="18"/>
                <w:szCs w:val="18"/>
              </w:rPr>
              <w:t>1</w:t>
            </w:r>
          </w:p>
        </w:tc>
        <w:tc>
          <w:tcPr>
            <w:tcW w:w="100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40C3A396" w14:textId="6C2BD6E7">
            <w:pPr>
              <w:jc w:val="center"/>
              <w:rPr>
                <w:rFonts w:eastAsia="Times New Roman" w:cs="Times New Roman"/>
                <w:color w:val="000000"/>
                <w:sz w:val="18"/>
                <w:szCs w:val="18"/>
              </w:rPr>
            </w:pPr>
            <w:r w:rsidRPr="002108AC">
              <w:rPr>
                <w:rFonts w:eastAsia="Times New Roman" w:cs="Times New Roman"/>
                <w:color w:val="000000"/>
                <w:sz w:val="18"/>
                <w:szCs w:val="18"/>
              </w:rPr>
              <w:t>56</w:t>
            </w:r>
          </w:p>
        </w:tc>
        <w:tc>
          <w:tcPr>
            <w:tcW w:w="990"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2C677AB3" w14:textId="77777777">
            <w:pPr>
              <w:jc w:val="center"/>
              <w:rPr>
                <w:rFonts w:eastAsia="Times New Roman" w:cs="Times New Roman"/>
                <w:color w:val="000000"/>
                <w:sz w:val="18"/>
                <w:szCs w:val="18"/>
              </w:rPr>
            </w:pPr>
            <w:r w:rsidRPr="002108AC">
              <w:rPr>
                <w:rFonts w:eastAsia="Times New Roman" w:cs="Times New Roman"/>
                <w:color w:val="000000"/>
                <w:sz w:val="18"/>
                <w:szCs w:val="18"/>
              </w:rPr>
              <w:t>1,488.50</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18DAEA44" w14:textId="77777777">
            <w:pPr>
              <w:jc w:val="center"/>
              <w:rPr>
                <w:rFonts w:eastAsia="Times New Roman" w:cs="Times New Roman"/>
                <w:color w:val="000000"/>
                <w:sz w:val="18"/>
                <w:szCs w:val="18"/>
              </w:rPr>
            </w:pPr>
            <w:r w:rsidRPr="002108AC">
              <w:rPr>
                <w:rFonts w:eastAsia="Times New Roman" w:cs="Times New Roman"/>
                <w:color w:val="000000"/>
                <w:sz w:val="18"/>
                <w:szCs w:val="18"/>
              </w:rPr>
              <w:t>83,356</w:t>
            </w:r>
          </w:p>
        </w:tc>
        <w:tc>
          <w:tcPr>
            <w:tcW w:w="1812" w:type="dxa"/>
            <w:gridSpan w:val="2"/>
            <w:tcBorders>
              <w:top w:val="nil"/>
              <w:left w:val="nil"/>
              <w:bottom w:val="single" w:sz="4" w:space="0" w:color="auto"/>
              <w:right w:val="single" w:sz="4" w:space="0" w:color="auto"/>
            </w:tcBorders>
            <w:shd w:val="clear" w:color="000000" w:fill="FFFFFF"/>
            <w:noWrap/>
            <w:vAlign w:val="center"/>
            <w:hideMark/>
          </w:tcPr>
          <w:p w:rsidR="00D270A7" w:rsidRPr="002108AC" w:rsidP="004827A5" w14:paraId="2159DFE3" w14:textId="68E03DD9">
            <w:pPr>
              <w:jc w:val="center"/>
              <w:rPr>
                <w:rFonts w:eastAsia="Times New Roman" w:cs="Times New Roman"/>
                <w:color w:val="000000"/>
                <w:sz w:val="18"/>
                <w:szCs w:val="18"/>
              </w:rPr>
            </w:pPr>
            <w:r w:rsidRPr="002108AC">
              <w:rPr>
                <w:rFonts w:eastAsia="Times New Roman" w:cs="Times New Roman"/>
                <w:color w:val="000000"/>
                <w:sz w:val="18"/>
                <w:szCs w:val="18"/>
              </w:rPr>
              <w:t>$83.95</w:t>
            </w:r>
          </w:p>
        </w:tc>
        <w:tc>
          <w:tcPr>
            <w:tcW w:w="1248"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0FEECF40" w14:textId="7DB19741">
            <w:pPr>
              <w:jc w:val="center"/>
              <w:rPr>
                <w:rFonts w:eastAsia="Times New Roman" w:cs="Times New Roman"/>
                <w:color w:val="000000"/>
                <w:sz w:val="18"/>
                <w:szCs w:val="18"/>
              </w:rPr>
            </w:pPr>
            <w:r w:rsidRPr="002108AC">
              <w:rPr>
                <w:rFonts w:eastAsia="Times New Roman" w:cs="Times New Roman"/>
                <w:color w:val="000000"/>
                <w:sz w:val="18"/>
                <w:szCs w:val="18"/>
              </w:rPr>
              <w:t>$6,997,736</w:t>
            </w:r>
          </w:p>
        </w:tc>
      </w:tr>
      <w:tr w14:paraId="694B8029" w14:textId="77777777" w:rsidTr="00A70DE3">
        <w:tblPrEx>
          <w:tblW w:w="11323" w:type="dxa"/>
          <w:jc w:val="center"/>
          <w:tblLook w:val="04A0"/>
        </w:tblPrEx>
        <w:trPr>
          <w:trHeight w:val="89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D270A7" w:rsidRPr="002108AC" w:rsidP="002108AC" w14:paraId="03A25978" w14:textId="77777777">
            <w:pPr>
              <w:contextualSpacing/>
              <w:jc w:val="center"/>
              <w:rPr>
                <w:rFonts w:eastAsia="Times New Roman" w:cs="Times New Roman"/>
                <w:color w:val="000000"/>
                <w:sz w:val="18"/>
                <w:szCs w:val="18"/>
              </w:rPr>
            </w:pPr>
            <w:r w:rsidRPr="002108AC">
              <w:rPr>
                <w:rFonts w:eastAsia="Times New Roman" w:cs="Times New Roman"/>
                <w:color w:val="000000"/>
                <w:sz w:val="18"/>
                <w:szCs w:val="18"/>
              </w:rPr>
              <w:t>State, Local or Tribal Government</w:t>
            </w:r>
          </w:p>
        </w:tc>
        <w:tc>
          <w:tcPr>
            <w:tcW w:w="1636" w:type="dxa"/>
            <w:tcBorders>
              <w:top w:val="nil"/>
              <w:left w:val="nil"/>
              <w:bottom w:val="single" w:sz="4" w:space="0" w:color="auto"/>
              <w:right w:val="single" w:sz="4" w:space="0" w:color="auto"/>
            </w:tcBorders>
            <w:shd w:val="clear" w:color="auto" w:fill="auto"/>
            <w:vAlign w:val="bottom"/>
            <w:hideMark/>
          </w:tcPr>
          <w:p w:rsidR="00D270A7" w:rsidRPr="002108AC" w:rsidP="002108AC" w14:paraId="064F1143" w14:textId="77777777">
            <w:pPr>
              <w:contextualSpacing/>
              <w:jc w:val="center"/>
              <w:rPr>
                <w:rFonts w:eastAsia="Times New Roman" w:cs="Times New Roman"/>
                <w:color w:val="000000"/>
                <w:sz w:val="18"/>
                <w:szCs w:val="18"/>
              </w:rPr>
            </w:pPr>
            <w:r w:rsidRPr="002108AC">
              <w:rPr>
                <w:rFonts w:eastAsia="Times New Roman" w:cs="Times New Roman"/>
                <w:color w:val="000000"/>
                <w:sz w:val="18"/>
                <w:szCs w:val="18"/>
              </w:rPr>
              <w:t>Operation Stonegarden (OPSG) Operations Order and Budget Template / FEMA Form FF-207-FY-21-111 (formerly 089-16)</w:t>
            </w:r>
          </w:p>
        </w:tc>
        <w:tc>
          <w:tcPr>
            <w:tcW w:w="119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2255E174" w14:textId="77777777">
            <w:pPr>
              <w:jc w:val="center"/>
              <w:rPr>
                <w:rFonts w:eastAsia="Times New Roman" w:cs="Times New Roman"/>
                <w:color w:val="000000"/>
                <w:sz w:val="18"/>
                <w:szCs w:val="18"/>
              </w:rPr>
            </w:pPr>
            <w:r w:rsidRPr="002108AC">
              <w:rPr>
                <w:rFonts w:eastAsia="Times New Roman" w:cs="Times New Roman"/>
                <w:color w:val="000000"/>
                <w:sz w:val="18"/>
                <w:szCs w:val="18"/>
              </w:rPr>
              <w:t>202</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53B6D5C3" w14:textId="77777777">
            <w:pPr>
              <w:jc w:val="center"/>
              <w:rPr>
                <w:rFonts w:eastAsia="Times New Roman" w:cs="Times New Roman"/>
                <w:color w:val="000000"/>
                <w:sz w:val="18"/>
                <w:szCs w:val="18"/>
              </w:rPr>
            </w:pPr>
            <w:r w:rsidRPr="002108AC">
              <w:rPr>
                <w:rFonts w:eastAsia="Times New Roman" w:cs="Times New Roman"/>
                <w:color w:val="000000"/>
                <w:sz w:val="18"/>
                <w:szCs w:val="18"/>
              </w:rPr>
              <w:t>1</w:t>
            </w:r>
          </w:p>
        </w:tc>
        <w:tc>
          <w:tcPr>
            <w:tcW w:w="100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283383A4" w14:textId="45EC1854">
            <w:pPr>
              <w:jc w:val="center"/>
              <w:rPr>
                <w:rFonts w:eastAsia="Times New Roman" w:cs="Times New Roman"/>
                <w:color w:val="000000"/>
                <w:sz w:val="18"/>
                <w:szCs w:val="18"/>
              </w:rPr>
            </w:pPr>
            <w:r w:rsidRPr="002108AC">
              <w:rPr>
                <w:rFonts w:eastAsia="Times New Roman" w:cs="Times New Roman"/>
                <w:color w:val="000000"/>
                <w:sz w:val="18"/>
                <w:szCs w:val="18"/>
              </w:rPr>
              <w:t>202</w:t>
            </w:r>
          </w:p>
        </w:tc>
        <w:tc>
          <w:tcPr>
            <w:tcW w:w="990"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5B4DF056" w14:textId="77777777">
            <w:pPr>
              <w:jc w:val="center"/>
              <w:rPr>
                <w:rFonts w:eastAsia="Times New Roman" w:cs="Times New Roman"/>
                <w:color w:val="000000"/>
                <w:sz w:val="18"/>
                <w:szCs w:val="18"/>
              </w:rPr>
            </w:pPr>
            <w:r w:rsidRPr="002108AC">
              <w:rPr>
                <w:rFonts w:eastAsia="Times New Roman" w:cs="Times New Roman"/>
                <w:color w:val="000000"/>
                <w:sz w:val="18"/>
                <w:szCs w:val="18"/>
              </w:rPr>
              <w:t>572</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5809F133" w14:textId="77777777">
            <w:pPr>
              <w:jc w:val="center"/>
              <w:rPr>
                <w:rFonts w:eastAsia="Times New Roman" w:cs="Times New Roman"/>
                <w:color w:val="000000"/>
                <w:sz w:val="18"/>
                <w:szCs w:val="18"/>
              </w:rPr>
            </w:pPr>
            <w:r w:rsidRPr="002108AC">
              <w:rPr>
                <w:rFonts w:eastAsia="Times New Roman" w:cs="Times New Roman"/>
                <w:color w:val="000000"/>
                <w:sz w:val="18"/>
                <w:szCs w:val="18"/>
              </w:rPr>
              <w:t>115,544</w:t>
            </w:r>
          </w:p>
        </w:tc>
        <w:tc>
          <w:tcPr>
            <w:tcW w:w="1812" w:type="dxa"/>
            <w:gridSpan w:val="2"/>
            <w:tcBorders>
              <w:top w:val="nil"/>
              <w:left w:val="nil"/>
              <w:bottom w:val="single" w:sz="4" w:space="0" w:color="auto"/>
              <w:right w:val="single" w:sz="4" w:space="0" w:color="auto"/>
            </w:tcBorders>
            <w:shd w:val="clear" w:color="000000" w:fill="FFFFFF"/>
            <w:noWrap/>
            <w:vAlign w:val="center"/>
            <w:hideMark/>
          </w:tcPr>
          <w:p w:rsidR="00D270A7" w:rsidRPr="002108AC" w:rsidP="004827A5" w14:paraId="10772931" w14:textId="0D6E2BE1">
            <w:pPr>
              <w:jc w:val="center"/>
              <w:rPr>
                <w:rFonts w:eastAsia="Times New Roman" w:cs="Times New Roman"/>
                <w:color w:val="000000"/>
                <w:sz w:val="18"/>
                <w:szCs w:val="18"/>
              </w:rPr>
            </w:pPr>
            <w:r w:rsidRPr="002108AC">
              <w:rPr>
                <w:rFonts w:eastAsia="Times New Roman" w:cs="Times New Roman"/>
                <w:color w:val="000000"/>
                <w:sz w:val="18"/>
                <w:szCs w:val="18"/>
              </w:rPr>
              <w:t>$83.95</w:t>
            </w:r>
          </w:p>
        </w:tc>
        <w:tc>
          <w:tcPr>
            <w:tcW w:w="1248"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4673F359" w14:textId="569616A7">
            <w:pPr>
              <w:jc w:val="center"/>
              <w:rPr>
                <w:rFonts w:eastAsia="Times New Roman" w:cs="Times New Roman"/>
                <w:color w:val="000000"/>
                <w:sz w:val="18"/>
                <w:szCs w:val="18"/>
              </w:rPr>
            </w:pPr>
            <w:r w:rsidRPr="002108AC">
              <w:rPr>
                <w:rFonts w:eastAsia="Times New Roman" w:cs="Times New Roman"/>
                <w:color w:val="000000"/>
                <w:sz w:val="18"/>
                <w:szCs w:val="18"/>
              </w:rPr>
              <w:t>$9,699,919</w:t>
            </w:r>
          </w:p>
        </w:tc>
      </w:tr>
      <w:tr w14:paraId="44E7A89F" w14:textId="77777777" w:rsidTr="00A70DE3">
        <w:tblPrEx>
          <w:tblW w:w="11323" w:type="dxa"/>
          <w:jc w:val="center"/>
          <w:tblLook w:val="04A0"/>
        </w:tblPrEx>
        <w:trPr>
          <w:trHeight w:val="107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D270A7" w:rsidRPr="002108AC" w:rsidP="002108AC" w14:paraId="10809524" w14:textId="77777777">
            <w:pPr>
              <w:contextualSpacing/>
              <w:jc w:val="center"/>
              <w:rPr>
                <w:rFonts w:eastAsia="Times New Roman" w:cs="Times New Roman"/>
                <w:color w:val="000000"/>
                <w:sz w:val="18"/>
                <w:szCs w:val="18"/>
              </w:rPr>
            </w:pPr>
            <w:r w:rsidRPr="002108AC">
              <w:rPr>
                <w:rFonts w:eastAsia="Times New Roman" w:cs="Times New Roman"/>
                <w:color w:val="000000"/>
                <w:sz w:val="18"/>
                <w:szCs w:val="18"/>
              </w:rPr>
              <w:t>State, Local or Tribal Government</w:t>
            </w:r>
          </w:p>
        </w:tc>
        <w:tc>
          <w:tcPr>
            <w:tcW w:w="1636" w:type="dxa"/>
            <w:tcBorders>
              <w:top w:val="nil"/>
              <w:left w:val="nil"/>
              <w:bottom w:val="single" w:sz="4" w:space="0" w:color="auto"/>
              <w:right w:val="single" w:sz="4" w:space="0" w:color="auto"/>
            </w:tcBorders>
            <w:shd w:val="clear" w:color="auto" w:fill="auto"/>
            <w:vAlign w:val="bottom"/>
            <w:hideMark/>
          </w:tcPr>
          <w:p w:rsidR="00D270A7" w:rsidRPr="002108AC" w:rsidP="002108AC" w14:paraId="2FE63D4D" w14:textId="77777777">
            <w:pPr>
              <w:contextualSpacing/>
              <w:jc w:val="center"/>
              <w:rPr>
                <w:rFonts w:eastAsia="Times New Roman" w:cs="Times New Roman"/>
                <w:color w:val="000000"/>
                <w:sz w:val="18"/>
                <w:szCs w:val="18"/>
              </w:rPr>
            </w:pPr>
            <w:r w:rsidRPr="002108AC">
              <w:rPr>
                <w:rFonts w:eastAsia="Times New Roman" w:cs="Times New Roman"/>
                <w:color w:val="000000"/>
                <w:sz w:val="18"/>
                <w:szCs w:val="18"/>
              </w:rPr>
              <w:t>Operation Stonegarden (OPSG) Inventory of Operation Orders / FEMA Form FF-207-FY-21-112 (formerly 089-20)</w:t>
            </w:r>
          </w:p>
        </w:tc>
        <w:tc>
          <w:tcPr>
            <w:tcW w:w="119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2ECA87CB" w14:textId="77777777">
            <w:pPr>
              <w:jc w:val="center"/>
              <w:rPr>
                <w:rFonts w:eastAsia="Times New Roman" w:cs="Times New Roman"/>
                <w:color w:val="000000"/>
                <w:sz w:val="18"/>
                <w:szCs w:val="18"/>
              </w:rPr>
            </w:pPr>
            <w:r w:rsidRPr="002108AC">
              <w:rPr>
                <w:rFonts w:eastAsia="Times New Roman" w:cs="Times New Roman"/>
                <w:color w:val="000000"/>
                <w:sz w:val="18"/>
                <w:szCs w:val="18"/>
              </w:rPr>
              <w:t>22</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2AC841E7" w14:textId="77777777">
            <w:pPr>
              <w:jc w:val="center"/>
              <w:rPr>
                <w:rFonts w:eastAsia="Times New Roman" w:cs="Times New Roman"/>
                <w:color w:val="000000"/>
                <w:sz w:val="18"/>
                <w:szCs w:val="18"/>
              </w:rPr>
            </w:pPr>
            <w:r w:rsidRPr="002108AC">
              <w:rPr>
                <w:rFonts w:eastAsia="Times New Roman" w:cs="Times New Roman"/>
                <w:color w:val="000000"/>
                <w:sz w:val="18"/>
                <w:szCs w:val="18"/>
              </w:rPr>
              <w:t>1</w:t>
            </w:r>
          </w:p>
        </w:tc>
        <w:tc>
          <w:tcPr>
            <w:tcW w:w="100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5F94F583" w14:textId="4ADED6E8">
            <w:pPr>
              <w:jc w:val="center"/>
              <w:rPr>
                <w:rFonts w:eastAsia="Times New Roman" w:cs="Times New Roman"/>
                <w:color w:val="000000"/>
                <w:sz w:val="18"/>
                <w:szCs w:val="18"/>
              </w:rPr>
            </w:pPr>
            <w:r w:rsidRPr="002108AC">
              <w:rPr>
                <w:rFonts w:eastAsia="Times New Roman" w:cs="Times New Roman"/>
                <w:color w:val="000000"/>
                <w:sz w:val="18"/>
                <w:szCs w:val="18"/>
              </w:rPr>
              <w:t>22</w:t>
            </w:r>
          </w:p>
        </w:tc>
        <w:tc>
          <w:tcPr>
            <w:tcW w:w="990"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709B7E13" w14:textId="77777777">
            <w:pPr>
              <w:jc w:val="center"/>
              <w:rPr>
                <w:rFonts w:eastAsia="Times New Roman" w:cs="Times New Roman"/>
                <w:color w:val="000000"/>
                <w:sz w:val="18"/>
                <w:szCs w:val="18"/>
              </w:rPr>
            </w:pPr>
            <w:r w:rsidRPr="002108AC">
              <w:rPr>
                <w:rFonts w:eastAsia="Times New Roman" w:cs="Times New Roman"/>
                <w:color w:val="000000"/>
                <w:sz w:val="18"/>
                <w:szCs w:val="18"/>
              </w:rPr>
              <w:t>72</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184096CA" w14:textId="77777777">
            <w:pPr>
              <w:jc w:val="center"/>
              <w:rPr>
                <w:rFonts w:eastAsia="Times New Roman" w:cs="Times New Roman"/>
                <w:color w:val="000000"/>
                <w:sz w:val="18"/>
                <w:szCs w:val="18"/>
              </w:rPr>
            </w:pPr>
            <w:r w:rsidRPr="002108AC">
              <w:rPr>
                <w:rFonts w:eastAsia="Times New Roman" w:cs="Times New Roman"/>
                <w:color w:val="000000"/>
                <w:sz w:val="18"/>
                <w:szCs w:val="18"/>
              </w:rPr>
              <w:t>1,584</w:t>
            </w:r>
          </w:p>
        </w:tc>
        <w:tc>
          <w:tcPr>
            <w:tcW w:w="1812" w:type="dxa"/>
            <w:gridSpan w:val="2"/>
            <w:tcBorders>
              <w:top w:val="nil"/>
              <w:left w:val="nil"/>
              <w:bottom w:val="single" w:sz="4" w:space="0" w:color="auto"/>
              <w:right w:val="single" w:sz="4" w:space="0" w:color="auto"/>
            </w:tcBorders>
            <w:shd w:val="clear" w:color="000000" w:fill="FFFFFF"/>
            <w:noWrap/>
            <w:vAlign w:val="center"/>
            <w:hideMark/>
          </w:tcPr>
          <w:p w:rsidR="00D270A7" w:rsidRPr="002108AC" w:rsidP="004827A5" w14:paraId="00E58ED7" w14:textId="61E76855">
            <w:pPr>
              <w:jc w:val="center"/>
              <w:rPr>
                <w:rFonts w:eastAsia="Times New Roman" w:cs="Times New Roman"/>
                <w:color w:val="000000"/>
                <w:sz w:val="18"/>
                <w:szCs w:val="18"/>
              </w:rPr>
            </w:pPr>
            <w:r w:rsidRPr="002108AC">
              <w:rPr>
                <w:rFonts w:eastAsia="Times New Roman" w:cs="Times New Roman"/>
                <w:color w:val="000000"/>
                <w:sz w:val="18"/>
                <w:szCs w:val="18"/>
              </w:rPr>
              <w:t>$83.95</w:t>
            </w:r>
          </w:p>
        </w:tc>
        <w:tc>
          <w:tcPr>
            <w:tcW w:w="1248"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01A57E37" w14:textId="059A6DDB">
            <w:pPr>
              <w:jc w:val="center"/>
              <w:rPr>
                <w:rFonts w:eastAsia="Times New Roman" w:cs="Times New Roman"/>
                <w:color w:val="000000"/>
                <w:sz w:val="18"/>
                <w:szCs w:val="18"/>
              </w:rPr>
            </w:pPr>
            <w:r w:rsidRPr="002108AC">
              <w:rPr>
                <w:rFonts w:eastAsia="Times New Roman" w:cs="Times New Roman"/>
                <w:color w:val="000000"/>
                <w:sz w:val="18"/>
                <w:szCs w:val="18"/>
              </w:rPr>
              <w:t>$132,977</w:t>
            </w:r>
          </w:p>
        </w:tc>
      </w:tr>
      <w:tr w14:paraId="3C135E6B" w14:textId="152AD009" w:rsidTr="00A70DE3">
        <w:tblPrEx>
          <w:tblW w:w="11323" w:type="dxa"/>
          <w:jc w:val="center"/>
          <w:tblLook w:val="04A0"/>
        </w:tblPrEx>
        <w:trPr>
          <w:trHeight w:val="107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D270A7" w:rsidRPr="002108AC" w:rsidP="002108AC" w14:paraId="063CBA49" w14:textId="5674423E">
            <w:pPr>
              <w:contextualSpacing/>
              <w:jc w:val="center"/>
              <w:rPr>
                <w:rFonts w:eastAsia="Times New Roman" w:cs="Times New Roman"/>
                <w:color w:val="000000"/>
                <w:sz w:val="18"/>
                <w:szCs w:val="18"/>
              </w:rPr>
            </w:pPr>
            <w:r w:rsidRPr="002108AC">
              <w:rPr>
                <w:rFonts w:eastAsia="Times New Roman" w:cs="Times New Roman"/>
                <w:color w:val="000000"/>
                <w:sz w:val="18"/>
                <w:szCs w:val="18"/>
              </w:rPr>
              <w:t>State, Local or Tribal Government</w:t>
            </w:r>
          </w:p>
        </w:tc>
        <w:tc>
          <w:tcPr>
            <w:tcW w:w="1636" w:type="dxa"/>
            <w:tcBorders>
              <w:top w:val="nil"/>
              <w:left w:val="nil"/>
              <w:bottom w:val="single" w:sz="4" w:space="0" w:color="auto"/>
              <w:right w:val="single" w:sz="4" w:space="0" w:color="auto"/>
            </w:tcBorders>
            <w:shd w:val="clear" w:color="auto" w:fill="auto"/>
            <w:vAlign w:val="center"/>
            <w:hideMark/>
          </w:tcPr>
          <w:p w:rsidR="00D270A7" w:rsidRPr="002108AC" w:rsidP="002108AC" w14:paraId="62C33791" w14:textId="0241D96E">
            <w:pPr>
              <w:contextualSpacing/>
              <w:jc w:val="center"/>
              <w:rPr>
                <w:rFonts w:eastAsia="Times New Roman" w:cs="Times New Roman"/>
                <w:color w:val="000000"/>
                <w:sz w:val="18"/>
                <w:szCs w:val="18"/>
              </w:rPr>
            </w:pPr>
            <w:r w:rsidRPr="002108AC">
              <w:rPr>
                <w:rFonts w:eastAsia="Times New Roman" w:cs="Times New Roman"/>
                <w:color w:val="000000"/>
                <w:sz w:val="18"/>
                <w:szCs w:val="18"/>
              </w:rPr>
              <w:t>Urban Area Working Group (UAWG) Overview/Structure (including Point-of-Contact (POC))</w:t>
            </w:r>
            <w:r w:rsidRPr="002108AC" w:rsidR="00690DC2">
              <w:rPr>
                <w:rFonts w:eastAsia="Times New Roman" w:cs="Times New Roman"/>
                <w:color w:val="000000"/>
                <w:sz w:val="18"/>
                <w:szCs w:val="18"/>
              </w:rPr>
              <w:t xml:space="preserve"> / FEMA Instruction FI-207-FY-24-100</w:t>
            </w:r>
          </w:p>
        </w:tc>
        <w:tc>
          <w:tcPr>
            <w:tcW w:w="119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7637A697" w14:textId="13DF0B43">
            <w:pPr>
              <w:jc w:val="center"/>
              <w:rPr>
                <w:rFonts w:eastAsia="Times New Roman" w:cs="Times New Roman"/>
                <w:color w:val="000000"/>
                <w:sz w:val="18"/>
                <w:szCs w:val="18"/>
              </w:rPr>
            </w:pPr>
            <w:r w:rsidRPr="002108AC">
              <w:rPr>
                <w:rFonts w:eastAsia="Times New Roman" w:cs="Times New Roman"/>
                <w:color w:val="000000"/>
                <w:sz w:val="18"/>
                <w:szCs w:val="18"/>
              </w:rPr>
              <w:t>31</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4FFEE4CB" w14:textId="4CC9CEF3">
            <w:pPr>
              <w:jc w:val="center"/>
              <w:rPr>
                <w:rFonts w:eastAsia="Times New Roman" w:cs="Times New Roman"/>
                <w:color w:val="000000"/>
                <w:sz w:val="18"/>
                <w:szCs w:val="18"/>
              </w:rPr>
            </w:pPr>
            <w:r w:rsidRPr="002108AC">
              <w:rPr>
                <w:rFonts w:eastAsia="Times New Roman" w:cs="Times New Roman"/>
                <w:color w:val="000000"/>
                <w:sz w:val="18"/>
                <w:szCs w:val="18"/>
              </w:rPr>
              <w:t>2</w:t>
            </w:r>
          </w:p>
        </w:tc>
        <w:tc>
          <w:tcPr>
            <w:tcW w:w="100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009C15FE" w14:textId="4832A491">
            <w:pPr>
              <w:jc w:val="center"/>
              <w:rPr>
                <w:rFonts w:eastAsia="Times New Roman" w:cs="Times New Roman"/>
                <w:color w:val="000000"/>
                <w:sz w:val="18"/>
                <w:szCs w:val="18"/>
              </w:rPr>
            </w:pPr>
            <w:r w:rsidRPr="002108AC">
              <w:rPr>
                <w:rFonts w:eastAsia="Times New Roman" w:cs="Times New Roman"/>
                <w:color w:val="000000"/>
                <w:sz w:val="18"/>
                <w:szCs w:val="18"/>
              </w:rPr>
              <w:t>62</w:t>
            </w:r>
          </w:p>
        </w:tc>
        <w:tc>
          <w:tcPr>
            <w:tcW w:w="990"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7F04675E" w14:textId="07E69CF9">
            <w:pPr>
              <w:jc w:val="center"/>
              <w:rPr>
                <w:rFonts w:eastAsia="Times New Roman" w:cs="Times New Roman"/>
                <w:color w:val="000000"/>
                <w:sz w:val="18"/>
                <w:szCs w:val="18"/>
              </w:rPr>
            </w:pPr>
            <w:r w:rsidRPr="002108AC">
              <w:rPr>
                <w:rFonts w:eastAsia="Times New Roman" w:cs="Times New Roman"/>
                <w:color w:val="000000"/>
                <w:sz w:val="18"/>
                <w:szCs w:val="18"/>
              </w:rPr>
              <w:t>1,354</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66FE86E5" w14:textId="42BC6D7A">
            <w:pPr>
              <w:jc w:val="center"/>
              <w:rPr>
                <w:rFonts w:eastAsia="Times New Roman" w:cs="Times New Roman"/>
                <w:color w:val="000000"/>
                <w:sz w:val="18"/>
                <w:szCs w:val="18"/>
              </w:rPr>
            </w:pPr>
            <w:r w:rsidRPr="002108AC">
              <w:rPr>
                <w:rFonts w:eastAsia="Times New Roman" w:cs="Times New Roman"/>
                <w:color w:val="000000"/>
                <w:sz w:val="18"/>
                <w:szCs w:val="18"/>
              </w:rPr>
              <w:t>83,948</w:t>
            </w:r>
          </w:p>
        </w:tc>
        <w:tc>
          <w:tcPr>
            <w:tcW w:w="1812" w:type="dxa"/>
            <w:gridSpan w:val="2"/>
            <w:tcBorders>
              <w:top w:val="nil"/>
              <w:left w:val="nil"/>
              <w:bottom w:val="single" w:sz="4" w:space="0" w:color="auto"/>
              <w:right w:val="single" w:sz="4" w:space="0" w:color="auto"/>
            </w:tcBorders>
            <w:shd w:val="clear" w:color="000000" w:fill="FFFFFF"/>
            <w:noWrap/>
            <w:vAlign w:val="center"/>
            <w:hideMark/>
          </w:tcPr>
          <w:p w:rsidR="00D270A7" w:rsidRPr="002108AC" w:rsidP="004827A5" w14:paraId="4D89ED69" w14:textId="6BBBCFD6">
            <w:pPr>
              <w:jc w:val="center"/>
              <w:rPr>
                <w:rFonts w:eastAsia="Times New Roman" w:cs="Times New Roman"/>
                <w:color w:val="000000"/>
                <w:sz w:val="18"/>
                <w:szCs w:val="18"/>
              </w:rPr>
            </w:pPr>
            <w:r w:rsidRPr="002108AC">
              <w:rPr>
                <w:rFonts w:eastAsia="Times New Roman" w:cs="Times New Roman"/>
                <w:color w:val="000000"/>
                <w:sz w:val="18"/>
                <w:szCs w:val="18"/>
              </w:rPr>
              <w:t>$83.95</w:t>
            </w:r>
          </w:p>
        </w:tc>
        <w:tc>
          <w:tcPr>
            <w:tcW w:w="1248"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3F65B667" w14:textId="5A088D8A">
            <w:pPr>
              <w:jc w:val="center"/>
              <w:rPr>
                <w:rFonts w:eastAsia="Times New Roman" w:cs="Times New Roman"/>
                <w:color w:val="000000"/>
                <w:sz w:val="18"/>
                <w:szCs w:val="18"/>
              </w:rPr>
            </w:pPr>
            <w:r w:rsidRPr="002108AC">
              <w:rPr>
                <w:rFonts w:eastAsia="Times New Roman" w:cs="Times New Roman"/>
                <w:color w:val="000000"/>
                <w:sz w:val="18"/>
                <w:szCs w:val="18"/>
              </w:rPr>
              <w:t>$7,047,435</w:t>
            </w:r>
          </w:p>
        </w:tc>
      </w:tr>
      <w:tr w14:paraId="5721442E" w14:textId="3FE0CF16" w:rsidTr="00A70DE3">
        <w:tblPrEx>
          <w:tblW w:w="11323" w:type="dxa"/>
          <w:jc w:val="center"/>
          <w:tblLook w:val="04A0"/>
        </w:tblPrEx>
        <w:trPr>
          <w:trHeight w:val="7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D270A7" w:rsidRPr="002108AC" w:rsidP="002108AC" w14:paraId="4E19EFE9" w14:textId="70EE0966">
            <w:pPr>
              <w:contextualSpacing/>
              <w:jc w:val="center"/>
              <w:rPr>
                <w:rFonts w:eastAsia="Times New Roman" w:cs="Times New Roman"/>
                <w:color w:val="000000"/>
                <w:sz w:val="18"/>
                <w:szCs w:val="18"/>
              </w:rPr>
            </w:pPr>
            <w:r w:rsidRPr="002108AC">
              <w:rPr>
                <w:rFonts w:eastAsia="Times New Roman" w:cs="Times New Roman"/>
                <w:color w:val="000000"/>
                <w:sz w:val="18"/>
                <w:szCs w:val="18"/>
              </w:rPr>
              <w:t>State, Local or Tribal Government</w:t>
            </w:r>
          </w:p>
        </w:tc>
        <w:tc>
          <w:tcPr>
            <w:tcW w:w="1636" w:type="dxa"/>
            <w:tcBorders>
              <w:top w:val="nil"/>
              <w:left w:val="nil"/>
              <w:bottom w:val="single" w:sz="4" w:space="0" w:color="auto"/>
              <w:right w:val="single" w:sz="4" w:space="0" w:color="auto"/>
            </w:tcBorders>
            <w:shd w:val="clear" w:color="auto" w:fill="auto"/>
            <w:vAlign w:val="center"/>
            <w:hideMark/>
          </w:tcPr>
          <w:p w:rsidR="00D270A7" w:rsidRPr="002108AC" w:rsidP="002108AC" w14:paraId="54158A98" w14:textId="1632DFAB">
            <w:pPr>
              <w:contextualSpacing/>
              <w:jc w:val="center"/>
              <w:rPr>
                <w:rFonts w:eastAsia="Times New Roman" w:cs="Times New Roman"/>
                <w:color w:val="000000"/>
                <w:sz w:val="18"/>
                <w:szCs w:val="18"/>
              </w:rPr>
            </w:pPr>
            <w:r w:rsidRPr="002108AC">
              <w:rPr>
                <w:rFonts w:eastAsia="Times New Roman" w:cs="Times New Roman"/>
                <w:color w:val="000000"/>
                <w:sz w:val="18"/>
                <w:szCs w:val="18"/>
              </w:rPr>
              <w:t>Operational Overtime Documentation</w:t>
            </w:r>
            <w:r w:rsidRPr="002108AC" w:rsidR="00690DC2">
              <w:rPr>
                <w:rFonts w:eastAsia="Times New Roman" w:cs="Times New Roman"/>
                <w:color w:val="000000"/>
                <w:sz w:val="18"/>
                <w:szCs w:val="18"/>
              </w:rPr>
              <w:t xml:space="preserve"> / FEMA Instruction FI-207-FY-24-101</w:t>
            </w:r>
          </w:p>
        </w:tc>
        <w:tc>
          <w:tcPr>
            <w:tcW w:w="119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5972D7F6" w14:textId="06605879">
            <w:pPr>
              <w:jc w:val="center"/>
              <w:rPr>
                <w:rFonts w:eastAsia="Times New Roman" w:cs="Times New Roman"/>
                <w:color w:val="000000"/>
                <w:sz w:val="18"/>
                <w:szCs w:val="18"/>
              </w:rPr>
            </w:pPr>
            <w:r w:rsidRPr="002108AC">
              <w:rPr>
                <w:rFonts w:eastAsia="Times New Roman" w:cs="Times New Roman"/>
                <w:color w:val="000000"/>
                <w:sz w:val="18"/>
                <w:szCs w:val="18"/>
              </w:rPr>
              <w:t>56</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25D3E40B" w14:textId="53A00C17">
            <w:pPr>
              <w:jc w:val="center"/>
              <w:rPr>
                <w:rFonts w:eastAsia="Times New Roman" w:cs="Times New Roman"/>
                <w:color w:val="000000"/>
                <w:sz w:val="18"/>
                <w:szCs w:val="18"/>
              </w:rPr>
            </w:pPr>
            <w:r w:rsidRPr="002108AC">
              <w:rPr>
                <w:rFonts w:eastAsia="Times New Roman" w:cs="Times New Roman"/>
                <w:color w:val="000000"/>
                <w:sz w:val="18"/>
                <w:szCs w:val="18"/>
              </w:rPr>
              <w:t>2</w:t>
            </w:r>
          </w:p>
        </w:tc>
        <w:tc>
          <w:tcPr>
            <w:tcW w:w="100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4CE02E25" w14:textId="22292831">
            <w:pPr>
              <w:jc w:val="center"/>
              <w:rPr>
                <w:rFonts w:eastAsia="Times New Roman" w:cs="Times New Roman"/>
                <w:color w:val="000000"/>
                <w:sz w:val="18"/>
                <w:szCs w:val="18"/>
              </w:rPr>
            </w:pPr>
            <w:r w:rsidRPr="002108AC">
              <w:rPr>
                <w:rFonts w:eastAsia="Times New Roman" w:cs="Times New Roman"/>
                <w:color w:val="000000"/>
                <w:sz w:val="18"/>
                <w:szCs w:val="18"/>
              </w:rPr>
              <w:t>112</w:t>
            </w:r>
          </w:p>
        </w:tc>
        <w:tc>
          <w:tcPr>
            <w:tcW w:w="990"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4F572B77" w14:textId="77CB7D1C">
            <w:pPr>
              <w:jc w:val="center"/>
              <w:rPr>
                <w:rFonts w:eastAsia="Times New Roman" w:cs="Times New Roman"/>
                <w:color w:val="000000"/>
                <w:sz w:val="18"/>
                <w:szCs w:val="18"/>
              </w:rPr>
            </w:pPr>
            <w:r w:rsidRPr="002108AC">
              <w:rPr>
                <w:rFonts w:eastAsia="Times New Roman" w:cs="Times New Roman"/>
                <w:color w:val="000000"/>
                <w:sz w:val="18"/>
                <w:szCs w:val="18"/>
              </w:rPr>
              <w:t>4</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5E2B4EE4" w14:textId="081A02FA">
            <w:pPr>
              <w:jc w:val="center"/>
              <w:rPr>
                <w:rFonts w:eastAsia="Times New Roman" w:cs="Times New Roman"/>
                <w:color w:val="000000"/>
                <w:sz w:val="18"/>
                <w:szCs w:val="18"/>
              </w:rPr>
            </w:pPr>
            <w:r w:rsidRPr="002108AC">
              <w:rPr>
                <w:rFonts w:eastAsia="Times New Roman" w:cs="Times New Roman"/>
                <w:color w:val="000000"/>
                <w:sz w:val="18"/>
                <w:szCs w:val="18"/>
              </w:rPr>
              <w:t>448</w:t>
            </w:r>
          </w:p>
        </w:tc>
        <w:tc>
          <w:tcPr>
            <w:tcW w:w="1812" w:type="dxa"/>
            <w:gridSpan w:val="2"/>
            <w:tcBorders>
              <w:top w:val="nil"/>
              <w:left w:val="nil"/>
              <w:bottom w:val="single" w:sz="4" w:space="0" w:color="auto"/>
              <w:right w:val="single" w:sz="4" w:space="0" w:color="auto"/>
            </w:tcBorders>
            <w:shd w:val="clear" w:color="000000" w:fill="FFFFFF"/>
            <w:noWrap/>
            <w:vAlign w:val="center"/>
            <w:hideMark/>
          </w:tcPr>
          <w:p w:rsidR="00D270A7" w:rsidRPr="002108AC" w:rsidP="004827A5" w14:paraId="3E7E78CA" w14:textId="7CFA2333">
            <w:pPr>
              <w:jc w:val="center"/>
              <w:rPr>
                <w:rFonts w:eastAsia="Times New Roman" w:cs="Times New Roman"/>
                <w:color w:val="000000"/>
                <w:sz w:val="18"/>
                <w:szCs w:val="18"/>
              </w:rPr>
            </w:pPr>
            <w:r w:rsidRPr="002108AC">
              <w:rPr>
                <w:rFonts w:eastAsia="Times New Roman" w:cs="Times New Roman"/>
                <w:color w:val="000000"/>
                <w:sz w:val="18"/>
                <w:szCs w:val="18"/>
              </w:rPr>
              <w:t>$83.95</w:t>
            </w:r>
          </w:p>
        </w:tc>
        <w:tc>
          <w:tcPr>
            <w:tcW w:w="1248"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14ECAFCF" w14:textId="6AE3CA9D">
            <w:pPr>
              <w:jc w:val="center"/>
              <w:rPr>
                <w:rFonts w:eastAsia="Times New Roman" w:cs="Times New Roman"/>
                <w:color w:val="000000"/>
                <w:sz w:val="18"/>
                <w:szCs w:val="18"/>
              </w:rPr>
            </w:pPr>
            <w:r w:rsidRPr="002108AC">
              <w:rPr>
                <w:rFonts w:eastAsia="Times New Roman" w:cs="Times New Roman"/>
                <w:color w:val="000000"/>
                <w:sz w:val="18"/>
                <w:szCs w:val="18"/>
              </w:rPr>
              <w:t>$37,610</w:t>
            </w:r>
          </w:p>
        </w:tc>
      </w:tr>
      <w:tr w14:paraId="7DCCA70C" w14:textId="1CE621EF" w:rsidTr="00A70DE3">
        <w:tblPrEx>
          <w:tblW w:w="11323" w:type="dxa"/>
          <w:jc w:val="center"/>
          <w:tblLook w:val="04A0"/>
        </w:tblPrEx>
        <w:trPr>
          <w:trHeight w:val="7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D270A7" w:rsidRPr="002108AC" w:rsidP="002108AC" w14:paraId="32418A74" w14:textId="4293EECF">
            <w:pPr>
              <w:contextualSpacing/>
              <w:jc w:val="center"/>
              <w:rPr>
                <w:rFonts w:eastAsia="Times New Roman" w:cs="Times New Roman"/>
                <w:color w:val="000000"/>
                <w:sz w:val="18"/>
                <w:szCs w:val="18"/>
              </w:rPr>
            </w:pPr>
            <w:r w:rsidRPr="002108AC">
              <w:rPr>
                <w:rFonts w:eastAsia="Times New Roman" w:cs="Times New Roman"/>
                <w:color w:val="000000"/>
                <w:sz w:val="18"/>
                <w:szCs w:val="18"/>
              </w:rPr>
              <w:t>State, Local or Tribal Government</w:t>
            </w:r>
          </w:p>
        </w:tc>
        <w:tc>
          <w:tcPr>
            <w:tcW w:w="1636" w:type="dxa"/>
            <w:tcBorders>
              <w:top w:val="nil"/>
              <w:left w:val="nil"/>
              <w:bottom w:val="single" w:sz="4" w:space="0" w:color="auto"/>
              <w:right w:val="single" w:sz="4" w:space="0" w:color="auto"/>
            </w:tcBorders>
            <w:shd w:val="clear" w:color="auto" w:fill="auto"/>
            <w:vAlign w:val="center"/>
            <w:hideMark/>
          </w:tcPr>
          <w:p w:rsidR="00D270A7" w:rsidRPr="002108AC" w:rsidP="002108AC" w14:paraId="176953A4" w14:textId="347EEF1C">
            <w:pPr>
              <w:contextualSpacing/>
              <w:jc w:val="center"/>
              <w:rPr>
                <w:rFonts w:eastAsia="Times New Roman" w:cs="Times New Roman"/>
                <w:color w:val="000000"/>
                <w:sz w:val="18"/>
                <w:szCs w:val="18"/>
              </w:rPr>
            </w:pPr>
            <w:r w:rsidRPr="002108AC">
              <w:rPr>
                <w:rFonts w:eastAsia="Times New Roman" w:cs="Times New Roman"/>
                <w:color w:val="000000"/>
                <w:sz w:val="18"/>
                <w:szCs w:val="18"/>
              </w:rPr>
              <w:t>Multiyear Training and Exercise Plan</w:t>
            </w:r>
            <w:r w:rsidRPr="002108AC" w:rsidR="00690DC2">
              <w:rPr>
                <w:rFonts w:eastAsia="Times New Roman" w:cs="Times New Roman"/>
                <w:color w:val="000000"/>
                <w:sz w:val="18"/>
                <w:szCs w:val="18"/>
              </w:rPr>
              <w:t xml:space="preserve"> / FEMA Instruction FI-207-FY-24-102</w:t>
            </w:r>
          </w:p>
        </w:tc>
        <w:tc>
          <w:tcPr>
            <w:tcW w:w="119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3EBA89B4" w14:textId="37F7FE31">
            <w:pPr>
              <w:jc w:val="center"/>
              <w:rPr>
                <w:rFonts w:eastAsia="Times New Roman" w:cs="Times New Roman"/>
                <w:color w:val="000000"/>
                <w:sz w:val="18"/>
                <w:szCs w:val="18"/>
              </w:rPr>
            </w:pPr>
            <w:r w:rsidRPr="002108AC">
              <w:rPr>
                <w:rFonts w:eastAsia="Times New Roman" w:cs="Times New Roman"/>
                <w:color w:val="000000"/>
                <w:sz w:val="18"/>
                <w:szCs w:val="18"/>
              </w:rPr>
              <w:t>56</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1541910A" w14:textId="7B371DA9">
            <w:pPr>
              <w:jc w:val="center"/>
              <w:rPr>
                <w:rFonts w:eastAsia="Times New Roman" w:cs="Times New Roman"/>
                <w:color w:val="000000"/>
                <w:sz w:val="18"/>
                <w:szCs w:val="18"/>
              </w:rPr>
            </w:pPr>
            <w:r w:rsidRPr="002108AC">
              <w:rPr>
                <w:rFonts w:eastAsia="Times New Roman" w:cs="Times New Roman"/>
                <w:color w:val="000000"/>
                <w:sz w:val="18"/>
                <w:szCs w:val="18"/>
              </w:rPr>
              <w:t>1</w:t>
            </w:r>
          </w:p>
        </w:tc>
        <w:tc>
          <w:tcPr>
            <w:tcW w:w="100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0F65ED86" w14:textId="3924F5EF">
            <w:pPr>
              <w:jc w:val="center"/>
              <w:rPr>
                <w:rFonts w:eastAsia="Times New Roman" w:cs="Times New Roman"/>
                <w:color w:val="000000"/>
                <w:sz w:val="18"/>
                <w:szCs w:val="18"/>
              </w:rPr>
            </w:pPr>
            <w:r w:rsidRPr="002108AC">
              <w:rPr>
                <w:rFonts w:eastAsia="Times New Roman" w:cs="Times New Roman"/>
                <w:color w:val="000000"/>
                <w:sz w:val="18"/>
                <w:szCs w:val="18"/>
              </w:rPr>
              <w:t>56</w:t>
            </w:r>
          </w:p>
        </w:tc>
        <w:tc>
          <w:tcPr>
            <w:tcW w:w="990"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5455ECB2" w14:textId="26D5CBDB">
            <w:pPr>
              <w:jc w:val="center"/>
              <w:rPr>
                <w:rFonts w:eastAsia="Times New Roman" w:cs="Times New Roman"/>
                <w:color w:val="000000"/>
                <w:sz w:val="18"/>
                <w:szCs w:val="18"/>
              </w:rPr>
            </w:pPr>
            <w:r w:rsidRPr="002108AC">
              <w:rPr>
                <w:rFonts w:eastAsia="Times New Roman" w:cs="Times New Roman"/>
                <w:color w:val="000000"/>
                <w:sz w:val="18"/>
                <w:szCs w:val="18"/>
              </w:rPr>
              <w:t>42</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7F663949" w14:textId="070AF3B2">
            <w:pPr>
              <w:jc w:val="center"/>
              <w:rPr>
                <w:rFonts w:eastAsia="Times New Roman" w:cs="Times New Roman"/>
                <w:color w:val="000000"/>
                <w:sz w:val="18"/>
                <w:szCs w:val="18"/>
              </w:rPr>
            </w:pPr>
            <w:r w:rsidRPr="002108AC">
              <w:rPr>
                <w:rFonts w:eastAsia="Times New Roman" w:cs="Times New Roman"/>
                <w:color w:val="000000"/>
                <w:sz w:val="18"/>
                <w:szCs w:val="18"/>
              </w:rPr>
              <w:t>2,352</w:t>
            </w:r>
          </w:p>
        </w:tc>
        <w:tc>
          <w:tcPr>
            <w:tcW w:w="1812" w:type="dxa"/>
            <w:gridSpan w:val="2"/>
            <w:tcBorders>
              <w:top w:val="nil"/>
              <w:left w:val="nil"/>
              <w:bottom w:val="single" w:sz="4" w:space="0" w:color="auto"/>
              <w:right w:val="single" w:sz="4" w:space="0" w:color="auto"/>
            </w:tcBorders>
            <w:shd w:val="clear" w:color="000000" w:fill="FFFFFF"/>
            <w:noWrap/>
            <w:vAlign w:val="center"/>
            <w:hideMark/>
          </w:tcPr>
          <w:p w:rsidR="00D270A7" w:rsidRPr="002108AC" w:rsidP="004827A5" w14:paraId="0FB09072" w14:textId="3894B94A">
            <w:pPr>
              <w:jc w:val="center"/>
              <w:rPr>
                <w:rFonts w:eastAsia="Times New Roman" w:cs="Times New Roman"/>
                <w:color w:val="000000"/>
                <w:sz w:val="18"/>
                <w:szCs w:val="18"/>
              </w:rPr>
            </w:pPr>
            <w:r w:rsidRPr="002108AC">
              <w:rPr>
                <w:rFonts w:eastAsia="Times New Roman" w:cs="Times New Roman"/>
                <w:color w:val="000000"/>
                <w:sz w:val="18"/>
                <w:szCs w:val="18"/>
              </w:rPr>
              <w:t>$83.95</w:t>
            </w:r>
          </w:p>
        </w:tc>
        <w:tc>
          <w:tcPr>
            <w:tcW w:w="1248"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03A220B0" w14:textId="3E2E9A66">
            <w:pPr>
              <w:jc w:val="center"/>
              <w:rPr>
                <w:rFonts w:eastAsia="Times New Roman" w:cs="Times New Roman"/>
                <w:color w:val="000000"/>
                <w:sz w:val="18"/>
                <w:szCs w:val="18"/>
              </w:rPr>
            </w:pPr>
            <w:r w:rsidRPr="002108AC">
              <w:rPr>
                <w:rFonts w:eastAsia="Times New Roman" w:cs="Times New Roman"/>
                <w:color w:val="000000"/>
                <w:sz w:val="18"/>
                <w:szCs w:val="18"/>
              </w:rPr>
              <w:t>$197,450</w:t>
            </w:r>
          </w:p>
        </w:tc>
      </w:tr>
      <w:tr w14:paraId="34222160" w14:textId="5CF54DB7" w:rsidTr="00A70DE3">
        <w:tblPrEx>
          <w:tblW w:w="11323" w:type="dxa"/>
          <w:jc w:val="center"/>
          <w:tblLook w:val="04A0"/>
        </w:tblPrEx>
        <w:trPr>
          <w:trHeight w:val="8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D270A7" w:rsidRPr="002108AC" w:rsidP="002108AC" w14:paraId="2F317085" w14:textId="679EFEA6">
            <w:pPr>
              <w:contextualSpacing/>
              <w:jc w:val="center"/>
              <w:rPr>
                <w:rFonts w:eastAsia="Times New Roman" w:cs="Times New Roman"/>
                <w:color w:val="000000"/>
                <w:sz w:val="18"/>
                <w:szCs w:val="18"/>
              </w:rPr>
            </w:pPr>
            <w:r w:rsidRPr="002108AC">
              <w:rPr>
                <w:rFonts w:eastAsia="Times New Roman" w:cs="Times New Roman"/>
                <w:color w:val="000000"/>
                <w:sz w:val="18"/>
                <w:szCs w:val="18"/>
              </w:rPr>
              <w:t>State, Local or Tribal Government</w:t>
            </w:r>
          </w:p>
        </w:tc>
        <w:tc>
          <w:tcPr>
            <w:tcW w:w="1636" w:type="dxa"/>
            <w:tcBorders>
              <w:top w:val="nil"/>
              <w:left w:val="nil"/>
              <w:bottom w:val="single" w:sz="4" w:space="0" w:color="auto"/>
              <w:right w:val="single" w:sz="4" w:space="0" w:color="auto"/>
            </w:tcBorders>
            <w:shd w:val="clear" w:color="auto" w:fill="auto"/>
            <w:vAlign w:val="center"/>
            <w:hideMark/>
          </w:tcPr>
          <w:p w:rsidR="00D270A7" w:rsidRPr="002108AC" w:rsidP="002108AC" w14:paraId="16B66D38" w14:textId="23DCF2BB">
            <w:pPr>
              <w:contextualSpacing/>
              <w:jc w:val="center"/>
              <w:rPr>
                <w:rFonts w:eastAsia="Times New Roman" w:cs="Times New Roman"/>
                <w:color w:val="000000"/>
                <w:sz w:val="18"/>
                <w:szCs w:val="18"/>
              </w:rPr>
            </w:pPr>
            <w:r w:rsidRPr="002108AC">
              <w:rPr>
                <w:rFonts w:eastAsia="Times New Roman" w:cs="Times New Roman"/>
                <w:color w:val="000000"/>
                <w:sz w:val="18"/>
                <w:szCs w:val="18"/>
              </w:rPr>
              <w:t>Urban Area Security Initiative (UASI) Governance Charter</w:t>
            </w:r>
            <w:r w:rsidRPr="002108AC" w:rsidR="00690DC2">
              <w:rPr>
                <w:rFonts w:eastAsia="Times New Roman" w:cs="Times New Roman"/>
                <w:color w:val="000000"/>
                <w:sz w:val="18"/>
                <w:szCs w:val="18"/>
              </w:rPr>
              <w:t xml:space="preserve"> / FEMA Instruction FI-207-FY-24-103</w:t>
            </w:r>
          </w:p>
        </w:tc>
        <w:tc>
          <w:tcPr>
            <w:tcW w:w="119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6F88BB15" w14:textId="5D6A17CF">
            <w:pPr>
              <w:jc w:val="center"/>
              <w:rPr>
                <w:rFonts w:eastAsia="Times New Roman" w:cs="Times New Roman"/>
                <w:color w:val="000000"/>
                <w:sz w:val="18"/>
                <w:szCs w:val="18"/>
              </w:rPr>
            </w:pPr>
            <w:r w:rsidRPr="002108AC">
              <w:rPr>
                <w:rFonts w:eastAsia="Times New Roman" w:cs="Times New Roman"/>
                <w:color w:val="000000"/>
                <w:sz w:val="18"/>
                <w:szCs w:val="18"/>
              </w:rPr>
              <w:t>31</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6B7E083E" w14:textId="54E03AF4">
            <w:pPr>
              <w:jc w:val="center"/>
              <w:rPr>
                <w:rFonts w:eastAsia="Times New Roman" w:cs="Times New Roman"/>
                <w:color w:val="000000"/>
                <w:sz w:val="18"/>
                <w:szCs w:val="18"/>
              </w:rPr>
            </w:pPr>
            <w:r w:rsidRPr="002108AC">
              <w:rPr>
                <w:rFonts w:eastAsia="Times New Roman" w:cs="Times New Roman"/>
                <w:color w:val="000000"/>
                <w:sz w:val="18"/>
                <w:szCs w:val="18"/>
              </w:rPr>
              <w:t>2</w:t>
            </w:r>
          </w:p>
        </w:tc>
        <w:tc>
          <w:tcPr>
            <w:tcW w:w="100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5D0F16DA" w14:textId="4965ED0F">
            <w:pPr>
              <w:jc w:val="center"/>
              <w:rPr>
                <w:rFonts w:eastAsia="Times New Roman" w:cs="Times New Roman"/>
                <w:color w:val="000000"/>
                <w:sz w:val="18"/>
                <w:szCs w:val="18"/>
              </w:rPr>
            </w:pPr>
            <w:r w:rsidRPr="002108AC">
              <w:rPr>
                <w:rFonts w:eastAsia="Times New Roman" w:cs="Times New Roman"/>
                <w:color w:val="000000"/>
                <w:sz w:val="18"/>
                <w:szCs w:val="18"/>
              </w:rPr>
              <w:t>62</w:t>
            </w:r>
          </w:p>
        </w:tc>
        <w:tc>
          <w:tcPr>
            <w:tcW w:w="990"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26EC8B6E" w14:textId="613E9312">
            <w:pPr>
              <w:jc w:val="center"/>
              <w:rPr>
                <w:rFonts w:eastAsia="Times New Roman" w:cs="Times New Roman"/>
                <w:color w:val="000000"/>
                <w:sz w:val="18"/>
                <w:szCs w:val="18"/>
              </w:rPr>
            </w:pPr>
            <w:r w:rsidRPr="002108AC">
              <w:rPr>
                <w:rFonts w:eastAsia="Times New Roman" w:cs="Times New Roman"/>
                <w:color w:val="000000"/>
                <w:sz w:val="18"/>
                <w:szCs w:val="18"/>
              </w:rPr>
              <w:t>250</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5BADB375" w14:textId="7A98C63B">
            <w:pPr>
              <w:jc w:val="center"/>
              <w:rPr>
                <w:rFonts w:eastAsia="Times New Roman" w:cs="Times New Roman"/>
                <w:color w:val="000000"/>
                <w:sz w:val="18"/>
                <w:szCs w:val="18"/>
              </w:rPr>
            </w:pPr>
            <w:r w:rsidRPr="002108AC">
              <w:rPr>
                <w:rFonts w:eastAsia="Times New Roman" w:cs="Times New Roman"/>
                <w:color w:val="000000"/>
                <w:sz w:val="18"/>
                <w:szCs w:val="18"/>
              </w:rPr>
              <w:t>15,500</w:t>
            </w:r>
          </w:p>
        </w:tc>
        <w:tc>
          <w:tcPr>
            <w:tcW w:w="1812" w:type="dxa"/>
            <w:gridSpan w:val="2"/>
            <w:tcBorders>
              <w:top w:val="nil"/>
              <w:left w:val="nil"/>
              <w:bottom w:val="single" w:sz="4" w:space="0" w:color="auto"/>
              <w:right w:val="single" w:sz="4" w:space="0" w:color="auto"/>
            </w:tcBorders>
            <w:shd w:val="clear" w:color="000000" w:fill="FFFFFF"/>
            <w:noWrap/>
            <w:vAlign w:val="center"/>
            <w:hideMark/>
          </w:tcPr>
          <w:p w:rsidR="00D270A7" w:rsidRPr="002108AC" w:rsidP="004827A5" w14:paraId="31CA67B2" w14:textId="761FCFF5">
            <w:pPr>
              <w:jc w:val="center"/>
              <w:rPr>
                <w:rFonts w:eastAsia="Times New Roman" w:cs="Times New Roman"/>
                <w:color w:val="000000"/>
                <w:sz w:val="18"/>
                <w:szCs w:val="18"/>
              </w:rPr>
            </w:pPr>
            <w:r w:rsidRPr="002108AC">
              <w:rPr>
                <w:rFonts w:eastAsia="Times New Roman" w:cs="Times New Roman"/>
                <w:color w:val="000000"/>
                <w:sz w:val="18"/>
                <w:szCs w:val="18"/>
              </w:rPr>
              <w:t>$83.95</w:t>
            </w:r>
          </w:p>
        </w:tc>
        <w:tc>
          <w:tcPr>
            <w:tcW w:w="1248"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3CF8E97C" w14:textId="0A14D9D4">
            <w:pPr>
              <w:jc w:val="center"/>
              <w:rPr>
                <w:rFonts w:eastAsia="Times New Roman" w:cs="Times New Roman"/>
                <w:color w:val="000000"/>
                <w:sz w:val="18"/>
                <w:szCs w:val="18"/>
              </w:rPr>
            </w:pPr>
            <w:r w:rsidRPr="002108AC">
              <w:rPr>
                <w:rFonts w:eastAsia="Times New Roman" w:cs="Times New Roman"/>
                <w:color w:val="000000"/>
                <w:sz w:val="18"/>
                <w:szCs w:val="18"/>
              </w:rPr>
              <w:t>$1,301,225</w:t>
            </w:r>
          </w:p>
        </w:tc>
      </w:tr>
      <w:tr w14:paraId="3B60810D" w14:textId="0116048D" w:rsidTr="00A70DE3">
        <w:tblPrEx>
          <w:tblW w:w="11323" w:type="dxa"/>
          <w:jc w:val="center"/>
          <w:tblLook w:val="04A0"/>
        </w:tblPrEx>
        <w:trPr>
          <w:trHeight w:val="765"/>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D270A7" w:rsidRPr="002108AC" w:rsidP="002108AC" w14:paraId="1C6725DC" w14:textId="7E79A879">
            <w:pPr>
              <w:contextualSpacing/>
              <w:jc w:val="center"/>
              <w:rPr>
                <w:rFonts w:eastAsia="Times New Roman" w:cs="Times New Roman"/>
                <w:color w:val="000000"/>
                <w:sz w:val="18"/>
                <w:szCs w:val="18"/>
              </w:rPr>
            </w:pPr>
            <w:r w:rsidRPr="002108AC">
              <w:rPr>
                <w:rFonts w:eastAsia="Times New Roman" w:cs="Times New Roman"/>
                <w:color w:val="000000"/>
                <w:sz w:val="18"/>
                <w:szCs w:val="18"/>
              </w:rPr>
              <w:t>State, Local or Tribal Government</w:t>
            </w:r>
          </w:p>
        </w:tc>
        <w:tc>
          <w:tcPr>
            <w:tcW w:w="1636" w:type="dxa"/>
            <w:tcBorders>
              <w:top w:val="nil"/>
              <w:left w:val="nil"/>
              <w:bottom w:val="single" w:sz="4" w:space="0" w:color="auto"/>
              <w:right w:val="single" w:sz="4" w:space="0" w:color="auto"/>
            </w:tcBorders>
            <w:shd w:val="clear" w:color="auto" w:fill="auto"/>
            <w:vAlign w:val="center"/>
            <w:hideMark/>
          </w:tcPr>
          <w:p w:rsidR="00D270A7" w:rsidRPr="002108AC" w:rsidP="002108AC" w14:paraId="3C24356D" w14:textId="1436E33F">
            <w:pPr>
              <w:contextualSpacing/>
              <w:jc w:val="center"/>
              <w:rPr>
                <w:rFonts w:eastAsia="Times New Roman" w:cs="Times New Roman"/>
                <w:color w:val="000000"/>
                <w:sz w:val="18"/>
                <w:szCs w:val="18"/>
              </w:rPr>
            </w:pPr>
            <w:r w:rsidRPr="002108AC">
              <w:rPr>
                <w:rFonts w:eastAsia="Times New Roman" w:cs="Times New Roman"/>
                <w:color w:val="000000"/>
                <w:sz w:val="18"/>
                <w:szCs w:val="18"/>
              </w:rPr>
              <w:t>Senior Advisory Committee (SAC) Charter</w:t>
            </w:r>
            <w:r w:rsidRPr="002108AC" w:rsidR="00690DC2">
              <w:rPr>
                <w:rFonts w:eastAsia="Times New Roman" w:cs="Times New Roman"/>
                <w:color w:val="000000"/>
                <w:sz w:val="18"/>
                <w:szCs w:val="18"/>
              </w:rPr>
              <w:t xml:space="preserve"> / FEMA Instruction FI-207-FY-24-104</w:t>
            </w:r>
          </w:p>
        </w:tc>
        <w:tc>
          <w:tcPr>
            <w:tcW w:w="119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54225B88" w14:textId="7E74C1B6">
            <w:pPr>
              <w:jc w:val="center"/>
              <w:rPr>
                <w:rFonts w:eastAsia="Times New Roman" w:cs="Times New Roman"/>
                <w:color w:val="000000"/>
                <w:sz w:val="18"/>
                <w:szCs w:val="18"/>
              </w:rPr>
            </w:pPr>
            <w:r w:rsidRPr="002108AC">
              <w:rPr>
                <w:rFonts w:eastAsia="Times New Roman" w:cs="Times New Roman"/>
                <w:color w:val="000000"/>
                <w:sz w:val="18"/>
                <w:szCs w:val="18"/>
              </w:rPr>
              <w:t>56</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451E4E71" w14:textId="6CCBA39B">
            <w:pPr>
              <w:jc w:val="center"/>
              <w:rPr>
                <w:rFonts w:eastAsia="Times New Roman" w:cs="Times New Roman"/>
                <w:color w:val="000000"/>
                <w:sz w:val="18"/>
                <w:szCs w:val="18"/>
              </w:rPr>
            </w:pPr>
            <w:r w:rsidRPr="002108AC">
              <w:rPr>
                <w:rFonts w:eastAsia="Times New Roman" w:cs="Times New Roman"/>
                <w:color w:val="000000"/>
                <w:sz w:val="18"/>
                <w:szCs w:val="18"/>
              </w:rPr>
              <w:t>1</w:t>
            </w:r>
          </w:p>
        </w:tc>
        <w:tc>
          <w:tcPr>
            <w:tcW w:w="100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36B41D51" w14:textId="34624B7A">
            <w:pPr>
              <w:jc w:val="center"/>
              <w:rPr>
                <w:rFonts w:eastAsia="Times New Roman" w:cs="Times New Roman"/>
                <w:color w:val="000000"/>
                <w:sz w:val="18"/>
                <w:szCs w:val="18"/>
              </w:rPr>
            </w:pPr>
            <w:r w:rsidRPr="002108AC">
              <w:rPr>
                <w:rFonts w:eastAsia="Times New Roman" w:cs="Times New Roman"/>
                <w:color w:val="000000"/>
                <w:sz w:val="18"/>
                <w:szCs w:val="18"/>
              </w:rPr>
              <w:t>56</w:t>
            </w:r>
          </w:p>
        </w:tc>
        <w:tc>
          <w:tcPr>
            <w:tcW w:w="990"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36D58537" w14:textId="3CAF4B6B">
            <w:pPr>
              <w:jc w:val="center"/>
              <w:rPr>
                <w:rFonts w:eastAsia="Times New Roman" w:cs="Times New Roman"/>
                <w:color w:val="000000"/>
                <w:sz w:val="18"/>
                <w:szCs w:val="18"/>
              </w:rPr>
            </w:pPr>
            <w:r w:rsidRPr="002108AC">
              <w:rPr>
                <w:rFonts w:eastAsia="Times New Roman" w:cs="Times New Roman"/>
                <w:color w:val="000000"/>
                <w:sz w:val="18"/>
                <w:szCs w:val="18"/>
              </w:rPr>
              <w:t>250</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38647230" w14:textId="4477E62D">
            <w:pPr>
              <w:jc w:val="center"/>
              <w:rPr>
                <w:rFonts w:eastAsia="Times New Roman" w:cs="Times New Roman"/>
                <w:color w:val="000000"/>
                <w:sz w:val="18"/>
                <w:szCs w:val="18"/>
              </w:rPr>
            </w:pPr>
            <w:r w:rsidRPr="002108AC">
              <w:rPr>
                <w:rFonts w:eastAsia="Times New Roman" w:cs="Times New Roman"/>
                <w:color w:val="000000"/>
                <w:sz w:val="18"/>
                <w:szCs w:val="18"/>
              </w:rPr>
              <w:t>14,000</w:t>
            </w:r>
          </w:p>
        </w:tc>
        <w:tc>
          <w:tcPr>
            <w:tcW w:w="1812" w:type="dxa"/>
            <w:gridSpan w:val="2"/>
            <w:tcBorders>
              <w:top w:val="nil"/>
              <w:left w:val="nil"/>
              <w:bottom w:val="single" w:sz="4" w:space="0" w:color="auto"/>
              <w:right w:val="single" w:sz="4" w:space="0" w:color="auto"/>
            </w:tcBorders>
            <w:shd w:val="clear" w:color="000000" w:fill="FFFFFF"/>
            <w:noWrap/>
            <w:vAlign w:val="center"/>
            <w:hideMark/>
          </w:tcPr>
          <w:p w:rsidR="00D270A7" w:rsidRPr="002108AC" w:rsidP="004827A5" w14:paraId="007D61CD" w14:textId="39D67B11">
            <w:pPr>
              <w:jc w:val="center"/>
              <w:rPr>
                <w:rFonts w:eastAsia="Times New Roman" w:cs="Times New Roman"/>
                <w:color w:val="000000"/>
                <w:sz w:val="18"/>
                <w:szCs w:val="18"/>
              </w:rPr>
            </w:pPr>
            <w:r w:rsidRPr="002108AC">
              <w:rPr>
                <w:rFonts w:eastAsia="Times New Roman" w:cs="Times New Roman"/>
                <w:color w:val="000000"/>
                <w:sz w:val="18"/>
                <w:szCs w:val="18"/>
              </w:rPr>
              <w:t>$83.95</w:t>
            </w:r>
          </w:p>
        </w:tc>
        <w:tc>
          <w:tcPr>
            <w:tcW w:w="1248"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651D9816" w14:textId="417D5AED">
            <w:pPr>
              <w:jc w:val="center"/>
              <w:rPr>
                <w:rFonts w:eastAsia="Times New Roman" w:cs="Times New Roman"/>
                <w:color w:val="000000"/>
                <w:sz w:val="18"/>
                <w:szCs w:val="18"/>
              </w:rPr>
            </w:pPr>
            <w:r w:rsidRPr="002108AC">
              <w:rPr>
                <w:rFonts w:eastAsia="Times New Roman" w:cs="Times New Roman"/>
                <w:color w:val="000000"/>
                <w:sz w:val="18"/>
                <w:szCs w:val="18"/>
              </w:rPr>
              <w:t>$1,175,300</w:t>
            </w:r>
          </w:p>
        </w:tc>
      </w:tr>
      <w:tr w14:paraId="5FE5B17A" w14:textId="2E667AEC" w:rsidTr="009D7BF9">
        <w:tblPrEx>
          <w:tblW w:w="11323" w:type="dxa"/>
          <w:jc w:val="center"/>
          <w:tblLook w:val="04A0"/>
        </w:tblPrEx>
        <w:trPr>
          <w:trHeight w:val="89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D270A7" w:rsidRPr="002108AC" w:rsidP="002108AC" w14:paraId="004394BC" w14:textId="058F77EF">
            <w:pPr>
              <w:contextualSpacing/>
              <w:jc w:val="center"/>
              <w:rPr>
                <w:rFonts w:eastAsia="Times New Roman" w:cs="Times New Roman"/>
                <w:color w:val="000000"/>
                <w:sz w:val="18"/>
                <w:szCs w:val="18"/>
              </w:rPr>
            </w:pPr>
            <w:r w:rsidRPr="002108AC">
              <w:rPr>
                <w:rFonts w:eastAsia="Times New Roman" w:cs="Times New Roman"/>
                <w:color w:val="000000"/>
                <w:sz w:val="18"/>
                <w:szCs w:val="18"/>
              </w:rPr>
              <w:t>State, Local or Tribal Government</w:t>
            </w:r>
          </w:p>
        </w:tc>
        <w:tc>
          <w:tcPr>
            <w:tcW w:w="1636" w:type="dxa"/>
            <w:tcBorders>
              <w:top w:val="nil"/>
              <w:left w:val="nil"/>
              <w:bottom w:val="single" w:sz="4" w:space="0" w:color="auto"/>
              <w:right w:val="single" w:sz="4" w:space="0" w:color="auto"/>
            </w:tcBorders>
            <w:shd w:val="clear" w:color="auto" w:fill="auto"/>
            <w:vAlign w:val="center"/>
            <w:hideMark/>
          </w:tcPr>
          <w:p w:rsidR="00D270A7" w:rsidRPr="002108AC" w:rsidP="002108AC" w14:paraId="3BADAEF0" w14:textId="1FE76E4E">
            <w:pPr>
              <w:contextualSpacing/>
              <w:jc w:val="center"/>
              <w:rPr>
                <w:rFonts w:eastAsia="Times New Roman" w:cs="Times New Roman"/>
                <w:color w:val="000000"/>
                <w:sz w:val="18"/>
                <w:szCs w:val="18"/>
              </w:rPr>
            </w:pPr>
            <w:r w:rsidRPr="002108AC">
              <w:rPr>
                <w:rFonts w:eastAsia="Times New Roman" w:cs="Times New Roman"/>
                <w:color w:val="000000"/>
                <w:sz w:val="18"/>
                <w:szCs w:val="18"/>
              </w:rPr>
              <w:t>Urban Area Working Group (UAWG) Allocation Methodology</w:t>
            </w:r>
            <w:r w:rsidRPr="002108AC" w:rsidR="00690DC2">
              <w:rPr>
                <w:rFonts w:eastAsia="Times New Roman" w:cs="Times New Roman"/>
                <w:color w:val="000000"/>
                <w:sz w:val="18"/>
                <w:szCs w:val="18"/>
              </w:rPr>
              <w:t xml:space="preserve"> / FEMA Instruction FI-207-FY-24-105</w:t>
            </w:r>
          </w:p>
        </w:tc>
        <w:tc>
          <w:tcPr>
            <w:tcW w:w="119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111D0156" w14:textId="11093FAC">
            <w:pPr>
              <w:jc w:val="center"/>
              <w:rPr>
                <w:rFonts w:eastAsia="Times New Roman" w:cs="Times New Roman"/>
                <w:color w:val="000000"/>
                <w:sz w:val="18"/>
                <w:szCs w:val="18"/>
              </w:rPr>
            </w:pPr>
            <w:r w:rsidRPr="002108AC">
              <w:rPr>
                <w:rFonts w:eastAsia="Times New Roman" w:cs="Times New Roman"/>
                <w:color w:val="000000"/>
                <w:sz w:val="18"/>
                <w:szCs w:val="18"/>
              </w:rPr>
              <w:t>31</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20C9016F" w14:textId="62D2FBF1">
            <w:pPr>
              <w:jc w:val="center"/>
              <w:rPr>
                <w:rFonts w:eastAsia="Times New Roman" w:cs="Times New Roman"/>
                <w:color w:val="000000"/>
                <w:sz w:val="18"/>
                <w:szCs w:val="18"/>
              </w:rPr>
            </w:pPr>
            <w:r w:rsidRPr="002108AC">
              <w:rPr>
                <w:rFonts w:eastAsia="Times New Roman" w:cs="Times New Roman"/>
                <w:color w:val="000000"/>
                <w:sz w:val="18"/>
                <w:szCs w:val="18"/>
              </w:rPr>
              <w:t>1</w:t>
            </w:r>
          </w:p>
        </w:tc>
        <w:tc>
          <w:tcPr>
            <w:tcW w:w="100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5A48B3D9" w14:textId="64C70AFC">
            <w:pPr>
              <w:jc w:val="center"/>
              <w:rPr>
                <w:rFonts w:eastAsia="Times New Roman" w:cs="Times New Roman"/>
                <w:color w:val="000000"/>
                <w:sz w:val="18"/>
                <w:szCs w:val="18"/>
              </w:rPr>
            </w:pPr>
            <w:r w:rsidRPr="002108AC">
              <w:rPr>
                <w:rFonts w:eastAsia="Times New Roman" w:cs="Times New Roman"/>
                <w:color w:val="000000"/>
                <w:sz w:val="18"/>
                <w:szCs w:val="18"/>
              </w:rPr>
              <w:t>31</w:t>
            </w:r>
          </w:p>
        </w:tc>
        <w:tc>
          <w:tcPr>
            <w:tcW w:w="990"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32287256" w14:textId="0A0AD868">
            <w:pPr>
              <w:jc w:val="center"/>
              <w:rPr>
                <w:rFonts w:eastAsia="Times New Roman" w:cs="Times New Roman"/>
                <w:color w:val="000000"/>
                <w:sz w:val="18"/>
                <w:szCs w:val="18"/>
              </w:rPr>
            </w:pPr>
            <w:r w:rsidRPr="002108AC">
              <w:rPr>
                <w:rFonts w:eastAsia="Times New Roman" w:cs="Times New Roman"/>
                <w:color w:val="000000"/>
                <w:sz w:val="18"/>
                <w:szCs w:val="18"/>
              </w:rPr>
              <w:t>4</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54B7134D" w14:textId="3245FD20">
            <w:pPr>
              <w:jc w:val="center"/>
              <w:rPr>
                <w:rFonts w:eastAsia="Times New Roman" w:cs="Times New Roman"/>
                <w:color w:val="000000"/>
                <w:sz w:val="18"/>
                <w:szCs w:val="18"/>
              </w:rPr>
            </w:pPr>
            <w:r w:rsidRPr="002108AC">
              <w:rPr>
                <w:rFonts w:eastAsia="Times New Roman" w:cs="Times New Roman"/>
                <w:color w:val="000000"/>
                <w:sz w:val="18"/>
                <w:szCs w:val="18"/>
              </w:rPr>
              <w:t>124</w:t>
            </w:r>
          </w:p>
        </w:tc>
        <w:tc>
          <w:tcPr>
            <w:tcW w:w="1800" w:type="dxa"/>
            <w:tcBorders>
              <w:top w:val="nil"/>
              <w:left w:val="nil"/>
              <w:bottom w:val="single" w:sz="4" w:space="0" w:color="auto"/>
              <w:right w:val="single" w:sz="4" w:space="0" w:color="auto"/>
            </w:tcBorders>
            <w:shd w:val="clear" w:color="000000" w:fill="FFFFFF"/>
            <w:noWrap/>
            <w:vAlign w:val="center"/>
            <w:hideMark/>
          </w:tcPr>
          <w:p w:rsidR="00D270A7" w:rsidRPr="002108AC" w:rsidP="004827A5" w14:paraId="0E6C4472" w14:textId="74F93176">
            <w:pPr>
              <w:jc w:val="center"/>
              <w:rPr>
                <w:rFonts w:eastAsia="Times New Roman" w:cs="Times New Roman"/>
                <w:color w:val="000000"/>
                <w:sz w:val="18"/>
                <w:szCs w:val="18"/>
              </w:rPr>
            </w:pPr>
            <w:r w:rsidRPr="002108AC">
              <w:rPr>
                <w:rFonts w:eastAsia="Times New Roman" w:cs="Times New Roman"/>
                <w:color w:val="000000"/>
                <w:sz w:val="18"/>
                <w:szCs w:val="18"/>
              </w:rPr>
              <w:t>$83.95</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D270A7" w:rsidRPr="002108AC" w:rsidP="004827A5" w14:paraId="6A8A8A3A" w14:textId="63682BD5">
            <w:pPr>
              <w:jc w:val="center"/>
              <w:rPr>
                <w:rFonts w:eastAsia="Times New Roman" w:cs="Times New Roman"/>
                <w:color w:val="000000"/>
                <w:sz w:val="18"/>
                <w:szCs w:val="18"/>
              </w:rPr>
            </w:pPr>
            <w:r w:rsidRPr="002108AC">
              <w:rPr>
                <w:rFonts w:eastAsia="Times New Roman" w:cs="Times New Roman"/>
                <w:color w:val="000000"/>
                <w:sz w:val="18"/>
                <w:szCs w:val="18"/>
              </w:rPr>
              <w:t>$10,410</w:t>
            </w:r>
          </w:p>
        </w:tc>
      </w:tr>
      <w:tr w14:paraId="33D300AB" w14:textId="0188723F" w:rsidTr="009D7BF9">
        <w:tblPrEx>
          <w:tblW w:w="11323" w:type="dxa"/>
          <w:jc w:val="center"/>
          <w:tblLook w:val="04A0"/>
        </w:tblPrEx>
        <w:trPr>
          <w:trHeight w:val="116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D270A7" w:rsidRPr="002108AC" w:rsidP="002108AC" w14:paraId="09D6906E" w14:textId="3F55E9B7">
            <w:pPr>
              <w:contextualSpacing/>
              <w:jc w:val="center"/>
              <w:rPr>
                <w:rFonts w:eastAsia="Times New Roman" w:cs="Times New Roman"/>
                <w:color w:val="000000"/>
                <w:sz w:val="18"/>
                <w:szCs w:val="18"/>
              </w:rPr>
            </w:pPr>
            <w:r w:rsidRPr="002108AC">
              <w:rPr>
                <w:rFonts w:eastAsia="Times New Roman" w:cs="Times New Roman"/>
                <w:color w:val="000000"/>
                <w:sz w:val="18"/>
                <w:szCs w:val="18"/>
              </w:rPr>
              <w:t>State, Local or Tribal Government</w:t>
            </w:r>
          </w:p>
        </w:tc>
        <w:tc>
          <w:tcPr>
            <w:tcW w:w="1636" w:type="dxa"/>
            <w:tcBorders>
              <w:top w:val="nil"/>
              <w:left w:val="nil"/>
              <w:bottom w:val="single" w:sz="4" w:space="0" w:color="auto"/>
              <w:right w:val="single" w:sz="4" w:space="0" w:color="auto"/>
            </w:tcBorders>
            <w:shd w:val="clear" w:color="auto" w:fill="auto"/>
            <w:vAlign w:val="center"/>
            <w:hideMark/>
          </w:tcPr>
          <w:p w:rsidR="00D270A7" w:rsidRPr="002108AC" w:rsidP="002108AC" w14:paraId="076F9026" w14:textId="43E7C097">
            <w:pPr>
              <w:contextualSpacing/>
              <w:jc w:val="center"/>
              <w:rPr>
                <w:rFonts w:eastAsia="Times New Roman" w:cs="Times New Roman"/>
                <w:color w:val="000000"/>
                <w:sz w:val="18"/>
                <w:szCs w:val="18"/>
              </w:rPr>
            </w:pPr>
            <w:r w:rsidRPr="002108AC">
              <w:rPr>
                <w:rFonts w:eastAsia="Times New Roman" w:cs="Times New Roman"/>
                <w:color w:val="000000"/>
                <w:sz w:val="18"/>
                <w:szCs w:val="18"/>
              </w:rPr>
              <w:t>State Homeland Security Program (SHSP) and Urban Area Security Initiative (UASI) Pass-Through Requirements</w:t>
            </w:r>
            <w:r w:rsidRPr="002108AC" w:rsidR="00690DC2">
              <w:rPr>
                <w:rFonts w:eastAsia="Times New Roman" w:cs="Times New Roman"/>
                <w:color w:val="000000"/>
                <w:sz w:val="18"/>
                <w:szCs w:val="18"/>
              </w:rPr>
              <w:t xml:space="preserve"> / FEMA Instruction FI-207-FY-24-106</w:t>
            </w:r>
          </w:p>
        </w:tc>
        <w:tc>
          <w:tcPr>
            <w:tcW w:w="119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5DF9C085" w14:textId="64B17246">
            <w:pPr>
              <w:jc w:val="center"/>
              <w:rPr>
                <w:rFonts w:eastAsia="Times New Roman" w:cs="Times New Roman"/>
                <w:color w:val="000000"/>
                <w:sz w:val="18"/>
                <w:szCs w:val="18"/>
              </w:rPr>
            </w:pPr>
            <w:r w:rsidRPr="002108AC">
              <w:rPr>
                <w:rFonts w:eastAsia="Times New Roman" w:cs="Times New Roman"/>
                <w:color w:val="000000"/>
                <w:sz w:val="18"/>
                <w:szCs w:val="18"/>
              </w:rPr>
              <w:t>56</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515B896E" w14:textId="0B6ABE0A">
            <w:pPr>
              <w:jc w:val="center"/>
              <w:rPr>
                <w:rFonts w:eastAsia="Times New Roman" w:cs="Times New Roman"/>
                <w:color w:val="000000"/>
                <w:sz w:val="18"/>
                <w:szCs w:val="18"/>
              </w:rPr>
            </w:pPr>
            <w:r w:rsidRPr="002108AC">
              <w:rPr>
                <w:rFonts w:eastAsia="Times New Roman" w:cs="Times New Roman"/>
                <w:color w:val="000000"/>
                <w:sz w:val="18"/>
                <w:szCs w:val="18"/>
              </w:rPr>
              <w:t>1</w:t>
            </w:r>
          </w:p>
        </w:tc>
        <w:tc>
          <w:tcPr>
            <w:tcW w:w="100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3FB41601" w14:textId="11EF1833">
            <w:pPr>
              <w:jc w:val="center"/>
              <w:rPr>
                <w:rFonts w:eastAsia="Times New Roman" w:cs="Times New Roman"/>
                <w:color w:val="000000"/>
                <w:sz w:val="18"/>
                <w:szCs w:val="18"/>
              </w:rPr>
            </w:pPr>
            <w:r w:rsidRPr="002108AC">
              <w:rPr>
                <w:rFonts w:eastAsia="Times New Roman" w:cs="Times New Roman"/>
                <w:color w:val="000000"/>
                <w:sz w:val="18"/>
                <w:szCs w:val="18"/>
              </w:rPr>
              <w:t>56</w:t>
            </w:r>
          </w:p>
        </w:tc>
        <w:tc>
          <w:tcPr>
            <w:tcW w:w="990"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7ABD046B" w14:textId="7A8ACA28">
            <w:pPr>
              <w:jc w:val="center"/>
              <w:rPr>
                <w:rFonts w:eastAsia="Times New Roman" w:cs="Times New Roman"/>
                <w:color w:val="000000"/>
                <w:sz w:val="18"/>
                <w:szCs w:val="18"/>
              </w:rPr>
            </w:pPr>
            <w:r w:rsidRPr="002108AC">
              <w:rPr>
                <w:rFonts w:eastAsia="Times New Roman" w:cs="Times New Roman"/>
                <w:color w:val="000000"/>
                <w:sz w:val="18"/>
                <w:szCs w:val="18"/>
              </w:rPr>
              <w:t>4</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405F77D4" w14:textId="27DDB276">
            <w:pPr>
              <w:jc w:val="center"/>
              <w:rPr>
                <w:rFonts w:eastAsia="Times New Roman" w:cs="Times New Roman"/>
                <w:color w:val="000000"/>
                <w:sz w:val="18"/>
                <w:szCs w:val="18"/>
              </w:rPr>
            </w:pPr>
            <w:r w:rsidRPr="002108AC">
              <w:rPr>
                <w:rFonts w:eastAsia="Times New Roman" w:cs="Times New Roman"/>
                <w:color w:val="000000"/>
                <w:sz w:val="18"/>
                <w:szCs w:val="18"/>
              </w:rPr>
              <w:t>224</w:t>
            </w:r>
          </w:p>
        </w:tc>
        <w:tc>
          <w:tcPr>
            <w:tcW w:w="1800" w:type="dxa"/>
            <w:tcBorders>
              <w:top w:val="nil"/>
              <w:left w:val="nil"/>
              <w:bottom w:val="single" w:sz="4" w:space="0" w:color="auto"/>
              <w:right w:val="single" w:sz="4" w:space="0" w:color="auto"/>
            </w:tcBorders>
            <w:shd w:val="clear" w:color="000000" w:fill="FFFFFF"/>
            <w:noWrap/>
            <w:vAlign w:val="center"/>
            <w:hideMark/>
          </w:tcPr>
          <w:p w:rsidR="00D270A7" w:rsidRPr="002108AC" w:rsidP="004827A5" w14:paraId="2984DCB4" w14:textId="419FE152">
            <w:pPr>
              <w:jc w:val="center"/>
              <w:rPr>
                <w:rFonts w:eastAsia="Times New Roman" w:cs="Times New Roman"/>
                <w:color w:val="000000"/>
                <w:sz w:val="18"/>
                <w:szCs w:val="18"/>
              </w:rPr>
            </w:pPr>
            <w:r w:rsidRPr="002108AC">
              <w:rPr>
                <w:rFonts w:eastAsia="Times New Roman" w:cs="Times New Roman"/>
                <w:color w:val="000000"/>
                <w:sz w:val="18"/>
                <w:szCs w:val="18"/>
              </w:rPr>
              <w:t>$83.95</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D270A7" w:rsidRPr="002108AC" w:rsidP="004827A5" w14:paraId="6913B350" w14:textId="1A09B599">
            <w:pPr>
              <w:jc w:val="center"/>
              <w:rPr>
                <w:rFonts w:eastAsia="Times New Roman" w:cs="Times New Roman"/>
                <w:color w:val="000000"/>
                <w:sz w:val="18"/>
                <w:szCs w:val="18"/>
              </w:rPr>
            </w:pPr>
            <w:r w:rsidRPr="002108AC">
              <w:rPr>
                <w:rFonts w:eastAsia="Times New Roman" w:cs="Times New Roman"/>
                <w:color w:val="000000"/>
                <w:sz w:val="18"/>
                <w:szCs w:val="18"/>
              </w:rPr>
              <w:t>$18,805</w:t>
            </w:r>
          </w:p>
        </w:tc>
      </w:tr>
      <w:tr w14:paraId="396E5EBB" w14:textId="54E237A3" w:rsidTr="009D7BF9">
        <w:tblPrEx>
          <w:tblW w:w="11323" w:type="dxa"/>
          <w:jc w:val="center"/>
          <w:tblLook w:val="04A0"/>
        </w:tblPrEx>
        <w:trPr>
          <w:trHeight w:val="62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D270A7" w:rsidRPr="002108AC" w:rsidP="002108AC" w14:paraId="40CD7C95" w14:textId="39E8F609">
            <w:pPr>
              <w:contextualSpacing/>
              <w:jc w:val="center"/>
              <w:rPr>
                <w:rFonts w:eastAsia="Times New Roman" w:cs="Times New Roman"/>
                <w:color w:val="000000"/>
                <w:sz w:val="18"/>
                <w:szCs w:val="18"/>
              </w:rPr>
            </w:pPr>
            <w:r w:rsidRPr="002108AC">
              <w:rPr>
                <w:rFonts w:eastAsia="Times New Roman" w:cs="Times New Roman"/>
                <w:color w:val="000000"/>
                <w:sz w:val="18"/>
                <w:szCs w:val="18"/>
              </w:rPr>
              <w:t>State, Local or Tribal Government</w:t>
            </w:r>
          </w:p>
        </w:tc>
        <w:tc>
          <w:tcPr>
            <w:tcW w:w="1636" w:type="dxa"/>
            <w:tcBorders>
              <w:top w:val="nil"/>
              <w:left w:val="nil"/>
              <w:bottom w:val="single" w:sz="4" w:space="0" w:color="auto"/>
              <w:right w:val="single" w:sz="4" w:space="0" w:color="auto"/>
            </w:tcBorders>
            <w:shd w:val="clear" w:color="auto" w:fill="auto"/>
            <w:vAlign w:val="center"/>
            <w:hideMark/>
          </w:tcPr>
          <w:p w:rsidR="00D270A7" w:rsidRPr="002108AC" w:rsidP="002108AC" w14:paraId="26313F84" w14:textId="64317DF4">
            <w:pPr>
              <w:contextualSpacing/>
              <w:jc w:val="center"/>
              <w:rPr>
                <w:rFonts w:eastAsia="Times New Roman" w:cs="Times New Roman"/>
                <w:color w:val="000000"/>
                <w:sz w:val="18"/>
                <w:szCs w:val="18"/>
              </w:rPr>
            </w:pPr>
            <w:r w:rsidRPr="002108AC">
              <w:rPr>
                <w:rFonts w:eastAsia="Times New Roman" w:cs="Times New Roman"/>
                <w:color w:val="000000"/>
                <w:sz w:val="18"/>
                <w:szCs w:val="18"/>
              </w:rPr>
              <w:t>Critical Emergency Supplies</w:t>
            </w:r>
            <w:r w:rsidRPr="002108AC" w:rsidR="00690DC2">
              <w:rPr>
                <w:rFonts w:eastAsia="Times New Roman" w:cs="Times New Roman"/>
                <w:color w:val="000000"/>
                <w:sz w:val="18"/>
                <w:szCs w:val="18"/>
              </w:rPr>
              <w:t xml:space="preserve"> / FEMA Instruction FI-207-FY-24-107</w:t>
            </w:r>
          </w:p>
        </w:tc>
        <w:tc>
          <w:tcPr>
            <w:tcW w:w="119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4A5E6732" w14:textId="4A3D787C">
            <w:pPr>
              <w:jc w:val="center"/>
              <w:rPr>
                <w:rFonts w:eastAsia="Times New Roman" w:cs="Times New Roman"/>
                <w:color w:val="000000"/>
                <w:sz w:val="18"/>
                <w:szCs w:val="18"/>
              </w:rPr>
            </w:pPr>
            <w:r w:rsidRPr="002108AC">
              <w:rPr>
                <w:rFonts w:eastAsia="Times New Roman" w:cs="Times New Roman"/>
                <w:color w:val="000000"/>
                <w:sz w:val="18"/>
                <w:szCs w:val="18"/>
              </w:rPr>
              <w:t>56</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22A9C481" w14:textId="51AF7C52">
            <w:pPr>
              <w:jc w:val="center"/>
              <w:rPr>
                <w:rFonts w:eastAsia="Times New Roman" w:cs="Times New Roman"/>
                <w:color w:val="000000"/>
                <w:sz w:val="18"/>
                <w:szCs w:val="18"/>
              </w:rPr>
            </w:pPr>
            <w:r w:rsidRPr="002108AC">
              <w:rPr>
                <w:rFonts w:eastAsia="Times New Roman" w:cs="Times New Roman"/>
                <w:color w:val="000000"/>
                <w:sz w:val="18"/>
                <w:szCs w:val="18"/>
              </w:rPr>
              <w:t>1</w:t>
            </w:r>
          </w:p>
        </w:tc>
        <w:tc>
          <w:tcPr>
            <w:tcW w:w="100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65E44C72" w14:textId="643D201D">
            <w:pPr>
              <w:jc w:val="center"/>
              <w:rPr>
                <w:rFonts w:eastAsia="Times New Roman" w:cs="Times New Roman"/>
                <w:color w:val="000000"/>
                <w:sz w:val="18"/>
                <w:szCs w:val="18"/>
              </w:rPr>
            </w:pPr>
            <w:r w:rsidRPr="002108AC">
              <w:rPr>
                <w:rFonts w:eastAsia="Times New Roman" w:cs="Times New Roman"/>
                <w:color w:val="000000"/>
                <w:sz w:val="18"/>
                <w:szCs w:val="18"/>
              </w:rPr>
              <w:t>56</w:t>
            </w:r>
          </w:p>
        </w:tc>
        <w:tc>
          <w:tcPr>
            <w:tcW w:w="990"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0255AB7A" w14:textId="36FC29A7">
            <w:pPr>
              <w:jc w:val="center"/>
              <w:rPr>
                <w:rFonts w:eastAsia="Times New Roman" w:cs="Times New Roman"/>
                <w:color w:val="000000"/>
                <w:sz w:val="18"/>
                <w:szCs w:val="18"/>
              </w:rPr>
            </w:pPr>
            <w:r w:rsidRPr="002108AC">
              <w:rPr>
                <w:rFonts w:eastAsia="Times New Roman" w:cs="Times New Roman"/>
                <w:color w:val="000000"/>
                <w:sz w:val="18"/>
                <w:szCs w:val="18"/>
              </w:rPr>
              <w:t>42</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2BA016AD" w14:textId="04B17A69">
            <w:pPr>
              <w:jc w:val="center"/>
              <w:rPr>
                <w:rFonts w:eastAsia="Times New Roman" w:cs="Times New Roman"/>
                <w:color w:val="000000"/>
                <w:sz w:val="18"/>
                <w:szCs w:val="18"/>
              </w:rPr>
            </w:pPr>
            <w:r w:rsidRPr="002108AC">
              <w:rPr>
                <w:rFonts w:eastAsia="Times New Roman" w:cs="Times New Roman"/>
                <w:color w:val="000000"/>
                <w:sz w:val="18"/>
                <w:szCs w:val="18"/>
              </w:rPr>
              <w:t>2,352</w:t>
            </w:r>
          </w:p>
        </w:tc>
        <w:tc>
          <w:tcPr>
            <w:tcW w:w="1800" w:type="dxa"/>
            <w:tcBorders>
              <w:top w:val="nil"/>
              <w:left w:val="nil"/>
              <w:bottom w:val="single" w:sz="4" w:space="0" w:color="auto"/>
              <w:right w:val="single" w:sz="4" w:space="0" w:color="auto"/>
            </w:tcBorders>
            <w:shd w:val="clear" w:color="000000" w:fill="FFFFFF"/>
            <w:noWrap/>
            <w:vAlign w:val="center"/>
            <w:hideMark/>
          </w:tcPr>
          <w:p w:rsidR="00D270A7" w:rsidRPr="002108AC" w:rsidP="004827A5" w14:paraId="3792BCE6" w14:textId="69DF339B">
            <w:pPr>
              <w:jc w:val="center"/>
              <w:rPr>
                <w:rFonts w:eastAsia="Times New Roman" w:cs="Times New Roman"/>
                <w:color w:val="000000"/>
                <w:sz w:val="18"/>
                <w:szCs w:val="18"/>
              </w:rPr>
            </w:pPr>
            <w:r w:rsidRPr="002108AC">
              <w:rPr>
                <w:rFonts w:eastAsia="Times New Roman" w:cs="Times New Roman"/>
                <w:color w:val="000000"/>
                <w:sz w:val="18"/>
                <w:szCs w:val="18"/>
              </w:rPr>
              <w:t>$83.95</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D270A7" w:rsidRPr="002108AC" w:rsidP="004827A5" w14:paraId="13658A11" w14:textId="4B09DFF9">
            <w:pPr>
              <w:jc w:val="center"/>
              <w:rPr>
                <w:rFonts w:eastAsia="Times New Roman" w:cs="Times New Roman"/>
                <w:color w:val="000000"/>
                <w:sz w:val="18"/>
                <w:szCs w:val="18"/>
              </w:rPr>
            </w:pPr>
            <w:r w:rsidRPr="002108AC">
              <w:rPr>
                <w:rFonts w:eastAsia="Times New Roman" w:cs="Times New Roman"/>
                <w:color w:val="000000"/>
                <w:sz w:val="18"/>
                <w:szCs w:val="18"/>
              </w:rPr>
              <w:t>$197,450</w:t>
            </w:r>
          </w:p>
        </w:tc>
      </w:tr>
      <w:tr w14:paraId="4CBB4922" w14:textId="78F7A236" w:rsidTr="009D7BF9">
        <w:tblPrEx>
          <w:tblW w:w="11323" w:type="dxa"/>
          <w:jc w:val="center"/>
          <w:tblLook w:val="04A0"/>
        </w:tblPrEx>
        <w:trPr>
          <w:trHeight w:val="62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D270A7" w:rsidRPr="002108AC" w:rsidP="002108AC" w14:paraId="5A34FA62" w14:textId="5EC2BA11">
            <w:pPr>
              <w:contextualSpacing/>
              <w:jc w:val="center"/>
              <w:rPr>
                <w:rFonts w:eastAsia="Times New Roman" w:cs="Times New Roman"/>
                <w:color w:val="000000"/>
                <w:sz w:val="18"/>
                <w:szCs w:val="18"/>
              </w:rPr>
            </w:pPr>
            <w:r w:rsidRPr="002108AC">
              <w:rPr>
                <w:rFonts w:eastAsia="Times New Roman" w:cs="Times New Roman"/>
                <w:color w:val="000000"/>
                <w:sz w:val="18"/>
                <w:szCs w:val="18"/>
              </w:rPr>
              <w:t>State, Local or Tribal Government</w:t>
            </w:r>
          </w:p>
        </w:tc>
        <w:tc>
          <w:tcPr>
            <w:tcW w:w="1636" w:type="dxa"/>
            <w:tcBorders>
              <w:top w:val="nil"/>
              <w:left w:val="nil"/>
              <w:bottom w:val="single" w:sz="4" w:space="0" w:color="auto"/>
              <w:right w:val="single" w:sz="4" w:space="0" w:color="auto"/>
            </w:tcBorders>
            <w:shd w:val="clear" w:color="auto" w:fill="auto"/>
            <w:vAlign w:val="bottom"/>
            <w:hideMark/>
          </w:tcPr>
          <w:p w:rsidR="00D270A7" w:rsidRPr="002108AC" w:rsidP="002108AC" w14:paraId="3D766242" w14:textId="2C62C9FC">
            <w:pPr>
              <w:contextualSpacing/>
              <w:jc w:val="center"/>
              <w:rPr>
                <w:rFonts w:eastAsia="Times New Roman" w:cs="Times New Roman"/>
                <w:color w:val="000000"/>
                <w:sz w:val="18"/>
                <w:szCs w:val="18"/>
              </w:rPr>
            </w:pPr>
            <w:r w:rsidRPr="002108AC">
              <w:rPr>
                <w:rFonts w:eastAsia="Times New Roman" w:cs="Times New Roman"/>
                <w:color w:val="000000"/>
                <w:sz w:val="18"/>
                <w:szCs w:val="18"/>
              </w:rPr>
              <w:t>SAFECOM Compliance Letter</w:t>
            </w:r>
            <w:r w:rsidRPr="002108AC" w:rsidR="00690DC2">
              <w:rPr>
                <w:rFonts w:eastAsia="Times New Roman" w:cs="Times New Roman"/>
                <w:color w:val="000000"/>
                <w:sz w:val="18"/>
                <w:szCs w:val="18"/>
              </w:rPr>
              <w:t xml:space="preserve"> / FEMA Instruction FI-207-FY-24-108</w:t>
            </w:r>
          </w:p>
        </w:tc>
        <w:tc>
          <w:tcPr>
            <w:tcW w:w="119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01A463F5" w14:textId="3C014152">
            <w:pPr>
              <w:jc w:val="center"/>
              <w:rPr>
                <w:rFonts w:eastAsia="Times New Roman" w:cs="Times New Roman"/>
                <w:color w:val="000000"/>
                <w:sz w:val="18"/>
                <w:szCs w:val="18"/>
              </w:rPr>
            </w:pPr>
            <w:r w:rsidRPr="002108AC">
              <w:rPr>
                <w:rFonts w:eastAsia="Times New Roman" w:cs="Times New Roman"/>
                <w:color w:val="000000"/>
                <w:sz w:val="18"/>
                <w:szCs w:val="18"/>
              </w:rPr>
              <w:t>56</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1A9B69A6" w14:textId="3934FDDB">
            <w:pPr>
              <w:jc w:val="center"/>
              <w:rPr>
                <w:rFonts w:eastAsia="Times New Roman" w:cs="Times New Roman"/>
                <w:color w:val="000000"/>
                <w:sz w:val="18"/>
                <w:szCs w:val="18"/>
              </w:rPr>
            </w:pPr>
            <w:r w:rsidRPr="002108AC">
              <w:rPr>
                <w:rFonts w:eastAsia="Times New Roman" w:cs="Times New Roman"/>
                <w:color w:val="000000"/>
                <w:sz w:val="18"/>
                <w:szCs w:val="18"/>
              </w:rPr>
              <w:t>1</w:t>
            </w:r>
          </w:p>
        </w:tc>
        <w:tc>
          <w:tcPr>
            <w:tcW w:w="1007"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5730CF42" w14:textId="0F2DF695">
            <w:pPr>
              <w:jc w:val="center"/>
              <w:rPr>
                <w:rFonts w:eastAsia="Times New Roman" w:cs="Times New Roman"/>
                <w:color w:val="000000"/>
                <w:sz w:val="18"/>
                <w:szCs w:val="18"/>
              </w:rPr>
            </w:pPr>
            <w:r w:rsidRPr="002108AC">
              <w:rPr>
                <w:rFonts w:eastAsia="Times New Roman" w:cs="Times New Roman"/>
                <w:color w:val="000000"/>
                <w:sz w:val="18"/>
                <w:szCs w:val="18"/>
              </w:rPr>
              <w:t>56</w:t>
            </w:r>
          </w:p>
        </w:tc>
        <w:tc>
          <w:tcPr>
            <w:tcW w:w="990"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068C0709" w14:textId="0EE08E5F">
            <w:pPr>
              <w:jc w:val="center"/>
              <w:rPr>
                <w:rFonts w:eastAsia="Times New Roman" w:cs="Times New Roman"/>
                <w:color w:val="000000"/>
                <w:sz w:val="18"/>
                <w:szCs w:val="18"/>
              </w:rPr>
            </w:pPr>
            <w:r w:rsidRPr="002108AC">
              <w:rPr>
                <w:rFonts w:eastAsia="Times New Roman" w:cs="Times New Roman"/>
                <w:color w:val="000000"/>
                <w:sz w:val="18"/>
                <w:szCs w:val="18"/>
              </w:rPr>
              <w:t>1</w:t>
            </w:r>
          </w:p>
        </w:tc>
        <w:tc>
          <w:tcPr>
            <w:tcW w:w="1153" w:type="dxa"/>
            <w:tcBorders>
              <w:top w:val="nil"/>
              <w:left w:val="nil"/>
              <w:bottom w:val="single" w:sz="4" w:space="0" w:color="auto"/>
              <w:right w:val="single" w:sz="4" w:space="0" w:color="auto"/>
            </w:tcBorders>
            <w:shd w:val="clear" w:color="auto" w:fill="auto"/>
            <w:noWrap/>
            <w:vAlign w:val="center"/>
            <w:hideMark/>
          </w:tcPr>
          <w:p w:rsidR="00D270A7" w:rsidRPr="002108AC" w:rsidP="004827A5" w14:paraId="44F69D37" w14:textId="5BC09669">
            <w:pPr>
              <w:jc w:val="center"/>
              <w:rPr>
                <w:rFonts w:eastAsia="Times New Roman" w:cs="Times New Roman"/>
                <w:color w:val="000000"/>
                <w:sz w:val="18"/>
                <w:szCs w:val="18"/>
              </w:rPr>
            </w:pPr>
            <w:r w:rsidRPr="002108AC">
              <w:rPr>
                <w:rFonts w:eastAsia="Times New Roman" w:cs="Times New Roman"/>
                <w:color w:val="000000"/>
                <w:sz w:val="18"/>
                <w:szCs w:val="18"/>
              </w:rPr>
              <w:t>56</w:t>
            </w:r>
          </w:p>
        </w:tc>
        <w:tc>
          <w:tcPr>
            <w:tcW w:w="1800" w:type="dxa"/>
            <w:tcBorders>
              <w:top w:val="nil"/>
              <w:left w:val="nil"/>
              <w:bottom w:val="single" w:sz="4" w:space="0" w:color="auto"/>
              <w:right w:val="single" w:sz="4" w:space="0" w:color="auto"/>
            </w:tcBorders>
            <w:shd w:val="clear" w:color="000000" w:fill="FFFFFF"/>
            <w:noWrap/>
            <w:vAlign w:val="center"/>
            <w:hideMark/>
          </w:tcPr>
          <w:p w:rsidR="00D270A7" w:rsidRPr="002108AC" w:rsidP="004827A5" w14:paraId="43FA229E" w14:textId="5686B221">
            <w:pPr>
              <w:jc w:val="center"/>
              <w:rPr>
                <w:rFonts w:eastAsia="Times New Roman" w:cs="Times New Roman"/>
                <w:color w:val="000000"/>
                <w:sz w:val="18"/>
                <w:szCs w:val="18"/>
              </w:rPr>
            </w:pPr>
            <w:r w:rsidRPr="002108AC">
              <w:rPr>
                <w:rFonts w:eastAsia="Times New Roman" w:cs="Times New Roman"/>
                <w:color w:val="000000"/>
                <w:sz w:val="18"/>
                <w:szCs w:val="18"/>
              </w:rPr>
              <w:t>$83.95</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D270A7" w:rsidRPr="002108AC" w:rsidP="004827A5" w14:paraId="6E0EE6DB" w14:textId="4771EF56">
            <w:pPr>
              <w:jc w:val="center"/>
              <w:rPr>
                <w:rFonts w:eastAsia="Times New Roman" w:cs="Times New Roman"/>
                <w:color w:val="000000"/>
                <w:sz w:val="18"/>
                <w:szCs w:val="18"/>
              </w:rPr>
            </w:pPr>
            <w:r w:rsidRPr="002108AC">
              <w:rPr>
                <w:rFonts w:eastAsia="Times New Roman" w:cs="Times New Roman"/>
                <w:color w:val="000000"/>
                <w:sz w:val="18"/>
                <w:szCs w:val="18"/>
              </w:rPr>
              <w:t>$4,701</w:t>
            </w:r>
          </w:p>
        </w:tc>
      </w:tr>
      <w:tr w14:paraId="5E1565CF" w14:textId="77777777" w:rsidTr="00A70DE3">
        <w:tblPrEx>
          <w:tblW w:w="11323" w:type="dxa"/>
          <w:jc w:val="center"/>
          <w:tblLook w:val="04A0"/>
        </w:tblPrEx>
        <w:trPr>
          <w:trHeight w:val="300"/>
          <w:jc w:val="center"/>
        </w:trPr>
        <w:tc>
          <w:tcPr>
            <w:tcW w:w="1127" w:type="dxa"/>
            <w:tcBorders>
              <w:top w:val="nil"/>
              <w:left w:val="single" w:sz="4" w:space="0" w:color="auto"/>
              <w:bottom w:val="single" w:sz="4" w:space="0" w:color="auto"/>
              <w:right w:val="single" w:sz="4" w:space="0" w:color="auto"/>
            </w:tcBorders>
            <w:shd w:val="clear" w:color="000000" w:fill="FFFFFF"/>
            <w:vAlign w:val="center"/>
            <w:hideMark/>
          </w:tcPr>
          <w:p w:rsidR="00D270A7" w:rsidRPr="002108AC" w:rsidP="00D270A7" w14:paraId="47F174A5" w14:textId="77777777">
            <w:pPr>
              <w:rPr>
                <w:rFonts w:eastAsia="Times New Roman" w:cs="Times New Roman"/>
                <w:b/>
                <w:bCs/>
                <w:color w:val="000000"/>
                <w:sz w:val="18"/>
                <w:szCs w:val="18"/>
              </w:rPr>
            </w:pPr>
            <w:r w:rsidRPr="002108AC">
              <w:rPr>
                <w:rFonts w:eastAsia="Times New Roman" w:cs="Times New Roman"/>
                <w:b/>
                <w:bCs/>
                <w:color w:val="000000"/>
                <w:sz w:val="18"/>
                <w:szCs w:val="18"/>
              </w:rPr>
              <w:t>Total </w:t>
            </w:r>
          </w:p>
        </w:tc>
        <w:tc>
          <w:tcPr>
            <w:tcW w:w="1636" w:type="dxa"/>
            <w:tcBorders>
              <w:top w:val="nil"/>
              <w:left w:val="nil"/>
              <w:bottom w:val="single" w:sz="4" w:space="0" w:color="auto"/>
              <w:right w:val="single" w:sz="4" w:space="0" w:color="auto"/>
            </w:tcBorders>
            <w:shd w:val="clear" w:color="auto" w:fill="000000" w:themeFill="text1"/>
            <w:vAlign w:val="center"/>
            <w:hideMark/>
          </w:tcPr>
          <w:p w:rsidR="00D270A7" w:rsidRPr="002108AC" w:rsidP="00D270A7" w14:paraId="1514A8DF" w14:textId="77777777">
            <w:pPr>
              <w:rPr>
                <w:rFonts w:eastAsia="Times New Roman" w:cs="Times New Roman"/>
                <w:b/>
                <w:bCs/>
                <w:color w:val="000000"/>
                <w:sz w:val="18"/>
                <w:szCs w:val="18"/>
              </w:rPr>
            </w:pPr>
            <w:r w:rsidRPr="002108AC">
              <w:rPr>
                <w:rFonts w:eastAsia="Times New Roman" w:cs="Times New Roman"/>
                <w:b/>
                <w:bCs/>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rsidR="00D270A7" w:rsidRPr="002108AC" w:rsidP="00D270A7" w14:paraId="549F3F10" w14:textId="64AA2CAB">
            <w:pPr>
              <w:jc w:val="center"/>
              <w:rPr>
                <w:rFonts w:eastAsia="Times New Roman" w:cs="Times New Roman"/>
                <w:b/>
                <w:bCs/>
                <w:sz w:val="18"/>
                <w:szCs w:val="18"/>
              </w:rPr>
            </w:pPr>
            <w:r w:rsidRPr="002108AC">
              <w:rPr>
                <w:rFonts w:eastAsia="Times New Roman" w:cs="Times New Roman"/>
                <w:b/>
                <w:bCs/>
                <w:sz w:val="18"/>
                <w:szCs w:val="18"/>
              </w:rPr>
              <w:t>709</w:t>
            </w:r>
          </w:p>
        </w:tc>
        <w:tc>
          <w:tcPr>
            <w:tcW w:w="1153" w:type="dxa"/>
            <w:tcBorders>
              <w:top w:val="nil"/>
              <w:left w:val="nil"/>
              <w:bottom w:val="single" w:sz="4" w:space="0" w:color="auto"/>
              <w:right w:val="single" w:sz="4" w:space="0" w:color="auto"/>
            </w:tcBorders>
            <w:shd w:val="clear" w:color="000000" w:fill="000000"/>
            <w:vAlign w:val="center"/>
            <w:hideMark/>
          </w:tcPr>
          <w:p w:rsidR="00D270A7" w:rsidRPr="002108AC" w:rsidP="00D270A7" w14:paraId="7C4330A9" w14:textId="77777777">
            <w:pPr>
              <w:jc w:val="center"/>
              <w:rPr>
                <w:rFonts w:eastAsia="Times New Roman" w:cs="Times New Roman"/>
                <w:b/>
                <w:bCs/>
                <w:sz w:val="18"/>
                <w:szCs w:val="18"/>
              </w:rPr>
            </w:pPr>
            <w:r w:rsidRPr="002108AC">
              <w:rPr>
                <w:rFonts w:eastAsia="Times New Roman" w:cs="Times New Roman"/>
                <w:b/>
                <w:bCs/>
                <w:sz w:val="18"/>
                <w:szCs w:val="18"/>
              </w:rPr>
              <w:t> </w:t>
            </w:r>
          </w:p>
        </w:tc>
        <w:tc>
          <w:tcPr>
            <w:tcW w:w="1007" w:type="dxa"/>
            <w:tcBorders>
              <w:top w:val="nil"/>
              <w:left w:val="nil"/>
              <w:bottom w:val="single" w:sz="4" w:space="0" w:color="auto"/>
              <w:right w:val="single" w:sz="4" w:space="0" w:color="auto"/>
            </w:tcBorders>
            <w:shd w:val="clear" w:color="auto" w:fill="auto"/>
            <w:vAlign w:val="center"/>
            <w:hideMark/>
          </w:tcPr>
          <w:p w:rsidR="00D270A7" w:rsidRPr="002108AC" w:rsidP="00D270A7" w14:paraId="38AEBA28" w14:textId="7E78CD45">
            <w:pPr>
              <w:jc w:val="center"/>
              <w:rPr>
                <w:rFonts w:eastAsia="Times New Roman" w:cs="Times New Roman"/>
                <w:b/>
                <w:bCs/>
                <w:sz w:val="18"/>
                <w:szCs w:val="18"/>
              </w:rPr>
            </w:pPr>
            <w:r w:rsidRPr="002108AC">
              <w:rPr>
                <w:rFonts w:eastAsia="Times New Roman" w:cs="Times New Roman"/>
                <w:b/>
                <w:bCs/>
                <w:sz w:val="18"/>
                <w:szCs w:val="18"/>
              </w:rPr>
              <w:t>827</w:t>
            </w:r>
          </w:p>
        </w:tc>
        <w:tc>
          <w:tcPr>
            <w:tcW w:w="990" w:type="dxa"/>
            <w:tcBorders>
              <w:top w:val="nil"/>
              <w:left w:val="nil"/>
              <w:bottom w:val="single" w:sz="4" w:space="0" w:color="auto"/>
              <w:right w:val="single" w:sz="4" w:space="0" w:color="auto"/>
            </w:tcBorders>
            <w:shd w:val="clear" w:color="000000" w:fill="000000"/>
            <w:vAlign w:val="center"/>
            <w:hideMark/>
          </w:tcPr>
          <w:p w:rsidR="00D270A7" w:rsidRPr="002108AC" w:rsidP="00D270A7" w14:paraId="222866A0" w14:textId="77777777">
            <w:pPr>
              <w:jc w:val="center"/>
              <w:rPr>
                <w:rFonts w:eastAsia="Times New Roman" w:cs="Times New Roman"/>
                <w:b/>
                <w:bCs/>
                <w:sz w:val="18"/>
                <w:szCs w:val="18"/>
              </w:rPr>
            </w:pPr>
            <w:r w:rsidRPr="002108AC">
              <w:rPr>
                <w:rFonts w:eastAsia="Times New Roman" w:cs="Times New Roman"/>
                <w:b/>
                <w:bCs/>
                <w:sz w:val="18"/>
                <w:szCs w:val="18"/>
              </w:rPr>
              <w:t> </w:t>
            </w:r>
          </w:p>
        </w:tc>
        <w:tc>
          <w:tcPr>
            <w:tcW w:w="1153" w:type="dxa"/>
            <w:tcBorders>
              <w:top w:val="nil"/>
              <w:left w:val="nil"/>
              <w:bottom w:val="single" w:sz="4" w:space="0" w:color="auto"/>
              <w:right w:val="single" w:sz="4" w:space="0" w:color="auto"/>
            </w:tcBorders>
            <w:shd w:val="clear" w:color="auto" w:fill="auto"/>
            <w:vAlign w:val="center"/>
            <w:hideMark/>
          </w:tcPr>
          <w:p w:rsidR="00D270A7" w:rsidRPr="002108AC" w:rsidP="00D270A7" w14:paraId="02F5D6A7" w14:textId="39C25BE1">
            <w:pPr>
              <w:jc w:val="center"/>
              <w:rPr>
                <w:rFonts w:eastAsia="Times New Roman" w:cs="Times New Roman"/>
                <w:b/>
                <w:bCs/>
                <w:sz w:val="18"/>
                <w:szCs w:val="18"/>
              </w:rPr>
            </w:pPr>
            <w:r w:rsidRPr="002108AC">
              <w:rPr>
                <w:rFonts w:eastAsia="Times New Roman" w:cs="Times New Roman"/>
                <w:b/>
                <w:bCs/>
                <w:sz w:val="18"/>
                <w:szCs w:val="18"/>
              </w:rPr>
              <w:t>319,488</w:t>
            </w:r>
          </w:p>
        </w:tc>
        <w:tc>
          <w:tcPr>
            <w:tcW w:w="1812" w:type="dxa"/>
            <w:gridSpan w:val="2"/>
            <w:tcBorders>
              <w:top w:val="nil"/>
              <w:left w:val="nil"/>
              <w:bottom w:val="single" w:sz="4" w:space="0" w:color="auto"/>
              <w:right w:val="single" w:sz="4" w:space="0" w:color="auto"/>
            </w:tcBorders>
            <w:shd w:val="clear" w:color="000000" w:fill="000000"/>
            <w:vAlign w:val="center"/>
            <w:hideMark/>
          </w:tcPr>
          <w:p w:rsidR="00D270A7" w:rsidRPr="002108AC" w:rsidP="00D270A7" w14:paraId="2C3885EF" w14:textId="77777777">
            <w:pPr>
              <w:jc w:val="center"/>
              <w:rPr>
                <w:rFonts w:eastAsia="Times New Roman" w:cs="Times New Roman"/>
                <w:b/>
                <w:bCs/>
                <w:sz w:val="18"/>
                <w:szCs w:val="18"/>
              </w:rPr>
            </w:pPr>
            <w:r w:rsidRPr="002108AC">
              <w:rPr>
                <w:rFonts w:eastAsia="Times New Roman" w:cs="Times New Roman"/>
                <w:b/>
                <w:bCs/>
                <w:sz w:val="18"/>
                <w:szCs w:val="18"/>
              </w:rPr>
              <w:t> </w:t>
            </w:r>
          </w:p>
        </w:tc>
        <w:tc>
          <w:tcPr>
            <w:tcW w:w="1248" w:type="dxa"/>
            <w:tcBorders>
              <w:top w:val="nil"/>
              <w:left w:val="nil"/>
              <w:bottom w:val="single" w:sz="4" w:space="0" w:color="auto"/>
              <w:right w:val="single" w:sz="4" w:space="0" w:color="auto"/>
            </w:tcBorders>
            <w:shd w:val="clear" w:color="auto" w:fill="auto"/>
            <w:vAlign w:val="center"/>
            <w:hideMark/>
          </w:tcPr>
          <w:p w:rsidR="00D270A7" w:rsidRPr="002108AC" w:rsidP="00D270A7" w14:paraId="0F76DD53" w14:textId="3A30881B">
            <w:pPr>
              <w:jc w:val="center"/>
              <w:rPr>
                <w:rFonts w:eastAsia="Times New Roman" w:cs="Times New Roman"/>
                <w:b/>
                <w:bCs/>
                <w:sz w:val="18"/>
                <w:szCs w:val="18"/>
              </w:rPr>
            </w:pPr>
            <w:r w:rsidRPr="002108AC">
              <w:rPr>
                <w:rFonts w:eastAsia="Times New Roman" w:cs="Times New Roman"/>
                <w:b/>
                <w:bCs/>
                <w:sz w:val="18"/>
                <w:szCs w:val="18"/>
              </w:rPr>
              <w:t xml:space="preserve">$26,821,018 </w:t>
            </w:r>
          </w:p>
        </w:tc>
      </w:tr>
    </w:tbl>
    <w:p w:rsidR="00926982" w:rsidRPr="00EE0EFD" w:rsidP="00AC49FB" w14:paraId="20CF538E" w14:textId="0CA0D314">
      <w:pPr>
        <w:spacing w:line="276" w:lineRule="auto"/>
        <w:rPr>
          <w:sz w:val="16"/>
          <w:szCs w:val="16"/>
        </w:rPr>
      </w:pPr>
      <w:r w:rsidRPr="00EE0EFD">
        <w:rPr>
          <w:sz w:val="16"/>
          <w:szCs w:val="16"/>
        </w:rPr>
        <w:t xml:space="preserve">Note:  The “Avg. Hourly Wage Rate” for each respondent include a </w:t>
      </w:r>
      <w:r w:rsidR="00A30271">
        <w:rPr>
          <w:sz w:val="16"/>
          <w:szCs w:val="16"/>
        </w:rPr>
        <w:t>wage</w:t>
      </w:r>
      <w:r w:rsidRPr="00EE0EFD">
        <w:rPr>
          <w:sz w:val="16"/>
          <w:szCs w:val="16"/>
        </w:rPr>
        <w:t xml:space="preserve"> multiplier to reflect a fully-loaded wage rate.</w:t>
      </w:r>
    </w:p>
    <w:p w:rsidR="00EE0EFD" w:rsidRPr="00EE0EFD" w:rsidP="00AC49FB" w14:paraId="5EF04F59" w14:textId="7DC58061">
      <w:pPr>
        <w:spacing w:line="276" w:lineRule="auto"/>
        <w:rPr>
          <w:sz w:val="16"/>
          <w:szCs w:val="16"/>
        </w:rPr>
      </w:pPr>
      <w:r w:rsidRPr="00EE0EFD">
        <w:rPr>
          <w:sz w:val="16"/>
          <w:szCs w:val="16"/>
        </w:rPr>
        <w:t>“Type of Respondent should be entered exactly as chosen in Question 3 of the OMB Form 83-I.</w:t>
      </w:r>
    </w:p>
    <w:p w:rsidR="00926982" w:rsidP="002108AC" w14:paraId="455907B6" w14:textId="77777777">
      <w:pPr>
        <w:spacing w:line="276" w:lineRule="auto"/>
        <w:contextualSpacing/>
      </w:pPr>
    </w:p>
    <w:p w:rsidR="00EA58E4" w:rsidP="002108AC" w14:paraId="1CB1BDB0" w14:textId="68263269">
      <w:pPr>
        <w:tabs>
          <w:tab w:val="left" w:pos="-720"/>
        </w:tabs>
        <w:suppressAutoHyphens/>
        <w:spacing w:line="276" w:lineRule="auto"/>
        <w:contextualSpacing/>
        <w:rPr>
          <w:b/>
          <w:szCs w:val="24"/>
        </w:rPr>
      </w:pPr>
      <w:r w:rsidRPr="00AD6EF4">
        <w:rPr>
          <w:b/>
          <w:szCs w:val="24"/>
        </w:rPr>
        <w:t>Instruction for Wage-rate category multiplier:  Take each non-loaded “Avg. Hourly Wage Rate” from the BLS website table and multiply that number by 1.</w:t>
      </w:r>
      <w:r w:rsidR="00EC61E9">
        <w:rPr>
          <w:b/>
          <w:szCs w:val="24"/>
        </w:rPr>
        <w:t>61</w:t>
      </w:r>
      <w:r w:rsidRPr="00AD6EF4">
        <w:rPr>
          <w:b/>
          <w:szCs w:val="24"/>
        </w:rPr>
        <w:t>.  For example, a non-loaded BLS table wage rate of $42.51 would be multiplied by 1.</w:t>
      </w:r>
      <w:r w:rsidR="00EC61E9">
        <w:rPr>
          <w:b/>
          <w:szCs w:val="24"/>
        </w:rPr>
        <w:t>61</w:t>
      </w:r>
      <w:r w:rsidRPr="00AD6EF4">
        <w:rPr>
          <w:b/>
          <w:szCs w:val="24"/>
        </w:rPr>
        <w:t>, and the entry for the “Avg. Hourly Wage Rate” would be $6</w:t>
      </w:r>
      <w:r w:rsidR="00782BF0">
        <w:rPr>
          <w:b/>
          <w:szCs w:val="24"/>
        </w:rPr>
        <w:t>8.44</w:t>
      </w:r>
      <w:r w:rsidRPr="00AD6EF4">
        <w:rPr>
          <w:b/>
          <w:szCs w:val="24"/>
        </w:rPr>
        <w:t>.</w:t>
      </w:r>
    </w:p>
    <w:p w:rsidR="00B41264" w:rsidP="002108AC" w14:paraId="3762D847" w14:textId="77777777">
      <w:pPr>
        <w:tabs>
          <w:tab w:val="left" w:pos="-720"/>
        </w:tabs>
        <w:suppressAutoHyphens/>
        <w:spacing w:line="276" w:lineRule="auto"/>
        <w:contextualSpacing/>
        <w:rPr>
          <w:b/>
          <w:szCs w:val="24"/>
        </w:rPr>
      </w:pPr>
    </w:p>
    <w:p w:rsidR="004C5830" w:rsidP="002108AC" w14:paraId="255C2654" w14:textId="1AB42568">
      <w:pPr>
        <w:tabs>
          <w:tab w:val="left" w:pos="-720"/>
        </w:tabs>
        <w:suppressAutoHyphens/>
        <w:spacing w:line="276" w:lineRule="auto"/>
        <w:contextualSpacing/>
      </w:pPr>
      <w:r w:rsidRPr="00C50A92">
        <w:t xml:space="preserve">According to the U.S. Department of Labor, Bureau of Labor Statistics, the May 2022 Occupational Employment and Wage Estimates wage rate for local government employees </w:t>
      </w:r>
      <w:r w:rsidRPr="00C3197B">
        <w:rPr>
          <w:rFonts w:cs="Times New Roman"/>
          <w:szCs w:val="24"/>
        </w:rPr>
        <w:t>(</w:t>
      </w:r>
      <w:r w:rsidRPr="00C3197B" w:rsidR="00E126D7">
        <w:rPr>
          <w:rFonts w:cs="Times New Roman"/>
          <w:szCs w:val="24"/>
        </w:rPr>
        <w:t xml:space="preserve">NAICS code </w:t>
      </w:r>
      <w:r w:rsidRPr="00C3197B" w:rsidR="00FF0294">
        <w:rPr>
          <w:rFonts w:cs="Times New Roman"/>
          <w:szCs w:val="24"/>
        </w:rPr>
        <w:t xml:space="preserve">999300 Local Government, </w:t>
      </w:r>
      <w:r w:rsidRPr="00C3197B" w:rsidR="00857834">
        <w:rPr>
          <w:rFonts w:cs="Times New Roman"/>
          <w:szCs w:val="24"/>
        </w:rPr>
        <w:t>SOC</w:t>
      </w:r>
      <w:r w:rsidRPr="00C3197B" w:rsidR="00917DFA">
        <w:rPr>
          <w:rFonts w:cs="Times New Roman"/>
          <w:szCs w:val="24"/>
        </w:rPr>
        <w:t xml:space="preserve"> </w:t>
      </w:r>
      <w:r w:rsidRPr="00C3197B" w:rsidR="00FF0294">
        <w:rPr>
          <w:rFonts w:cs="Times New Roman"/>
          <w:szCs w:val="24"/>
        </w:rPr>
        <w:t>11-0000</w:t>
      </w:r>
      <w:r w:rsidRPr="00C3197B" w:rsidR="00917DFA">
        <w:rPr>
          <w:rFonts w:cs="Times New Roman"/>
          <w:szCs w:val="24"/>
        </w:rPr>
        <w:t>:</w:t>
      </w:r>
      <w:r w:rsidRPr="00C3197B" w:rsidR="00FF0294">
        <w:rPr>
          <w:rFonts w:cs="Times New Roman"/>
          <w:szCs w:val="24"/>
        </w:rPr>
        <w:t xml:space="preserve"> Management Occupations) is </w:t>
      </w:r>
      <w:r w:rsidRPr="00C3197B" w:rsidR="005F66F7">
        <w:rPr>
          <w:rFonts w:cs="Times New Roman"/>
          <w:szCs w:val="24"/>
        </w:rPr>
        <w:t>$</w:t>
      </w:r>
      <w:r w:rsidR="00F962BA">
        <w:rPr>
          <w:rFonts w:cs="Times New Roman"/>
          <w:szCs w:val="24"/>
        </w:rPr>
        <w:t>52.14</w:t>
      </w:r>
      <w:r w:rsidRPr="00C3197B" w:rsidR="004326BC">
        <w:rPr>
          <w:rFonts w:cs="Times New Roman"/>
          <w:szCs w:val="24"/>
        </w:rPr>
        <w:t xml:space="preserve"> per hour</w:t>
      </w:r>
      <w:r w:rsidRPr="00C3197B" w:rsidR="00917DFA">
        <w:rPr>
          <w:rFonts w:cs="Times New Roman"/>
          <w:szCs w:val="24"/>
        </w:rPr>
        <w:t>.</w:t>
      </w:r>
      <w:r>
        <w:rPr>
          <w:rStyle w:val="FootnoteReference"/>
        </w:rPr>
        <w:footnoteReference w:id="4"/>
      </w:r>
      <w:r w:rsidRPr="00C50A92">
        <w:t xml:space="preserve">  Including the wage rate multiplier of 1.</w:t>
      </w:r>
      <w:r w:rsidR="0060769B">
        <w:t>61</w:t>
      </w:r>
      <w:r w:rsidRPr="00C50A92">
        <w:t xml:space="preserve">, the fully-loaded wage rate is </w:t>
      </w:r>
      <w:r w:rsidRPr="00C3197B">
        <w:t>$</w:t>
      </w:r>
      <w:r w:rsidR="00144C19">
        <w:t>83.95</w:t>
      </w:r>
      <w:r w:rsidRPr="00C50A92">
        <w:t xml:space="preserve"> per hour.  Therefore, the</w:t>
      </w:r>
      <w:r w:rsidRPr="00C50A92">
        <w:t xml:space="preserve"> </w:t>
      </w:r>
      <w:r w:rsidRPr="00C50A92">
        <w:t xml:space="preserve">burden hour cost </w:t>
      </w:r>
      <w:r w:rsidRPr="00C50A92" w:rsidR="000262BE">
        <w:t xml:space="preserve">for all local government employees </w:t>
      </w:r>
      <w:r w:rsidRPr="00C50A92">
        <w:t xml:space="preserve">is estimated to be </w:t>
      </w:r>
      <w:r w:rsidR="00E71475">
        <w:rPr>
          <w:rFonts w:cs="Times New Roman"/>
          <w:szCs w:val="24"/>
        </w:rPr>
        <w:t>$</w:t>
      </w:r>
      <w:r w:rsidR="00560E1D">
        <w:rPr>
          <w:rFonts w:cs="Times New Roman"/>
          <w:szCs w:val="24"/>
        </w:rPr>
        <w:t>26,821,018</w:t>
      </w:r>
      <w:r w:rsidRPr="00C50A92">
        <w:t xml:space="preserve"> annually (</w:t>
      </w:r>
      <w:r w:rsidRPr="00C3197B">
        <w:t>$</w:t>
      </w:r>
      <w:r w:rsidR="00144C19">
        <w:t>83.95</w:t>
      </w:r>
      <w:r w:rsidRPr="00C50A92">
        <w:t xml:space="preserve"> x</w:t>
      </w:r>
      <w:r w:rsidR="00D245AD">
        <w:t xml:space="preserve"> 319,488</w:t>
      </w:r>
      <w:r w:rsidRPr="00C50A92">
        <w:t xml:space="preserve"> hours = $</w:t>
      </w:r>
      <w:r w:rsidR="00F05805">
        <w:t>26,821,01</w:t>
      </w:r>
      <w:r w:rsidR="00CA1B1E">
        <w:t>8</w:t>
      </w:r>
      <w:r w:rsidRPr="00C50A92">
        <w:t>).</w:t>
      </w:r>
    </w:p>
    <w:p w:rsidR="003A33C8" w:rsidRPr="00C50A92" w:rsidP="002108AC" w14:paraId="191FBBC1" w14:textId="77777777">
      <w:pPr>
        <w:tabs>
          <w:tab w:val="left" w:pos="-720"/>
        </w:tabs>
        <w:suppressAutoHyphens/>
        <w:spacing w:line="276" w:lineRule="auto"/>
        <w:contextualSpacing/>
      </w:pPr>
    </w:p>
    <w:p w:rsidR="003165CC" w:rsidRPr="00926982" w:rsidP="007C7999" w14:paraId="24EB33A3" w14:textId="0BDE5D8D">
      <w:pPr>
        <w:pStyle w:val="ListParagraph"/>
        <w:numPr>
          <w:ilvl w:val="0"/>
          <w:numId w:val="6"/>
        </w:numPr>
        <w:spacing w:line="276" w:lineRule="auto"/>
        <w:rPr>
          <w:b/>
          <w:bCs/>
        </w:rPr>
      </w:pPr>
      <w:r w:rsidRPr="59178481">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926982" w:rsidP="002108AC" w14:paraId="483B4A3C" w14:textId="7AA8EF60">
      <w:pPr>
        <w:spacing w:line="276" w:lineRule="auto"/>
        <w:contextualSpacing/>
      </w:pPr>
    </w:p>
    <w:tbl>
      <w:tblPr>
        <w:tblStyle w:val="TableGrid1"/>
        <w:tblW w:w="0" w:type="auto"/>
        <w:jc w:val="center"/>
        <w:tblLook w:val="04A0"/>
      </w:tblPr>
      <w:tblGrid>
        <w:gridCol w:w="1866"/>
        <w:gridCol w:w="1839"/>
        <w:gridCol w:w="1971"/>
        <w:gridCol w:w="1839"/>
        <w:gridCol w:w="1835"/>
      </w:tblGrid>
      <w:tr w14:paraId="1057A158" w14:textId="77777777" w:rsidTr="002108AC">
        <w:tblPrEx>
          <w:tblW w:w="0" w:type="auto"/>
          <w:jc w:val="center"/>
          <w:tblLook w:val="04A0"/>
        </w:tblPrEx>
        <w:trPr>
          <w:jc w:val="center"/>
        </w:trPr>
        <w:tc>
          <w:tcPr>
            <w:tcW w:w="9350" w:type="dxa"/>
            <w:gridSpan w:val="5"/>
            <w:shd w:val="clear" w:color="auto" w:fill="8EAADB" w:themeFill="accent1" w:themeFillTint="99"/>
          </w:tcPr>
          <w:p w:rsidR="0056681E" w:rsidRPr="00A70DE3" w14:paraId="5E9B8C06" w14:textId="77777777">
            <w:pPr>
              <w:keepNext/>
              <w:jc w:val="center"/>
              <w:rPr>
                <w:rFonts w:ascii="Times New Roman" w:eastAsia="Calibri" w:hAnsi="Times New Roman" w:cs="Times New Roman"/>
                <w:b/>
                <w:sz w:val="20"/>
                <w:szCs w:val="20"/>
              </w:rPr>
            </w:pPr>
            <w:bookmarkStart w:id="3" w:name="_Hlk30754312"/>
            <w:r w:rsidRPr="00A70DE3">
              <w:rPr>
                <w:rFonts w:ascii="Times New Roman" w:eastAsia="Calibri" w:hAnsi="Times New Roman" w:cs="Times New Roman"/>
                <w:b/>
                <w:sz w:val="20"/>
                <w:szCs w:val="20"/>
              </w:rPr>
              <w:t>Annual Cost Burden to Respondents or Recordkeepers</w:t>
            </w:r>
          </w:p>
        </w:tc>
      </w:tr>
      <w:tr w14:paraId="0EC60998" w14:textId="77777777" w:rsidTr="00A978CF">
        <w:tblPrEx>
          <w:tblW w:w="0" w:type="auto"/>
          <w:jc w:val="center"/>
          <w:tblLook w:val="04A0"/>
        </w:tblPrEx>
        <w:trPr>
          <w:jc w:val="center"/>
        </w:trPr>
        <w:tc>
          <w:tcPr>
            <w:tcW w:w="1866" w:type="dxa"/>
            <w:shd w:val="clear" w:color="auto" w:fill="8EAADB" w:themeFill="accent1" w:themeFillTint="99"/>
            <w:vAlign w:val="center"/>
          </w:tcPr>
          <w:p w:rsidR="0056681E" w:rsidRPr="00A70DE3" w14:paraId="0CD5544F" w14:textId="77777777">
            <w:pPr>
              <w:keepNext/>
              <w:rPr>
                <w:rFonts w:ascii="Times New Roman" w:eastAsia="Calibri" w:hAnsi="Times New Roman" w:cs="Times New Roman"/>
                <w:sz w:val="18"/>
                <w:szCs w:val="18"/>
              </w:rPr>
            </w:pPr>
            <w:r w:rsidRPr="00A70DE3">
              <w:rPr>
                <w:rFonts w:ascii="Times New Roman" w:eastAsia="Calibri" w:hAnsi="Times New Roman" w:cs="Times New Roman"/>
                <w:sz w:val="18"/>
                <w:szCs w:val="18"/>
              </w:rPr>
              <w:t>Data Collection Activity/Instrument</w:t>
            </w:r>
          </w:p>
        </w:tc>
        <w:tc>
          <w:tcPr>
            <w:tcW w:w="1839" w:type="dxa"/>
            <w:shd w:val="clear" w:color="auto" w:fill="8EAADB" w:themeFill="accent1" w:themeFillTint="99"/>
            <w:vAlign w:val="center"/>
          </w:tcPr>
          <w:p w:rsidR="0056681E" w:rsidRPr="00A70DE3" w14:paraId="6F101C09" w14:textId="77777777">
            <w:pPr>
              <w:keepNext/>
              <w:rPr>
                <w:rFonts w:ascii="Times New Roman" w:eastAsia="Calibri" w:hAnsi="Times New Roman" w:cs="Times New Roman"/>
                <w:sz w:val="18"/>
                <w:szCs w:val="18"/>
              </w:rPr>
            </w:pPr>
            <w:r w:rsidRPr="00A70DE3">
              <w:rPr>
                <w:rFonts w:ascii="Times New Roman" w:eastAsia="Calibri" w:hAnsi="Times New Roman" w:cs="Times New Roman"/>
                <w:sz w:val="18"/>
                <w:szCs w:val="18"/>
              </w:rPr>
              <w:t>*Annual Capital Start-Up Cost (investments in overhead, equipment, and other one-time expenditures)</w:t>
            </w:r>
          </w:p>
        </w:tc>
        <w:tc>
          <w:tcPr>
            <w:tcW w:w="1971" w:type="dxa"/>
            <w:shd w:val="clear" w:color="auto" w:fill="8EAADB" w:themeFill="accent1" w:themeFillTint="99"/>
            <w:vAlign w:val="center"/>
          </w:tcPr>
          <w:p w:rsidR="0056681E" w:rsidRPr="00A70DE3" w14:paraId="58106E18" w14:textId="77777777">
            <w:pPr>
              <w:keepNext/>
              <w:rPr>
                <w:rFonts w:ascii="Times New Roman" w:eastAsia="Calibri" w:hAnsi="Times New Roman" w:cs="Times New Roman"/>
                <w:sz w:val="18"/>
                <w:szCs w:val="18"/>
              </w:rPr>
            </w:pPr>
            <w:r w:rsidRPr="00A70DE3">
              <w:rPr>
                <w:rFonts w:ascii="Times New Roman" w:eastAsia="Calibri" w:hAnsi="Times New Roman" w:cs="Times New Roman"/>
                <w:sz w:val="18"/>
                <w:szCs w:val="18"/>
              </w:rPr>
              <w:t>*Annual Operations and Maintenance Costs (such as recordkeeping, technical/professional services, etc.)</w:t>
            </w:r>
          </w:p>
        </w:tc>
        <w:tc>
          <w:tcPr>
            <w:tcW w:w="1839" w:type="dxa"/>
            <w:shd w:val="clear" w:color="auto" w:fill="8EAADB" w:themeFill="accent1" w:themeFillTint="99"/>
            <w:vAlign w:val="center"/>
          </w:tcPr>
          <w:p w:rsidR="0056681E" w:rsidRPr="00A70DE3" w14:paraId="095C6D0F" w14:textId="77777777">
            <w:pPr>
              <w:keepNext/>
              <w:rPr>
                <w:rFonts w:ascii="Times New Roman" w:eastAsia="Calibri" w:hAnsi="Times New Roman" w:cs="Times New Roman"/>
                <w:sz w:val="18"/>
                <w:szCs w:val="18"/>
              </w:rPr>
            </w:pPr>
            <w:r w:rsidRPr="00A70DE3">
              <w:rPr>
                <w:rFonts w:ascii="Times New Roman" w:eastAsia="Calibri" w:hAnsi="Times New Roman" w:cs="Times New Roman"/>
                <w:sz w:val="18"/>
                <w:szCs w:val="18"/>
              </w:rPr>
              <w:t>Annual Non-Labor Cost (expenditures on training, travel, and other resources)</w:t>
            </w:r>
          </w:p>
        </w:tc>
        <w:tc>
          <w:tcPr>
            <w:tcW w:w="1835" w:type="dxa"/>
            <w:shd w:val="clear" w:color="auto" w:fill="8EAADB" w:themeFill="accent1" w:themeFillTint="99"/>
            <w:vAlign w:val="center"/>
          </w:tcPr>
          <w:p w:rsidR="0056681E" w:rsidRPr="00A70DE3" w14:paraId="39D07FDD" w14:textId="77777777">
            <w:pPr>
              <w:keepNext/>
              <w:rPr>
                <w:rFonts w:ascii="Times New Roman" w:eastAsia="Calibri" w:hAnsi="Times New Roman" w:cs="Times New Roman"/>
                <w:sz w:val="18"/>
                <w:szCs w:val="18"/>
              </w:rPr>
            </w:pPr>
            <w:r w:rsidRPr="00A70DE3">
              <w:rPr>
                <w:rFonts w:ascii="Times New Roman" w:eastAsia="Calibri" w:hAnsi="Times New Roman" w:cs="Times New Roman"/>
                <w:sz w:val="18"/>
                <w:szCs w:val="18"/>
              </w:rPr>
              <w:t>Total Annual Cost to Respondents</w:t>
            </w:r>
          </w:p>
        </w:tc>
      </w:tr>
      <w:tr w14:paraId="29DE0A3B" w14:textId="77777777" w:rsidTr="00A978CF">
        <w:tblPrEx>
          <w:tblW w:w="0" w:type="auto"/>
          <w:jc w:val="center"/>
          <w:tblLook w:val="04A0"/>
        </w:tblPrEx>
        <w:trPr>
          <w:jc w:val="center"/>
        </w:trPr>
        <w:tc>
          <w:tcPr>
            <w:tcW w:w="1866" w:type="dxa"/>
          </w:tcPr>
          <w:p w:rsidR="0056681E" w:rsidRPr="00A70DE3" w14:paraId="5E6ACA8F" w14:textId="594D501E">
            <w:pPr>
              <w:keepNext/>
              <w:rPr>
                <w:rFonts w:ascii="Times New Roman" w:eastAsia="Calibri" w:hAnsi="Times New Roman" w:cs="Times New Roman"/>
                <w:sz w:val="18"/>
                <w:szCs w:val="18"/>
              </w:rPr>
            </w:pPr>
          </w:p>
        </w:tc>
        <w:tc>
          <w:tcPr>
            <w:tcW w:w="1839" w:type="dxa"/>
            <w:vAlign w:val="center"/>
          </w:tcPr>
          <w:p w:rsidR="0056681E" w:rsidRPr="00A70DE3" w14:paraId="41E9AE95" w14:textId="77777777">
            <w:pPr>
              <w:keepNext/>
              <w:jc w:val="right"/>
              <w:rPr>
                <w:rFonts w:ascii="Times New Roman" w:eastAsia="Calibri" w:hAnsi="Times New Roman" w:cs="Times New Roman"/>
                <w:sz w:val="18"/>
                <w:szCs w:val="18"/>
              </w:rPr>
            </w:pPr>
          </w:p>
        </w:tc>
        <w:tc>
          <w:tcPr>
            <w:tcW w:w="1971" w:type="dxa"/>
            <w:vAlign w:val="center"/>
          </w:tcPr>
          <w:p w:rsidR="0056681E" w:rsidRPr="00A70DE3" w14:paraId="3CDB73C7" w14:textId="77777777">
            <w:pPr>
              <w:keepNext/>
              <w:jc w:val="right"/>
              <w:rPr>
                <w:rFonts w:ascii="Times New Roman" w:eastAsia="Calibri" w:hAnsi="Times New Roman" w:cs="Times New Roman"/>
                <w:sz w:val="18"/>
                <w:szCs w:val="18"/>
              </w:rPr>
            </w:pPr>
          </w:p>
        </w:tc>
        <w:tc>
          <w:tcPr>
            <w:tcW w:w="1839" w:type="dxa"/>
            <w:vAlign w:val="center"/>
          </w:tcPr>
          <w:p w:rsidR="0056681E" w:rsidRPr="00A70DE3" w14:paraId="49F5777A" w14:textId="77777777">
            <w:pPr>
              <w:keepNext/>
              <w:jc w:val="right"/>
              <w:rPr>
                <w:rFonts w:ascii="Times New Roman" w:eastAsia="Calibri" w:hAnsi="Times New Roman" w:cs="Times New Roman"/>
                <w:sz w:val="18"/>
                <w:szCs w:val="18"/>
              </w:rPr>
            </w:pPr>
          </w:p>
        </w:tc>
        <w:tc>
          <w:tcPr>
            <w:tcW w:w="1835" w:type="dxa"/>
            <w:vAlign w:val="center"/>
          </w:tcPr>
          <w:p w:rsidR="0056681E" w:rsidRPr="00A70DE3" w14:paraId="68F56985" w14:textId="77777777">
            <w:pPr>
              <w:keepNext/>
              <w:jc w:val="right"/>
              <w:rPr>
                <w:rFonts w:ascii="Times New Roman" w:eastAsia="Calibri" w:hAnsi="Times New Roman" w:cs="Times New Roman"/>
                <w:sz w:val="18"/>
                <w:szCs w:val="18"/>
              </w:rPr>
            </w:pPr>
          </w:p>
        </w:tc>
      </w:tr>
      <w:tr w14:paraId="346AED15" w14:textId="77777777" w:rsidTr="00B9112A">
        <w:tblPrEx>
          <w:tblW w:w="0" w:type="auto"/>
          <w:jc w:val="center"/>
          <w:tblLook w:val="04A0"/>
        </w:tblPrEx>
        <w:trPr>
          <w:jc w:val="center"/>
        </w:trPr>
        <w:tc>
          <w:tcPr>
            <w:tcW w:w="1866" w:type="dxa"/>
          </w:tcPr>
          <w:p w:rsidR="0056681E" w:rsidRPr="00A70DE3" w14:paraId="463B3706" w14:textId="77777777">
            <w:pPr>
              <w:keepNext/>
              <w:rPr>
                <w:rFonts w:ascii="Times New Roman" w:eastAsia="Calibri" w:hAnsi="Times New Roman" w:cs="Times New Roman"/>
                <w:b/>
                <w:sz w:val="18"/>
                <w:szCs w:val="18"/>
              </w:rPr>
            </w:pPr>
            <w:r w:rsidRPr="00A70DE3">
              <w:rPr>
                <w:rFonts w:ascii="Times New Roman" w:eastAsia="Calibri" w:hAnsi="Times New Roman" w:cs="Times New Roman"/>
                <w:b/>
                <w:sz w:val="18"/>
                <w:szCs w:val="18"/>
              </w:rPr>
              <w:t>Total</w:t>
            </w:r>
          </w:p>
        </w:tc>
        <w:tc>
          <w:tcPr>
            <w:tcW w:w="1839" w:type="dxa"/>
            <w:vAlign w:val="center"/>
          </w:tcPr>
          <w:p w:rsidR="0056681E" w:rsidRPr="00A70DE3" w:rsidP="00B9112A" w14:paraId="68BAC6DB" w14:textId="77777777">
            <w:pPr>
              <w:keepNext/>
              <w:jc w:val="center"/>
              <w:rPr>
                <w:rFonts w:ascii="Times New Roman" w:eastAsia="Calibri" w:hAnsi="Times New Roman" w:cs="Times New Roman"/>
                <w:sz w:val="18"/>
                <w:szCs w:val="18"/>
              </w:rPr>
            </w:pPr>
            <w:r w:rsidRPr="00A70DE3">
              <w:rPr>
                <w:rFonts w:ascii="Times New Roman" w:eastAsia="Calibri" w:hAnsi="Times New Roman" w:cs="Times New Roman"/>
                <w:sz w:val="18"/>
                <w:szCs w:val="18"/>
              </w:rPr>
              <w:t>$0</w:t>
            </w:r>
          </w:p>
        </w:tc>
        <w:tc>
          <w:tcPr>
            <w:tcW w:w="1971" w:type="dxa"/>
            <w:vAlign w:val="center"/>
          </w:tcPr>
          <w:p w:rsidR="0056681E" w:rsidRPr="00A70DE3" w:rsidP="00B9112A" w14:paraId="606BAC0E" w14:textId="77777777">
            <w:pPr>
              <w:keepNext/>
              <w:jc w:val="center"/>
              <w:rPr>
                <w:rFonts w:ascii="Times New Roman" w:eastAsia="Calibri" w:hAnsi="Times New Roman" w:cs="Times New Roman"/>
                <w:sz w:val="18"/>
                <w:szCs w:val="18"/>
              </w:rPr>
            </w:pPr>
            <w:r w:rsidRPr="00A70DE3">
              <w:rPr>
                <w:rFonts w:ascii="Times New Roman" w:eastAsia="Calibri" w:hAnsi="Times New Roman" w:cs="Times New Roman"/>
                <w:sz w:val="18"/>
                <w:szCs w:val="18"/>
              </w:rPr>
              <w:t>$0</w:t>
            </w:r>
          </w:p>
        </w:tc>
        <w:tc>
          <w:tcPr>
            <w:tcW w:w="1839" w:type="dxa"/>
            <w:vAlign w:val="center"/>
          </w:tcPr>
          <w:p w:rsidR="0056681E" w:rsidRPr="00A70DE3" w:rsidP="00B9112A" w14:paraId="1DB46F87" w14:textId="77777777">
            <w:pPr>
              <w:keepNext/>
              <w:jc w:val="center"/>
              <w:rPr>
                <w:rFonts w:ascii="Times New Roman" w:eastAsia="Calibri" w:hAnsi="Times New Roman" w:cs="Times New Roman"/>
                <w:sz w:val="18"/>
                <w:szCs w:val="18"/>
              </w:rPr>
            </w:pPr>
            <w:r w:rsidRPr="00A70DE3">
              <w:rPr>
                <w:rFonts w:ascii="Times New Roman" w:eastAsia="Calibri" w:hAnsi="Times New Roman" w:cs="Times New Roman"/>
                <w:sz w:val="18"/>
                <w:szCs w:val="18"/>
              </w:rPr>
              <w:t>$0</w:t>
            </w:r>
          </w:p>
        </w:tc>
        <w:tc>
          <w:tcPr>
            <w:tcW w:w="1835" w:type="dxa"/>
            <w:vAlign w:val="center"/>
          </w:tcPr>
          <w:p w:rsidR="0056681E" w:rsidRPr="00A70DE3" w:rsidP="00B9112A" w14:paraId="2E274ABC" w14:textId="77777777">
            <w:pPr>
              <w:keepNext/>
              <w:jc w:val="center"/>
              <w:rPr>
                <w:rFonts w:ascii="Times New Roman" w:eastAsia="Calibri" w:hAnsi="Times New Roman" w:cs="Times New Roman"/>
                <w:sz w:val="18"/>
                <w:szCs w:val="18"/>
              </w:rPr>
            </w:pPr>
            <w:r w:rsidRPr="00A70DE3">
              <w:rPr>
                <w:rFonts w:ascii="Times New Roman" w:eastAsia="Calibri" w:hAnsi="Times New Roman" w:cs="Times New Roman"/>
                <w:sz w:val="18"/>
                <w:szCs w:val="18"/>
              </w:rPr>
              <w:t>$0</w:t>
            </w:r>
          </w:p>
        </w:tc>
      </w:tr>
      <w:bookmarkEnd w:id="3"/>
    </w:tbl>
    <w:p w:rsidR="007E4F92" w:rsidP="00926982" w14:paraId="3DF41E2D" w14:textId="45848570">
      <w:pPr>
        <w:spacing w:line="276" w:lineRule="auto"/>
      </w:pPr>
    </w:p>
    <w:p w:rsidR="00AC49FB" w:rsidRPr="00926982" w:rsidP="00AC49FB" w14:paraId="02AC0342" w14:textId="01D7A0AA">
      <w:pPr>
        <w:pStyle w:val="ListParagraph"/>
        <w:spacing w:line="276" w:lineRule="auto"/>
        <w:rPr>
          <w:b/>
          <w:bCs/>
        </w:rPr>
      </w:pPr>
      <w:r w:rsidRPr="00926982">
        <w:rPr>
          <w:b/>
          <w:bCs/>
        </w:rPr>
        <w:t>The cost estimates should be split into two components:</w:t>
      </w:r>
    </w:p>
    <w:p w:rsidR="00926982" w:rsidP="00926982" w14:paraId="31A592EA" w14:textId="77777777">
      <w:pPr>
        <w:spacing w:line="276" w:lineRule="auto"/>
      </w:pPr>
    </w:p>
    <w:p w:rsidR="00AC49FB" w:rsidP="007A76D3" w14:paraId="4E598FF2" w14:textId="353448FC">
      <w:pPr>
        <w:pStyle w:val="ListParagraph"/>
        <w:numPr>
          <w:ilvl w:val="1"/>
          <w:numId w:val="6"/>
        </w:numPr>
        <w:spacing w:line="276" w:lineRule="auto"/>
      </w:pPr>
      <w:r w:rsidRPr="59178481">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926982" w:rsidP="00926982" w14:paraId="31E0CDC7" w14:textId="71D71F0E">
      <w:pPr>
        <w:spacing w:line="276" w:lineRule="auto"/>
      </w:pPr>
    </w:p>
    <w:p w:rsidR="007E4F92" w:rsidP="00926982" w14:paraId="64CF601C" w14:textId="6DC9B911">
      <w:pPr>
        <w:spacing w:line="276" w:lineRule="auto"/>
      </w:pPr>
      <w:r>
        <w:t>There are no operation or maintenance costs associated with this information collection.</w:t>
      </w:r>
    </w:p>
    <w:p w:rsidR="007E4F92" w:rsidP="00926982" w14:paraId="6FE40898" w14:textId="77777777">
      <w:pPr>
        <w:spacing w:line="276" w:lineRule="auto"/>
      </w:pPr>
    </w:p>
    <w:p w:rsidR="00AC49FB" w:rsidRPr="00926982" w:rsidP="007A76D3" w14:paraId="29914388" w14:textId="723C69BA">
      <w:pPr>
        <w:pStyle w:val="ListParagraph"/>
        <w:numPr>
          <w:ilvl w:val="1"/>
          <w:numId w:val="6"/>
        </w:numPr>
        <w:spacing w:line="276" w:lineRule="auto"/>
        <w:rPr>
          <w:b/>
          <w:bCs/>
        </w:rPr>
      </w:pPr>
      <w:r w:rsidRPr="59178481">
        <w:rPr>
          <w:b/>
          <w:bCs/>
        </w:rPr>
        <w:t>Capital and Start-Up Cost should include, among other items, preparations for collecting information such as purchasing computers and software, monitoring sampling, drilling and testing equipment, and record storge facilities.</w:t>
      </w:r>
    </w:p>
    <w:p w:rsidR="00926982" w:rsidP="00926982" w14:paraId="12B0F770" w14:textId="381A70E3">
      <w:pPr>
        <w:spacing w:line="276" w:lineRule="auto"/>
      </w:pPr>
    </w:p>
    <w:p w:rsidR="00926982" w:rsidP="00926982" w14:paraId="69697FB1" w14:textId="1F611A31">
      <w:pPr>
        <w:spacing w:line="276" w:lineRule="auto"/>
      </w:pPr>
      <w:r w:rsidRPr="003360A6">
        <w:t>There are</w:t>
      </w:r>
      <w:r>
        <w:t xml:space="preserve"> no capital or start-up costs associated with this information collection.</w:t>
      </w:r>
    </w:p>
    <w:p w:rsidR="00926982" w:rsidP="00926982" w14:paraId="3A543570" w14:textId="77777777">
      <w:pPr>
        <w:spacing w:line="276" w:lineRule="auto"/>
      </w:pPr>
    </w:p>
    <w:p w:rsidR="00AC49FB" w:rsidRPr="00926982" w:rsidP="007A76D3" w14:paraId="798B4846" w14:textId="1205EBE0">
      <w:pPr>
        <w:pStyle w:val="ListParagraph"/>
        <w:numPr>
          <w:ilvl w:val="0"/>
          <w:numId w:val="6"/>
        </w:numPr>
        <w:spacing w:line="276" w:lineRule="auto"/>
        <w:rPr>
          <w:b/>
          <w:bCs/>
        </w:rPr>
      </w:pPr>
      <w:r w:rsidRPr="59178481">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A70DE3" w14:paraId="0836A44E" w14:textId="46971C5C">
      <w:r>
        <w:br w:type="page"/>
      </w:r>
    </w:p>
    <w:p w:rsidR="001D3D89" w:rsidP="001D3D89" w14:paraId="2E27D448" w14:textId="77777777">
      <w:pPr>
        <w:spacing w:line="276" w:lineRule="auto"/>
      </w:pPr>
    </w:p>
    <w:tbl>
      <w:tblPr>
        <w:tblStyle w:val="TableGrid2"/>
        <w:tblW w:w="0" w:type="auto"/>
        <w:tblLook w:val="04A0"/>
      </w:tblPr>
      <w:tblGrid>
        <w:gridCol w:w="7375"/>
        <w:gridCol w:w="1975"/>
      </w:tblGrid>
      <w:tr w14:paraId="0856EAFA" w14:textId="77777777" w:rsidTr="1F057FC9">
        <w:tblPrEx>
          <w:tblW w:w="0" w:type="auto"/>
          <w:tblLook w:val="04A0"/>
        </w:tblPrEx>
        <w:tc>
          <w:tcPr>
            <w:tcW w:w="9350" w:type="dxa"/>
            <w:gridSpan w:val="2"/>
            <w:shd w:val="clear" w:color="auto" w:fill="8EAADB" w:themeFill="accent1" w:themeFillTint="99"/>
          </w:tcPr>
          <w:p w:rsidR="009A4214" w:rsidRPr="008D1279" w:rsidP="002A2783" w14:paraId="0CBEA1EE" w14:textId="77777777">
            <w:pPr>
              <w:jc w:val="center"/>
              <w:rPr>
                <w:rFonts w:ascii="Times New Roman" w:eastAsia="Calibri" w:hAnsi="Times New Roman" w:cs="Times New Roman"/>
                <w:b/>
                <w:sz w:val="20"/>
                <w:szCs w:val="20"/>
              </w:rPr>
            </w:pPr>
            <w:bookmarkStart w:id="4" w:name="_Hlk51849777"/>
            <w:r w:rsidRPr="008D1279">
              <w:rPr>
                <w:rFonts w:ascii="Times New Roman" w:eastAsia="Calibri" w:hAnsi="Times New Roman" w:cs="Times New Roman"/>
                <w:b/>
                <w:sz w:val="20"/>
                <w:szCs w:val="20"/>
              </w:rPr>
              <w:t>Annual Cost to the Federal Government</w:t>
            </w:r>
          </w:p>
        </w:tc>
      </w:tr>
      <w:tr w14:paraId="50860DAE" w14:textId="77777777" w:rsidTr="1F057FC9">
        <w:tblPrEx>
          <w:tblW w:w="0" w:type="auto"/>
          <w:tblLook w:val="04A0"/>
        </w:tblPrEx>
        <w:tc>
          <w:tcPr>
            <w:tcW w:w="7375" w:type="dxa"/>
            <w:shd w:val="clear" w:color="auto" w:fill="8EAADB" w:themeFill="accent1" w:themeFillTint="99"/>
          </w:tcPr>
          <w:p w:rsidR="009A4214" w:rsidRPr="007C7999" w:rsidP="002A2783" w14:paraId="09811F30" w14:textId="77777777">
            <w:pPr>
              <w:jc w:val="center"/>
              <w:rPr>
                <w:rFonts w:ascii="Times New Roman" w:eastAsia="Calibri" w:hAnsi="Times New Roman" w:cs="Times New Roman"/>
                <w:b/>
                <w:bCs/>
                <w:sz w:val="18"/>
                <w:szCs w:val="18"/>
              </w:rPr>
            </w:pPr>
            <w:r w:rsidRPr="007C7999">
              <w:rPr>
                <w:rFonts w:ascii="Times New Roman" w:eastAsia="Calibri" w:hAnsi="Times New Roman" w:cs="Times New Roman"/>
                <w:b/>
                <w:bCs/>
                <w:sz w:val="18"/>
                <w:szCs w:val="18"/>
              </w:rPr>
              <w:t>Item</w:t>
            </w:r>
          </w:p>
        </w:tc>
        <w:tc>
          <w:tcPr>
            <w:tcW w:w="1975" w:type="dxa"/>
            <w:shd w:val="clear" w:color="auto" w:fill="8EAADB" w:themeFill="accent1" w:themeFillTint="99"/>
          </w:tcPr>
          <w:p w:rsidR="009A4214" w:rsidRPr="007C7999" w:rsidP="002A2783" w14:paraId="399627EA" w14:textId="77777777">
            <w:pPr>
              <w:jc w:val="center"/>
              <w:rPr>
                <w:rFonts w:ascii="Times New Roman" w:eastAsia="Calibri" w:hAnsi="Times New Roman" w:cs="Times New Roman"/>
                <w:b/>
                <w:bCs/>
                <w:sz w:val="18"/>
                <w:szCs w:val="18"/>
              </w:rPr>
            </w:pPr>
            <w:r w:rsidRPr="007C7999">
              <w:rPr>
                <w:rFonts w:ascii="Times New Roman" w:eastAsia="Calibri" w:hAnsi="Times New Roman" w:cs="Times New Roman"/>
                <w:b/>
                <w:bCs/>
                <w:sz w:val="18"/>
                <w:szCs w:val="18"/>
              </w:rPr>
              <w:t>Cost ($)</w:t>
            </w:r>
          </w:p>
        </w:tc>
      </w:tr>
      <w:tr w14:paraId="5898696B" w14:textId="77777777" w:rsidTr="1F057FC9">
        <w:tblPrEx>
          <w:tblW w:w="0" w:type="auto"/>
          <w:tblLook w:val="04A0"/>
        </w:tblPrEx>
        <w:tc>
          <w:tcPr>
            <w:tcW w:w="7375" w:type="dxa"/>
          </w:tcPr>
          <w:p w:rsidR="009A4214" w:rsidRPr="007C7999" w:rsidP="002A2783" w14:paraId="41C7A59A" w14:textId="77777777">
            <w:pPr>
              <w:rPr>
                <w:rFonts w:ascii="Times New Roman" w:eastAsia="Calibri" w:hAnsi="Times New Roman" w:cs="Times New Roman"/>
                <w:b/>
                <w:bCs/>
                <w:sz w:val="18"/>
                <w:szCs w:val="18"/>
              </w:rPr>
            </w:pPr>
            <w:r w:rsidRPr="007C7999">
              <w:rPr>
                <w:rFonts w:ascii="Times New Roman" w:eastAsia="Calibri" w:hAnsi="Times New Roman" w:cs="Times New Roman"/>
                <w:b/>
                <w:bCs/>
                <w:sz w:val="18"/>
                <w:szCs w:val="18"/>
              </w:rPr>
              <w:t>Contract Costs:</w:t>
            </w:r>
          </w:p>
          <w:p w:rsidR="009A4214" w:rsidRPr="007C7999" w:rsidP="002A2783" w14:paraId="7DBAC0A2" w14:textId="5E25F908">
            <w:pPr>
              <w:rPr>
                <w:rFonts w:ascii="Times New Roman" w:eastAsia="Calibri" w:hAnsi="Times New Roman" w:cs="Times New Roman"/>
                <w:sz w:val="18"/>
                <w:szCs w:val="18"/>
              </w:rPr>
            </w:pPr>
          </w:p>
        </w:tc>
        <w:tc>
          <w:tcPr>
            <w:tcW w:w="1975" w:type="dxa"/>
            <w:vAlign w:val="center"/>
          </w:tcPr>
          <w:p w:rsidR="009A4214" w:rsidRPr="007C7999" w:rsidP="002A2783" w14:paraId="007D0E40" w14:textId="3E00992F">
            <w:pPr>
              <w:jc w:val="right"/>
              <w:rPr>
                <w:rFonts w:ascii="Times New Roman" w:eastAsia="Calibri" w:hAnsi="Times New Roman" w:cs="Times New Roman"/>
                <w:sz w:val="18"/>
                <w:szCs w:val="18"/>
              </w:rPr>
            </w:pPr>
            <w:r w:rsidRPr="007C7999">
              <w:rPr>
                <w:rFonts w:ascii="Times New Roman" w:eastAsia="Calibri" w:hAnsi="Times New Roman" w:cs="Times New Roman"/>
                <w:sz w:val="18"/>
                <w:szCs w:val="18"/>
              </w:rPr>
              <w:t>$</w:t>
            </w:r>
            <w:r w:rsidRPr="007C7999" w:rsidR="007E4F92">
              <w:rPr>
                <w:rFonts w:ascii="Times New Roman" w:eastAsia="Calibri" w:hAnsi="Times New Roman" w:cs="Times New Roman"/>
                <w:sz w:val="18"/>
                <w:szCs w:val="18"/>
              </w:rPr>
              <w:t>0</w:t>
            </w:r>
          </w:p>
        </w:tc>
      </w:tr>
      <w:tr w14:paraId="08D45960" w14:textId="77777777" w:rsidTr="1F057FC9">
        <w:tblPrEx>
          <w:tblW w:w="0" w:type="auto"/>
          <w:tblLook w:val="04A0"/>
        </w:tblPrEx>
        <w:tc>
          <w:tcPr>
            <w:tcW w:w="7375" w:type="dxa"/>
          </w:tcPr>
          <w:p w:rsidR="007E4F92" w:rsidRPr="007C7999" w:rsidP="007E4F92" w14:paraId="3A9A96BF" w14:textId="080006A3">
            <w:pPr>
              <w:contextualSpacing/>
              <w:rPr>
                <w:rFonts w:ascii="Times New Roman" w:hAnsi="Times New Roman" w:cs="Times New Roman"/>
                <w:bCs/>
                <w:sz w:val="18"/>
                <w:szCs w:val="18"/>
              </w:rPr>
            </w:pPr>
            <w:r w:rsidRPr="007C7999">
              <w:rPr>
                <w:rFonts w:ascii="Times New Roman" w:hAnsi="Times New Roman" w:cs="Times New Roman"/>
                <w:b/>
                <w:bCs/>
                <w:sz w:val="18"/>
                <w:szCs w:val="18"/>
              </w:rPr>
              <w:t>Staff Salaries</w:t>
            </w:r>
            <w:r w:rsidRPr="007C7999" w:rsidR="00DE65EA">
              <w:rPr>
                <w:rFonts w:ascii="Times New Roman" w:hAnsi="Times New Roman" w:cs="Times New Roman"/>
                <w:b/>
                <w:bCs/>
                <w:sz w:val="18"/>
                <w:szCs w:val="18"/>
              </w:rPr>
              <w:t>:</w:t>
            </w:r>
            <w:r w:rsidRPr="007C7999">
              <w:rPr>
                <w:rFonts w:ascii="Times New Roman" w:hAnsi="Times New Roman" w:cs="Times New Roman"/>
                <w:sz w:val="18"/>
                <w:szCs w:val="18"/>
              </w:rPr>
              <w:t xml:space="preserve"> </w:t>
            </w:r>
          </w:p>
          <w:p w:rsidR="007E4F92" w:rsidRPr="002108AC" w:rsidP="007E4F92" w14:paraId="5795E445" w14:textId="32B6F5B0">
            <w:pPr>
              <w:contextualSpacing/>
              <w:rPr>
                <w:rFonts w:ascii="Times New Roman" w:hAnsi="Times New Roman" w:cs="Times New Roman"/>
                <w:sz w:val="18"/>
                <w:szCs w:val="18"/>
                <w:vertAlign w:val="superscript"/>
              </w:rPr>
            </w:pPr>
            <w:r w:rsidRPr="007C7999">
              <w:rPr>
                <w:rFonts w:ascii="Times New Roman" w:hAnsi="Times New Roman" w:cs="Times New Roman"/>
                <w:bCs/>
                <w:sz w:val="18"/>
                <w:szCs w:val="18"/>
              </w:rPr>
              <w:t>Fourteen (14) Grade 13 - Step 5 (GS 13-05) employees in the Washington, DC area at $126,949 spending approximately 60% of time annually monitoring grant compliance.</w:t>
            </w:r>
            <w:r w:rsidRPr="007C7999" w:rsidR="004A5889">
              <w:rPr>
                <w:rFonts w:ascii="Times New Roman" w:hAnsi="Times New Roman" w:cs="Times New Roman"/>
                <w:bCs/>
                <w:sz w:val="18"/>
                <w:szCs w:val="18"/>
                <w:vertAlign w:val="superscript"/>
              </w:rPr>
              <w:t>1</w:t>
            </w:r>
          </w:p>
          <w:p w:rsidR="007E4F92" w:rsidRPr="007C7999" w:rsidP="007E4F92" w14:paraId="2C62FE77" w14:textId="77777777">
            <w:pPr>
              <w:contextualSpacing/>
              <w:rPr>
                <w:rFonts w:ascii="Times New Roman" w:hAnsi="Times New Roman" w:cs="Times New Roman"/>
                <w:bCs/>
                <w:sz w:val="18"/>
                <w:szCs w:val="18"/>
              </w:rPr>
            </w:pPr>
          </w:p>
          <w:p w:rsidR="007E4F92" w:rsidRPr="007C7999" w:rsidP="002A2783" w14:paraId="66BBBEF8" w14:textId="1AEA1382">
            <w:pPr>
              <w:rPr>
                <w:rFonts w:ascii="Times New Roman" w:hAnsi="Times New Roman" w:cs="Times New Roman"/>
                <w:sz w:val="18"/>
                <w:szCs w:val="18"/>
              </w:rPr>
            </w:pPr>
            <w:r w:rsidRPr="007C7999">
              <w:rPr>
                <w:rFonts w:ascii="Times New Roman" w:hAnsi="Times New Roman" w:cs="Times New Roman"/>
                <w:sz w:val="18"/>
                <w:szCs w:val="18"/>
              </w:rPr>
              <w:t>$</w:t>
            </w:r>
            <w:r w:rsidRPr="00665BAA" w:rsidR="00665BAA">
              <w:rPr>
                <w:rFonts w:ascii="Times New Roman" w:hAnsi="Times New Roman" w:cs="Times New Roman"/>
                <w:sz w:val="18"/>
                <w:szCs w:val="18"/>
              </w:rPr>
              <w:t xml:space="preserve">133,692 </w:t>
            </w:r>
            <w:r w:rsidRPr="007C7999">
              <w:rPr>
                <w:rFonts w:ascii="Times New Roman" w:hAnsi="Times New Roman" w:cs="Times New Roman"/>
                <w:sz w:val="18"/>
                <w:szCs w:val="18"/>
              </w:rPr>
              <w:t>x 1.45 wage multiplier</w:t>
            </w:r>
            <w:r w:rsidRPr="007C7999" w:rsidR="004A5889">
              <w:rPr>
                <w:rFonts w:ascii="Times New Roman" w:hAnsi="Times New Roman" w:cs="Times New Roman"/>
                <w:sz w:val="18"/>
                <w:szCs w:val="18"/>
                <w:vertAlign w:val="superscript"/>
              </w:rPr>
              <w:t>2</w:t>
            </w:r>
            <w:r w:rsidRPr="007C7999">
              <w:rPr>
                <w:rFonts w:ascii="Times New Roman" w:hAnsi="Times New Roman" w:cs="Times New Roman"/>
                <w:sz w:val="18"/>
                <w:szCs w:val="18"/>
              </w:rPr>
              <w:t xml:space="preserve"> = $</w:t>
            </w:r>
            <w:r w:rsidR="00F5245B">
              <w:rPr>
                <w:rFonts w:ascii="Times New Roman" w:hAnsi="Times New Roman" w:cs="Times New Roman"/>
                <w:sz w:val="18"/>
                <w:szCs w:val="18"/>
              </w:rPr>
              <w:t>193,853,.40</w:t>
            </w:r>
            <w:r w:rsidR="008303DF">
              <w:rPr>
                <w:rFonts w:ascii="Times New Roman" w:hAnsi="Times New Roman" w:cs="Times New Roman"/>
                <w:sz w:val="18"/>
                <w:szCs w:val="18"/>
              </w:rPr>
              <w:t xml:space="preserve"> </w:t>
            </w:r>
            <w:r w:rsidRPr="007C7999">
              <w:rPr>
                <w:rFonts w:ascii="Times New Roman" w:hAnsi="Times New Roman" w:cs="Times New Roman"/>
                <w:sz w:val="18"/>
                <w:szCs w:val="18"/>
              </w:rPr>
              <w:t xml:space="preserve">fully loaded wage rate; </w:t>
            </w:r>
          </w:p>
          <w:p w:rsidR="007E4F92" w:rsidRPr="007C7999" w:rsidP="002A2783" w14:paraId="6A7C19B5" w14:textId="2B9AE1AC">
            <w:pPr>
              <w:rPr>
                <w:rFonts w:ascii="Times New Roman" w:hAnsi="Times New Roman" w:cs="Times New Roman"/>
                <w:sz w:val="18"/>
                <w:szCs w:val="18"/>
              </w:rPr>
            </w:pPr>
            <w:r w:rsidRPr="007C7999">
              <w:rPr>
                <w:rFonts w:ascii="Times New Roman" w:hAnsi="Times New Roman" w:cs="Times New Roman"/>
                <w:sz w:val="18"/>
                <w:szCs w:val="18"/>
              </w:rPr>
              <w:t>$</w:t>
            </w:r>
            <w:r w:rsidRPr="008303DF" w:rsidR="008303DF">
              <w:rPr>
                <w:rFonts w:ascii="Times New Roman" w:hAnsi="Times New Roman" w:cs="Times New Roman"/>
                <w:sz w:val="18"/>
                <w:szCs w:val="18"/>
              </w:rPr>
              <w:t xml:space="preserve">193,853,.40 </w:t>
            </w:r>
            <w:r w:rsidRPr="007C7999">
              <w:rPr>
                <w:rFonts w:ascii="Times New Roman" w:hAnsi="Times New Roman" w:cs="Times New Roman"/>
                <w:sz w:val="18"/>
                <w:szCs w:val="18"/>
              </w:rPr>
              <w:t>x 0.60 of time = $</w:t>
            </w:r>
            <w:r w:rsidR="008303DF">
              <w:rPr>
                <w:rFonts w:ascii="Times New Roman" w:hAnsi="Times New Roman" w:cs="Times New Roman"/>
                <w:sz w:val="18"/>
                <w:szCs w:val="18"/>
              </w:rPr>
              <w:t>116.312.04</w:t>
            </w:r>
            <w:r w:rsidRPr="007C7999">
              <w:rPr>
                <w:rFonts w:ascii="Times New Roman" w:hAnsi="Times New Roman" w:cs="Times New Roman"/>
                <w:sz w:val="18"/>
                <w:szCs w:val="18"/>
              </w:rPr>
              <w:t xml:space="preserve"> per employee; </w:t>
            </w:r>
          </w:p>
          <w:p w:rsidR="009A4214" w:rsidRPr="007C7999" w:rsidP="002A2783" w14:paraId="0E5292F8" w14:textId="59B8C908">
            <w:pPr>
              <w:rPr>
                <w:rFonts w:ascii="Times New Roman" w:eastAsia="Calibri" w:hAnsi="Times New Roman" w:cs="Times New Roman"/>
                <w:sz w:val="18"/>
                <w:szCs w:val="18"/>
              </w:rPr>
            </w:pPr>
            <w:r w:rsidRPr="007C7999">
              <w:rPr>
                <w:rFonts w:ascii="Times New Roman" w:hAnsi="Times New Roman" w:cs="Times New Roman"/>
                <w:sz w:val="18"/>
                <w:szCs w:val="18"/>
              </w:rPr>
              <w:t>$</w:t>
            </w:r>
            <w:r w:rsidR="008303DF">
              <w:rPr>
                <w:rFonts w:ascii="Times New Roman" w:hAnsi="Times New Roman" w:cs="Times New Roman"/>
                <w:sz w:val="18"/>
                <w:szCs w:val="18"/>
              </w:rPr>
              <w:t>116,312</w:t>
            </w:r>
            <w:r w:rsidR="00682A3D">
              <w:rPr>
                <w:rFonts w:ascii="Times New Roman" w:hAnsi="Times New Roman" w:cs="Times New Roman"/>
                <w:sz w:val="18"/>
                <w:szCs w:val="18"/>
              </w:rPr>
              <w:t>.04</w:t>
            </w:r>
            <w:r w:rsidRPr="007C7999">
              <w:rPr>
                <w:rFonts w:ascii="Times New Roman" w:hAnsi="Times New Roman" w:cs="Times New Roman"/>
                <w:sz w:val="18"/>
                <w:szCs w:val="18"/>
              </w:rPr>
              <w:t xml:space="preserve"> x 14 employees = $</w:t>
            </w:r>
            <w:r w:rsidR="00682A3D">
              <w:rPr>
                <w:rFonts w:ascii="Times New Roman" w:hAnsi="Times New Roman" w:cs="Times New Roman"/>
                <w:sz w:val="18"/>
                <w:szCs w:val="18"/>
              </w:rPr>
              <w:t>1,628,368.56</w:t>
            </w:r>
            <w:r w:rsidRPr="007C7999">
              <w:rPr>
                <w:rFonts w:ascii="Times New Roman" w:hAnsi="Times New Roman" w:cs="Times New Roman"/>
                <w:sz w:val="18"/>
                <w:szCs w:val="18"/>
              </w:rPr>
              <w:t xml:space="preserve">(rounded up to </w:t>
            </w:r>
            <w:r w:rsidRPr="007C7999">
              <w:rPr>
                <w:rFonts w:ascii="Times New Roman" w:hAnsi="Times New Roman" w:cs="Times New Roman"/>
                <w:b/>
                <w:bCs/>
                <w:sz w:val="18"/>
                <w:szCs w:val="18"/>
              </w:rPr>
              <w:t>$</w:t>
            </w:r>
            <w:r w:rsidR="00682A3D">
              <w:rPr>
                <w:rFonts w:ascii="Times New Roman" w:hAnsi="Times New Roman" w:cs="Times New Roman"/>
                <w:b/>
                <w:bCs/>
                <w:sz w:val="18"/>
                <w:szCs w:val="18"/>
              </w:rPr>
              <w:t>1,628,369</w:t>
            </w:r>
            <w:r w:rsidRPr="007C7999">
              <w:rPr>
                <w:rFonts w:ascii="Times New Roman" w:hAnsi="Times New Roman" w:cs="Times New Roman"/>
                <w:sz w:val="18"/>
                <w:szCs w:val="18"/>
              </w:rPr>
              <w:t>) total salaries.</w:t>
            </w:r>
          </w:p>
        </w:tc>
        <w:tc>
          <w:tcPr>
            <w:tcW w:w="1975" w:type="dxa"/>
            <w:vAlign w:val="center"/>
          </w:tcPr>
          <w:p w:rsidR="009A4214" w:rsidRPr="007C7999" w:rsidP="002A2783" w14:paraId="10DCFCA1" w14:textId="26C7854E">
            <w:pPr>
              <w:jc w:val="right"/>
              <w:rPr>
                <w:rFonts w:ascii="Times New Roman" w:eastAsia="Calibri" w:hAnsi="Times New Roman" w:cs="Times New Roman"/>
                <w:sz w:val="18"/>
                <w:szCs w:val="18"/>
              </w:rPr>
            </w:pPr>
            <w:r w:rsidRPr="007C7999">
              <w:rPr>
                <w:rFonts w:ascii="Times New Roman" w:eastAsia="Calibri" w:hAnsi="Times New Roman" w:cs="Times New Roman"/>
                <w:sz w:val="18"/>
                <w:szCs w:val="18"/>
              </w:rPr>
              <w:t>$</w:t>
            </w:r>
            <w:r w:rsidR="00A94974">
              <w:rPr>
                <w:rFonts w:ascii="Times New Roman" w:eastAsia="Calibri" w:hAnsi="Times New Roman" w:cs="Times New Roman"/>
                <w:sz w:val="18"/>
                <w:szCs w:val="18"/>
              </w:rPr>
              <w:t>1,628,369</w:t>
            </w:r>
          </w:p>
        </w:tc>
      </w:tr>
      <w:tr w14:paraId="77A58194" w14:textId="77777777" w:rsidTr="1F057FC9">
        <w:tblPrEx>
          <w:tblW w:w="0" w:type="auto"/>
          <w:tblLook w:val="04A0"/>
        </w:tblPrEx>
        <w:tc>
          <w:tcPr>
            <w:tcW w:w="7375" w:type="dxa"/>
          </w:tcPr>
          <w:p w:rsidR="009A4214" w:rsidRPr="007C7999" w:rsidP="002A2783" w14:paraId="557563C8" w14:textId="77777777">
            <w:pPr>
              <w:rPr>
                <w:rFonts w:ascii="Times New Roman" w:eastAsia="Calibri" w:hAnsi="Times New Roman" w:cs="Times New Roman"/>
                <w:sz w:val="18"/>
                <w:szCs w:val="18"/>
              </w:rPr>
            </w:pPr>
            <w:r w:rsidRPr="007C7999">
              <w:rPr>
                <w:rFonts w:ascii="Times New Roman" w:eastAsia="Calibri" w:hAnsi="Times New Roman" w:cs="Times New Roman"/>
                <w:b/>
                <w:bCs/>
                <w:sz w:val="18"/>
                <w:szCs w:val="18"/>
              </w:rPr>
              <w:t>Facilities</w:t>
            </w:r>
            <w:r w:rsidRPr="007C7999">
              <w:rPr>
                <w:rFonts w:ascii="Times New Roman" w:eastAsia="Calibri" w:hAnsi="Times New Roman" w:cs="Times New Roman"/>
                <w:sz w:val="18"/>
                <w:szCs w:val="18"/>
              </w:rPr>
              <w:t xml:space="preserve"> [cost for renting, overhead, etc. for data collection activity]</w:t>
            </w:r>
          </w:p>
        </w:tc>
        <w:tc>
          <w:tcPr>
            <w:tcW w:w="1975" w:type="dxa"/>
            <w:vAlign w:val="center"/>
          </w:tcPr>
          <w:p w:rsidR="009A4214" w:rsidRPr="007C7999" w:rsidP="002A2783" w14:paraId="1381DA6F" w14:textId="6AA5E414">
            <w:pPr>
              <w:jc w:val="right"/>
              <w:rPr>
                <w:rFonts w:ascii="Times New Roman" w:eastAsia="Calibri" w:hAnsi="Times New Roman" w:cs="Times New Roman"/>
                <w:sz w:val="18"/>
                <w:szCs w:val="18"/>
              </w:rPr>
            </w:pPr>
            <w:r w:rsidRPr="007C7999">
              <w:rPr>
                <w:rFonts w:ascii="Times New Roman" w:eastAsia="Calibri" w:hAnsi="Times New Roman" w:cs="Times New Roman"/>
                <w:sz w:val="18"/>
                <w:szCs w:val="18"/>
              </w:rPr>
              <w:t>$</w:t>
            </w:r>
            <w:r w:rsidRPr="007C7999" w:rsidR="007E4F92">
              <w:rPr>
                <w:rFonts w:ascii="Times New Roman" w:eastAsia="Calibri" w:hAnsi="Times New Roman" w:cs="Times New Roman"/>
                <w:sz w:val="18"/>
                <w:szCs w:val="18"/>
              </w:rPr>
              <w:t>0</w:t>
            </w:r>
          </w:p>
        </w:tc>
      </w:tr>
      <w:tr w14:paraId="76BCE9A4" w14:textId="77777777" w:rsidTr="1F057FC9">
        <w:tblPrEx>
          <w:tblW w:w="0" w:type="auto"/>
          <w:tblLook w:val="04A0"/>
        </w:tblPrEx>
        <w:tc>
          <w:tcPr>
            <w:tcW w:w="7375" w:type="dxa"/>
          </w:tcPr>
          <w:p w:rsidR="009A4214" w:rsidRPr="007C7999" w:rsidP="002A2783" w14:paraId="2368FFE1" w14:textId="77777777">
            <w:pPr>
              <w:rPr>
                <w:rFonts w:ascii="Times New Roman" w:eastAsia="Calibri" w:hAnsi="Times New Roman" w:cs="Times New Roman"/>
                <w:sz w:val="18"/>
                <w:szCs w:val="18"/>
              </w:rPr>
            </w:pPr>
            <w:r w:rsidRPr="007C7999">
              <w:rPr>
                <w:rFonts w:ascii="Times New Roman" w:eastAsia="Calibri" w:hAnsi="Times New Roman" w:cs="Times New Roman"/>
                <w:b/>
                <w:bCs/>
                <w:sz w:val="18"/>
                <w:szCs w:val="18"/>
              </w:rPr>
              <w:t>Computer Hardware and Software</w:t>
            </w:r>
            <w:r w:rsidRPr="007C7999">
              <w:rPr>
                <w:rFonts w:ascii="Times New Roman" w:eastAsia="Calibri" w:hAnsi="Times New Roman" w:cs="Times New Roman"/>
                <w:sz w:val="18"/>
                <w:szCs w:val="18"/>
              </w:rPr>
              <w:t xml:space="preserve"> [cost of equipment annual lifecycle]</w:t>
            </w:r>
          </w:p>
        </w:tc>
        <w:tc>
          <w:tcPr>
            <w:tcW w:w="1975" w:type="dxa"/>
            <w:vAlign w:val="center"/>
          </w:tcPr>
          <w:p w:rsidR="009A4214" w:rsidRPr="007C7999" w:rsidP="002A2783" w14:paraId="0E2D30FC" w14:textId="7468049B">
            <w:pPr>
              <w:jc w:val="right"/>
              <w:rPr>
                <w:rFonts w:ascii="Times New Roman" w:eastAsia="Calibri" w:hAnsi="Times New Roman" w:cs="Times New Roman"/>
                <w:sz w:val="18"/>
                <w:szCs w:val="18"/>
              </w:rPr>
            </w:pPr>
            <w:r w:rsidRPr="007C7999">
              <w:rPr>
                <w:rFonts w:ascii="Times New Roman" w:eastAsia="Calibri" w:hAnsi="Times New Roman" w:cs="Times New Roman"/>
                <w:sz w:val="18"/>
                <w:szCs w:val="18"/>
              </w:rPr>
              <w:t>$</w:t>
            </w:r>
            <w:r w:rsidRPr="007C7999" w:rsidR="007E4F92">
              <w:rPr>
                <w:rFonts w:ascii="Times New Roman" w:eastAsia="Calibri" w:hAnsi="Times New Roman" w:cs="Times New Roman"/>
                <w:sz w:val="18"/>
                <w:szCs w:val="18"/>
              </w:rPr>
              <w:t>0</w:t>
            </w:r>
          </w:p>
        </w:tc>
      </w:tr>
      <w:tr w14:paraId="61BE45AF" w14:textId="77777777" w:rsidTr="1F057FC9">
        <w:tblPrEx>
          <w:tblW w:w="0" w:type="auto"/>
          <w:tblLook w:val="04A0"/>
        </w:tblPrEx>
        <w:tc>
          <w:tcPr>
            <w:tcW w:w="7375" w:type="dxa"/>
          </w:tcPr>
          <w:p w:rsidR="009A4214" w:rsidRPr="007C7999" w:rsidP="002A2783" w14:paraId="485C3E53" w14:textId="77777777">
            <w:pPr>
              <w:rPr>
                <w:rFonts w:ascii="Times New Roman" w:eastAsia="Calibri" w:hAnsi="Times New Roman" w:cs="Times New Roman"/>
                <w:sz w:val="18"/>
                <w:szCs w:val="18"/>
              </w:rPr>
            </w:pPr>
            <w:r w:rsidRPr="007C7999">
              <w:rPr>
                <w:rFonts w:ascii="Times New Roman" w:eastAsia="Calibri" w:hAnsi="Times New Roman" w:cs="Times New Roman"/>
                <w:b/>
                <w:bCs/>
                <w:sz w:val="18"/>
                <w:szCs w:val="18"/>
              </w:rPr>
              <w:t>Equipment Maintenance</w:t>
            </w:r>
            <w:r w:rsidRPr="007C7999">
              <w:rPr>
                <w:rFonts w:ascii="Times New Roman" w:eastAsia="Calibri" w:hAnsi="Times New Roman" w:cs="Times New Roman"/>
                <w:sz w:val="18"/>
                <w:szCs w:val="18"/>
              </w:rPr>
              <w:t xml:space="preserve"> [cost of annual maintenance/service agreements for equipment]</w:t>
            </w:r>
          </w:p>
        </w:tc>
        <w:tc>
          <w:tcPr>
            <w:tcW w:w="1975" w:type="dxa"/>
            <w:vAlign w:val="center"/>
          </w:tcPr>
          <w:p w:rsidR="009A4214" w:rsidRPr="007C7999" w:rsidP="002A2783" w14:paraId="15CFD8D6" w14:textId="223FC75A">
            <w:pPr>
              <w:jc w:val="right"/>
              <w:rPr>
                <w:rFonts w:ascii="Times New Roman" w:eastAsia="Calibri" w:hAnsi="Times New Roman" w:cs="Times New Roman"/>
                <w:sz w:val="18"/>
                <w:szCs w:val="18"/>
              </w:rPr>
            </w:pPr>
            <w:r w:rsidRPr="007C7999">
              <w:rPr>
                <w:rFonts w:ascii="Times New Roman" w:eastAsia="Calibri" w:hAnsi="Times New Roman" w:cs="Times New Roman"/>
                <w:sz w:val="18"/>
                <w:szCs w:val="18"/>
              </w:rPr>
              <w:t>$</w:t>
            </w:r>
            <w:r w:rsidRPr="007C7999" w:rsidR="007E4F92">
              <w:rPr>
                <w:rFonts w:ascii="Times New Roman" w:eastAsia="Calibri" w:hAnsi="Times New Roman" w:cs="Times New Roman"/>
                <w:sz w:val="18"/>
                <w:szCs w:val="18"/>
              </w:rPr>
              <w:t>0</w:t>
            </w:r>
          </w:p>
        </w:tc>
      </w:tr>
      <w:tr w14:paraId="688F949B" w14:textId="77777777" w:rsidTr="1F057FC9">
        <w:tblPrEx>
          <w:tblW w:w="0" w:type="auto"/>
          <w:tblLook w:val="04A0"/>
        </w:tblPrEx>
        <w:tc>
          <w:tcPr>
            <w:tcW w:w="7375" w:type="dxa"/>
          </w:tcPr>
          <w:p w:rsidR="009A4214" w:rsidRPr="007C7999" w:rsidP="002A2783" w14:paraId="5B843067" w14:textId="77777777">
            <w:pPr>
              <w:rPr>
                <w:rFonts w:ascii="Times New Roman" w:eastAsia="Calibri" w:hAnsi="Times New Roman" w:cs="Times New Roman"/>
                <w:sz w:val="18"/>
                <w:szCs w:val="18"/>
              </w:rPr>
            </w:pPr>
            <w:r w:rsidRPr="007C7999">
              <w:rPr>
                <w:rFonts w:ascii="Times New Roman" w:eastAsia="Calibri" w:hAnsi="Times New Roman" w:cs="Times New Roman"/>
                <w:b/>
                <w:bCs/>
                <w:sz w:val="18"/>
                <w:szCs w:val="18"/>
              </w:rPr>
              <w:t>Travel</w:t>
            </w:r>
            <w:r w:rsidRPr="007C7999">
              <w:rPr>
                <w:rFonts w:ascii="Times New Roman" w:eastAsia="Calibri" w:hAnsi="Times New Roman" w:cs="Times New Roman"/>
                <w:sz w:val="18"/>
                <w:szCs w:val="18"/>
              </w:rPr>
              <w:t xml:space="preserve"> (not to exceed)</w:t>
            </w:r>
          </w:p>
        </w:tc>
        <w:tc>
          <w:tcPr>
            <w:tcW w:w="1975" w:type="dxa"/>
            <w:vAlign w:val="center"/>
          </w:tcPr>
          <w:p w:rsidR="009A4214" w:rsidRPr="007C7999" w:rsidP="002A2783" w14:paraId="7941B37C" w14:textId="79AE5820">
            <w:pPr>
              <w:jc w:val="right"/>
              <w:rPr>
                <w:rFonts w:ascii="Times New Roman" w:eastAsia="Calibri" w:hAnsi="Times New Roman" w:cs="Times New Roman"/>
                <w:sz w:val="18"/>
                <w:szCs w:val="18"/>
              </w:rPr>
            </w:pPr>
            <w:r w:rsidRPr="007C7999">
              <w:rPr>
                <w:rFonts w:ascii="Times New Roman" w:eastAsia="Calibri" w:hAnsi="Times New Roman" w:cs="Times New Roman"/>
                <w:sz w:val="18"/>
                <w:szCs w:val="18"/>
              </w:rPr>
              <w:t>$</w:t>
            </w:r>
            <w:r w:rsidRPr="007C7999" w:rsidR="007E4F92">
              <w:rPr>
                <w:rFonts w:ascii="Times New Roman" w:eastAsia="Calibri" w:hAnsi="Times New Roman" w:cs="Times New Roman"/>
                <w:sz w:val="18"/>
                <w:szCs w:val="18"/>
              </w:rPr>
              <w:t>0</w:t>
            </w:r>
          </w:p>
        </w:tc>
      </w:tr>
      <w:tr w14:paraId="79ABBE0E" w14:textId="77777777" w:rsidTr="1F057FC9">
        <w:tblPrEx>
          <w:tblW w:w="0" w:type="auto"/>
          <w:tblLook w:val="04A0"/>
        </w:tblPrEx>
        <w:tc>
          <w:tcPr>
            <w:tcW w:w="7375" w:type="dxa"/>
          </w:tcPr>
          <w:p w:rsidR="009A4214" w:rsidRPr="007C7999" w:rsidP="002A2783" w14:paraId="6744E230" w14:textId="77777777">
            <w:pPr>
              <w:rPr>
                <w:rFonts w:ascii="Times New Roman" w:eastAsia="Calibri" w:hAnsi="Times New Roman" w:cs="Times New Roman"/>
                <w:b/>
                <w:sz w:val="18"/>
                <w:szCs w:val="18"/>
              </w:rPr>
            </w:pPr>
            <w:r w:rsidRPr="007C7999">
              <w:rPr>
                <w:rFonts w:ascii="Times New Roman" w:eastAsia="Calibri" w:hAnsi="Times New Roman" w:cs="Times New Roman"/>
                <w:b/>
                <w:sz w:val="18"/>
                <w:szCs w:val="18"/>
              </w:rPr>
              <w:t>Total</w:t>
            </w:r>
          </w:p>
        </w:tc>
        <w:tc>
          <w:tcPr>
            <w:tcW w:w="1975" w:type="dxa"/>
            <w:vAlign w:val="center"/>
          </w:tcPr>
          <w:p w:rsidR="009A4214" w:rsidRPr="007C7999" w:rsidP="002A2783" w14:paraId="58A62A25" w14:textId="665D1D81">
            <w:pPr>
              <w:jc w:val="right"/>
              <w:rPr>
                <w:rFonts w:ascii="Times New Roman" w:eastAsia="Calibri" w:hAnsi="Times New Roman" w:cs="Times New Roman"/>
                <w:b/>
                <w:sz w:val="18"/>
                <w:szCs w:val="18"/>
              </w:rPr>
            </w:pPr>
            <w:r w:rsidRPr="007C7999">
              <w:rPr>
                <w:rFonts w:ascii="Times New Roman" w:eastAsia="Calibri" w:hAnsi="Times New Roman" w:cs="Times New Roman"/>
                <w:b/>
                <w:sz w:val="18"/>
                <w:szCs w:val="18"/>
              </w:rPr>
              <w:t>$</w:t>
            </w:r>
            <w:r w:rsidR="00A94974">
              <w:rPr>
                <w:rFonts w:ascii="Times New Roman" w:eastAsia="Calibri" w:hAnsi="Times New Roman" w:cs="Times New Roman"/>
                <w:b/>
                <w:sz w:val="18"/>
                <w:szCs w:val="18"/>
              </w:rPr>
              <w:t>1,628,369</w:t>
            </w:r>
          </w:p>
        </w:tc>
      </w:tr>
      <w:tr w14:paraId="7C34BD63" w14:textId="77777777" w:rsidTr="1F057FC9">
        <w:tblPrEx>
          <w:tblW w:w="0" w:type="auto"/>
          <w:tblLook w:val="04A0"/>
        </w:tblPrEx>
        <w:tc>
          <w:tcPr>
            <w:tcW w:w="9350" w:type="dxa"/>
            <w:gridSpan w:val="2"/>
          </w:tcPr>
          <w:p w:rsidR="00DD2EC3" w:rsidRPr="00DD2EC3" w:rsidP="00C87484" w14:paraId="1D5042E2" w14:textId="45D6E485">
            <w:pPr>
              <w:rPr>
                <w:rFonts w:ascii="Times New Roman" w:eastAsia="Calibri" w:hAnsi="Times New Roman" w:cs="Times New Roman"/>
                <w:sz w:val="18"/>
                <w:szCs w:val="18"/>
              </w:rPr>
            </w:pPr>
            <w:bookmarkStart w:id="5" w:name="OLE_LINK1"/>
            <w:r w:rsidRPr="00DD2EC3">
              <w:rPr>
                <w:rFonts w:ascii="Times New Roman" w:eastAsia="Calibri" w:hAnsi="Times New Roman" w:cs="Times New Roman"/>
                <w:sz w:val="18"/>
                <w:szCs w:val="18"/>
                <w:vertAlign w:val="superscript"/>
              </w:rPr>
              <w:t>1</w:t>
            </w:r>
            <w:r w:rsidRPr="00DD2EC3" w:rsidR="007E4F92">
              <w:rPr>
                <w:rFonts w:ascii="Times New Roman" w:eastAsia="Calibri" w:hAnsi="Times New Roman" w:cs="Times New Roman"/>
                <w:sz w:val="18"/>
                <w:szCs w:val="18"/>
              </w:rPr>
              <w:t xml:space="preserve"> </w:t>
            </w:r>
            <w:r w:rsidRPr="00DD2EC3">
              <w:rPr>
                <w:rFonts w:ascii="Times New Roman" w:eastAsia="Calibri" w:hAnsi="Times New Roman" w:cs="Times New Roman"/>
                <w:sz w:val="18"/>
                <w:szCs w:val="18"/>
              </w:rPr>
              <w:t xml:space="preserve">Office of Personnel Management 2024 Pay and Leave Tables for the Washington-Baltimore-Arlington, DC-MD-VA-WV-PA locality.  Available online at </w:t>
            </w:r>
            <w:hyperlink r:id="rId15" w:history="1">
              <w:r w:rsidRPr="00DD2EC3">
                <w:rPr>
                  <w:rStyle w:val="Hyperlink"/>
                  <w:rFonts w:ascii="Times New Roman" w:eastAsia="Calibri" w:hAnsi="Times New Roman" w:cs="Times New Roman"/>
                  <w:sz w:val="18"/>
                  <w:szCs w:val="18"/>
                </w:rPr>
                <w:t>https://www.opm.gov/policy-data-oversight/pay-leave/salaries-wages/salary-tables/pdf/2024/DCB.pdf</w:t>
              </w:r>
            </w:hyperlink>
            <w:r w:rsidRPr="00DD2EC3">
              <w:rPr>
                <w:rFonts w:ascii="Times New Roman" w:eastAsia="Calibri" w:hAnsi="Times New Roman" w:cs="Times New Roman"/>
                <w:sz w:val="18"/>
                <w:szCs w:val="18"/>
              </w:rPr>
              <w:t xml:space="preserve"> .  Accessed January 2, 2024.</w:t>
            </w:r>
          </w:p>
          <w:p w:rsidR="009A4214" w:rsidRPr="007C7999" w:rsidP="00C87484" w14:paraId="4270CB51" w14:textId="2293DB49">
            <w:pPr>
              <w:rPr>
                <w:rFonts w:ascii="Times New Roman" w:eastAsia="Calibri" w:hAnsi="Times New Roman" w:cs="Times New Roman"/>
                <w:sz w:val="18"/>
                <w:szCs w:val="18"/>
              </w:rPr>
            </w:pPr>
            <w:r w:rsidRPr="007C7999">
              <w:rPr>
                <w:rFonts w:ascii="Times New Roman" w:eastAsia="Calibri" w:hAnsi="Times New Roman" w:cs="Times New Roman"/>
                <w:sz w:val="18"/>
                <w:szCs w:val="18"/>
                <w:vertAlign w:val="superscript"/>
              </w:rPr>
              <w:t>2</w:t>
            </w:r>
            <w:r w:rsidRPr="007C7999">
              <w:rPr>
                <w:rFonts w:ascii="Times New Roman" w:eastAsia="Calibri" w:hAnsi="Times New Roman" w:cs="Times New Roman"/>
                <w:sz w:val="18"/>
                <w:szCs w:val="18"/>
              </w:rPr>
              <w:t xml:space="preserve"> Wage rate includes a 1.45 multiplier to reflect the fully-loaded wage rate</w:t>
            </w:r>
            <w:r w:rsidRPr="007C7999" w:rsidR="5D637221">
              <w:rPr>
                <w:rFonts w:ascii="Times New Roman" w:eastAsia="Calibri" w:hAnsi="Times New Roman" w:cs="Times New Roman"/>
                <w:sz w:val="18"/>
                <w:szCs w:val="18"/>
              </w:rPr>
              <w:t>.</w:t>
            </w:r>
            <w:bookmarkEnd w:id="5"/>
          </w:p>
        </w:tc>
      </w:tr>
      <w:bookmarkEnd w:id="4"/>
    </w:tbl>
    <w:p w:rsidR="00926982" w:rsidP="002108AC" w14:paraId="4D453F82" w14:textId="77777777">
      <w:pPr>
        <w:spacing w:line="276" w:lineRule="auto"/>
        <w:contextualSpacing/>
      </w:pPr>
    </w:p>
    <w:p w:rsidR="00AC49FB" w:rsidRPr="00425D0D" w:rsidP="007C7999" w14:paraId="46138024" w14:textId="2088F7CA">
      <w:pPr>
        <w:pStyle w:val="ListParagraph"/>
        <w:numPr>
          <w:ilvl w:val="0"/>
          <w:numId w:val="6"/>
        </w:numPr>
        <w:spacing w:line="276" w:lineRule="auto"/>
        <w:rPr>
          <w:b/>
          <w:bCs/>
        </w:rPr>
      </w:pPr>
      <w:r w:rsidRPr="59178481">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7C7999" w14:paraId="4196D2F4" w14:textId="77777777">
      <w:pPr>
        <w:pStyle w:val="ListParagraph"/>
        <w:spacing w:line="276" w:lineRule="auto"/>
      </w:pPr>
    </w:p>
    <w:p w:rsidR="00055F6D" w:rsidRPr="001D3D89" w:rsidP="007C7999" w14:paraId="6F2A70D5" w14:textId="096FB2BA">
      <w:pPr>
        <w:pStyle w:val="ListParagraph"/>
        <w:spacing w:line="276" w:lineRule="auto"/>
        <w:rPr>
          <w:i/>
          <w:iCs/>
          <w:sz w:val="20"/>
          <w:szCs w:val="20"/>
        </w:rPr>
      </w:pPr>
      <w:r w:rsidRPr="001D3D89">
        <w:rPr>
          <w:i/>
          <w:iCs/>
          <w:sz w:val="20"/>
          <w:szCs w:val="20"/>
        </w:rPr>
        <w:t xml:space="preserve">A </w:t>
      </w:r>
      <w:bookmarkStart w:id="6" w:name="_Hlk116570215"/>
      <w:r w:rsidR="00054513">
        <w:rPr>
          <w:b/>
          <w:bCs/>
          <w:i/>
          <w:iCs/>
          <w:sz w:val="20"/>
          <w:szCs w:val="20"/>
        </w:rPr>
        <w:t>“</w:t>
      </w:r>
      <w:bookmarkEnd w:id="6"/>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7C7999" w14:paraId="593AD93B" w14:textId="77777777">
      <w:pPr>
        <w:pStyle w:val="ListParagraph"/>
        <w:spacing w:line="276" w:lineRule="auto"/>
        <w:rPr>
          <w:i/>
          <w:iCs/>
          <w:sz w:val="20"/>
          <w:szCs w:val="20"/>
        </w:rPr>
      </w:pPr>
    </w:p>
    <w:p w:rsidR="00055F6D" w:rsidRPr="001D3D89" w:rsidP="007C7999"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7C7999" w14:paraId="16F7CB71" w14:textId="77777777">
      <w:pPr>
        <w:pStyle w:val="ListParagraph"/>
        <w:spacing w:line="276" w:lineRule="auto"/>
        <w:rPr>
          <w:i/>
          <w:iCs/>
          <w:sz w:val="20"/>
          <w:szCs w:val="20"/>
        </w:rPr>
      </w:pPr>
    </w:p>
    <w:p w:rsidR="00055F6D" w:rsidRPr="001D3D89" w:rsidP="007C7999" w14:paraId="1321BE83" w14:textId="37C05C44">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2D3CCF" w:rsidP="007C7999" w14:paraId="10C340CE" w14:textId="3E2D7F65">
      <w:pPr>
        <w:pStyle w:val="ListParagraph"/>
        <w:spacing w:line="276" w:lineRule="auto"/>
      </w:pPr>
    </w:p>
    <w:p w:rsidR="00FA5C8D" w:rsidP="002108AC" w14:paraId="2E585205" w14:textId="77777777">
      <w:pPr>
        <w:spacing w:line="276" w:lineRule="auto"/>
        <w:contextualSpacing/>
      </w:pPr>
      <w:bookmarkStart w:id="7" w:name="_Hlk23326361"/>
      <w:r>
        <w:br w:type="page"/>
      </w:r>
    </w:p>
    <w:tbl>
      <w:tblPr>
        <w:tblStyle w:val="TableGrid3"/>
        <w:tblW w:w="10339" w:type="dxa"/>
        <w:jc w:val="center"/>
        <w:tblLook w:val="04A0"/>
      </w:tblPr>
      <w:tblGrid>
        <w:gridCol w:w="2785"/>
        <w:gridCol w:w="1620"/>
        <w:gridCol w:w="1080"/>
        <w:gridCol w:w="1080"/>
        <w:gridCol w:w="1530"/>
        <w:gridCol w:w="1170"/>
        <w:gridCol w:w="1074"/>
      </w:tblGrid>
      <w:tr w14:paraId="172CF7F1" w14:textId="77777777" w:rsidTr="002108AC">
        <w:tblPrEx>
          <w:tblW w:w="10339" w:type="dxa"/>
          <w:jc w:val="center"/>
          <w:tblLook w:val="04A0"/>
        </w:tblPrEx>
        <w:trPr>
          <w:jc w:val="center"/>
        </w:trPr>
        <w:tc>
          <w:tcPr>
            <w:tcW w:w="10339" w:type="dxa"/>
            <w:gridSpan w:val="7"/>
            <w:shd w:val="clear" w:color="auto" w:fill="8EAADB" w:themeFill="accent1" w:themeFillTint="99"/>
          </w:tcPr>
          <w:p w:rsidR="001D5E0B" w:rsidRPr="00112D01" w14:paraId="1D170524" w14:textId="4BA90602">
            <w:pPr>
              <w:jc w:val="center"/>
              <w:rPr>
                <w:rFonts w:ascii="Times New Roman" w:hAnsi="Times New Roman" w:cs="Times New Roman"/>
                <w:b/>
                <w:sz w:val="20"/>
                <w:szCs w:val="20"/>
              </w:rPr>
            </w:pPr>
            <w:r w:rsidRPr="00112D01">
              <w:rPr>
                <w:rFonts w:ascii="Times New Roman" w:hAnsi="Times New Roman" w:cs="Times New Roman"/>
                <w:b/>
                <w:sz w:val="20"/>
                <w:szCs w:val="20"/>
              </w:rPr>
              <w:t>Itemized Changes in Annual Burden Hours</w:t>
            </w:r>
          </w:p>
        </w:tc>
      </w:tr>
      <w:tr w14:paraId="3F29757D" w14:textId="77777777" w:rsidTr="002108AC">
        <w:tblPrEx>
          <w:tblW w:w="10339" w:type="dxa"/>
          <w:jc w:val="center"/>
          <w:tblLook w:val="04A0"/>
        </w:tblPrEx>
        <w:trPr>
          <w:jc w:val="center"/>
        </w:trPr>
        <w:tc>
          <w:tcPr>
            <w:tcW w:w="2785" w:type="dxa"/>
            <w:shd w:val="clear" w:color="auto" w:fill="8EAADB" w:themeFill="accent1" w:themeFillTint="99"/>
          </w:tcPr>
          <w:p w:rsidR="001D5E0B" w:rsidRPr="002108AC" w:rsidP="002108AC" w14:paraId="3330A56E" w14:textId="77777777">
            <w:pPr>
              <w:contextualSpacing/>
              <w:jc w:val="center"/>
              <w:rPr>
                <w:rFonts w:ascii="Times New Roman" w:hAnsi="Times New Roman" w:cs="Times New Roman"/>
                <w:b/>
                <w:bCs/>
                <w:sz w:val="18"/>
                <w:szCs w:val="18"/>
              </w:rPr>
            </w:pPr>
            <w:r w:rsidRPr="002108AC">
              <w:rPr>
                <w:rFonts w:ascii="Times New Roman" w:hAnsi="Times New Roman" w:cs="Times New Roman"/>
                <w:b/>
                <w:bCs/>
                <w:sz w:val="18"/>
                <w:szCs w:val="18"/>
              </w:rPr>
              <w:t>Data Collection Activity/Instrument</w:t>
            </w:r>
          </w:p>
        </w:tc>
        <w:tc>
          <w:tcPr>
            <w:tcW w:w="1620" w:type="dxa"/>
            <w:shd w:val="clear" w:color="auto" w:fill="8EAADB" w:themeFill="accent1" w:themeFillTint="99"/>
          </w:tcPr>
          <w:p w:rsidR="001D5E0B" w:rsidRPr="002108AC" w:rsidP="002108AC" w14:paraId="6C472E5F" w14:textId="77777777">
            <w:pPr>
              <w:contextualSpacing/>
              <w:jc w:val="center"/>
              <w:rPr>
                <w:rFonts w:ascii="Times New Roman" w:hAnsi="Times New Roman" w:cs="Times New Roman"/>
                <w:b/>
                <w:bCs/>
                <w:sz w:val="18"/>
                <w:szCs w:val="18"/>
              </w:rPr>
            </w:pPr>
            <w:r w:rsidRPr="002108AC">
              <w:rPr>
                <w:rFonts w:ascii="Times New Roman" w:hAnsi="Times New Roman" w:cs="Times New Roman"/>
                <w:b/>
                <w:bCs/>
                <w:sz w:val="18"/>
                <w:szCs w:val="18"/>
              </w:rPr>
              <w:t>Program Change (hours currently on OMB inventory)</w:t>
            </w:r>
          </w:p>
        </w:tc>
        <w:tc>
          <w:tcPr>
            <w:tcW w:w="1080" w:type="dxa"/>
            <w:shd w:val="clear" w:color="auto" w:fill="8EAADB" w:themeFill="accent1" w:themeFillTint="99"/>
          </w:tcPr>
          <w:p w:rsidR="001D5E0B" w:rsidRPr="002108AC" w:rsidP="002108AC" w14:paraId="01CAE24F" w14:textId="77777777">
            <w:pPr>
              <w:contextualSpacing/>
              <w:jc w:val="center"/>
              <w:rPr>
                <w:rFonts w:ascii="Times New Roman" w:hAnsi="Times New Roman" w:cs="Times New Roman"/>
                <w:b/>
                <w:bCs/>
                <w:sz w:val="18"/>
                <w:szCs w:val="18"/>
              </w:rPr>
            </w:pPr>
            <w:r w:rsidRPr="002108AC">
              <w:rPr>
                <w:rFonts w:ascii="Times New Roman" w:hAnsi="Times New Roman" w:cs="Times New Roman"/>
                <w:b/>
                <w:bCs/>
                <w:sz w:val="18"/>
                <w:szCs w:val="18"/>
              </w:rPr>
              <w:t>Program Change (new)</w:t>
            </w:r>
          </w:p>
        </w:tc>
        <w:tc>
          <w:tcPr>
            <w:tcW w:w="1080" w:type="dxa"/>
            <w:shd w:val="clear" w:color="auto" w:fill="8EAADB" w:themeFill="accent1" w:themeFillTint="99"/>
          </w:tcPr>
          <w:p w:rsidR="001D5E0B" w:rsidRPr="002108AC" w:rsidP="002108AC" w14:paraId="5F58A479" w14:textId="77777777">
            <w:pPr>
              <w:contextualSpacing/>
              <w:jc w:val="center"/>
              <w:rPr>
                <w:rFonts w:ascii="Times New Roman" w:hAnsi="Times New Roman" w:cs="Times New Roman"/>
                <w:b/>
                <w:bCs/>
                <w:sz w:val="18"/>
                <w:szCs w:val="18"/>
              </w:rPr>
            </w:pPr>
            <w:r w:rsidRPr="002108AC">
              <w:rPr>
                <w:rFonts w:ascii="Times New Roman" w:hAnsi="Times New Roman" w:cs="Times New Roman"/>
                <w:b/>
                <w:bCs/>
                <w:sz w:val="18"/>
                <w:szCs w:val="18"/>
              </w:rPr>
              <w:t>Difference</w:t>
            </w:r>
          </w:p>
        </w:tc>
        <w:tc>
          <w:tcPr>
            <w:tcW w:w="1530" w:type="dxa"/>
            <w:shd w:val="clear" w:color="auto" w:fill="8EAADB" w:themeFill="accent1" w:themeFillTint="99"/>
          </w:tcPr>
          <w:p w:rsidR="001D5E0B" w:rsidRPr="002108AC" w:rsidP="002108AC" w14:paraId="66AAA381" w14:textId="77777777">
            <w:pPr>
              <w:contextualSpacing/>
              <w:jc w:val="center"/>
              <w:rPr>
                <w:rFonts w:ascii="Times New Roman" w:hAnsi="Times New Roman" w:cs="Times New Roman"/>
                <w:b/>
                <w:bCs/>
                <w:sz w:val="18"/>
                <w:szCs w:val="18"/>
              </w:rPr>
            </w:pPr>
            <w:r w:rsidRPr="002108AC">
              <w:rPr>
                <w:rFonts w:ascii="Times New Roman" w:hAnsi="Times New Roman" w:cs="Times New Roman"/>
                <w:b/>
                <w:bCs/>
                <w:sz w:val="18"/>
                <w:szCs w:val="18"/>
              </w:rPr>
              <w:t>Adjustment (hours currently on OMB inventory)</w:t>
            </w:r>
          </w:p>
        </w:tc>
        <w:tc>
          <w:tcPr>
            <w:tcW w:w="1170" w:type="dxa"/>
            <w:shd w:val="clear" w:color="auto" w:fill="8EAADB" w:themeFill="accent1" w:themeFillTint="99"/>
          </w:tcPr>
          <w:p w:rsidR="001D5E0B" w:rsidRPr="002108AC" w:rsidP="002108AC" w14:paraId="3B4F6BC6" w14:textId="77777777">
            <w:pPr>
              <w:contextualSpacing/>
              <w:jc w:val="center"/>
              <w:rPr>
                <w:rFonts w:ascii="Times New Roman" w:hAnsi="Times New Roman" w:cs="Times New Roman"/>
                <w:b/>
                <w:bCs/>
                <w:sz w:val="18"/>
                <w:szCs w:val="18"/>
              </w:rPr>
            </w:pPr>
            <w:r w:rsidRPr="002108AC">
              <w:rPr>
                <w:rFonts w:ascii="Times New Roman" w:hAnsi="Times New Roman" w:cs="Times New Roman"/>
                <w:b/>
                <w:bCs/>
                <w:sz w:val="18"/>
                <w:szCs w:val="18"/>
              </w:rPr>
              <w:t>Adjustment (new)</w:t>
            </w:r>
          </w:p>
        </w:tc>
        <w:tc>
          <w:tcPr>
            <w:tcW w:w="1074" w:type="dxa"/>
            <w:shd w:val="clear" w:color="auto" w:fill="8EAADB" w:themeFill="accent1" w:themeFillTint="99"/>
          </w:tcPr>
          <w:p w:rsidR="001D5E0B" w:rsidRPr="002108AC" w:rsidP="002108AC" w14:paraId="70E65196" w14:textId="77777777">
            <w:pPr>
              <w:contextualSpacing/>
              <w:jc w:val="center"/>
              <w:rPr>
                <w:rFonts w:ascii="Times New Roman" w:hAnsi="Times New Roman" w:cs="Times New Roman"/>
                <w:b/>
                <w:bCs/>
                <w:sz w:val="18"/>
                <w:szCs w:val="18"/>
              </w:rPr>
            </w:pPr>
            <w:r w:rsidRPr="002108AC">
              <w:rPr>
                <w:rFonts w:ascii="Times New Roman" w:hAnsi="Times New Roman" w:cs="Times New Roman"/>
                <w:b/>
                <w:bCs/>
                <w:sz w:val="18"/>
                <w:szCs w:val="18"/>
              </w:rPr>
              <w:t>Difference</w:t>
            </w:r>
          </w:p>
        </w:tc>
      </w:tr>
      <w:tr w14:paraId="19FC6103" w14:textId="77777777" w:rsidTr="002108AC">
        <w:tblPrEx>
          <w:tblW w:w="10339" w:type="dxa"/>
          <w:jc w:val="center"/>
          <w:tblLook w:val="04A0"/>
        </w:tblPrEx>
        <w:trPr>
          <w:jc w:val="center"/>
        </w:trPr>
        <w:tc>
          <w:tcPr>
            <w:tcW w:w="2785" w:type="dxa"/>
            <w:vAlign w:val="bottom"/>
          </w:tcPr>
          <w:p w:rsidR="00F17D47" w:rsidRPr="002108AC" w:rsidP="002108AC" w14:paraId="54B038B0" w14:textId="7A6D662B">
            <w:pPr>
              <w:contextualSpacing/>
              <w:rPr>
                <w:rFonts w:ascii="Times New Roman" w:hAnsi="Times New Roman" w:cs="Times New Roman"/>
                <w:sz w:val="18"/>
                <w:szCs w:val="18"/>
              </w:rPr>
            </w:pPr>
            <w:r w:rsidRPr="002108AC">
              <w:rPr>
                <w:rFonts w:ascii="Times New Roman" w:eastAsia="Times New Roman" w:hAnsi="Times New Roman" w:cs="Times New Roman"/>
                <w:color w:val="000000"/>
                <w:sz w:val="18"/>
                <w:szCs w:val="18"/>
              </w:rPr>
              <w:t>Investment Justification for Homeland Security Grant Program (HSGP) / FEMA Form FF-207-FY-21-110 (formerly 089-1)</w:t>
            </w:r>
          </w:p>
        </w:tc>
        <w:tc>
          <w:tcPr>
            <w:tcW w:w="1620" w:type="dxa"/>
            <w:vAlign w:val="center"/>
          </w:tcPr>
          <w:p w:rsidR="00F17D47" w:rsidRPr="002108AC" w:rsidP="002108AC" w14:paraId="077BA749"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2DCD4BDA"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37E3A3BE" w14:textId="77777777">
            <w:pPr>
              <w:contextualSpacing/>
              <w:jc w:val="right"/>
              <w:rPr>
                <w:rFonts w:ascii="Times New Roman" w:hAnsi="Times New Roman" w:cs="Times New Roman"/>
                <w:sz w:val="18"/>
                <w:szCs w:val="18"/>
              </w:rPr>
            </w:pPr>
          </w:p>
        </w:tc>
        <w:tc>
          <w:tcPr>
            <w:tcW w:w="1530" w:type="dxa"/>
            <w:vAlign w:val="center"/>
          </w:tcPr>
          <w:p w:rsidR="00FA5C8D" w:rsidRPr="002108AC" w:rsidP="002108AC" w14:paraId="330D76AF" w14:textId="239F401C">
            <w:pPr>
              <w:contextualSpacing/>
              <w:jc w:val="right"/>
              <w:rPr>
                <w:rFonts w:ascii="Times New Roman" w:hAnsi="Times New Roman" w:cs="Times New Roman"/>
                <w:sz w:val="18"/>
                <w:szCs w:val="18"/>
              </w:rPr>
            </w:pPr>
            <w:r w:rsidRPr="002108AC">
              <w:rPr>
                <w:rFonts w:ascii="Times New Roman" w:hAnsi="Times New Roman" w:cs="Times New Roman"/>
                <w:sz w:val="18"/>
                <w:szCs w:val="18"/>
              </w:rPr>
              <w:t>8</w:t>
            </w:r>
            <w:r w:rsidRPr="002108AC">
              <w:rPr>
                <w:rFonts w:ascii="Times New Roman" w:hAnsi="Times New Roman" w:cs="Times New Roman"/>
                <w:sz w:val="18"/>
                <w:szCs w:val="18"/>
              </w:rPr>
              <w:t>3,356</w:t>
            </w:r>
          </w:p>
        </w:tc>
        <w:tc>
          <w:tcPr>
            <w:tcW w:w="1170" w:type="dxa"/>
            <w:vAlign w:val="center"/>
          </w:tcPr>
          <w:p w:rsidR="00F17D47" w:rsidRPr="002108AC" w:rsidP="002108AC" w14:paraId="268ED611" w14:textId="53BF3EC3">
            <w:pPr>
              <w:contextualSpacing/>
              <w:jc w:val="right"/>
              <w:rPr>
                <w:rFonts w:ascii="Times New Roman" w:hAnsi="Times New Roman" w:cs="Times New Roman"/>
                <w:sz w:val="18"/>
                <w:szCs w:val="18"/>
              </w:rPr>
            </w:pPr>
            <w:r w:rsidRPr="002108AC">
              <w:rPr>
                <w:rFonts w:ascii="Times New Roman" w:hAnsi="Times New Roman" w:cs="Times New Roman"/>
                <w:sz w:val="18"/>
                <w:szCs w:val="18"/>
              </w:rPr>
              <w:t>83,356</w:t>
            </w:r>
          </w:p>
        </w:tc>
        <w:tc>
          <w:tcPr>
            <w:tcW w:w="1074" w:type="dxa"/>
            <w:vAlign w:val="center"/>
          </w:tcPr>
          <w:p w:rsidR="00F17D47" w:rsidRPr="002108AC" w:rsidP="002108AC" w14:paraId="50B71062" w14:textId="090AAA4E">
            <w:pPr>
              <w:contextualSpacing/>
              <w:jc w:val="right"/>
              <w:rPr>
                <w:rFonts w:ascii="Times New Roman" w:hAnsi="Times New Roman" w:cs="Times New Roman"/>
                <w:sz w:val="18"/>
                <w:szCs w:val="18"/>
              </w:rPr>
            </w:pPr>
            <w:r w:rsidRPr="002108AC">
              <w:rPr>
                <w:rFonts w:ascii="Times New Roman" w:hAnsi="Times New Roman" w:cs="Times New Roman"/>
                <w:sz w:val="18"/>
                <w:szCs w:val="18"/>
              </w:rPr>
              <w:t>0</w:t>
            </w:r>
          </w:p>
        </w:tc>
      </w:tr>
      <w:tr w14:paraId="64952022" w14:textId="77777777" w:rsidTr="002108AC">
        <w:tblPrEx>
          <w:tblW w:w="10339" w:type="dxa"/>
          <w:jc w:val="center"/>
          <w:tblLook w:val="04A0"/>
        </w:tblPrEx>
        <w:trPr>
          <w:jc w:val="center"/>
        </w:trPr>
        <w:tc>
          <w:tcPr>
            <w:tcW w:w="2785" w:type="dxa"/>
            <w:vAlign w:val="bottom"/>
          </w:tcPr>
          <w:p w:rsidR="00F17D47" w:rsidRPr="002108AC" w:rsidP="002108AC" w14:paraId="022268AA" w14:textId="51F58165">
            <w:pPr>
              <w:contextualSpacing/>
              <w:rPr>
                <w:rFonts w:ascii="Times New Roman" w:hAnsi="Times New Roman" w:cs="Times New Roman"/>
                <w:sz w:val="18"/>
                <w:szCs w:val="18"/>
              </w:rPr>
            </w:pPr>
            <w:r w:rsidRPr="002108AC">
              <w:rPr>
                <w:rFonts w:ascii="Times New Roman" w:eastAsia="Times New Roman" w:hAnsi="Times New Roman" w:cs="Times New Roman"/>
                <w:color w:val="000000"/>
                <w:sz w:val="18"/>
                <w:szCs w:val="18"/>
              </w:rPr>
              <w:t>Operation Stonegarden (OPSG) Operations Order and Budget Template / FEMA Form FF-207-FY-21-111 (formerly 089-16)</w:t>
            </w:r>
          </w:p>
        </w:tc>
        <w:tc>
          <w:tcPr>
            <w:tcW w:w="1620" w:type="dxa"/>
            <w:vAlign w:val="center"/>
          </w:tcPr>
          <w:p w:rsidR="00F17D47" w:rsidRPr="002108AC" w:rsidP="002108AC" w14:paraId="7D15FA8D"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4F39E74A"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7B6ADA38" w14:textId="77777777">
            <w:pPr>
              <w:contextualSpacing/>
              <w:jc w:val="right"/>
              <w:rPr>
                <w:rFonts w:ascii="Times New Roman" w:hAnsi="Times New Roman" w:cs="Times New Roman"/>
                <w:sz w:val="18"/>
                <w:szCs w:val="18"/>
              </w:rPr>
            </w:pPr>
          </w:p>
        </w:tc>
        <w:tc>
          <w:tcPr>
            <w:tcW w:w="1530" w:type="dxa"/>
            <w:vAlign w:val="center"/>
          </w:tcPr>
          <w:p w:rsidR="00F17D47" w:rsidRPr="002108AC" w:rsidP="002108AC" w14:paraId="4D429C77" w14:textId="70247633">
            <w:pPr>
              <w:contextualSpacing/>
              <w:jc w:val="right"/>
              <w:rPr>
                <w:rFonts w:ascii="Times New Roman" w:hAnsi="Times New Roman" w:cs="Times New Roman"/>
                <w:sz w:val="18"/>
                <w:szCs w:val="18"/>
              </w:rPr>
            </w:pPr>
            <w:r w:rsidRPr="002108AC">
              <w:rPr>
                <w:rFonts w:ascii="Times New Roman" w:hAnsi="Times New Roman" w:cs="Times New Roman"/>
                <w:sz w:val="18"/>
                <w:szCs w:val="18"/>
              </w:rPr>
              <w:t>115,</w:t>
            </w:r>
            <w:r w:rsidRPr="002108AC" w:rsidR="00E97197">
              <w:rPr>
                <w:rFonts w:ascii="Times New Roman" w:hAnsi="Times New Roman" w:cs="Times New Roman"/>
                <w:sz w:val="18"/>
                <w:szCs w:val="18"/>
              </w:rPr>
              <w:t>544</w:t>
            </w:r>
          </w:p>
        </w:tc>
        <w:tc>
          <w:tcPr>
            <w:tcW w:w="1170" w:type="dxa"/>
            <w:vAlign w:val="center"/>
          </w:tcPr>
          <w:p w:rsidR="00935B51" w:rsidRPr="002108AC" w:rsidP="002108AC" w14:paraId="0F796078" w14:textId="5930452E">
            <w:pPr>
              <w:contextualSpacing/>
              <w:jc w:val="right"/>
              <w:rPr>
                <w:rFonts w:ascii="Times New Roman" w:hAnsi="Times New Roman" w:cs="Times New Roman"/>
                <w:sz w:val="18"/>
                <w:szCs w:val="18"/>
              </w:rPr>
            </w:pPr>
            <w:r w:rsidRPr="002108AC">
              <w:rPr>
                <w:rFonts w:ascii="Times New Roman" w:hAnsi="Times New Roman" w:cs="Times New Roman"/>
                <w:sz w:val="18"/>
                <w:szCs w:val="18"/>
              </w:rPr>
              <w:t>115,544</w:t>
            </w:r>
          </w:p>
        </w:tc>
        <w:tc>
          <w:tcPr>
            <w:tcW w:w="1074" w:type="dxa"/>
            <w:vAlign w:val="center"/>
          </w:tcPr>
          <w:p w:rsidR="00F17D47" w:rsidRPr="002108AC" w:rsidP="002108AC" w14:paraId="3E7689E6" w14:textId="4EC7403F">
            <w:pPr>
              <w:contextualSpacing/>
              <w:jc w:val="right"/>
              <w:rPr>
                <w:rFonts w:ascii="Times New Roman" w:hAnsi="Times New Roman" w:cs="Times New Roman"/>
                <w:sz w:val="18"/>
                <w:szCs w:val="18"/>
              </w:rPr>
            </w:pPr>
            <w:r w:rsidRPr="002108AC">
              <w:rPr>
                <w:rFonts w:ascii="Times New Roman" w:hAnsi="Times New Roman" w:cs="Times New Roman"/>
                <w:sz w:val="18"/>
                <w:szCs w:val="18"/>
              </w:rPr>
              <w:t>0</w:t>
            </w:r>
          </w:p>
        </w:tc>
      </w:tr>
      <w:tr w14:paraId="5DFCC3A9" w14:textId="77777777" w:rsidTr="002108AC">
        <w:tblPrEx>
          <w:tblW w:w="10339" w:type="dxa"/>
          <w:jc w:val="center"/>
          <w:tblLook w:val="04A0"/>
        </w:tblPrEx>
        <w:trPr>
          <w:jc w:val="center"/>
        </w:trPr>
        <w:tc>
          <w:tcPr>
            <w:tcW w:w="2785" w:type="dxa"/>
            <w:vAlign w:val="bottom"/>
          </w:tcPr>
          <w:p w:rsidR="00F17D47" w:rsidRPr="002108AC" w:rsidP="002108AC" w14:paraId="47FEA18D" w14:textId="5271F09C">
            <w:pPr>
              <w:contextualSpacing/>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Operation Stonegarden (OPSG) Inventory of Operation Orders / FEMA Form FF-207-FY-21-112 (formerly 089-20)</w:t>
            </w:r>
          </w:p>
        </w:tc>
        <w:tc>
          <w:tcPr>
            <w:tcW w:w="1620" w:type="dxa"/>
            <w:vAlign w:val="center"/>
          </w:tcPr>
          <w:p w:rsidR="00F17D47" w:rsidRPr="002108AC" w:rsidP="002108AC" w14:paraId="0E8878F7"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24954DEF"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0EDB9821" w14:textId="77777777">
            <w:pPr>
              <w:contextualSpacing/>
              <w:jc w:val="right"/>
              <w:rPr>
                <w:rFonts w:ascii="Times New Roman" w:hAnsi="Times New Roman" w:cs="Times New Roman"/>
                <w:sz w:val="18"/>
                <w:szCs w:val="18"/>
              </w:rPr>
            </w:pPr>
          </w:p>
        </w:tc>
        <w:tc>
          <w:tcPr>
            <w:tcW w:w="1530" w:type="dxa"/>
            <w:vAlign w:val="center"/>
          </w:tcPr>
          <w:p w:rsidR="00F17D47" w:rsidRPr="002108AC" w:rsidP="002108AC" w14:paraId="1967D659" w14:textId="46CA65C6">
            <w:pPr>
              <w:contextualSpacing/>
              <w:jc w:val="right"/>
              <w:rPr>
                <w:rFonts w:ascii="Times New Roman" w:hAnsi="Times New Roman" w:cs="Times New Roman"/>
                <w:sz w:val="18"/>
                <w:szCs w:val="18"/>
              </w:rPr>
            </w:pPr>
            <w:r w:rsidRPr="002108AC">
              <w:rPr>
                <w:rFonts w:ascii="Times New Roman" w:hAnsi="Times New Roman" w:cs="Times New Roman"/>
                <w:sz w:val="18"/>
                <w:szCs w:val="18"/>
              </w:rPr>
              <w:t>1,584</w:t>
            </w:r>
          </w:p>
        </w:tc>
        <w:tc>
          <w:tcPr>
            <w:tcW w:w="1170" w:type="dxa"/>
            <w:vAlign w:val="center"/>
          </w:tcPr>
          <w:p w:rsidR="00F17D47" w:rsidRPr="002108AC" w:rsidP="002108AC" w14:paraId="3F96DC30" w14:textId="20EDD84B">
            <w:pPr>
              <w:contextualSpacing/>
              <w:jc w:val="right"/>
              <w:rPr>
                <w:rFonts w:ascii="Times New Roman" w:hAnsi="Times New Roman" w:cs="Times New Roman"/>
                <w:sz w:val="18"/>
                <w:szCs w:val="18"/>
              </w:rPr>
            </w:pPr>
            <w:r w:rsidRPr="002108AC">
              <w:rPr>
                <w:rFonts w:ascii="Times New Roman" w:hAnsi="Times New Roman" w:cs="Times New Roman"/>
                <w:sz w:val="18"/>
                <w:szCs w:val="18"/>
              </w:rPr>
              <w:t>1,584</w:t>
            </w:r>
          </w:p>
        </w:tc>
        <w:tc>
          <w:tcPr>
            <w:tcW w:w="1074" w:type="dxa"/>
            <w:vAlign w:val="center"/>
          </w:tcPr>
          <w:p w:rsidR="00F17D47" w:rsidRPr="002108AC" w:rsidP="002108AC" w14:paraId="1989FEB2" w14:textId="1ED2ADCE">
            <w:pPr>
              <w:contextualSpacing/>
              <w:jc w:val="right"/>
              <w:rPr>
                <w:rFonts w:ascii="Times New Roman" w:hAnsi="Times New Roman" w:cs="Times New Roman"/>
                <w:sz w:val="18"/>
                <w:szCs w:val="18"/>
              </w:rPr>
            </w:pPr>
            <w:r w:rsidRPr="002108AC">
              <w:rPr>
                <w:rFonts w:ascii="Times New Roman" w:hAnsi="Times New Roman" w:cs="Times New Roman"/>
                <w:sz w:val="18"/>
                <w:szCs w:val="18"/>
              </w:rPr>
              <w:t>0</w:t>
            </w:r>
          </w:p>
        </w:tc>
      </w:tr>
      <w:tr w14:paraId="539B4D69" w14:textId="77777777" w:rsidTr="002108AC">
        <w:tblPrEx>
          <w:tblW w:w="10339" w:type="dxa"/>
          <w:jc w:val="center"/>
          <w:tblLook w:val="04A0"/>
        </w:tblPrEx>
        <w:trPr>
          <w:jc w:val="center"/>
        </w:trPr>
        <w:tc>
          <w:tcPr>
            <w:tcW w:w="2785" w:type="dxa"/>
            <w:vAlign w:val="center"/>
          </w:tcPr>
          <w:p w:rsidR="00F17D47" w:rsidRPr="002108AC" w:rsidP="002108AC" w14:paraId="44EB11CC" w14:textId="6A2113C5">
            <w:pPr>
              <w:contextualSpacing/>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Urban Area Working Group (UAWG) Overview/Structure (including Point-of-Contact (POC))</w:t>
            </w:r>
            <w:r w:rsidRPr="002108AC" w:rsidR="00690DC2">
              <w:rPr>
                <w:rFonts w:ascii="Times New Roman" w:eastAsia="Times New Roman" w:hAnsi="Times New Roman" w:cs="Times New Roman"/>
                <w:color w:val="000000"/>
                <w:sz w:val="18"/>
                <w:szCs w:val="18"/>
              </w:rPr>
              <w:t xml:space="preserve"> / FEMA Instruction FI-207-FY-24-100</w:t>
            </w:r>
          </w:p>
        </w:tc>
        <w:tc>
          <w:tcPr>
            <w:tcW w:w="1620" w:type="dxa"/>
            <w:vAlign w:val="center"/>
          </w:tcPr>
          <w:p w:rsidR="00F17D47" w:rsidRPr="002108AC" w:rsidP="002108AC" w14:paraId="09168C10"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41080A32"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6C7BE578" w14:textId="77777777">
            <w:pPr>
              <w:contextualSpacing/>
              <w:jc w:val="right"/>
              <w:rPr>
                <w:rFonts w:ascii="Times New Roman" w:hAnsi="Times New Roman" w:cs="Times New Roman"/>
                <w:sz w:val="18"/>
                <w:szCs w:val="18"/>
              </w:rPr>
            </w:pPr>
          </w:p>
        </w:tc>
        <w:tc>
          <w:tcPr>
            <w:tcW w:w="1530" w:type="dxa"/>
            <w:vAlign w:val="center"/>
          </w:tcPr>
          <w:p w:rsidR="00F17D47" w:rsidRPr="002108AC" w:rsidP="002108AC" w14:paraId="681F2D78" w14:textId="40C8BA0F">
            <w:pPr>
              <w:contextualSpacing/>
              <w:jc w:val="right"/>
              <w:rPr>
                <w:rFonts w:ascii="Times New Roman" w:hAnsi="Times New Roman" w:cs="Times New Roman"/>
                <w:sz w:val="18"/>
                <w:szCs w:val="18"/>
              </w:rPr>
            </w:pPr>
            <w:r w:rsidRPr="002108AC">
              <w:rPr>
                <w:rFonts w:ascii="Times New Roman" w:hAnsi="Times New Roman" w:cs="Times New Roman"/>
                <w:sz w:val="18"/>
                <w:szCs w:val="18"/>
              </w:rPr>
              <w:t>83,948</w:t>
            </w:r>
          </w:p>
        </w:tc>
        <w:tc>
          <w:tcPr>
            <w:tcW w:w="1170" w:type="dxa"/>
            <w:vAlign w:val="center"/>
          </w:tcPr>
          <w:p w:rsidR="00F17D47" w:rsidRPr="002108AC" w:rsidP="002108AC" w14:paraId="0F203E9F" w14:textId="3A29BAF8">
            <w:pPr>
              <w:contextualSpacing/>
              <w:jc w:val="right"/>
              <w:rPr>
                <w:rFonts w:ascii="Times New Roman" w:hAnsi="Times New Roman" w:cs="Times New Roman"/>
                <w:sz w:val="18"/>
                <w:szCs w:val="18"/>
              </w:rPr>
            </w:pPr>
            <w:r w:rsidRPr="002108AC">
              <w:rPr>
                <w:rFonts w:ascii="Times New Roman" w:hAnsi="Times New Roman" w:cs="Times New Roman"/>
                <w:sz w:val="18"/>
                <w:szCs w:val="18"/>
              </w:rPr>
              <w:t>83,9</w:t>
            </w:r>
            <w:r w:rsidRPr="002108AC" w:rsidR="00E177AA">
              <w:rPr>
                <w:rFonts w:ascii="Times New Roman" w:hAnsi="Times New Roman" w:cs="Times New Roman"/>
                <w:sz w:val="18"/>
                <w:szCs w:val="18"/>
              </w:rPr>
              <w:t>4</w:t>
            </w:r>
            <w:r w:rsidRPr="002108AC">
              <w:rPr>
                <w:rFonts w:ascii="Times New Roman" w:hAnsi="Times New Roman" w:cs="Times New Roman"/>
                <w:sz w:val="18"/>
                <w:szCs w:val="18"/>
              </w:rPr>
              <w:t>8</w:t>
            </w:r>
          </w:p>
        </w:tc>
        <w:tc>
          <w:tcPr>
            <w:tcW w:w="1074" w:type="dxa"/>
            <w:vAlign w:val="center"/>
          </w:tcPr>
          <w:p w:rsidR="00F17D47" w:rsidRPr="002108AC" w:rsidP="002108AC" w14:paraId="630F0E0F" w14:textId="5F908D6C">
            <w:pPr>
              <w:contextualSpacing/>
              <w:jc w:val="right"/>
              <w:rPr>
                <w:rFonts w:ascii="Times New Roman" w:hAnsi="Times New Roman" w:cs="Times New Roman"/>
                <w:sz w:val="18"/>
                <w:szCs w:val="18"/>
              </w:rPr>
            </w:pPr>
            <w:r w:rsidRPr="002108AC">
              <w:rPr>
                <w:rFonts w:ascii="Times New Roman" w:hAnsi="Times New Roman" w:cs="Times New Roman"/>
                <w:sz w:val="18"/>
                <w:szCs w:val="18"/>
              </w:rPr>
              <w:t>0</w:t>
            </w:r>
          </w:p>
        </w:tc>
      </w:tr>
      <w:tr w14:paraId="28667B6E" w14:textId="77777777" w:rsidTr="002108AC">
        <w:tblPrEx>
          <w:tblW w:w="10339" w:type="dxa"/>
          <w:jc w:val="center"/>
          <w:tblLook w:val="04A0"/>
        </w:tblPrEx>
        <w:trPr>
          <w:jc w:val="center"/>
        </w:trPr>
        <w:tc>
          <w:tcPr>
            <w:tcW w:w="2785" w:type="dxa"/>
            <w:vAlign w:val="center"/>
          </w:tcPr>
          <w:p w:rsidR="00F17D47" w:rsidRPr="002108AC" w:rsidP="002108AC" w14:paraId="07F58792" w14:textId="1B914AA2">
            <w:pPr>
              <w:contextualSpacing/>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Operational Overtime Documentation</w:t>
            </w:r>
            <w:r w:rsidRPr="002108AC" w:rsidR="00690DC2">
              <w:rPr>
                <w:rFonts w:ascii="Times New Roman" w:eastAsia="Times New Roman" w:hAnsi="Times New Roman" w:cs="Times New Roman"/>
                <w:color w:val="000000"/>
                <w:sz w:val="18"/>
                <w:szCs w:val="18"/>
              </w:rPr>
              <w:t xml:space="preserve"> / FEMA Instruction FI-207-FY-24-101</w:t>
            </w:r>
          </w:p>
        </w:tc>
        <w:tc>
          <w:tcPr>
            <w:tcW w:w="1620" w:type="dxa"/>
            <w:vAlign w:val="center"/>
          </w:tcPr>
          <w:p w:rsidR="00F17D47" w:rsidRPr="002108AC" w:rsidP="002108AC" w14:paraId="715E9805"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54FAE98E"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38DEE299" w14:textId="77777777">
            <w:pPr>
              <w:contextualSpacing/>
              <w:jc w:val="right"/>
              <w:rPr>
                <w:rFonts w:ascii="Times New Roman" w:hAnsi="Times New Roman" w:cs="Times New Roman"/>
                <w:sz w:val="18"/>
                <w:szCs w:val="18"/>
              </w:rPr>
            </w:pPr>
          </w:p>
        </w:tc>
        <w:tc>
          <w:tcPr>
            <w:tcW w:w="1530" w:type="dxa"/>
            <w:vAlign w:val="center"/>
          </w:tcPr>
          <w:p w:rsidR="00F17D47" w:rsidRPr="002108AC" w:rsidP="002108AC" w14:paraId="59A7E4A4" w14:textId="3FB99772">
            <w:pPr>
              <w:contextualSpacing/>
              <w:jc w:val="right"/>
              <w:rPr>
                <w:rFonts w:ascii="Times New Roman" w:hAnsi="Times New Roman" w:cs="Times New Roman"/>
                <w:sz w:val="18"/>
                <w:szCs w:val="18"/>
              </w:rPr>
            </w:pPr>
            <w:r w:rsidRPr="002108AC">
              <w:rPr>
                <w:rFonts w:ascii="Times New Roman" w:hAnsi="Times New Roman" w:cs="Times New Roman"/>
                <w:sz w:val="18"/>
                <w:szCs w:val="18"/>
              </w:rPr>
              <w:t>448</w:t>
            </w:r>
          </w:p>
        </w:tc>
        <w:tc>
          <w:tcPr>
            <w:tcW w:w="1170" w:type="dxa"/>
            <w:vAlign w:val="center"/>
          </w:tcPr>
          <w:p w:rsidR="00F17D47" w:rsidRPr="002108AC" w:rsidP="002108AC" w14:paraId="18FB5859" w14:textId="355EBB81">
            <w:pPr>
              <w:contextualSpacing/>
              <w:jc w:val="right"/>
              <w:rPr>
                <w:rFonts w:ascii="Times New Roman" w:hAnsi="Times New Roman" w:cs="Times New Roman"/>
                <w:sz w:val="18"/>
                <w:szCs w:val="18"/>
              </w:rPr>
            </w:pPr>
            <w:r w:rsidRPr="002108AC">
              <w:rPr>
                <w:rFonts w:ascii="Times New Roman" w:hAnsi="Times New Roman" w:cs="Times New Roman"/>
                <w:sz w:val="18"/>
                <w:szCs w:val="18"/>
              </w:rPr>
              <w:t>448</w:t>
            </w:r>
          </w:p>
        </w:tc>
        <w:tc>
          <w:tcPr>
            <w:tcW w:w="1074" w:type="dxa"/>
            <w:vAlign w:val="center"/>
          </w:tcPr>
          <w:p w:rsidR="00F17D47" w:rsidRPr="002108AC" w:rsidP="002108AC" w14:paraId="7D790FF7" w14:textId="419E7437">
            <w:pPr>
              <w:contextualSpacing/>
              <w:jc w:val="right"/>
              <w:rPr>
                <w:rFonts w:ascii="Times New Roman" w:hAnsi="Times New Roman" w:cs="Times New Roman"/>
                <w:sz w:val="18"/>
                <w:szCs w:val="18"/>
              </w:rPr>
            </w:pPr>
            <w:r w:rsidRPr="002108AC">
              <w:rPr>
                <w:rFonts w:ascii="Times New Roman" w:hAnsi="Times New Roman" w:cs="Times New Roman"/>
                <w:sz w:val="18"/>
                <w:szCs w:val="18"/>
              </w:rPr>
              <w:t>0</w:t>
            </w:r>
          </w:p>
        </w:tc>
      </w:tr>
      <w:tr w14:paraId="2D2F1EB6" w14:textId="77777777" w:rsidTr="002108AC">
        <w:tblPrEx>
          <w:tblW w:w="10339" w:type="dxa"/>
          <w:jc w:val="center"/>
          <w:tblLook w:val="04A0"/>
        </w:tblPrEx>
        <w:trPr>
          <w:jc w:val="center"/>
        </w:trPr>
        <w:tc>
          <w:tcPr>
            <w:tcW w:w="2785" w:type="dxa"/>
            <w:vAlign w:val="center"/>
          </w:tcPr>
          <w:p w:rsidR="00F17D47" w:rsidRPr="002108AC" w:rsidP="002108AC" w14:paraId="7E99F8CF" w14:textId="02701C08">
            <w:pPr>
              <w:contextualSpacing/>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Multiyear Training and Exercise Plan</w:t>
            </w:r>
            <w:r w:rsidRPr="002108AC" w:rsidR="00690DC2">
              <w:rPr>
                <w:rFonts w:ascii="Times New Roman" w:eastAsia="Times New Roman" w:hAnsi="Times New Roman" w:cs="Times New Roman"/>
                <w:color w:val="000000"/>
                <w:sz w:val="18"/>
                <w:szCs w:val="18"/>
              </w:rPr>
              <w:t xml:space="preserve"> / FEMA Instruction FI-207-FY-24-102</w:t>
            </w:r>
          </w:p>
        </w:tc>
        <w:tc>
          <w:tcPr>
            <w:tcW w:w="1620" w:type="dxa"/>
            <w:vAlign w:val="center"/>
          </w:tcPr>
          <w:p w:rsidR="00F17D47" w:rsidRPr="002108AC" w:rsidP="002108AC" w14:paraId="73EB12D5"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1C3E7C7A"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243A1AFB" w14:textId="77777777">
            <w:pPr>
              <w:contextualSpacing/>
              <w:jc w:val="right"/>
              <w:rPr>
                <w:rFonts w:ascii="Times New Roman" w:hAnsi="Times New Roman" w:cs="Times New Roman"/>
                <w:sz w:val="18"/>
                <w:szCs w:val="18"/>
              </w:rPr>
            </w:pPr>
          </w:p>
        </w:tc>
        <w:tc>
          <w:tcPr>
            <w:tcW w:w="1530" w:type="dxa"/>
            <w:vAlign w:val="center"/>
          </w:tcPr>
          <w:p w:rsidR="00F17D47" w:rsidRPr="002108AC" w:rsidP="002108AC" w14:paraId="6429CDAC" w14:textId="5D2B41DD">
            <w:pPr>
              <w:contextualSpacing/>
              <w:jc w:val="right"/>
              <w:rPr>
                <w:rFonts w:ascii="Times New Roman" w:hAnsi="Times New Roman" w:cs="Times New Roman"/>
                <w:sz w:val="18"/>
                <w:szCs w:val="18"/>
              </w:rPr>
            </w:pPr>
            <w:r w:rsidRPr="002108AC">
              <w:rPr>
                <w:rFonts w:ascii="Times New Roman" w:hAnsi="Times New Roman" w:cs="Times New Roman"/>
                <w:sz w:val="18"/>
                <w:szCs w:val="18"/>
              </w:rPr>
              <w:t>2,352</w:t>
            </w:r>
          </w:p>
        </w:tc>
        <w:tc>
          <w:tcPr>
            <w:tcW w:w="1170" w:type="dxa"/>
            <w:vAlign w:val="center"/>
          </w:tcPr>
          <w:p w:rsidR="00F17D47" w:rsidRPr="002108AC" w:rsidP="002108AC" w14:paraId="32C42C0E" w14:textId="67018F99">
            <w:pPr>
              <w:contextualSpacing/>
              <w:jc w:val="right"/>
              <w:rPr>
                <w:rFonts w:ascii="Times New Roman" w:hAnsi="Times New Roman" w:cs="Times New Roman"/>
                <w:sz w:val="18"/>
                <w:szCs w:val="18"/>
              </w:rPr>
            </w:pPr>
            <w:r w:rsidRPr="002108AC">
              <w:rPr>
                <w:rFonts w:ascii="Times New Roman" w:hAnsi="Times New Roman" w:cs="Times New Roman"/>
                <w:sz w:val="18"/>
                <w:szCs w:val="18"/>
              </w:rPr>
              <w:t>2,352</w:t>
            </w:r>
          </w:p>
        </w:tc>
        <w:tc>
          <w:tcPr>
            <w:tcW w:w="1074" w:type="dxa"/>
            <w:vAlign w:val="center"/>
          </w:tcPr>
          <w:p w:rsidR="00F17D47" w:rsidRPr="002108AC" w:rsidP="002108AC" w14:paraId="2ADAF67F" w14:textId="5BD579F1">
            <w:pPr>
              <w:contextualSpacing/>
              <w:jc w:val="right"/>
              <w:rPr>
                <w:rFonts w:ascii="Times New Roman" w:hAnsi="Times New Roman" w:cs="Times New Roman"/>
                <w:sz w:val="18"/>
                <w:szCs w:val="18"/>
              </w:rPr>
            </w:pPr>
            <w:r w:rsidRPr="002108AC">
              <w:rPr>
                <w:rFonts w:ascii="Times New Roman" w:hAnsi="Times New Roman" w:cs="Times New Roman"/>
                <w:sz w:val="18"/>
                <w:szCs w:val="18"/>
              </w:rPr>
              <w:t>0</w:t>
            </w:r>
          </w:p>
        </w:tc>
      </w:tr>
      <w:tr w14:paraId="56153658" w14:textId="77777777" w:rsidTr="002108AC">
        <w:tblPrEx>
          <w:tblW w:w="10339" w:type="dxa"/>
          <w:jc w:val="center"/>
          <w:tblLook w:val="04A0"/>
        </w:tblPrEx>
        <w:trPr>
          <w:jc w:val="center"/>
        </w:trPr>
        <w:tc>
          <w:tcPr>
            <w:tcW w:w="2785" w:type="dxa"/>
            <w:vAlign w:val="center"/>
          </w:tcPr>
          <w:p w:rsidR="00F17D47" w:rsidRPr="002108AC" w:rsidP="002108AC" w14:paraId="03B9E4EB" w14:textId="75EE585D">
            <w:pPr>
              <w:contextualSpacing/>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Urban Area Security Initiative (UASI) Governance Charter</w:t>
            </w:r>
            <w:r w:rsidRPr="002108AC" w:rsidR="00690DC2">
              <w:rPr>
                <w:rFonts w:ascii="Times New Roman" w:eastAsia="Times New Roman" w:hAnsi="Times New Roman" w:cs="Times New Roman"/>
                <w:color w:val="000000"/>
                <w:sz w:val="18"/>
                <w:szCs w:val="18"/>
              </w:rPr>
              <w:t xml:space="preserve"> / FEMA Instruction FI-207-FY-24-103</w:t>
            </w:r>
          </w:p>
        </w:tc>
        <w:tc>
          <w:tcPr>
            <w:tcW w:w="1620" w:type="dxa"/>
            <w:vAlign w:val="center"/>
          </w:tcPr>
          <w:p w:rsidR="00F17D47" w:rsidRPr="002108AC" w:rsidP="002108AC" w14:paraId="0D8FB2B6"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5CC7B174"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73EF97F6" w14:textId="77777777">
            <w:pPr>
              <w:contextualSpacing/>
              <w:jc w:val="right"/>
              <w:rPr>
                <w:rFonts w:ascii="Times New Roman" w:hAnsi="Times New Roman" w:cs="Times New Roman"/>
                <w:sz w:val="18"/>
                <w:szCs w:val="18"/>
              </w:rPr>
            </w:pPr>
          </w:p>
        </w:tc>
        <w:tc>
          <w:tcPr>
            <w:tcW w:w="1530" w:type="dxa"/>
            <w:vAlign w:val="center"/>
          </w:tcPr>
          <w:p w:rsidR="00F17D47" w:rsidRPr="002108AC" w:rsidP="002108AC" w14:paraId="49A5BCFD" w14:textId="1D43F443">
            <w:pPr>
              <w:contextualSpacing/>
              <w:jc w:val="right"/>
              <w:rPr>
                <w:rFonts w:ascii="Times New Roman" w:hAnsi="Times New Roman" w:cs="Times New Roman"/>
                <w:sz w:val="18"/>
                <w:szCs w:val="18"/>
              </w:rPr>
            </w:pPr>
            <w:r w:rsidRPr="002108AC">
              <w:rPr>
                <w:rFonts w:ascii="Times New Roman" w:hAnsi="Times New Roman" w:cs="Times New Roman"/>
                <w:sz w:val="18"/>
                <w:szCs w:val="18"/>
              </w:rPr>
              <w:t>15,500</w:t>
            </w:r>
          </w:p>
        </w:tc>
        <w:tc>
          <w:tcPr>
            <w:tcW w:w="1170" w:type="dxa"/>
            <w:vAlign w:val="center"/>
          </w:tcPr>
          <w:p w:rsidR="00F17D47" w:rsidRPr="002108AC" w:rsidP="002108AC" w14:paraId="7650233A" w14:textId="2CF46D1A">
            <w:pPr>
              <w:contextualSpacing/>
              <w:jc w:val="right"/>
              <w:rPr>
                <w:rFonts w:ascii="Times New Roman" w:hAnsi="Times New Roman" w:cs="Times New Roman"/>
                <w:sz w:val="18"/>
                <w:szCs w:val="18"/>
              </w:rPr>
            </w:pPr>
            <w:r w:rsidRPr="002108AC">
              <w:rPr>
                <w:rFonts w:ascii="Times New Roman" w:hAnsi="Times New Roman" w:cs="Times New Roman"/>
                <w:sz w:val="18"/>
                <w:szCs w:val="18"/>
              </w:rPr>
              <w:t>15,500</w:t>
            </w:r>
          </w:p>
        </w:tc>
        <w:tc>
          <w:tcPr>
            <w:tcW w:w="1074" w:type="dxa"/>
            <w:vAlign w:val="center"/>
          </w:tcPr>
          <w:p w:rsidR="00F17D47" w:rsidRPr="002108AC" w:rsidP="002108AC" w14:paraId="7B6468CB" w14:textId="15291A15">
            <w:pPr>
              <w:contextualSpacing/>
              <w:jc w:val="right"/>
              <w:rPr>
                <w:rFonts w:ascii="Times New Roman" w:hAnsi="Times New Roman" w:cs="Times New Roman"/>
                <w:sz w:val="18"/>
                <w:szCs w:val="18"/>
              </w:rPr>
            </w:pPr>
            <w:r w:rsidRPr="002108AC">
              <w:rPr>
                <w:rFonts w:ascii="Times New Roman" w:hAnsi="Times New Roman" w:cs="Times New Roman"/>
                <w:sz w:val="18"/>
                <w:szCs w:val="18"/>
              </w:rPr>
              <w:t>0</w:t>
            </w:r>
          </w:p>
        </w:tc>
      </w:tr>
      <w:tr w14:paraId="485CDEB4" w14:textId="77777777" w:rsidTr="002108AC">
        <w:tblPrEx>
          <w:tblW w:w="10339" w:type="dxa"/>
          <w:jc w:val="center"/>
          <w:tblLook w:val="04A0"/>
        </w:tblPrEx>
        <w:trPr>
          <w:jc w:val="center"/>
        </w:trPr>
        <w:tc>
          <w:tcPr>
            <w:tcW w:w="2785" w:type="dxa"/>
            <w:vAlign w:val="center"/>
          </w:tcPr>
          <w:p w:rsidR="00F17D47" w:rsidRPr="002108AC" w:rsidP="002108AC" w14:paraId="06D2BEE4" w14:textId="2E136365">
            <w:pPr>
              <w:contextualSpacing/>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Senior Advisory Committee (SAC) Charter</w:t>
            </w:r>
            <w:r w:rsidRPr="002108AC" w:rsidR="00690DC2">
              <w:rPr>
                <w:rFonts w:ascii="Times New Roman" w:eastAsia="Times New Roman" w:hAnsi="Times New Roman" w:cs="Times New Roman"/>
                <w:color w:val="000000"/>
                <w:sz w:val="18"/>
                <w:szCs w:val="18"/>
              </w:rPr>
              <w:t xml:space="preserve"> / FEMA Instruction FI-207-FY-24-104</w:t>
            </w:r>
          </w:p>
        </w:tc>
        <w:tc>
          <w:tcPr>
            <w:tcW w:w="1620" w:type="dxa"/>
            <w:vAlign w:val="center"/>
          </w:tcPr>
          <w:p w:rsidR="00F17D47" w:rsidRPr="002108AC" w:rsidP="002108AC" w14:paraId="5DF1DA0A"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224687BA"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06D1B919" w14:textId="77777777">
            <w:pPr>
              <w:contextualSpacing/>
              <w:jc w:val="right"/>
              <w:rPr>
                <w:rFonts w:ascii="Times New Roman" w:hAnsi="Times New Roman" w:cs="Times New Roman"/>
                <w:sz w:val="18"/>
                <w:szCs w:val="18"/>
              </w:rPr>
            </w:pPr>
          </w:p>
        </w:tc>
        <w:tc>
          <w:tcPr>
            <w:tcW w:w="1530" w:type="dxa"/>
            <w:vAlign w:val="center"/>
          </w:tcPr>
          <w:p w:rsidR="00F17D47" w:rsidRPr="002108AC" w:rsidP="002108AC" w14:paraId="36B6B558" w14:textId="34F56C66">
            <w:pPr>
              <w:contextualSpacing/>
              <w:jc w:val="right"/>
              <w:rPr>
                <w:rFonts w:ascii="Times New Roman" w:hAnsi="Times New Roman" w:cs="Times New Roman"/>
                <w:sz w:val="18"/>
                <w:szCs w:val="18"/>
              </w:rPr>
            </w:pPr>
            <w:r w:rsidRPr="002108AC">
              <w:rPr>
                <w:rFonts w:ascii="Times New Roman" w:hAnsi="Times New Roman" w:cs="Times New Roman"/>
                <w:sz w:val="18"/>
                <w:szCs w:val="18"/>
              </w:rPr>
              <w:t>14,000</w:t>
            </w:r>
          </w:p>
        </w:tc>
        <w:tc>
          <w:tcPr>
            <w:tcW w:w="1170" w:type="dxa"/>
            <w:vAlign w:val="center"/>
          </w:tcPr>
          <w:p w:rsidR="00F17D47" w:rsidRPr="002108AC" w:rsidP="002108AC" w14:paraId="1A57D2D4" w14:textId="7AB392E2">
            <w:pPr>
              <w:contextualSpacing/>
              <w:jc w:val="right"/>
              <w:rPr>
                <w:rFonts w:ascii="Times New Roman" w:hAnsi="Times New Roman" w:cs="Times New Roman"/>
                <w:sz w:val="18"/>
                <w:szCs w:val="18"/>
              </w:rPr>
            </w:pPr>
            <w:r w:rsidRPr="002108AC">
              <w:rPr>
                <w:rFonts w:ascii="Times New Roman" w:hAnsi="Times New Roman" w:cs="Times New Roman"/>
                <w:sz w:val="18"/>
                <w:szCs w:val="18"/>
              </w:rPr>
              <w:t>14,000</w:t>
            </w:r>
          </w:p>
        </w:tc>
        <w:tc>
          <w:tcPr>
            <w:tcW w:w="1074" w:type="dxa"/>
            <w:vAlign w:val="center"/>
          </w:tcPr>
          <w:p w:rsidR="00F17D47" w:rsidRPr="002108AC" w:rsidP="002108AC" w14:paraId="363FCB09" w14:textId="72FBD5DA">
            <w:pPr>
              <w:contextualSpacing/>
              <w:jc w:val="right"/>
              <w:rPr>
                <w:rFonts w:ascii="Times New Roman" w:hAnsi="Times New Roman" w:cs="Times New Roman"/>
                <w:sz w:val="18"/>
                <w:szCs w:val="18"/>
              </w:rPr>
            </w:pPr>
            <w:r w:rsidRPr="002108AC">
              <w:rPr>
                <w:rFonts w:ascii="Times New Roman" w:hAnsi="Times New Roman" w:cs="Times New Roman"/>
                <w:sz w:val="18"/>
                <w:szCs w:val="18"/>
              </w:rPr>
              <w:t>0</w:t>
            </w:r>
          </w:p>
        </w:tc>
      </w:tr>
      <w:tr w14:paraId="46862A65" w14:textId="77777777" w:rsidTr="002108AC">
        <w:tblPrEx>
          <w:tblW w:w="10339" w:type="dxa"/>
          <w:jc w:val="center"/>
          <w:tblLook w:val="04A0"/>
        </w:tblPrEx>
        <w:trPr>
          <w:jc w:val="center"/>
        </w:trPr>
        <w:tc>
          <w:tcPr>
            <w:tcW w:w="2785" w:type="dxa"/>
            <w:vAlign w:val="center"/>
          </w:tcPr>
          <w:p w:rsidR="00F17D47" w:rsidRPr="002108AC" w:rsidP="002108AC" w14:paraId="2DD86F57" w14:textId="076D3878">
            <w:pPr>
              <w:contextualSpacing/>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Urban Area Working Group (UAWG) Allocation Methodology</w:t>
            </w:r>
            <w:r w:rsidRPr="002108AC" w:rsidR="00690DC2">
              <w:rPr>
                <w:rFonts w:ascii="Times New Roman" w:eastAsia="Times New Roman" w:hAnsi="Times New Roman" w:cs="Times New Roman"/>
                <w:color w:val="000000"/>
                <w:sz w:val="18"/>
                <w:szCs w:val="18"/>
              </w:rPr>
              <w:t xml:space="preserve"> / FEMA Instruction FI-207-FY-24-105</w:t>
            </w:r>
          </w:p>
        </w:tc>
        <w:tc>
          <w:tcPr>
            <w:tcW w:w="1620" w:type="dxa"/>
            <w:vAlign w:val="center"/>
          </w:tcPr>
          <w:p w:rsidR="00F17D47" w:rsidRPr="002108AC" w:rsidP="002108AC" w14:paraId="63342F2D"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6402B1A1"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566556FC" w14:textId="77777777">
            <w:pPr>
              <w:contextualSpacing/>
              <w:jc w:val="right"/>
              <w:rPr>
                <w:rFonts w:ascii="Times New Roman" w:hAnsi="Times New Roman" w:cs="Times New Roman"/>
                <w:sz w:val="18"/>
                <w:szCs w:val="18"/>
              </w:rPr>
            </w:pPr>
          </w:p>
        </w:tc>
        <w:tc>
          <w:tcPr>
            <w:tcW w:w="1530" w:type="dxa"/>
            <w:vAlign w:val="center"/>
          </w:tcPr>
          <w:p w:rsidR="00F17D47" w:rsidRPr="002108AC" w:rsidP="002108AC" w14:paraId="08C6F829" w14:textId="2D5A683F">
            <w:pPr>
              <w:contextualSpacing/>
              <w:jc w:val="right"/>
              <w:rPr>
                <w:rFonts w:ascii="Times New Roman" w:hAnsi="Times New Roman" w:cs="Times New Roman"/>
                <w:sz w:val="18"/>
                <w:szCs w:val="18"/>
              </w:rPr>
            </w:pPr>
            <w:r w:rsidRPr="002108AC">
              <w:rPr>
                <w:rFonts w:ascii="Times New Roman" w:hAnsi="Times New Roman" w:cs="Times New Roman"/>
                <w:sz w:val="18"/>
                <w:szCs w:val="18"/>
              </w:rPr>
              <w:t>124</w:t>
            </w:r>
          </w:p>
        </w:tc>
        <w:tc>
          <w:tcPr>
            <w:tcW w:w="1170" w:type="dxa"/>
            <w:vAlign w:val="center"/>
          </w:tcPr>
          <w:p w:rsidR="00F17D47" w:rsidRPr="002108AC" w:rsidP="002108AC" w14:paraId="542B04FA" w14:textId="775F0EBA">
            <w:pPr>
              <w:contextualSpacing/>
              <w:jc w:val="right"/>
              <w:rPr>
                <w:rFonts w:ascii="Times New Roman" w:hAnsi="Times New Roman" w:cs="Times New Roman"/>
                <w:sz w:val="18"/>
                <w:szCs w:val="18"/>
              </w:rPr>
            </w:pPr>
            <w:r w:rsidRPr="002108AC">
              <w:rPr>
                <w:rFonts w:ascii="Times New Roman" w:hAnsi="Times New Roman" w:cs="Times New Roman"/>
                <w:sz w:val="18"/>
                <w:szCs w:val="18"/>
              </w:rPr>
              <w:t>124</w:t>
            </w:r>
          </w:p>
        </w:tc>
        <w:tc>
          <w:tcPr>
            <w:tcW w:w="1074" w:type="dxa"/>
            <w:vAlign w:val="center"/>
          </w:tcPr>
          <w:p w:rsidR="00F17D47" w:rsidRPr="002108AC" w:rsidP="002108AC" w14:paraId="116ABA9F" w14:textId="5CF2CEE4">
            <w:pPr>
              <w:contextualSpacing/>
              <w:jc w:val="right"/>
              <w:rPr>
                <w:rFonts w:ascii="Times New Roman" w:hAnsi="Times New Roman" w:cs="Times New Roman"/>
                <w:sz w:val="18"/>
                <w:szCs w:val="18"/>
              </w:rPr>
            </w:pPr>
            <w:r w:rsidRPr="002108AC">
              <w:rPr>
                <w:rFonts w:ascii="Times New Roman" w:hAnsi="Times New Roman" w:cs="Times New Roman"/>
                <w:sz w:val="18"/>
                <w:szCs w:val="18"/>
              </w:rPr>
              <w:t>0</w:t>
            </w:r>
          </w:p>
        </w:tc>
      </w:tr>
      <w:tr w14:paraId="61FAAB7D" w14:textId="77777777" w:rsidTr="002108AC">
        <w:tblPrEx>
          <w:tblW w:w="10339" w:type="dxa"/>
          <w:jc w:val="center"/>
          <w:tblLook w:val="04A0"/>
        </w:tblPrEx>
        <w:trPr>
          <w:jc w:val="center"/>
        </w:trPr>
        <w:tc>
          <w:tcPr>
            <w:tcW w:w="2785" w:type="dxa"/>
            <w:vAlign w:val="center"/>
          </w:tcPr>
          <w:p w:rsidR="00F17D47" w:rsidRPr="002108AC" w:rsidP="002108AC" w14:paraId="24154D38" w14:textId="2D3281DD">
            <w:pPr>
              <w:contextualSpacing/>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State Homeland Security Program (SHSP) and Urban Area Security Initiative (UASI) Pass-Through Requirements</w:t>
            </w:r>
            <w:r w:rsidRPr="002108AC" w:rsidR="00690DC2">
              <w:rPr>
                <w:rFonts w:ascii="Times New Roman" w:eastAsia="Times New Roman" w:hAnsi="Times New Roman" w:cs="Times New Roman"/>
                <w:color w:val="000000"/>
                <w:sz w:val="18"/>
                <w:szCs w:val="18"/>
              </w:rPr>
              <w:t xml:space="preserve"> / FEMA Instruction FI-207-FY-24-106</w:t>
            </w:r>
          </w:p>
        </w:tc>
        <w:tc>
          <w:tcPr>
            <w:tcW w:w="1620" w:type="dxa"/>
            <w:vAlign w:val="center"/>
          </w:tcPr>
          <w:p w:rsidR="00F17D47" w:rsidRPr="002108AC" w:rsidP="002108AC" w14:paraId="60401FBB"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170E203A"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13F71C00" w14:textId="77777777">
            <w:pPr>
              <w:contextualSpacing/>
              <w:jc w:val="right"/>
              <w:rPr>
                <w:rFonts w:ascii="Times New Roman" w:hAnsi="Times New Roman" w:cs="Times New Roman"/>
                <w:sz w:val="18"/>
                <w:szCs w:val="18"/>
              </w:rPr>
            </w:pPr>
          </w:p>
        </w:tc>
        <w:tc>
          <w:tcPr>
            <w:tcW w:w="1530" w:type="dxa"/>
            <w:vAlign w:val="center"/>
          </w:tcPr>
          <w:p w:rsidR="00F17D47" w:rsidRPr="002108AC" w:rsidP="002108AC" w14:paraId="09F9F80E" w14:textId="61675896">
            <w:pPr>
              <w:contextualSpacing/>
              <w:jc w:val="right"/>
              <w:rPr>
                <w:rFonts w:ascii="Times New Roman" w:hAnsi="Times New Roman" w:cs="Times New Roman"/>
                <w:sz w:val="18"/>
                <w:szCs w:val="18"/>
              </w:rPr>
            </w:pPr>
            <w:r w:rsidRPr="002108AC">
              <w:rPr>
                <w:rFonts w:ascii="Times New Roman" w:hAnsi="Times New Roman" w:cs="Times New Roman"/>
                <w:sz w:val="18"/>
                <w:szCs w:val="18"/>
              </w:rPr>
              <w:t>224</w:t>
            </w:r>
          </w:p>
        </w:tc>
        <w:tc>
          <w:tcPr>
            <w:tcW w:w="1170" w:type="dxa"/>
            <w:vAlign w:val="center"/>
          </w:tcPr>
          <w:p w:rsidR="00F17D47" w:rsidRPr="002108AC" w:rsidP="002108AC" w14:paraId="55ADF293" w14:textId="7554B649">
            <w:pPr>
              <w:contextualSpacing/>
              <w:jc w:val="right"/>
              <w:rPr>
                <w:rFonts w:ascii="Times New Roman" w:hAnsi="Times New Roman" w:cs="Times New Roman"/>
                <w:sz w:val="18"/>
                <w:szCs w:val="18"/>
              </w:rPr>
            </w:pPr>
            <w:r w:rsidRPr="002108AC">
              <w:rPr>
                <w:rFonts w:ascii="Times New Roman" w:hAnsi="Times New Roman" w:cs="Times New Roman"/>
                <w:sz w:val="18"/>
                <w:szCs w:val="18"/>
              </w:rPr>
              <w:t>224</w:t>
            </w:r>
          </w:p>
        </w:tc>
        <w:tc>
          <w:tcPr>
            <w:tcW w:w="1074" w:type="dxa"/>
            <w:vAlign w:val="center"/>
          </w:tcPr>
          <w:p w:rsidR="00F17D47" w:rsidRPr="002108AC" w:rsidP="002108AC" w14:paraId="0D3FC1CE" w14:textId="13F81601">
            <w:pPr>
              <w:contextualSpacing/>
              <w:jc w:val="right"/>
              <w:rPr>
                <w:rFonts w:ascii="Times New Roman" w:hAnsi="Times New Roman" w:cs="Times New Roman"/>
                <w:sz w:val="18"/>
                <w:szCs w:val="18"/>
              </w:rPr>
            </w:pPr>
            <w:r w:rsidRPr="002108AC">
              <w:rPr>
                <w:rFonts w:ascii="Times New Roman" w:hAnsi="Times New Roman" w:cs="Times New Roman"/>
                <w:sz w:val="18"/>
                <w:szCs w:val="18"/>
              </w:rPr>
              <w:t>0</w:t>
            </w:r>
          </w:p>
        </w:tc>
      </w:tr>
      <w:tr w14:paraId="54830DC3" w14:textId="77777777" w:rsidTr="002108AC">
        <w:tblPrEx>
          <w:tblW w:w="10339" w:type="dxa"/>
          <w:jc w:val="center"/>
          <w:tblLook w:val="04A0"/>
        </w:tblPrEx>
        <w:trPr>
          <w:jc w:val="center"/>
        </w:trPr>
        <w:tc>
          <w:tcPr>
            <w:tcW w:w="2785" w:type="dxa"/>
            <w:vAlign w:val="center"/>
          </w:tcPr>
          <w:p w:rsidR="00463B4B" w:rsidRPr="002108AC" w:rsidP="002108AC" w14:paraId="75528AFA" w14:textId="5369680A">
            <w:pPr>
              <w:contextualSpacing/>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OPSG Daily Activity Report/ FEMA Form</w:t>
            </w:r>
            <w:r w:rsidRPr="002108AC" w:rsidR="00690DC2">
              <w:rPr>
                <w:rFonts w:ascii="Times New Roman" w:eastAsia="Times New Roman" w:hAnsi="Times New Roman" w:cs="Times New Roman"/>
                <w:color w:val="000000"/>
                <w:sz w:val="18"/>
                <w:szCs w:val="18"/>
              </w:rPr>
              <w:t xml:space="preserve"> FF-207-FY-21-113 (formerly</w:t>
            </w:r>
            <w:r w:rsidRPr="002108AC">
              <w:rPr>
                <w:rFonts w:ascii="Times New Roman" w:eastAsia="Times New Roman" w:hAnsi="Times New Roman" w:cs="Times New Roman"/>
                <w:color w:val="000000"/>
                <w:sz w:val="18"/>
                <w:szCs w:val="18"/>
              </w:rPr>
              <w:t xml:space="preserve"> 089-0-27</w:t>
            </w:r>
            <w:r w:rsidRPr="002108AC" w:rsidR="00690DC2">
              <w:rPr>
                <w:rFonts w:ascii="Times New Roman" w:eastAsia="Times New Roman" w:hAnsi="Times New Roman" w:cs="Times New Roman"/>
                <w:color w:val="000000"/>
                <w:sz w:val="18"/>
                <w:szCs w:val="18"/>
              </w:rPr>
              <w:t>)</w:t>
            </w:r>
          </w:p>
        </w:tc>
        <w:tc>
          <w:tcPr>
            <w:tcW w:w="1620" w:type="dxa"/>
            <w:vAlign w:val="center"/>
          </w:tcPr>
          <w:p w:rsidR="00463B4B" w:rsidRPr="002108AC" w:rsidP="002108AC" w14:paraId="7AAA8949" w14:textId="77777777">
            <w:pPr>
              <w:contextualSpacing/>
              <w:jc w:val="right"/>
              <w:rPr>
                <w:rFonts w:ascii="Times New Roman" w:hAnsi="Times New Roman" w:cs="Times New Roman"/>
                <w:sz w:val="18"/>
                <w:szCs w:val="18"/>
              </w:rPr>
            </w:pPr>
          </w:p>
        </w:tc>
        <w:tc>
          <w:tcPr>
            <w:tcW w:w="1080" w:type="dxa"/>
            <w:vAlign w:val="center"/>
          </w:tcPr>
          <w:p w:rsidR="00463B4B" w:rsidRPr="002108AC" w:rsidP="002108AC" w14:paraId="7B61A815" w14:textId="77777777">
            <w:pPr>
              <w:contextualSpacing/>
              <w:jc w:val="right"/>
              <w:rPr>
                <w:rFonts w:ascii="Times New Roman" w:hAnsi="Times New Roman" w:cs="Times New Roman"/>
                <w:sz w:val="18"/>
                <w:szCs w:val="18"/>
              </w:rPr>
            </w:pPr>
          </w:p>
        </w:tc>
        <w:tc>
          <w:tcPr>
            <w:tcW w:w="1080" w:type="dxa"/>
            <w:vAlign w:val="center"/>
          </w:tcPr>
          <w:p w:rsidR="00463B4B" w:rsidRPr="002108AC" w:rsidP="002108AC" w14:paraId="6C7A237D" w14:textId="77777777">
            <w:pPr>
              <w:contextualSpacing/>
              <w:jc w:val="right"/>
              <w:rPr>
                <w:rFonts w:ascii="Times New Roman" w:hAnsi="Times New Roman" w:cs="Times New Roman"/>
                <w:sz w:val="18"/>
                <w:szCs w:val="18"/>
              </w:rPr>
            </w:pPr>
          </w:p>
        </w:tc>
        <w:tc>
          <w:tcPr>
            <w:tcW w:w="1530" w:type="dxa"/>
            <w:vAlign w:val="center"/>
          </w:tcPr>
          <w:p w:rsidR="00463B4B" w:rsidRPr="002108AC" w:rsidP="002108AC" w14:paraId="24B067FA" w14:textId="3C12832F">
            <w:pPr>
              <w:contextualSpacing/>
              <w:jc w:val="right"/>
              <w:rPr>
                <w:rFonts w:ascii="Times New Roman" w:hAnsi="Times New Roman" w:cs="Times New Roman"/>
                <w:sz w:val="18"/>
                <w:szCs w:val="18"/>
              </w:rPr>
            </w:pPr>
            <w:bookmarkStart w:id="8" w:name="_Hlk156499988"/>
            <w:r w:rsidRPr="002108AC">
              <w:rPr>
                <w:rFonts w:ascii="Times New Roman" w:hAnsi="Times New Roman" w:cs="Times New Roman"/>
                <w:sz w:val="18"/>
                <w:szCs w:val="18"/>
              </w:rPr>
              <w:t>547</w:t>
            </w:r>
            <w:r w:rsidRPr="002108AC" w:rsidR="00F52EFE">
              <w:rPr>
                <w:rFonts w:ascii="Times New Roman" w:hAnsi="Times New Roman" w:cs="Times New Roman"/>
                <w:sz w:val="18"/>
                <w:szCs w:val="18"/>
              </w:rPr>
              <w:t>,500</w:t>
            </w:r>
            <w:bookmarkEnd w:id="8"/>
          </w:p>
        </w:tc>
        <w:tc>
          <w:tcPr>
            <w:tcW w:w="1170" w:type="dxa"/>
            <w:vAlign w:val="center"/>
          </w:tcPr>
          <w:p w:rsidR="00463B4B" w:rsidRPr="002108AC" w:rsidP="002108AC" w14:paraId="1E919526" w14:textId="67DF8F5A">
            <w:pPr>
              <w:contextualSpacing/>
              <w:jc w:val="right"/>
              <w:rPr>
                <w:rFonts w:ascii="Times New Roman" w:hAnsi="Times New Roman" w:cs="Times New Roman"/>
                <w:sz w:val="18"/>
                <w:szCs w:val="18"/>
              </w:rPr>
            </w:pPr>
            <w:r w:rsidRPr="002108AC">
              <w:rPr>
                <w:rFonts w:ascii="Times New Roman" w:hAnsi="Times New Roman" w:cs="Times New Roman"/>
                <w:sz w:val="18"/>
                <w:szCs w:val="18"/>
              </w:rPr>
              <w:t>0</w:t>
            </w:r>
          </w:p>
        </w:tc>
        <w:tc>
          <w:tcPr>
            <w:tcW w:w="1074" w:type="dxa"/>
            <w:vAlign w:val="center"/>
          </w:tcPr>
          <w:p w:rsidR="00463B4B" w:rsidRPr="002108AC" w:rsidP="002108AC" w14:paraId="5213968A" w14:textId="42B5CC72">
            <w:pPr>
              <w:contextualSpacing/>
              <w:jc w:val="right"/>
              <w:rPr>
                <w:rFonts w:ascii="Times New Roman" w:hAnsi="Times New Roman" w:cs="Times New Roman"/>
                <w:sz w:val="18"/>
                <w:szCs w:val="18"/>
              </w:rPr>
            </w:pPr>
            <w:r w:rsidRPr="002108AC">
              <w:rPr>
                <w:rFonts w:ascii="Times New Roman" w:hAnsi="Times New Roman" w:cs="Times New Roman"/>
                <w:sz w:val="18"/>
                <w:szCs w:val="18"/>
              </w:rPr>
              <w:t>-547,500</w:t>
            </w:r>
          </w:p>
        </w:tc>
      </w:tr>
      <w:tr w14:paraId="58ECBE0C" w14:textId="77777777" w:rsidTr="002108AC">
        <w:tblPrEx>
          <w:tblW w:w="10339" w:type="dxa"/>
          <w:jc w:val="center"/>
          <w:tblLook w:val="04A0"/>
        </w:tblPrEx>
        <w:trPr>
          <w:jc w:val="center"/>
        </w:trPr>
        <w:tc>
          <w:tcPr>
            <w:tcW w:w="2785" w:type="dxa"/>
            <w:vAlign w:val="center"/>
          </w:tcPr>
          <w:p w:rsidR="00F17D47" w:rsidRPr="002108AC" w:rsidP="002108AC" w14:paraId="6891C854" w14:textId="08D57E8B">
            <w:pPr>
              <w:contextualSpacing/>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Critical Emergency Supplies</w:t>
            </w:r>
            <w:r w:rsidRPr="002108AC" w:rsidR="00690DC2">
              <w:rPr>
                <w:rFonts w:ascii="Times New Roman" w:eastAsia="Times New Roman" w:hAnsi="Times New Roman" w:cs="Times New Roman"/>
                <w:color w:val="000000"/>
                <w:sz w:val="18"/>
                <w:szCs w:val="18"/>
              </w:rPr>
              <w:t xml:space="preserve"> / FEMA Instruction FI-207-FY-24-107</w:t>
            </w:r>
          </w:p>
        </w:tc>
        <w:tc>
          <w:tcPr>
            <w:tcW w:w="1620" w:type="dxa"/>
            <w:vAlign w:val="center"/>
          </w:tcPr>
          <w:p w:rsidR="00F17D47" w:rsidRPr="002108AC" w:rsidP="002108AC" w14:paraId="3BBF2A43"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2FC52DD3"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3A7BB731" w14:textId="77777777">
            <w:pPr>
              <w:contextualSpacing/>
              <w:jc w:val="right"/>
              <w:rPr>
                <w:rFonts w:ascii="Times New Roman" w:hAnsi="Times New Roman" w:cs="Times New Roman"/>
                <w:sz w:val="18"/>
                <w:szCs w:val="18"/>
              </w:rPr>
            </w:pPr>
          </w:p>
        </w:tc>
        <w:tc>
          <w:tcPr>
            <w:tcW w:w="1530" w:type="dxa"/>
            <w:vAlign w:val="center"/>
          </w:tcPr>
          <w:p w:rsidR="00F17D47" w:rsidRPr="002108AC" w:rsidP="002108AC" w14:paraId="372FADD7" w14:textId="39A88483">
            <w:pPr>
              <w:contextualSpacing/>
              <w:jc w:val="right"/>
              <w:rPr>
                <w:rFonts w:ascii="Times New Roman" w:hAnsi="Times New Roman" w:cs="Times New Roman"/>
                <w:sz w:val="18"/>
                <w:szCs w:val="18"/>
              </w:rPr>
            </w:pPr>
            <w:r w:rsidRPr="002108AC">
              <w:rPr>
                <w:rFonts w:ascii="Times New Roman" w:hAnsi="Times New Roman" w:cs="Times New Roman"/>
                <w:sz w:val="18"/>
                <w:szCs w:val="18"/>
              </w:rPr>
              <w:t>2,352</w:t>
            </w:r>
          </w:p>
        </w:tc>
        <w:tc>
          <w:tcPr>
            <w:tcW w:w="1170" w:type="dxa"/>
            <w:vAlign w:val="center"/>
          </w:tcPr>
          <w:p w:rsidR="00F17D47" w:rsidRPr="002108AC" w:rsidP="002108AC" w14:paraId="3B2CDF2E" w14:textId="096DD592">
            <w:pPr>
              <w:contextualSpacing/>
              <w:jc w:val="right"/>
              <w:rPr>
                <w:rFonts w:ascii="Times New Roman" w:hAnsi="Times New Roman" w:cs="Times New Roman"/>
                <w:sz w:val="18"/>
                <w:szCs w:val="18"/>
              </w:rPr>
            </w:pPr>
            <w:r w:rsidRPr="002108AC">
              <w:rPr>
                <w:rFonts w:ascii="Times New Roman" w:hAnsi="Times New Roman" w:cs="Times New Roman"/>
                <w:sz w:val="18"/>
                <w:szCs w:val="18"/>
              </w:rPr>
              <w:t>2,352</w:t>
            </w:r>
          </w:p>
        </w:tc>
        <w:tc>
          <w:tcPr>
            <w:tcW w:w="1074" w:type="dxa"/>
            <w:vAlign w:val="center"/>
          </w:tcPr>
          <w:p w:rsidR="00F17D47" w:rsidRPr="002108AC" w:rsidP="002108AC" w14:paraId="437ACBE4" w14:textId="0E359B5D">
            <w:pPr>
              <w:contextualSpacing/>
              <w:jc w:val="right"/>
              <w:rPr>
                <w:rFonts w:ascii="Times New Roman" w:hAnsi="Times New Roman" w:cs="Times New Roman"/>
                <w:sz w:val="18"/>
                <w:szCs w:val="18"/>
              </w:rPr>
            </w:pPr>
            <w:r w:rsidRPr="002108AC">
              <w:rPr>
                <w:rFonts w:ascii="Times New Roman" w:hAnsi="Times New Roman" w:cs="Times New Roman"/>
                <w:sz w:val="18"/>
                <w:szCs w:val="18"/>
              </w:rPr>
              <w:t>0</w:t>
            </w:r>
          </w:p>
        </w:tc>
      </w:tr>
      <w:tr w14:paraId="3EE69F80" w14:textId="77777777" w:rsidTr="002108AC">
        <w:tblPrEx>
          <w:tblW w:w="10339" w:type="dxa"/>
          <w:jc w:val="center"/>
          <w:tblLook w:val="04A0"/>
        </w:tblPrEx>
        <w:trPr>
          <w:jc w:val="center"/>
        </w:trPr>
        <w:tc>
          <w:tcPr>
            <w:tcW w:w="2785" w:type="dxa"/>
            <w:vAlign w:val="bottom"/>
          </w:tcPr>
          <w:p w:rsidR="00F17D47" w:rsidRPr="002108AC" w:rsidP="002108AC" w14:paraId="0D43B27F" w14:textId="2581F3E9">
            <w:pPr>
              <w:contextualSpacing/>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SAFECOM Compliance Letter</w:t>
            </w:r>
            <w:r w:rsidRPr="002108AC" w:rsidR="00690DC2">
              <w:rPr>
                <w:rFonts w:ascii="Times New Roman" w:eastAsia="Times New Roman" w:hAnsi="Times New Roman" w:cs="Times New Roman"/>
                <w:color w:val="000000"/>
                <w:sz w:val="18"/>
                <w:szCs w:val="18"/>
              </w:rPr>
              <w:t xml:space="preserve"> / FEMA Instruction FI-207-FY-24-108</w:t>
            </w:r>
          </w:p>
        </w:tc>
        <w:tc>
          <w:tcPr>
            <w:tcW w:w="1620" w:type="dxa"/>
            <w:vAlign w:val="center"/>
          </w:tcPr>
          <w:p w:rsidR="00F17D47" w:rsidRPr="002108AC" w:rsidP="002108AC" w14:paraId="79236755"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5E4026BB" w14:textId="77777777">
            <w:pPr>
              <w:contextualSpacing/>
              <w:jc w:val="right"/>
              <w:rPr>
                <w:rFonts w:ascii="Times New Roman" w:hAnsi="Times New Roman" w:cs="Times New Roman"/>
                <w:sz w:val="18"/>
                <w:szCs w:val="18"/>
              </w:rPr>
            </w:pPr>
          </w:p>
        </w:tc>
        <w:tc>
          <w:tcPr>
            <w:tcW w:w="1080" w:type="dxa"/>
            <w:vAlign w:val="center"/>
          </w:tcPr>
          <w:p w:rsidR="00F17D47" w:rsidRPr="002108AC" w:rsidP="002108AC" w14:paraId="5E1AC1B4" w14:textId="77777777">
            <w:pPr>
              <w:contextualSpacing/>
              <w:jc w:val="right"/>
              <w:rPr>
                <w:rFonts w:ascii="Times New Roman" w:hAnsi="Times New Roman" w:cs="Times New Roman"/>
                <w:sz w:val="18"/>
                <w:szCs w:val="18"/>
              </w:rPr>
            </w:pPr>
          </w:p>
        </w:tc>
        <w:tc>
          <w:tcPr>
            <w:tcW w:w="1530" w:type="dxa"/>
            <w:vAlign w:val="center"/>
          </w:tcPr>
          <w:p w:rsidR="00F17D47" w:rsidRPr="002108AC" w:rsidP="002108AC" w14:paraId="4385F433" w14:textId="6B94FEF6">
            <w:pPr>
              <w:contextualSpacing/>
              <w:jc w:val="right"/>
              <w:rPr>
                <w:rFonts w:ascii="Times New Roman" w:hAnsi="Times New Roman" w:cs="Times New Roman"/>
                <w:sz w:val="18"/>
                <w:szCs w:val="18"/>
              </w:rPr>
            </w:pPr>
            <w:r w:rsidRPr="002108AC">
              <w:rPr>
                <w:rFonts w:ascii="Times New Roman" w:hAnsi="Times New Roman" w:cs="Times New Roman"/>
                <w:sz w:val="18"/>
                <w:szCs w:val="18"/>
              </w:rPr>
              <w:t>56</w:t>
            </w:r>
          </w:p>
        </w:tc>
        <w:tc>
          <w:tcPr>
            <w:tcW w:w="1170" w:type="dxa"/>
            <w:vAlign w:val="center"/>
          </w:tcPr>
          <w:p w:rsidR="00F17D47" w:rsidRPr="002108AC" w:rsidP="002108AC" w14:paraId="04F63241" w14:textId="03082F77">
            <w:pPr>
              <w:contextualSpacing/>
              <w:jc w:val="right"/>
              <w:rPr>
                <w:rFonts w:ascii="Times New Roman" w:hAnsi="Times New Roman" w:cs="Times New Roman"/>
                <w:sz w:val="18"/>
                <w:szCs w:val="18"/>
              </w:rPr>
            </w:pPr>
            <w:r w:rsidRPr="002108AC">
              <w:rPr>
                <w:rFonts w:ascii="Times New Roman" w:hAnsi="Times New Roman" w:cs="Times New Roman"/>
                <w:sz w:val="18"/>
                <w:szCs w:val="18"/>
              </w:rPr>
              <w:t>56</w:t>
            </w:r>
          </w:p>
        </w:tc>
        <w:tc>
          <w:tcPr>
            <w:tcW w:w="1074" w:type="dxa"/>
            <w:vAlign w:val="center"/>
          </w:tcPr>
          <w:p w:rsidR="00F17D47" w:rsidRPr="002108AC" w:rsidP="002108AC" w14:paraId="73F2A666" w14:textId="2CDA286E">
            <w:pPr>
              <w:contextualSpacing/>
              <w:jc w:val="right"/>
              <w:rPr>
                <w:rFonts w:ascii="Times New Roman" w:hAnsi="Times New Roman" w:cs="Times New Roman"/>
                <w:sz w:val="18"/>
                <w:szCs w:val="18"/>
              </w:rPr>
            </w:pPr>
            <w:r w:rsidRPr="002108AC">
              <w:rPr>
                <w:rFonts w:ascii="Times New Roman" w:hAnsi="Times New Roman" w:cs="Times New Roman"/>
                <w:sz w:val="18"/>
                <w:szCs w:val="18"/>
              </w:rPr>
              <w:t>0</w:t>
            </w:r>
          </w:p>
        </w:tc>
      </w:tr>
      <w:tr w14:paraId="6A3CD6FC" w14:textId="77777777" w:rsidTr="002108AC">
        <w:tblPrEx>
          <w:tblW w:w="10339" w:type="dxa"/>
          <w:jc w:val="center"/>
          <w:tblLook w:val="04A0"/>
        </w:tblPrEx>
        <w:trPr>
          <w:jc w:val="center"/>
        </w:trPr>
        <w:tc>
          <w:tcPr>
            <w:tcW w:w="2785" w:type="dxa"/>
            <w:vAlign w:val="center"/>
          </w:tcPr>
          <w:p w:rsidR="00F17D47" w:rsidRPr="002108AC" w:rsidP="002108AC" w14:paraId="3081C280" w14:textId="77777777">
            <w:pPr>
              <w:contextualSpacing/>
              <w:rPr>
                <w:rFonts w:ascii="Times New Roman" w:hAnsi="Times New Roman" w:cs="Times New Roman"/>
                <w:b/>
                <w:sz w:val="18"/>
                <w:szCs w:val="18"/>
              </w:rPr>
            </w:pPr>
            <w:r w:rsidRPr="002108AC">
              <w:rPr>
                <w:rFonts w:ascii="Times New Roman" w:hAnsi="Times New Roman" w:cs="Times New Roman"/>
                <w:b/>
                <w:sz w:val="18"/>
                <w:szCs w:val="18"/>
              </w:rPr>
              <w:t>Total</w:t>
            </w:r>
          </w:p>
        </w:tc>
        <w:tc>
          <w:tcPr>
            <w:tcW w:w="1620" w:type="dxa"/>
            <w:vAlign w:val="center"/>
          </w:tcPr>
          <w:p w:rsidR="00F17D47" w:rsidRPr="002108AC" w:rsidP="002108AC" w14:paraId="7D0F6989" w14:textId="77777777">
            <w:pPr>
              <w:contextualSpacing/>
              <w:jc w:val="right"/>
              <w:rPr>
                <w:rFonts w:ascii="Times New Roman" w:hAnsi="Times New Roman" w:cs="Times New Roman"/>
                <w:b/>
                <w:sz w:val="18"/>
                <w:szCs w:val="18"/>
              </w:rPr>
            </w:pPr>
            <w:r w:rsidRPr="002108AC">
              <w:rPr>
                <w:rFonts w:ascii="Times New Roman" w:hAnsi="Times New Roman" w:cs="Times New Roman"/>
                <w:b/>
                <w:sz w:val="18"/>
                <w:szCs w:val="18"/>
              </w:rPr>
              <w:t>0</w:t>
            </w:r>
          </w:p>
        </w:tc>
        <w:tc>
          <w:tcPr>
            <w:tcW w:w="1080" w:type="dxa"/>
            <w:vAlign w:val="center"/>
          </w:tcPr>
          <w:p w:rsidR="00F17D47" w:rsidRPr="002108AC" w:rsidP="002108AC" w14:paraId="5350A015" w14:textId="77777777">
            <w:pPr>
              <w:contextualSpacing/>
              <w:jc w:val="right"/>
              <w:rPr>
                <w:rFonts w:ascii="Times New Roman" w:hAnsi="Times New Roman" w:cs="Times New Roman"/>
                <w:b/>
                <w:sz w:val="18"/>
                <w:szCs w:val="18"/>
              </w:rPr>
            </w:pPr>
            <w:r w:rsidRPr="002108AC">
              <w:rPr>
                <w:rFonts w:ascii="Times New Roman" w:hAnsi="Times New Roman" w:cs="Times New Roman"/>
                <w:b/>
                <w:sz w:val="18"/>
                <w:szCs w:val="18"/>
              </w:rPr>
              <w:t>0</w:t>
            </w:r>
          </w:p>
        </w:tc>
        <w:tc>
          <w:tcPr>
            <w:tcW w:w="1080" w:type="dxa"/>
            <w:vAlign w:val="center"/>
          </w:tcPr>
          <w:p w:rsidR="00F17D47" w:rsidRPr="002108AC" w:rsidP="002108AC" w14:paraId="571A3472" w14:textId="77777777">
            <w:pPr>
              <w:contextualSpacing/>
              <w:jc w:val="right"/>
              <w:rPr>
                <w:rFonts w:ascii="Times New Roman" w:hAnsi="Times New Roman" w:cs="Times New Roman"/>
                <w:b/>
                <w:sz w:val="18"/>
                <w:szCs w:val="18"/>
              </w:rPr>
            </w:pPr>
            <w:r w:rsidRPr="002108AC">
              <w:rPr>
                <w:rFonts w:ascii="Times New Roman" w:hAnsi="Times New Roman" w:cs="Times New Roman"/>
                <w:b/>
                <w:sz w:val="18"/>
                <w:szCs w:val="18"/>
              </w:rPr>
              <w:t>0</w:t>
            </w:r>
          </w:p>
        </w:tc>
        <w:tc>
          <w:tcPr>
            <w:tcW w:w="1530" w:type="dxa"/>
            <w:vAlign w:val="center"/>
          </w:tcPr>
          <w:p w:rsidR="00F17D47" w:rsidRPr="002108AC" w:rsidP="002108AC" w14:paraId="235AEC0E" w14:textId="1F3A3656">
            <w:pPr>
              <w:contextualSpacing/>
              <w:jc w:val="right"/>
              <w:rPr>
                <w:rFonts w:ascii="Times New Roman" w:hAnsi="Times New Roman" w:cs="Times New Roman"/>
                <w:b/>
                <w:sz w:val="18"/>
                <w:szCs w:val="18"/>
              </w:rPr>
            </w:pPr>
            <w:r w:rsidRPr="002108AC">
              <w:rPr>
                <w:rFonts w:ascii="Times New Roman" w:hAnsi="Times New Roman" w:cs="Times New Roman"/>
                <w:b/>
                <w:sz w:val="18"/>
                <w:szCs w:val="18"/>
              </w:rPr>
              <w:t>866,988</w:t>
            </w:r>
          </w:p>
        </w:tc>
        <w:tc>
          <w:tcPr>
            <w:tcW w:w="1170" w:type="dxa"/>
            <w:vAlign w:val="center"/>
          </w:tcPr>
          <w:p w:rsidR="00F17D47" w:rsidRPr="002108AC" w:rsidP="002108AC" w14:paraId="721EAB7A" w14:textId="4111B5AF">
            <w:pPr>
              <w:contextualSpacing/>
              <w:jc w:val="right"/>
              <w:rPr>
                <w:rFonts w:ascii="Times New Roman" w:hAnsi="Times New Roman" w:cs="Times New Roman"/>
                <w:b/>
                <w:sz w:val="18"/>
                <w:szCs w:val="18"/>
              </w:rPr>
            </w:pPr>
            <w:r w:rsidRPr="002108AC">
              <w:rPr>
                <w:rFonts w:ascii="Times New Roman" w:hAnsi="Times New Roman" w:cs="Times New Roman"/>
                <w:b/>
                <w:sz w:val="18"/>
                <w:szCs w:val="18"/>
              </w:rPr>
              <w:t>319,4</w:t>
            </w:r>
            <w:r w:rsidRPr="002108AC" w:rsidR="00C144F8">
              <w:rPr>
                <w:rFonts w:ascii="Times New Roman" w:hAnsi="Times New Roman" w:cs="Times New Roman"/>
                <w:b/>
                <w:sz w:val="18"/>
                <w:szCs w:val="18"/>
              </w:rPr>
              <w:t>8</w:t>
            </w:r>
            <w:r w:rsidRPr="002108AC">
              <w:rPr>
                <w:rFonts w:ascii="Times New Roman" w:hAnsi="Times New Roman" w:cs="Times New Roman"/>
                <w:b/>
                <w:sz w:val="18"/>
                <w:szCs w:val="18"/>
              </w:rPr>
              <w:t>8</w:t>
            </w:r>
          </w:p>
        </w:tc>
        <w:tc>
          <w:tcPr>
            <w:tcW w:w="1074" w:type="dxa"/>
            <w:vAlign w:val="center"/>
          </w:tcPr>
          <w:p w:rsidR="00F17D47" w:rsidRPr="002108AC" w:rsidP="002108AC" w14:paraId="1DA551B9" w14:textId="680070A2">
            <w:pPr>
              <w:contextualSpacing/>
              <w:jc w:val="right"/>
              <w:rPr>
                <w:rFonts w:ascii="Times New Roman" w:hAnsi="Times New Roman" w:cs="Times New Roman"/>
                <w:b/>
                <w:sz w:val="18"/>
                <w:szCs w:val="18"/>
              </w:rPr>
            </w:pPr>
            <w:r w:rsidRPr="002108AC">
              <w:rPr>
                <w:rFonts w:ascii="Times New Roman" w:hAnsi="Times New Roman" w:cs="Times New Roman"/>
                <w:b/>
                <w:sz w:val="18"/>
                <w:szCs w:val="18"/>
              </w:rPr>
              <w:t>-547,500</w:t>
            </w:r>
          </w:p>
        </w:tc>
      </w:tr>
      <w:bookmarkEnd w:id="7"/>
    </w:tbl>
    <w:p w:rsidR="001D5E0B" w:rsidRPr="00D77132" w:rsidP="00D77132" w14:paraId="69A3A526" w14:textId="77777777">
      <w:pPr>
        <w:pStyle w:val="ListParagraph"/>
        <w:spacing w:line="276" w:lineRule="auto"/>
        <w:rPr>
          <w:szCs w:val="24"/>
        </w:rPr>
      </w:pPr>
    </w:p>
    <w:p w:rsidR="002D3CCF" w:rsidRPr="00D77132" w:rsidP="00D77132" w14:paraId="04CF2E94" w14:textId="4819E9E1">
      <w:pPr>
        <w:pStyle w:val="ListParagraph"/>
        <w:spacing w:line="276" w:lineRule="auto"/>
        <w:rPr>
          <w:szCs w:val="24"/>
        </w:rPr>
      </w:pPr>
      <w:r w:rsidRPr="00D77132">
        <w:rPr>
          <w:b/>
          <w:bCs/>
          <w:i/>
          <w:iCs/>
          <w:szCs w:val="24"/>
        </w:rPr>
        <w:t>Explain:</w:t>
      </w:r>
      <w:r w:rsidRPr="00D77132">
        <w:rPr>
          <w:szCs w:val="24"/>
        </w:rPr>
        <w:t xml:space="preserve">  </w:t>
      </w:r>
      <w:r w:rsidRPr="00D77132" w:rsidR="00FB1E26">
        <w:rPr>
          <w:szCs w:val="24"/>
        </w:rPr>
        <w:t>The reduction of</w:t>
      </w:r>
      <w:r w:rsidRPr="00D77132" w:rsidR="00F24DA4">
        <w:rPr>
          <w:szCs w:val="24"/>
        </w:rPr>
        <w:t xml:space="preserve"> </w:t>
      </w:r>
      <w:r w:rsidRPr="00D77132" w:rsidR="00FB1E26">
        <w:rPr>
          <w:szCs w:val="24"/>
        </w:rPr>
        <w:t xml:space="preserve">547,500 burden hours for this collection was accomplished by removing one instrument (OPSG DAR, FEMA </w:t>
      </w:r>
      <w:r w:rsidRPr="00D77132" w:rsidR="00FB1E26">
        <w:rPr>
          <w:color w:val="000000" w:themeColor="text1"/>
          <w:szCs w:val="24"/>
        </w:rPr>
        <w:t xml:space="preserve">Form </w:t>
      </w:r>
      <w:r w:rsidRPr="00D77132" w:rsidR="00C4544A">
        <w:rPr>
          <w:rFonts w:cs="Times New Roman"/>
          <w:color w:val="000000" w:themeColor="text1"/>
          <w:szCs w:val="24"/>
        </w:rPr>
        <w:t xml:space="preserve">FF-207-FY-21-113 (formerly </w:t>
      </w:r>
      <w:r w:rsidRPr="00D77132" w:rsidR="00FB1E26">
        <w:rPr>
          <w:szCs w:val="24"/>
        </w:rPr>
        <w:t>089-0-27)</w:t>
      </w:r>
      <w:r w:rsidRPr="00D77132" w:rsidR="00416BF3">
        <w:rPr>
          <w:szCs w:val="24"/>
        </w:rPr>
        <w:t>)</w:t>
      </w:r>
      <w:r w:rsidRPr="00D77132" w:rsidR="00FB1E26">
        <w:rPr>
          <w:szCs w:val="24"/>
        </w:rPr>
        <w:t xml:space="preserve"> from the collection because FEMA does not collect any information with that instrument.  CBP uses that instrument to collect information needed to fulfill other CBP </w:t>
      </w:r>
      <w:r w:rsidRPr="00D77132" w:rsidR="00FB1E26">
        <w:rPr>
          <w:szCs w:val="24"/>
        </w:rPr>
        <w:t>requirements regarding OPSG.  CBP has been informed of their need to obtain their own approval from OMB to collect the requested information.</w:t>
      </w:r>
      <w:r w:rsidR="005F09A0">
        <w:rPr>
          <w:szCs w:val="24"/>
        </w:rPr>
        <w:t xml:space="preserve"> </w:t>
      </w:r>
      <w:r w:rsidR="000E42CA">
        <w:rPr>
          <w:szCs w:val="24"/>
        </w:rPr>
        <w:t xml:space="preserve">Additionally, </w:t>
      </w:r>
      <w:r w:rsidR="00290F99">
        <w:rPr>
          <w:szCs w:val="24"/>
        </w:rPr>
        <w:t xml:space="preserve">several instruction documents </w:t>
      </w:r>
      <w:r w:rsidR="00212305">
        <w:rPr>
          <w:szCs w:val="24"/>
        </w:rPr>
        <w:t>address</w:t>
      </w:r>
      <w:r w:rsidR="00290F99">
        <w:rPr>
          <w:szCs w:val="24"/>
        </w:rPr>
        <w:t xml:space="preserve"> required </w:t>
      </w:r>
      <w:r w:rsidR="00212305">
        <w:rPr>
          <w:szCs w:val="24"/>
        </w:rPr>
        <w:t>information, and</w:t>
      </w:r>
      <w:r w:rsidR="00290F99">
        <w:rPr>
          <w:szCs w:val="24"/>
        </w:rPr>
        <w:t xml:space="preserve"> the program does not provide a template for them to provide this </w:t>
      </w:r>
      <w:r w:rsidR="00212305">
        <w:rPr>
          <w:szCs w:val="24"/>
        </w:rPr>
        <w:t>information.</w:t>
      </w:r>
      <w:r w:rsidR="00BC04B4">
        <w:rPr>
          <w:szCs w:val="24"/>
        </w:rPr>
        <w:t xml:space="preserve"> The applica</w:t>
      </w:r>
      <w:r w:rsidR="00212305">
        <w:rPr>
          <w:szCs w:val="24"/>
        </w:rPr>
        <w:t>nt</w:t>
      </w:r>
      <w:r w:rsidR="00BC04B4">
        <w:rPr>
          <w:szCs w:val="24"/>
        </w:rPr>
        <w:t xml:space="preserve"> simply needs to provide it in any format available. For this information, there is not a sure way to capture usability.</w:t>
      </w:r>
    </w:p>
    <w:p w:rsidR="002D3CCF" w:rsidRPr="00D77132" w:rsidP="00D77132" w14:paraId="1D18A3A7" w14:textId="52008021">
      <w:pPr>
        <w:pStyle w:val="ListParagraph"/>
        <w:spacing w:line="276" w:lineRule="auto"/>
        <w:ind w:left="-720"/>
        <w:rPr>
          <w:szCs w:val="24"/>
        </w:rPr>
      </w:pPr>
    </w:p>
    <w:tbl>
      <w:tblPr>
        <w:tblStyle w:val="TableGrid4"/>
        <w:tblW w:w="10620" w:type="dxa"/>
        <w:jc w:val="center"/>
        <w:tblLook w:val="04A0"/>
      </w:tblPr>
      <w:tblGrid>
        <w:gridCol w:w="2970"/>
        <w:gridCol w:w="1620"/>
        <w:gridCol w:w="1080"/>
        <w:gridCol w:w="1080"/>
        <w:gridCol w:w="1501"/>
        <w:gridCol w:w="1127"/>
        <w:gridCol w:w="1242"/>
      </w:tblGrid>
      <w:tr w14:paraId="27A10C00" w14:textId="77777777" w:rsidTr="002108AC">
        <w:tblPrEx>
          <w:tblW w:w="10620" w:type="dxa"/>
          <w:jc w:val="center"/>
          <w:tblLook w:val="04A0"/>
        </w:tblPrEx>
        <w:trPr>
          <w:jc w:val="center"/>
        </w:trPr>
        <w:tc>
          <w:tcPr>
            <w:tcW w:w="10620" w:type="dxa"/>
            <w:gridSpan w:val="7"/>
            <w:shd w:val="clear" w:color="auto" w:fill="8EAADB" w:themeFill="accent1" w:themeFillTint="99"/>
          </w:tcPr>
          <w:p w:rsidR="00B630C6" w:rsidRPr="00112D01" w:rsidP="00D77132" w14:paraId="3CC9DFF2" w14:textId="77777777">
            <w:pPr>
              <w:jc w:val="center"/>
              <w:rPr>
                <w:rFonts w:ascii="Times New Roman" w:hAnsi="Times New Roman" w:cs="Times New Roman"/>
                <w:b/>
                <w:sz w:val="20"/>
                <w:szCs w:val="20"/>
              </w:rPr>
            </w:pPr>
            <w:bookmarkStart w:id="9" w:name="_Hlk51851522"/>
            <w:r w:rsidRPr="00112D01">
              <w:rPr>
                <w:rFonts w:ascii="Times New Roman" w:hAnsi="Times New Roman" w:cs="Times New Roman"/>
                <w:b/>
                <w:sz w:val="20"/>
                <w:szCs w:val="20"/>
              </w:rPr>
              <w:t>Itemized Changes in Annual Cost Burden</w:t>
            </w:r>
          </w:p>
        </w:tc>
      </w:tr>
      <w:tr w14:paraId="3A303036" w14:textId="77777777" w:rsidTr="002108AC">
        <w:tblPrEx>
          <w:tblW w:w="10620" w:type="dxa"/>
          <w:jc w:val="center"/>
          <w:tblLook w:val="04A0"/>
        </w:tblPrEx>
        <w:trPr>
          <w:jc w:val="center"/>
        </w:trPr>
        <w:tc>
          <w:tcPr>
            <w:tcW w:w="2970" w:type="dxa"/>
            <w:shd w:val="clear" w:color="auto" w:fill="8EAADB" w:themeFill="accent1" w:themeFillTint="99"/>
          </w:tcPr>
          <w:p w:rsidR="00B630C6" w:rsidRPr="002108AC" w:rsidP="002108AC" w14:paraId="6856219B" w14:textId="77777777">
            <w:pPr>
              <w:jc w:val="center"/>
              <w:rPr>
                <w:rFonts w:ascii="Times New Roman" w:hAnsi="Times New Roman" w:cs="Times New Roman"/>
                <w:b/>
                <w:sz w:val="18"/>
                <w:szCs w:val="18"/>
              </w:rPr>
            </w:pPr>
            <w:r w:rsidRPr="002108AC">
              <w:rPr>
                <w:rFonts w:ascii="Times New Roman" w:hAnsi="Times New Roman" w:cs="Times New Roman"/>
                <w:b/>
                <w:sz w:val="18"/>
                <w:szCs w:val="18"/>
              </w:rPr>
              <w:t>Data Collection Activity/Instrument</w:t>
            </w:r>
          </w:p>
        </w:tc>
        <w:tc>
          <w:tcPr>
            <w:tcW w:w="1620" w:type="dxa"/>
            <w:shd w:val="clear" w:color="auto" w:fill="8EAADB" w:themeFill="accent1" w:themeFillTint="99"/>
          </w:tcPr>
          <w:p w:rsidR="00B630C6" w:rsidRPr="002108AC" w:rsidP="002108AC" w14:paraId="4B542DB2" w14:textId="77777777">
            <w:pPr>
              <w:jc w:val="center"/>
              <w:rPr>
                <w:rFonts w:ascii="Times New Roman" w:hAnsi="Times New Roman" w:cs="Times New Roman"/>
                <w:b/>
                <w:sz w:val="18"/>
                <w:szCs w:val="18"/>
              </w:rPr>
            </w:pPr>
            <w:r w:rsidRPr="002108AC">
              <w:rPr>
                <w:rFonts w:ascii="Times New Roman" w:hAnsi="Times New Roman" w:cs="Times New Roman"/>
                <w:b/>
                <w:sz w:val="18"/>
                <w:szCs w:val="18"/>
              </w:rPr>
              <w:t>Program Change (cost currently on OMB inventory)</w:t>
            </w:r>
          </w:p>
        </w:tc>
        <w:tc>
          <w:tcPr>
            <w:tcW w:w="1080" w:type="dxa"/>
            <w:shd w:val="clear" w:color="auto" w:fill="8EAADB" w:themeFill="accent1" w:themeFillTint="99"/>
          </w:tcPr>
          <w:p w:rsidR="00B630C6" w:rsidRPr="002108AC" w:rsidP="002108AC" w14:paraId="7769DF33" w14:textId="77777777">
            <w:pPr>
              <w:jc w:val="center"/>
              <w:rPr>
                <w:rFonts w:ascii="Times New Roman" w:hAnsi="Times New Roman" w:cs="Times New Roman"/>
                <w:b/>
                <w:sz w:val="18"/>
                <w:szCs w:val="18"/>
              </w:rPr>
            </w:pPr>
            <w:r w:rsidRPr="002108AC">
              <w:rPr>
                <w:rFonts w:ascii="Times New Roman" w:hAnsi="Times New Roman" w:cs="Times New Roman"/>
                <w:b/>
                <w:sz w:val="18"/>
                <w:szCs w:val="18"/>
              </w:rPr>
              <w:t>Program Change (new)</w:t>
            </w:r>
          </w:p>
        </w:tc>
        <w:tc>
          <w:tcPr>
            <w:tcW w:w="1080" w:type="dxa"/>
            <w:shd w:val="clear" w:color="auto" w:fill="8EAADB" w:themeFill="accent1" w:themeFillTint="99"/>
          </w:tcPr>
          <w:p w:rsidR="00B630C6" w:rsidRPr="002108AC" w:rsidP="002108AC" w14:paraId="33A4AA0E" w14:textId="77777777">
            <w:pPr>
              <w:jc w:val="center"/>
              <w:rPr>
                <w:rFonts w:ascii="Times New Roman" w:hAnsi="Times New Roman" w:cs="Times New Roman"/>
                <w:b/>
                <w:sz w:val="18"/>
                <w:szCs w:val="18"/>
              </w:rPr>
            </w:pPr>
            <w:r w:rsidRPr="002108AC">
              <w:rPr>
                <w:rFonts w:ascii="Times New Roman" w:hAnsi="Times New Roman" w:cs="Times New Roman"/>
                <w:b/>
                <w:sz w:val="18"/>
                <w:szCs w:val="18"/>
              </w:rPr>
              <w:t>Difference</w:t>
            </w:r>
          </w:p>
        </w:tc>
        <w:tc>
          <w:tcPr>
            <w:tcW w:w="1501" w:type="dxa"/>
            <w:shd w:val="clear" w:color="auto" w:fill="8EAADB" w:themeFill="accent1" w:themeFillTint="99"/>
          </w:tcPr>
          <w:p w:rsidR="00B630C6" w:rsidRPr="002108AC" w:rsidP="002108AC" w14:paraId="4F1C9EBF" w14:textId="77777777">
            <w:pPr>
              <w:jc w:val="center"/>
              <w:rPr>
                <w:rFonts w:ascii="Times New Roman" w:hAnsi="Times New Roman" w:cs="Times New Roman"/>
                <w:b/>
                <w:sz w:val="18"/>
                <w:szCs w:val="18"/>
              </w:rPr>
            </w:pPr>
            <w:r w:rsidRPr="002108AC">
              <w:rPr>
                <w:rFonts w:ascii="Times New Roman" w:hAnsi="Times New Roman" w:cs="Times New Roman"/>
                <w:b/>
                <w:sz w:val="18"/>
                <w:szCs w:val="18"/>
              </w:rPr>
              <w:t>Adjustment (cost currently on OMB inventory)</w:t>
            </w:r>
          </w:p>
        </w:tc>
        <w:tc>
          <w:tcPr>
            <w:tcW w:w="1127" w:type="dxa"/>
            <w:shd w:val="clear" w:color="auto" w:fill="8EAADB" w:themeFill="accent1" w:themeFillTint="99"/>
          </w:tcPr>
          <w:p w:rsidR="00B630C6" w:rsidRPr="002108AC" w:rsidP="002108AC" w14:paraId="1802E00D" w14:textId="77777777">
            <w:pPr>
              <w:jc w:val="center"/>
              <w:rPr>
                <w:rFonts w:ascii="Times New Roman" w:hAnsi="Times New Roman" w:cs="Times New Roman"/>
                <w:b/>
                <w:sz w:val="18"/>
                <w:szCs w:val="18"/>
              </w:rPr>
            </w:pPr>
            <w:r w:rsidRPr="002108AC">
              <w:rPr>
                <w:rFonts w:ascii="Times New Roman" w:hAnsi="Times New Roman" w:cs="Times New Roman"/>
                <w:b/>
                <w:sz w:val="18"/>
                <w:szCs w:val="18"/>
              </w:rPr>
              <w:t>Adjustment (new)</w:t>
            </w:r>
          </w:p>
        </w:tc>
        <w:tc>
          <w:tcPr>
            <w:tcW w:w="1242" w:type="dxa"/>
            <w:shd w:val="clear" w:color="auto" w:fill="8EAADB" w:themeFill="accent1" w:themeFillTint="99"/>
          </w:tcPr>
          <w:p w:rsidR="00B630C6" w:rsidRPr="002108AC" w:rsidP="002108AC" w14:paraId="415A2452" w14:textId="77777777">
            <w:pPr>
              <w:jc w:val="center"/>
              <w:rPr>
                <w:rFonts w:ascii="Times New Roman" w:hAnsi="Times New Roman" w:cs="Times New Roman"/>
                <w:b/>
                <w:sz w:val="18"/>
                <w:szCs w:val="18"/>
              </w:rPr>
            </w:pPr>
            <w:r w:rsidRPr="002108AC">
              <w:rPr>
                <w:rFonts w:ascii="Times New Roman" w:hAnsi="Times New Roman" w:cs="Times New Roman"/>
                <w:b/>
                <w:sz w:val="18"/>
                <w:szCs w:val="18"/>
              </w:rPr>
              <w:t>Difference</w:t>
            </w:r>
          </w:p>
        </w:tc>
      </w:tr>
      <w:tr w14:paraId="1F59BAB2" w14:textId="77777777" w:rsidTr="00D77132">
        <w:tblPrEx>
          <w:tblW w:w="10620" w:type="dxa"/>
          <w:jc w:val="center"/>
          <w:tblLook w:val="04A0"/>
        </w:tblPrEx>
        <w:trPr>
          <w:jc w:val="center"/>
        </w:trPr>
        <w:tc>
          <w:tcPr>
            <w:tcW w:w="2970" w:type="dxa"/>
            <w:vAlign w:val="bottom"/>
          </w:tcPr>
          <w:p w:rsidR="00B630C6" w:rsidRPr="002108AC" w:rsidP="00B630C6" w14:paraId="65B659F6" w14:textId="13226E1C">
            <w:pPr>
              <w:rPr>
                <w:rFonts w:ascii="Times New Roman" w:hAnsi="Times New Roman" w:cs="Times New Roman"/>
                <w:sz w:val="18"/>
                <w:szCs w:val="18"/>
              </w:rPr>
            </w:pPr>
            <w:r w:rsidRPr="002108AC">
              <w:rPr>
                <w:rFonts w:ascii="Times New Roman" w:eastAsia="Times New Roman" w:hAnsi="Times New Roman" w:cs="Times New Roman"/>
                <w:color w:val="000000"/>
                <w:sz w:val="18"/>
                <w:szCs w:val="18"/>
              </w:rPr>
              <w:t>Investment Justification for Homeland Security Grant Program (HSGP) / FEMA Form FF-207-FY-21-110 (formerly 089-1)</w:t>
            </w:r>
          </w:p>
        </w:tc>
        <w:tc>
          <w:tcPr>
            <w:tcW w:w="1620" w:type="dxa"/>
            <w:vAlign w:val="center"/>
          </w:tcPr>
          <w:p w:rsidR="00B630C6" w:rsidRPr="002108AC" w:rsidP="00B630C6" w14:paraId="1FA6241C" w14:textId="77777777">
            <w:pPr>
              <w:jc w:val="right"/>
              <w:rPr>
                <w:rFonts w:ascii="Times New Roman" w:hAnsi="Times New Roman" w:cs="Times New Roman"/>
                <w:sz w:val="18"/>
                <w:szCs w:val="18"/>
              </w:rPr>
            </w:pPr>
          </w:p>
        </w:tc>
        <w:tc>
          <w:tcPr>
            <w:tcW w:w="1080" w:type="dxa"/>
            <w:vAlign w:val="center"/>
          </w:tcPr>
          <w:p w:rsidR="00B630C6" w:rsidRPr="002108AC" w:rsidP="00B630C6" w14:paraId="43C415AC" w14:textId="77777777">
            <w:pPr>
              <w:jc w:val="right"/>
              <w:rPr>
                <w:rFonts w:ascii="Times New Roman" w:hAnsi="Times New Roman" w:cs="Times New Roman"/>
                <w:sz w:val="18"/>
                <w:szCs w:val="18"/>
              </w:rPr>
            </w:pPr>
          </w:p>
        </w:tc>
        <w:tc>
          <w:tcPr>
            <w:tcW w:w="1080" w:type="dxa"/>
            <w:vAlign w:val="center"/>
          </w:tcPr>
          <w:p w:rsidR="00B630C6" w:rsidRPr="002108AC" w:rsidP="00B630C6" w14:paraId="5480369C" w14:textId="77777777">
            <w:pPr>
              <w:jc w:val="right"/>
              <w:rPr>
                <w:rFonts w:ascii="Times New Roman" w:hAnsi="Times New Roman" w:cs="Times New Roman"/>
                <w:sz w:val="18"/>
                <w:szCs w:val="18"/>
              </w:rPr>
            </w:pPr>
          </w:p>
        </w:tc>
        <w:tc>
          <w:tcPr>
            <w:tcW w:w="1501" w:type="dxa"/>
            <w:vAlign w:val="center"/>
          </w:tcPr>
          <w:p w:rsidR="00B630C6" w:rsidRPr="002108AC" w:rsidP="00B630C6" w14:paraId="55BBD151" w14:textId="0C3DF956">
            <w:pPr>
              <w:jc w:val="right"/>
              <w:rPr>
                <w:rFonts w:ascii="Times New Roman" w:hAnsi="Times New Roman" w:cs="Times New Roman"/>
                <w:sz w:val="18"/>
                <w:szCs w:val="18"/>
              </w:rPr>
            </w:pPr>
            <w:r w:rsidRPr="002108AC">
              <w:rPr>
                <w:rFonts w:ascii="Times New Roman" w:hAnsi="Times New Roman" w:cs="Times New Roman"/>
                <w:sz w:val="18"/>
                <w:szCs w:val="18"/>
              </w:rPr>
              <w:t>$5</w:t>
            </w:r>
            <w:r w:rsidRPr="002108AC" w:rsidR="002D50C0">
              <w:rPr>
                <w:rFonts w:ascii="Times New Roman" w:hAnsi="Times New Roman" w:cs="Times New Roman"/>
                <w:sz w:val="18"/>
                <w:szCs w:val="18"/>
              </w:rPr>
              <w:t>,819,082</w:t>
            </w:r>
          </w:p>
        </w:tc>
        <w:tc>
          <w:tcPr>
            <w:tcW w:w="1127" w:type="dxa"/>
            <w:vAlign w:val="center"/>
          </w:tcPr>
          <w:p w:rsidR="00B630C6" w:rsidRPr="002108AC" w:rsidP="00B630C6" w14:paraId="2159F7AE" w14:textId="750847EE">
            <w:pPr>
              <w:jc w:val="right"/>
              <w:rPr>
                <w:rFonts w:ascii="Times New Roman" w:hAnsi="Times New Roman" w:cs="Times New Roman"/>
                <w:sz w:val="18"/>
                <w:szCs w:val="18"/>
              </w:rPr>
            </w:pPr>
            <w:r w:rsidRPr="002108AC">
              <w:rPr>
                <w:rFonts w:ascii="Times New Roman" w:hAnsi="Times New Roman" w:cs="Times New Roman"/>
                <w:sz w:val="18"/>
                <w:szCs w:val="18"/>
              </w:rPr>
              <w:t>$6,997,736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630C6" w:rsidRPr="002108AC" w:rsidP="00B630C6" w14:paraId="137F8D3B" w14:textId="7D3A78F8">
            <w:pPr>
              <w:jc w:val="right"/>
              <w:rPr>
                <w:rFonts w:ascii="Times New Roman" w:hAnsi="Times New Roman" w:cs="Times New Roman"/>
                <w:sz w:val="18"/>
                <w:szCs w:val="18"/>
              </w:rPr>
            </w:pPr>
            <w:r w:rsidRPr="002108AC">
              <w:rPr>
                <w:rFonts w:ascii="Times New Roman" w:hAnsi="Times New Roman" w:cs="Times New Roman"/>
                <w:color w:val="000000"/>
                <w:sz w:val="18"/>
                <w:szCs w:val="18"/>
              </w:rPr>
              <w:t xml:space="preserve">$1,178,654 </w:t>
            </w:r>
          </w:p>
        </w:tc>
      </w:tr>
      <w:tr w14:paraId="5568F25C" w14:textId="77777777" w:rsidTr="00D77132">
        <w:tblPrEx>
          <w:tblW w:w="10620" w:type="dxa"/>
          <w:jc w:val="center"/>
          <w:tblLook w:val="04A0"/>
        </w:tblPrEx>
        <w:trPr>
          <w:jc w:val="center"/>
        </w:trPr>
        <w:tc>
          <w:tcPr>
            <w:tcW w:w="2970" w:type="dxa"/>
            <w:vAlign w:val="bottom"/>
          </w:tcPr>
          <w:p w:rsidR="00B630C6" w:rsidRPr="002108AC" w14:paraId="792269A3" w14:textId="2AE6F640">
            <w:pPr>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Operation Stonegarden (OPSG) Operations Order and Budget Template / FEMA Form FF-207-FY-21-111 (formerly 089-16)</w:t>
            </w:r>
          </w:p>
        </w:tc>
        <w:tc>
          <w:tcPr>
            <w:tcW w:w="1620" w:type="dxa"/>
            <w:vAlign w:val="center"/>
          </w:tcPr>
          <w:p w:rsidR="00B630C6" w:rsidRPr="002108AC" w:rsidP="00B630C6" w14:paraId="383B8814" w14:textId="77777777">
            <w:pPr>
              <w:jc w:val="right"/>
              <w:rPr>
                <w:rFonts w:ascii="Times New Roman" w:hAnsi="Times New Roman" w:cs="Times New Roman"/>
                <w:sz w:val="18"/>
                <w:szCs w:val="18"/>
              </w:rPr>
            </w:pPr>
          </w:p>
        </w:tc>
        <w:tc>
          <w:tcPr>
            <w:tcW w:w="1080" w:type="dxa"/>
            <w:vAlign w:val="center"/>
          </w:tcPr>
          <w:p w:rsidR="00B630C6" w:rsidRPr="002108AC" w:rsidP="00B630C6" w14:paraId="5EE03677" w14:textId="77777777">
            <w:pPr>
              <w:jc w:val="right"/>
              <w:rPr>
                <w:rFonts w:ascii="Times New Roman" w:hAnsi="Times New Roman" w:cs="Times New Roman"/>
                <w:sz w:val="18"/>
                <w:szCs w:val="18"/>
              </w:rPr>
            </w:pPr>
          </w:p>
        </w:tc>
        <w:tc>
          <w:tcPr>
            <w:tcW w:w="1080" w:type="dxa"/>
            <w:vAlign w:val="center"/>
          </w:tcPr>
          <w:p w:rsidR="00B630C6" w:rsidRPr="002108AC" w:rsidP="00B630C6" w14:paraId="5A964CD8" w14:textId="77777777">
            <w:pPr>
              <w:jc w:val="right"/>
              <w:rPr>
                <w:rFonts w:ascii="Times New Roman" w:hAnsi="Times New Roman" w:cs="Times New Roman"/>
                <w:sz w:val="18"/>
                <w:szCs w:val="18"/>
              </w:rPr>
            </w:pPr>
          </w:p>
        </w:tc>
        <w:tc>
          <w:tcPr>
            <w:tcW w:w="1501" w:type="dxa"/>
            <w:vAlign w:val="center"/>
          </w:tcPr>
          <w:p w:rsidR="00B630C6" w:rsidRPr="002108AC" w14:paraId="530EDD99" w14:textId="3E646E0D">
            <w:pPr>
              <w:jc w:val="right"/>
              <w:rPr>
                <w:rFonts w:ascii="Times New Roman" w:hAnsi="Times New Roman" w:cs="Times New Roman"/>
                <w:sz w:val="18"/>
                <w:szCs w:val="18"/>
              </w:rPr>
            </w:pPr>
            <w:r w:rsidRPr="002108AC">
              <w:rPr>
                <w:rFonts w:ascii="Times New Roman" w:hAnsi="Times New Roman" w:cs="Times New Roman"/>
                <w:sz w:val="18"/>
                <w:szCs w:val="18"/>
              </w:rPr>
              <w:t>$8,066,127</w:t>
            </w:r>
          </w:p>
        </w:tc>
        <w:tc>
          <w:tcPr>
            <w:tcW w:w="1127" w:type="dxa"/>
            <w:vAlign w:val="center"/>
          </w:tcPr>
          <w:p w:rsidR="00B630C6" w:rsidRPr="002108AC" w14:paraId="7C581C55" w14:textId="364B0EA9">
            <w:pPr>
              <w:jc w:val="right"/>
              <w:rPr>
                <w:rFonts w:ascii="Times New Roman" w:hAnsi="Times New Roman" w:cs="Times New Roman"/>
                <w:sz w:val="18"/>
                <w:szCs w:val="18"/>
              </w:rPr>
            </w:pPr>
            <w:r w:rsidRPr="002108AC">
              <w:rPr>
                <w:rFonts w:ascii="Times New Roman" w:hAnsi="Times New Roman" w:cs="Times New Roman"/>
                <w:sz w:val="18"/>
                <w:szCs w:val="18"/>
              </w:rPr>
              <w:t>$9,699,919</w:t>
            </w:r>
          </w:p>
        </w:tc>
        <w:tc>
          <w:tcPr>
            <w:tcW w:w="1242" w:type="dxa"/>
            <w:tcBorders>
              <w:top w:val="nil"/>
              <w:left w:val="single" w:sz="4" w:space="0" w:color="auto"/>
              <w:bottom w:val="single" w:sz="4" w:space="0" w:color="auto"/>
              <w:right w:val="single" w:sz="4" w:space="0" w:color="auto"/>
            </w:tcBorders>
            <w:shd w:val="clear" w:color="auto" w:fill="auto"/>
            <w:vAlign w:val="center"/>
          </w:tcPr>
          <w:p w:rsidR="00B630C6" w:rsidRPr="002108AC" w:rsidP="00B630C6" w14:paraId="5B43DC58" w14:textId="7338F8EC">
            <w:pPr>
              <w:jc w:val="right"/>
              <w:rPr>
                <w:rFonts w:ascii="Times New Roman" w:hAnsi="Times New Roman" w:cs="Times New Roman"/>
                <w:sz w:val="18"/>
                <w:szCs w:val="18"/>
              </w:rPr>
            </w:pPr>
            <w:r w:rsidRPr="002108AC">
              <w:rPr>
                <w:rFonts w:ascii="Times New Roman" w:hAnsi="Times New Roman" w:cs="Times New Roman"/>
                <w:color w:val="000000"/>
                <w:sz w:val="18"/>
                <w:szCs w:val="18"/>
              </w:rPr>
              <w:t xml:space="preserve">$1,633,792 </w:t>
            </w:r>
          </w:p>
        </w:tc>
      </w:tr>
      <w:tr w14:paraId="7B3302E8" w14:textId="77777777" w:rsidTr="00D77132">
        <w:tblPrEx>
          <w:tblW w:w="10620" w:type="dxa"/>
          <w:jc w:val="center"/>
          <w:tblLook w:val="04A0"/>
        </w:tblPrEx>
        <w:trPr>
          <w:jc w:val="center"/>
        </w:trPr>
        <w:tc>
          <w:tcPr>
            <w:tcW w:w="2970" w:type="dxa"/>
            <w:vAlign w:val="bottom"/>
          </w:tcPr>
          <w:p w:rsidR="00B630C6" w:rsidRPr="002108AC" w14:paraId="209CA680" w14:textId="7981B310">
            <w:pPr>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Operation Stonegarden (OPSG) Inventory of Operation Orders / FEMA Form FF-207-FY-21-112 (formerly 089-20)</w:t>
            </w:r>
          </w:p>
        </w:tc>
        <w:tc>
          <w:tcPr>
            <w:tcW w:w="1620" w:type="dxa"/>
            <w:vAlign w:val="center"/>
          </w:tcPr>
          <w:p w:rsidR="00B630C6" w:rsidRPr="002108AC" w:rsidP="00B630C6" w14:paraId="34AC44F5" w14:textId="77777777">
            <w:pPr>
              <w:jc w:val="right"/>
              <w:rPr>
                <w:rFonts w:ascii="Times New Roman" w:hAnsi="Times New Roman" w:cs="Times New Roman"/>
                <w:sz w:val="18"/>
                <w:szCs w:val="18"/>
              </w:rPr>
            </w:pPr>
          </w:p>
        </w:tc>
        <w:tc>
          <w:tcPr>
            <w:tcW w:w="1080" w:type="dxa"/>
            <w:vAlign w:val="center"/>
          </w:tcPr>
          <w:p w:rsidR="00B630C6" w:rsidRPr="002108AC" w:rsidP="00B630C6" w14:paraId="4FDE3748" w14:textId="77777777">
            <w:pPr>
              <w:jc w:val="right"/>
              <w:rPr>
                <w:rFonts w:ascii="Times New Roman" w:hAnsi="Times New Roman" w:cs="Times New Roman"/>
                <w:sz w:val="18"/>
                <w:szCs w:val="18"/>
              </w:rPr>
            </w:pPr>
          </w:p>
        </w:tc>
        <w:tc>
          <w:tcPr>
            <w:tcW w:w="1080" w:type="dxa"/>
            <w:vAlign w:val="center"/>
          </w:tcPr>
          <w:p w:rsidR="00B630C6" w:rsidRPr="002108AC" w:rsidP="00B630C6" w14:paraId="1AFB9B8D" w14:textId="77777777">
            <w:pPr>
              <w:jc w:val="right"/>
              <w:rPr>
                <w:rFonts w:ascii="Times New Roman" w:hAnsi="Times New Roman" w:cs="Times New Roman"/>
                <w:sz w:val="18"/>
                <w:szCs w:val="18"/>
              </w:rPr>
            </w:pPr>
          </w:p>
        </w:tc>
        <w:tc>
          <w:tcPr>
            <w:tcW w:w="1501" w:type="dxa"/>
            <w:vAlign w:val="center"/>
          </w:tcPr>
          <w:p w:rsidR="00B630C6" w:rsidRPr="002108AC" w14:paraId="418B3442" w14:textId="53900055">
            <w:pPr>
              <w:jc w:val="right"/>
              <w:rPr>
                <w:rFonts w:ascii="Times New Roman" w:hAnsi="Times New Roman" w:cs="Times New Roman"/>
                <w:sz w:val="18"/>
                <w:szCs w:val="18"/>
              </w:rPr>
            </w:pPr>
            <w:r w:rsidRPr="002108AC">
              <w:rPr>
                <w:rFonts w:ascii="Times New Roman" w:hAnsi="Times New Roman" w:cs="Times New Roman"/>
                <w:sz w:val="18"/>
                <w:szCs w:val="18"/>
              </w:rPr>
              <w:t>$110,579</w:t>
            </w:r>
          </w:p>
        </w:tc>
        <w:tc>
          <w:tcPr>
            <w:tcW w:w="1127" w:type="dxa"/>
            <w:vAlign w:val="center"/>
          </w:tcPr>
          <w:p w:rsidR="00B630C6" w:rsidRPr="002108AC" w14:paraId="14609F1F" w14:textId="4D02FE0F">
            <w:pPr>
              <w:jc w:val="right"/>
              <w:rPr>
                <w:rFonts w:ascii="Times New Roman" w:hAnsi="Times New Roman" w:cs="Times New Roman"/>
                <w:sz w:val="18"/>
                <w:szCs w:val="18"/>
              </w:rPr>
            </w:pPr>
            <w:r w:rsidRPr="002108AC">
              <w:rPr>
                <w:rFonts w:ascii="Times New Roman" w:hAnsi="Times New Roman" w:cs="Times New Roman"/>
                <w:sz w:val="18"/>
                <w:szCs w:val="18"/>
              </w:rPr>
              <w:t>$132,977</w:t>
            </w:r>
          </w:p>
        </w:tc>
        <w:tc>
          <w:tcPr>
            <w:tcW w:w="1242" w:type="dxa"/>
            <w:tcBorders>
              <w:top w:val="nil"/>
              <w:left w:val="single" w:sz="4" w:space="0" w:color="auto"/>
              <w:bottom w:val="single" w:sz="4" w:space="0" w:color="auto"/>
              <w:right w:val="single" w:sz="4" w:space="0" w:color="auto"/>
            </w:tcBorders>
            <w:shd w:val="clear" w:color="auto" w:fill="auto"/>
            <w:vAlign w:val="center"/>
          </w:tcPr>
          <w:p w:rsidR="00B630C6" w:rsidRPr="002108AC" w:rsidP="00B630C6" w14:paraId="59C52541" w14:textId="3912A1F9">
            <w:pPr>
              <w:jc w:val="right"/>
              <w:rPr>
                <w:rFonts w:ascii="Times New Roman" w:hAnsi="Times New Roman" w:cs="Times New Roman"/>
                <w:sz w:val="18"/>
                <w:szCs w:val="18"/>
              </w:rPr>
            </w:pPr>
            <w:r w:rsidRPr="002108AC">
              <w:rPr>
                <w:rFonts w:ascii="Times New Roman" w:hAnsi="Times New Roman" w:cs="Times New Roman"/>
                <w:color w:val="000000"/>
                <w:sz w:val="18"/>
                <w:szCs w:val="18"/>
              </w:rPr>
              <w:t xml:space="preserve">$22,398 </w:t>
            </w:r>
          </w:p>
        </w:tc>
      </w:tr>
      <w:tr w14:paraId="28404D09" w14:textId="77777777" w:rsidTr="00D77132">
        <w:tblPrEx>
          <w:tblW w:w="10620" w:type="dxa"/>
          <w:jc w:val="center"/>
          <w:tblLook w:val="04A0"/>
        </w:tblPrEx>
        <w:trPr>
          <w:jc w:val="center"/>
        </w:trPr>
        <w:tc>
          <w:tcPr>
            <w:tcW w:w="2970" w:type="dxa"/>
            <w:vAlign w:val="center"/>
          </w:tcPr>
          <w:p w:rsidR="00B630C6" w:rsidRPr="002108AC" w14:paraId="07A83BFA" w14:textId="114E51C8">
            <w:pPr>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Urban Area Working Group (UAWG) Overview/Structure (including Point-of-Contact (POC))</w:t>
            </w:r>
            <w:r w:rsidRPr="002108AC" w:rsidR="00690DC2">
              <w:rPr>
                <w:rFonts w:ascii="Times New Roman" w:eastAsia="Times New Roman" w:hAnsi="Times New Roman" w:cs="Times New Roman"/>
                <w:color w:val="000000"/>
                <w:sz w:val="18"/>
                <w:szCs w:val="18"/>
              </w:rPr>
              <w:t xml:space="preserve"> / FEMA Instruction FI-207-FY-24-100</w:t>
            </w:r>
          </w:p>
        </w:tc>
        <w:tc>
          <w:tcPr>
            <w:tcW w:w="1620" w:type="dxa"/>
            <w:vAlign w:val="center"/>
          </w:tcPr>
          <w:p w:rsidR="00B630C6" w:rsidRPr="002108AC" w:rsidP="00B630C6" w14:paraId="5C11A8F4" w14:textId="77777777">
            <w:pPr>
              <w:jc w:val="right"/>
              <w:rPr>
                <w:rFonts w:ascii="Times New Roman" w:hAnsi="Times New Roman" w:cs="Times New Roman"/>
                <w:sz w:val="18"/>
                <w:szCs w:val="18"/>
              </w:rPr>
            </w:pPr>
          </w:p>
        </w:tc>
        <w:tc>
          <w:tcPr>
            <w:tcW w:w="1080" w:type="dxa"/>
            <w:vAlign w:val="center"/>
          </w:tcPr>
          <w:p w:rsidR="00B630C6" w:rsidRPr="002108AC" w:rsidP="00B630C6" w14:paraId="2C8B8F41" w14:textId="77777777">
            <w:pPr>
              <w:jc w:val="right"/>
              <w:rPr>
                <w:rFonts w:ascii="Times New Roman" w:hAnsi="Times New Roman" w:cs="Times New Roman"/>
                <w:sz w:val="18"/>
                <w:szCs w:val="18"/>
              </w:rPr>
            </w:pPr>
          </w:p>
        </w:tc>
        <w:tc>
          <w:tcPr>
            <w:tcW w:w="1080" w:type="dxa"/>
            <w:vAlign w:val="center"/>
          </w:tcPr>
          <w:p w:rsidR="00B630C6" w:rsidRPr="002108AC" w:rsidP="00B630C6" w14:paraId="010378B3" w14:textId="77777777">
            <w:pPr>
              <w:jc w:val="right"/>
              <w:rPr>
                <w:rFonts w:ascii="Times New Roman" w:hAnsi="Times New Roman" w:cs="Times New Roman"/>
                <w:sz w:val="18"/>
                <w:szCs w:val="18"/>
              </w:rPr>
            </w:pPr>
          </w:p>
        </w:tc>
        <w:tc>
          <w:tcPr>
            <w:tcW w:w="1501" w:type="dxa"/>
            <w:vAlign w:val="center"/>
          </w:tcPr>
          <w:p w:rsidR="00B630C6" w:rsidRPr="002108AC" w14:paraId="7D3A1476" w14:textId="6F4242F7">
            <w:pPr>
              <w:jc w:val="right"/>
              <w:rPr>
                <w:rFonts w:ascii="Times New Roman" w:hAnsi="Times New Roman" w:cs="Times New Roman"/>
                <w:sz w:val="18"/>
                <w:szCs w:val="18"/>
              </w:rPr>
            </w:pPr>
            <w:r w:rsidRPr="002108AC">
              <w:rPr>
                <w:rFonts w:ascii="Times New Roman" w:hAnsi="Times New Roman" w:cs="Times New Roman"/>
                <w:sz w:val="18"/>
                <w:szCs w:val="18"/>
              </w:rPr>
              <w:t>$5,860,410</w:t>
            </w:r>
          </w:p>
        </w:tc>
        <w:tc>
          <w:tcPr>
            <w:tcW w:w="1127" w:type="dxa"/>
            <w:vAlign w:val="center"/>
          </w:tcPr>
          <w:p w:rsidR="00B630C6" w:rsidRPr="002108AC" w14:paraId="382FDDDE" w14:textId="44505930">
            <w:pPr>
              <w:jc w:val="right"/>
              <w:rPr>
                <w:rFonts w:ascii="Times New Roman" w:hAnsi="Times New Roman" w:cs="Times New Roman"/>
                <w:sz w:val="18"/>
                <w:szCs w:val="18"/>
              </w:rPr>
            </w:pPr>
            <w:r w:rsidRPr="002108AC">
              <w:rPr>
                <w:rFonts w:ascii="Times New Roman" w:hAnsi="Times New Roman" w:cs="Times New Roman"/>
                <w:sz w:val="18"/>
                <w:szCs w:val="18"/>
              </w:rPr>
              <w:t>$7,047,435</w:t>
            </w:r>
          </w:p>
        </w:tc>
        <w:tc>
          <w:tcPr>
            <w:tcW w:w="1242" w:type="dxa"/>
            <w:tcBorders>
              <w:top w:val="nil"/>
              <w:left w:val="single" w:sz="4" w:space="0" w:color="auto"/>
              <w:bottom w:val="single" w:sz="4" w:space="0" w:color="auto"/>
              <w:right w:val="single" w:sz="4" w:space="0" w:color="auto"/>
            </w:tcBorders>
            <w:shd w:val="clear" w:color="auto" w:fill="auto"/>
            <w:vAlign w:val="center"/>
          </w:tcPr>
          <w:p w:rsidR="00B630C6" w:rsidRPr="002108AC" w:rsidP="00B630C6" w14:paraId="1F5F5B5A" w14:textId="1FAB301F">
            <w:pPr>
              <w:jc w:val="right"/>
              <w:rPr>
                <w:rFonts w:ascii="Times New Roman" w:hAnsi="Times New Roman" w:cs="Times New Roman"/>
                <w:sz w:val="18"/>
                <w:szCs w:val="18"/>
              </w:rPr>
            </w:pPr>
            <w:r w:rsidRPr="002108AC">
              <w:rPr>
                <w:rFonts w:ascii="Times New Roman" w:hAnsi="Times New Roman" w:cs="Times New Roman"/>
                <w:color w:val="000000"/>
                <w:sz w:val="18"/>
                <w:szCs w:val="18"/>
              </w:rPr>
              <w:t xml:space="preserve">$1,187,025 </w:t>
            </w:r>
          </w:p>
        </w:tc>
      </w:tr>
      <w:tr w14:paraId="7E95FD22" w14:textId="77777777" w:rsidTr="00D77132">
        <w:tblPrEx>
          <w:tblW w:w="10620" w:type="dxa"/>
          <w:jc w:val="center"/>
          <w:tblLook w:val="04A0"/>
        </w:tblPrEx>
        <w:trPr>
          <w:jc w:val="center"/>
        </w:trPr>
        <w:tc>
          <w:tcPr>
            <w:tcW w:w="2970" w:type="dxa"/>
            <w:vAlign w:val="center"/>
          </w:tcPr>
          <w:p w:rsidR="00B630C6" w:rsidRPr="002108AC" w14:paraId="59E32CD8" w14:textId="7BAAB2E0">
            <w:pPr>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Operational Overtime Documentation</w:t>
            </w:r>
            <w:r w:rsidRPr="002108AC" w:rsidR="00690DC2">
              <w:rPr>
                <w:rFonts w:ascii="Times New Roman" w:eastAsia="Times New Roman" w:hAnsi="Times New Roman" w:cs="Times New Roman"/>
                <w:color w:val="000000"/>
                <w:sz w:val="18"/>
                <w:szCs w:val="18"/>
              </w:rPr>
              <w:t xml:space="preserve"> / FEMA Instruction FI-207-FY-24-101</w:t>
            </w:r>
          </w:p>
        </w:tc>
        <w:tc>
          <w:tcPr>
            <w:tcW w:w="1620" w:type="dxa"/>
            <w:vAlign w:val="center"/>
          </w:tcPr>
          <w:p w:rsidR="00B630C6" w:rsidRPr="002108AC" w:rsidP="00B630C6" w14:paraId="7B3C319B" w14:textId="77777777">
            <w:pPr>
              <w:jc w:val="right"/>
              <w:rPr>
                <w:rFonts w:ascii="Times New Roman" w:hAnsi="Times New Roman" w:cs="Times New Roman"/>
                <w:sz w:val="18"/>
                <w:szCs w:val="18"/>
              </w:rPr>
            </w:pPr>
          </w:p>
        </w:tc>
        <w:tc>
          <w:tcPr>
            <w:tcW w:w="1080" w:type="dxa"/>
            <w:vAlign w:val="center"/>
          </w:tcPr>
          <w:p w:rsidR="00B630C6" w:rsidRPr="002108AC" w:rsidP="00B630C6" w14:paraId="4F481107" w14:textId="77777777">
            <w:pPr>
              <w:jc w:val="right"/>
              <w:rPr>
                <w:rFonts w:ascii="Times New Roman" w:hAnsi="Times New Roman" w:cs="Times New Roman"/>
                <w:sz w:val="18"/>
                <w:szCs w:val="18"/>
              </w:rPr>
            </w:pPr>
          </w:p>
        </w:tc>
        <w:tc>
          <w:tcPr>
            <w:tcW w:w="1080" w:type="dxa"/>
            <w:vAlign w:val="center"/>
          </w:tcPr>
          <w:p w:rsidR="00B630C6" w:rsidRPr="002108AC" w:rsidP="00B630C6" w14:paraId="1AC20DFD" w14:textId="77777777">
            <w:pPr>
              <w:jc w:val="right"/>
              <w:rPr>
                <w:rFonts w:ascii="Times New Roman" w:hAnsi="Times New Roman" w:cs="Times New Roman"/>
                <w:sz w:val="18"/>
                <w:szCs w:val="18"/>
              </w:rPr>
            </w:pPr>
          </w:p>
        </w:tc>
        <w:tc>
          <w:tcPr>
            <w:tcW w:w="1501" w:type="dxa"/>
            <w:vAlign w:val="center"/>
          </w:tcPr>
          <w:p w:rsidR="00B630C6" w:rsidRPr="002108AC" w14:paraId="219F7196" w14:textId="2A432EDA">
            <w:pPr>
              <w:jc w:val="right"/>
              <w:rPr>
                <w:rFonts w:ascii="Times New Roman" w:hAnsi="Times New Roman" w:cs="Times New Roman"/>
                <w:sz w:val="18"/>
                <w:szCs w:val="18"/>
              </w:rPr>
            </w:pPr>
            <w:r w:rsidRPr="002108AC">
              <w:rPr>
                <w:rFonts w:ascii="Times New Roman" w:hAnsi="Times New Roman" w:cs="Times New Roman"/>
                <w:sz w:val="18"/>
                <w:szCs w:val="18"/>
              </w:rPr>
              <w:t>$31,275</w:t>
            </w:r>
          </w:p>
        </w:tc>
        <w:tc>
          <w:tcPr>
            <w:tcW w:w="1127" w:type="dxa"/>
            <w:vAlign w:val="center"/>
          </w:tcPr>
          <w:p w:rsidR="00B630C6" w:rsidRPr="002108AC" w14:paraId="7CD556B0" w14:textId="475A7ED8">
            <w:pPr>
              <w:jc w:val="right"/>
              <w:rPr>
                <w:rFonts w:ascii="Times New Roman" w:hAnsi="Times New Roman" w:cs="Times New Roman"/>
                <w:sz w:val="18"/>
                <w:szCs w:val="18"/>
              </w:rPr>
            </w:pPr>
            <w:r w:rsidRPr="002108AC">
              <w:rPr>
                <w:rFonts w:ascii="Times New Roman" w:hAnsi="Times New Roman" w:cs="Times New Roman"/>
                <w:sz w:val="18"/>
                <w:szCs w:val="18"/>
              </w:rPr>
              <w:t>$37,610</w:t>
            </w:r>
          </w:p>
        </w:tc>
        <w:tc>
          <w:tcPr>
            <w:tcW w:w="1242" w:type="dxa"/>
            <w:tcBorders>
              <w:top w:val="nil"/>
              <w:left w:val="single" w:sz="4" w:space="0" w:color="auto"/>
              <w:bottom w:val="single" w:sz="4" w:space="0" w:color="auto"/>
              <w:right w:val="single" w:sz="4" w:space="0" w:color="auto"/>
            </w:tcBorders>
            <w:shd w:val="clear" w:color="auto" w:fill="auto"/>
            <w:vAlign w:val="center"/>
          </w:tcPr>
          <w:p w:rsidR="00B630C6" w:rsidRPr="002108AC" w:rsidP="00B630C6" w14:paraId="1F6B9DEB" w14:textId="7ABCBDF8">
            <w:pPr>
              <w:jc w:val="right"/>
              <w:rPr>
                <w:rFonts w:ascii="Times New Roman" w:hAnsi="Times New Roman" w:cs="Times New Roman"/>
                <w:sz w:val="18"/>
                <w:szCs w:val="18"/>
              </w:rPr>
            </w:pPr>
            <w:r w:rsidRPr="002108AC">
              <w:rPr>
                <w:rFonts w:ascii="Times New Roman" w:hAnsi="Times New Roman" w:cs="Times New Roman"/>
                <w:color w:val="000000"/>
                <w:sz w:val="18"/>
                <w:szCs w:val="18"/>
              </w:rPr>
              <w:t xml:space="preserve">$6,335 </w:t>
            </w:r>
          </w:p>
        </w:tc>
      </w:tr>
      <w:tr w14:paraId="018796E0" w14:textId="77777777" w:rsidTr="00D77132">
        <w:tblPrEx>
          <w:tblW w:w="10620" w:type="dxa"/>
          <w:jc w:val="center"/>
          <w:tblLook w:val="04A0"/>
        </w:tblPrEx>
        <w:trPr>
          <w:jc w:val="center"/>
        </w:trPr>
        <w:tc>
          <w:tcPr>
            <w:tcW w:w="2970" w:type="dxa"/>
            <w:vAlign w:val="center"/>
          </w:tcPr>
          <w:p w:rsidR="00B630C6" w:rsidRPr="002108AC" w14:paraId="5E6913BC" w14:textId="0E0D80F7">
            <w:pPr>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Multiyear Training and Exercise Plan</w:t>
            </w:r>
            <w:r w:rsidRPr="002108AC" w:rsidR="00690DC2">
              <w:rPr>
                <w:rFonts w:ascii="Times New Roman" w:eastAsia="Times New Roman" w:hAnsi="Times New Roman" w:cs="Times New Roman"/>
                <w:color w:val="000000"/>
                <w:sz w:val="18"/>
                <w:szCs w:val="18"/>
              </w:rPr>
              <w:t xml:space="preserve"> / FEMA Instruction FI-207-FY-24-102</w:t>
            </w:r>
          </w:p>
        </w:tc>
        <w:tc>
          <w:tcPr>
            <w:tcW w:w="1620" w:type="dxa"/>
            <w:vAlign w:val="center"/>
          </w:tcPr>
          <w:p w:rsidR="00B630C6" w:rsidRPr="002108AC" w:rsidP="00B630C6" w14:paraId="0026ECB1" w14:textId="77777777">
            <w:pPr>
              <w:jc w:val="right"/>
              <w:rPr>
                <w:rFonts w:ascii="Times New Roman" w:hAnsi="Times New Roman" w:cs="Times New Roman"/>
                <w:sz w:val="18"/>
                <w:szCs w:val="18"/>
              </w:rPr>
            </w:pPr>
          </w:p>
        </w:tc>
        <w:tc>
          <w:tcPr>
            <w:tcW w:w="1080" w:type="dxa"/>
            <w:vAlign w:val="center"/>
          </w:tcPr>
          <w:p w:rsidR="00B630C6" w:rsidRPr="002108AC" w:rsidP="00B630C6" w14:paraId="7052EA29" w14:textId="77777777">
            <w:pPr>
              <w:jc w:val="right"/>
              <w:rPr>
                <w:rFonts w:ascii="Times New Roman" w:hAnsi="Times New Roman" w:cs="Times New Roman"/>
                <w:sz w:val="18"/>
                <w:szCs w:val="18"/>
              </w:rPr>
            </w:pPr>
          </w:p>
        </w:tc>
        <w:tc>
          <w:tcPr>
            <w:tcW w:w="1080" w:type="dxa"/>
            <w:vAlign w:val="center"/>
          </w:tcPr>
          <w:p w:rsidR="00B630C6" w:rsidRPr="002108AC" w:rsidP="00B630C6" w14:paraId="37EE1903" w14:textId="77777777">
            <w:pPr>
              <w:jc w:val="right"/>
              <w:rPr>
                <w:rFonts w:ascii="Times New Roman" w:hAnsi="Times New Roman" w:cs="Times New Roman"/>
                <w:sz w:val="18"/>
                <w:szCs w:val="18"/>
              </w:rPr>
            </w:pPr>
          </w:p>
        </w:tc>
        <w:tc>
          <w:tcPr>
            <w:tcW w:w="1501" w:type="dxa"/>
            <w:vAlign w:val="center"/>
          </w:tcPr>
          <w:p w:rsidR="00B630C6" w:rsidRPr="002108AC" w14:paraId="44426287" w14:textId="6B581D8D">
            <w:pPr>
              <w:jc w:val="right"/>
              <w:rPr>
                <w:rFonts w:ascii="Times New Roman" w:hAnsi="Times New Roman" w:cs="Times New Roman"/>
                <w:sz w:val="18"/>
                <w:szCs w:val="18"/>
              </w:rPr>
            </w:pPr>
            <w:r w:rsidRPr="002108AC">
              <w:rPr>
                <w:rFonts w:ascii="Times New Roman" w:hAnsi="Times New Roman" w:cs="Times New Roman"/>
                <w:sz w:val="18"/>
                <w:szCs w:val="18"/>
              </w:rPr>
              <w:t>$164,193</w:t>
            </w:r>
          </w:p>
        </w:tc>
        <w:tc>
          <w:tcPr>
            <w:tcW w:w="1127" w:type="dxa"/>
            <w:vAlign w:val="center"/>
          </w:tcPr>
          <w:p w:rsidR="00B630C6" w:rsidRPr="002108AC" w14:paraId="41CAB819" w14:textId="5B5B25BE">
            <w:pPr>
              <w:jc w:val="right"/>
              <w:rPr>
                <w:rFonts w:ascii="Times New Roman" w:hAnsi="Times New Roman" w:cs="Times New Roman"/>
                <w:sz w:val="18"/>
                <w:szCs w:val="18"/>
              </w:rPr>
            </w:pPr>
            <w:r w:rsidRPr="002108AC">
              <w:rPr>
                <w:rFonts w:ascii="Times New Roman" w:hAnsi="Times New Roman" w:cs="Times New Roman"/>
                <w:sz w:val="18"/>
                <w:szCs w:val="18"/>
              </w:rPr>
              <w:t>$197,450</w:t>
            </w:r>
          </w:p>
        </w:tc>
        <w:tc>
          <w:tcPr>
            <w:tcW w:w="1242" w:type="dxa"/>
            <w:tcBorders>
              <w:top w:val="nil"/>
              <w:left w:val="single" w:sz="4" w:space="0" w:color="auto"/>
              <w:bottom w:val="single" w:sz="4" w:space="0" w:color="auto"/>
              <w:right w:val="single" w:sz="4" w:space="0" w:color="auto"/>
            </w:tcBorders>
            <w:shd w:val="clear" w:color="auto" w:fill="auto"/>
            <w:vAlign w:val="center"/>
          </w:tcPr>
          <w:p w:rsidR="00B630C6" w:rsidRPr="002108AC" w:rsidP="00B630C6" w14:paraId="190575DE" w14:textId="26F0623A">
            <w:pPr>
              <w:jc w:val="right"/>
              <w:rPr>
                <w:rFonts w:ascii="Times New Roman" w:hAnsi="Times New Roman" w:cs="Times New Roman"/>
                <w:sz w:val="18"/>
                <w:szCs w:val="18"/>
              </w:rPr>
            </w:pPr>
            <w:r w:rsidRPr="002108AC">
              <w:rPr>
                <w:rFonts w:ascii="Times New Roman" w:hAnsi="Times New Roman" w:cs="Times New Roman"/>
                <w:color w:val="000000"/>
                <w:sz w:val="18"/>
                <w:szCs w:val="18"/>
              </w:rPr>
              <w:t xml:space="preserve">$33,257 </w:t>
            </w:r>
          </w:p>
        </w:tc>
      </w:tr>
      <w:tr w14:paraId="6CD31E31" w14:textId="77777777" w:rsidTr="00D77132">
        <w:tblPrEx>
          <w:tblW w:w="10620" w:type="dxa"/>
          <w:jc w:val="center"/>
          <w:tblLook w:val="04A0"/>
        </w:tblPrEx>
        <w:trPr>
          <w:jc w:val="center"/>
        </w:trPr>
        <w:tc>
          <w:tcPr>
            <w:tcW w:w="2970" w:type="dxa"/>
            <w:vAlign w:val="center"/>
          </w:tcPr>
          <w:p w:rsidR="00B630C6" w:rsidRPr="002108AC" w14:paraId="33A44A7B" w14:textId="4400D21C">
            <w:pPr>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Urban Area Security Initiative (UASI) Governance Charter</w:t>
            </w:r>
            <w:r w:rsidRPr="002108AC" w:rsidR="00690DC2">
              <w:rPr>
                <w:rFonts w:ascii="Times New Roman" w:eastAsia="Times New Roman" w:hAnsi="Times New Roman" w:cs="Times New Roman"/>
                <w:color w:val="000000"/>
                <w:sz w:val="18"/>
                <w:szCs w:val="18"/>
              </w:rPr>
              <w:t xml:space="preserve"> / FEMA Instruction FI-207-FY-24-103</w:t>
            </w:r>
          </w:p>
        </w:tc>
        <w:tc>
          <w:tcPr>
            <w:tcW w:w="1620" w:type="dxa"/>
            <w:vAlign w:val="center"/>
          </w:tcPr>
          <w:p w:rsidR="00B630C6" w:rsidRPr="002108AC" w:rsidP="00B630C6" w14:paraId="40CA1D69" w14:textId="77777777">
            <w:pPr>
              <w:jc w:val="right"/>
              <w:rPr>
                <w:rFonts w:ascii="Times New Roman" w:hAnsi="Times New Roman" w:cs="Times New Roman"/>
                <w:sz w:val="18"/>
                <w:szCs w:val="18"/>
              </w:rPr>
            </w:pPr>
          </w:p>
        </w:tc>
        <w:tc>
          <w:tcPr>
            <w:tcW w:w="1080" w:type="dxa"/>
            <w:vAlign w:val="center"/>
          </w:tcPr>
          <w:p w:rsidR="00B630C6" w:rsidRPr="002108AC" w:rsidP="00B630C6" w14:paraId="24D71EFC" w14:textId="77777777">
            <w:pPr>
              <w:jc w:val="right"/>
              <w:rPr>
                <w:rFonts w:ascii="Times New Roman" w:hAnsi="Times New Roman" w:cs="Times New Roman"/>
                <w:sz w:val="18"/>
                <w:szCs w:val="18"/>
              </w:rPr>
            </w:pPr>
          </w:p>
        </w:tc>
        <w:tc>
          <w:tcPr>
            <w:tcW w:w="1080" w:type="dxa"/>
            <w:vAlign w:val="center"/>
          </w:tcPr>
          <w:p w:rsidR="00B630C6" w:rsidRPr="002108AC" w:rsidP="00B630C6" w14:paraId="6BCC7B37" w14:textId="77777777">
            <w:pPr>
              <w:jc w:val="right"/>
              <w:rPr>
                <w:rFonts w:ascii="Times New Roman" w:hAnsi="Times New Roman" w:cs="Times New Roman"/>
                <w:sz w:val="18"/>
                <w:szCs w:val="18"/>
              </w:rPr>
            </w:pPr>
          </w:p>
        </w:tc>
        <w:tc>
          <w:tcPr>
            <w:tcW w:w="1501" w:type="dxa"/>
            <w:vAlign w:val="center"/>
          </w:tcPr>
          <w:p w:rsidR="00B630C6" w:rsidRPr="002108AC" w14:paraId="1E9FECBC" w14:textId="5CD57C83">
            <w:pPr>
              <w:jc w:val="right"/>
              <w:rPr>
                <w:rFonts w:ascii="Times New Roman" w:hAnsi="Times New Roman" w:cs="Times New Roman"/>
                <w:sz w:val="18"/>
                <w:szCs w:val="18"/>
              </w:rPr>
            </w:pPr>
            <w:r w:rsidRPr="002108AC">
              <w:rPr>
                <w:rFonts w:ascii="Times New Roman" w:hAnsi="Times New Roman" w:cs="Times New Roman"/>
                <w:sz w:val="18"/>
                <w:szCs w:val="18"/>
              </w:rPr>
              <w:t>$</w:t>
            </w:r>
            <w:r w:rsidRPr="002108AC" w:rsidR="00893162">
              <w:rPr>
                <w:rFonts w:ascii="Times New Roman" w:hAnsi="Times New Roman" w:cs="Times New Roman"/>
                <w:sz w:val="18"/>
                <w:szCs w:val="18"/>
              </w:rPr>
              <w:t>1,082,055</w:t>
            </w:r>
          </w:p>
        </w:tc>
        <w:tc>
          <w:tcPr>
            <w:tcW w:w="1127" w:type="dxa"/>
            <w:vAlign w:val="center"/>
          </w:tcPr>
          <w:p w:rsidR="00B630C6" w:rsidRPr="002108AC" w14:paraId="7849B698" w14:textId="08B75E16">
            <w:pPr>
              <w:jc w:val="right"/>
              <w:rPr>
                <w:rFonts w:ascii="Times New Roman" w:hAnsi="Times New Roman" w:cs="Times New Roman"/>
                <w:sz w:val="18"/>
                <w:szCs w:val="18"/>
              </w:rPr>
            </w:pPr>
            <w:r w:rsidRPr="002108AC">
              <w:rPr>
                <w:rFonts w:ascii="Times New Roman" w:hAnsi="Times New Roman" w:cs="Times New Roman"/>
                <w:sz w:val="18"/>
                <w:szCs w:val="18"/>
              </w:rPr>
              <w:t>$1,301,225</w:t>
            </w:r>
          </w:p>
        </w:tc>
        <w:tc>
          <w:tcPr>
            <w:tcW w:w="1242" w:type="dxa"/>
            <w:tcBorders>
              <w:top w:val="nil"/>
              <w:left w:val="single" w:sz="4" w:space="0" w:color="auto"/>
              <w:bottom w:val="single" w:sz="4" w:space="0" w:color="auto"/>
              <w:right w:val="single" w:sz="4" w:space="0" w:color="auto"/>
            </w:tcBorders>
            <w:shd w:val="clear" w:color="auto" w:fill="auto"/>
            <w:vAlign w:val="center"/>
          </w:tcPr>
          <w:p w:rsidR="00B630C6" w:rsidRPr="002108AC" w:rsidP="00B630C6" w14:paraId="3EEEDE4E" w14:textId="43D883BA">
            <w:pPr>
              <w:jc w:val="right"/>
              <w:rPr>
                <w:rFonts w:ascii="Times New Roman" w:hAnsi="Times New Roman" w:cs="Times New Roman"/>
                <w:sz w:val="18"/>
                <w:szCs w:val="18"/>
              </w:rPr>
            </w:pPr>
            <w:r w:rsidRPr="002108AC">
              <w:rPr>
                <w:rFonts w:ascii="Times New Roman" w:hAnsi="Times New Roman" w:cs="Times New Roman"/>
                <w:color w:val="000000"/>
                <w:sz w:val="18"/>
                <w:szCs w:val="18"/>
              </w:rPr>
              <w:t xml:space="preserve">$219,170 </w:t>
            </w:r>
          </w:p>
        </w:tc>
      </w:tr>
      <w:tr w14:paraId="7F9EBCA9" w14:textId="77777777" w:rsidTr="00D77132">
        <w:tblPrEx>
          <w:tblW w:w="10620" w:type="dxa"/>
          <w:jc w:val="center"/>
          <w:tblLook w:val="04A0"/>
        </w:tblPrEx>
        <w:trPr>
          <w:jc w:val="center"/>
        </w:trPr>
        <w:tc>
          <w:tcPr>
            <w:tcW w:w="2970" w:type="dxa"/>
            <w:vAlign w:val="center"/>
          </w:tcPr>
          <w:p w:rsidR="00B630C6" w:rsidRPr="002108AC" w14:paraId="47C6AFA1" w14:textId="41368826">
            <w:pPr>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Senior Advisory Committee (SAC) Charter</w:t>
            </w:r>
            <w:r w:rsidRPr="002108AC" w:rsidR="00690DC2">
              <w:rPr>
                <w:rFonts w:ascii="Times New Roman" w:eastAsia="Times New Roman" w:hAnsi="Times New Roman" w:cs="Times New Roman"/>
                <w:color w:val="000000"/>
                <w:sz w:val="18"/>
                <w:szCs w:val="18"/>
              </w:rPr>
              <w:t xml:space="preserve"> / FEMA Instruction FI-207-FY-24-104</w:t>
            </w:r>
          </w:p>
        </w:tc>
        <w:tc>
          <w:tcPr>
            <w:tcW w:w="1620" w:type="dxa"/>
            <w:vAlign w:val="center"/>
          </w:tcPr>
          <w:p w:rsidR="00B630C6" w:rsidRPr="002108AC" w:rsidP="00B630C6" w14:paraId="2C4C82EA" w14:textId="77777777">
            <w:pPr>
              <w:jc w:val="right"/>
              <w:rPr>
                <w:rFonts w:ascii="Times New Roman" w:hAnsi="Times New Roman" w:cs="Times New Roman"/>
                <w:sz w:val="18"/>
                <w:szCs w:val="18"/>
              </w:rPr>
            </w:pPr>
          </w:p>
        </w:tc>
        <w:tc>
          <w:tcPr>
            <w:tcW w:w="1080" w:type="dxa"/>
            <w:vAlign w:val="center"/>
          </w:tcPr>
          <w:p w:rsidR="00B630C6" w:rsidRPr="002108AC" w:rsidP="00B630C6" w14:paraId="0E471EA2" w14:textId="77777777">
            <w:pPr>
              <w:jc w:val="right"/>
              <w:rPr>
                <w:rFonts w:ascii="Times New Roman" w:hAnsi="Times New Roman" w:cs="Times New Roman"/>
                <w:sz w:val="18"/>
                <w:szCs w:val="18"/>
              </w:rPr>
            </w:pPr>
          </w:p>
        </w:tc>
        <w:tc>
          <w:tcPr>
            <w:tcW w:w="1080" w:type="dxa"/>
            <w:vAlign w:val="center"/>
          </w:tcPr>
          <w:p w:rsidR="00B630C6" w:rsidRPr="002108AC" w:rsidP="00B630C6" w14:paraId="596ED53D" w14:textId="77777777">
            <w:pPr>
              <w:jc w:val="right"/>
              <w:rPr>
                <w:rFonts w:ascii="Times New Roman" w:hAnsi="Times New Roman" w:cs="Times New Roman"/>
                <w:sz w:val="18"/>
                <w:szCs w:val="18"/>
              </w:rPr>
            </w:pPr>
          </w:p>
        </w:tc>
        <w:tc>
          <w:tcPr>
            <w:tcW w:w="1501" w:type="dxa"/>
            <w:vAlign w:val="center"/>
          </w:tcPr>
          <w:p w:rsidR="00B630C6" w:rsidRPr="002108AC" w14:paraId="0BF75B55" w14:textId="14A40284">
            <w:pPr>
              <w:jc w:val="right"/>
              <w:rPr>
                <w:rFonts w:ascii="Times New Roman" w:hAnsi="Times New Roman" w:cs="Times New Roman"/>
                <w:sz w:val="18"/>
                <w:szCs w:val="18"/>
              </w:rPr>
            </w:pPr>
            <w:r w:rsidRPr="002108AC">
              <w:rPr>
                <w:rFonts w:ascii="Times New Roman" w:hAnsi="Times New Roman" w:cs="Times New Roman"/>
                <w:sz w:val="18"/>
                <w:szCs w:val="18"/>
              </w:rPr>
              <w:t>$977,340</w:t>
            </w:r>
          </w:p>
        </w:tc>
        <w:tc>
          <w:tcPr>
            <w:tcW w:w="1127" w:type="dxa"/>
            <w:vAlign w:val="center"/>
          </w:tcPr>
          <w:p w:rsidR="00B630C6" w:rsidRPr="002108AC" w14:paraId="2B777B03" w14:textId="79F97AD9">
            <w:pPr>
              <w:jc w:val="right"/>
              <w:rPr>
                <w:rFonts w:ascii="Times New Roman" w:hAnsi="Times New Roman" w:cs="Times New Roman"/>
                <w:sz w:val="18"/>
                <w:szCs w:val="18"/>
              </w:rPr>
            </w:pPr>
            <w:r w:rsidRPr="002108AC">
              <w:rPr>
                <w:rFonts w:ascii="Times New Roman" w:hAnsi="Times New Roman" w:cs="Times New Roman"/>
                <w:sz w:val="18"/>
                <w:szCs w:val="18"/>
              </w:rPr>
              <w:t>$1,175,300</w:t>
            </w:r>
          </w:p>
        </w:tc>
        <w:tc>
          <w:tcPr>
            <w:tcW w:w="1242" w:type="dxa"/>
            <w:tcBorders>
              <w:top w:val="nil"/>
              <w:left w:val="single" w:sz="4" w:space="0" w:color="auto"/>
              <w:bottom w:val="single" w:sz="4" w:space="0" w:color="auto"/>
              <w:right w:val="single" w:sz="4" w:space="0" w:color="auto"/>
            </w:tcBorders>
            <w:shd w:val="clear" w:color="auto" w:fill="auto"/>
            <w:vAlign w:val="center"/>
          </w:tcPr>
          <w:p w:rsidR="00B630C6" w:rsidRPr="002108AC" w:rsidP="00B630C6" w14:paraId="21B6DF3C" w14:textId="65184C05">
            <w:pPr>
              <w:jc w:val="right"/>
              <w:rPr>
                <w:rFonts w:ascii="Times New Roman" w:hAnsi="Times New Roman" w:cs="Times New Roman"/>
                <w:sz w:val="18"/>
                <w:szCs w:val="18"/>
              </w:rPr>
            </w:pPr>
            <w:r w:rsidRPr="002108AC">
              <w:rPr>
                <w:rFonts w:ascii="Times New Roman" w:hAnsi="Times New Roman" w:cs="Times New Roman"/>
                <w:color w:val="000000"/>
                <w:sz w:val="18"/>
                <w:szCs w:val="18"/>
              </w:rPr>
              <w:t xml:space="preserve">$197,960 </w:t>
            </w:r>
          </w:p>
        </w:tc>
      </w:tr>
      <w:tr w14:paraId="70A51429" w14:textId="77777777" w:rsidTr="00D77132">
        <w:tblPrEx>
          <w:tblW w:w="10620" w:type="dxa"/>
          <w:jc w:val="center"/>
          <w:tblLook w:val="04A0"/>
        </w:tblPrEx>
        <w:trPr>
          <w:jc w:val="center"/>
        </w:trPr>
        <w:tc>
          <w:tcPr>
            <w:tcW w:w="2970" w:type="dxa"/>
            <w:vAlign w:val="center"/>
          </w:tcPr>
          <w:p w:rsidR="00B630C6" w:rsidRPr="002108AC" w14:paraId="01328CA3" w14:textId="6BF4DF14">
            <w:pPr>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Urban Area Working Group (UAWG) Allocation Methodology</w:t>
            </w:r>
            <w:r w:rsidRPr="002108AC" w:rsidR="00690DC2">
              <w:rPr>
                <w:rFonts w:ascii="Times New Roman" w:eastAsia="Times New Roman" w:hAnsi="Times New Roman" w:cs="Times New Roman"/>
                <w:color w:val="000000"/>
                <w:sz w:val="18"/>
                <w:szCs w:val="18"/>
              </w:rPr>
              <w:t xml:space="preserve"> / FEMA Instruction FI-207-FY-24-105</w:t>
            </w:r>
          </w:p>
        </w:tc>
        <w:tc>
          <w:tcPr>
            <w:tcW w:w="1620" w:type="dxa"/>
            <w:vAlign w:val="center"/>
          </w:tcPr>
          <w:p w:rsidR="00B630C6" w:rsidRPr="002108AC" w:rsidP="00B630C6" w14:paraId="0B4A0C6E" w14:textId="77777777">
            <w:pPr>
              <w:jc w:val="right"/>
              <w:rPr>
                <w:rFonts w:ascii="Times New Roman" w:hAnsi="Times New Roman" w:cs="Times New Roman"/>
                <w:sz w:val="18"/>
                <w:szCs w:val="18"/>
              </w:rPr>
            </w:pPr>
          </w:p>
        </w:tc>
        <w:tc>
          <w:tcPr>
            <w:tcW w:w="1080" w:type="dxa"/>
            <w:vAlign w:val="center"/>
          </w:tcPr>
          <w:p w:rsidR="00B630C6" w:rsidRPr="002108AC" w:rsidP="00B630C6" w14:paraId="32CB88D1" w14:textId="77777777">
            <w:pPr>
              <w:jc w:val="right"/>
              <w:rPr>
                <w:rFonts w:ascii="Times New Roman" w:hAnsi="Times New Roman" w:cs="Times New Roman"/>
                <w:sz w:val="18"/>
                <w:szCs w:val="18"/>
              </w:rPr>
            </w:pPr>
          </w:p>
        </w:tc>
        <w:tc>
          <w:tcPr>
            <w:tcW w:w="1080" w:type="dxa"/>
            <w:vAlign w:val="center"/>
          </w:tcPr>
          <w:p w:rsidR="00B630C6" w:rsidRPr="002108AC" w:rsidP="00B630C6" w14:paraId="454C8963" w14:textId="77777777">
            <w:pPr>
              <w:jc w:val="right"/>
              <w:rPr>
                <w:rFonts w:ascii="Times New Roman" w:hAnsi="Times New Roman" w:cs="Times New Roman"/>
                <w:sz w:val="18"/>
                <w:szCs w:val="18"/>
              </w:rPr>
            </w:pPr>
          </w:p>
        </w:tc>
        <w:tc>
          <w:tcPr>
            <w:tcW w:w="1501" w:type="dxa"/>
            <w:vAlign w:val="center"/>
          </w:tcPr>
          <w:p w:rsidR="00B630C6" w:rsidRPr="002108AC" w14:paraId="243F79CA" w14:textId="05E41C27">
            <w:pPr>
              <w:jc w:val="right"/>
              <w:rPr>
                <w:rFonts w:ascii="Times New Roman" w:hAnsi="Times New Roman" w:cs="Times New Roman"/>
                <w:sz w:val="18"/>
                <w:szCs w:val="18"/>
              </w:rPr>
            </w:pPr>
            <w:r w:rsidRPr="002108AC">
              <w:rPr>
                <w:rFonts w:ascii="Times New Roman" w:hAnsi="Times New Roman" w:cs="Times New Roman"/>
                <w:sz w:val="18"/>
                <w:szCs w:val="18"/>
              </w:rPr>
              <w:t>$8,656</w:t>
            </w:r>
          </w:p>
        </w:tc>
        <w:tc>
          <w:tcPr>
            <w:tcW w:w="1127" w:type="dxa"/>
            <w:vAlign w:val="center"/>
          </w:tcPr>
          <w:p w:rsidR="00B630C6" w:rsidRPr="002108AC" w14:paraId="322FFBDF" w14:textId="6C5DC137">
            <w:pPr>
              <w:jc w:val="right"/>
              <w:rPr>
                <w:rFonts w:ascii="Times New Roman" w:hAnsi="Times New Roman" w:cs="Times New Roman"/>
                <w:sz w:val="18"/>
                <w:szCs w:val="18"/>
              </w:rPr>
            </w:pPr>
            <w:r w:rsidRPr="002108AC">
              <w:rPr>
                <w:rFonts w:ascii="Times New Roman" w:hAnsi="Times New Roman" w:cs="Times New Roman"/>
                <w:sz w:val="18"/>
                <w:szCs w:val="18"/>
              </w:rPr>
              <w:t>$10,410</w:t>
            </w:r>
          </w:p>
        </w:tc>
        <w:tc>
          <w:tcPr>
            <w:tcW w:w="1242" w:type="dxa"/>
            <w:tcBorders>
              <w:top w:val="nil"/>
              <w:left w:val="single" w:sz="4" w:space="0" w:color="auto"/>
              <w:bottom w:val="single" w:sz="4" w:space="0" w:color="auto"/>
              <w:right w:val="single" w:sz="4" w:space="0" w:color="auto"/>
            </w:tcBorders>
            <w:shd w:val="clear" w:color="auto" w:fill="auto"/>
            <w:vAlign w:val="center"/>
          </w:tcPr>
          <w:p w:rsidR="00B630C6" w:rsidRPr="002108AC" w:rsidP="00B630C6" w14:paraId="75DE6A68" w14:textId="4A7A88C6">
            <w:pPr>
              <w:jc w:val="right"/>
              <w:rPr>
                <w:rFonts w:ascii="Times New Roman" w:hAnsi="Times New Roman" w:cs="Times New Roman"/>
                <w:sz w:val="18"/>
                <w:szCs w:val="18"/>
              </w:rPr>
            </w:pPr>
            <w:r w:rsidRPr="002108AC">
              <w:rPr>
                <w:rFonts w:ascii="Times New Roman" w:hAnsi="Times New Roman" w:cs="Times New Roman"/>
                <w:color w:val="000000"/>
                <w:sz w:val="18"/>
                <w:szCs w:val="18"/>
              </w:rPr>
              <w:t xml:space="preserve">$1,754 </w:t>
            </w:r>
          </w:p>
        </w:tc>
      </w:tr>
      <w:tr w14:paraId="78811273" w14:textId="77777777" w:rsidTr="00D77132">
        <w:tblPrEx>
          <w:tblW w:w="10620" w:type="dxa"/>
          <w:jc w:val="center"/>
          <w:tblLook w:val="04A0"/>
        </w:tblPrEx>
        <w:trPr>
          <w:jc w:val="center"/>
        </w:trPr>
        <w:tc>
          <w:tcPr>
            <w:tcW w:w="2970" w:type="dxa"/>
            <w:vAlign w:val="center"/>
          </w:tcPr>
          <w:p w:rsidR="00B630C6" w:rsidRPr="002108AC" w14:paraId="7D8DB93D" w14:textId="6A7F0106">
            <w:pPr>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State Homeland Security Program (SHSP) and Urban Area Security Initiative (UASI) Pass-Through Requirements</w:t>
            </w:r>
            <w:r w:rsidRPr="002108AC" w:rsidR="00690DC2">
              <w:rPr>
                <w:rFonts w:ascii="Times New Roman" w:eastAsia="Times New Roman" w:hAnsi="Times New Roman" w:cs="Times New Roman"/>
                <w:color w:val="000000"/>
                <w:sz w:val="18"/>
                <w:szCs w:val="18"/>
              </w:rPr>
              <w:t xml:space="preserve"> / FEMA Instruction FI-207-FY-24-106</w:t>
            </w:r>
          </w:p>
        </w:tc>
        <w:tc>
          <w:tcPr>
            <w:tcW w:w="1620" w:type="dxa"/>
            <w:vAlign w:val="center"/>
          </w:tcPr>
          <w:p w:rsidR="00B630C6" w:rsidRPr="002108AC" w:rsidP="00B630C6" w14:paraId="41085804" w14:textId="77777777">
            <w:pPr>
              <w:jc w:val="right"/>
              <w:rPr>
                <w:rFonts w:ascii="Times New Roman" w:hAnsi="Times New Roman" w:cs="Times New Roman"/>
                <w:sz w:val="18"/>
                <w:szCs w:val="18"/>
              </w:rPr>
            </w:pPr>
          </w:p>
        </w:tc>
        <w:tc>
          <w:tcPr>
            <w:tcW w:w="1080" w:type="dxa"/>
            <w:vAlign w:val="center"/>
          </w:tcPr>
          <w:p w:rsidR="00B630C6" w:rsidRPr="002108AC" w:rsidP="00B630C6" w14:paraId="782558DB" w14:textId="77777777">
            <w:pPr>
              <w:jc w:val="right"/>
              <w:rPr>
                <w:rFonts w:ascii="Times New Roman" w:hAnsi="Times New Roman" w:cs="Times New Roman"/>
                <w:sz w:val="18"/>
                <w:szCs w:val="18"/>
              </w:rPr>
            </w:pPr>
          </w:p>
        </w:tc>
        <w:tc>
          <w:tcPr>
            <w:tcW w:w="1080" w:type="dxa"/>
            <w:vAlign w:val="center"/>
          </w:tcPr>
          <w:p w:rsidR="00B630C6" w:rsidRPr="002108AC" w:rsidP="00B630C6" w14:paraId="4BCECDBB" w14:textId="77777777">
            <w:pPr>
              <w:jc w:val="right"/>
              <w:rPr>
                <w:rFonts w:ascii="Times New Roman" w:hAnsi="Times New Roman" w:cs="Times New Roman"/>
                <w:sz w:val="18"/>
                <w:szCs w:val="18"/>
              </w:rPr>
            </w:pPr>
          </w:p>
        </w:tc>
        <w:tc>
          <w:tcPr>
            <w:tcW w:w="1501" w:type="dxa"/>
            <w:vAlign w:val="center"/>
          </w:tcPr>
          <w:p w:rsidR="00B630C6" w:rsidRPr="002108AC" w14:paraId="57B768A8" w14:textId="62B729B1">
            <w:pPr>
              <w:jc w:val="right"/>
              <w:rPr>
                <w:rFonts w:ascii="Times New Roman" w:hAnsi="Times New Roman" w:cs="Times New Roman"/>
                <w:sz w:val="18"/>
                <w:szCs w:val="18"/>
              </w:rPr>
            </w:pPr>
            <w:r w:rsidRPr="002108AC">
              <w:rPr>
                <w:rFonts w:ascii="Times New Roman" w:hAnsi="Times New Roman" w:cs="Times New Roman"/>
                <w:sz w:val="18"/>
                <w:szCs w:val="18"/>
              </w:rPr>
              <w:t>$</w:t>
            </w:r>
            <w:r w:rsidRPr="002108AC" w:rsidR="005A0FA6">
              <w:rPr>
                <w:rFonts w:ascii="Times New Roman" w:hAnsi="Times New Roman" w:cs="Times New Roman"/>
                <w:sz w:val="18"/>
                <w:szCs w:val="18"/>
              </w:rPr>
              <w:t>15,637</w:t>
            </w:r>
          </w:p>
        </w:tc>
        <w:tc>
          <w:tcPr>
            <w:tcW w:w="1127" w:type="dxa"/>
            <w:vAlign w:val="center"/>
          </w:tcPr>
          <w:p w:rsidR="00B630C6" w:rsidRPr="002108AC" w14:paraId="3236DA30" w14:textId="76DC21EA">
            <w:pPr>
              <w:jc w:val="right"/>
              <w:rPr>
                <w:rFonts w:ascii="Times New Roman" w:hAnsi="Times New Roman" w:cs="Times New Roman"/>
                <w:sz w:val="18"/>
                <w:szCs w:val="18"/>
              </w:rPr>
            </w:pPr>
            <w:r w:rsidRPr="002108AC">
              <w:rPr>
                <w:rFonts w:ascii="Times New Roman" w:hAnsi="Times New Roman" w:cs="Times New Roman"/>
                <w:sz w:val="18"/>
                <w:szCs w:val="18"/>
              </w:rPr>
              <w:t>$18,805</w:t>
            </w:r>
          </w:p>
        </w:tc>
        <w:tc>
          <w:tcPr>
            <w:tcW w:w="1242" w:type="dxa"/>
            <w:tcBorders>
              <w:top w:val="nil"/>
              <w:left w:val="single" w:sz="4" w:space="0" w:color="auto"/>
              <w:bottom w:val="single" w:sz="4" w:space="0" w:color="auto"/>
              <w:right w:val="single" w:sz="4" w:space="0" w:color="auto"/>
            </w:tcBorders>
            <w:shd w:val="clear" w:color="auto" w:fill="auto"/>
            <w:vAlign w:val="center"/>
          </w:tcPr>
          <w:p w:rsidR="00B630C6" w:rsidRPr="002108AC" w:rsidP="00B630C6" w14:paraId="7D5D1F27" w14:textId="0ADBDEC5">
            <w:pPr>
              <w:jc w:val="right"/>
              <w:rPr>
                <w:rFonts w:ascii="Times New Roman" w:hAnsi="Times New Roman" w:cs="Times New Roman"/>
                <w:sz w:val="18"/>
                <w:szCs w:val="18"/>
              </w:rPr>
            </w:pPr>
            <w:r w:rsidRPr="002108AC">
              <w:rPr>
                <w:rFonts w:ascii="Times New Roman" w:hAnsi="Times New Roman" w:cs="Times New Roman"/>
                <w:color w:val="000000"/>
                <w:sz w:val="18"/>
                <w:szCs w:val="18"/>
              </w:rPr>
              <w:t xml:space="preserve">$3,168 </w:t>
            </w:r>
          </w:p>
        </w:tc>
      </w:tr>
      <w:tr w14:paraId="06F97120" w14:textId="77777777" w:rsidTr="00D77132">
        <w:tblPrEx>
          <w:tblW w:w="10620" w:type="dxa"/>
          <w:jc w:val="center"/>
          <w:tblLook w:val="04A0"/>
        </w:tblPrEx>
        <w:trPr>
          <w:jc w:val="center"/>
        </w:trPr>
        <w:tc>
          <w:tcPr>
            <w:tcW w:w="2970" w:type="dxa"/>
            <w:vAlign w:val="center"/>
          </w:tcPr>
          <w:p w:rsidR="006134A8" w:rsidRPr="002108AC" w:rsidP="006134A8" w14:paraId="1ED854EB" w14:textId="4D4A98BC">
            <w:pPr>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 xml:space="preserve">OPSG Daily Activity Report/ FEMA Form </w:t>
            </w:r>
            <w:r w:rsidRPr="002108AC" w:rsidR="007C7999">
              <w:rPr>
                <w:rFonts w:ascii="Times New Roman" w:eastAsia="Times New Roman" w:hAnsi="Times New Roman" w:cs="Times New Roman"/>
                <w:color w:val="000000"/>
                <w:sz w:val="18"/>
                <w:szCs w:val="18"/>
              </w:rPr>
              <w:t xml:space="preserve">FF-207-FY-21-113 (formerly </w:t>
            </w:r>
            <w:r w:rsidRPr="002108AC">
              <w:rPr>
                <w:rFonts w:ascii="Times New Roman" w:eastAsia="Times New Roman" w:hAnsi="Times New Roman" w:cs="Times New Roman"/>
                <w:color w:val="000000"/>
                <w:sz w:val="18"/>
                <w:szCs w:val="18"/>
              </w:rPr>
              <w:t>089-0-27</w:t>
            </w:r>
            <w:r w:rsidRPr="002108AC" w:rsidR="007C7999">
              <w:rPr>
                <w:rFonts w:ascii="Times New Roman" w:eastAsia="Times New Roman" w:hAnsi="Times New Roman" w:cs="Times New Roman"/>
                <w:color w:val="000000"/>
                <w:sz w:val="18"/>
                <w:szCs w:val="18"/>
              </w:rPr>
              <w:t>)</w:t>
            </w:r>
          </w:p>
        </w:tc>
        <w:tc>
          <w:tcPr>
            <w:tcW w:w="1620" w:type="dxa"/>
            <w:vAlign w:val="center"/>
          </w:tcPr>
          <w:p w:rsidR="006134A8" w:rsidRPr="002108AC" w:rsidP="006134A8" w14:paraId="6C3E8AFB" w14:textId="77777777">
            <w:pPr>
              <w:jc w:val="right"/>
              <w:rPr>
                <w:rFonts w:ascii="Times New Roman" w:hAnsi="Times New Roman" w:cs="Times New Roman"/>
                <w:sz w:val="18"/>
                <w:szCs w:val="18"/>
              </w:rPr>
            </w:pPr>
          </w:p>
        </w:tc>
        <w:tc>
          <w:tcPr>
            <w:tcW w:w="1080" w:type="dxa"/>
            <w:vAlign w:val="center"/>
          </w:tcPr>
          <w:p w:rsidR="006134A8" w:rsidRPr="002108AC" w:rsidP="006134A8" w14:paraId="3666ABF1" w14:textId="77777777">
            <w:pPr>
              <w:jc w:val="right"/>
              <w:rPr>
                <w:rFonts w:ascii="Times New Roman" w:hAnsi="Times New Roman" w:cs="Times New Roman"/>
                <w:sz w:val="18"/>
                <w:szCs w:val="18"/>
              </w:rPr>
            </w:pPr>
          </w:p>
        </w:tc>
        <w:tc>
          <w:tcPr>
            <w:tcW w:w="1080" w:type="dxa"/>
            <w:vAlign w:val="center"/>
          </w:tcPr>
          <w:p w:rsidR="006134A8" w:rsidRPr="002108AC" w:rsidP="006134A8" w14:paraId="1BDF1C3D" w14:textId="77777777">
            <w:pPr>
              <w:jc w:val="right"/>
              <w:rPr>
                <w:rFonts w:ascii="Times New Roman" w:hAnsi="Times New Roman" w:cs="Times New Roman"/>
                <w:sz w:val="18"/>
                <w:szCs w:val="18"/>
              </w:rPr>
            </w:pPr>
          </w:p>
        </w:tc>
        <w:tc>
          <w:tcPr>
            <w:tcW w:w="1501" w:type="dxa"/>
            <w:vAlign w:val="center"/>
          </w:tcPr>
          <w:p w:rsidR="006134A8" w:rsidRPr="002108AC" w:rsidP="006134A8" w14:paraId="594B01E9" w14:textId="7C289C37">
            <w:pPr>
              <w:jc w:val="right"/>
              <w:rPr>
                <w:rFonts w:ascii="Times New Roman" w:hAnsi="Times New Roman" w:cs="Times New Roman"/>
                <w:sz w:val="18"/>
                <w:szCs w:val="18"/>
              </w:rPr>
            </w:pPr>
            <w:r w:rsidRPr="002108AC">
              <w:rPr>
                <w:rFonts w:ascii="Times New Roman" w:hAnsi="Times New Roman" w:cs="Times New Roman"/>
                <w:sz w:val="18"/>
                <w:szCs w:val="18"/>
              </w:rPr>
              <w:t>$38,220,975</w:t>
            </w:r>
          </w:p>
        </w:tc>
        <w:tc>
          <w:tcPr>
            <w:tcW w:w="1127" w:type="dxa"/>
            <w:vAlign w:val="center"/>
          </w:tcPr>
          <w:p w:rsidR="006134A8" w:rsidRPr="002108AC" w:rsidP="006134A8" w14:paraId="2D9538DD" w14:textId="76E9E3FA">
            <w:pPr>
              <w:jc w:val="right"/>
              <w:rPr>
                <w:rFonts w:ascii="Times New Roman" w:hAnsi="Times New Roman" w:cs="Times New Roman"/>
                <w:sz w:val="18"/>
                <w:szCs w:val="18"/>
              </w:rPr>
            </w:pPr>
            <w:r w:rsidRPr="002108AC">
              <w:rPr>
                <w:rFonts w:ascii="Times New Roman" w:hAnsi="Times New Roman" w:cs="Times New Roman"/>
                <w:sz w:val="18"/>
                <w:szCs w:val="18"/>
              </w:rPr>
              <w:t>$0</w:t>
            </w:r>
          </w:p>
        </w:tc>
        <w:tc>
          <w:tcPr>
            <w:tcW w:w="1242" w:type="dxa"/>
            <w:tcBorders>
              <w:top w:val="nil"/>
              <w:left w:val="single" w:sz="4" w:space="0" w:color="auto"/>
              <w:bottom w:val="single" w:sz="4" w:space="0" w:color="auto"/>
              <w:right w:val="single" w:sz="4" w:space="0" w:color="auto"/>
            </w:tcBorders>
            <w:shd w:val="clear" w:color="auto" w:fill="auto"/>
            <w:vAlign w:val="center"/>
          </w:tcPr>
          <w:p w:rsidR="006134A8" w:rsidRPr="002108AC" w:rsidP="006134A8" w14:paraId="50B33B5E" w14:textId="568B20C5">
            <w:pPr>
              <w:jc w:val="right"/>
              <w:rPr>
                <w:rFonts w:ascii="Times New Roman" w:hAnsi="Times New Roman" w:cs="Times New Roman"/>
                <w:sz w:val="18"/>
                <w:szCs w:val="18"/>
              </w:rPr>
            </w:pPr>
            <w:r w:rsidRPr="002108AC">
              <w:rPr>
                <w:rFonts w:ascii="Times New Roman" w:hAnsi="Times New Roman" w:cs="Times New Roman"/>
                <w:sz w:val="18"/>
                <w:szCs w:val="18"/>
              </w:rPr>
              <w:t>-$38,220,975</w:t>
            </w:r>
          </w:p>
        </w:tc>
      </w:tr>
      <w:tr w14:paraId="3DA6B6BF" w14:textId="77777777" w:rsidTr="00D77132">
        <w:tblPrEx>
          <w:tblW w:w="10620" w:type="dxa"/>
          <w:jc w:val="center"/>
          <w:tblLook w:val="04A0"/>
        </w:tblPrEx>
        <w:trPr>
          <w:jc w:val="center"/>
        </w:trPr>
        <w:tc>
          <w:tcPr>
            <w:tcW w:w="2970" w:type="dxa"/>
            <w:vAlign w:val="center"/>
          </w:tcPr>
          <w:p w:rsidR="00B630C6" w:rsidRPr="002108AC" w14:paraId="46178480" w14:textId="0D56B9D6">
            <w:pPr>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Critical Emergency Supplies</w:t>
            </w:r>
            <w:r w:rsidRPr="002108AC" w:rsidR="00690DC2">
              <w:rPr>
                <w:rFonts w:ascii="Times New Roman" w:eastAsia="Times New Roman" w:hAnsi="Times New Roman" w:cs="Times New Roman"/>
                <w:color w:val="000000"/>
                <w:sz w:val="18"/>
                <w:szCs w:val="18"/>
              </w:rPr>
              <w:t xml:space="preserve"> / FEMA Instruction FI-207-FY-24-107</w:t>
            </w:r>
          </w:p>
        </w:tc>
        <w:tc>
          <w:tcPr>
            <w:tcW w:w="1620" w:type="dxa"/>
            <w:vAlign w:val="center"/>
          </w:tcPr>
          <w:p w:rsidR="00B630C6" w:rsidRPr="002108AC" w:rsidP="00B630C6" w14:paraId="0F42E9E9" w14:textId="77777777">
            <w:pPr>
              <w:jc w:val="right"/>
              <w:rPr>
                <w:rFonts w:ascii="Times New Roman" w:hAnsi="Times New Roman" w:cs="Times New Roman"/>
                <w:sz w:val="18"/>
                <w:szCs w:val="18"/>
              </w:rPr>
            </w:pPr>
          </w:p>
        </w:tc>
        <w:tc>
          <w:tcPr>
            <w:tcW w:w="1080" w:type="dxa"/>
            <w:vAlign w:val="center"/>
          </w:tcPr>
          <w:p w:rsidR="00B630C6" w:rsidRPr="002108AC" w:rsidP="00B630C6" w14:paraId="15144718" w14:textId="77777777">
            <w:pPr>
              <w:jc w:val="right"/>
              <w:rPr>
                <w:rFonts w:ascii="Times New Roman" w:hAnsi="Times New Roman" w:cs="Times New Roman"/>
                <w:sz w:val="18"/>
                <w:szCs w:val="18"/>
              </w:rPr>
            </w:pPr>
          </w:p>
        </w:tc>
        <w:tc>
          <w:tcPr>
            <w:tcW w:w="1080" w:type="dxa"/>
            <w:vAlign w:val="center"/>
          </w:tcPr>
          <w:p w:rsidR="00B630C6" w:rsidRPr="002108AC" w:rsidP="00B630C6" w14:paraId="45F82714" w14:textId="77777777">
            <w:pPr>
              <w:jc w:val="right"/>
              <w:rPr>
                <w:rFonts w:ascii="Times New Roman" w:hAnsi="Times New Roman" w:cs="Times New Roman"/>
                <w:sz w:val="18"/>
                <w:szCs w:val="18"/>
              </w:rPr>
            </w:pPr>
          </w:p>
        </w:tc>
        <w:tc>
          <w:tcPr>
            <w:tcW w:w="1501" w:type="dxa"/>
            <w:vAlign w:val="center"/>
          </w:tcPr>
          <w:p w:rsidR="00B630C6" w:rsidRPr="002108AC" w14:paraId="5C000F6B" w14:textId="0483B5AA">
            <w:pPr>
              <w:jc w:val="right"/>
              <w:rPr>
                <w:rFonts w:ascii="Times New Roman" w:hAnsi="Times New Roman" w:cs="Times New Roman"/>
                <w:sz w:val="18"/>
                <w:szCs w:val="18"/>
              </w:rPr>
            </w:pPr>
            <w:r w:rsidRPr="002108AC">
              <w:rPr>
                <w:rFonts w:ascii="Times New Roman" w:hAnsi="Times New Roman" w:cs="Times New Roman"/>
                <w:sz w:val="18"/>
                <w:szCs w:val="18"/>
              </w:rPr>
              <w:t>$164,193</w:t>
            </w:r>
          </w:p>
        </w:tc>
        <w:tc>
          <w:tcPr>
            <w:tcW w:w="1127" w:type="dxa"/>
            <w:vAlign w:val="center"/>
          </w:tcPr>
          <w:p w:rsidR="00B630C6" w:rsidRPr="002108AC" w14:paraId="095C5DF5" w14:textId="66E3E4B1">
            <w:pPr>
              <w:jc w:val="right"/>
              <w:rPr>
                <w:rFonts w:ascii="Times New Roman" w:hAnsi="Times New Roman" w:cs="Times New Roman"/>
                <w:sz w:val="18"/>
                <w:szCs w:val="18"/>
              </w:rPr>
            </w:pPr>
            <w:r w:rsidRPr="002108AC">
              <w:rPr>
                <w:rFonts w:ascii="Times New Roman" w:hAnsi="Times New Roman" w:cs="Times New Roman"/>
                <w:sz w:val="18"/>
                <w:szCs w:val="18"/>
              </w:rPr>
              <w:t>$197,450</w:t>
            </w:r>
          </w:p>
        </w:tc>
        <w:tc>
          <w:tcPr>
            <w:tcW w:w="1242" w:type="dxa"/>
            <w:tcBorders>
              <w:top w:val="nil"/>
              <w:left w:val="single" w:sz="4" w:space="0" w:color="auto"/>
              <w:bottom w:val="single" w:sz="4" w:space="0" w:color="auto"/>
              <w:right w:val="single" w:sz="4" w:space="0" w:color="auto"/>
            </w:tcBorders>
            <w:shd w:val="clear" w:color="auto" w:fill="auto"/>
            <w:vAlign w:val="center"/>
          </w:tcPr>
          <w:p w:rsidR="00B630C6" w:rsidRPr="002108AC" w:rsidP="00B630C6" w14:paraId="378D2A90" w14:textId="1074FC39">
            <w:pPr>
              <w:jc w:val="right"/>
              <w:rPr>
                <w:rFonts w:ascii="Times New Roman" w:hAnsi="Times New Roman" w:cs="Times New Roman"/>
                <w:sz w:val="18"/>
                <w:szCs w:val="18"/>
              </w:rPr>
            </w:pPr>
            <w:r w:rsidRPr="002108AC">
              <w:rPr>
                <w:rFonts w:ascii="Times New Roman" w:hAnsi="Times New Roman" w:cs="Times New Roman"/>
                <w:color w:val="000000"/>
                <w:sz w:val="18"/>
                <w:szCs w:val="18"/>
              </w:rPr>
              <w:t xml:space="preserve">$33,257 </w:t>
            </w:r>
          </w:p>
        </w:tc>
      </w:tr>
      <w:tr w14:paraId="7B6D1D72" w14:textId="77777777" w:rsidTr="00D77132">
        <w:tblPrEx>
          <w:tblW w:w="10620" w:type="dxa"/>
          <w:jc w:val="center"/>
          <w:tblLook w:val="04A0"/>
        </w:tblPrEx>
        <w:trPr>
          <w:jc w:val="center"/>
        </w:trPr>
        <w:tc>
          <w:tcPr>
            <w:tcW w:w="2970" w:type="dxa"/>
            <w:vAlign w:val="bottom"/>
          </w:tcPr>
          <w:p w:rsidR="00B630C6" w:rsidRPr="002108AC" w14:paraId="4A19D6F6" w14:textId="5C95925A">
            <w:pPr>
              <w:rPr>
                <w:rFonts w:ascii="Times New Roman" w:eastAsia="Times New Roman" w:hAnsi="Times New Roman" w:cs="Times New Roman"/>
                <w:color w:val="000000"/>
                <w:sz w:val="18"/>
                <w:szCs w:val="18"/>
              </w:rPr>
            </w:pPr>
            <w:r w:rsidRPr="002108AC">
              <w:rPr>
                <w:rFonts w:ascii="Times New Roman" w:eastAsia="Times New Roman" w:hAnsi="Times New Roman" w:cs="Times New Roman"/>
                <w:color w:val="000000"/>
                <w:sz w:val="18"/>
                <w:szCs w:val="18"/>
              </w:rPr>
              <w:t>SAFECOM Compliance Letter</w:t>
            </w:r>
            <w:r w:rsidRPr="002108AC" w:rsidR="00690DC2">
              <w:rPr>
                <w:rFonts w:ascii="Times New Roman" w:eastAsia="Times New Roman" w:hAnsi="Times New Roman" w:cs="Times New Roman"/>
                <w:color w:val="000000"/>
                <w:sz w:val="18"/>
                <w:szCs w:val="18"/>
              </w:rPr>
              <w:t xml:space="preserve"> / FEMA Instruction FI-207-FY-24-108</w:t>
            </w:r>
          </w:p>
        </w:tc>
        <w:tc>
          <w:tcPr>
            <w:tcW w:w="1620" w:type="dxa"/>
            <w:vAlign w:val="center"/>
          </w:tcPr>
          <w:p w:rsidR="00B630C6" w:rsidRPr="002108AC" w:rsidP="00B630C6" w14:paraId="5C586A0A" w14:textId="77777777">
            <w:pPr>
              <w:jc w:val="right"/>
              <w:rPr>
                <w:rFonts w:ascii="Times New Roman" w:hAnsi="Times New Roman" w:cs="Times New Roman"/>
                <w:sz w:val="18"/>
                <w:szCs w:val="18"/>
              </w:rPr>
            </w:pPr>
          </w:p>
        </w:tc>
        <w:tc>
          <w:tcPr>
            <w:tcW w:w="1080" w:type="dxa"/>
            <w:vAlign w:val="center"/>
          </w:tcPr>
          <w:p w:rsidR="00B630C6" w:rsidRPr="002108AC" w:rsidP="00B630C6" w14:paraId="46E8F732" w14:textId="77777777">
            <w:pPr>
              <w:jc w:val="right"/>
              <w:rPr>
                <w:rFonts w:ascii="Times New Roman" w:hAnsi="Times New Roman" w:cs="Times New Roman"/>
                <w:sz w:val="18"/>
                <w:szCs w:val="18"/>
              </w:rPr>
            </w:pPr>
          </w:p>
        </w:tc>
        <w:tc>
          <w:tcPr>
            <w:tcW w:w="1080" w:type="dxa"/>
            <w:vAlign w:val="center"/>
          </w:tcPr>
          <w:p w:rsidR="00B630C6" w:rsidRPr="002108AC" w:rsidP="00B630C6" w14:paraId="726012C7" w14:textId="77777777">
            <w:pPr>
              <w:jc w:val="right"/>
              <w:rPr>
                <w:rFonts w:ascii="Times New Roman" w:hAnsi="Times New Roman" w:cs="Times New Roman"/>
                <w:sz w:val="18"/>
                <w:szCs w:val="18"/>
              </w:rPr>
            </w:pPr>
          </w:p>
        </w:tc>
        <w:tc>
          <w:tcPr>
            <w:tcW w:w="1501" w:type="dxa"/>
            <w:vAlign w:val="center"/>
          </w:tcPr>
          <w:p w:rsidR="00B630C6" w:rsidRPr="002108AC" w14:paraId="6ABD3F6C" w14:textId="7601BB59">
            <w:pPr>
              <w:jc w:val="right"/>
              <w:rPr>
                <w:rFonts w:ascii="Times New Roman" w:hAnsi="Times New Roman" w:cs="Times New Roman"/>
                <w:sz w:val="18"/>
                <w:szCs w:val="18"/>
              </w:rPr>
            </w:pPr>
            <w:r w:rsidRPr="002108AC">
              <w:rPr>
                <w:rFonts w:ascii="Times New Roman" w:hAnsi="Times New Roman" w:cs="Times New Roman"/>
                <w:sz w:val="18"/>
                <w:szCs w:val="18"/>
              </w:rPr>
              <w:t>$3,909</w:t>
            </w:r>
          </w:p>
        </w:tc>
        <w:tc>
          <w:tcPr>
            <w:tcW w:w="1127" w:type="dxa"/>
            <w:vAlign w:val="center"/>
          </w:tcPr>
          <w:p w:rsidR="00B630C6" w:rsidRPr="002108AC" w14:paraId="7936F80F" w14:textId="07E68A94">
            <w:pPr>
              <w:jc w:val="right"/>
              <w:rPr>
                <w:rFonts w:ascii="Times New Roman" w:hAnsi="Times New Roman" w:cs="Times New Roman"/>
                <w:sz w:val="18"/>
                <w:szCs w:val="18"/>
              </w:rPr>
            </w:pPr>
            <w:r w:rsidRPr="002108AC">
              <w:rPr>
                <w:rFonts w:ascii="Times New Roman" w:hAnsi="Times New Roman" w:cs="Times New Roman"/>
                <w:sz w:val="18"/>
                <w:szCs w:val="18"/>
              </w:rPr>
              <w:t>$4,701</w:t>
            </w:r>
          </w:p>
        </w:tc>
        <w:tc>
          <w:tcPr>
            <w:tcW w:w="1242" w:type="dxa"/>
            <w:tcBorders>
              <w:top w:val="nil"/>
              <w:left w:val="single" w:sz="4" w:space="0" w:color="auto"/>
              <w:bottom w:val="single" w:sz="4" w:space="0" w:color="auto"/>
              <w:right w:val="single" w:sz="4" w:space="0" w:color="auto"/>
            </w:tcBorders>
            <w:shd w:val="clear" w:color="auto" w:fill="auto"/>
            <w:vAlign w:val="center"/>
          </w:tcPr>
          <w:p w:rsidR="00B630C6" w:rsidRPr="002108AC" w:rsidP="00B630C6" w14:paraId="4CD751E2" w14:textId="2D9DE43D">
            <w:pPr>
              <w:jc w:val="right"/>
              <w:rPr>
                <w:rFonts w:ascii="Times New Roman" w:hAnsi="Times New Roman" w:cs="Times New Roman"/>
                <w:sz w:val="18"/>
                <w:szCs w:val="18"/>
              </w:rPr>
            </w:pPr>
            <w:r w:rsidRPr="002108AC">
              <w:rPr>
                <w:rFonts w:ascii="Times New Roman" w:hAnsi="Times New Roman" w:cs="Times New Roman"/>
                <w:color w:val="000000"/>
                <w:sz w:val="18"/>
                <w:szCs w:val="18"/>
              </w:rPr>
              <w:t xml:space="preserve">$792 </w:t>
            </w:r>
          </w:p>
        </w:tc>
      </w:tr>
      <w:tr w14:paraId="07CB0033" w14:textId="77777777" w:rsidTr="00D77132">
        <w:tblPrEx>
          <w:tblW w:w="10620" w:type="dxa"/>
          <w:jc w:val="center"/>
          <w:tblLook w:val="04A0"/>
        </w:tblPrEx>
        <w:trPr>
          <w:jc w:val="center"/>
        </w:trPr>
        <w:tc>
          <w:tcPr>
            <w:tcW w:w="2970" w:type="dxa"/>
          </w:tcPr>
          <w:p w:rsidR="00B630C6" w:rsidRPr="002108AC" w:rsidP="00B630C6" w14:paraId="505C0339" w14:textId="77777777">
            <w:pPr>
              <w:rPr>
                <w:rFonts w:ascii="Times New Roman" w:hAnsi="Times New Roman" w:cs="Times New Roman"/>
                <w:b/>
                <w:sz w:val="18"/>
                <w:szCs w:val="18"/>
              </w:rPr>
            </w:pPr>
            <w:r w:rsidRPr="002108AC">
              <w:rPr>
                <w:rFonts w:ascii="Times New Roman" w:hAnsi="Times New Roman" w:cs="Times New Roman"/>
                <w:b/>
                <w:sz w:val="18"/>
                <w:szCs w:val="18"/>
              </w:rPr>
              <w:t>Total</w:t>
            </w:r>
          </w:p>
        </w:tc>
        <w:tc>
          <w:tcPr>
            <w:tcW w:w="1620" w:type="dxa"/>
            <w:vAlign w:val="center"/>
          </w:tcPr>
          <w:p w:rsidR="00B630C6" w:rsidRPr="002108AC" w:rsidP="00B630C6" w14:paraId="74F48343" w14:textId="77777777">
            <w:pPr>
              <w:jc w:val="right"/>
              <w:rPr>
                <w:rFonts w:ascii="Times New Roman" w:hAnsi="Times New Roman" w:cs="Times New Roman"/>
                <w:b/>
                <w:sz w:val="18"/>
                <w:szCs w:val="18"/>
              </w:rPr>
            </w:pPr>
            <w:r w:rsidRPr="002108AC">
              <w:rPr>
                <w:rFonts w:ascii="Times New Roman" w:hAnsi="Times New Roman" w:cs="Times New Roman"/>
                <w:b/>
                <w:sz w:val="18"/>
                <w:szCs w:val="18"/>
              </w:rPr>
              <w:t>$0</w:t>
            </w:r>
          </w:p>
        </w:tc>
        <w:tc>
          <w:tcPr>
            <w:tcW w:w="1080" w:type="dxa"/>
            <w:vAlign w:val="center"/>
          </w:tcPr>
          <w:p w:rsidR="00B630C6" w:rsidRPr="002108AC" w:rsidP="00B630C6" w14:paraId="635C8E35" w14:textId="77777777">
            <w:pPr>
              <w:jc w:val="right"/>
              <w:rPr>
                <w:rFonts w:ascii="Times New Roman" w:hAnsi="Times New Roman" w:cs="Times New Roman"/>
                <w:b/>
                <w:sz w:val="18"/>
                <w:szCs w:val="18"/>
              </w:rPr>
            </w:pPr>
            <w:r w:rsidRPr="002108AC">
              <w:rPr>
                <w:rFonts w:ascii="Times New Roman" w:hAnsi="Times New Roman" w:cs="Times New Roman"/>
                <w:b/>
                <w:sz w:val="18"/>
                <w:szCs w:val="18"/>
              </w:rPr>
              <w:t>$0</w:t>
            </w:r>
          </w:p>
        </w:tc>
        <w:tc>
          <w:tcPr>
            <w:tcW w:w="1080" w:type="dxa"/>
            <w:vAlign w:val="center"/>
          </w:tcPr>
          <w:p w:rsidR="00B630C6" w:rsidRPr="002108AC" w:rsidP="00B630C6" w14:paraId="70C8849B" w14:textId="77777777">
            <w:pPr>
              <w:jc w:val="right"/>
              <w:rPr>
                <w:rFonts w:ascii="Times New Roman" w:hAnsi="Times New Roman" w:cs="Times New Roman"/>
                <w:b/>
                <w:sz w:val="18"/>
                <w:szCs w:val="18"/>
              </w:rPr>
            </w:pPr>
            <w:r w:rsidRPr="002108AC">
              <w:rPr>
                <w:rFonts w:ascii="Times New Roman" w:hAnsi="Times New Roman" w:cs="Times New Roman"/>
                <w:b/>
                <w:sz w:val="18"/>
                <w:szCs w:val="18"/>
              </w:rPr>
              <w:t>$0</w:t>
            </w:r>
          </w:p>
        </w:tc>
        <w:tc>
          <w:tcPr>
            <w:tcW w:w="1501" w:type="dxa"/>
            <w:vAlign w:val="center"/>
          </w:tcPr>
          <w:p w:rsidR="00B630C6" w:rsidRPr="002108AC" w:rsidP="00B630C6" w14:paraId="57942A17" w14:textId="043684BB">
            <w:pPr>
              <w:jc w:val="right"/>
              <w:rPr>
                <w:rFonts w:ascii="Times New Roman" w:hAnsi="Times New Roman" w:cs="Times New Roman"/>
                <w:b/>
                <w:sz w:val="18"/>
                <w:szCs w:val="18"/>
              </w:rPr>
            </w:pPr>
            <w:r w:rsidRPr="002108AC">
              <w:rPr>
                <w:rFonts w:ascii="Times New Roman" w:hAnsi="Times New Roman" w:cs="Times New Roman"/>
                <w:b/>
                <w:sz w:val="18"/>
                <w:szCs w:val="18"/>
              </w:rPr>
              <w:t>$60,524,431</w:t>
            </w:r>
          </w:p>
        </w:tc>
        <w:tc>
          <w:tcPr>
            <w:tcW w:w="1127" w:type="dxa"/>
            <w:vAlign w:val="center"/>
          </w:tcPr>
          <w:p w:rsidR="00B630C6" w:rsidRPr="002108AC" w:rsidP="00B630C6" w14:paraId="6A1F90E4" w14:textId="6715332B">
            <w:pPr>
              <w:jc w:val="right"/>
              <w:rPr>
                <w:rFonts w:ascii="Times New Roman" w:hAnsi="Times New Roman" w:cs="Times New Roman"/>
                <w:b/>
                <w:sz w:val="18"/>
                <w:szCs w:val="18"/>
              </w:rPr>
            </w:pPr>
            <w:r w:rsidRPr="002108AC">
              <w:rPr>
                <w:rFonts w:ascii="Times New Roman" w:hAnsi="Times New Roman" w:cs="Times New Roman"/>
                <w:b/>
                <w:sz w:val="18"/>
                <w:szCs w:val="18"/>
              </w:rPr>
              <w:t>$26,821,018</w:t>
            </w:r>
          </w:p>
        </w:tc>
        <w:tc>
          <w:tcPr>
            <w:tcW w:w="1242" w:type="dxa"/>
            <w:tcBorders>
              <w:top w:val="nil"/>
              <w:left w:val="single" w:sz="4" w:space="0" w:color="auto"/>
              <w:bottom w:val="single" w:sz="4" w:space="0" w:color="auto"/>
              <w:right w:val="single" w:sz="4" w:space="0" w:color="auto"/>
            </w:tcBorders>
            <w:shd w:val="clear" w:color="auto" w:fill="auto"/>
            <w:vAlign w:val="center"/>
          </w:tcPr>
          <w:p w:rsidR="00B630C6" w:rsidRPr="002108AC" w:rsidP="00B630C6" w14:paraId="5806612E" w14:textId="5F4DF286">
            <w:pPr>
              <w:jc w:val="right"/>
              <w:rPr>
                <w:rFonts w:ascii="Times New Roman" w:hAnsi="Times New Roman" w:cs="Times New Roman"/>
                <w:b/>
                <w:sz w:val="18"/>
                <w:szCs w:val="18"/>
              </w:rPr>
            </w:pPr>
            <w:r w:rsidRPr="002108AC">
              <w:rPr>
                <w:rFonts w:ascii="Times New Roman" w:hAnsi="Times New Roman" w:cs="Times New Roman"/>
                <w:b/>
                <w:sz w:val="18"/>
                <w:szCs w:val="18"/>
              </w:rPr>
              <w:t>-</w:t>
            </w:r>
            <w:r w:rsidRPr="002108AC" w:rsidR="006134A8">
              <w:rPr>
                <w:rFonts w:ascii="Times New Roman" w:hAnsi="Times New Roman" w:cs="Times New Roman"/>
                <w:b/>
                <w:sz w:val="18"/>
                <w:szCs w:val="18"/>
              </w:rPr>
              <w:t>$33,703,413</w:t>
            </w:r>
          </w:p>
        </w:tc>
      </w:tr>
      <w:bookmarkEnd w:id="9"/>
    </w:tbl>
    <w:p w:rsidR="001D5E0B" w:rsidP="00D77132" w14:paraId="4D4424FA" w14:textId="77777777">
      <w:pPr>
        <w:pStyle w:val="ListParagraph"/>
        <w:spacing w:line="276" w:lineRule="auto"/>
      </w:pPr>
    </w:p>
    <w:p w:rsidR="002D3CCF" w:rsidRPr="001D3D89" w:rsidP="00D77132" w14:paraId="36908FEF" w14:textId="50EC59A7">
      <w:pPr>
        <w:pStyle w:val="ListParagraph"/>
        <w:spacing w:line="276" w:lineRule="auto"/>
      </w:pPr>
      <w:r w:rsidRPr="001D3D89">
        <w:rPr>
          <w:b/>
          <w:bCs/>
          <w:i/>
          <w:iCs/>
        </w:rPr>
        <w:t>Explain:</w:t>
      </w:r>
      <w:r w:rsidRPr="001D3D89">
        <w:t xml:space="preserve">  </w:t>
      </w:r>
      <w:r w:rsidR="00FB1E26">
        <w:t>The reduction of $</w:t>
      </w:r>
      <w:r w:rsidR="002E2A11">
        <w:t>33</w:t>
      </w:r>
      <w:r w:rsidR="00DE3FEE">
        <w:t>,703,413</w:t>
      </w:r>
      <w:r w:rsidR="00FB1E26">
        <w:t xml:space="preserve"> in burden costs for this collection is based on the previously discussed removal of the burden hours for one instrument mitigated by a slight increase in general wage rates.</w:t>
      </w:r>
    </w:p>
    <w:p w:rsidR="002D3CCF" w:rsidP="00D77132" w14:paraId="101B2C02" w14:textId="77777777">
      <w:pPr>
        <w:pStyle w:val="ListParagraph"/>
        <w:spacing w:line="276" w:lineRule="auto"/>
      </w:pPr>
    </w:p>
    <w:p w:rsidR="00AC49FB" w:rsidRPr="001D3D89" w:rsidP="00D77132" w14:paraId="5C4D76E8" w14:textId="3B84E18C">
      <w:pPr>
        <w:pStyle w:val="ListParagraph"/>
        <w:numPr>
          <w:ilvl w:val="0"/>
          <w:numId w:val="6"/>
        </w:numPr>
        <w:spacing w:line="276" w:lineRule="auto"/>
        <w:rPr>
          <w:b/>
          <w:bCs/>
        </w:rPr>
      </w:pPr>
      <w:r w:rsidRPr="59178481">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3D89" w:rsidP="002108AC" w14:paraId="73CD86C2" w14:textId="25711C2D">
      <w:pPr>
        <w:spacing w:line="276" w:lineRule="auto"/>
        <w:contextualSpacing/>
      </w:pPr>
    </w:p>
    <w:p w:rsidR="001D3D89" w:rsidP="002108AC" w14:paraId="7F52BF50" w14:textId="04C229D8">
      <w:pPr>
        <w:spacing w:line="276" w:lineRule="auto"/>
        <w:contextualSpacing/>
      </w:pPr>
      <w:r>
        <w:t>There are no outline plans for tabulation and publication of data for this information collection.</w:t>
      </w:r>
    </w:p>
    <w:p w:rsidR="001D3D89" w:rsidP="002108AC" w14:paraId="389723BE" w14:textId="77777777">
      <w:pPr>
        <w:spacing w:line="276" w:lineRule="auto"/>
        <w:contextualSpacing/>
      </w:pPr>
    </w:p>
    <w:p w:rsidR="00AC49FB" w:rsidRPr="001D3D89" w:rsidP="00D77132" w14:paraId="55569312" w14:textId="1943133B">
      <w:pPr>
        <w:pStyle w:val="ListParagraph"/>
        <w:numPr>
          <w:ilvl w:val="0"/>
          <w:numId w:val="6"/>
        </w:numPr>
        <w:spacing w:line="276" w:lineRule="auto"/>
        <w:rPr>
          <w:b/>
          <w:bCs/>
        </w:rPr>
      </w:pPr>
      <w:r w:rsidRPr="59178481">
        <w:rPr>
          <w:b/>
          <w:bCs/>
        </w:rPr>
        <w:t>If seeking approval no to display the expiration date for OMB approval of the information collection, explain reasons that display would be inappropriate.</w:t>
      </w:r>
    </w:p>
    <w:p w:rsidR="001D3D89" w:rsidP="002108AC" w14:paraId="3D4584CB" w14:textId="16A29EED">
      <w:pPr>
        <w:spacing w:line="276" w:lineRule="auto"/>
        <w:contextualSpacing/>
      </w:pPr>
    </w:p>
    <w:p w:rsidR="001D3D89" w:rsidP="002108AC" w14:paraId="77B7A537" w14:textId="43D3DDE6">
      <w:pPr>
        <w:spacing w:line="276" w:lineRule="auto"/>
        <w:contextualSpacing/>
      </w:pPr>
      <w:r>
        <w:t>This collection does not seek approval to not display the expiration date for OMB approval.  FEMA will display the expiration date for OMB approval of this information collection.</w:t>
      </w:r>
    </w:p>
    <w:p w:rsidR="001D3D89" w:rsidP="002108AC" w14:paraId="440FFD24" w14:textId="77777777">
      <w:pPr>
        <w:spacing w:line="276" w:lineRule="auto"/>
        <w:contextualSpacing/>
      </w:pPr>
    </w:p>
    <w:p w:rsidR="00AC49FB" w:rsidRPr="001D3D89" w:rsidP="00D77132" w14:paraId="60CA7593" w14:textId="346F1C28">
      <w:pPr>
        <w:pStyle w:val="ListParagraph"/>
        <w:numPr>
          <w:ilvl w:val="0"/>
          <w:numId w:val="6"/>
        </w:numPr>
        <w:spacing w:line="276" w:lineRule="auto"/>
        <w:rPr>
          <w:b/>
          <w:bCs/>
        </w:rPr>
      </w:pPr>
      <w:r w:rsidRPr="59178481">
        <w:rPr>
          <w:b/>
          <w:bCs/>
        </w:rPr>
        <w:t xml:space="preserve">Explain each </w:t>
      </w:r>
      <w:r w:rsidRPr="59178481" w:rsidR="00055F6D">
        <w:rPr>
          <w:b/>
          <w:bCs/>
        </w:rPr>
        <w:t>exception to the certification state identified in Item 19 “Certification for Paperwork Reduction Act Submission,” of OMB Form 83-I.</w:t>
      </w:r>
    </w:p>
    <w:p w:rsidR="001D3D89" w:rsidP="002108AC" w14:paraId="2597E859" w14:textId="6EDC456C">
      <w:pPr>
        <w:spacing w:line="276" w:lineRule="auto"/>
        <w:contextualSpacing/>
      </w:pPr>
    </w:p>
    <w:p w:rsidR="001D3D89" w:rsidP="002108AC" w14:paraId="272DBBC3" w14:textId="7AEEF9AD">
      <w:pPr>
        <w:spacing w:line="276" w:lineRule="auto"/>
        <w:contextualSpacing/>
      </w:pPr>
      <w:r>
        <w:rPr>
          <w:rFonts w:cs="Times New Roman"/>
          <w:szCs w:val="24"/>
        </w:rPr>
        <w:t>This collection does not seek exception to “Certification for Paperwork Reduction Act Submission.”</w:t>
      </w:r>
    </w:p>
    <w:sectPr>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743DCC77">
            <w:pPr>
              <w:pStyle w:val="Footer"/>
              <w:jc w:val="center"/>
            </w:pP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6C69" w:rsidP="00E655F0" w14:paraId="57DA54D2" w14:textId="77777777">
      <w:r>
        <w:separator/>
      </w:r>
    </w:p>
  </w:footnote>
  <w:footnote w:type="continuationSeparator" w:id="1">
    <w:p w:rsidR="003D6C69" w:rsidP="00E655F0" w14:paraId="643D87DE" w14:textId="77777777">
      <w:r>
        <w:continuationSeparator/>
      </w:r>
    </w:p>
  </w:footnote>
  <w:footnote w:type="continuationNotice" w:id="2">
    <w:p w:rsidR="003D6C69" w14:paraId="2E28E841" w14:textId="77777777"/>
  </w:footnote>
  <w:footnote w:id="3">
    <w:p w:rsidR="00F01386" w:rsidRPr="007C7999" w:rsidP="00F01386" w14:paraId="7C9BCA77" w14:textId="77777777">
      <w:pPr>
        <w:pStyle w:val="FootnoteText"/>
        <w:rPr>
          <w:sz w:val="18"/>
          <w:szCs w:val="18"/>
        </w:rPr>
      </w:pPr>
      <w:r w:rsidRPr="007C7999">
        <w:rPr>
          <w:rStyle w:val="FootnoteReference"/>
          <w:sz w:val="18"/>
          <w:szCs w:val="18"/>
        </w:rPr>
        <w:footnoteRef/>
      </w:r>
      <w:r w:rsidRPr="007C7999">
        <w:rPr>
          <w:sz w:val="18"/>
          <w:szCs w:val="18"/>
        </w:rPr>
        <w:t xml:space="preserve"> </w:t>
      </w:r>
      <w:r w:rsidRPr="007C7999">
        <w:rPr>
          <w:rFonts w:cs="Times New Roman"/>
          <w:sz w:val="18"/>
          <w:szCs w:val="18"/>
        </w:rPr>
        <w:t xml:space="preserve">Bureau of Labor Statistics, Employer Costs for Employee Compensation, Table 1.  Available at </w:t>
      </w:r>
      <w:hyperlink r:id="rId1" w:history="1">
        <w:r w:rsidRPr="007C7999">
          <w:rPr>
            <w:rStyle w:val="Hyperlink"/>
            <w:rFonts w:cs="Times New Roman"/>
            <w:sz w:val="18"/>
            <w:szCs w:val="18"/>
          </w:rPr>
          <w:t>https://www.bls.gov/news.release/archives/ecec_03172023.pdf</w:t>
        </w:r>
      </w:hyperlink>
      <w:r w:rsidRPr="007C7999">
        <w:rPr>
          <w:rFonts w:cs="Times New Roman"/>
          <w:sz w:val="18"/>
          <w:szCs w:val="18"/>
        </w:rPr>
        <w:t>.  Accessed March 20, 2023.  The national wage multiplier is calculated by dividing total compensation for all workers of $42.48 by wages and salaries for all workers of $29.32 per hour yielding a benefits multiplier of approximately 1.45. For State and local government employees the wage multiplier is calculated by dividing total compensation for State and local government workers of $57.60 by Wages and salaries for State and local government workers of $35.69 per hour yielding a benefits multiplier of approximately 1.61.</w:t>
      </w:r>
    </w:p>
  </w:footnote>
  <w:footnote w:id="4">
    <w:p w:rsidR="004C5830" w:rsidRPr="007C7999" w:rsidP="004C5830" w14:paraId="5B371F09" w14:textId="55C535EA">
      <w:pPr>
        <w:pStyle w:val="FootnoteText"/>
        <w:rPr>
          <w:rFonts w:cs="Times New Roman"/>
          <w:sz w:val="18"/>
          <w:szCs w:val="18"/>
        </w:rPr>
      </w:pPr>
      <w:r w:rsidRPr="007C7999">
        <w:rPr>
          <w:rStyle w:val="FootnoteReference"/>
          <w:rFonts w:cs="Times New Roman"/>
          <w:sz w:val="18"/>
          <w:szCs w:val="18"/>
        </w:rPr>
        <w:footnoteRef/>
      </w:r>
      <w:r w:rsidRPr="007C7999">
        <w:rPr>
          <w:rFonts w:cs="Times New Roman"/>
          <w:sz w:val="18"/>
          <w:szCs w:val="18"/>
        </w:rPr>
        <w:t xml:space="preserve"> Information on the mean wage rate from the U.S. Department of Labor, Bureau of Labor Statistics is available online at: </w:t>
      </w:r>
      <w:hyperlink r:id="rId2" w:history="1">
        <w:r w:rsidRPr="002108AC" w:rsidR="00A16DDC">
          <w:rPr>
            <w:rStyle w:val="Hyperlink"/>
            <w:rFonts w:eastAsia="Times New Roman" w:cs="Times New Roman"/>
            <w:sz w:val="18"/>
            <w:szCs w:val="18"/>
          </w:rPr>
          <w:t>https://www.bls.gov/oes/2022/may/naics4_999300.htm</w:t>
        </w:r>
      </w:hyperlink>
    </w:p>
    <w:p w:rsidR="004C5830" w:rsidRPr="002108AC" w:rsidP="004C5830" w14:paraId="6CAE70C9" w14:textId="77777777">
      <w:pPr>
        <w:pStyle w:val="FootnoteText"/>
        <w:rPr>
          <w:rFonts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13DD2D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6">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26D34D0"/>
    <w:multiLevelType w:val="hybridMultilevel"/>
    <w:tmpl w:val="70FC0CE6"/>
    <w:lvl w:ilvl="0">
      <w:start w:val="69"/>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EFD236A"/>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110481">
    <w:abstractNumId w:val="6"/>
  </w:num>
  <w:num w:numId="2" w16cid:durableId="805046188">
    <w:abstractNumId w:val="9"/>
  </w:num>
  <w:num w:numId="3" w16cid:durableId="1049378710">
    <w:abstractNumId w:val="2"/>
  </w:num>
  <w:num w:numId="4" w16cid:durableId="2020617816">
    <w:abstractNumId w:val="5"/>
  </w:num>
  <w:num w:numId="5" w16cid:durableId="791049124">
    <w:abstractNumId w:val="3"/>
  </w:num>
  <w:num w:numId="6" w16cid:durableId="1360353002">
    <w:abstractNumId w:val="4"/>
  </w:num>
  <w:num w:numId="7" w16cid:durableId="1449622006">
    <w:abstractNumId w:val="1"/>
  </w:num>
  <w:num w:numId="8" w16cid:durableId="541863332">
    <w:abstractNumId w:val="0"/>
  </w:num>
  <w:num w:numId="9" w16cid:durableId="907884382">
    <w:abstractNumId w:val="7"/>
  </w:num>
  <w:num w:numId="10" w16cid:durableId="1987971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15B8"/>
    <w:rsid w:val="000064B2"/>
    <w:rsid w:val="00015306"/>
    <w:rsid w:val="00021D08"/>
    <w:rsid w:val="00025D69"/>
    <w:rsid w:val="000262BE"/>
    <w:rsid w:val="0002794E"/>
    <w:rsid w:val="000304EF"/>
    <w:rsid w:val="000338A7"/>
    <w:rsid w:val="0003449D"/>
    <w:rsid w:val="0003651A"/>
    <w:rsid w:val="000440C5"/>
    <w:rsid w:val="00054513"/>
    <w:rsid w:val="00055F6D"/>
    <w:rsid w:val="00060D58"/>
    <w:rsid w:val="00067886"/>
    <w:rsid w:val="00067D64"/>
    <w:rsid w:val="00071B16"/>
    <w:rsid w:val="00071F38"/>
    <w:rsid w:val="00076BBA"/>
    <w:rsid w:val="00083D0C"/>
    <w:rsid w:val="00090539"/>
    <w:rsid w:val="0009191E"/>
    <w:rsid w:val="00095EA9"/>
    <w:rsid w:val="000A4AF0"/>
    <w:rsid w:val="000A5B36"/>
    <w:rsid w:val="000B229D"/>
    <w:rsid w:val="000B4016"/>
    <w:rsid w:val="000C33A1"/>
    <w:rsid w:val="000C64BF"/>
    <w:rsid w:val="000D34F9"/>
    <w:rsid w:val="000D59B0"/>
    <w:rsid w:val="000E09B2"/>
    <w:rsid w:val="000E3E5A"/>
    <w:rsid w:val="000E42CA"/>
    <w:rsid w:val="000E6D45"/>
    <w:rsid w:val="000E7E5F"/>
    <w:rsid w:val="000F07CC"/>
    <w:rsid w:val="000F63FF"/>
    <w:rsid w:val="000F6623"/>
    <w:rsid w:val="00101A51"/>
    <w:rsid w:val="001120D6"/>
    <w:rsid w:val="00112D01"/>
    <w:rsid w:val="00114195"/>
    <w:rsid w:val="00130265"/>
    <w:rsid w:val="00132282"/>
    <w:rsid w:val="00136624"/>
    <w:rsid w:val="00140346"/>
    <w:rsid w:val="00141D57"/>
    <w:rsid w:val="00144C19"/>
    <w:rsid w:val="00161090"/>
    <w:rsid w:val="001611D9"/>
    <w:rsid w:val="001636EB"/>
    <w:rsid w:val="0017082D"/>
    <w:rsid w:val="001726E8"/>
    <w:rsid w:val="00174B16"/>
    <w:rsid w:val="00176F36"/>
    <w:rsid w:val="00184547"/>
    <w:rsid w:val="00187D3A"/>
    <w:rsid w:val="001928CB"/>
    <w:rsid w:val="00197251"/>
    <w:rsid w:val="001B712D"/>
    <w:rsid w:val="001C57CA"/>
    <w:rsid w:val="001C6067"/>
    <w:rsid w:val="001C73EE"/>
    <w:rsid w:val="001D3D89"/>
    <w:rsid w:val="001D547C"/>
    <w:rsid w:val="001D5E0B"/>
    <w:rsid w:val="001D7457"/>
    <w:rsid w:val="001E5498"/>
    <w:rsid w:val="001F5225"/>
    <w:rsid w:val="001F7443"/>
    <w:rsid w:val="00205A63"/>
    <w:rsid w:val="002060E9"/>
    <w:rsid w:val="002108AC"/>
    <w:rsid w:val="00212305"/>
    <w:rsid w:val="00214FBF"/>
    <w:rsid w:val="002177E8"/>
    <w:rsid w:val="00221D52"/>
    <w:rsid w:val="00224FAA"/>
    <w:rsid w:val="002340E2"/>
    <w:rsid w:val="00241222"/>
    <w:rsid w:val="0024127E"/>
    <w:rsid w:val="0024686B"/>
    <w:rsid w:val="0025394B"/>
    <w:rsid w:val="00254C73"/>
    <w:rsid w:val="00262C72"/>
    <w:rsid w:val="00270022"/>
    <w:rsid w:val="00271173"/>
    <w:rsid w:val="0027267C"/>
    <w:rsid w:val="002779F3"/>
    <w:rsid w:val="00290F99"/>
    <w:rsid w:val="00294CC7"/>
    <w:rsid w:val="002959CC"/>
    <w:rsid w:val="002A0570"/>
    <w:rsid w:val="002A23F7"/>
    <w:rsid w:val="002A2783"/>
    <w:rsid w:val="002A6107"/>
    <w:rsid w:val="002B1C9B"/>
    <w:rsid w:val="002B517A"/>
    <w:rsid w:val="002B5B3B"/>
    <w:rsid w:val="002B63E8"/>
    <w:rsid w:val="002B7BAF"/>
    <w:rsid w:val="002C148B"/>
    <w:rsid w:val="002C24F6"/>
    <w:rsid w:val="002D0E73"/>
    <w:rsid w:val="002D0EE9"/>
    <w:rsid w:val="002D1D66"/>
    <w:rsid w:val="002D21C3"/>
    <w:rsid w:val="002D3CCF"/>
    <w:rsid w:val="002D50C0"/>
    <w:rsid w:val="002E2A11"/>
    <w:rsid w:val="002E4847"/>
    <w:rsid w:val="002E7F6A"/>
    <w:rsid w:val="002F391E"/>
    <w:rsid w:val="002F3FAA"/>
    <w:rsid w:val="002F421F"/>
    <w:rsid w:val="002F5E4C"/>
    <w:rsid w:val="003052EA"/>
    <w:rsid w:val="003071A7"/>
    <w:rsid w:val="003125D9"/>
    <w:rsid w:val="003165CC"/>
    <w:rsid w:val="003200F2"/>
    <w:rsid w:val="003275D0"/>
    <w:rsid w:val="00327CAA"/>
    <w:rsid w:val="003314DE"/>
    <w:rsid w:val="003318E6"/>
    <w:rsid w:val="00331A01"/>
    <w:rsid w:val="00332F01"/>
    <w:rsid w:val="00333BFD"/>
    <w:rsid w:val="003360A6"/>
    <w:rsid w:val="00342C6A"/>
    <w:rsid w:val="003444D6"/>
    <w:rsid w:val="00347429"/>
    <w:rsid w:val="00350A39"/>
    <w:rsid w:val="003521AE"/>
    <w:rsid w:val="0035523D"/>
    <w:rsid w:val="003615E2"/>
    <w:rsid w:val="00361C58"/>
    <w:rsid w:val="00373428"/>
    <w:rsid w:val="00373A44"/>
    <w:rsid w:val="00383792"/>
    <w:rsid w:val="00383E17"/>
    <w:rsid w:val="00386F23"/>
    <w:rsid w:val="00391A38"/>
    <w:rsid w:val="00394E7E"/>
    <w:rsid w:val="0039740D"/>
    <w:rsid w:val="003A014E"/>
    <w:rsid w:val="003A33C8"/>
    <w:rsid w:val="003A7E63"/>
    <w:rsid w:val="003B7D4E"/>
    <w:rsid w:val="003C074F"/>
    <w:rsid w:val="003C0C0E"/>
    <w:rsid w:val="003C46D8"/>
    <w:rsid w:val="003C52AA"/>
    <w:rsid w:val="003D6C69"/>
    <w:rsid w:val="003E33A0"/>
    <w:rsid w:val="003F4001"/>
    <w:rsid w:val="003F535B"/>
    <w:rsid w:val="00402225"/>
    <w:rsid w:val="00406258"/>
    <w:rsid w:val="00407469"/>
    <w:rsid w:val="004109E6"/>
    <w:rsid w:val="00411767"/>
    <w:rsid w:val="00415E92"/>
    <w:rsid w:val="00416BF3"/>
    <w:rsid w:val="00422BC3"/>
    <w:rsid w:val="00424F8A"/>
    <w:rsid w:val="00425D0D"/>
    <w:rsid w:val="00427B92"/>
    <w:rsid w:val="004326BC"/>
    <w:rsid w:val="0043438D"/>
    <w:rsid w:val="00443D35"/>
    <w:rsid w:val="0044475C"/>
    <w:rsid w:val="00445F63"/>
    <w:rsid w:val="0045183A"/>
    <w:rsid w:val="00451C47"/>
    <w:rsid w:val="004553C6"/>
    <w:rsid w:val="00463B4B"/>
    <w:rsid w:val="00464AFB"/>
    <w:rsid w:val="004730AC"/>
    <w:rsid w:val="00477CA6"/>
    <w:rsid w:val="004803BF"/>
    <w:rsid w:val="004827A5"/>
    <w:rsid w:val="00495569"/>
    <w:rsid w:val="00495A2B"/>
    <w:rsid w:val="00497156"/>
    <w:rsid w:val="004A162A"/>
    <w:rsid w:val="004A5889"/>
    <w:rsid w:val="004A64F7"/>
    <w:rsid w:val="004A6D73"/>
    <w:rsid w:val="004B0139"/>
    <w:rsid w:val="004B4141"/>
    <w:rsid w:val="004B5B07"/>
    <w:rsid w:val="004B6897"/>
    <w:rsid w:val="004C14F7"/>
    <w:rsid w:val="004C47F6"/>
    <w:rsid w:val="004C5830"/>
    <w:rsid w:val="004D0401"/>
    <w:rsid w:val="004D252B"/>
    <w:rsid w:val="004E3453"/>
    <w:rsid w:val="004E7F8B"/>
    <w:rsid w:val="004F0CF9"/>
    <w:rsid w:val="004F3187"/>
    <w:rsid w:val="004F64DB"/>
    <w:rsid w:val="00503FCA"/>
    <w:rsid w:val="00510B51"/>
    <w:rsid w:val="00521714"/>
    <w:rsid w:val="0052492C"/>
    <w:rsid w:val="00524D7A"/>
    <w:rsid w:val="00525CDA"/>
    <w:rsid w:val="00527A15"/>
    <w:rsid w:val="00533CD3"/>
    <w:rsid w:val="00534702"/>
    <w:rsid w:val="00536A5D"/>
    <w:rsid w:val="00540B57"/>
    <w:rsid w:val="005421D9"/>
    <w:rsid w:val="0054401B"/>
    <w:rsid w:val="00544C0D"/>
    <w:rsid w:val="0055051D"/>
    <w:rsid w:val="0055128F"/>
    <w:rsid w:val="00553560"/>
    <w:rsid w:val="005607B4"/>
    <w:rsid w:val="00560E1D"/>
    <w:rsid w:val="00563B25"/>
    <w:rsid w:val="00565508"/>
    <w:rsid w:val="0056681E"/>
    <w:rsid w:val="00570251"/>
    <w:rsid w:val="00570AE0"/>
    <w:rsid w:val="00571DF2"/>
    <w:rsid w:val="005746EE"/>
    <w:rsid w:val="0057695E"/>
    <w:rsid w:val="005775F8"/>
    <w:rsid w:val="005802F1"/>
    <w:rsid w:val="005817F9"/>
    <w:rsid w:val="00582391"/>
    <w:rsid w:val="00591EB0"/>
    <w:rsid w:val="005A0FA6"/>
    <w:rsid w:val="005A11CE"/>
    <w:rsid w:val="005A2BA2"/>
    <w:rsid w:val="005A5B96"/>
    <w:rsid w:val="005B29CC"/>
    <w:rsid w:val="005B49B1"/>
    <w:rsid w:val="005B516E"/>
    <w:rsid w:val="005C3A30"/>
    <w:rsid w:val="005C5D53"/>
    <w:rsid w:val="005D37D2"/>
    <w:rsid w:val="005D531A"/>
    <w:rsid w:val="005F09A0"/>
    <w:rsid w:val="005F5019"/>
    <w:rsid w:val="005F5B7C"/>
    <w:rsid w:val="005F66F7"/>
    <w:rsid w:val="006014DF"/>
    <w:rsid w:val="00606138"/>
    <w:rsid w:val="0060769B"/>
    <w:rsid w:val="0061082C"/>
    <w:rsid w:val="006134A8"/>
    <w:rsid w:val="00614A11"/>
    <w:rsid w:val="006242A7"/>
    <w:rsid w:val="00631BC6"/>
    <w:rsid w:val="00635E63"/>
    <w:rsid w:val="00640B9D"/>
    <w:rsid w:val="006438CE"/>
    <w:rsid w:val="00662390"/>
    <w:rsid w:val="006648AE"/>
    <w:rsid w:val="00665886"/>
    <w:rsid w:val="00665BAA"/>
    <w:rsid w:val="00670E99"/>
    <w:rsid w:val="0067287E"/>
    <w:rsid w:val="0067296C"/>
    <w:rsid w:val="00675B74"/>
    <w:rsid w:val="00682A3D"/>
    <w:rsid w:val="00685578"/>
    <w:rsid w:val="006859EA"/>
    <w:rsid w:val="00690DC2"/>
    <w:rsid w:val="00695955"/>
    <w:rsid w:val="006A42E7"/>
    <w:rsid w:val="006A7298"/>
    <w:rsid w:val="006B5A7B"/>
    <w:rsid w:val="006B7B62"/>
    <w:rsid w:val="006C270E"/>
    <w:rsid w:val="006D105B"/>
    <w:rsid w:val="006D2077"/>
    <w:rsid w:val="006D328E"/>
    <w:rsid w:val="006D3A32"/>
    <w:rsid w:val="006D6086"/>
    <w:rsid w:val="006D6BE1"/>
    <w:rsid w:val="006E0A63"/>
    <w:rsid w:val="006E560A"/>
    <w:rsid w:val="006E77C3"/>
    <w:rsid w:val="006F4198"/>
    <w:rsid w:val="00701242"/>
    <w:rsid w:val="007040FB"/>
    <w:rsid w:val="00707D96"/>
    <w:rsid w:val="0071105B"/>
    <w:rsid w:val="00713364"/>
    <w:rsid w:val="00713CBC"/>
    <w:rsid w:val="00714731"/>
    <w:rsid w:val="00716EB8"/>
    <w:rsid w:val="007170F5"/>
    <w:rsid w:val="00721D5A"/>
    <w:rsid w:val="00732192"/>
    <w:rsid w:val="00732450"/>
    <w:rsid w:val="00735545"/>
    <w:rsid w:val="00736A41"/>
    <w:rsid w:val="007377D3"/>
    <w:rsid w:val="00744006"/>
    <w:rsid w:val="007444D2"/>
    <w:rsid w:val="0074538B"/>
    <w:rsid w:val="00750C67"/>
    <w:rsid w:val="00752C7C"/>
    <w:rsid w:val="00756ED7"/>
    <w:rsid w:val="00760C67"/>
    <w:rsid w:val="00760E35"/>
    <w:rsid w:val="00766316"/>
    <w:rsid w:val="007750B8"/>
    <w:rsid w:val="00780BF8"/>
    <w:rsid w:val="00782BF0"/>
    <w:rsid w:val="00793920"/>
    <w:rsid w:val="007A335C"/>
    <w:rsid w:val="007A5642"/>
    <w:rsid w:val="007A76D3"/>
    <w:rsid w:val="007B00A1"/>
    <w:rsid w:val="007B332C"/>
    <w:rsid w:val="007B6FA2"/>
    <w:rsid w:val="007C0398"/>
    <w:rsid w:val="007C221D"/>
    <w:rsid w:val="007C6F91"/>
    <w:rsid w:val="007C7999"/>
    <w:rsid w:val="007D6484"/>
    <w:rsid w:val="007D77A0"/>
    <w:rsid w:val="007E3B9F"/>
    <w:rsid w:val="007E4283"/>
    <w:rsid w:val="007E4F92"/>
    <w:rsid w:val="007F5BDA"/>
    <w:rsid w:val="00805927"/>
    <w:rsid w:val="00806E6C"/>
    <w:rsid w:val="008119A2"/>
    <w:rsid w:val="00812C3B"/>
    <w:rsid w:val="00813234"/>
    <w:rsid w:val="0082454E"/>
    <w:rsid w:val="0082520B"/>
    <w:rsid w:val="008258E2"/>
    <w:rsid w:val="00825CCD"/>
    <w:rsid w:val="008303DF"/>
    <w:rsid w:val="0083172A"/>
    <w:rsid w:val="00832B85"/>
    <w:rsid w:val="00842A79"/>
    <w:rsid w:val="00850E07"/>
    <w:rsid w:val="00851277"/>
    <w:rsid w:val="00857834"/>
    <w:rsid w:val="00863E12"/>
    <w:rsid w:val="00873AD9"/>
    <w:rsid w:val="00883A4B"/>
    <w:rsid w:val="00893162"/>
    <w:rsid w:val="00896521"/>
    <w:rsid w:val="00896EFE"/>
    <w:rsid w:val="008B19B1"/>
    <w:rsid w:val="008B19E5"/>
    <w:rsid w:val="008B21BC"/>
    <w:rsid w:val="008B7DA9"/>
    <w:rsid w:val="008C355D"/>
    <w:rsid w:val="008C402C"/>
    <w:rsid w:val="008D0D1B"/>
    <w:rsid w:val="008D1279"/>
    <w:rsid w:val="008D1B7F"/>
    <w:rsid w:val="008E2B00"/>
    <w:rsid w:val="008E551B"/>
    <w:rsid w:val="008E7F4F"/>
    <w:rsid w:val="008F4969"/>
    <w:rsid w:val="0090031A"/>
    <w:rsid w:val="0090301E"/>
    <w:rsid w:val="00903113"/>
    <w:rsid w:val="009108D7"/>
    <w:rsid w:val="00913DED"/>
    <w:rsid w:val="00917DFA"/>
    <w:rsid w:val="00921F7A"/>
    <w:rsid w:val="00926982"/>
    <w:rsid w:val="009340CE"/>
    <w:rsid w:val="00935629"/>
    <w:rsid w:val="00935B51"/>
    <w:rsid w:val="009379FC"/>
    <w:rsid w:val="00943EF6"/>
    <w:rsid w:val="009515F3"/>
    <w:rsid w:val="00952EFC"/>
    <w:rsid w:val="00953CD3"/>
    <w:rsid w:val="009549B8"/>
    <w:rsid w:val="00956485"/>
    <w:rsid w:val="009572DA"/>
    <w:rsid w:val="009610E7"/>
    <w:rsid w:val="0096186D"/>
    <w:rsid w:val="00963435"/>
    <w:rsid w:val="00964748"/>
    <w:rsid w:val="0096646F"/>
    <w:rsid w:val="0096752F"/>
    <w:rsid w:val="00973C16"/>
    <w:rsid w:val="00976540"/>
    <w:rsid w:val="009840D0"/>
    <w:rsid w:val="0099775F"/>
    <w:rsid w:val="009A1631"/>
    <w:rsid w:val="009A3F8F"/>
    <w:rsid w:val="009A4214"/>
    <w:rsid w:val="009A52C7"/>
    <w:rsid w:val="009B2B7F"/>
    <w:rsid w:val="009C6355"/>
    <w:rsid w:val="009C767C"/>
    <w:rsid w:val="009D01FD"/>
    <w:rsid w:val="009D4296"/>
    <w:rsid w:val="009D5BF7"/>
    <w:rsid w:val="009D7BF9"/>
    <w:rsid w:val="009D7D9C"/>
    <w:rsid w:val="009E34AC"/>
    <w:rsid w:val="009E72DF"/>
    <w:rsid w:val="009F52A9"/>
    <w:rsid w:val="00A073E0"/>
    <w:rsid w:val="00A11502"/>
    <w:rsid w:val="00A1229A"/>
    <w:rsid w:val="00A128C7"/>
    <w:rsid w:val="00A12F2D"/>
    <w:rsid w:val="00A12FF1"/>
    <w:rsid w:val="00A16DDC"/>
    <w:rsid w:val="00A25153"/>
    <w:rsid w:val="00A30271"/>
    <w:rsid w:val="00A3059C"/>
    <w:rsid w:val="00A33E3F"/>
    <w:rsid w:val="00A36671"/>
    <w:rsid w:val="00A40B23"/>
    <w:rsid w:val="00A40C6A"/>
    <w:rsid w:val="00A4392F"/>
    <w:rsid w:val="00A44E57"/>
    <w:rsid w:val="00A466A2"/>
    <w:rsid w:val="00A46B79"/>
    <w:rsid w:val="00A6217E"/>
    <w:rsid w:val="00A63E66"/>
    <w:rsid w:val="00A65388"/>
    <w:rsid w:val="00A66DDB"/>
    <w:rsid w:val="00A70232"/>
    <w:rsid w:val="00A7026C"/>
    <w:rsid w:val="00A70DE3"/>
    <w:rsid w:val="00A73CD7"/>
    <w:rsid w:val="00A77581"/>
    <w:rsid w:val="00A77FE2"/>
    <w:rsid w:val="00A80D96"/>
    <w:rsid w:val="00A87C04"/>
    <w:rsid w:val="00A94974"/>
    <w:rsid w:val="00A978CF"/>
    <w:rsid w:val="00AA0AEF"/>
    <w:rsid w:val="00AA213E"/>
    <w:rsid w:val="00AB0ECD"/>
    <w:rsid w:val="00AB3F0B"/>
    <w:rsid w:val="00AC2F5E"/>
    <w:rsid w:val="00AC49FB"/>
    <w:rsid w:val="00AC65EE"/>
    <w:rsid w:val="00AD2A51"/>
    <w:rsid w:val="00AD4152"/>
    <w:rsid w:val="00AD5B39"/>
    <w:rsid w:val="00AD6EF4"/>
    <w:rsid w:val="00AD70D7"/>
    <w:rsid w:val="00AE1EB4"/>
    <w:rsid w:val="00AE360F"/>
    <w:rsid w:val="00AF0C10"/>
    <w:rsid w:val="00AF4A65"/>
    <w:rsid w:val="00B007FA"/>
    <w:rsid w:val="00B00B9B"/>
    <w:rsid w:val="00B01CE1"/>
    <w:rsid w:val="00B050E3"/>
    <w:rsid w:val="00B10614"/>
    <w:rsid w:val="00B17787"/>
    <w:rsid w:val="00B17A38"/>
    <w:rsid w:val="00B22696"/>
    <w:rsid w:val="00B24288"/>
    <w:rsid w:val="00B24EB2"/>
    <w:rsid w:val="00B2532D"/>
    <w:rsid w:val="00B254AA"/>
    <w:rsid w:val="00B27F0F"/>
    <w:rsid w:val="00B3312A"/>
    <w:rsid w:val="00B37021"/>
    <w:rsid w:val="00B41264"/>
    <w:rsid w:val="00B412BE"/>
    <w:rsid w:val="00B470CA"/>
    <w:rsid w:val="00B55DD9"/>
    <w:rsid w:val="00B56918"/>
    <w:rsid w:val="00B56C4B"/>
    <w:rsid w:val="00B6092B"/>
    <w:rsid w:val="00B630C6"/>
    <w:rsid w:val="00B63AEB"/>
    <w:rsid w:val="00B661B0"/>
    <w:rsid w:val="00B71CBF"/>
    <w:rsid w:val="00B7598B"/>
    <w:rsid w:val="00B86A37"/>
    <w:rsid w:val="00B90DC4"/>
    <w:rsid w:val="00B9112A"/>
    <w:rsid w:val="00B965A5"/>
    <w:rsid w:val="00BA5D02"/>
    <w:rsid w:val="00BC04B4"/>
    <w:rsid w:val="00BC221E"/>
    <w:rsid w:val="00BD2C7E"/>
    <w:rsid w:val="00BD6D0B"/>
    <w:rsid w:val="00BE0112"/>
    <w:rsid w:val="00BE194D"/>
    <w:rsid w:val="00BE238B"/>
    <w:rsid w:val="00BE2EF2"/>
    <w:rsid w:val="00C0065E"/>
    <w:rsid w:val="00C010C0"/>
    <w:rsid w:val="00C02D1B"/>
    <w:rsid w:val="00C0517D"/>
    <w:rsid w:val="00C144F8"/>
    <w:rsid w:val="00C151FA"/>
    <w:rsid w:val="00C16E7D"/>
    <w:rsid w:val="00C171C0"/>
    <w:rsid w:val="00C3197B"/>
    <w:rsid w:val="00C32465"/>
    <w:rsid w:val="00C35370"/>
    <w:rsid w:val="00C40C6A"/>
    <w:rsid w:val="00C4544A"/>
    <w:rsid w:val="00C45868"/>
    <w:rsid w:val="00C50686"/>
    <w:rsid w:val="00C50A92"/>
    <w:rsid w:val="00C56284"/>
    <w:rsid w:val="00C61236"/>
    <w:rsid w:val="00C6301C"/>
    <w:rsid w:val="00C63774"/>
    <w:rsid w:val="00C64471"/>
    <w:rsid w:val="00C71C4B"/>
    <w:rsid w:val="00C85C87"/>
    <w:rsid w:val="00C87484"/>
    <w:rsid w:val="00C93FF5"/>
    <w:rsid w:val="00C960F0"/>
    <w:rsid w:val="00C9748F"/>
    <w:rsid w:val="00CA1B1E"/>
    <w:rsid w:val="00CA5210"/>
    <w:rsid w:val="00CA6BB5"/>
    <w:rsid w:val="00CA6CC8"/>
    <w:rsid w:val="00CB3662"/>
    <w:rsid w:val="00CB49B0"/>
    <w:rsid w:val="00CB74DF"/>
    <w:rsid w:val="00CC01A6"/>
    <w:rsid w:val="00CC0DD7"/>
    <w:rsid w:val="00CD05E0"/>
    <w:rsid w:val="00CD380C"/>
    <w:rsid w:val="00CD449B"/>
    <w:rsid w:val="00CD481D"/>
    <w:rsid w:val="00CE391F"/>
    <w:rsid w:val="00CE3B59"/>
    <w:rsid w:val="00CF72BE"/>
    <w:rsid w:val="00D0160A"/>
    <w:rsid w:val="00D0185C"/>
    <w:rsid w:val="00D1073E"/>
    <w:rsid w:val="00D212FF"/>
    <w:rsid w:val="00D245AD"/>
    <w:rsid w:val="00D2689D"/>
    <w:rsid w:val="00D270A7"/>
    <w:rsid w:val="00D32949"/>
    <w:rsid w:val="00D32B50"/>
    <w:rsid w:val="00D33E5D"/>
    <w:rsid w:val="00D3417E"/>
    <w:rsid w:val="00D40171"/>
    <w:rsid w:val="00D41954"/>
    <w:rsid w:val="00D432A4"/>
    <w:rsid w:val="00D44C9E"/>
    <w:rsid w:val="00D46DAC"/>
    <w:rsid w:val="00D5193B"/>
    <w:rsid w:val="00D532A9"/>
    <w:rsid w:val="00D57020"/>
    <w:rsid w:val="00D5740F"/>
    <w:rsid w:val="00D57C5B"/>
    <w:rsid w:val="00D61B7A"/>
    <w:rsid w:val="00D62FFF"/>
    <w:rsid w:val="00D64B00"/>
    <w:rsid w:val="00D710D9"/>
    <w:rsid w:val="00D764DA"/>
    <w:rsid w:val="00D77132"/>
    <w:rsid w:val="00D80F33"/>
    <w:rsid w:val="00D82415"/>
    <w:rsid w:val="00D91056"/>
    <w:rsid w:val="00D93A43"/>
    <w:rsid w:val="00D97DF5"/>
    <w:rsid w:val="00DB2C96"/>
    <w:rsid w:val="00DB2E6C"/>
    <w:rsid w:val="00DB2FE1"/>
    <w:rsid w:val="00DB3E6E"/>
    <w:rsid w:val="00DB448D"/>
    <w:rsid w:val="00DB6D03"/>
    <w:rsid w:val="00DC1B31"/>
    <w:rsid w:val="00DC1D26"/>
    <w:rsid w:val="00DC6950"/>
    <w:rsid w:val="00DD1CB2"/>
    <w:rsid w:val="00DD2EC3"/>
    <w:rsid w:val="00DD580E"/>
    <w:rsid w:val="00DD71F1"/>
    <w:rsid w:val="00DE1B6F"/>
    <w:rsid w:val="00DE3FEE"/>
    <w:rsid w:val="00DE65EA"/>
    <w:rsid w:val="00DE7994"/>
    <w:rsid w:val="00DF3547"/>
    <w:rsid w:val="00DF4824"/>
    <w:rsid w:val="00DF6ADD"/>
    <w:rsid w:val="00E039C2"/>
    <w:rsid w:val="00E0556B"/>
    <w:rsid w:val="00E126D7"/>
    <w:rsid w:val="00E177AA"/>
    <w:rsid w:val="00E22545"/>
    <w:rsid w:val="00E26ABF"/>
    <w:rsid w:val="00E27A4C"/>
    <w:rsid w:val="00E50772"/>
    <w:rsid w:val="00E61383"/>
    <w:rsid w:val="00E63ED2"/>
    <w:rsid w:val="00E655F0"/>
    <w:rsid w:val="00E669F2"/>
    <w:rsid w:val="00E66FD2"/>
    <w:rsid w:val="00E6721F"/>
    <w:rsid w:val="00E71475"/>
    <w:rsid w:val="00E72ABB"/>
    <w:rsid w:val="00E834DF"/>
    <w:rsid w:val="00E9123D"/>
    <w:rsid w:val="00E94229"/>
    <w:rsid w:val="00E95C88"/>
    <w:rsid w:val="00E97197"/>
    <w:rsid w:val="00EA58E4"/>
    <w:rsid w:val="00EA5F48"/>
    <w:rsid w:val="00EB21C0"/>
    <w:rsid w:val="00EB4A30"/>
    <w:rsid w:val="00EB564F"/>
    <w:rsid w:val="00EB7B1B"/>
    <w:rsid w:val="00EC0F33"/>
    <w:rsid w:val="00EC142B"/>
    <w:rsid w:val="00EC20F7"/>
    <w:rsid w:val="00EC5F50"/>
    <w:rsid w:val="00EC61E9"/>
    <w:rsid w:val="00EE0283"/>
    <w:rsid w:val="00EE06B8"/>
    <w:rsid w:val="00EE0EFD"/>
    <w:rsid w:val="00EE69FA"/>
    <w:rsid w:val="00EE6C48"/>
    <w:rsid w:val="00EE6DCE"/>
    <w:rsid w:val="00F01386"/>
    <w:rsid w:val="00F01BF9"/>
    <w:rsid w:val="00F05805"/>
    <w:rsid w:val="00F118BD"/>
    <w:rsid w:val="00F1331B"/>
    <w:rsid w:val="00F15FE4"/>
    <w:rsid w:val="00F17D47"/>
    <w:rsid w:val="00F24DA4"/>
    <w:rsid w:val="00F31825"/>
    <w:rsid w:val="00F32B95"/>
    <w:rsid w:val="00F32F4A"/>
    <w:rsid w:val="00F369C8"/>
    <w:rsid w:val="00F42F0E"/>
    <w:rsid w:val="00F47A40"/>
    <w:rsid w:val="00F5245B"/>
    <w:rsid w:val="00F52EFE"/>
    <w:rsid w:val="00F53E19"/>
    <w:rsid w:val="00F57176"/>
    <w:rsid w:val="00F64143"/>
    <w:rsid w:val="00F77BA1"/>
    <w:rsid w:val="00F80633"/>
    <w:rsid w:val="00F84CD2"/>
    <w:rsid w:val="00F8527C"/>
    <w:rsid w:val="00F91633"/>
    <w:rsid w:val="00F92273"/>
    <w:rsid w:val="00F92C3F"/>
    <w:rsid w:val="00F949B1"/>
    <w:rsid w:val="00F962BA"/>
    <w:rsid w:val="00F96E42"/>
    <w:rsid w:val="00F97A7B"/>
    <w:rsid w:val="00FA0CAE"/>
    <w:rsid w:val="00FA2043"/>
    <w:rsid w:val="00FA2775"/>
    <w:rsid w:val="00FA2D0D"/>
    <w:rsid w:val="00FA5C8D"/>
    <w:rsid w:val="00FB0C16"/>
    <w:rsid w:val="00FB1A5D"/>
    <w:rsid w:val="00FB1E26"/>
    <w:rsid w:val="00FB57A3"/>
    <w:rsid w:val="00FB6B41"/>
    <w:rsid w:val="00FB7602"/>
    <w:rsid w:val="00FC51AE"/>
    <w:rsid w:val="00FC6E58"/>
    <w:rsid w:val="00FD59EB"/>
    <w:rsid w:val="00FE485E"/>
    <w:rsid w:val="00FF0294"/>
    <w:rsid w:val="00FF191D"/>
    <w:rsid w:val="00FF7418"/>
    <w:rsid w:val="04D0AC5F"/>
    <w:rsid w:val="08397F13"/>
    <w:rsid w:val="08556666"/>
    <w:rsid w:val="09D46FE0"/>
    <w:rsid w:val="0B7A5DDA"/>
    <w:rsid w:val="0D0287AB"/>
    <w:rsid w:val="0D9ED872"/>
    <w:rsid w:val="0EE0732C"/>
    <w:rsid w:val="0F3E1012"/>
    <w:rsid w:val="1084448A"/>
    <w:rsid w:val="12483673"/>
    <w:rsid w:val="124C4EFB"/>
    <w:rsid w:val="12F272F0"/>
    <w:rsid w:val="1634D370"/>
    <w:rsid w:val="16C3A744"/>
    <w:rsid w:val="19CDB30C"/>
    <w:rsid w:val="1AF0CDDE"/>
    <w:rsid w:val="1D19FB0C"/>
    <w:rsid w:val="1F057FC9"/>
    <w:rsid w:val="21BB47B7"/>
    <w:rsid w:val="23CE144B"/>
    <w:rsid w:val="25944F6C"/>
    <w:rsid w:val="25E8188E"/>
    <w:rsid w:val="26482118"/>
    <w:rsid w:val="28045D82"/>
    <w:rsid w:val="2AA5643C"/>
    <w:rsid w:val="2B1BE530"/>
    <w:rsid w:val="2BCACEC5"/>
    <w:rsid w:val="2C3B4728"/>
    <w:rsid w:val="2E6B2008"/>
    <w:rsid w:val="3521C4E7"/>
    <w:rsid w:val="360C80C8"/>
    <w:rsid w:val="3644719C"/>
    <w:rsid w:val="3A736B81"/>
    <w:rsid w:val="3BC21401"/>
    <w:rsid w:val="3BC7C472"/>
    <w:rsid w:val="3C2E5BC4"/>
    <w:rsid w:val="3DC0D91F"/>
    <w:rsid w:val="3F7019BB"/>
    <w:rsid w:val="40AF88A2"/>
    <w:rsid w:val="423726EB"/>
    <w:rsid w:val="49478B50"/>
    <w:rsid w:val="495E55CD"/>
    <w:rsid w:val="49E329DD"/>
    <w:rsid w:val="4B1B80BB"/>
    <w:rsid w:val="4D829E81"/>
    <w:rsid w:val="5091F3AF"/>
    <w:rsid w:val="53FBB997"/>
    <w:rsid w:val="54AC0148"/>
    <w:rsid w:val="55D17865"/>
    <w:rsid w:val="576E571D"/>
    <w:rsid w:val="59178481"/>
    <w:rsid w:val="5B61CAFD"/>
    <w:rsid w:val="5BEADFD4"/>
    <w:rsid w:val="5C928861"/>
    <w:rsid w:val="5CB07612"/>
    <w:rsid w:val="5D637221"/>
    <w:rsid w:val="5EAF561B"/>
    <w:rsid w:val="5F1DF2C4"/>
    <w:rsid w:val="5F9744E3"/>
    <w:rsid w:val="63AC1FB2"/>
    <w:rsid w:val="66DC6D79"/>
    <w:rsid w:val="69782EE0"/>
    <w:rsid w:val="6B1110B6"/>
    <w:rsid w:val="6DF8511B"/>
    <w:rsid w:val="755DA1ED"/>
    <w:rsid w:val="77631921"/>
    <w:rsid w:val="796ED116"/>
    <w:rsid w:val="7B805D11"/>
    <w:rsid w:val="7C5DF037"/>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A012F9A0-FEC9-4A83-93F2-45807920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17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unhideWhenUsed/>
    <w:rsid w:val="009A4214"/>
    <w:rPr>
      <w:sz w:val="20"/>
      <w:szCs w:val="20"/>
    </w:rPr>
  </w:style>
  <w:style w:type="character" w:customStyle="1" w:styleId="CommentTextChar">
    <w:name w:val="Comment Text Char"/>
    <w:basedOn w:val="DefaultParagraphFont"/>
    <w:link w:val="CommentText"/>
    <w:uiPriority w:val="99"/>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B2C96"/>
  </w:style>
  <w:style w:type="character" w:styleId="UnresolvedMention">
    <w:name w:val="Unresolved Mention"/>
    <w:basedOn w:val="DefaultParagraphFont"/>
    <w:uiPriority w:val="99"/>
    <w:semiHidden/>
    <w:unhideWhenUsed/>
    <w:rsid w:val="0055128F"/>
    <w:rPr>
      <w:color w:val="605E5C"/>
      <w:shd w:val="clear" w:color="auto" w:fill="E1DFDD"/>
    </w:rPr>
  </w:style>
  <w:style w:type="table" w:customStyle="1" w:styleId="TableGrid1">
    <w:name w:val="Table Grid1"/>
    <w:basedOn w:val="TableNormal"/>
    <w:next w:val="TableGrid"/>
    <w:uiPriority w:val="39"/>
    <w:rsid w:val="007A76D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A76D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A76D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B1A5D"/>
    <w:pPr>
      <w:spacing w:before="100" w:beforeAutospacing="1" w:after="100" w:afterAutospacing="1"/>
    </w:pPr>
    <w:rPr>
      <w:rFonts w:eastAsia="Times New Roman" w:cs="Times New Roman"/>
      <w:szCs w:val="24"/>
    </w:rPr>
  </w:style>
  <w:style w:type="character" w:customStyle="1" w:styleId="eop">
    <w:name w:val="eop"/>
    <w:basedOn w:val="DefaultParagraphFont"/>
    <w:rsid w:val="00FB1A5D"/>
  </w:style>
  <w:style w:type="character" w:customStyle="1" w:styleId="Heading1Char">
    <w:name w:val="Heading 1 Char"/>
    <w:basedOn w:val="DefaultParagraphFont"/>
    <w:link w:val="Heading1"/>
    <w:uiPriority w:val="9"/>
    <w:rsid w:val="00A621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definitions/index.php?width=840&amp;height=800&amp;iframe=true&amp;def_id=de00dfd10f09071c905d0928428a197d&amp;term_occur=999&amp;term_src=Title:2:Subtitle:A:Chapter:II:Part:200:Subpart:D:Subjgrp:32:200.334" TargetMode="External" /><Relationship Id="rId11" Type="http://schemas.openxmlformats.org/officeDocument/2006/relationships/hyperlink" Target="https://www.law.cornell.edu/definitions/index.php?width=840&amp;height=800&amp;iframe=true&amp;def_id=081a194046528468942c369470c2966a&amp;term_occur=999&amp;term_src=Title:2:Subtitle:A:Chapter:II:Part:200:Subpart:D:Subjgrp:32:200.334" TargetMode="External" /><Relationship Id="rId12" Type="http://schemas.openxmlformats.org/officeDocument/2006/relationships/hyperlink" Target="https://www.law.cornell.edu/definitions/index.php?width=840&amp;height=800&amp;iframe=true&amp;def_id=3164f893d6d82447c92d899285ce22b2&amp;term_occur=999&amp;term_src=Title:2:Subtitle:A:Chapter:II:Part:200:Subpart:D:Subjgrp:32:200.334" TargetMode="External" /><Relationship Id="rId13" Type="http://schemas.openxmlformats.org/officeDocument/2006/relationships/hyperlink" Target="https://www.law.cornell.edu/definitions/index.php?width=840&amp;height=800&amp;iframe=true&amp;def_id=d3c30c7fcabf85260bb176c07e6d95a5&amp;term_occur=999&amp;term_src=Title:2:Subtitle:A:Chapter:II:Part:200:Subpart:D:Subjgrp:32:200.334" TargetMode="External" /><Relationship Id="rId14" Type="http://schemas.openxmlformats.org/officeDocument/2006/relationships/hyperlink" Target="https://www.law.cornell.edu/definitions/index.php?width=840&amp;height=800&amp;iframe=true&amp;def_id=63d6349963f7364efb8397442e14e141&amp;term_occur=999&amp;term_src=Title:2:Subtitle:A:Chapter:II:Part:200:Subpart:D:Subjgrp:32:200.334" TargetMode="External" /><Relationship Id="rId15" Type="http://schemas.openxmlformats.org/officeDocument/2006/relationships/hyperlink" Target="https://www.opm.gov/policy-data-oversight/pay-leave/salaries-wages/salary-tables/pdf/2024/DCB.pdf"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hseep@fema.d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www.bls.gov/oes/2022/may/naics4_9993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12" ma:contentTypeDescription="Create a new document." ma:contentTypeScope="" ma:versionID="37c0c824a01737b70aeae5cb0a25acf5">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df850298d5cfc2a4cd8c7bef7afd6d65"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b55b38-6b90-44f1-82fa-b685e93e7cb3" xsi:nil="true"/>
    <lcf76f155ced4ddcb4097134ff3c332f xmlns="5583a38e-5bd1-4cf9-b4f2-d9b49c2956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CCDE308-5C87-46B5-967E-CF06FCB5E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6eb55b38-6b90-44f1-82fa-b685e93e7cb3"/>
    <ds:schemaRef ds:uri="5583a38e-5bd1-4cf9-b4f2-d9b49c295657"/>
  </ds:schemaRefs>
</ds:datastoreItem>
</file>

<file path=customXml/itemProps3.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4.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7038</Words>
  <Characters>40123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3</cp:revision>
  <dcterms:created xsi:type="dcterms:W3CDTF">2024-02-23T14:12:00Z</dcterms:created>
  <dcterms:modified xsi:type="dcterms:W3CDTF">2024-02-23T14:12:00Z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y fmtid="{D5CDD505-2E9C-101B-9397-08002B2CF9AE}" pid="4" name="MSIP_Label_a2eef23d-2e95-4428-9a3c-2526d95b164a_ActionId">
    <vt:lpwstr>581e0e4a-56b6-492c-84ae-a857a2bb9d8a</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2024-02-06T15:58:12Z</vt:lpwstr>
  </property>
  <property fmtid="{D5CDD505-2E9C-101B-9397-08002B2CF9AE}" pid="10" name="MSIP_Label_a2eef23d-2e95-4428-9a3c-2526d95b164a_SiteId">
    <vt:lpwstr>3ccde76c-946d-4a12-bb7a-fc9d0842354a</vt:lpwstr>
  </property>
</Properties>
</file>