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3868" w:rsidP="00D93868" w14:paraId="12F43A6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TO: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</w:rPr>
        <w:t>Office of Information and Regulatory Affairs</w:t>
      </w:r>
      <w:r>
        <w:rPr>
          <w:rStyle w:val="eop"/>
        </w:rPr>
        <w:t> </w:t>
      </w:r>
    </w:p>
    <w:p w:rsidR="00D93868" w:rsidP="00D93868" w14:paraId="3E701EE9" w14:textId="77777777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Office of Management and Budget</w:t>
      </w:r>
      <w:r>
        <w:rPr>
          <w:rStyle w:val="eop"/>
        </w:rPr>
        <w:t> </w:t>
      </w:r>
    </w:p>
    <w:p w:rsidR="00D93868" w:rsidP="00D93868" w14:paraId="6E5EA6A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93868" w:rsidP="00D93868" w14:paraId="402C8F51" w14:textId="1C4F38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FROM: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Office of the Chief Data Officer</w:t>
      </w:r>
      <w:r>
        <w:rPr>
          <w:rStyle w:val="eop"/>
        </w:rPr>
        <w:t> </w:t>
      </w:r>
    </w:p>
    <w:p w:rsidR="00D93868" w:rsidP="00D93868" w14:paraId="0882DBE3" w14:textId="77777777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U.S. Department of Education</w:t>
      </w:r>
      <w:r>
        <w:rPr>
          <w:rStyle w:val="eop"/>
        </w:rPr>
        <w:t> </w:t>
      </w:r>
    </w:p>
    <w:p w:rsidR="00D93868" w:rsidP="00D93868" w14:paraId="1F3A55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93868" w:rsidP="00D93868" w14:paraId="1BF0E402" w14:textId="14D43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RE: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</w:rPr>
        <w:t xml:space="preserve">Nonmaterial and </w:t>
      </w:r>
      <w:r>
        <w:rPr>
          <w:rStyle w:val="spellingerror"/>
        </w:rPr>
        <w:t>Nonsubstantive</w:t>
      </w:r>
      <w:r>
        <w:rPr>
          <w:rStyle w:val="normaltextrun"/>
        </w:rPr>
        <w:t xml:space="preserve"> Edits to </w:t>
      </w:r>
      <w:r w:rsidR="007C706F">
        <w:rPr>
          <w:rStyle w:val="normaltextrun"/>
        </w:rPr>
        <w:t>1810-074</w:t>
      </w:r>
      <w:r w:rsidR="00E062F6">
        <w:rPr>
          <w:rStyle w:val="normaltextrun"/>
        </w:rPr>
        <w:t>8</w:t>
      </w:r>
      <w:r>
        <w:rPr>
          <w:rStyle w:val="eop"/>
        </w:rPr>
        <w:t> </w:t>
      </w:r>
    </w:p>
    <w:p w:rsidR="00D93868" w:rsidP="00D93868" w14:paraId="0367D5C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666871" w:rsidRPr="00CC60D1" w:rsidP="00D93868" w14:paraId="774FE7F1" w14:textId="3392CA24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</w:rPr>
        <w:t xml:space="preserve">We are recommending </w:t>
      </w:r>
      <w:r w:rsidR="00E062F6">
        <w:rPr>
          <w:rStyle w:val="normaltextrun"/>
        </w:rPr>
        <w:t>minor</w:t>
      </w:r>
      <w:r>
        <w:rPr>
          <w:rStyle w:val="normaltextrun"/>
        </w:rPr>
        <w:t xml:space="preserve"> technical edits to this ICR that do not have an impact on respondent burden. </w:t>
      </w:r>
      <w:r w:rsidR="004E66A7">
        <w:rPr>
          <w:rStyle w:val="normaltextrun"/>
        </w:rPr>
        <w:t>The</w:t>
      </w:r>
      <w:r w:rsidR="00E062F6">
        <w:rPr>
          <w:rStyle w:val="normaltextrun"/>
        </w:rPr>
        <w:t>se</w:t>
      </w:r>
      <w:r w:rsidR="004E66A7">
        <w:rPr>
          <w:rStyle w:val="normaltextrun"/>
        </w:rPr>
        <w:t xml:space="preserve"> </w:t>
      </w:r>
      <w:r w:rsidR="00957F46">
        <w:rPr>
          <w:rStyle w:val="normaltextrun"/>
        </w:rPr>
        <w:t xml:space="preserve">edits </w:t>
      </w:r>
      <w:r w:rsidRPr="00800AA4">
        <w:rPr>
          <w:rStyle w:val="normaltextrun"/>
          <w:color w:val="000000"/>
          <w:shd w:val="clear" w:color="auto" w:fill="FFFFFF"/>
        </w:rPr>
        <w:t xml:space="preserve">are being implemented to assist </w:t>
      </w:r>
      <w:r w:rsidRPr="00800AA4" w:rsidR="00CF1F58">
        <w:rPr>
          <w:rStyle w:val="normaltextrun"/>
          <w:color w:val="000000"/>
          <w:shd w:val="clear" w:color="auto" w:fill="FFFFFF"/>
        </w:rPr>
        <w:t>respondents</w:t>
      </w:r>
      <w:r w:rsidRPr="00800AA4">
        <w:rPr>
          <w:rStyle w:val="normaltextrun"/>
          <w:color w:val="000000"/>
          <w:shd w:val="clear" w:color="auto" w:fill="FFFFFF"/>
        </w:rPr>
        <w:t xml:space="preserve"> with providing accurate information </w:t>
      </w:r>
      <w:r w:rsidRPr="00800AA4" w:rsidR="00800AA4">
        <w:rPr>
          <w:rStyle w:val="normaltextrun"/>
          <w:color w:val="000000"/>
          <w:shd w:val="clear" w:color="auto" w:fill="FFFFFF"/>
        </w:rPr>
        <w:t xml:space="preserve">and </w:t>
      </w:r>
      <w:r w:rsidRPr="00800AA4">
        <w:rPr>
          <w:rStyle w:val="normaltextrun"/>
          <w:color w:val="000000"/>
          <w:shd w:val="clear" w:color="auto" w:fill="FFFFFF"/>
        </w:rPr>
        <w:t xml:space="preserve">to reduce the need for corrections and </w:t>
      </w:r>
      <w:r w:rsidRPr="00800AA4" w:rsidR="00CF1F58">
        <w:rPr>
          <w:rStyle w:val="normaltextrun"/>
          <w:color w:val="000000"/>
          <w:shd w:val="clear" w:color="auto" w:fill="FFFFFF"/>
        </w:rPr>
        <w:t>further clarifications.</w:t>
      </w:r>
      <w:r w:rsidR="00CF1F58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 w:rsidRPr="00067CFD" w:rsidR="00794400">
        <w:rPr>
          <w:rStyle w:val="normaltextrun"/>
          <w:color w:val="000000"/>
          <w:shd w:val="clear" w:color="auto" w:fill="FFFFFF"/>
        </w:rPr>
        <w:t xml:space="preserve">These minor </w:t>
      </w:r>
      <w:r w:rsidR="00325C4B">
        <w:rPr>
          <w:rStyle w:val="normaltextrun"/>
          <w:color w:val="000000"/>
          <w:shd w:val="clear" w:color="auto" w:fill="FFFFFF"/>
        </w:rPr>
        <w:t>edits</w:t>
      </w:r>
      <w:r w:rsidRPr="00067CFD" w:rsidR="00067CFD">
        <w:rPr>
          <w:rStyle w:val="normaltextrun"/>
          <w:color w:val="000000"/>
          <w:shd w:val="clear" w:color="auto" w:fill="FFFFFF"/>
        </w:rPr>
        <w:t xml:space="preserve"> will not require new or additional information from respondents.</w:t>
      </w:r>
    </w:p>
    <w:p w:rsidR="00800AA4" w:rsidP="00D93868" w14:paraId="7ADA76E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D93868" w:rsidP="00D93868" w14:paraId="211B94E0" w14:textId="65806174">
      <w:pPr>
        <w:pStyle w:val="paragraph"/>
        <w:spacing w:before="0" w:beforeAutospacing="0" w:after="0" w:afterAutospacing="0"/>
        <w:textAlignment w:val="baseline"/>
        <w:rPr>
          <w:rStyle w:val="normaltextrun"/>
          <w:u w:val="single"/>
        </w:rPr>
      </w:pPr>
      <w:r>
        <w:rPr>
          <w:rStyle w:val="normaltextrun"/>
          <w:u w:val="single"/>
        </w:rPr>
        <w:t xml:space="preserve">Major </w:t>
      </w:r>
      <w:r w:rsidR="00F62898">
        <w:rPr>
          <w:rStyle w:val="normaltextrun"/>
          <w:u w:val="single"/>
        </w:rPr>
        <w:t>edits:</w:t>
      </w:r>
    </w:p>
    <w:p w:rsidR="009D378E" w:rsidRPr="009D378E" w:rsidP="00D93868" w14:paraId="0927927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u w:val="single"/>
        </w:rPr>
      </w:pPr>
    </w:p>
    <w:p w:rsidR="009D378E" w:rsidRPr="009D378E" w:rsidP="009D378E" w14:paraId="5A3C4AB6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9D378E">
        <w:rPr>
          <w:b/>
          <w:bCs/>
          <w:sz w:val="22"/>
          <w:szCs w:val="22"/>
        </w:rPr>
        <w:t>The “Reporting Periods” section</w:t>
      </w:r>
      <w:r w:rsidRPr="009D378E">
        <w:rPr>
          <w:sz w:val="22"/>
          <w:szCs w:val="22"/>
        </w:rPr>
        <w:t xml:space="preserve"> has been updated to reflect the current and future reporting periods.</w:t>
      </w:r>
    </w:p>
    <w:p w:rsidR="009D378E" w:rsidRPr="009D378E" w:rsidP="009D378E" w14:paraId="560B142A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9D378E">
        <w:rPr>
          <w:b/>
          <w:bCs/>
          <w:sz w:val="22"/>
          <w:szCs w:val="22"/>
        </w:rPr>
        <w:t xml:space="preserve">Questions 10.a, 11.a, 12.a, and 13.a “IHE Awards and Expenditures” and “Other Education-Related Entity Awards and Expenditures”– </w:t>
      </w:r>
      <w:r w:rsidRPr="009D378E">
        <w:rPr>
          <w:sz w:val="22"/>
          <w:szCs w:val="22"/>
        </w:rPr>
        <w:t>The prompts for these questions have been updated for consistency and clarity.</w:t>
      </w:r>
    </w:p>
    <w:p w:rsidR="009D378E" w:rsidRPr="009D378E" w:rsidP="009D378E" w14:paraId="02116641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9D378E">
        <w:rPr>
          <w:sz w:val="22"/>
          <w:szCs w:val="22"/>
        </w:rPr>
        <w:t>Example</w:t>
      </w:r>
      <w:r w:rsidRPr="009D378E">
        <w:rPr>
          <w:b/>
          <w:bCs/>
          <w:sz w:val="22"/>
          <w:szCs w:val="22"/>
        </w:rPr>
        <w:t>:</w:t>
      </w:r>
      <w:r w:rsidRPr="009D378E">
        <w:rPr>
          <w:sz w:val="22"/>
          <w:szCs w:val="22"/>
        </w:rPr>
        <w:t xml:space="preserve"> “Total Amount Awarded to the IHE GEER I” was updated to “Total GEER I Amount Awarded to the IHE”</w:t>
      </w:r>
    </w:p>
    <w:p w:rsidR="009D378E" w:rsidRPr="00C23BBE" w:rsidP="009D378E" w14:paraId="708C7AAA" w14:textId="286AD65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009D378E">
        <w:rPr>
          <w:b/>
          <w:bCs/>
          <w:sz w:val="22"/>
          <w:szCs w:val="22"/>
        </w:rPr>
        <w:t xml:space="preserve">Questions 15 and 16 “GEER Funds Used to Support Enrollment in Non-public Schools” – </w:t>
      </w:r>
      <w:r w:rsidRPr="009D378E">
        <w:rPr>
          <w:sz w:val="22"/>
          <w:szCs w:val="22"/>
        </w:rPr>
        <w:t>The guidance for these questions has been updated to reflect that respondents should provide information about current reporting period expenditures to support enrollment in non-public schools for school years 2021-2022 and 2022-2023 in this year’s report.</w:t>
      </w:r>
    </w:p>
    <w:p w:rsidR="00C23BBE" w:rsidRPr="00C23BBE" w:rsidP="00C23BBE" w14:paraId="25ACC77B" w14:textId="30EBB991">
      <w:pPr>
        <w:pStyle w:val="paragraph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C23BBE">
        <w:rPr>
          <w:b/>
          <w:bCs/>
          <w:sz w:val="22"/>
          <w:szCs w:val="22"/>
        </w:rPr>
        <w:t>Questions 9.d, 11.b and 13.b</w:t>
      </w:r>
      <w:r w:rsidRPr="00C23BBE">
        <w:rPr>
          <w:sz w:val="22"/>
          <w:szCs w:val="22"/>
        </w:rPr>
        <w:t xml:space="preserve"> have been updated to collect “</w:t>
      </w:r>
      <w:r w:rsidRPr="00C23BBE">
        <w:rPr>
          <w:b/>
          <w:bCs/>
          <w:sz w:val="22"/>
          <w:szCs w:val="22"/>
        </w:rPr>
        <w:t xml:space="preserve">Total GEER II Expenditures in Prior Reporting Periods” </w:t>
      </w:r>
      <w:r w:rsidRPr="00C23BBE">
        <w:rPr>
          <w:sz w:val="22"/>
          <w:szCs w:val="22"/>
        </w:rPr>
        <w:t>rather than the “Prior Reporting Period” as there are now multiple prior reporting periods for GEER II.</w:t>
      </w:r>
    </w:p>
    <w:p w:rsidR="009D378E" w:rsidRPr="009D378E" w:rsidP="009D378E" w14:paraId="584ACEA9" w14:textId="77777777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9D378E">
        <w:rPr>
          <w:rFonts w:ascii="Times New Roman" w:hAnsi="Times New Roman" w:cs="Times New Roman"/>
        </w:rPr>
        <w:t>Clarifying information about fields that will be automatically populated from the prior year’s Annual Performance Report has been added throughout the form.</w:t>
      </w:r>
    </w:p>
    <w:p w:rsidR="005D072C" w14:paraId="157FB5C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4F3910"/>
    <w:multiLevelType w:val="multilevel"/>
    <w:tmpl w:val="9566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DE0762"/>
    <w:multiLevelType w:val="multilevel"/>
    <w:tmpl w:val="CF4A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182002"/>
    <w:multiLevelType w:val="multilevel"/>
    <w:tmpl w:val="3650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B42151"/>
    <w:multiLevelType w:val="multilevel"/>
    <w:tmpl w:val="AD3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AB2190"/>
    <w:multiLevelType w:val="multilevel"/>
    <w:tmpl w:val="880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A9403B"/>
    <w:multiLevelType w:val="hybridMultilevel"/>
    <w:tmpl w:val="D40EB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D135A"/>
    <w:multiLevelType w:val="hybridMultilevel"/>
    <w:tmpl w:val="28EAE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03B7A"/>
    <w:multiLevelType w:val="multilevel"/>
    <w:tmpl w:val="0F24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1247D3"/>
    <w:multiLevelType w:val="hybridMultilevel"/>
    <w:tmpl w:val="72E67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A4939"/>
    <w:multiLevelType w:val="multilevel"/>
    <w:tmpl w:val="BD22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7C1AC3"/>
    <w:multiLevelType w:val="multilevel"/>
    <w:tmpl w:val="DD92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5776044">
    <w:abstractNumId w:val="9"/>
  </w:num>
  <w:num w:numId="2" w16cid:durableId="833109444">
    <w:abstractNumId w:val="3"/>
  </w:num>
  <w:num w:numId="3" w16cid:durableId="1214197159">
    <w:abstractNumId w:val="4"/>
  </w:num>
  <w:num w:numId="4" w16cid:durableId="720131248">
    <w:abstractNumId w:val="0"/>
  </w:num>
  <w:num w:numId="5" w16cid:durableId="974215930">
    <w:abstractNumId w:val="2"/>
  </w:num>
  <w:num w:numId="6" w16cid:durableId="1631744845">
    <w:abstractNumId w:val="1"/>
  </w:num>
  <w:num w:numId="7" w16cid:durableId="847794409">
    <w:abstractNumId w:val="10"/>
  </w:num>
  <w:num w:numId="8" w16cid:durableId="1401975214">
    <w:abstractNumId w:val="7"/>
  </w:num>
  <w:num w:numId="9" w16cid:durableId="1084642388">
    <w:abstractNumId w:val="8"/>
  </w:num>
  <w:num w:numId="10" w16cid:durableId="1699701291">
    <w:abstractNumId w:val="6"/>
  </w:num>
  <w:num w:numId="11" w16cid:durableId="428699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03"/>
    <w:rsid w:val="000541EE"/>
    <w:rsid w:val="00054D28"/>
    <w:rsid w:val="00067CFD"/>
    <w:rsid w:val="000B4E10"/>
    <w:rsid w:val="000E09CD"/>
    <w:rsid w:val="00144646"/>
    <w:rsid w:val="00172DA6"/>
    <w:rsid w:val="00196DBB"/>
    <w:rsid w:val="001A5104"/>
    <w:rsid w:val="001D6435"/>
    <w:rsid w:val="001E459C"/>
    <w:rsid w:val="00230D60"/>
    <w:rsid w:val="00231C9E"/>
    <w:rsid w:val="0024116E"/>
    <w:rsid w:val="002C17F8"/>
    <w:rsid w:val="0031724C"/>
    <w:rsid w:val="00323830"/>
    <w:rsid w:val="00325C4B"/>
    <w:rsid w:val="003C6DF6"/>
    <w:rsid w:val="003C7200"/>
    <w:rsid w:val="003E117C"/>
    <w:rsid w:val="00477544"/>
    <w:rsid w:val="004E2BD0"/>
    <w:rsid w:val="004E66A7"/>
    <w:rsid w:val="0051191B"/>
    <w:rsid w:val="005445CF"/>
    <w:rsid w:val="00547566"/>
    <w:rsid w:val="005618C8"/>
    <w:rsid w:val="00586153"/>
    <w:rsid w:val="0059393A"/>
    <w:rsid w:val="005C7383"/>
    <w:rsid w:val="005D072C"/>
    <w:rsid w:val="00611722"/>
    <w:rsid w:val="00666871"/>
    <w:rsid w:val="00673AED"/>
    <w:rsid w:val="006945DB"/>
    <w:rsid w:val="006B05E2"/>
    <w:rsid w:val="006D2103"/>
    <w:rsid w:val="00747AFC"/>
    <w:rsid w:val="00760A92"/>
    <w:rsid w:val="00794400"/>
    <w:rsid w:val="007C05C9"/>
    <w:rsid w:val="007C706F"/>
    <w:rsid w:val="007E3855"/>
    <w:rsid w:val="00800AA4"/>
    <w:rsid w:val="008118B5"/>
    <w:rsid w:val="0081580A"/>
    <w:rsid w:val="00815838"/>
    <w:rsid w:val="00865B72"/>
    <w:rsid w:val="0088289C"/>
    <w:rsid w:val="008D19E0"/>
    <w:rsid w:val="0091204E"/>
    <w:rsid w:val="00916B57"/>
    <w:rsid w:val="0093268D"/>
    <w:rsid w:val="0093274C"/>
    <w:rsid w:val="00941002"/>
    <w:rsid w:val="00957F46"/>
    <w:rsid w:val="009606E2"/>
    <w:rsid w:val="00974165"/>
    <w:rsid w:val="00991627"/>
    <w:rsid w:val="009A4906"/>
    <w:rsid w:val="009D378E"/>
    <w:rsid w:val="009F4282"/>
    <w:rsid w:val="00A05383"/>
    <w:rsid w:val="00A10576"/>
    <w:rsid w:val="00A65DBA"/>
    <w:rsid w:val="00A9136D"/>
    <w:rsid w:val="00AB1461"/>
    <w:rsid w:val="00B23E2D"/>
    <w:rsid w:val="00BE36B0"/>
    <w:rsid w:val="00C20C59"/>
    <w:rsid w:val="00C23BBE"/>
    <w:rsid w:val="00C312F6"/>
    <w:rsid w:val="00C5188C"/>
    <w:rsid w:val="00C5484B"/>
    <w:rsid w:val="00C65125"/>
    <w:rsid w:val="00CC60D1"/>
    <w:rsid w:val="00CE086F"/>
    <w:rsid w:val="00CF1F58"/>
    <w:rsid w:val="00CF76F1"/>
    <w:rsid w:val="00D0339E"/>
    <w:rsid w:val="00D140BC"/>
    <w:rsid w:val="00D21E54"/>
    <w:rsid w:val="00D80301"/>
    <w:rsid w:val="00D93868"/>
    <w:rsid w:val="00DA740A"/>
    <w:rsid w:val="00DB4C9C"/>
    <w:rsid w:val="00E062F6"/>
    <w:rsid w:val="00E10DD5"/>
    <w:rsid w:val="00E131CD"/>
    <w:rsid w:val="00E1424D"/>
    <w:rsid w:val="00E40BCD"/>
    <w:rsid w:val="00E5408E"/>
    <w:rsid w:val="00ED5A92"/>
    <w:rsid w:val="00EF0182"/>
    <w:rsid w:val="00F0674B"/>
    <w:rsid w:val="00F15307"/>
    <w:rsid w:val="00F45BF0"/>
    <w:rsid w:val="00F62898"/>
    <w:rsid w:val="00F82C60"/>
    <w:rsid w:val="00FC5137"/>
    <w:rsid w:val="00FE32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50F6F0"/>
  <w15:chartTrackingRefBased/>
  <w15:docId w15:val="{42BB0288-1DF3-4187-8C3D-FCA0D5F9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93868"/>
  </w:style>
  <w:style w:type="character" w:customStyle="1" w:styleId="tabchar">
    <w:name w:val="tabchar"/>
    <w:basedOn w:val="DefaultParagraphFont"/>
    <w:rsid w:val="00D93868"/>
  </w:style>
  <w:style w:type="character" w:customStyle="1" w:styleId="eop">
    <w:name w:val="eop"/>
    <w:basedOn w:val="DefaultParagraphFont"/>
    <w:rsid w:val="00D93868"/>
  </w:style>
  <w:style w:type="character" w:customStyle="1" w:styleId="spellingerror">
    <w:name w:val="spellingerror"/>
    <w:basedOn w:val="DefaultParagraphFont"/>
    <w:rsid w:val="00D93868"/>
  </w:style>
  <w:style w:type="paragraph" w:styleId="ListParagraph">
    <w:name w:val="List Paragraph"/>
    <w:basedOn w:val="Normal"/>
    <w:uiPriority w:val="34"/>
    <w:qFormat/>
    <w:rsid w:val="009D3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>visio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Mullan, Kate</cp:lastModifiedBy>
  <cp:revision>2</cp:revision>
  <dcterms:created xsi:type="dcterms:W3CDTF">2023-11-16T19:42:00Z</dcterms:created>
  <dcterms:modified xsi:type="dcterms:W3CDTF">2023-11-16T19:42:00Z</dcterms:modified>
</cp:coreProperties>
</file>